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B15323" w14:textId="77777777" w:rsidR="00D43DEE" w:rsidRDefault="00D43DEE" w:rsidP="00D43DEE">
      <w:pPr>
        <w:pStyle w:val="NoSpacing"/>
        <w:spacing w:line="480" w:lineRule="auto"/>
        <w:jc w:val="center"/>
        <w:rPr>
          <w:rFonts w:eastAsiaTheme="minorHAnsi"/>
          <w:color w:val="156082" w:themeColor="accent1"/>
          <w:kern w:val="2"/>
          <w:lang w:eastAsia="en-US"/>
        </w:rPr>
      </w:pPr>
    </w:p>
    <w:sdt>
      <w:sdtPr>
        <w:rPr>
          <w:rFonts w:eastAsiaTheme="minorHAnsi"/>
          <w:color w:val="156082" w:themeColor="accent1"/>
          <w:kern w:val="2"/>
          <w:lang w:eastAsia="en-US"/>
        </w:rPr>
        <w:id w:val="170499"/>
        <w:docPartObj>
          <w:docPartGallery w:val="Cover Pages"/>
          <w:docPartUnique/>
        </w:docPartObj>
      </w:sdtPr>
      <w:sdtEndPr>
        <w:rPr>
          <w:rFonts w:ascii="Times New Roman" w:hAnsi="Times New Roman" w:cs="Times New Roman"/>
          <w:color w:val="auto"/>
        </w:rPr>
      </w:sdtEndPr>
      <w:sdtContent>
        <w:p w14:paraId="1B0D7ABA" w14:textId="6BF8ED37" w:rsidR="00D43DEE" w:rsidRDefault="00D43DEE" w:rsidP="00D43DEE">
          <w:pPr>
            <w:pStyle w:val="NoSpacing"/>
            <w:spacing w:line="480" w:lineRule="auto"/>
            <w:jc w:val="center"/>
            <w:rPr>
              <w:color w:val="156082" w:themeColor="accent1"/>
            </w:rPr>
          </w:pPr>
          <w:r>
            <w:rPr>
              <w:noProof/>
            </w:rPr>
            <w:drawing>
              <wp:anchor distT="0" distB="0" distL="114300" distR="114300" simplePos="0" relativeHeight="251675648" behindDoc="1" locked="0" layoutInCell="1" allowOverlap="1" wp14:anchorId="76C12DEB" wp14:editId="6C0B83C2">
                <wp:simplePos x="0" y="0"/>
                <wp:positionH relativeFrom="margin">
                  <wp:posOffset>316733</wp:posOffset>
                </wp:positionH>
                <wp:positionV relativeFrom="paragraph">
                  <wp:posOffset>952298</wp:posOffset>
                </wp:positionV>
                <wp:extent cx="5111750" cy="1329690"/>
                <wp:effectExtent l="0" t="0" r="0" b="0"/>
                <wp:wrapTight wrapText="bothSides">
                  <wp:wrapPolygon edited="0">
                    <wp:start x="0" y="0"/>
                    <wp:lineTo x="0" y="21352"/>
                    <wp:lineTo x="21493" y="21352"/>
                    <wp:lineTo x="21493" y="0"/>
                    <wp:lineTo x="0" y="0"/>
                  </wp:wrapPolygon>
                </wp:wrapTight>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11750" cy="1329690"/>
                        </a:xfrm>
                        <a:prstGeom prst="rect">
                          <a:avLst/>
                        </a:prstGeom>
                        <a:noFill/>
                      </pic:spPr>
                    </pic:pic>
                  </a:graphicData>
                </a:graphic>
                <wp14:sizeRelH relativeFrom="margin">
                  <wp14:pctWidth>0</wp14:pctWidth>
                </wp14:sizeRelH>
                <wp14:sizeRelV relativeFrom="margin">
                  <wp14:pctHeight>0</wp14:pctHeight>
                </wp14:sizeRelV>
              </wp:anchor>
            </w:drawing>
          </w:r>
          <w:r>
            <w:rPr>
              <w:noProof/>
              <w:color w:val="156082" w:themeColor="accent1"/>
            </w:rPr>
            <w:drawing>
              <wp:anchor distT="0" distB="0" distL="114300" distR="114300" simplePos="0" relativeHeight="251676672" behindDoc="1" locked="0" layoutInCell="1" allowOverlap="1" wp14:anchorId="10CA9F31" wp14:editId="2A1C55A9">
                <wp:simplePos x="0" y="0"/>
                <wp:positionH relativeFrom="column">
                  <wp:posOffset>2071891</wp:posOffset>
                </wp:positionH>
                <wp:positionV relativeFrom="paragraph">
                  <wp:posOffset>142148</wp:posOffset>
                </wp:positionV>
                <wp:extent cx="1417320" cy="750570"/>
                <wp:effectExtent l="0" t="0" r="0" b="0"/>
                <wp:wrapTight wrapText="bothSides">
                  <wp:wrapPolygon edited="0">
                    <wp:start x="7258" y="0"/>
                    <wp:lineTo x="5806" y="1096"/>
                    <wp:lineTo x="871" y="8223"/>
                    <wp:lineTo x="0" y="16995"/>
                    <wp:lineTo x="0" y="20832"/>
                    <wp:lineTo x="21194" y="20832"/>
                    <wp:lineTo x="21194" y="16995"/>
                    <wp:lineTo x="20323" y="8223"/>
                    <wp:lineTo x="15387" y="1096"/>
                    <wp:lineTo x="13935" y="0"/>
                    <wp:lineTo x="7258" y="0"/>
                  </wp:wrapPolygon>
                </wp:wrapTight>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eastAsiaTheme="minorHAnsi"/>
              <w:color w:val="156082" w:themeColor="accent1"/>
              <w:kern w:val="2"/>
              <w:lang w:eastAsia="en-US"/>
            </w:rPr>
            <w:id w:val="122902132"/>
            <w:docPartObj>
              <w:docPartGallery w:val="Cover Pages"/>
              <w:docPartUnique/>
            </w:docPartObj>
          </w:sdtPr>
          <w:sdtEndPr>
            <w:rPr>
              <w:rFonts w:asciiTheme="minorBidi" w:hAnsiTheme="minorBidi"/>
              <w:b/>
              <w:bCs/>
              <w:color w:val="auto"/>
              <w:sz w:val="28"/>
              <w:szCs w:val="28"/>
            </w:rPr>
          </w:sdtEndPr>
          <w:sdtContent>
            <w:p w14:paraId="6F29FAB3" w14:textId="77777777" w:rsidR="00D43DEE" w:rsidRDefault="00D43DEE" w:rsidP="00D43DEE">
              <w:pPr>
                <w:pStyle w:val="NoSpacing"/>
                <w:spacing w:after="240" w:line="480" w:lineRule="auto"/>
                <w:jc w:val="center"/>
                <w:rPr>
                  <w:rFonts w:eastAsiaTheme="minorHAnsi"/>
                  <w:color w:val="156082" w:themeColor="accent1"/>
                  <w:kern w:val="2"/>
                  <w:lang w:eastAsia="en-US"/>
                </w:rPr>
              </w:pPr>
            </w:p>
            <w:p w14:paraId="388389A8" w14:textId="77777777" w:rsidR="00D43DEE" w:rsidRDefault="00D43DEE" w:rsidP="00D43DEE">
              <w:pPr>
                <w:pStyle w:val="NoSpacing"/>
                <w:spacing w:after="240" w:line="480" w:lineRule="auto"/>
                <w:jc w:val="center"/>
                <w:rPr>
                  <w:rFonts w:eastAsiaTheme="minorHAnsi"/>
                  <w:color w:val="156082" w:themeColor="accent1"/>
                  <w:kern w:val="2"/>
                  <w:lang w:eastAsia="en-US"/>
                </w:rPr>
              </w:pPr>
            </w:p>
            <w:p w14:paraId="2944C9C6" w14:textId="6B648B0B" w:rsidR="00D43DEE" w:rsidRDefault="00D43DEE" w:rsidP="00D43DEE">
              <w:pPr>
                <w:pStyle w:val="NoSpacing"/>
                <w:spacing w:line="480" w:lineRule="auto"/>
                <w:jc w:val="center"/>
                <w:rPr>
                  <w:rFonts w:asciiTheme="minorBidi" w:hAnsiTheme="minorBidi"/>
                  <w:b/>
                  <w:bCs/>
                  <w:sz w:val="28"/>
                  <w:szCs w:val="28"/>
                </w:rPr>
              </w:pPr>
              <w:r w:rsidRPr="00060071">
                <w:rPr>
                  <w:rFonts w:asciiTheme="minorBidi" w:hAnsiTheme="minorBidi"/>
                  <w:b/>
                  <w:bCs/>
                  <w:sz w:val="28"/>
                  <w:szCs w:val="28"/>
                </w:rPr>
                <w:t xml:space="preserve">Module: </w:t>
              </w:r>
              <w:r w:rsidRPr="00D43DEE">
                <w:rPr>
                  <w:rFonts w:asciiTheme="minorBidi" w:hAnsiTheme="minorBidi"/>
                  <w:sz w:val="28"/>
                  <w:szCs w:val="28"/>
                </w:rPr>
                <w:t xml:space="preserve">Changemakers: Building your Personal Brand for Sustainable Employment    </w:t>
              </w:r>
            </w:p>
            <w:p w14:paraId="4EFD7F4E" w14:textId="243475DF" w:rsidR="00D43DEE" w:rsidRPr="00095329" w:rsidRDefault="00D43DEE" w:rsidP="00A16EE6">
              <w:pPr>
                <w:pStyle w:val="NoSpacing"/>
                <w:spacing w:line="480" w:lineRule="auto"/>
                <w:jc w:val="center"/>
                <w:rPr>
                  <w:rFonts w:asciiTheme="minorBidi" w:hAnsiTheme="minorBidi"/>
                  <w:sz w:val="28"/>
                  <w:szCs w:val="28"/>
                </w:rPr>
              </w:pPr>
              <w:r w:rsidRPr="00E43E64">
                <w:rPr>
                  <w:rFonts w:asciiTheme="minorBidi" w:hAnsiTheme="minorBidi"/>
                  <w:b/>
                  <w:bCs/>
                  <w:sz w:val="28"/>
                  <w:szCs w:val="28"/>
                </w:rPr>
                <w:t xml:space="preserve">Assignment Title: </w:t>
              </w:r>
              <w:proofErr w:type="gramStart"/>
              <w:r w:rsidR="00A16EE6" w:rsidRPr="00A16EE6">
                <w:rPr>
                  <w:rFonts w:asciiTheme="minorBidi" w:hAnsiTheme="minorBidi"/>
                  <w:sz w:val="28"/>
                  <w:szCs w:val="28"/>
                </w:rPr>
                <w:t>Component</w:t>
              </w:r>
              <w:proofErr w:type="gramEnd"/>
              <w:r w:rsidR="00A16EE6" w:rsidRPr="00A16EE6">
                <w:rPr>
                  <w:rFonts w:asciiTheme="minorBidi" w:hAnsiTheme="minorBidi"/>
                  <w:sz w:val="28"/>
                  <w:szCs w:val="28"/>
                </w:rPr>
                <w:t xml:space="preserve"> 2: Assignment (Report)</w:t>
              </w:r>
            </w:p>
            <w:p w14:paraId="194DEA6D" w14:textId="2E180514" w:rsidR="00D43DEE" w:rsidRPr="00060071" w:rsidRDefault="00D43DEE" w:rsidP="00745787">
              <w:pPr>
                <w:pStyle w:val="NoSpacing"/>
                <w:spacing w:line="480" w:lineRule="auto"/>
                <w:jc w:val="center"/>
                <w:rPr>
                  <w:rFonts w:asciiTheme="minorBidi" w:hAnsiTheme="minorBidi"/>
                  <w:b/>
                  <w:bCs/>
                  <w:sz w:val="28"/>
                  <w:szCs w:val="28"/>
                </w:rPr>
              </w:pPr>
              <w:r w:rsidRPr="00EE0C2D">
                <w:rPr>
                  <w:rFonts w:asciiTheme="minorBidi" w:hAnsiTheme="minorBidi"/>
                  <w:b/>
                  <w:bCs/>
                  <w:sz w:val="28"/>
                  <w:szCs w:val="28"/>
                </w:rPr>
                <w:t>Module code:</w:t>
              </w:r>
              <w:r>
                <w:rPr>
                  <w:rFonts w:asciiTheme="minorBidi" w:hAnsiTheme="minorBidi"/>
                  <w:b/>
                  <w:bCs/>
                  <w:sz w:val="28"/>
                  <w:szCs w:val="28"/>
                </w:rPr>
                <w:t xml:space="preserve"> </w:t>
              </w:r>
              <w:r w:rsidR="00745787" w:rsidRPr="00745787">
                <w:rPr>
                  <w:bCs/>
                </w:rPr>
                <w:t>BMHP5015</w:t>
              </w:r>
              <w:r w:rsidR="00745787" w:rsidRPr="00745787">
                <w:rPr>
                  <w:bCs/>
                </w:rPr>
                <w:cr/>
              </w:r>
              <w:r w:rsidRPr="00060071">
                <w:rPr>
                  <w:rFonts w:asciiTheme="minorBidi" w:hAnsiTheme="minorBidi"/>
                  <w:b/>
                  <w:bCs/>
                  <w:sz w:val="28"/>
                  <w:szCs w:val="28"/>
                </w:rPr>
                <w:t xml:space="preserve">Name: </w:t>
              </w:r>
              <w:r w:rsidRPr="00095329">
                <w:rPr>
                  <w:rFonts w:asciiTheme="minorBidi" w:hAnsiTheme="minorBidi"/>
                  <w:sz w:val="28"/>
                  <w:szCs w:val="28"/>
                </w:rPr>
                <w:t>Charles Amegor</w:t>
              </w:r>
            </w:p>
            <w:p w14:paraId="5D272512" w14:textId="77777777" w:rsidR="00D43DEE" w:rsidRDefault="00D43DEE" w:rsidP="00D43DEE">
              <w:pPr>
                <w:spacing w:after="0" w:line="480" w:lineRule="auto"/>
                <w:jc w:val="center"/>
                <w:rPr>
                  <w:rFonts w:asciiTheme="minorBidi" w:hAnsiTheme="minorBidi"/>
                  <w:b/>
                  <w:bCs/>
                  <w:sz w:val="28"/>
                  <w:szCs w:val="28"/>
                </w:rPr>
              </w:pPr>
              <w:r w:rsidRPr="00060071">
                <w:rPr>
                  <w:rFonts w:asciiTheme="minorBidi" w:hAnsiTheme="minorBidi"/>
                  <w:b/>
                  <w:bCs/>
                  <w:sz w:val="28"/>
                  <w:szCs w:val="28"/>
                </w:rPr>
                <w:t>Student ID:</w:t>
              </w:r>
              <w:r w:rsidRPr="00060071">
                <w:rPr>
                  <w:rFonts w:ascii="Arial" w:hAnsi="Arial" w:cs="Arial"/>
                  <w:b/>
                  <w:bCs/>
                  <w:kern w:val="0"/>
                  <w14:ligatures w14:val="none"/>
                </w:rPr>
                <w:t xml:space="preserve"> </w:t>
              </w:r>
              <w:r w:rsidRPr="00095329">
                <w:rPr>
                  <w:rFonts w:asciiTheme="minorBidi" w:hAnsiTheme="minorBidi"/>
                  <w:sz w:val="28"/>
                  <w:szCs w:val="28"/>
                </w:rPr>
                <w:t>2413450</w:t>
              </w:r>
            </w:p>
            <w:p w14:paraId="3B8E58C7" w14:textId="77777777" w:rsidR="00745787" w:rsidRPr="00745787" w:rsidRDefault="00D43DEE" w:rsidP="00745787">
              <w:pPr>
                <w:spacing w:after="0" w:line="480" w:lineRule="auto"/>
                <w:jc w:val="center"/>
                <w:rPr>
                  <w:rFonts w:ascii="Times New Roman" w:hAnsi="Times New Roman" w:cs="Times New Roman"/>
                  <w:sz w:val="28"/>
                  <w:szCs w:val="28"/>
                </w:rPr>
              </w:pPr>
              <w:r>
                <w:rPr>
                  <w:rFonts w:asciiTheme="minorBidi" w:hAnsiTheme="minorBidi"/>
                  <w:b/>
                  <w:bCs/>
                  <w:sz w:val="28"/>
                  <w:szCs w:val="28"/>
                </w:rPr>
                <w:t>M</w:t>
              </w:r>
              <w:r w:rsidRPr="00682446">
                <w:rPr>
                  <w:rFonts w:asciiTheme="minorBidi" w:hAnsiTheme="minorBidi"/>
                  <w:b/>
                  <w:bCs/>
                  <w:sz w:val="28"/>
                  <w:szCs w:val="28"/>
                </w:rPr>
                <w:t xml:space="preserve">odule </w:t>
              </w:r>
              <w:r>
                <w:rPr>
                  <w:rFonts w:asciiTheme="minorBidi" w:hAnsiTheme="minorBidi"/>
                  <w:b/>
                  <w:bCs/>
                  <w:sz w:val="28"/>
                  <w:szCs w:val="28"/>
                </w:rPr>
                <w:t>L</w:t>
              </w:r>
              <w:r w:rsidRPr="00682446">
                <w:rPr>
                  <w:rFonts w:asciiTheme="minorBidi" w:hAnsiTheme="minorBidi"/>
                  <w:b/>
                  <w:bCs/>
                  <w:sz w:val="28"/>
                  <w:szCs w:val="28"/>
                </w:rPr>
                <w:t>eader</w:t>
              </w:r>
              <w:r>
                <w:rPr>
                  <w:rFonts w:asciiTheme="minorBidi" w:hAnsiTheme="minorBidi"/>
                  <w:b/>
                  <w:bCs/>
                  <w:sz w:val="28"/>
                  <w:szCs w:val="28"/>
                </w:rPr>
                <w:t>:</w:t>
              </w:r>
              <w:r w:rsidRPr="004973A4">
                <w:t xml:space="preserve"> </w:t>
              </w:r>
              <w:r w:rsidRPr="00095329">
                <w:rPr>
                  <w:rFonts w:ascii="Times New Roman" w:hAnsi="Times New Roman" w:cs="Times New Roman"/>
                  <w:sz w:val="28"/>
                  <w:szCs w:val="28"/>
                </w:rPr>
                <w:t>Caroline Salami</w:t>
              </w:r>
              <w:r w:rsidR="00745787">
                <w:rPr>
                  <w:rFonts w:ascii="Times New Roman" w:hAnsi="Times New Roman" w:cs="Times New Roman"/>
                  <w:sz w:val="28"/>
                  <w:szCs w:val="28"/>
                </w:rPr>
                <w:t xml:space="preserve">, </w:t>
              </w:r>
              <w:r w:rsidR="00745787" w:rsidRPr="00745787">
                <w:rPr>
                  <w:rFonts w:ascii="Times New Roman" w:hAnsi="Times New Roman" w:cs="Times New Roman"/>
                  <w:sz w:val="28"/>
                  <w:szCs w:val="28"/>
                </w:rPr>
                <w:t xml:space="preserve">(module </w:t>
              </w:r>
            </w:p>
            <w:p w14:paraId="41C61CB3" w14:textId="3312AB83" w:rsidR="00D43DEE" w:rsidRDefault="00745787" w:rsidP="00745787">
              <w:pPr>
                <w:spacing w:after="0" w:line="480" w:lineRule="auto"/>
                <w:jc w:val="center"/>
                <w:rPr>
                  <w:rFonts w:asciiTheme="minorBidi" w:hAnsiTheme="minorBidi"/>
                  <w:b/>
                  <w:bCs/>
                  <w:sz w:val="28"/>
                  <w:szCs w:val="28"/>
                </w:rPr>
              </w:pPr>
              <w:r w:rsidRPr="00745787">
                <w:rPr>
                  <w:rFonts w:ascii="Times New Roman" w:hAnsi="Times New Roman" w:cs="Times New Roman"/>
                  <w:sz w:val="28"/>
                  <w:szCs w:val="28"/>
                </w:rPr>
                <w:t>leader)</w:t>
              </w:r>
              <w:r>
                <w:rPr>
                  <w:rFonts w:ascii="Times New Roman" w:hAnsi="Times New Roman" w:cs="Times New Roman"/>
                  <w:sz w:val="28"/>
                  <w:szCs w:val="28"/>
                </w:rPr>
                <w:t xml:space="preserve"> </w:t>
              </w:r>
              <w:r w:rsidRPr="00745787">
                <w:rPr>
                  <w:rFonts w:ascii="Times New Roman" w:hAnsi="Times New Roman" w:cs="Times New Roman"/>
                  <w:sz w:val="28"/>
                  <w:szCs w:val="28"/>
                </w:rPr>
                <w:t>G2 Brian Mashumba</w:t>
              </w:r>
            </w:p>
          </w:sdtContent>
        </w:sdt>
        <w:p w14:paraId="6847CDDA" w14:textId="31584432" w:rsidR="00D43DEE" w:rsidRDefault="00D43DEE" w:rsidP="00D43DEE">
          <w:pPr>
            <w:spacing w:after="0" w:line="480" w:lineRule="auto"/>
            <w:jc w:val="center"/>
            <w:rPr>
              <w:rFonts w:ascii="Times New Roman" w:hAnsi="Times New Roman" w:cs="Times New Roman"/>
              <w:b/>
              <w:bCs/>
            </w:rPr>
          </w:pPr>
          <w:r>
            <w:rPr>
              <w:rFonts w:asciiTheme="minorBidi" w:hAnsiTheme="minorBidi"/>
              <w:b/>
              <w:bCs/>
              <w:sz w:val="28"/>
              <w:szCs w:val="28"/>
            </w:rPr>
            <w:t xml:space="preserve">Word Count: </w:t>
          </w:r>
          <w:r w:rsidRPr="00095329">
            <w:rPr>
              <w:rFonts w:asciiTheme="minorBidi" w:hAnsiTheme="minorBidi"/>
              <w:sz w:val="28"/>
              <w:szCs w:val="28"/>
            </w:rPr>
            <w:t>20</w:t>
          </w:r>
          <w:r w:rsidR="00745787">
            <w:rPr>
              <w:rFonts w:asciiTheme="minorBidi" w:hAnsiTheme="minorBidi"/>
              <w:sz w:val="28"/>
              <w:szCs w:val="28"/>
            </w:rPr>
            <w:t>67</w:t>
          </w:r>
        </w:p>
        <w:p w14:paraId="128CEB41" w14:textId="77777777" w:rsidR="00D43DEE" w:rsidRPr="00FA1552" w:rsidRDefault="00D43DEE" w:rsidP="00D43DEE">
          <w:pPr>
            <w:spacing w:after="0" w:line="480" w:lineRule="auto"/>
            <w:jc w:val="center"/>
            <w:rPr>
              <w:rFonts w:ascii="Times New Roman" w:hAnsi="Times New Roman" w:cs="Times New Roman"/>
              <w:b/>
              <w:bCs/>
            </w:rPr>
          </w:pPr>
          <w:r w:rsidRPr="00FA1552">
            <w:rPr>
              <w:rFonts w:ascii="Times New Roman" w:hAnsi="Times New Roman" w:cs="Times New Roman"/>
              <w:b/>
              <w:bCs/>
            </w:rPr>
            <w:t xml:space="preserve">Declaration </w:t>
          </w:r>
        </w:p>
        <w:p w14:paraId="5D4E5748" w14:textId="0DEBA563" w:rsidR="00D43DEE" w:rsidRPr="00351E89" w:rsidRDefault="00D43DEE" w:rsidP="00A16EE6">
          <w:pPr>
            <w:spacing w:line="480" w:lineRule="auto"/>
            <w:jc w:val="both"/>
            <w:rPr>
              <w:rFonts w:ascii="Times New Roman" w:hAnsi="Times New Roman" w:cs="Times New Roman"/>
            </w:rPr>
          </w:pPr>
          <w:r w:rsidRPr="00FA1552">
            <w:rPr>
              <w:rFonts w:ascii="Times New Roman" w:hAnsi="Times New Roman" w:cs="Times New Roman"/>
            </w:rPr>
            <w:t xml:space="preserve">I confirm that I used generative AI as a study tool to support the structure and development of ideas in this assignment. All writing, analysis, critical reflection, and final content represent my own work, thinking, and interpretation. The AI was not used to write the assignment on my behalf, and all sources cited were independently checked and verified by me </w:t>
          </w:r>
          <w:proofErr w:type="gramStart"/>
          <w:r w:rsidRPr="00FA1552">
            <w:rPr>
              <w:rFonts w:ascii="Times New Roman" w:hAnsi="Times New Roman" w:cs="Times New Roman"/>
            </w:rPr>
            <w:t>in accordance with</w:t>
          </w:r>
          <w:proofErr w:type="gramEnd"/>
          <w:r w:rsidRPr="00FA1552">
            <w:rPr>
              <w:rFonts w:ascii="Times New Roman" w:hAnsi="Times New Roman" w:cs="Times New Roman"/>
            </w:rPr>
            <w:t xml:space="preserve"> university guidance.</w:t>
          </w:r>
          <w:r>
            <w:rPr>
              <w:rFonts w:ascii="Times New Roman" w:hAnsi="Times New Roman" w:cs="Times New Roman"/>
            </w:rPr>
            <w:br w:type="page"/>
          </w:r>
        </w:p>
      </w:sdtContent>
    </w:sdt>
    <w:sdt>
      <w:sdtPr>
        <w:id w:val="-850877072"/>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68FE060E" w14:textId="5383140A" w:rsidR="00745787" w:rsidRDefault="00745787">
          <w:pPr>
            <w:pStyle w:val="TOCHeading"/>
          </w:pPr>
          <w:r>
            <w:t>Contents</w:t>
          </w:r>
        </w:p>
        <w:p w14:paraId="42AE43BD" w14:textId="19892914" w:rsidR="00745787" w:rsidRDefault="00745787">
          <w:pPr>
            <w:pStyle w:val="TOC3"/>
            <w:tabs>
              <w:tab w:val="right" w:leader="dot" w:pos="9016"/>
            </w:tabs>
            <w:rPr>
              <w:noProof/>
            </w:rPr>
          </w:pPr>
          <w:r>
            <w:fldChar w:fldCharType="begin"/>
          </w:r>
          <w:r>
            <w:instrText xml:space="preserve"> TOC \o "1-3" \h \z \u </w:instrText>
          </w:r>
          <w:r>
            <w:fldChar w:fldCharType="separate"/>
          </w:r>
          <w:hyperlink w:anchor="_Toc236954249" w:history="1">
            <w:r w:rsidRPr="000612D6">
              <w:rPr>
                <w:rStyle w:val="Hyperlink"/>
                <w:noProof/>
              </w:rPr>
              <w:t>1. Introduction</w:t>
            </w:r>
            <w:r>
              <w:rPr>
                <w:noProof/>
                <w:webHidden/>
              </w:rPr>
              <w:tab/>
            </w:r>
            <w:r>
              <w:rPr>
                <w:noProof/>
                <w:webHidden/>
              </w:rPr>
              <w:fldChar w:fldCharType="begin"/>
            </w:r>
            <w:r>
              <w:rPr>
                <w:noProof/>
                <w:webHidden/>
              </w:rPr>
              <w:instrText xml:space="preserve"> PAGEREF _Toc236954249 \h </w:instrText>
            </w:r>
            <w:r>
              <w:rPr>
                <w:noProof/>
                <w:webHidden/>
              </w:rPr>
            </w:r>
            <w:r>
              <w:rPr>
                <w:noProof/>
                <w:webHidden/>
              </w:rPr>
              <w:fldChar w:fldCharType="separate"/>
            </w:r>
            <w:r>
              <w:rPr>
                <w:noProof/>
                <w:webHidden/>
              </w:rPr>
              <w:t>1</w:t>
            </w:r>
            <w:r>
              <w:rPr>
                <w:noProof/>
                <w:webHidden/>
              </w:rPr>
              <w:fldChar w:fldCharType="end"/>
            </w:r>
          </w:hyperlink>
        </w:p>
        <w:p w14:paraId="32698393" w14:textId="2B842298" w:rsidR="00745787" w:rsidRDefault="00745787">
          <w:pPr>
            <w:pStyle w:val="TOC3"/>
            <w:tabs>
              <w:tab w:val="right" w:leader="dot" w:pos="9016"/>
            </w:tabs>
            <w:rPr>
              <w:noProof/>
            </w:rPr>
          </w:pPr>
          <w:hyperlink w:anchor="_Toc236954250" w:history="1">
            <w:r w:rsidRPr="000612D6">
              <w:rPr>
                <w:rStyle w:val="Hyperlink"/>
                <w:noProof/>
              </w:rPr>
              <w:t>3. Analysis of Employability Skills Required</w:t>
            </w:r>
            <w:r>
              <w:rPr>
                <w:noProof/>
                <w:webHidden/>
              </w:rPr>
              <w:tab/>
            </w:r>
            <w:r>
              <w:rPr>
                <w:noProof/>
                <w:webHidden/>
              </w:rPr>
              <w:fldChar w:fldCharType="begin"/>
            </w:r>
            <w:r>
              <w:rPr>
                <w:noProof/>
                <w:webHidden/>
              </w:rPr>
              <w:instrText xml:space="preserve"> PAGEREF _Toc236954250 \h </w:instrText>
            </w:r>
            <w:r>
              <w:rPr>
                <w:noProof/>
                <w:webHidden/>
              </w:rPr>
            </w:r>
            <w:r>
              <w:rPr>
                <w:noProof/>
                <w:webHidden/>
              </w:rPr>
              <w:fldChar w:fldCharType="separate"/>
            </w:r>
            <w:r>
              <w:rPr>
                <w:noProof/>
                <w:webHidden/>
              </w:rPr>
              <w:t>3</w:t>
            </w:r>
            <w:r>
              <w:rPr>
                <w:noProof/>
                <w:webHidden/>
              </w:rPr>
              <w:fldChar w:fldCharType="end"/>
            </w:r>
          </w:hyperlink>
        </w:p>
        <w:p w14:paraId="14E9770C" w14:textId="535B272D" w:rsidR="00745787" w:rsidRDefault="00745787">
          <w:pPr>
            <w:pStyle w:val="TOC3"/>
            <w:tabs>
              <w:tab w:val="right" w:leader="dot" w:pos="9016"/>
            </w:tabs>
            <w:rPr>
              <w:noProof/>
            </w:rPr>
          </w:pPr>
          <w:hyperlink w:anchor="_Toc236954251" w:history="1">
            <w:r w:rsidRPr="000612D6">
              <w:rPr>
                <w:rStyle w:val="Hyperlink"/>
                <w:noProof/>
              </w:rPr>
              <w:t>4. Evaluation of My Current Skills and Experience</w:t>
            </w:r>
            <w:r>
              <w:rPr>
                <w:noProof/>
                <w:webHidden/>
              </w:rPr>
              <w:tab/>
            </w:r>
            <w:r>
              <w:rPr>
                <w:noProof/>
                <w:webHidden/>
              </w:rPr>
              <w:fldChar w:fldCharType="begin"/>
            </w:r>
            <w:r>
              <w:rPr>
                <w:noProof/>
                <w:webHidden/>
              </w:rPr>
              <w:instrText xml:space="preserve"> PAGEREF _Toc236954251 \h </w:instrText>
            </w:r>
            <w:r>
              <w:rPr>
                <w:noProof/>
                <w:webHidden/>
              </w:rPr>
            </w:r>
            <w:r>
              <w:rPr>
                <w:noProof/>
                <w:webHidden/>
              </w:rPr>
              <w:fldChar w:fldCharType="separate"/>
            </w:r>
            <w:r>
              <w:rPr>
                <w:noProof/>
                <w:webHidden/>
              </w:rPr>
              <w:t>5</w:t>
            </w:r>
            <w:r>
              <w:rPr>
                <w:noProof/>
                <w:webHidden/>
              </w:rPr>
              <w:fldChar w:fldCharType="end"/>
            </w:r>
          </w:hyperlink>
        </w:p>
        <w:p w14:paraId="5B88B643" w14:textId="33973DA9" w:rsidR="00745787" w:rsidRDefault="00745787">
          <w:pPr>
            <w:pStyle w:val="TOC3"/>
            <w:tabs>
              <w:tab w:val="right" w:leader="dot" w:pos="9016"/>
            </w:tabs>
            <w:rPr>
              <w:noProof/>
            </w:rPr>
          </w:pPr>
          <w:hyperlink w:anchor="_Toc236954252" w:history="1">
            <w:r w:rsidRPr="000612D6">
              <w:rPr>
                <w:rStyle w:val="Hyperlink"/>
                <w:noProof/>
              </w:rPr>
              <w:t>5. Building My Personal Brand and Professional Identity</w:t>
            </w:r>
            <w:r>
              <w:rPr>
                <w:noProof/>
                <w:webHidden/>
              </w:rPr>
              <w:tab/>
            </w:r>
            <w:r>
              <w:rPr>
                <w:noProof/>
                <w:webHidden/>
              </w:rPr>
              <w:fldChar w:fldCharType="begin"/>
            </w:r>
            <w:r>
              <w:rPr>
                <w:noProof/>
                <w:webHidden/>
              </w:rPr>
              <w:instrText xml:space="preserve"> PAGEREF _Toc236954252 \h </w:instrText>
            </w:r>
            <w:r>
              <w:rPr>
                <w:noProof/>
                <w:webHidden/>
              </w:rPr>
            </w:r>
            <w:r>
              <w:rPr>
                <w:noProof/>
                <w:webHidden/>
              </w:rPr>
              <w:fldChar w:fldCharType="separate"/>
            </w:r>
            <w:r>
              <w:rPr>
                <w:noProof/>
                <w:webHidden/>
              </w:rPr>
              <w:t>6</w:t>
            </w:r>
            <w:r>
              <w:rPr>
                <w:noProof/>
                <w:webHidden/>
              </w:rPr>
              <w:fldChar w:fldCharType="end"/>
            </w:r>
          </w:hyperlink>
        </w:p>
        <w:p w14:paraId="26C51D4E" w14:textId="4BBB37E3" w:rsidR="00745787" w:rsidRDefault="00745787">
          <w:pPr>
            <w:pStyle w:val="TOC3"/>
            <w:tabs>
              <w:tab w:val="right" w:leader="dot" w:pos="9016"/>
            </w:tabs>
            <w:rPr>
              <w:noProof/>
            </w:rPr>
          </w:pPr>
          <w:hyperlink w:anchor="_Toc236954253" w:history="1">
            <w:r w:rsidRPr="000612D6">
              <w:rPr>
                <w:rStyle w:val="Hyperlink"/>
                <w:noProof/>
              </w:rPr>
              <w:t>6. Action Plan and Timeline</w:t>
            </w:r>
            <w:r>
              <w:rPr>
                <w:noProof/>
                <w:webHidden/>
              </w:rPr>
              <w:tab/>
            </w:r>
            <w:r>
              <w:rPr>
                <w:noProof/>
                <w:webHidden/>
              </w:rPr>
              <w:fldChar w:fldCharType="begin"/>
            </w:r>
            <w:r>
              <w:rPr>
                <w:noProof/>
                <w:webHidden/>
              </w:rPr>
              <w:instrText xml:space="preserve"> PAGEREF _Toc236954253 \h </w:instrText>
            </w:r>
            <w:r>
              <w:rPr>
                <w:noProof/>
                <w:webHidden/>
              </w:rPr>
            </w:r>
            <w:r>
              <w:rPr>
                <w:noProof/>
                <w:webHidden/>
              </w:rPr>
              <w:fldChar w:fldCharType="separate"/>
            </w:r>
            <w:r>
              <w:rPr>
                <w:noProof/>
                <w:webHidden/>
              </w:rPr>
              <w:t>7</w:t>
            </w:r>
            <w:r>
              <w:rPr>
                <w:noProof/>
                <w:webHidden/>
              </w:rPr>
              <w:fldChar w:fldCharType="end"/>
            </w:r>
          </w:hyperlink>
        </w:p>
        <w:p w14:paraId="73020190" w14:textId="27F40844" w:rsidR="00745787" w:rsidRDefault="00745787">
          <w:pPr>
            <w:pStyle w:val="TOC3"/>
            <w:tabs>
              <w:tab w:val="right" w:leader="dot" w:pos="9016"/>
            </w:tabs>
            <w:rPr>
              <w:noProof/>
            </w:rPr>
          </w:pPr>
          <w:hyperlink w:anchor="_Toc236954254" w:history="1">
            <w:r w:rsidRPr="000612D6">
              <w:rPr>
                <w:rStyle w:val="Hyperlink"/>
                <w:noProof/>
              </w:rPr>
              <w:t>7. Conclusion</w:t>
            </w:r>
            <w:r>
              <w:rPr>
                <w:noProof/>
                <w:webHidden/>
              </w:rPr>
              <w:tab/>
            </w:r>
            <w:r>
              <w:rPr>
                <w:noProof/>
                <w:webHidden/>
              </w:rPr>
              <w:fldChar w:fldCharType="begin"/>
            </w:r>
            <w:r>
              <w:rPr>
                <w:noProof/>
                <w:webHidden/>
              </w:rPr>
              <w:instrText xml:space="preserve"> PAGEREF _Toc236954254 \h </w:instrText>
            </w:r>
            <w:r>
              <w:rPr>
                <w:noProof/>
                <w:webHidden/>
              </w:rPr>
            </w:r>
            <w:r>
              <w:rPr>
                <w:noProof/>
                <w:webHidden/>
              </w:rPr>
              <w:fldChar w:fldCharType="separate"/>
            </w:r>
            <w:r>
              <w:rPr>
                <w:noProof/>
                <w:webHidden/>
              </w:rPr>
              <w:t>8</w:t>
            </w:r>
            <w:r>
              <w:rPr>
                <w:noProof/>
                <w:webHidden/>
              </w:rPr>
              <w:fldChar w:fldCharType="end"/>
            </w:r>
          </w:hyperlink>
        </w:p>
        <w:p w14:paraId="2F02F56A" w14:textId="5D03213D" w:rsidR="00745787" w:rsidRDefault="00745787">
          <w:pPr>
            <w:pStyle w:val="TOC3"/>
            <w:tabs>
              <w:tab w:val="right" w:leader="dot" w:pos="9016"/>
            </w:tabs>
            <w:rPr>
              <w:noProof/>
            </w:rPr>
          </w:pPr>
          <w:hyperlink w:anchor="_Toc236954255" w:history="1">
            <w:r w:rsidRPr="000612D6">
              <w:rPr>
                <w:rStyle w:val="Hyperlink"/>
                <w:noProof/>
              </w:rPr>
              <w:t>References</w:t>
            </w:r>
            <w:r>
              <w:rPr>
                <w:noProof/>
                <w:webHidden/>
              </w:rPr>
              <w:tab/>
            </w:r>
            <w:r>
              <w:rPr>
                <w:noProof/>
                <w:webHidden/>
              </w:rPr>
              <w:fldChar w:fldCharType="begin"/>
            </w:r>
            <w:r>
              <w:rPr>
                <w:noProof/>
                <w:webHidden/>
              </w:rPr>
              <w:instrText xml:space="preserve"> PAGEREF _Toc236954255 \h </w:instrText>
            </w:r>
            <w:r>
              <w:rPr>
                <w:noProof/>
                <w:webHidden/>
              </w:rPr>
            </w:r>
            <w:r>
              <w:rPr>
                <w:noProof/>
                <w:webHidden/>
              </w:rPr>
              <w:fldChar w:fldCharType="separate"/>
            </w:r>
            <w:r>
              <w:rPr>
                <w:noProof/>
                <w:webHidden/>
              </w:rPr>
              <w:t>9</w:t>
            </w:r>
            <w:r>
              <w:rPr>
                <w:noProof/>
                <w:webHidden/>
              </w:rPr>
              <w:fldChar w:fldCharType="end"/>
            </w:r>
          </w:hyperlink>
        </w:p>
        <w:p w14:paraId="1F8D9FFA" w14:textId="2C87358D" w:rsidR="00745787" w:rsidRDefault="00745787">
          <w:pPr>
            <w:pStyle w:val="TOC3"/>
            <w:tabs>
              <w:tab w:val="right" w:leader="dot" w:pos="9016"/>
            </w:tabs>
            <w:rPr>
              <w:noProof/>
            </w:rPr>
          </w:pPr>
          <w:hyperlink w:anchor="_Toc236954256" w:history="1">
            <w:r w:rsidRPr="000612D6">
              <w:rPr>
                <w:rStyle w:val="Hyperlink"/>
                <w:noProof/>
              </w:rPr>
              <w:t>Appendix A. CV</w:t>
            </w:r>
            <w:r>
              <w:rPr>
                <w:noProof/>
                <w:webHidden/>
              </w:rPr>
              <w:tab/>
            </w:r>
            <w:r>
              <w:rPr>
                <w:noProof/>
                <w:webHidden/>
              </w:rPr>
              <w:fldChar w:fldCharType="begin"/>
            </w:r>
            <w:r>
              <w:rPr>
                <w:noProof/>
                <w:webHidden/>
              </w:rPr>
              <w:instrText xml:space="preserve"> PAGEREF _Toc236954256 \h </w:instrText>
            </w:r>
            <w:r>
              <w:rPr>
                <w:noProof/>
                <w:webHidden/>
              </w:rPr>
            </w:r>
            <w:r>
              <w:rPr>
                <w:noProof/>
                <w:webHidden/>
              </w:rPr>
              <w:fldChar w:fldCharType="separate"/>
            </w:r>
            <w:r>
              <w:rPr>
                <w:noProof/>
                <w:webHidden/>
              </w:rPr>
              <w:t>11</w:t>
            </w:r>
            <w:r>
              <w:rPr>
                <w:noProof/>
                <w:webHidden/>
              </w:rPr>
              <w:fldChar w:fldCharType="end"/>
            </w:r>
          </w:hyperlink>
        </w:p>
        <w:p w14:paraId="743B3AB3" w14:textId="5A1E3278" w:rsidR="00745787" w:rsidRDefault="00745787">
          <w:r>
            <w:rPr>
              <w:b/>
              <w:bCs/>
            </w:rPr>
            <w:fldChar w:fldCharType="end"/>
          </w:r>
        </w:p>
      </w:sdtContent>
    </w:sdt>
    <w:p w14:paraId="3BCEC544" w14:textId="77777777" w:rsidR="00745787" w:rsidRDefault="00745787" w:rsidP="00745787">
      <w:pPr>
        <w:pStyle w:val="Heading1"/>
        <w:spacing w:line="360" w:lineRule="auto"/>
        <w:jc w:val="both"/>
        <w:rPr>
          <w:rFonts w:ascii="Times New Roman" w:hAnsi="Times New Roman" w:cs="Times New Roman"/>
          <w:sz w:val="24"/>
          <w:szCs w:val="24"/>
        </w:rPr>
      </w:pPr>
    </w:p>
    <w:p w14:paraId="7735E49C" w14:textId="77777777" w:rsidR="00745787" w:rsidRDefault="00745787" w:rsidP="00745787">
      <w:pPr>
        <w:pStyle w:val="Heading1"/>
        <w:spacing w:line="360" w:lineRule="auto"/>
        <w:jc w:val="both"/>
        <w:rPr>
          <w:rFonts w:ascii="Times New Roman" w:hAnsi="Times New Roman" w:cs="Times New Roman"/>
          <w:sz w:val="24"/>
          <w:szCs w:val="24"/>
        </w:rPr>
      </w:pPr>
    </w:p>
    <w:p w14:paraId="5DA7F758" w14:textId="77777777" w:rsidR="00745787" w:rsidRDefault="00745787" w:rsidP="00745787">
      <w:pPr>
        <w:pStyle w:val="Heading1"/>
        <w:spacing w:line="360" w:lineRule="auto"/>
        <w:jc w:val="both"/>
        <w:rPr>
          <w:rFonts w:ascii="Times New Roman" w:hAnsi="Times New Roman" w:cs="Times New Roman"/>
          <w:sz w:val="24"/>
          <w:szCs w:val="24"/>
        </w:rPr>
      </w:pPr>
    </w:p>
    <w:p w14:paraId="2491E69B" w14:textId="77777777" w:rsidR="00745787" w:rsidRDefault="00745787" w:rsidP="00745787">
      <w:pPr>
        <w:pStyle w:val="Heading1"/>
        <w:spacing w:line="360" w:lineRule="auto"/>
        <w:jc w:val="both"/>
        <w:rPr>
          <w:rFonts w:ascii="Times New Roman" w:hAnsi="Times New Roman" w:cs="Times New Roman"/>
          <w:sz w:val="24"/>
          <w:szCs w:val="24"/>
        </w:rPr>
      </w:pPr>
    </w:p>
    <w:p w14:paraId="564E2255" w14:textId="77777777" w:rsidR="00745787" w:rsidRDefault="00745787" w:rsidP="00745787">
      <w:pPr>
        <w:pStyle w:val="Heading1"/>
        <w:spacing w:line="360" w:lineRule="auto"/>
        <w:jc w:val="both"/>
        <w:rPr>
          <w:rFonts w:ascii="Times New Roman" w:hAnsi="Times New Roman" w:cs="Times New Roman"/>
          <w:sz w:val="24"/>
          <w:szCs w:val="24"/>
        </w:rPr>
      </w:pPr>
    </w:p>
    <w:p w14:paraId="2F33DBCB" w14:textId="77777777" w:rsidR="00745787" w:rsidRDefault="00745787" w:rsidP="00745787"/>
    <w:p w14:paraId="231D9490" w14:textId="77777777" w:rsidR="00745787" w:rsidRDefault="00745787" w:rsidP="00745787"/>
    <w:p w14:paraId="7BE5023D" w14:textId="77777777" w:rsidR="00745787" w:rsidRDefault="00745787" w:rsidP="00745787"/>
    <w:p w14:paraId="66F13F7D" w14:textId="77777777" w:rsidR="00745787" w:rsidRDefault="00745787" w:rsidP="00745787"/>
    <w:p w14:paraId="35CDC3CC" w14:textId="77777777" w:rsidR="00745787" w:rsidRDefault="00745787" w:rsidP="00745787"/>
    <w:p w14:paraId="7710585A" w14:textId="77777777" w:rsidR="00745787" w:rsidRDefault="00745787" w:rsidP="00745787"/>
    <w:p w14:paraId="7E752560" w14:textId="77777777" w:rsidR="00745787" w:rsidRDefault="00745787" w:rsidP="00745787"/>
    <w:p w14:paraId="342CFCF5" w14:textId="77777777" w:rsidR="00745787" w:rsidRDefault="00745787" w:rsidP="00745787"/>
    <w:p w14:paraId="7B3ED99E" w14:textId="77777777" w:rsidR="00745787" w:rsidRDefault="00745787" w:rsidP="00745787"/>
    <w:p w14:paraId="2CD38E5C" w14:textId="77777777" w:rsidR="00745787" w:rsidRDefault="00745787" w:rsidP="00745787"/>
    <w:p w14:paraId="2A6DD705" w14:textId="77777777" w:rsidR="00745787" w:rsidRDefault="00745787" w:rsidP="00745787"/>
    <w:p w14:paraId="3D71FACA" w14:textId="77777777" w:rsidR="00745787" w:rsidRPr="00745787" w:rsidRDefault="00745787" w:rsidP="00745787"/>
    <w:p w14:paraId="1FD05E03" w14:textId="0C488CCC" w:rsidR="00745787" w:rsidRPr="00745787" w:rsidRDefault="00745787" w:rsidP="00745787">
      <w:pPr>
        <w:pStyle w:val="Heading3"/>
      </w:pPr>
      <w:bookmarkStart w:id="0" w:name="_Toc236954249"/>
      <w:r w:rsidRPr="00745787">
        <w:lastRenderedPageBreak/>
        <w:t>1. Introduction</w:t>
      </w:r>
      <w:bookmarkEnd w:id="0"/>
    </w:p>
    <w:p w14:paraId="17B36C30"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My career aspiration is to become a registered mental health nurse. I am currently employed as a Mental Health Support Worker while studying for a BSc (Hons) Health and Social Care, and these experiences have strengthened my commitment to supporting people who experience mental ill health. I selected the advertised Band 5 Community Mental Health Nurse post at Hertfordshire Partnership University NHS Foundation Trust (HPFT) because it offers a realistic picture of the professional standard I aim to reach. The post is based in the Adult Community Mental Health Service in Cheshunt and involves assessment, care planning, risk management, care coordination and multidisciplinary working (HPFT, 2026a; HPFT, 2026b).</w:t>
      </w:r>
    </w:p>
    <w:p w14:paraId="594A31C5"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 xml:space="preserve">My present experience provides a useful foundation, but it does not make me ready to practise as a registered nurse. Mental health nursing requires approved professional education, Nursing and Midwifery Council registration, autonomous clinical judgement and accountability for care (NMC, 2018a). This report therefore evaluates the fit between my existing employability skills and the requirements of the vacancy. It also </w:t>
      </w:r>
      <w:proofErr w:type="gramStart"/>
      <w:r w:rsidRPr="00745787">
        <w:rPr>
          <w:rFonts w:ascii="Times New Roman" w:hAnsi="Times New Roman" w:cs="Times New Roman"/>
          <w:sz w:val="24"/>
          <w:szCs w:val="24"/>
        </w:rPr>
        <w:t>identifies</w:t>
      </w:r>
      <w:proofErr w:type="gramEnd"/>
      <w:r w:rsidRPr="00745787">
        <w:rPr>
          <w:rFonts w:ascii="Times New Roman" w:hAnsi="Times New Roman" w:cs="Times New Roman"/>
          <w:sz w:val="24"/>
          <w:szCs w:val="24"/>
        </w:rPr>
        <w:t xml:space="preserve"> development needs, explains how I will communicate my personal brand and sets out a realistic five-year action plan. My argument is that my communication, empathy, teamwork and frontline experience give me a credible starting point, while leadership, clinical decision-making, confidence, digital clinical competence and time management </w:t>
      </w:r>
      <w:proofErr w:type="gramStart"/>
      <w:r w:rsidRPr="00745787">
        <w:rPr>
          <w:rFonts w:ascii="Times New Roman" w:hAnsi="Times New Roman" w:cs="Times New Roman"/>
          <w:sz w:val="24"/>
          <w:szCs w:val="24"/>
        </w:rPr>
        <w:t>require</w:t>
      </w:r>
      <w:proofErr w:type="gramEnd"/>
      <w:r w:rsidRPr="00745787">
        <w:rPr>
          <w:rFonts w:ascii="Times New Roman" w:hAnsi="Times New Roman" w:cs="Times New Roman"/>
          <w:sz w:val="24"/>
          <w:szCs w:val="24"/>
        </w:rPr>
        <w:t xml:space="preserve"> further structured development.</w:t>
      </w:r>
    </w:p>
    <w:p w14:paraId="0E644596" w14:textId="77777777" w:rsidR="00745787" w:rsidRPr="00745787" w:rsidRDefault="00745787" w:rsidP="00745787">
      <w:pPr>
        <w:pStyle w:val="Heading4"/>
      </w:pPr>
      <w:r w:rsidRPr="00745787">
        <w:t>2. Target Role and Person Specification</w:t>
      </w:r>
    </w:p>
    <w:p w14:paraId="37CE3800"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 xml:space="preserve">The selected vacancy is a permanent, part-time Band 5 Community Mental Health Nurse position at HPFT, working 26.25 hours each week at Holly Lodge, Cheshunt. The salary shown is £33,677–£40,996 pro rata, and the advert </w:t>
      </w:r>
      <w:proofErr w:type="gramStart"/>
      <w:r w:rsidRPr="00745787">
        <w:rPr>
          <w:rFonts w:ascii="Times New Roman" w:hAnsi="Times New Roman" w:cs="Times New Roman"/>
          <w:sz w:val="24"/>
          <w:szCs w:val="24"/>
        </w:rPr>
        <w:t>identifies</w:t>
      </w:r>
      <w:proofErr w:type="gramEnd"/>
      <w:r w:rsidRPr="00745787">
        <w:rPr>
          <w:rFonts w:ascii="Times New Roman" w:hAnsi="Times New Roman" w:cs="Times New Roman"/>
          <w:sz w:val="24"/>
          <w:szCs w:val="24"/>
        </w:rPr>
        <w:t xml:space="preserve"> a full driving licence and regular access to a car as essential because the post involves community travel (HPFT, 2026a). The Trust describes its purpose as supporting people to live to their full potential and places service users and carers at the centre of joined-up care (HPFT, 2026b). This values-based emphasis is relevant to me because my motivation is grounded in respectful, compassionate and recovery-focused support.</w:t>
      </w:r>
    </w:p>
    <w:p w14:paraId="7D472DCA" w14:textId="77777777" w:rsidR="00745787" w:rsidRDefault="00745787" w:rsidP="00745787">
      <w:pPr>
        <w:jc w:val="center"/>
      </w:pPr>
      <w:r>
        <w:rPr>
          <w:noProof/>
        </w:rPr>
        <w:lastRenderedPageBreak/>
        <w:drawing>
          <wp:inline distT="0" distB="0" distL="0" distR="0" wp14:anchorId="0A71B849" wp14:editId="47B77DCB">
            <wp:extent cx="5760720" cy="600585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8"/>
                    <a:stretch>
                      <a:fillRect/>
                    </a:stretch>
                  </pic:blipFill>
                  <pic:spPr>
                    <a:xfrm>
                      <a:off x="0" y="0"/>
                      <a:ext cx="5760720" cy="6005856"/>
                    </a:xfrm>
                    <a:prstGeom prst="rect">
                      <a:avLst/>
                    </a:prstGeom>
                  </pic:spPr>
                </pic:pic>
              </a:graphicData>
            </a:graphic>
          </wp:inline>
        </w:drawing>
      </w:r>
    </w:p>
    <w:p w14:paraId="2EB49DC3" w14:textId="77777777" w:rsidR="00745787" w:rsidRDefault="00745787" w:rsidP="00745787">
      <w:pPr>
        <w:jc w:val="center"/>
      </w:pPr>
      <w:r>
        <w:rPr>
          <w:i/>
          <w:sz w:val="18"/>
        </w:rPr>
        <w:t>Figure 1. Extract from the HPFT Band 5 Community Mental Health Nurse vacancy (HPFT, 2026a).</w:t>
      </w:r>
    </w:p>
    <w:p w14:paraId="62151396"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 xml:space="preserve">The job description </w:t>
      </w:r>
      <w:proofErr w:type="gramStart"/>
      <w:r w:rsidRPr="00745787">
        <w:rPr>
          <w:rFonts w:ascii="Times New Roman" w:hAnsi="Times New Roman" w:cs="Times New Roman"/>
          <w:sz w:val="24"/>
          <w:szCs w:val="24"/>
        </w:rPr>
        <w:t>states</w:t>
      </w:r>
      <w:proofErr w:type="gramEnd"/>
      <w:r w:rsidRPr="00745787">
        <w:rPr>
          <w:rFonts w:ascii="Times New Roman" w:hAnsi="Times New Roman" w:cs="Times New Roman"/>
          <w:sz w:val="24"/>
          <w:szCs w:val="24"/>
        </w:rPr>
        <w:t xml:space="preserve"> that the post-holder gradually develops a defined caseload under senior supervision, completes specialist mental-health and social-care assessments, creates and evaluates care plans, undertakes risk assessments, records care accurately and acts as a care coordinator within a multidisciplinary team (HPFT, 2026b). The person specification requires registration as a Mental Health Nurse, completion of preceptorship, current clinical knowledge, understanding of mental-health and social-care legislation, organisational ability, assertiveness, care coordination, report writing, good information technology skills and the ability to work autonomously in the community. It also </w:t>
      </w:r>
      <w:proofErr w:type="gramStart"/>
      <w:r w:rsidRPr="00745787">
        <w:rPr>
          <w:rFonts w:ascii="Times New Roman" w:hAnsi="Times New Roman" w:cs="Times New Roman"/>
          <w:sz w:val="24"/>
          <w:szCs w:val="24"/>
        </w:rPr>
        <w:t>identifies</w:t>
      </w:r>
      <w:proofErr w:type="gramEnd"/>
      <w:r w:rsidRPr="00745787">
        <w:rPr>
          <w:rFonts w:ascii="Times New Roman" w:hAnsi="Times New Roman" w:cs="Times New Roman"/>
          <w:sz w:val="24"/>
          <w:szCs w:val="24"/>
        </w:rPr>
        <w:t xml:space="preserve"> the Trust values of being welcoming, kind, positive and respectful (HPFT, 2026b).</w:t>
      </w:r>
    </w:p>
    <w:tbl>
      <w:tblPr>
        <w:tblStyle w:val="TableGrid"/>
        <w:tblW w:w="0" w:type="auto"/>
        <w:jc w:val="center"/>
        <w:tblLook w:val="04A0" w:firstRow="1" w:lastRow="0" w:firstColumn="1" w:lastColumn="0" w:noHBand="0" w:noVBand="1"/>
      </w:tblPr>
      <w:tblGrid>
        <w:gridCol w:w="2268"/>
        <w:gridCol w:w="2262"/>
        <w:gridCol w:w="2224"/>
        <w:gridCol w:w="2262"/>
      </w:tblGrid>
      <w:tr w:rsidR="00745787" w:rsidRPr="00745787" w14:paraId="1E5A2333" w14:textId="77777777" w:rsidTr="00430C92">
        <w:trPr>
          <w:cantSplit/>
          <w:tblHeader/>
          <w:jc w:val="center"/>
        </w:trPr>
        <w:tc>
          <w:tcPr>
            <w:tcW w:w="2412" w:type="dxa"/>
            <w:shd w:val="clear" w:color="auto" w:fill="0B5A8E"/>
          </w:tcPr>
          <w:p w14:paraId="5D9D41D9" w14:textId="77777777" w:rsidR="00745787" w:rsidRPr="00745787" w:rsidRDefault="00745787" w:rsidP="00430C92">
            <w:pPr>
              <w:rPr>
                <w:rFonts w:ascii="Times New Roman" w:hAnsi="Times New Roman" w:cs="Times New Roman"/>
              </w:rPr>
            </w:pPr>
            <w:r w:rsidRPr="00745787">
              <w:rPr>
                <w:rFonts w:ascii="Times New Roman" w:hAnsi="Times New Roman" w:cs="Times New Roman"/>
                <w:b/>
                <w:color w:val="FFFFFF"/>
              </w:rPr>
              <w:lastRenderedPageBreak/>
              <w:t>HPFT requirement</w:t>
            </w:r>
          </w:p>
        </w:tc>
        <w:tc>
          <w:tcPr>
            <w:tcW w:w="2412" w:type="dxa"/>
            <w:shd w:val="clear" w:color="auto" w:fill="0B5A8E"/>
          </w:tcPr>
          <w:p w14:paraId="74F4124C" w14:textId="77777777" w:rsidR="00745787" w:rsidRPr="00745787" w:rsidRDefault="00745787" w:rsidP="00430C92">
            <w:pPr>
              <w:rPr>
                <w:rFonts w:ascii="Times New Roman" w:hAnsi="Times New Roman" w:cs="Times New Roman"/>
              </w:rPr>
            </w:pPr>
            <w:r w:rsidRPr="00745787">
              <w:rPr>
                <w:rFonts w:ascii="Times New Roman" w:hAnsi="Times New Roman" w:cs="Times New Roman"/>
                <w:b/>
                <w:color w:val="FFFFFF"/>
              </w:rPr>
              <w:t>My current evidence</w:t>
            </w:r>
          </w:p>
        </w:tc>
        <w:tc>
          <w:tcPr>
            <w:tcW w:w="2412" w:type="dxa"/>
            <w:shd w:val="clear" w:color="auto" w:fill="0B5A8E"/>
          </w:tcPr>
          <w:p w14:paraId="526EE019" w14:textId="77777777" w:rsidR="00745787" w:rsidRPr="00745787" w:rsidRDefault="00745787" w:rsidP="00430C92">
            <w:pPr>
              <w:rPr>
                <w:rFonts w:ascii="Times New Roman" w:hAnsi="Times New Roman" w:cs="Times New Roman"/>
              </w:rPr>
            </w:pPr>
            <w:r w:rsidRPr="00745787">
              <w:rPr>
                <w:rFonts w:ascii="Times New Roman" w:hAnsi="Times New Roman" w:cs="Times New Roman"/>
                <w:b/>
                <w:color w:val="FFFFFF"/>
              </w:rPr>
              <w:t>Gap/risk</w:t>
            </w:r>
          </w:p>
        </w:tc>
        <w:tc>
          <w:tcPr>
            <w:tcW w:w="2412" w:type="dxa"/>
            <w:shd w:val="clear" w:color="auto" w:fill="0B5A8E"/>
          </w:tcPr>
          <w:p w14:paraId="02980DE8" w14:textId="77777777" w:rsidR="00745787" w:rsidRPr="00745787" w:rsidRDefault="00745787" w:rsidP="00430C92">
            <w:pPr>
              <w:rPr>
                <w:rFonts w:ascii="Times New Roman" w:hAnsi="Times New Roman" w:cs="Times New Roman"/>
              </w:rPr>
            </w:pPr>
            <w:r w:rsidRPr="00745787">
              <w:rPr>
                <w:rFonts w:ascii="Times New Roman" w:hAnsi="Times New Roman" w:cs="Times New Roman"/>
                <w:b/>
                <w:color w:val="FFFFFF"/>
              </w:rPr>
              <w:t>Required action</w:t>
            </w:r>
          </w:p>
        </w:tc>
      </w:tr>
      <w:tr w:rsidR="00745787" w:rsidRPr="00745787" w14:paraId="6031C8F5" w14:textId="77777777" w:rsidTr="00430C92">
        <w:trPr>
          <w:cantSplit/>
          <w:jc w:val="center"/>
        </w:trPr>
        <w:tc>
          <w:tcPr>
            <w:tcW w:w="2412" w:type="dxa"/>
            <w:tcMar>
              <w:top w:w="90" w:type="dxa"/>
              <w:left w:w="90" w:type="dxa"/>
              <w:bottom w:w="90" w:type="dxa"/>
              <w:right w:w="90" w:type="dxa"/>
            </w:tcMar>
            <w:vAlign w:val="center"/>
          </w:tcPr>
          <w:p w14:paraId="03050B90"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NMC registration and preceptorship</w:t>
            </w:r>
          </w:p>
        </w:tc>
        <w:tc>
          <w:tcPr>
            <w:tcW w:w="2412" w:type="dxa"/>
            <w:tcMar>
              <w:top w:w="90" w:type="dxa"/>
              <w:left w:w="90" w:type="dxa"/>
              <w:bottom w:w="90" w:type="dxa"/>
              <w:right w:w="90" w:type="dxa"/>
            </w:tcMar>
            <w:vAlign w:val="center"/>
          </w:tcPr>
          <w:p w14:paraId="739947FC"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Relevant degree study and support-work experience</w:t>
            </w:r>
          </w:p>
        </w:tc>
        <w:tc>
          <w:tcPr>
            <w:tcW w:w="2412" w:type="dxa"/>
            <w:tcMar>
              <w:top w:w="90" w:type="dxa"/>
              <w:left w:w="90" w:type="dxa"/>
              <w:bottom w:w="90" w:type="dxa"/>
              <w:right w:w="90" w:type="dxa"/>
            </w:tcMar>
            <w:vAlign w:val="center"/>
          </w:tcPr>
          <w:p w14:paraId="5A6B82FD"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Essential criterion not yet met</w:t>
            </w:r>
          </w:p>
        </w:tc>
        <w:tc>
          <w:tcPr>
            <w:tcW w:w="2412" w:type="dxa"/>
            <w:tcMar>
              <w:top w:w="90" w:type="dxa"/>
              <w:left w:w="90" w:type="dxa"/>
              <w:bottom w:w="90" w:type="dxa"/>
              <w:right w:w="90" w:type="dxa"/>
            </w:tcMar>
            <w:vAlign w:val="center"/>
          </w:tcPr>
          <w:p w14:paraId="698CF8CD"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 xml:space="preserve">Complete an NMC-approved pre-registration mental-health nursing </w:t>
            </w:r>
            <w:proofErr w:type="spellStart"/>
            <w:r w:rsidRPr="00745787">
              <w:rPr>
                <w:rFonts w:ascii="Times New Roman" w:hAnsi="Times New Roman" w:cs="Times New Roman"/>
                <w:sz w:val="18"/>
              </w:rPr>
              <w:t>programme</w:t>
            </w:r>
            <w:proofErr w:type="spellEnd"/>
            <w:r w:rsidRPr="00745787">
              <w:rPr>
                <w:rFonts w:ascii="Times New Roman" w:hAnsi="Times New Roman" w:cs="Times New Roman"/>
                <w:sz w:val="18"/>
              </w:rPr>
              <w:t xml:space="preserve"> and preceptorship</w:t>
            </w:r>
          </w:p>
        </w:tc>
      </w:tr>
      <w:tr w:rsidR="00745787" w:rsidRPr="00745787" w14:paraId="7EB71994" w14:textId="77777777" w:rsidTr="00430C92">
        <w:trPr>
          <w:cantSplit/>
          <w:jc w:val="center"/>
        </w:trPr>
        <w:tc>
          <w:tcPr>
            <w:tcW w:w="2412" w:type="dxa"/>
            <w:tcMar>
              <w:top w:w="90" w:type="dxa"/>
              <w:left w:w="90" w:type="dxa"/>
              <w:bottom w:w="90" w:type="dxa"/>
              <w:right w:w="90" w:type="dxa"/>
            </w:tcMar>
            <w:vAlign w:val="center"/>
          </w:tcPr>
          <w:p w14:paraId="70F73BD6"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Assessment, care planning and risk management</w:t>
            </w:r>
          </w:p>
        </w:tc>
        <w:tc>
          <w:tcPr>
            <w:tcW w:w="2412" w:type="dxa"/>
            <w:tcMar>
              <w:top w:w="90" w:type="dxa"/>
              <w:left w:w="90" w:type="dxa"/>
              <w:bottom w:w="90" w:type="dxa"/>
              <w:right w:w="90" w:type="dxa"/>
            </w:tcMar>
            <w:vAlign w:val="center"/>
          </w:tcPr>
          <w:p w14:paraId="57BF82F7"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Observation, reporting and delivery of delegated support</w:t>
            </w:r>
          </w:p>
        </w:tc>
        <w:tc>
          <w:tcPr>
            <w:tcW w:w="2412" w:type="dxa"/>
            <w:tcMar>
              <w:top w:w="90" w:type="dxa"/>
              <w:left w:w="90" w:type="dxa"/>
              <w:bottom w:w="90" w:type="dxa"/>
              <w:right w:w="90" w:type="dxa"/>
            </w:tcMar>
            <w:vAlign w:val="center"/>
          </w:tcPr>
          <w:p w14:paraId="6910323E"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No evidence of autonomous clinical judgement</w:t>
            </w:r>
          </w:p>
        </w:tc>
        <w:tc>
          <w:tcPr>
            <w:tcW w:w="2412" w:type="dxa"/>
            <w:tcMar>
              <w:top w:w="90" w:type="dxa"/>
              <w:left w:w="90" w:type="dxa"/>
              <w:bottom w:w="90" w:type="dxa"/>
              <w:right w:w="90" w:type="dxa"/>
            </w:tcMar>
            <w:vAlign w:val="center"/>
          </w:tcPr>
          <w:p w14:paraId="2D645FAC"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Develop and be assessed against NMC proficiencies in supervised placements</w:t>
            </w:r>
          </w:p>
        </w:tc>
      </w:tr>
      <w:tr w:rsidR="00745787" w:rsidRPr="00745787" w14:paraId="7C54BA02" w14:textId="77777777" w:rsidTr="00430C92">
        <w:trPr>
          <w:cantSplit/>
          <w:jc w:val="center"/>
        </w:trPr>
        <w:tc>
          <w:tcPr>
            <w:tcW w:w="2412" w:type="dxa"/>
            <w:tcMar>
              <w:top w:w="90" w:type="dxa"/>
              <w:left w:w="90" w:type="dxa"/>
              <w:bottom w:w="90" w:type="dxa"/>
              <w:right w:w="90" w:type="dxa"/>
            </w:tcMar>
            <w:vAlign w:val="center"/>
          </w:tcPr>
          <w:p w14:paraId="515D49A3"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Communication and MDT working</w:t>
            </w:r>
          </w:p>
        </w:tc>
        <w:tc>
          <w:tcPr>
            <w:tcW w:w="2412" w:type="dxa"/>
            <w:tcMar>
              <w:top w:w="90" w:type="dxa"/>
              <w:left w:w="90" w:type="dxa"/>
              <w:bottom w:w="90" w:type="dxa"/>
              <w:right w:w="90" w:type="dxa"/>
            </w:tcMar>
            <w:vAlign w:val="center"/>
          </w:tcPr>
          <w:p w14:paraId="02DECA42"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Frontline communication, handover and teamwork</w:t>
            </w:r>
          </w:p>
        </w:tc>
        <w:tc>
          <w:tcPr>
            <w:tcW w:w="2412" w:type="dxa"/>
            <w:tcMar>
              <w:top w:w="90" w:type="dxa"/>
              <w:left w:w="90" w:type="dxa"/>
              <w:bottom w:w="90" w:type="dxa"/>
              <w:right w:w="90" w:type="dxa"/>
            </w:tcMar>
            <w:vAlign w:val="center"/>
          </w:tcPr>
          <w:p w14:paraId="380209DD"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Need stronger evidence of assertive professional contribution</w:t>
            </w:r>
          </w:p>
        </w:tc>
        <w:tc>
          <w:tcPr>
            <w:tcW w:w="2412" w:type="dxa"/>
            <w:tcMar>
              <w:top w:w="90" w:type="dxa"/>
              <w:left w:w="90" w:type="dxa"/>
              <w:bottom w:w="90" w:type="dxa"/>
              <w:right w:w="90" w:type="dxa"/>
            </w:tcMar>
            <w:vAlign w:val="center"/>
          </w:tcPr>
          <w:p w14:paraId="41412C7E"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Seek structured feedback and contribute to supervised handovers and case discussions</w:t>
            </w:r>
          </w:p>
        </w:tc>
      </w:tr>
      <w:tr w:rsidR="00745787" w:rsidRPr="00745787" w14:paraId="6BB83AC3" w14:textId="77777777" w:rsidTr="00430C92">
        <w:trPr>
          <w:cantSplit/>
          <w:jc w:val="center"/>
        </w:trPr>
        <w:tc>
          <w:tcPr>
            <w:tcW w:w="2412" w:type="dxa"/>
            <w:tcMar>
              <w:top w:w="90" w:type="dxa"/>
              <w:left w:w="90" w:type="dxa"/>
              <w:bottom w:w="90" w:type="dxa"/>
              <w:right w:w="90" w:type="dxa"/>
            </w:tcMar>
            <w:vAlign w:val="center"/>
          </w:tcPr>
          <w:p w14:paraId="5970CF91"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 xml:space="preserve">Caseload, </w:t>
            </w:r>
            <w:proofErr w:type="spellStart"/>
            <w:r w:rsidRPr="00745787">
              <w:rPr>
                <w:rFonts w:ascii="Times New Roman" w:hAnsi="Times New Roman" w:cs="Times New Roman"/>
                <w:sz w:val="18"/>
              </w:rPr>
              <w:t>organisation</w:t>
            </w:r>
            <w:proofErr w:type="spellEnd"/>
            <w:r w:rsidRPr="00745787">
              <w:rPr>
                <w:rFonts w:ascii="Times New Roman" w:hAnsi="Times New Roman" w:cs="Times New Roman"/>
                <w:sz w:val="18"/>
              </w:rPr>
              <w:t xml:space="preserve"> and digital records</w:t>
            </w:r>
          </w:p>
        </w:tc>
        <w:tc>
          <w:tcPr>
            <w:tcW w:w="2412" w:type="dxa"/>
            <w:tcMar>
              <w:top w:w="90" w:type="dxa"/>
              <w:left w:w="90" w:type="dxa"/>
              <w:bottom w:w="90" w:type="dxa"/>
              <w:right w:w="90" w:type="dxa"/>
            </w:tcMar>
            <w:vAlign w:val="center"/>
          </w:tcPr>
          <w:p w14:paraId="57D7DCCB"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 xml:space="preserve">Experience </w:t>
            </w:r>
            <w:proofErr w:type="spellStart"/>
            <w:r w:rsidRPr="00745787">
              <w:rPr>
                <w:rFonts w:ascii="Times New Roman" w:hAnsi="Times New Roman" w:cs="Times New Roman"/>
                <w:sz w:val="18"/>
              </w:rPr>
              <w:t>prioritising</w:t>
            </w:r>
            <w:proofErr w:type="spellEnd"/>
            <w:r w:rsidRPr="00745787">
              <w:rPr>
                <w:rFonts w:ascii="Times New Roman" w:hAnsi="Times New Roman" w:cs="Times New Roman"/>
                <w:sz w:val="18"/>
              </w:rPr>
              <w:t xml:space="preserve"> current duties and using routine systems</w:t>
            </w:r>
          </w:p>
        </w:tc>
        <w:tc>
          <w:tcPr>
            <w:tcW w:w="2412" w:type="dxa"/>
            <w:tcMar>
              <w:top w:w="90" w:type="dxa"/>
              <w:left w:w="90" w:type="dxa"/>
              <w:bottom w:w="90" w:type="dxa"/>
              <w:right w:w="90" w:type="dxa"/>
            </w:tcMar>
            <w:vAlign w:val="center"/>
          </w:tcPr>
          <w:p w14:paraId="0F3E3FE6"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No experience managing a registered-nurse caseload</w:t>
            </w:r>
          </w:p>
        </w:tc>
        <w:tc>
          <w:tcPr>
            <w:tcW w:w="2412" w:type="dxa"/>
            <w:tcMar>
              <w:top w:w="90" w:type="dxa"/>
              <w:left w:w="90" w:type="dxa"/>
              <w:bottom w:w="90" w:type="dxa"/>
              <w:right w:w="90" w:type="dxa"/>
            </w:tcMar>
            <w:vAlign w:val="center"/>
          </w:tcPr>
          <w:p w14:paraId="62262076"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 xml:space="preserve">Undertake digital-records CPD, shadow community nurses and </w:t>
            </w:r>
            <w:proofErr w:type="spellStart"/>
            <w:r w:rsidRPr="00745787">
              <w:rPr>
                <w:rFonts w:ascii="Times New Roman" w:hAnsi="Times New Roman" w:cs="Times New Roman"/>
                <w:sz w:val="18"/>
              </w:rPr>
              <w:t>practise</w:t>
            </w:r>
            <w:proofErr w:type="spellEnd"/>
            <w:r w:rsidRPr="00745787">
              <w:rPr>
                <w:rFonts w:ascii="Times New Roman" w:hAnsi="Times New Roman" w:cs="Times New Roman"/>
                <w:sz w:val="18"/>
              </w:rPr>
              <w:t xml:space="preserve"> workload </w:t>
            </w:r>
            <w:proofErr w:type="spellStart"/>
            <w:r w:rsidRPr="00745787">
              <w:rPr>
                <w:rFonts w:ascii="Times New Roman" w:hAnsi="Times New Roman" w:cs="Times New Roman"/>
                <w:sz w:val="18"/>
              </w:rPr>
              <w:t>prioritisation</w:t>
            </w:r>
            <w:proofErr w:type="spellEnd"/>
          </w:p>
        </w:tc>
      </w:tr>
      <w:tr w:rsidR="00745787" w:rsidRPr="00745787" w14:paraId="2055DD4E" w14:textId="77777777" w:rsidTr="00430C92">
        <w:trPr>
          <w:cantSplit/>
          <w:jc w:val="center"/>
        </w:trPr>
        <w:tc>
          <w:tcPr>
            <w:tcW w:w="2412" w:type="dxa"/>
            <w:tcMar>
              <w:top w:w="90" w:type="dxa"/>
              <w:left w:w="90" w:type="dxa"/>
              <w:bottom w:w="90" w:type="dxa"/>
              <w:right w:w="90" w:type="dxa"/>
            </w:tcMar>
            <w:vAlign w:val="center"/>
          </w:tcPr>
          <w:p w14:paraId="15B33A43"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 xml:space="preserve">Driving </w:t>
            </w:r>
            <w:proofErr w:type="spellStart"/>
            <w:r w:rsidRPr="00745787">
              <w:rPr>
                <w:rFonts w:ascii="Times New Roman" w:hAnsi="Times New Roman" w:cs="Times New Roman"/>
                <w:sz w:val="18"/>
              </w:rPr>
              <w:t>licence</w:t>
            </w:r>
            <w:proofErr w:type="spellEnd"/>
            <w:r w:rsidRPr="00745787">
              <w:rPr>
                <w:rFonts w:ascii="Times New Roman" w:hAnsi="Times New Roman" w:cs="Times New Roman"/>
                <w:sz w:val="18"/>
              </w:rPr>
              <w:t xml:space="preserve"> and access to a car</w:t>
            </w:r>
          </w:p>
        </w:tc>
        <w:tc>
          <w:tcPr>
            <w:tcW w:w="2412" w:type="dxa"/>
            <w:tcMar>
              <w:top w:w="90" w:type="dxa"/>
              <w:left w:w="90" w:type="dxa"/>
              <w:bottom w:w="90" w:type="dxa"/>
              <w:right w:w="90" w:type="dxa"/>
            </w:tcMar>
            <w:vAlign w:val="center"/>
          </w:tcPr>
          <w:p w14:paraId="17CED3B7"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[Confirm your current position]</w:t>
            </w:r>
          </w:p>
        </w:tc>
        <w:tc>
          <w:tcPr>
            <w:tcW w:w="2412" w:type="dxa"/>
            <w:tcMar>
              <w:top w:w="90" w:type="dxa"/>
              <w:left w:w="90" w:type="dxa"/>
              <w:bottom w:w="90" w:type="dxa"/>
              <w:right w:w="90" w:type="dxa"/>
            </w:tcMar>
            <w:vAlign w:val="center"/>
          </w:tcPr>
          <w:p w14:paraId="749CCFDF"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May prevent appointment if unmet</w:t>
            </w:r>
          </w:p>
        </w:tc>
        <w:tc>
          <w:tcPr>
            <w:tcW w:w="2412" w:type="dxa"/>
            <w:tcMar>
              <w:top w:w="90" w:type="dxa"/>
              <w:left w:w="90" w:type="dxa"/>
              <w:bottom w:w="90" w:type="dxa"/>
              <w:right w:w="90" w:type="dxa"/>
            </w:tcMar>
            <w:vAlign w:val="center"/>
          </w:tcPr>
          <w:p w14:paraId="3EDF8749" w14:textId="77777777" w:rsidR="00745787" w:rsidRPr="00745787" w:rsidRDefault="00745787" w:rsidP="00430C92">
            <w:pPr>
              <w:rPr>
                <w:rFonts w:ascii="Times New Roman" w:hAnsi="Times New Roman" w:cs="Times New Roman"/>
              </w:rPr>
            </w:pPr>
            <w:r w:rsidRPr="00745787">
              <w:rPr>
                <w:rFonts w:ascii="Times New Roman" w:hAnsi="Times New Roman" w:cs="Times New Roman"/>
                <w:sz w:val="18"/>
              </w:rPr>
              <w:t xml:space="preserve">Obtain/maintain a full </w:t>
            </w:r>
            <w:proofErr w:type="spellStart"/>
            <w:r w:rsidRPr="00745787">
              <w:rPr>
                <w:rFonts w:ascii="Times New Roman" w:hAnsi="Times New Roman" w:cs="Times New Roman"/>
                <w:sz w:val="18"/>
              </w:rPr>
              <w:t>licence</w:t>
            </w:r>
            <w:proofErr w:type="spellEnd"/>
            <w:r w:rsidRPr="00745787">
              <w:rPr>
                <w:rFonts w:ascii="Times New Roman" w:hAnsi="Times New Roman" w:cs="Times New Roman"/>
                <w:sz w:val="18"/>
              </w:rPr>
              <w:t>, suitable vehicle access and business insurance</w:t>
            </w:r>
          </w:p>
        </w:tc>
      </w:tr>
    </w:tbl>
    <w:p w14:paraId="1917AE63" w14:textId="77777777" w:rsidR="00745787" w:rsidRPr="00745787" w:rsidRDefault="00745787" w:rsidP="00745787">
      <w:pPr>
        <w:jc w:val="center"/>
        <w:rPr>
          <w:rFonts w:ascii="Times New Roman" w:hAnsi="Times New Roman" w:cs="Times New Roman"/>
        </w:rPr>
      </w:pPr>
      <w:r w:rsidRPr="00745787">
        <w:rPr>
          <w:rFonts w:ascii="Times New Roman" w:hAnsi="Times New Roman" w:cs="Times New Roman"/>
          <w:i/>
          <w:sz w:val="18"/>
        </w:rPr>
        <w:t>Table 1. Direct comparison between selected HPFT person-specification criteria and my current evidence.</w:t>
      </w:r>
    </w:p>
    <w:p w14:paraId="3C89D685" w14:textId="77777777" w:rsidR="00745787" w:rsidRPr="00745787" w:rsidRDefault="00745787" w:rsidP="00745787">
      <w:pPr>
        <w:pStyle w:val="Heading3"/>
      </w:pPr>
      <w:bookmarkStart w:id="1" w:name="_Toc236954250"/>
      <w:r w:rsidRPr="00745787">
        <w:t>3. Analysis of Employability Skills Required</w:t>
      </w:r>
      <w:bookmarkEnd w:id="1"/>
    </w:p>
    <w:p w14:paraId="0EF77BE5" w14:textId="77777777" w:rsidR="00745787" w:rsidRPr="00745787" w:rsidRDefault="00745787" w:rsidP="00745787">
      <w:pPr>
        <w:pStyle w:val="Heading4"/>
      </w:pPr>
      <w:r w:rsidRPr="00745787">
        <w:t>3.1 Therapeutic communication, empathy and documentation</w:t>
      </w:r>
    </w:p>
    <w:p w14:paraId="4758AFEC"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 xml:space="preserve">Therapeutic communication is central to this vacancy because the nurse must communicate sensitively with service users, carers, colleagues and external agencies, sometimes in emotionally charged situations. The role also requires clear feedback to the multidisciplinary team and excellent documentation (HPFT, 2026b). Communication in mental-health care involves more than speaking clearly; it includes active listening, </w:t>
      </w:r>
      <w:proofErr w:type="gramStart"/>
      <w:r w:rsidRPr="00745787">
        <w:rPr>
          <w:rFonts w:ascii="Times New Roman" w:hAnsi="Times New Roman" w:cs="Times New Roman"/>
          <w:sz w:val="24"/>
          <w:szCs w:val="24"/>
        </w:rPr>
        <w:t>observing</w:t>
      </w:r>
      <w:proofErr w:type="gramEnd"/>
      <w:r w:rsidRPr="00745787">
        <w:rPr>
          <w:rFonts w:ascii="Times New Roman" w:hAnsi="Times New Roman" w:cs="Times New Roman"/>
          <w:sz w:val="24"/>
          <w:szCs w:val="24"/>
        </w:rPr>
        <w:t xml:space="preserve"> non-verbal cues, adapting language, checking understanding and </w:t>
      </w:r>
      <w:proofErr w:type="gramStart"/>
      <w:r w:rsidRPr="00745787">
        <w:rPr>
          <w:rFonts w:ascii="Times New Roman" w:hAnsi="Times New Roman" w:cs="Times New Roman"/>
          <w:sz w:val="24"/>
          <w:szCs w:val="24"/>
        </w:rPr>
        <w:t>maintaining</w:t>
      </w:r>
      <w:proofErr w:type="gramEnd"/>
      <w:r w:rsidRPr="00745787">
        <w:rPr>
          <w:rFonts w:ascii="Times New Roman" w:hAnsi="Times New Roman" w:cs="Times New Roman"/>
          <w:sz w:val="24"/>
          <w:szCs w:val="24"/>
        </w:rPr>
        <w:t xml:space="preserve"> professional boundaries. A scoping review by Casey (2024) found that nursing students require deliberate preparation to communicate effectively with people experiencing mental-health problems. Similarly, Gutiérrez-Puertas et al. (2020) found that experiential and simulation-based educational approaches can strengthen nursing communication skills.</w:t>
      </w:r>
    </w:p>
    <w:p w14:paraId="3061BF43"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 xml:space="preserve">Empathy supports trust and person-centred assessment, but it must be balanced with professional judgement. Goleman’s (1998) emotional-intelligence framework is useful because it connects empathy with self-awareness, emotional regulation and social skills. However, empathy alone cannot ensure safe care. A nurse must also document objectively, manage confidentiality and recognise when a service user’s wishes conflict with immediate safety concerns. The NMC Code therefore links compassionate communication with clear record </w:t>
      </w:r>
      <w:proofErr w:type="gramStart"/>
      <w:r w:rsidRPr="00745787">
        <w:rPr>
          <w:rFonts w:ascii="Times New Roman" w:hAnsi="Times New Roman" w:cs="Times New Roman"/>
          <w:sz w:val="24"/>
          <w:szCs w:val="24"/>
        </w:rPr>
        <w:t>keeping,</w:t>
      </w:r>
      <w:proofErr w:type="gramEnd"/>
      <w:r w:rsidRPr="00745787">
        <w:rPr>
          <w:rFonts w:ascii="Times New Roman" w:hAnsi="Times New Roman" w:cs="Times New Roman"/>
          <w:sz w:val="24"/>
          <w:szCs w:val="24"/>
        </w:rPr>
        <w:t xml:space="preserve"> safety and accountability (NMC, 2018b).</w:t>
      </w:r>
    </w:p>
    <w:p w14:paraId="30F32E9B" w14:textId="77777777" w:rsidR="00745787" w:rsidRPr="00745787" w:rsidRDefault="00745787" w:rsidP="00745787">
      <w:pPr>
        <w:pStyle w:val="Heading4"/>
      </w:pPr>
      <w:r w:rsidRPr="00745787">
        <w:lastRenderedPageBreak/>
        <w:t>3.2 Teamwork, risk assessment and autonomous judgement</w:t>
      </w:r>
    </w:p>
    <w:p w14:paraId="7C4FABCC"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 xml:space="preserve">The vacancy requires effective multidisciplinary working and close liaison across community, primary-care, crisis and inpatient services (HPFT, 2026b). Teamwork is important because mental-health needs often involve psychological, social, physical and safeguarding factors that cannot be addressed by one profession. Effective teamwork includes </w:t>
      </w:r>
      <w:proofErr w:type="gramStart"/>
      <w:r w:rsidRPr="00745787">
        <w:rPr>
          <w:rFonts w:ascii="Times New Roman" w:hAnsi="Times New Roman" w:cs="Times New Roman"/>
          <w:sz w:val="24"/>
          <w:szCs w:val="24"/>
        </w:rPr>
        <w:t>accurate</w:t>
      </w:r>
      <w:proofErr w:type="gramEnd"/>
      <w:r w:rsidRPr="00745787">
        <w:rPr>
          <w:rFonts w:ascii="Times New Roman" w:hAnsi="Times New Roman" w:cs="Times New Roman"/>
          <w:sz w:val="24"/>
          <w:szCs w:val="24"/>
        </w:rPr>
        <w:t xml:space="preserve"> handovers, respectful challenge and understanding the contribution of other agencies. Nevertheless, teamwork does not remove individual accountability. A registered nurse must recognise deterioration, balance safety and autonomy, assess risk and escalate concerns appropriately.</w:t>
      </w:r>
    </w:p>
    <w:p w14:paraId="177EB9DB"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 xml:space="preserve">Benner’s (1984) novice-to-expert model helps explain why these abilities develop through supervised experience rather than academic study alone. Yet the model should not be interpreted as suggesting that length of service automatically creates </w:t>
      </w:r>
      <w:proofErr w:type="gramStart"/>
      <w:r w:rsidRPr="00745787">
        <w:rPr>
          <w:rFonts w:ascii="Times New Roman" w:hAnsi="Times New Roman" w:cs="Times New Roman"/>
          <w:sz w:val="24"/>
          <w:szCs w:val="24"/>
        </w:rPr>
        <w:t>expertise</w:t>
      </w:r>
      <w:proofErr w:type="gramEnd"/>
      <w:r w:rsidRPr="00745787">
        <w:rPr>
          <w:rFonts w:ascii="Times New Roman" w:hAnsi="Times New Roman" w:cs="Times New Roman"/>
          <w:sz w:val="24"/>
          <w:szCs w:val="24"/>
        </w:rPr>
        <w:t>. Safe judgement also depends on evidence, feedback, reflective supervision and knowledge of legislation. This is especially relevant to the HPFT role because the nurse must understand the Mental Health Act, Mental Capacity Act and wider mental-health and social-care frameworks (HPFT, 2026b).</w:t>
      </w:r>
    </w:p>
    <w:p w14:paraId="73ACCD10" w14:textId="77777777" w:rsidR="00745787" w:rsidRPr="00745787" w:rsidRDefault="00745787" w:rsidP="00745787">
      <w:pPr>
        <w:pStyle w:val="Heading4"/>
      </w:pPr>
      <w:r w:rsidRPr="00745787">
        <w:t>3.3 Leadership, organisation and digital competence</w:t>
      </w:r>
    </w:p>
    <w:p w14:paraId="4743DC18"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Although Band 5 is an entry-level registered nursing grade, the vacancy still requires leadership through managing a caseload, coordinating care, organising a diary, prioritising duties and proposing improvements to practice (HPFT, 2026b). Leadership therefore means taking responsibility and influencing safe care, not simply holding a management title. Time management is equally important because community nurses must balance planned visits, documentation, safeguarding concerns and unexpected deterioration.</w:t>
      </w:r>
    </w:p>
    <w:p w14:paraId="115F532C"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 xml:space="preserve">Digital competence is also an essential employability requirement. HPFT expects good information-technology skills, use of electronic patient notes and high-quality records (HPFT, 2026b). A recent scoping review found that digital competence in health professionals is multidimensional, combining technical ability with information management, communication, ethics and critical judgement (Mainz et al., 2024). This is important because rapid or confident use of a system does not necessarily produce safe documentation. In community mental-health practice, digital efficiency must therefore be balanced with accuracy, confidentiality and preservation of the therapeutic relationship. The NMC standards similarly require nurses to use technology appropriately while </w:t>
      </w:r>
      <w:proofErr w:type="gramStart"/>
      <w:r w:rsidRPr="00745787">
        <w:rPr>
          <w:rFonts w:ascii="Times New Roman" w:hAnsi="Times New Roman" w:cs="Times New Roman"/>
          <w:sz w:val="24"/>
          <w:szCs w:val="24"/>
        </w:rPr>
        <w:t>maintaining</w:t>
      </w:r>
      <w:proofErr w:type="gramEnd"/>
      <w:r w:rsidRPr="00745787">
        <w:rPr>
          <w:rFonts w:ascii="Times New Roman" w:hAnsi="Times New Roman" w:cs="Times New Roman"/>
          <w:sz w:val="24"/>
          <w:szCs w:val="24"/>
        </w:rPr>
        <w:t xml:space="preserve"> safety and professional accountability (NMC, 2018a).</w:t>
      </w:r>
    </w:p>
    <w:p w14:paraId="11067948" w14:textId="77777777" w:rsidR="00745787" w:rsidRPr="00745787" w:rsidRDefault="00745787" w:rsidP="00745787">
      <w:pPr>
        <w:pStyle w:val="Heading3"/>
      </w:pPr>
      <w:bookmarkStart w:id="2" w:name="_Toc236954251"/>
      <w:r w:rsidRPr="00745787">
        <w:lastRenderedPageBreak/>
        <w:t>4. Evaluation of My Current Skills and Experience</w:t>
      </w:r>
      <w:bookmarkEnd w:id="2"/>
    </w:p>
    <w:p w14:paraId="40677EC5"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 xml:space="preserve">I used a personal skills audit and SWOT approach to compare my present profile with the essential and desirable criteria in the vacancy. My main strengths are communication, empathy, teamwork and direct mental-health support experience. My priority gaps are professional registration, autonomous clinical assessment, leadership, assertiveness in multidisciplinary settings, advanced digital documentation and management of a complex caseload. This comparison also </w:t>
      </w:r>
      <w:proofErr w:type="gramStart"/>
      <w:r w:rsidRPr="00745787">
        <w:rPr>
          <w:rFonts w:ascii="Times New Roman" w:hAnsi="Times New Roman" w:cs="Times New Roman"/>
          <w:sz w:val="24"/>
          <w:szCs w:val="24"/>
        </w:rPr>
        <w:t>identifies</w:t>
      </w:r>
      <w:proofErr w:type="gramEnd"/>
      <w:r w:rsidRPr="00745787">
        <w:rPr>
          <w:rFonts w:ascii="Times New Roman" w:hAnsi="Times New Roman" w:cs="Times New Roman"/>
          <w:sz w:val="24"/>
          <w:szCs w:val="24"/>
        </w:rPr>
        <w:t xml:space="preserve"> an evidence gap: some strengths are based on my experience and self-assessment but have not yet been </w:t>
      </w:r>
      <w:proofErr w:type="gramStart"/>
      <w:r w:rsidRPr="00745787">
        <w:rPr>
          <w:rFonts w:ascii="Times New Roman" w:hAnsi="Times New Roman" w:cs="Times New Roman"/>
          <w:sz w:val="24"/>
          <w:szCs w:val="24"/>
        </w:rPr>
        <w:t>demonstrated</w:t>
      </w:r>
      <w:proofErr w:type="gramEnd"/>
      <w:r w:rsidRPr="00745787">
        <w:rPr>
          <w:rFonts w:ascii="Times New Roman" w:hAnsi="Times New Roman" w:cs="Times New Roman"/>
          <w:sz w:val="24"/>
          <w:szCs w:val="24"/>
        </w:rPr>
        <w:t xml:space="preserve"> through formal nursing </w:t>
      </w:r>
      <w:proofErr w:type="gramStart"/>
      <w:r w:rsidRPr="00745787">
        <w:rPr>
          <w:rFonts w:ascii="Times New Roman" w:hAnsi="Times New Roman" w:cs="Times New Roman"/>
          <w:sz w:val="24"/>
          <w:szCs w:val="24"/>
        </w:rPr>
        <w:t>proficiencies</w:t>
      </w:r>
      <w:proofErr w:type="gramEnd"/>
      <w:r w:rsidRPr="00745787">
        <w:rPr>
          <w:rFonts w:ascii="Times New Roman" w:hAnsi="Times New Roman" w:cs="Times New Roman"/>
          <w:sz w:val="24"/>
          <w:szCs w:val="24"/>
        </w:rPr>
        <w:t>. I must therefore convert claims into verifiable evidence through supervisor feedback, reflective records, training certificates and assessed clinical practice.</w:t>
      </w:r>
    </w:p>
    <w:p w14:paraId="5D772D92" w14:textId="77777777" w:rsidR="00745787" w:rsidRPr="00745787" w:rsidRDefault="00745787" w:rsidP="00745787">
      <w:pPr>
        <w:pStyle w:val="Heading4"/>
      </w:pPr>
      <w:r w:rsidRPr="00745787">
        <w:t>4.1 Existing strengths</w:t>
      </w:r>
    </w:p>
    <w:p w14:paraId="401C2A5B"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My current Mental Health Support Worker role has developed my ability to listen patiently, communicate calmly and respond without judgement. I regularly work with people whose distress may affect concentration, motivation or trust. This has taught me that communication must be adapted to the individual rather than delivered in a standard way. It has also strengthened my empathy and respect for service-user choice. These qualities align with HPFT’s values of being welcoming, kind, positive and respectful (HPFT, 2026b).</w:t>
      </w:r>
    </w:p>
    <w:p w14:paraId="1391C99E" w14:textId="72E41A58"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 xml:space="preserve">Teamwork is another established strength. My role requires me to share relevant observations, follow agreed support plans, </w:t>
      </w:r>
      <w:proofErr w:type="gramStart"/>
      <w:r w:rsidRPr="00745787">
        <w:rPr>
          <w:rFonts w:ascii="Times New Roman" w:hAnsi="Times New Roman" w:cs="Times New Roman"/>
          <w:sz w:val="24"/>
          <w:szCs w:val="24"/>
        </w:rPr>
        <w:t>maintain</w:t>
      </w:r>
      <w:proofErr w:type="gramEnd"/>
      <w:r w:rsidRPr="00745787">
        <w:rPr>
          <w:rFonts w:ascii="Times New Roman" w:hAnsi="Times New Roman" w:cs="Times New Roman"/>
          <w:sz w:val="24"/>
          <w:szCs w:val="24"/>
        </w:rPr>
        <w:t xml:space="preserve"> boundaries and contribute to continuity of care. I understand that poor handover or incomplete recording can create risk. My BSc (Hons) Health and Social Care adds academic knowledge of safeguarding, ethics, inequality and multidisciplinary practice. Together, employment and study </w:t>
      </w:r>
      <w:proofErr w:type="gramStart"/>
      <w:r w:rsidRPr="00745787">
        <w:rPr>
          <w:rFonts w:ascii="Times New Roman" w:hAnsi="Times New Roman" w:cs="Times New Roman"/>
          <w:sz w:val="24"/>
          <w:szCs w:val="24"/>
        </w:rPr>
        <w:t>demonstrate</w:t>
      </w:r>
      <w:proofErr w:type="gramEnd"/>
      <w:r w:rsidRPr="00745787">
        <w:rPr>
          <w:rFonts w:ascii="Times New Roman" w:hAnsi="Times New Roman" w:cs="Times New Roman"/>
          <w:sz w:val="24"/>
          <w:szCs w:val="24"/>
        </w:rPr>
        <w:t xml:space="preserve"> experience, subject knowledge, generic skills and emotional intelligence, which are key elements of the </w:t>
      </w:r>
      <w:r w:rsidRPr="00745787">
        <w:rPr>
          <w:rFonts w:ascii="Times New Roman" w:hAnsi="Times New Roman" w:cs="Times New Roman"/>
          <w:sz w:val="24"/>
          <w:szCs w:val="24"/>
        </w:rPr>
        <w:t>Career EDGE</w:t>
      </w:r>
      <w:r w:rsidRPr="00745787">
        <w:rPr>
          <w:rFonts w:ascii="Times New Roman" w:hAnsi="Times New Roman" w:cs="Times New Roman"/>
          <w:sz w:val="24"/>
          <w:szCs w:val="24"/>
        </w:rPr>
        <w:t xml:space="preserve"> employability model (Dacre Pool and Sewell, 2007).</w:t>
      </w:r>
    </w:p>
    <w:p w14:paraId="5AF05CBB" w14:textId="5C36F6EC"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 xml:space="preserve">The </w:t>
      </w:r>
      <w:r w:rsidRPr="00745787">
        <w:rPr>
          <w:rFonts w:ascii="Times New Roman" w:hAnsi="Times New Roman" w:cs="Times New Roman"/>
          <w:sz w:val="24"/>
          <w:szCs w:val="24"/>
        </w:rPr>
        <w:t>Career EDGE</w:t>
      </w:r>
      <w:r w:rsidRPr="00745787">
        <w:rPr>
          <w:rFonts w:ascii="Times New Roman" w:hAnsi="Times New Roman" w:cs="Times New Roman"/>
          <w:sz w:val="24"/>
          <w:szCs w:val="24"/>
        </w:rPr>
        <w:t xml:space="preserve"> model is useful because it prevents me from reducing employability to a list of isolated skills; it links experience, knowledge, emotional intelligence, reflection and career development learning (Dacre Pool and Sewell, 2007). However, its generality is also a limitation in a regulated profession. It does not test clinical competence, legal accountability or readiness for autonomous practice. Recent work on practice-ready health-professions graduates similarly argues that employer expectations, professional identity, adaptability and digital competence must be integrated rather than treated as separate attributes (Stubbs et al., 2026). I therefore use </w:t>
      </w:r>
      <w:r w:rsidRPr="00745787">
        <w:rPr>
          <w:rFonts w:ascii="Times New Roman" w:hAnsi="Times New Roman" w:cs="Times New Roman"/>
          <w:sz w:val="24"/>
          <w:szCs w:val="24"/>
        </w:rPr>
        <w:t>Career EDGE</w:t>
      </w:r>
      <w:r w:rsidRPr="00745787">
        <w:rPr>
          <w:rFonts w:ascii="Times New Roman" w:hAnsi="Times New Roman" w:cs="Times New Roman"/>
          <w:sz w:val="24"/>
          <w:szCs w:val="24"/>
        </w:rPr>
        <w:t xml:space="preserve"> as a diagnostic framework, not as evidence that I already meet the HPFT person specification.</w:t>
      </w:r>
    </w:p>
    <w:p w14:paraId="522263D3" w14:textId="77777777" w:rsidR="00745787" w:rsidRPr="00745787" w:rsidRDefault="00745787" w:rsidP="00745787">
      <w:pPr>
        <w:pStyle w:val="Heading4"/>
      </w:pPr>
      <w:r w:rsidRPr="00745787">
        <w:lastRenderedPageBreak/>
        <w:t>4.2 Development priorities</w:t>
      </w:r>
    </w:p>
    <w:p w14:paraId="0C5C7317"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 xml:space="preserve">My largest gap is the absence of a pre-registration mental-health nursing qualification and NMC registration, both of which are essential criteria in the vacancy. I can </w:t>
      </w:r>
      <w:proofErr w:type="gramStart"/>
      <w:r w:rsidRPr="00745787">
        <w:rPr>
          <w:rFonts w:ascii="Times New Roman" w:hAnsi="Times New Roman" w:cs="Times New Roman"/>
          <w:sz w:val="24"/>
          <w:szCs w:val="24"/>
        </w:rPr>
        <w:t>observe</w:t>
      </w:r>
      <w:proofErr w:type="gramEnd"/>
      <w:r w:rsidRPr="00745787">
        <w:rPr>
          <w:rFonts w:ascii="Times New Roman" w:hAnsi="Times New Roman" w:cs="Times New Roman"/>
          <w:sz w:val="24"/>
          <w:szCs w:val="24"/>
        </w:rPr>
        <w:t>, support and report within my current role, but the nurse must independently assess, formulate care plans, manage risk and remain accountable for decisions. I therefore need an NMC-approved educational route with supervised clinical placements.</w:t>
      </w:r>
    </w:p>
    <w:p w14:paraId="51B8003D"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 xml:space="preserve">Leadership and confidence are further priorities. I contribute effectively within a team, but I need greater confidence when presenting information, respectfully challenging decisions and coordinating work. Bandura (1997) argues that self-efficacy develops through mastery experiences, feedback and </w:t>
      </w:r>
      <w:proofErr w:type="gramStart"/>
      <w:r w:rsidRPr="00745787">
        <w:rPr>
          <w:rFonts w:ascii="Times New Roman" w:hAnsi="Times New Roman" w:cs="Times New Roman"/>
          <w:sz w:val="24"/>
          <w:szCs w:val="24"/>
        </w:rPr>
        <w:t>observing</w:t>
      </w:r>
      <w:proofErr w:type="gramEnd"/>
      <w:r w:rsidRPr="00745787">
        <w:rPr>
          <w:rFonts w:ascii="Times New Roman" w:hAnsi="Times New Roman" w:cs="Times New Roman"/>
          <w:sz w:val="24"/>
          <w:szCs w:val="24"/>
        </w:rPr>
        <w:t xml:space="preserve"> capable others. This suggests that confidence should be built through supervised practice rather than self-promotion alone. I will therefore seek opportunities to contribute more actively to handovers, shadow senior practitioners and request structured feedback.</w:t>
      </w:r>
    </w:p>
    <w:p w14:paraId="1AEDF78F"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 xml:space="preserve">My time management is effective for my present duties, but the vacancy requires autonomous diary management and prioritisation of a caseload. I also need stronger familiarity with electronic patient records and clinical information governance. Reflective practice will help me </w:t>
      </w:r>
      <w:proofErr w:type="gramStart"/>
      <w:r w:rsidRPr="00745787">
        <w:rPr>
          <w:rFonts w:ascii="Times New Roman" w:hAnsi="Times New Roman" w:cs="Times New Roman"/>
          <w:sz w:val="24"/>
          <w:szCs w:val="24"/>
        </w:rPr>
        <w:t>monitor</w:t>
      </w:r>
      <w:proofErr w:type="gramEnd"/>
      <w:r w:rsidRPr="00745787">
        <w:rPr>
          <w:rFonts w:ascii="Times New Roman" w:hAnsi="Times New Roman" w:cs="Times New Roman"/>
          <w:sz w:val="24"/>
          <w:szCs w:val="24"/>
        </w:rPr>
        <w:t xml:space="preserve"> progress. Gibbs’ (1988) cycle offers a clear structure for reviewing experience, although it can become descriptive unless reflection produces a specific change in behaviour. I will use reflection to </w:t>
      </w:r>
      <w:proofErr w:type="gramStart"/>
      <w:r w:rsidRPr="00745787">
        <w:rPr>
          <w:rFonts w:ascii="Times New Roman" w:hAnsi="Times New Roman" w:cs="Times New Roman"/>
          <w:sz w:val="24"/>
          <w:szCs w:val="24"/>
        </w:rPr>
        <w:t>identify</w:t>
      </w:r>
      <w:proofErr w:type="gramEnd"/>
      <w:r w:rsidRPr="00745787">
        <w:rPr>
          <w:rFonts w:ascii="Times New Roman" w:hAnsi="Times New Roman" w:cs="Times New Roman"/>
          <w:sz w:val="24"/>
          <w:szCs w:val="24"/>
        </w:rPr>
        <w:t xml:space="preserve"> what I learned, what evidence supports my judgement and what action I will take next.</w:t>
      </w:r>
    </w:p>
    <w:p w14:paraId="363EE2CB" w14:textId="77777777" w:rsidR="00745787" w:rsidRPr="00745787" w:rsidRDefault="00745787" w:rsidP="00745787">
      <w:pPr>
        <w:pStyle w:val="Heading3"/>
      </w:pPr>
      <w:bookmarkStart w:id="3" w:name="_Toc236954252"/>
      <w:r w:rsidRPr="00745787">
        <w:t>5. Building My Personal Brand and Professional Identity</w:t>
      </w:r>
      <w:bookmarkEnd w:id="3"/>
    </w:p>
    <w:p w14:paraId="258F6847"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My proposed personal-brand statement is: “A compassionate and developing mental-health professional who combines frontline support experience, academic knowledge of health and social care, person-centred values and a clear commitment to becoming a registered mental health nurse.” My unique selling point is not simply that I care about people. It is the combination of current mental-health support experience, degree-level study, practical understanding of service-user needs and an evidence-based development plan. Professional identity in mental-health nursing is formed through education, workplace relationships, values and interpretation of the nursing role rather than through job title alone (Bowring-</w:t>
      </w:r>
      <w:proofErr w:type="spellStart"/>
      <w:r w:rsidRPr="00745787">
        <w:rPr>
          <w:rFonts w:ascii="Times New Roman" w:hAnsi="Times New Roman" w:cs="Times New Roman"/>
          <w:sz w:val="24"/>
          <w:szCs w:val="24"/>
        </w:rPr>
        <w:t>Lossock</w:t>
      </w:r>
      <w:proofErr w:type="spellEnd"/>
      <w:r w:rsidRPr="00745787">
        <w:rPr>
          <w:rFonts w:ascii="Times New Roman" w:hAnsi="Times New Roman" w:cs="Times New Roman"/>
          <w:sz w:val="24"/>
          <w:szCs w:val="24"/>
        </w:rPr>
        <w:t xml:space="preserve">, 2024). My brand must therefore remain developmental and truthful: it should communicate potential without implying that I </w:t>
      </w:r>
      <w:proofErr w:type="gramStart"/>
      <w:r w:rsidRPr="00745787">
        <w:rPr>
          <w:rFonts w:ascii="Times New Roman" w:hAnsi="Times New Roman" w:cs="Times New Roman"/>
          <w:sz w:val="24"/>
          <w:szCs w:val="24"/>
        </w:rPr>
        <w:t>possess</w:t>
      </w:r>
      <w:proofErr w:type="gramEnd"/>
      <w:r w:rsidRPr="00745787">
        <w:rPr>
          <w:rFonts w:ascii="Times New Roman" w:hAnsi="Times New Roman" w:cs="Times New Roman"/>
          <w:sz w:val="24"/>
          <w:szCs w:val="24"/>
        </w:rPr>
        <w:t xml:space="preserve"> registration or autonomous nursing competence.</w:t>
      </w:r>
    </w:p>
    <w:p w14:paraId="09A0402A"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lastRenderedPageBreak/>
        <w:t xml:space="preserve">I will communicate this identity through the targeted two-page CV included in Appendix A, values-based application statements and a professional LinkedIn profile. The CV positions a Bank Band 4 Mental Health Support Worker role as an immediate development opportunity while </w:t>
      </w:r>
      <w:proofErr w:type="gramStart"/>
      <w:r w:rsidRPr="00745787">
        <w:rPr>
          <w:rFonts w:ascii="Times New Roman" w:hAnsi="Times New Roman" w:cs="Times New Roman"/>
          <w:sz w:val="24"/>
          <w:szCs w:val="24"/>
        </w:rPr>
        <w:t>retaining</w:t>
      </w:r>
      <w:proofErr w:type="gramEnd"/>
      <w:r w:rsidRPr="00745787">
        <w:rPr>
          <w:rFonts w:ascii="Times New Roman" w:hAnsi="Times New Roman" w:cs="Times New Roman"/>
          <w:sz w:val="24"/>
          <w:szCs w:val="24"/>
        </w:rPr>
        <w:t xml:space="preserve"> registered mental health nursing as my long-term goal. It uses evidence rather than unsupported adjectives by showing experience of teamwork, safeguarding awareness, calm communication and respectful support. My online profile will include my degree, employment, relevant training and professional interests, but it will never </w:t>
      </w:r>
      <w:proofErr w:type="gramStart"/>
      <w:r w:rsidRPr="00745787">
        <w:rPr>
          <w:rFonts w:ascii="Times New Roman" w:hAnsi="Times New Roman" w:cs="Times New Roman"/>
          <w:sz w:val="24"/>
          <w:szCs w:val="24"/>
        </w:rPr>
        <w:t>disclose</w:t>
      </w:r>
      <w:proofErr w:type="gramEnd"/>
      <w:r w:rsidRPr="00745787">
        <w:rPr>
          <w:rFonts w:ascii="Times New Roman" w:hAnsi="Times New Roman" w:cs="Times New Roman"/>
          <w:sz w:val="24"/>
          <w:szCs w:val="24"/>
        </w:rPr>
        <w:t xml:space="preserve"> identifiable service-user information. Personal branding in health care must remain consistent with confidentiality, honesty and professional integrity.</w:t>
      </w:r>
    </w:p>
    <w:p w14:paraId="63CA52F6"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I will also build professional networks through university tutors, mental-health nurses, admissions teams, NHS careers events and relevant professional groups. Networking can provide mentoring and access to opportunities, but it should be reciprocal and authentic rather than treating people as resources. My brand will therefore be based on reliability, learning and contribution.</w:t>
      </w:r>
    </w:p>
    <w:p w14:paraId="63DDA10D" w14:textId="77777777" w:rsidR="00745787" w:rsidRPr="00745787" w:rsidRDefault="00745787" w:rsidP="00745787">
      <w:pPr>
        <w:pStyle w:val="Heading3"/>
      </w:pPr>
      <w:bookmarkStart w:id="4" w:name="_Toc236954253"/>
      <w:r w:rsidRPr="00745787">
        <w:t>6. Action Plan and Timeline</w:t>
      </w:r>
      <w:bookmarkEnd w:id="4"/>
    </w:p>
    <w:p w14:paraId="487848F6" w14:textId="77777777" w:rsidR="00745787" w:rsidRPr="00745787" w:rsidRDefault="00745787" w:rsidP="00745787">
      <w:pPr>
        <w:spacing w:line="360" w:lineRule="auto"/>
        <w:jc w:val="both"/>
        <w:rPr>
          <w:rFonts w:ascii="Times New Roman" w:hAnsi="Times New Roman" w:cs="Times New Roman"/>
          <w:sz w:val="24"/>
          <w:szCs w:val="24"/>
        </w:rPr>
      </w:pPr>
      <w:r w:rsidRPr="00745787">
        <w:rPr>
          <w:rFonts w:ascii="Times New Roman" w:hAnsi="Times New Roman" w:cs="Times New Roman"/>
          <w:sz w:val="24"/>
          <w:szCs w:val="24"/>
        </w:rPr>
        <w:t xml:space="preserve">The following SMART plan converts my development needs into measurable actions. It </w:t>
      </w:r>
      <w:proofErr w:type="gramStart"/>
      <w:r w:rsidRPr="00745787">
        <w:rPr>
          <w:rFonts w:ascii="Times New Roman" w:hAnsi="Times New Roman" w:cs="Times New Roman"/>
          <w:sz w:val="24"/>
          <w:szCs w:val="24"/>
        </w:rPr>
        <w:t>remains</w:t>
      </w:r>
      <w:proofErr w:type="gramEnd"/>
      <w:r w:rsidRPr="00745787">
        <w:rPr>
          <w:rFonts w:ascii="Times New Roman" w:hAnsi="Times New Roman" w:cs="Times New Roman"/>
          <w:sz w:val="24"/>
          <w:szCs w:val="24"/>
        </w:rPr>
        <w:t xml:space="preserve"> ambitious but recognises that becoming a registered mental health nurse requires formal education and assessed practice.</w:t>
      </w:r>
    </w:p>
    <w:tbl>
      <w:tblPr>
        <w:tblStyle w:val="TableGrid"/>
        <w:tblW w:w="0" w:type="auto"/>
        <w:jc w:val="center"/>
        <w:tblLook w:val="04A0" w:firstRow="1" w:lastRow="0" w:firstColumn="1" w:lastColumn="0" w:noHBand="0" w:noVBand="1"/>
      </w:tblPr>
      <w:tblGrid>
        <w:gridCol w:w="1267"/>
        <w:gridCol w:w="2252"/>
        <w:gridCol w:w="3324"/>
        <w:gridCol w:w="2173"/>
      </w:tblGrid>
      <w:tr w:rsidR="00745787" w14:paraId="176BB812" w14:textId="77777777" w:rsidTr="00430C92">
        <w:trPr>
          <w:cantSplit/>
          <w:tblHeader/>
          <w:jc w:val="center"/>
        </w:trPr>
        <w:tc>
          <w:tcPr>
            <w:tcW w:w="1224" w:type="dxa"/>
            <w:shd w:val="clear" w:color="auto" w:fill="0B5A8E"/>
          </w:tcPr>
          <w:p w14:paraId="4993EC05" w14:textId="77777777" w:rsidR="00745787" w:rsidRPr="00745787" w:rsidRDefault="00745787" w:rsidP="00430C92">
            <w:pPr>
              <w:rPr>
                <w:rFonts w:ascii="Times New Roman" w:hAnsi="Times New Roman" w:cs="Times New Roman"/>
              </w:rPr>
            </w:pPr>
            <w:r w:rsidRPr="00745787">
              <w:rPr>
                <w:rFonts w:ascii="Times New Roman" w:hAnsi="Times New Roman" w:cs="Times New Roman"/>
                <w:b/>
                <w:color w:val="FFFFFF"/>
              </w:rPr>
              <w:t>Timeframe</w:t>
            </w:r>
          </w:p>
        </w:tc>
        <w:tc>
          <w:tcPr>
            <w:tcW w:w="2376" w:type="dxa"/>
            <w:shd w:val="clear" w:color="auto" w:fill="0B5A8E"/>
          </w:tcPr>
          <w:p w14:paraId="4AD24FD0" w14:textId="77777777" w:rsidR="00745787" w:rsidRPr="00745787" w:rsidRDefault="00745787" w:rsidP="00430C92">
            <w:pPr>
              <w:rPr>
                <w:rFonts w:ascii="Times New Roman" w:hAnsi="Times New Roman" w:cs="Times New Roman"/>
              </w:rPr>
            </w:pPr>
            <w:r w:rsidRPr="00745787">
              <w:rPr>
                <w:rFonts w:ascii="Times New Roman" w:hAnsi="Times New Roman" w:cs="Times New Roman"/>
                <w:b/>
                <w:color w:val="FFFFFF"/>
              </w:rPr>
              <w:t>SMART objective</w:t>
            </w:r>
          </w:p>
        </w:tc>
        <w:tc>
          <w:tcPr>
            <w:tcW w:w="3600" w:type="dxa"/>
            <w:shd w:val="clear" w:color="auto" w:fill="0B5A8E"/>
          </w:tcPr>
          <w:p w14:paraId="014CA9CB" w14:textId="77777777" w:rsidR="00745787" w:rsidRPr="00745787" w:rsidRDefault="00745787" w:rsidP="00430C92">
            <w:pPr>
              <w:rPr>
                <w:rFonts w:ascii="Times New Roman" w:hAnsi="Times New Roman" w:cs="Times New Roman"/>
              </w:rPr>
            </w:pPr>
            <w:r w:rsidRPr="00745787">
              <w:rPr>
                <w:rFonts w:ascii="Times New Roman" w:hAnsi="Times New Roman" w:cs="Times New Roman"/>
                <w:b/>
                <w:color w:val="FFFFFF"/>
              </w:rPr>
              <w:t>Actions/resources</w:t>
            </w:r>
          </w:p>
        </w:tc>
        <w:tc>
          <w:tcPr>
            <w:tcW w:w="2304" w:type="dxa"/>
            <w:shd w:val="clear" w:color="auto" w:fill="0B5A8E"/>
          </w:tcPr>
          <w:p w14:paraId="751A924E" w14:textId="77777777" w:rsidR="00745787" w:rsidRPr="00745787" w:rsidRDefault="00745787" w:rsidP="00430C92">
            <w:pPr>
              <w:rPr>
                <w:rFonts w:ascii="Times New Roman" w:hAnsi="Times New Roman" w:cs="Times New Roman"/>
              </w:rPr>
            </w:pPr>
            <w:r w:rsidRPr="00745787">
              <w:rPr>
                <w:rFonts w:ascii="Times New Roman" w:hAnsi="Times New Roman" w:cs="Times New Roman"/>
                <w:b/>
                <w:color w:val="FFFFFF"/>
              </w:rPr>
              <w:t>Evidence</w:t>
            </w:r>
          </w:p>
        </w:tc>
      </w:tr>
      <w:tr w:rsidR="00745787" w14:paraId="2476CD8C" w14:textId="77777777" w:rsidTr="00430C92">
        <w:trPr>
          <w:cantSplit/>
          <w:jc w:val="center"/>
        </w:trPr>
        <w:tc>
          <w:tcPr>
            <w:tcW w:w="1224" w:type="dxa"/>
            <w:tcMar>
              <w:top w:w="90" w:type="dxa"/>
              <w:left w:w="90" w:type="dxa"/>
              <w:bottom w:w="90" w:type="dxa"/>
              <w:right w:w="90" w:type="dxa"/>
            </w:tcMar>
            <w:vAlign w:val="center"/>
          </w:tcPr>
          <w:p w14:paraId="1A81419D"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0–6 months</w:t>
            </w:r>
          </w:p>
        </w:tc>
        <w:tc>
          <w:tcPr>
            <w:tcW w:w="2376" w:type="dxa"/>
            <w:tcMar>
              <w:top w:w="90" w:type="dxa"/>
              <w:left w:w="90" w:type="dxa"/>
              <w:bottom w:w="90" w:type="dxa"/>
              <w:right w:w="90" w:type="dxa"/>
            </w:tcMar>
            <w:vAlign w:val="center"/>
          </w:tcPr>
          <w:p w14:paraId="6BBEEAEA"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Clarify the approved route into mental-health nursing.</w:t>
            </w:r>
          </w:p>
        </w:tc>
        <w:tc>
          <w:tcPr>
            <w:tcW w:w="3600" w:type="dxa"/>
            <w:tcMar>
              <w:top w:w="90" w:type="dxa"/>
              <w:left w:w="90" w:type="dxa"/>
              <w:bottom w:w="90" w:type="dxa"/>
              <w:right w:w="90" w:type="dxa"/>
            </w:tcMar>
            <w:vAlign w:val="center"/>
          </w:tcPr>
          <w:p w14:paraId="16470CC5"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Compare NMC-approved courses; attend two open days; meet a university adviser.</w:t>
            </w:r>
          </w:p>
        </w:tc>
        <w:tc>
          <w:tcPr>
            <w:tcW w:w="2304" w:type="dxa"/>
            <w:tcMar>
              <w:top w:w="90" w:type="dxa"/>
              <w:left w:w="90" w:type="dxa"/>
              <w:bottom w:w="90" w:type="dxa"/>
              <w:right w:w="90" w:type="dxa"/>
            </w:tcMar>
            <w:vAlign w:val="center"/>
          </w:tcPr>
          <w:p w14:paraId="3EC19B7D"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Written course comparison and confirmed entry requirements.</w:t>
            </w:r>
          </w:p>
        </w:tc>
      </w:tr>
      <w:tr w:rsidR="00745787" w14:paraId="7E0FE762" w14:textId="77777777" w:rsidTr="00430C92">
        <w:trPr>
          <w:cantSplit/>
          <w:jc w:val="center"/>
        </w:trPr>
        <w:tc>
          <w:tcPr>
            <w:tcW w:w="1224" w:type="dxa"/>
            <w:tcMar>
              <w:top w:w="90" w:type="dxa"/>
              <w:left w:w="90" w:type="dxa"/>
              <w:bottom w:w="90" w:type="dxa"/>
              <w:right w:w="90" w:type="dxa"/>
            </w:tcMar>
            <w:vAlign w:val="center"/>
          </w:tcPr>
          <w:p w14:paraId="7CB8441B"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0–12 months</w:t>
            </w:r>
          </w:p>
        </w:tc>
        <w:tc>
          <w:tcPr>
            <w:tcW w:w="2376" w:type="dxa"/>
            <w:tcMar>
              <w:top w:w="90" w:type="dxa"/>
              <w:left w:w="90" w:type="dxa"/>
              <w:bottom w:w="90" w:type="dxa"/>
              <w:right w:w="90" w:type="dxa"/>
            </w:tcMar>
            <w:vAlign w:val="center"/>
          </w:tcPr>
          <w:p w14:paraId="4419AE41"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Increase confidence in professional communication.</w:t>
            </w:r>
          </w:p>
        </w:tc>
        <w:tc>
          <w:tcPr>
            <w:tcW w:w="3600" w:type="dxa"/>
            <w:tcMar>
              <w:top w:w="90" w:type="dxa"/>
              <w:left w:w="90" w:type="dxa"/>
              <w:bottom w:w="90" w:type="dxa"/>
              <w:right w:w="90" w:type="dxa"/>
            </w:tcMar>
            <w:vAlign w:val="center"/>
          </w:tcPr>
          <w:p w14:paraId="283EC390"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Contribute actively to handovers; request quarterly supervisor feedback; keep a confidential reflective log.</w:t>
            </w:r>
          </w:p>
        </w:tc>
        <w:tc>
          <w:tcPr>
            <w:tcW w:w="2304" w:type="dxa"/>
            <w:tcMar>
              <w:top w:w="90" w:type="dxa"/>
              <w:left w:w="90" w:type="dxa"/>
              <w:bottom w:w="90" w:type="dxa"/>
              <w:right w:w="90" w:type="dxa"/>
            </w:tcMar>
            <w:vAlign w:val="center"/>
          </w:tcPr>
          <w:p w14:paraId="0AE13DE3"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Four feedback records and six structured reflections.</w:t>
            </w:r>
          </w:p>
        </w:tc>
      </w:tr>
      <w:tr w:rsidR="00745787" w14:paraId="2268AA14" w14:textId="77777777" w:rsidTr="00430C92">
        <w:trPr>
          <w:cantSplit/>
          <w:jc w:val="center"/>
        </w:trPr>
        <w:tc>
          <w:tcPr>
            <w:tcW w:w="1224" w:type="dxa"/>
            <w:tcMar>
              <w:top w:w="90" w:type="dxa"/>
              <w:left w:w="90" w:type="dxa"/>
              <w:bottom w:w="90" w:type="dxa"/>
              <w:right w:w="90" w:type="dxa"/>
            </w:tcMar>
            <w:vAlign w:val="center"/>
          </w:tcPr>
          <w:p w14:paraId="432C841A"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0–12 months</w:t>
            </w:r>
          </w:p>
        </w:tc>
        <w:tc>
          <w:tcPr>
            <w:tcW w:w="2376" w:type="dxa"/>
            <w:tcMar>
              <w:top w:w="90" w:type="dxa"/>
              <w:left w:w="90" w:type="dxa"/>
              <w:bottom w:w="90" w:type="dxa"/>
              <w:right w:w="90" w:type="dxa"/>
            </w:tcMar>
            <w:vAlign w:val="center"/>
          </w:tcPr>
          <w:p w14:paraId="1DD4A9B2"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Improve digital and information-governance skills.</w:t>
            </w:r>
          </w:p>
        </w:tc>
        <w:tc>
          <w:tcPr>
            <w:tcW w:w="3600" w:type="dxa"/>
            <w:tcMar>
              <w:top w:w="90" w:type="dxa"/>
              <w:left w:w="90" w:type="dxa"/>
              <w:bottom w:w="90" w:type="dxa"/>
              <w:right w:w="90" w:type="dxa"/>
            </w:tcMar>
            <w:vAlign w:val="center"/>
          </w:tcPr>
          <w:p w14:paraId="027ED9C0"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Complete employer training on electronic records, confidentiality and data protection.</w:t>
            </w:r>
          </w:p>
        </w:tc>
        <w:tc>
          <w:tcPr>
            <w:tcW w:w="2304" w:type="dxa"/>
            <w:tcMar>
              <w:top w:w="90" w:type="dxa"/>
              <w:left w:w="90" w:type="dxa"/>
              <w:bottom w:w="90" w:type="dxa"/>
              <w:right w:w="90" w:type="dxa"/>
            </w:tcMar>
            <w:vAlign w:val="center"/>
          </w:tcPr>
          <w:p w14:paraId="5774442F"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Certificates and improved documentation feedback.</w:t>
            </w:r>
          </w:p>
        </w:tc>
      </w:tr>
      <w:tr w:rsidR="00745787" w14:paraId="17E57D92" w14:textId="77777777" w:rsidTr="00430C92">
        <w:trPr>
          <w:cantSplit/>
          <w:jc w:val="center"/>
        </w:trPr>
        <w:tc>
          <w:tcPr>
            <w:tcW w:w="1224" w:type="dxa"/>
            <w:tcMar>
              <w:top w:w="90" w:type="dxa"/>
              <w:left w:w="90" w:type="dxa"/>
              <w:bottom w:w="90" w:type="dxa"/>
              <w:right w:w="90" w:type="dxa"/>
            </w:tcMar>
            <w:vAlign w:val="center"/>
          </w:tcPr>
          <w:p w14:paraId="24517412"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6–18 months</w:t>
            </w:r>
          </w:p>
        </w:tc>
        <w:tc>
          <w:tcPr>
            <w:tcW w:w="2376" w:type="dxa"/>
            <w:tcMar>
              <w:top w:w="90" w:type="dxa"/>
              <w:left w:w="90" w:type="dxa"/>
              <w:bottom w:w="90" w:type="dxa"/>
              <w:right w:w="90" w:type="dxa"/>
            </w:tcMar>
            <w:vAlign w:val="center"/>
          </w:tcPr>
          <w:p w14:paraId="63DE8FDB"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 xml:space="preserve">Develop leadership and </w:t>
            </w:r>
            <w:proofErr w:type="spellStart"/>
            <w:r w:rsidRPr="00745787">
              <w:rPr>
                <w:rFonts w:ascii="Times New Roman" w:hAnsi="Times New Roman" w:cs="Times New Roman"/>
              </w:rPr>
              <w:t>prioritisation</w:t>
            </w:r>
            <w:proofErr w:type="spellEnd"/>
            <w:r w:rsidRPr="00745787">
              <w:rPr>
                <w:rFonts w:ascii="Times New Roman" w:hAnsi="Times New Roman" w:cs="Times New Roman"/>
              </w:rPr>
              <w:t>.</w:t>
            </w:r>
          </w:p>
        </w:tc>
        <w:tc>
          <w:tcPr>
            <w:tcW w:w="3600" w:type="dxa"/>
            <w:tcMar>
              <w:top w:w="90" w:type="dxa"/>
              <w:left w:w="90" w:type="dxa"/>
              <w:bottom w:w="90" w:type="dxa"/>
              <w:right w:w="90" w:type="dxa"/>
            </w:tcMar>
            <w:vAlign w:val="center"/>
          </w:tcPr>
          <w:p w14:paraId="6C41C309"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Shadow a senior practitioner; lead two supervised handovers or team tasks; complete introductory leadership CPD.</w:t>
            </w:r>
          </w:p>
        </w:tc>
        <w:tc>
          <w:tcPr>
            <w:tcW w:w="2304" w:type="dxa"/>
            <w:tcMar>
              <w:top w:w="90" w:type="dxa"/>
              <w:left w:w="90" w:type="dxa"/>
              <w:bottom w:w="90" w:type="dxa"/>
              <w:right w:w="90" w:type="dxa"/>
            </w:tcMar>
            <w:vAlign w:val="center"/>
          </w:tcPr>
          <w:p w14:paraId="31E4217D"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Supervisor sign-off and one evaluated leadership example.</w:t>
            </w:r>
          </w:p>
        </w:tc>
      </w:tr>
      <w:tr w:rsidR="00745787" w14:paraId="2D8B3814" w14:textId="77777777" w:rsidTr="00430C92">
        <w:trPr>
          <w:cantSplit/>
          <w:jc w:val="center"/>
        </w:trPr>
        <w:tc>
          <w:tcPr>
            <w:tcW w:w="1224" w:type="dxa"/>
            <w:tcMar>
              <w:top w:w="90" w:type="dxa"/>
              <w:left w:w="90" w:type="dxa"/>
              <w:bottom w:w="90" w:type="dxa"/>
              <w:right w:w="90" w:type="dxa"/>
            </w:tcMar>
            <w:vAlign w:val="center"/>
          </w:tcPr>
          <w:p w14:paraId="5A0F169D"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lastRenderedPageBreak/>
              <w:t>1–2 years</w:t>
            </w:r>
          </w:p>
        </w:tc>
        <w:tc>
          <w:tcPr>
            <w:tcW w:w="2376" w:type="dxa"/>
            <w:tcMar>
              <w:top w:w="90" w:type="dxa"/>
              <w:left w:w="90" w:type="dxa"/>
              <w:bottom w:w="90" w:type="dxa"/>
              <w:right w:w="90" w:type="dxa"/>
            </w:tcMar>
            <w:vAlign w:val="center"/>
          </w:tcPr>
          <w:p w14:paraId="0FE3774E"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Complete the BSc (Hons) Health and Social Care.</w:t>
            </w:r>
          </w:p>
        </w:tc>
        <w:tc>
          <w:tcPr>
            <w:tcW w:w="3600" w:type="dxa"/>
            <w:tcMar>
              <w:top w:w="90" w:type="dxa"/>
              <w:left w:w="90" w:type="dxa"/>
              <w:bottom w:w="90" w:type="dxa"/>
              <w:right w:w="90" w:type="dxa"/>
            </w:tcMar>
            <w:vAlign w:val="center"/>
          </w:tcPr>
          <w:p w14:paraId="24649EE3"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Use a weekly study plan and act on tutor feedback.</w:t>
            </w:r>
          </w:p>
        </w:tc>
        <w:tc>
          <w:tcPr>
            <w:tcW w:w="2304" w:type="dxa"/>
            <w:tcMar>
              <w:top w:w="90" w:type="dxa"/>
              <w:left w:w="90" w:type="dxa"/>
              <w:bottom w:w="90" w:type="dxa"/>
              <w:right w:w="90" w:type="dxa"/>
            </w:tcMar>
            <w:vAlign w:val="center"/>
          </w:tcPr>
          <w:p w14:paraId="4330431B"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Successful degree completion.</w:t>
            </w:r>
          </w:p>
        </w:tc>
      </w:tr>
      <w:tr w:rsidR="00745787" w14:paraId="6643118A" w14:textId="77777777" w:rsidTr="00430C92">
        <w:trPr>
          <w:cantSplit/>
          <w:jc w:val="center"/>
        </w:trPr>
        <w:tc>
          <w:tcPr>
            <w:tcW w:w="1224" w:type="dxa"/>
            <w:tcMar>
              <w:top w:w="90" w:type="dxa"/>
              <w:left w:w="90" w:type="dxa"/>
              <w:bottom w:w="90" w:type="dxa"/>
              <w:right w:w="90" w:type="dxa"/>
            </w:tcMar>
            <w:vAlign w:val="center"/>
          </w:tcPr>
          <w:p w14:paraId="50F325DD"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1–3 years</w:t>
            </w:r>
          </w:p>
        </w:tc>
        <w:tc>
          <w:tcPr>
            <w:tcW w:w="2376" w:type="dxa"/>
            <w:tcMar>
              <w:top w:w="90" w:type="dxa"/>
              <w:left w:w="90" w:type="dxa"/>
              <w:bottom w:w="90" w:type="dxa"/>
              <w:right w:w="90" w:type="dxa"/>
            </w:tcMar>
            <w:vAlign w:val="center"/>
          </w:tcPr>
          <w:p w14:paraId="1B007DE2"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 xml:space="preserve">Secure entry to an NMC-approved pre-registration Mental Health Nursing </w:t>
            </w:r>
            <w:proofErr w:type="spellStart"/>
            <w:r w:rsidRPr="00745787">
              <w:rPr>
                <w:rFonts w:ascii="Times New Roman" w:hAnsi="Times New Roman" w:cs="Times New Roman"/>
              </w:rPr>
              <w:t>programme</w:t>
            </w:r>
            <w:proofErr w:type="spellEnd"/>
            <w:r w:rsidRPr="00745787">
              <w:rPr>
                <w:rFonts w:ascii="Times New Roman" w:hAnsi="Times New Roman" w:cs="Times New Roman"/>
              </w:rPr>
              <w:t>.</w:t>
            </w:r>
          </w:p>
        </w:tc>
        <w:tc>
          <w:tcPr>
            <w:tcW w:w="3600" w:type="dxa"/>
            <w:tcMar>
              <w:top w:w="90" w:type="dxa"/>
              <w:left w:w="90" w:type="dxa"/>
              <w:bottom w:w="90" w:type="dxa"/>
              <w:right w:w="90" w:type="dxa"/>
            </w:tcMar>
            <w:vAlign w:val="center"/>
          </w:tcPr>
          <w:p w14:paraId="7CE9FE78"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Prepare a values-based personal statement, references and interview examples.</w:t>
            </w:r>
          </w:p>
        </w:tc>
        <w:tc>
          <w:tcPr>
            <w:tcW w:w="2304" w:type="dxa"/>
            <w:tcMar>
              <w:top w:w="90" w:type="dxa"/>
              <w:left w:w="90" w:type="dxa"/>
              <w:bottom w:w="90" w:type="dxa"/>
              <w:right w:w="90" w:type="dxa"/>
            </w:tcMar>
            <w:vAlign w:val="center"/>
          </w:tcPr>
          <w:p w14:paraId="37D44AB7"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Offer and enrolment.</w:t>
            </w:r>
          </w:p>
        </w:tc>
      </w:tr>
      <w:tr w:rsidR="00745787" w14:paraId="1B710D70" w14:textId="77777777" w:rsidTr="00430C92">
        <w:trPr>
          <w:cantSplit/>
          <w:jc w:val="center"/>
        </w:trPr>
        <w:tc>
          <w:tcPr>
            <w:tcW w:w="1224" w:type="dxa"/>
            <w:tcMar>
              <w:top w:w="90" w:type="dxa"/>
              <w:left w:w="90" w:type="dxa"/>
              <w:bottom w:w="90" w:type="dxa"/>
              <w:right w:w="90" w:type="dxa"/>
            </w:tcMar>
            <w:vAlign w:val="center"/>
          </w:tcPr>
          <w:p w14:paraId="3604CAC7"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2–5 years</w:t>
            </w:r>
          </w:p>
        </w:tc>
        <w:tc>
          <w:tcPr>
            <w:tcW w:w="2376" w:type="dxa"/>
            <w:tcMar>
              <w:top w:w="90" w:type="dxa"/>
              <w:left w:w="90" w:type="dxa"/>
              <w:bottom w:w="90" w:type="dxa"/>
              <w:right w:w="90" w:type="dxa"/>
            </w:tcMar>
            <w:vAlign w:val="center"/>
          </w:tcPr>
          <w:p w14:paraId="70E4007E"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Complete clinical proficiencies and prepare for Band 5 practice.</w:t>
            </w:r>
          </w:p>
        </w:tc>
        <w:tc>
          <w:tcPr>
            <w:tcW w:w="3600" w:type="dxa"/>
            <w:tcMar>
              <w:top w:w="90" w:type="dxa"/>
              <w:left w:w="90" w:type="dxa"/>
              <w:bottom w:w="90" w:type="dxa"/>
              <w:right w:w="90" w:type="dxa"/>
            </w:tcMar>
            <w:vAlign w:val="center"/>
          </w:tcPr>
          <w:p w14:paraId="75F3D78F"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Engage fully with placements, simulation, supervision and assessment across community and inpatient settings.</w:t>
            </w:r>
          </w:p>
        </w:tc>
        <w:tc>
          <w:tcPr>
            <w:tcW w:w="2304" w:type="dxa"/>
            <w:tcMar>
              <w:top w:w="90" w:type="dxa"/>
              <w:left w:w="90" w:type="dxa"/>
              <w:bottom w:w="90" w:type="dxa"/>
              <w:right w:w="90" w:type="dxa"/>
            </w:tcMar>
            <w:vAlign w:val="center"/>
          </w:tcPr>
          <w:p w14:paraId="26A17778" w14:textId="77777777" w:rsidR="00745787" w:rsidRPr="00745787" w:rsidRDefault="00745787" w:rsidP="00430C92">
            <w:pPr>
              <w:spacing w:line="252" w:lineRule="auto"/>
              <w:rPr>
                <w:rFonts w:ascii="Times New Roman" w:hAnsi="Times New Roman" w:cs="Times New Roman"/>
              </w:rPr>
            </w:pPr>
            <w:r w:rsidRPr="00745787">
              <w:rPr>
                <w:rFonts w:ascii="Times New Roman" w:hAnsi="Times New Roman" w:cs="Times New Roman"/>
              </w:rPr>
              <w:t>Completed proficiencies, registration eligibility and Band 5 applications.</w:t>
            </w:r>
          </w:p>
        </w:tc>
      </w:tr>
    </w:tbl>
    <w:p w14:paraId="5B1D492B" w14:textId="77777777" w:rsidR="00745787" w:rsidRPr="00745787" w:rsidRDefault="00745787" w:rsidP="00745787">
      <w:pPr>
        <w:pStyle w:val="Heading3"/>
      </w:pPr>
      <w:bookmarkStart w:id="5" w:name="_Toc236954254"/>
      <w:r w:rsidRPr="00745787">
        <w:t>7. Conclusion</w:t>
      </w:r>
      <w:bookmarkEnd w:id="5"/>
    </w:p>
    <w:p w14:paraId="0D8CDB67" w14:textId="77777777" w:rsidR="00745787" w:rsidRPr="00745787" w:rsidRDefault="00745787" w:rsidP="00745787">
      <w:pPr>
        <w:spacing w:line="360" w:lineRule="auto"/>
        <w:jc w:val="both"/>
        <w:rPr>
          <w:rFonts w:ascii="Times New Roman" w:hAnsi="Times New Roman" w:cs="Times New Roman"/>
        </w:rPr>
      </w:pPr>
      <w:r w:rsidRPr="00745787">
        <w:rPr>
          <w:rFonts w:ascii="Times New Roman" w:hAnsi="Times New Roman" w:cs="Times New Roman"/>
        </w:rPr>
        <w:t>This report confirms that community mental health nursing is a suitable but demanding career goal. My Mental Health Support Worker role and BSc (Hons) Health and Social Care have given me a strong foundation in communication, empathy, teamwork, safeguarding awareness and person-centred support. These strengths align with the interpersonal and values-based requirements of HPFT’s Band 5 vacancy.</w:t>
      </w:r>
    </w:p>
    <w:p w14:paraId="6FC9BDA8" w14:textId="77777777" w:rsidR="00745787" w:rsidRPr="00745787" w:rsidRDefault="00745787" w:rsidP="00745787">
      <w:pPr>
        <w:spacing w:line="360" w:lineRule="auto"/>
        <w:jc w:val="both"/>
        <w:rPr>
          <w:rFonts w:ascii="Times New Roman" w:hAnsi="Times New Roman" w:cs="Times New Roman"/>
        </w:rPr>
      </w:pPr>
      <w:r w:rsidRPr="00745787">
        <w:rPr>
          <w:rFonts w:ascii="Times New Roman" w:hAnsi="Times New Roman" w:cs="Times New Roman"/>
        </w:rPr>
        <w:t xml:space="preserve">Nevertheless, the comparison also shows significant gaps. I do not yet hold NMC registration or the clinical competence </w:t>
      </w:r>
      <w:proofErr w:type="gramStart"/>
      <w:r w:rsidRPr="00745787">
        <w:rPr>
          <w:rFonts w:ascii="Times New Roman" w:hAnsi="Times New Roman" w:cs="Times New Roman"/>
        </w:rPr>
        <w:t>required</w:t>
      </w:r>
      <w:proofErr w:type="gramEnd"/>
      <w:r w:rsidRPr="00745787">
        <w:rPr>
          <w:rFonts w:ascii="Times New Roman" w:hAnsi="Times New Roman" w:cs="Times New Roman"/>
        </w:rPr>
        <w:t xml:space="preserve"> to assess, coordinate and evaluate care autonomously. I must further develop leadership, assertiveness, digital clinical documentation, legal knowledge and management of competing priorities. My personal brand will therefore present me honestly as a developing mental-health professional rather than implying that I am already ready for registered practice.</w:t>
      </w:r>
    </w:p>
    <w:p w14:paraId="297DBB90" w14:textId="77777777" w:rsidR="00745787" w:rsidRPr="00745787" w:rsidRDefault="00745787" w:rsidP="00745787">
      <w:pPr>
        <w:spacing w:line="360" w:lineRule="auto"/>
        <w:jc w:val="both"/>
        <w:rPr>
          <w:rFonts w:ascii="Times New Roman" w:hAnsi="Times New Roman" w:cs="Times New Roman"/>
        </w:rPr>
      </w:pPr>
      <w:r w:rsidRPr="00745787">
        <w:rPr>
          <w:rFonts w:ascii="Times New Roman" w:hAnsi="Times New Roman" w:cs="Times New Roman"/>
        </w:rPr>
        <w:t>The five-year action plan provides a realistic pathway from current support work and degree study towards approved nurse education, assessed clinical practice, registration and Band 5 employment. The process has strengthened my motivation because it has converted a broad ambition into measurable steps. Sustainable employability will depend not only on confidence, but also on continuous learning, reflective practice, professional accountability and evidence that I can deliver safe, respectful and effective care.</w:t>
      </w:r>
    </w:p>
    <w:p w14:paraId="2BA2F74F" w14:textId="77777777" w:rsidR="00745787" w:rsidRDefault="00745787" w:rsidP="00745787">
      <w:pPr>
        <w:pStyle w:val="Heading3"/>
      </w:pPr>
    </w:p>
    <w:p w14:paraId="777496BA" w14:textId="77777777" w:rsidR="00745787" w:rsidRDefault="00745787" w:rsidP="00745787"/>
    <w:p w14:paraId="630554B0" w14:textId="77777777" w:rsidR="00745787" w:rsidRDefault="00745787" w:rsidP="00745787"/>
    <w:p w14:paraId="4968E0A6" w14:textId="77777777" w:rsidR="00745787" w:rsidRPr="00745787" w:rsidRDefault="00745787" w:rsidP="00745787"/>
    <w:p w14:paraId="79A7ACC6" w14:textId="551F44E5" w:rsidR="00745787" w:rsidRPr="005F4C3B" w:rsidRDefault="00745787" w:rsidP="00745787">
      <w:pPr>
        <w:pStyle w:val="Heading3"/>
      </w:pPr>
      <w:bookmarkStart w:id="6" w:name="_Toc236954255"/>
      <w:r w:rsidRPr="005F4C3B">
        <w:lastRenderedPageBreak/>
        <w:t>References</w:t>
      </w:r>
      <w:bookmarkEnd w:id="6"/>
    </w:p>
    <w:p w14:paraId="309C2C7B" w14:textId="77777777" w:rsidR="00745787" w:rsidRPr="005F4C3B" w:rsidRDefault="00745787" w:rsidP="00745787">
      <w:pPr>
        <w:spacing w:after="120" w:line="480" w:lineRule="auto"/>
      </w:pPr>
      <w:r w:rsidRPr="005F4C3B">
        <w:t xml:space="preserve">Bandura, A. (1997) </w:t>
      </w:r>
      <w:r w:rsidRPr="005F4C3B">
        <w:rPr>
          <w:i/>
          <w:iCs/>
        </w:rPr>
        <w:t>Self-efficacy: The exercise of control</w:t>
      </w:r>
      <w:r w:rsidRPr="005F4C3B">
        <w:t>. New York: W.H. Freeman.</w:t>
      </w:r>
    </w:p>
    <w:p w14:paraId="72632A98" w14:textId="77777777" w:rsidR="00745787" w:rsidRPr="005F4C3B" w:rsidRDefault="00745787" w:rsidP="00745787">
      <w:pPr>
        <w:spacing w:after="120" w:line="480" w:lineRule="auto"/>
      </w:pPr>
      <w:r w:rsidRPr="005F4C3B">
        <w:t xml:space="preserve">Benner, P. (1984) </w:t>
      </w:r>
      <w:r w:rsidRPr="005F4C3B">
        <w:rPr>
          <w:i/>
          <w:iCs/>
        </w:rPr>
        <w:t>From novice to expert: Excellence and power in clinical nursing practice</w:t>
      </w:r>
      <w:r w:rsidRPr="005F4C3B">
        <w:t>. Menlo Park, CA: Addison-Wesley.</w:t>
      </w:r>
    </w:p>
    <w:p w14:paraId="61660719" w14:textId="77777777" w:rsidR="00745787" w:rsidRPr="005F4C3B" w:rsidRDefault="00745787" w:rsidP="00745787">
      <w:pPr>
        <w:spacing w:after="120" w:line="480" w:lineRule="auto"/>
      </w:pPr>
      <w:r w:rsidRPr="005F4C3B">
        <w:t>Bowring-</w:t>
      </w:r>
      <w:proofErr w:type="spellStart"/>
      <w:r w:rsidRPr="005F4C3B">
        <w:t>Lossock</w:t>
      </w:r>
      <w:proofErr w:type="spellEnd"/>
      <w:r w:rsidRPr="005F4C3B">
        <w:t xml:space="preserve">, E. (2024) </w:t>
      </w:r>
      <w:r w:rsidRPr="005F4C3B">
        <w:rPr>
          <w:i/>
          <w:iCs/>
        </w:rPr>
        <w:t>Purple, green and blue: Exploring mental health student nurses’ narration of their own professional identity</w:t>
      </w:r>
      <w:r w:rsidRPr="005F4C3B">
        <w:t xml:space="preserve">. Doctoral thesis. Cardiff University. Available at: </w:t>
      </w:r>
      <w:hyperlink r:id="rId9" w:tgtFrame="_new" w:history="1">
        <w:r w:rsidRPr="005F4C3B">
          <w:rPr>
            <w:rStyle w:val="Hyperlink"/>
          </w:rPr>
          <w:t>https://orca.cardiff.ac.uk/id/eprint/175173/</w:t>
        </w:r>
      </w:hyperlink>
      <w:r w:rsidRPr="005F4C3B">
        <w:t xml:space="preserve"> (Accessed: </w:t>
      </w:r>
      <w:r>
        <w:t>1</w:t>
      </w:r>
      <w:r w:rsidRPr="005F4C3B">
        <w:t xml:space="preserve"> August 2026).</w:t>
      </w:r>
    </w:p>
    <w:p w14:paraId="222B29EB" w14:textId="3A4E4216" w:rsidR="00745787" w:rsidRPr="005F4C3B" w:rsidRDefault="00745787" w:rsidP="00745787">
      <w:pPr>
        <w:spacing w:after="120" w:line="480" w:lineRule="auto"/>
      </w:pPr>
      <w:r w:rsidRPr="005F4C3B">
        <w:t xml:space="preserve">Casey, S. (2024) ‘Preparing nursing students to communicate with mental health patients: A scoping review’, </w:t>
      </w:r>
      <w:r w:rsidRPr="005F4C3B">
        <w:rPr>
          <w:i/>
          <w:iCs/>
        </w:rPr>
        <w:t>Nurse Education in Practice</w:t>
      </w:r>
      <w:r w:rsidRPr="005F4C3B">
        <w:t xml:space="preserve">. Available at: </w:t>
      </w:r>
      <w:hyperlink r:id="rId10" w:tgtFrame="_new" w:history="1">
        <w:r w:rsidRPr="005F4C3B">
          <w:rPr>
            <w:rStyle w:val="Hyperlink"/>
          </w:rPr>
          <w:t>https://www.sciencedirect.com/science/article/pii/S1471595324002282</w:t>
        </w:r>
      </w:hyperlink>
      <w:r w:rsidRPr="005F4C3B">
        <w:t xml:space="preserve"> (Accessed: </w:t>
      </w:r>
      <w:r>
        <w:t>1</w:t>
      </w:r>
      <w:r w:rsidRPr="005F4C3B">
        <w:t xml:space="preserve"> August 2026).</w:t>
      </w:r>
    </w:p>
    <w:p w14:paraId="6CF3DC0F" w14:textId="1EBD2232" w:rsidR="00745787" w:rsidRPr="005F4C3B" w:rsidRDefault="00745787" w:rsidP="00745787">
      <w:pPr>
        <w:spacing w:after="120" w:line="480" w:lineRule="auto"/>
      </w:pPr>
      <w:r w:rsidRPr="005F4C3B">
        <w:t xml:space="preserve">Dacre Pool, L. and Sewell, P. (2007) ‘The key to employability: Developing a practical model of graduate employability’, </w:t>
      </w:r>
      <w:r w:rsidRPr="005F4C3B">
        <w:rPr>
          <w:i/>
          <w:iCs/>
        </w:rPr>
        <w:t>Education + Training</w:t>
      </w:r>
      <w:r w:rsidRPr="005F4C3B">
        <w:t xml:space="preserve">, 49(4), pp. 277–289. Available at: </w:t>
      </w:r>
      <w:hyperlink r:id="rId11" w:tgtFrame="_new" w:history="1">
        <w:r w:rsidRPr="005F4C3B">
          <w:rPr>
            <w:rStyle w:val="Hyperlink"/>
          </w:rPr>
          <w:t>https://doi.org/10.1108/00400910710754435</w:t>
        </w:r>
      </w:hyperlink>
      <w:r w:rsidRPr="005F4C3B">
        <w:t xml:space="preserve"> (Accessed: </w:t>
      </w:r>
      <w:r>
        <w:t>2</w:t>
      </w:r>
      <w:r w:rsidRPr="005F4C3B">
        <w:t xml:space="preserve"> August 2026).</w:t>
      </w:r>
    </w:p>
    <w:p w14:paraId="624E146C" w14:textId="77777777" w:rsidR="00745787" w:rsidRPr="005F4C3B" w:rsidRDefault="00745787" w:rsidP="00745787">
      <w:pPr>
        <w:spacing w:after="120" w:line="480" w:lineRule="auto"/>
      </w:pPr>
      <w:r w:rsidRPr="005F4C3B">
        <w:t xml:space="preserve">Gibbs, G. (1988) </w:t>
      </w:r>
      <w:r w:rsidRPr="005F4C3B">
        <w:rPr>
          <w:i/>
          <w:iCs/>
        </w:rPr>
        <w:t>Learning by doing: A guide to teaching and learning methods</w:t>
      </w:r>
      <w:r w:rsidRPr="005F4C3B">
        <w:t>. Oxford: Oxford Polytechnic.</w:t>
      </w:r>
    </w:p>
    <w:p w14:paraId="68725F81" w14:textId="77777777" w:rsidR="00745787" w:rsidRPr="005F4C3B" w:rsidRDefault="00745787" w:rsidP="00745787">
      <w:pPr>
        <w:spacing w:after="120" w:line="480" w:lineRule="auto"/>
      </w:pPr>
      <w:r w:rsidRPr="005F4C3B">
        <w:t xml:space="preserve">Goleman, D. (1998) </w:t>
      </w:r>
      <w:r w:rsidRPr="005F4C3B">
        <w:rPr>
          <w:i/>
          <w:iCs/>
        </w:rPr>
        <w:t>Working with emotional intelligence</w:t>
      </w:r>
      <w:r w:rsidRPr="005F4C3B">
        <w:t>. London: Bloomsbury.</w:t>
      </w:r>
    </w:p>
    <w:p w14:paraId="06C6C3C4" w14:textId="49244D0A" w:rsidR="00745787" w:rsidRPr="005F4C3B" w:rsidRDefault="00745787" w:rsidP="00745787">
      <w:pPr>
        <w:spacing w:after="120" w:line="480" w:lineRule="auto"/>
      </w:pPr>
      <w:r w:rsidRPr="005F4C3B">
        <w:t>Gutiérrez-Puertas, L., Márquez-Hernández, V.V., Gutiérrez-Puertas, V., Granados-</w:t>
      </w:r>
      <w:proofErr w:type="spellStart"/>
      <w:r w:rsidRPr="005F4C3B">
        <w:t>Gámez</w:t>
      </w:r>
      <w:proofErr w:type="spellEnd"/>
      <w:r w:rsidRPr="005F4C3B">
        <w:t xml:space="preserve">, G. and Aguilera-Manrique, G. (2020) ‘Educational interventions for nursing students to develop communication skills with patients: A systematic review’, </w:t>
      </w:r>
      <w:r w:rsidRPr="005F4C3B">
        <w:rPr>
          <w:i/>
          <w:iCs/>
        </w:rPr>
        <w:t>International Journal of Environmental Research and Public Health</w:t>
      </w:r>
      <w:r w:rsidRPr="005F4C3B">
        <w:t xml:space="preserve">, 17(7), 2241. Available at: </w:t>
      </w:r>
      <w:hyperlink r:id="rId12" w:tgtFrame="_new" w:history="1">
        <w:r w:rsidRPr="005F4C3B">
          <w:rPr>
            <w:rStyle w:val="Hyperlink"/>
          </w:rPr>
          <w:t>https://doi.org/10.3390/ijerph17072241</w:t>
        </w:r>
      </w:hyperlink>
      <w:r w:rsidRPr="005F4C3B">
        <w:t xml:space="preserve"> (Accessed: </w:t>
      </w:r>
      <w:r>
        <w:t>2</w:t>
      </w:r>
      <w:r w:rsidRPr="005F4C3B">
        <w:t xml:space="preserve"> August 2026).</w:t>
      </w:r>
    </w:p>
    <w:p w14:paraId="1250D8E6" w14:textId="77777777" w:rsidR="00745787" w:rsidRPr="005F4C3B" w:rsidRDefault="00745787" w:rsidP="00745787">
      <w:pPr>
        <w:spacing w:after="120" w:line="480" w:lineRule="auto"/>
      </w:pPr>
      <w:r w:rsidRPr="005F4C3B">
        <w:t xml:space="preserve">Hargreaves, J. and Page, L. (2013) </w:t>
      </w:r>
      <w:r w:rsidRPr="005F4C3B">
        <w:rPr>
          <w:i/>
          <w:iCs/>
        </w:rPr>
        <w:t>Reflective practice</w:t>
      </w:r>
      <w:r w:rsidRPr="005F4C3B">
        <w:t>. Cambridge: Polity Press.</w:t>
      </w:r>
    </w:p>
    <w:p w14:paraId="429DA6DA" w14:textId="77777777" w:rsidR="00745787" w:rsidRPr="005F4C3B" w:rsidRDefault="00745787" w:rsidP="00745787">
      <w:pPr>
        <w:spacing w:after="120" w:line="480" w:lineRule="auto"/>
      </w:pPr>
      <w:r w:rsidRPr="005F4C3B">
        <w:lastRenderedPageBreak/>
        <w:t xml:space="preserve">Hertfordshire Partnership University NHS Foundation Trust (HPFT) (2026a) </w:t>
      </w:r>
      <w:r w:rsidRPr="005F4C3B">
        <w:rPr>
          <w:i/>
          <w:iCs/>
        </w:rPr>
        <w:t>Community Mental Health Nurse, Band 5, job reference 367-ACMS-10196-A</w:t>
      </w:r>
      <w:r w:rsidRPr="005F4C3B">
        <w:t>. Cheshunt: Hertfordshire Partnership University NHS Foundation Trust. Vacancy advertisement and screenshot supplied with the assignment.</w:t>
      </w:r>
    </w:p>
    <w:p w14:paraId="3516D4FC" w14:textId="77777777" w:rsidR="00745787" w:rsidRPr="005F4C3B" w:rsidRDefault="00745787" w:rsidP="00745787">
      <w:pPr>
        <w:spacing w:after="120" w:line="480" w:lineRule="auto"/>
      </w:pPr>
      <w:r w:rsidRPr="005F4C3B">
        <w:t xml:space="preserve">Hertfordshire Partnership University NHS Foundation Trust (HPFT) (2026b) </w:t>
      </w:r>
      <w:r w:rsidRPr="005F4C3B">
        <w:rPr>
          <w:i/>
          <w:iCs/>
        </w:rPr>
        <w:t>Job description and person specification: Community Mental Health Nurse, Band 5, Adult Community Mental Health Service</w:t>
      </w:r>
      <w:r w:rsidRPr="005F4C3B">
        <w:t>. Cheshunt: Hertfordshire Partnership University NHS Foundation Trust.</w:t>
      </w:r>
    </w:p>
    <w:p w14:paraId="47F58E94" w14:textId="40D5DBBF" w:rsidR="00745787" w:rsidRPr="005F4C3B" w:rsidRDefault="00745787" w:rsidP="00745787">
      <w:pPr>
        <w:spacing w:after="120" w:line="480" w:lineRule="auto"/>
      </w:pPr>
      <w:r w:rsidRPr="005F4C3B">
        <w:t xml:space="preserve">Mainz, A., Nitsche, J., Weirauch, V. </w:t>
      </w:r>
      <w:r w:rsidRPr="005F4C3B">
        <w:rPr>
          <w:i/>
          <w:iCs/>
        </w:rPr>
        <w:t>et al.</w:t>
      </w:r>
      <w:r w:rsidRPr="005F4C3B">
        <w:t xml:space="preserve"> (2024) ‘Measuring the digital competence of health professionals: A scoping review’, </w:t>
      </w:r>
      <w:r w:rsidRPr="005F4C3B">
        <w:rPr>
          <w:i/>
          <w:iCs/>
        </w:rPr>
        <w:t>JMIR Medical Education</w:t>
      </w:r>
      <w:r w:rsidRPr="005F4C3B">
        <w:t xml:space="preserve">, 10, e55737. Available at: </w:t>
      </w:r>
      <w:hyperlink r:id="rId13" w:tgtFrame="_new" w:history="1">
        <w:r w:rsidRPr="005F4C3B">
          <w:rPr>
            <w:rStyle w:val="Hyperlink"/>
          </w:rPr>
          <w:t>https://mededu.jmir.org/2024/1/e55737/</w:t>
        </w:r>
      </w:hyperlink>
      <w:r w:rsidRPr="005F4C3B">
        <w:t xml:space="preserve"> (Accessed: </w:t>
      </w:r>
      <w:r>
        <w:t>4</w:t>
      </w:r>
      <w:r w:rsidRPr="005F4C3B">
        <w:t xml:space="preserve"> August 2026).</w:t>
      </w:r>
    </w:p>
    <w:p w14:paraId="326BA519" w14:textId="77777777" w:rsidR="00745787" w:rsidRPr="005F4C3B" w:rsidRDefault="00745787" w:rsidP="00745787">
      <w:pPr>
        <w:spacing w:after="120" w:line="480" w:lineRule="auto"/>
      </w:pPr>
      <w:r w:rsidRPr="005F4C3B">
        <w:t xml:space="preserve">Nardi, P.M. (2017) </w:t>
      </w:r>
      <w:r w:rsidRPr="005F4C3B">
        <w:rPr>
          <w:i/>
          <w:iCs/>
        </w:rPr>
        <w:t>Critical thinking: Tools for evaluating research</w:t>
      </w:r>
      <w:r w:rsidRPr="005F4C3B">
        <w:t xml:space="preserve">. Oakland, CA: University of California Press. Available at: </w:t>
      </w:r>
      <w:hyperlink r:id="rId14" w:tgtFrame="_new" w:history="1">
        <w:r w:rsidRPr="005F4C3B">
          <w:rPr>
            <w:rStyle w:val="Hyperlink"/>
          </w:rPr>
          <w:t>https://doi.org/10.1525/9780520965478</w:t>
        </w:r>
      </w:hyperlink>
      <w:r w:rsidRPr="005F4C3B">
        <w:t xml:space="preserve"> (Accessed: 6 August 2026).</w:t>
      </w:r>
    </w:p>
    <w:p w14:paraId="66A9880C" w14:textId="4FCE7516" w:rsidR="00745787" w:rsidRPr="005F4C3B" w:rsidRDefault="00745787" w:rsidP="00745787">
      <w:pPr>
        <w:spacing w:after="120" w:line="480" w:lineRule="auto"/>
      </w:pPr>
      <w:r w:rsidRPr="005F4C3B">
        <w:t xml:space="preserve">Nursing and Midwifery Council (NMC) (2018a) </w:t>
      </w:r>
      <w:r w:rsidRPr="005F4C3B">
        <w:rPr>
          <w:i/>
          <w:iCs/>
        </w:rPr>
        <w:t xml:space="preserve">Future nurse: Standards of </w:t>
      </w:r>
      <w:proofErr w:type="gramStart"/>
      <w:r w:rsidRPr="005F4C3B">
        <w:rPr>
          <w:i/>
          <w:iCs/>
        </w:rPr>
        <w:t>proficiency</w:t>
      </w:r>
      <w:proofErr w:type="gramEnd"/>
      <w:r w:rsidRPr="005F4C3B">
        <w:rPr>
          <w:i/>
          <w:iCs/>
        </w:rPr>
        <w:t xml:space="preserve"> for registered nurses</w:t>
      </w:r>
      <w:r w:rsidRPr="005F4C3B">
        <w:t xml:space="preserve">. London: Nursing and Midwifery Council. Available at: </w:t>
      </w:r>
      <w:hyperlink r:id="rId15" w:tgtFrame="_new" w:history="1">
        <w:r w:rsidRPr="005F4C3B">
          <w:rPr>
            <w:rStyle w:val="Hyperlink"/>
          </w:rPr>
          <w:t>https://www.nmc.org.uk/standards/standards-for-nurses/standards-of-proficiency-for-registered-nurses/</w:t>
        </w:r>
      </w:hyperlink>
      <w:r w:rsidRPr="005F4C3B">
        <w:t xml:space="preserve"> (Accessed: </w:t>
      </w:r>
      <w:r>
        <w:t>4</w:t>
      </w:r>
      <w:r w:rsidRPr="005F4C3B">
        <w:t xml:space="preserve"> August 2026).</w:t>
      </w:r>
    </w:p>
    <w:p w14:paraId="10D517A4" w14:textId="395BA483" w:rsidR="00745787" w:rsidRPr="005F4C3B" w:rsidRDefault="00745787" w:rsidP="00745787">
      <w:pPr>
        <w:spacing w:after="120" w:line="480" w:lineRule="auto"/>
      </w:pPr>
      <w:r w:rsidRPr="005F4C3B">
        <w:t xml:space="preserve">Nursing and Midwifery Council (NMC) (2018b) </w:t>
      </w:r>
      <w:r w:rsidRPr="005F4C3B">
        <w:rPr>
          <w:i/>
          <w:iCs/>
        </w:rPr>
        <w:t>The Code: Professional standards of practice and behaviour for nurses, midwives and nursing associates</w:t>
      </w:r>
      <w:r w:rsidRPr="005F4C3B">
        <w:t xml:space="preserve">. London: Nursing and Midwifery Council. Available at: </w:t>
      </w:r>
      <w:hyperlink r:id="rId16" w:tgtFrame="_new" w:history="1">
        <w:r w:rsidRPr="005F4C3B">
          <w:rPr>
            <w:rStyle w:val="Hyperlink"/>
          </w:rPr>
          <w:t>https://www.nmc.org.uk/standards/code/</w:t>
        </w:r>
      </w:hyperlink>
      <w:r w:rsidRPr="005F4C3B">
        <w:t xml:space="preserve"> (Accessed: </w:t>
      </w:r>
      <w:r>
        <w:t>4</w:t>
      </w:r>
      <w:r w:rsidRPr="005F4C3B">
        <w:t xml:space="preserve"> August 2026).</w:t>
      </w:r>
    </w:p>
    <w:p w14:paraId="2D20B651" w14:textId="519F04A1" w:rsidR="00745787" w:rsidRDefault="00745787" w:rsidP="00745787">
      <w:pPr>
        <w:spacing w:after="120" w:line="480" w:lineRule="auto"/>
      </w:pPr>
      <w:r w:rsidRPr="005F4C3B">
        <w:t xml:space="preserve">Stubbs, M.A., Guppy, M., Onifade, O., Mwangi, F. </w:t>
      </w:r>
      <w:r w:rsidRPr="005F4C3B">
        <w:rPr>
          <w:i/>
          <w:iCs/>
        </w:rPr>
        <w:t>et al.</w:t>
      </w:r>
      <w:r w:rsidRPr="005F4C3B">
        <w:t xml:space="preserve"> (2026) ‘The ADAPT model: Integrating employer insights into a framework for practice-ready health professions graduates’, </w:t>
      </w:r>
      <w:r w:rsidRPr="005F4C3B">
        <w:rPr>
          <w:i/>
          <w:iCs/>
        </w:rPr>
        <w:t>BMC Medical Education</w:t>
      </w:r>
      <w:r w:rsidRPr="005F4C3B">
        <w:t xml:space="preserve">. Available at: </w:t>
      </w:r>
      <w:hyperlink r:id="rId17" w:history="1">
        <w:r w:rsidRPr="008A4B54">
          <w:rPr>
            <w:rStyle w:val="Hyperlink"/>
          </w:rPr>
          <w:t>https://doi.org/10.1186/s12909-026-08683-0</w:t>
        </w:r>
      </w:hyperlink>
    </w:p>
    <w:p w14:paraId="59F8BBE7" w14:textId="1C0155B7" w:rsidR="00745787" w:rsidRPr="005F4C3B" w:rsidRDefault="00745787" w:rsidP="00745787">
      <w:pPr>
        <w:spacing w:after="120" w:line="480" w:lineRule="auto"/>
      </w:pPr>
      <w:r w:rsidRPr="005F4C3B">
        <w:t xml:space="preserve">(Accessed: </w:t>
      </w:r>
      <w:r>
        <w:t>5</w:t>
      </w:r>
      <w:r w:rsidRPr="005F4C3B">
        <w:t xml:space="preserve"> August 2026).</w:t>
      </w:r>
    </w:p>
    <w:p w14:paraId="5506D425" w14:textId="77777777" w:rsidR="00745787" w:rsidRPr="005F4C3B" w:rsidRDefault="00745787" w:rsidP="00745787">
      <w:pPr>
        <w:pStyle w:val="Heading3"/>
      </w:pPr>
      <w:bookmarkStart w:id="7" w:name="_Toc236954256"/>
      <w:r w:rsidRPr="005F4C3B">
        <w:lastRenderedPageBreak/>
        <w:t>Appendix A. CV</w:t>
      </w:r>
      <w:bookmarkEnd w:id="7"/>
      <w:r w:rsidRPr="005F4C3B">
        <w:t xml:space="preserve"> </w:t>
      </w:r>
    </w:p>
    <w:p w14:paraId="02056BD5" w14:textId="77777777" w:rsidR="00745787" w:rsidRDefault="00745787" w:rsidP="00745787">
      <w:pPr>
        <w:spacing w:after="100"/>
        <w:jc w:val="center"/>
        <w:rPr>
          <w:rFonts w:ascii="Times New Roman" w:hAnsi="Times New Roman" w:cs="Times New Roman"/>
          <w:sz w:val="24"/>
          <w:szCs w:val="24"/>
        </w:rPr>
      </w:pPr>
      <w:r w:rsidRPr="00095329">
        <w:rPr>
          <w:rFonts w:asciiTheme="minorBidi" w:hAnsiTheme="minorBidi"/>
          <w:sz w:val="28"/>
          <w:szCs w:val="28"/>
        </w:rPr>
        <w:t>Charles Amegor</w:t>
      </w:r>
      <w:r>
        <w:rPr>
          <w:rFonts w:ascii="Times New Roman" w:hAnsi="Times New Roman" w:cs="Times New Roman"/>
          <w:sz w:val="24"/>
          <w:szCs w:val="24"/>
        </w:rPr>
        <w:t xml:space="preserve"> </w:t>
      </w:r>
    </w:p>
    <w:p w14:paraId="25067C6F" w14:textId="77777777" w:rsidR="00745787" w:rsidRDefault="00745787" w:rsidP="00745787">
      <w:pPr>
        <w:spacing w:after="100"/>
        <w:jc w:val="center"/>
        <w:rPr>
          <w:rFonts w:ascii="Times New Roman" w:hAnsi="Times New Roman" w:cs="Times New Roman"/>
          <w:sz w:val="24"/>
          <w:szCs w:val="24"/>
        </w:rPr>
      </w:pPr>
      <w:proofErr w:type="gramStart"/>
      <w:r>
        <w:rPr>
          <w:rFonts w:ascii="Times New Roman" w:hAnsi="Times New Roman" w:cs="Times New Roman"/>
          <w:sz w:val="24"/>
          <w:szCs w:val="24"/>
        </w:rPr>
        <w:t>South East</w:t>
      </w:r>
      <w:proofErr w:type="gramEnd"/>
      <w:r>
        <w:rPr>
          <w:rFonts w:ascii="Times New Roman" w:hAnsi="Times New Roman" w:cs="Times New Roman"/>
          <w:sz w:val="24"/>
          <w:szCs w:val="24"/>
        </w:rPr>
        <w:t xml:space="preserve"> London, </w:t>
      </w:r>
      <w:r w:rsidRPr="005F4C3B">
        <w:rPr>
          <w:rFonts w:ascii="Times New Roman" w:hAnsi="Times New Roman" w:cs="Times New Roman"/>
          <w:sz w:val="24"/>
          <w:szCs w:val="24"/>
        </w:rPr>
        <w:t>+44 7476 021670</w:t>
      </w:r>
      <w:r>
        <w:rPr>
          <w:rFonts w:ascii="Times New Roman" w:hAnsi="Times New Roman" w:cs="Times New Roman"/>
          <w:sz w:val="24"/>
          <w:szCs w:val="24"/>
        </w:rPr>
        <w:t xml:space="preserve"> </w:t>
      </w:r>
    </w:p>
    <w:p w14:paraId="04E06EB2" w14:textId="77777777" w:rsidR="00745787" w:rsidRDefault="00745787" w:rsidP="00745787">
      <w:pPr>
        <w:spacing w:after="100"/>
        <w:jc w:val="center"/>
        <w:rPr>
          <w:rFonts w:ascii="Times New Roman" w:hAnsi="Times New Roman" w:cs="Times New Roman"/>
          <w:sz w:val="24"/>
          <w:szCs w:val="24"/>
        </w:rPr>
      </w:pPr>
      <w:hyperlink r:id="rId18" w:history="1">
        <w:r w:rsidRPr="008A4B54">
          <w:rPr>
            <w:rStyle w:val="Hyperlink"/>
            <w:rFonts w:ascii="Times New Roman" w:hAnsi="Times New Roman" w:cs="Times New Roman"/>
            <w:sz w:val="24"/>
            <w:szCs w:val="24"/>
          </w:rPr>
          <w:t>Charlesamegor30@gmail.com</w:t>
        </w:r>
      </w:hyperlink>
    </w:p>
    <w:p w14:paraId="310347E8" w14:textId="77777777" w:rsidR="00745787" w:rsidRPr="005F4C3B" w:rsidRDefault="00745787" w:rsidP="00745787">
      <w:pPr>
        <w:spacing w:before="120" w:after="40" w:line="360" w:lineRule="auto"/>
        <w:rPr>
          <w:rFonts w:ascii="Times New Roman" w:hAnsi="Times New Roman" w:cs="Times New Roman"/>
          <w:sz w:val="24"/>
          <w:szCs w:val="24"/>
        </w:rPr>
      </w:pPr>
      <w:r w:rsidRPr="005F4C3B">
        <w:rPr>
          <w:rFonts w:ascii="Times New Roman" w:hAnsi="Times New Roman" w:cs="Times New Roman"/>
          <w:b/>
          <w:color w:val="0B5A8E"/>
          <w:sz w:val="24"/>
          <w:szCs w:val="24"/>
        </w:rPr>
        <w:t>Personal Profile</w:t>
      </w:r>
    </w:p>
    <w:p w14:paraId="65EA4D52" w14:textId="77777777" w:rsidR="00745787" w:rsidRPr="005F4C3B" w:rsidRDefault="00745787" w:rsidP="00745787">
      <w:pPr>
        <w:spacing w:after="60" w:line="360" w:lineRule="auto"/>
        <w:rPr>
          <w:rFonts w:ascii="Times New Roman" w:hAnsi="Times New Roman" w:cs="Times New Roman"/>
          <w:sz w:val="24"/>
          <w:szCs w:val="24"/>
        </w:rPr>
      </w:pPr>
      <w:r w:rsidRPr="005F4C3B">
        <w:rPr>
          <w:rFonts w:ascii="Times New Roman" w:hAnsi="Times New Roman" w:cs="Times New Roman"/>
          <w:sz w:val="24"/>
          <w:szCs w:val="24"/>
        </w:rPr>
        <w:t xml:space="preserve">I am a motivated and compassionate BSc (Hons) Health and Social Care student with practical experience of supporting people with mental-health and social-care needs. My long-term goal is to become a registered mental health nurse. I am seeking a Bank Band 4 Mental Health Support Worker opportunity within the NHS to strengthen my clinical experience while continuing my studies. My education, current support work and volunteering have developed my understanding of person-centred care, safeguarding, equality, confidentiality and culturally sensitive communication. I </w:t>
      </w:r>
      <w:proofErr w:type="gramStart"/>
      <w:r w:rsidRPr="005F4C3B">
        <w:rPr>
          <w:rFonts w:ascii="Times New Roman" w:hAnsi="Times New Roman" w:cs="Times New Roman"/>
          <w:sz w:val="24"/>
          <w:szCs w:val="24"/>
        </w:rPr>
        <w:t>remain</w:t>
      </w:r>
      <w:proofErr w:type="gramEnd"/>
      <w:r w:rsidRPr="005F4C3B">
        <w:rPr>
          <w:rFonts w:ascii="Times New Roman" w:hAnsi="Times New Roman" w:cs="Times New Roman"/>
          <w:sz w:val="24"/>
          <w:szCs w:val="24"/>
        </w:rPr>
        <w:t xml:space="preserve"> calm under pressure, work reliably within teams and escalate concerns appropriately.</w:t>
      </w:r>
    </w:p>
    <w:p w14:paraId="68A52BE9" w14:textId="77777777" w:rsidR="00745787" w:rsidRPr="005F4C3B" w:rsidRDefault="00745787" w:rsidP="00745787">
      <w:pPr>
        <w:spacing w:before="120" w:after="40" w:line="360" w:lineRule="auto"/>
        <w:rPr>
          <w:rFonts w:ascii="Times New Roman" w:hAnsi="Times New Roman" w:cs="Times New Roman"/>
          <w:sz w:val="24"/>
          <w:szCs w:val="24"/>
        </w:rPr>
      </w:pPr>
      <w:r w:rsidRPr="005F4C3B">
        <w:rPr>
          <w:rFonts w:ascii="Times New Roman" w:hAnsi="Times New Roman" w:cs="Times New Roman"/>
          <w:b/>
          <w:color w:val="0B5A8E"/>
          <w:sz w:val="24"/>
          <w:szCs w:val="24"/>
        </w:rPr>
        <w:t>Key Skills</w:t>
      </w:r>
    </w:p>
    <w:p w14:paraId="239283C8"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 xml:space="preserve">Compassionate, </w:t>
      </w:r>
      <w:proofErr w:type="spellStart"/>
      <w:r w:rsidRPr="005F4C3B">
        <w:rPr>
          <w:rFonts w:ascii="Times New Roman" w:hAnsi="Times New Roman" w:cs="Times New Roman"/>
          <w:sz w:val="24"/>
          <w:szCs w:val="24"/>
        </w:rPr>
        <w:t>non-judgemental</w:t>
      </w:r>
      <w:proofErr w:type="spellEnd"/>
      <w:r w:rsidRPr="005F4C3B">
        <w:rPr>
          <w:rFonts w:ascii="Times New Roman" w:hAnsi="Times New Roman" w:cs="Times New Roman"/>
          <w:sz w:val="24"/>
          <w:szCs w:val="24"/>
        </w:rPr>
        <w:t xml:space="preserve"> communication and active listening</w:t>
      </w:r>
    </w:p>
    <w:p w14:paraId="46D645FB"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Teamwork, handover contribution and multidisciplinary awareness</w:t>
      </w:r>
    </w:p>
    <w:p w14:paraId="25477C1C"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Safeguarding knowledge, risk awareness and appropriate escalation</w:t>
      </w:r>
    </w:p>
    <w:p w14:paraId="4271146A"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Equality, diversity, confidentiality and culturally sensitive practice</w:t>
      </w:r>
    </w:p>
    <w:p w14:paraId="072902F9"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Time management, resilience and calm conflict de-escalation</w:t>
      </w:r>
    </w:p>
    <w:p w14:paraId="4B63C37A"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Digital literacy, accurate recording and reflective learning</w:t>
      </w:r>
    </w:p>
    <w:p w14:paraId="4D4F01ED" w14:textId="77777777" w:rsidR="00745787" w:rsidRPr="005F4C3B" w:rsidRDefault="00745787" w:rsidP="00745787">
      <w:pPr>
        <w:spacing w:before="120" w:after="40" w:line="360" w:lineRule="auto"/>
        <w:rPr>
          <w:rFonts w:ascii="Times New Roman" w:hAnsi="Times New Roman" w:cs="Times New Roman"/>
          <w:sz w:val="24"/>
          <w:szCs w:val="24"/>
        </w:rPr>
      </w:pPr>
      <w:r w:rsidRPr="005F4C3B">
        <w:rPr>
          <w:rFonts w:ascii="Times New Roman" w:hAnsi="Times New Roman" w:cs="Times New Roman"/>
          <w:b/>
          <w:color w:val="0B5A8E"/>
          <w:sz w:val="24"/>
          <w:szCs w:val="24"/>
        </w:rPr>
        <w:t>Education and Qualifications</w:t>
      </w:r>
    </w:p>
    <w:p w14:paraId="6B09BC6F" w14:textId="77777777" w:rsidR="00745787" w:rsidRPr="005F4C3B" w:rsidRDefault="00745787" w:rsidP="00745787">
      <w:pPr>
        <w:spacing w:after="60" w:line="360" w:lineRule="auto"/>
        <w:rPr>
          <w:rFonts w:ascii="Times New Roman" w:hAnsi="Times New Roman" w:cs="Times New Roman"/>
          <w:sz w:val="24"/>
          <w:szCs w:val="24"/>
        </w:rPr>
      </w:pPr>
      <w:r w:rsidRPr="005F4C3B">
        <w:rPr>
          <w:rFonts w:ascii="Times New Roman" w:hAnsi="Times New Roman" w:cs="Times New Roman"/>
          <w:b/>
          <w:sz w:val="24"/>
          <w:szCs w:val="24"/>
        </w:rPr>
        <w:t>BSc (Hons) Health and Social Care</w:t>
      </w:r>
      <w:r w:rsidRPr="005F4C3B">
        <w:rPr>
          <w:rFonts w:ascii="Times New Roman" w:hAnsi="Times New Roman" w:cs="Times New Roman"/>
          <w:sz w:val="24"/>
          <w:szCs w:val="24"/>
        </w:rPr>
        <w:t>, University of Wales Trinity Saint David 2024–Present</w:t>
      </w:r>
    </w:p>
    <w:p w14:paraId="6F8ED845"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Relevant study: professional development, safeguarding, psychological approaches to health, communication in care, legal and ethical practice, and multidisciplinary working.</w:t>
      </w:r>
    </w:p>
    <w:p w14:paraId="560BC946"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Mental-health community placement: 60+ hours supporting people experiencing depression, anxiety and psychosis</w:t>
      </w:r>
    </w:p>
    <w:p w14:paraId="1D356629" w14:textId="77777777" w:rsidR="00745787" w:rsidRPr="005F4C3B" w:rsidRDefault="00745787" w:rsidP="00745787">
      <w:pPr>
        <w:spacing w:after="60" w:line="360" w:lineRule="auto"/>
        <w:rPr>
          <w:rFonts w:ascii="Times New Roman" w:hAnsi="Times New Roman" w:cs="Times New Roman"/>
          <w:sz w:val="24"/>
          <w:szCs w:val="24"/>
        </w:rPr>
      </w:pPr>
      <w:r w:rsidRPr="005F4C3B">
        <w:rPr>
          <w:rFonts w:ascii="Times New Roman" w:hAnsi="Times New Roman" w:cs="Times New Roman"/>
          <w:b/>
          <w:sz w:val="24"/>
          <w:szCs w:val="24"/>
        </w:rPr>
        <w:t>Level 3 Diploma in Health and Social Care — Merit</w:t>
      </w:r>
      <w:r w:rsidRPr="005F4C3B">
        <w:rPr>
          <w:rFonts w:ascii="Times New Roman" w:hAnsi="Times New Roman" w:cs="Times New Roman"/>
          <w:sz w:val="24"/>
          <w:szCs w:val="24"/>
        </w:rPr>
        <w:t>, City &amp; Guilds | 2023</w:t>
      </w:r>
    </w:p>
    <w:p w14:paraId="249D03AB" w14:textId="77777777" w:rsidR="00745787" w:rsidRPr="005F4C3B" w:rsidRDefault="00745787" w:rsidP="00745787">
      <w:pPr>
        <w:spacing w:after="60" w:line="360" w:lineRule="auto"/>
        <w:rPr>
          <w:rFonts w:ascii="Times New Roman" w:hAnsi="Times New Roman" w:cs="Times New Roman"/>
          <w:sz w:val="24"/>
          <w:szCs w:val="24"/>
        </w:rPr>
      </w:pPr>
      <w:r w:rsidRPr="005F4C3B">
        <w:rPr>
          <w:rFonts w:ascii="Times New Roman" w:hAnsi="Times New Roman" w:cs="Times New Roman"/>
          <w:b/>
          <w:sz w:val="24"/>
          <w:szCs w:val="24"/>
        </w:rPr>
        <w:t>Functional Skills Mathematics and English, Level 2</w:t>
      </w:r>
      <w:r w:rsidRPr="005F4C3B">
        <w:rPr>
          <w:rFonts w:ascii="Times New Roman" w:hAnsi="Times New Roman" w:cs="Times New Roman"/>
          <w:sz w:val="24"/>
          <w:szCs w:val="24"/>
        </w:rPr>
        <w:t xml:space="preserve"> | 2022</w:t>
      </w:r>
    </w:p>
    <w:p w14:paraId="36A2899E" w14:textId="77777777" w:rsidR="00745787" w:rsidRPr="005F4C3B" w:rsidRDefault="00745787" w:rsidP="00745787">
      <w:pPr>
        <w:spacing w:after="60" w:line="360" w:lineRule="auto"/>
        <w:rPr>
          <w:rFonts w:ascii="Times New Roman" w:hAnsi="Times New Roman" w:cs="Times New Roman"/>
          <w:sz w:val="24"/>
          <w:szCs w:val="24"/>
        </w:rPr>
      </w:pPr>
      <w:r w:rsidRPr="005F4C3B">
        <w:rPr>
          <w:rFonts w:ascii="Times New Roman" w:hAnsi="Times New Roman" w:cs="Times New Roman"/>
          <w:b/>
          <w:sz w:val="24"/>
          <w:szCs w:val="24"/>
        </w:rPr>
        <w:t>GCSEs</w:t>
      </w:r>
      <w:r w:rsidRPr="005F4C3B">
        <w:rPr>
          <w:rFonts w:ascii="Times New Roman" w:hAnsi="Times New Roman" w:cs="Times New Roman"/>
          <w:sz w:val="24"/>
          <w:szCs w:val="24"/>
        </w:rPr>
        <w:t xml:space="preserve"> including English Language, Mathematics, Double Science and Health and Social Care | 2018</w:t>
      </w:r>
    </w:p>
    <w:p w14:paraId="14864BB7" w14:textId="77777777" w:rsidR="00745787" w:rsidRPr="005F4C3B" w:rsidRDefault="00745787" w:rsidP="00745787">
      <w:pPr>
        <w:spacing w:before="120" w:after="40" w:line="360" w:lineRule="auto"/>
        <w:rPr>
          <w:rFonts w:ascii="Times New Roman" w:hAnsi="Times New Roman" w:cs="Times New Roman"/>
          <w:sz w:val="24"/>
          <w:szCs w:val="24"/>
        </w:rPr>
      </w:pPr>
      <w:r w:rsidRPr="005F4C3B">
        <w:rPr>
          <w:rFonts w:ascii="Times New Roman" w:hAnsi="Times New Roman" w:cs="Times New Roman"/>
          <w:b/>
          <w:color w:val="0B5A8E"/>
          <w:sz w:val="24"/>
          <w:szCs w:val="24"/>
        </w:rPr>
        <w:t>Employment and Voluntary Experience</w:t>
      </w:r>
    </w:p>
    <w:p w14:paraId="7F1372BC" w14:textId="77777777" w:rsidR="00745787" w:rsidRPr="005F4C3B" w:rsidRDefault="00745787" w:rsidP="00745787">
      <w:pPr>
        <w:spacing w:after="60" w:line="360" w:lineRule="auto"/>
        <w:rPr>
          <w:rFonts w:ascii="Times New Roman" w:hAnsi="Times New Roman" w:cs="Times New Roman"/>
          <w:sz w:val="24"/>
          <w:szCs w:val="24"/>
        </w:rPr>
      </w:pPr>
      <w:r w:rsidRPr="005F4C3B">
        <w:rPr>
          <w:rFonts w:ascii="Times New Roman" w:hAnsi="Times New Roman" w:cs="Times New Roman"/>
          <w:b/>
          <w:sz w:val="24"/>
          <w:szCs w:val="24"/>
        </w:rPr>
        <w:lastRenderedPageBreak/>
        <w:t>Mental Health Support Worker</w:t>
      </w:r>
      <w:r w:rsidRPr="005F4C3B">
        <w:rPr>
          <w:rFonts w:ascii="Times New Roman" w:hAnsi="Times New Roman" w:cs="Times New Roman"/>
          <w:sz w:val="24"/>
          <w:szCs w:val="24"/>
        </w:rPr>
        <w:t xml:space="preserve">, </w:t>
      </w:r>
      <w:r>
        <w:rPr>
          <w:rFonts w:ascii="Times New Roman" w:hAnsi="Times New Roman" w:cs="Times New Roman"/>
          <w:sz w:val="24"/>
          <w:szCs w:val="24"/>
        </w:rPr>
        <w:t>Care magnet Solution Ltd, London</w:t>
      </w:r>
      <w:r w:rsidRPr="005F4C3B">
        <w:rPr>
          <w:rFonts w:ascii="Times New Roman" w:hAnsi="Times New Roman" w:cs="Times New Roman"/>
          <w:sz w:val="24"/>
          <w:szCs w:val="24"/>
        </w:rPr>
        <w:t xml:space="preserve"> </w:t>
      </w:r>
      <w:r>
        <w:rPr>
          <w:rFonts w:ascii="Times New Roman" w:hAnsi="Times New Roman" w:cs="Times New Roman"/>
          <w:sz w:val="24"/>
          <w:szCs w:val="24"/>
        </w:rPr>
        <w:t>10-2023-</w:t>
      </w:r>
      <w:r w:rsidRPr="005F4C3B">
        <w:rPr>
          <w:rFonts w:ascii="Times New Roman" w:hAnsi="Times New Roman" w:cs="Times New Roman"/>
          <w:sz w:val="24"/>
          <w:szCs w:val="24"/>
        </w:rPr>
        <w:t>Present</w:t>
      </w:r>
    </w:p>
    <w:p w14:paraId="28258C89"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Provide person-</w:t>
      </w:r>
      <w:proofErr w:type="spellStart"/>
      <w:r w:rsidRPr="005F4C3B">
        <w:rPr>
          <w:rFonts w:ascii="Times New Roman" w:hAnsi="Times New Roman" w:cs="Times New Roman"/>
          <w:sz w:val="24"/>
          <w:szCs w:val="24"/>
        </w:rPr>
        <w:t>centred</w:t>
      </w:r>
      <w:proofErr w:type="spellEnd"/>
      <w:r w:rsidRPr="005F4C3B">
        <w:rPr>
          <w:rFonts w:ascii="Times New Roman" w:hAnsi="Times New Roman" w:cs="Times New Roman"/>
          <w:sz w:val="24"/>
          <w:szCs w:val="24"/>
        </w:rPr>
        <w:t xml:space="preserve"> support to people experiencing mental-health difficulties.</w:t>
      </w:r>
    </w:p>
    <w:p w14:paraId="438D2F86"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Build professional relationships through active listening, reassurance and respectful communication.</w:t>
      </w:r>
    </w:p>
    <w:p w14:paraId="1A64F3A9"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 xml:space="preserve">Observe and report changes in mood, </w:t>
      </w:r>
      <w:proofErr w:type="spellStart"/>
      <w:r w:rsidRPr="005F4C3B">
        <w:rPr>
          <w:rFonts w:ascii="Times New Roman" w:hAnsi="Times New Roman" w:cs="Times New Roman"/>
          <w:sz w:val="24"/>
          <w:szCs w:val="24"/>
        </w:rPr>
        <w:t>behaviour</w:t>
      </w:r>
      <w:proofErr w:type="spellEnd"/>
      <w:r w:rsidRPr="005F4C3B">
        <w:rPr>
          <w:rFonts w:ascii="Times New Roman" w:hAnsi="Times New Roman" w:cs="Times New Roman"/>
          <w:sz w:val="24"/>
          <w:szCs w:val="24"/>
        </w:rPr>
        <w:t>, wellbeing and risk to appropriate senior staff.</w:t>
      </w:r>
    </w:p>
    <w:p w14:paraId="2DE454EA"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Follow care plans, safeguarding procedures, confidentiality requirements and professional boundaries.</w:t>
      </w:r>
    </w:p>
    <w:p w14:paraId="2B9A6987"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Work collaboratively with colleagues and complete records accurately.</w:t>
      </w:r>
    </w:p>
    <w:p w14:paraId="5DCF35AF" w14:textId="77777777" w:rsidR="00745787" w:rsidRPr="005F4C3B" w:rsidRDefault="00745787" w:rsidP="00745787">
      <w:pPr>
        <w:spacing w:after="60" w:line="360" w:lineRule="auto"/>
        <w:rPr>
          <w:rFonts w:ascii="Times New Roman" w:hAnsi="Times New Roman" w:cs="Times New Roman"/>
          <w:sz w:val="24"/>
          <w:szCs w:val="24"/>
        </w:rPr>
      </w:pPr>
      <w:r w:rsidRPr="005F4C3B">
        <w:rPr>
          <w:rFonts w:ascii="Times New Roman" w:hAnsi="Times New Roman" w:cs="Times New Roman"/>
          <w:b/>
          <w:sz w:val="24"/>
          <w:szCs w:val="24"/>
        </w:rPr>
        <w:t>Volunteer Support Worker</w:t>
      </w:r>
      <w:r w:rsidRPr="005F4C3B">
        <w:rPr>
          <w:rFonts w:ascii="Times New Roman" w:hAnsi="Times New Roman" w:cs="Times New Roman"/>
          <w:sz w:val="24"/>
          <w:szCs w:val="24"/>
        </w:rPr>
        <w:t>, Meadow View Care Home, London | January 2024–Present</w:t>
      </w:r>
    </w:p>
    <w:p w14:paraId="714B6C03"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Support older residents, including people living with dementia, anxiety and complex needs.</w:t>
      </w:r>
    </w:p>
    <w:p w14:paraId="757BAF70"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Assist with life-story work, memory activities, companionship and participation.</w:t>
      </w:r>
    </w:p>
    <w:p w14:paraId="250661BC"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Report changes in mood, appetite or mobility to senior carers while protecting dignity and confidentiality.</w:t>
      </w:r>
    </w:p>
    <w:p w14:paraId="00E0417E" w14:textId="77777777" w:rsidR="00745787" w:rsidRPr="005F4C3B" w:rsidRDefault="00745787" w:rsidP="00745787">
      <w:pPr>
        <w:spacing w:after="60" w:line="360" w:lineRule="auto"/>
        <w:rPr>
          <w:rFonts w:ascii="Times New Roman" w:hAnsi="Times New Roman" w:cs="Times New Roman"/>
          <w:sz w:val="24"/>
          <w:szCs w:val="24"/>
        </w:rPr>
      </w:pPr>
      <w:r w:rsidRPr="005F4C3B">
        <w:rPr>
          <w:rFonts w:ascii="Times New Roman" w:hAnsi="Times New Roman" w:cs="Times New Roman"/>
          <w:b/>
          <w:sz w:val="24"/>
          <w:szCs w:val="24"/>
        </w:rPr>
        <w:t>Customer Assistant</w:t>
      </w:r>
      <w:r w:rsidRPr="005F4C3B">
        <w:rPr>
          <w:rFonts w:ascii="Times New Roman" w:hAnsi="Times New Roman" w:cs="Times New Roman"/>
          <w:sz w:val="24"/>
          <w:szCs w:val="24"/>
        </w:rPr>
        <w:t>, Tesco Express, London | September 2020–December 2023</w:t>
      </w:r>
    </w:p>
    <w:p w14:paraId="363D2A3C"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Worked flexibly in a busy environment and supported older and disabled customers respectfully.</w:t>
      </w:r>
    </w:p>
    <w:p w14:paraId="638A00C2"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Managed conflict calmly and developed resilience, teamwork, problem-solving and time management.</w:t>
      </w:r>
    </w:p>
    <w:p w14:paraId="404C0A4A" w14:textId="77777777" w:rsidR="00745787" w:rsidRPr="005F4C3B" w:rsidRDefault="00745787" w:rsidP="00745787">
      <w:pPr>
        <w:spacing w:before="120" w:after="40" w:line="360" w:lineRule="auto"/>
        <w:rPr>
          <w:rFonts w:ascii="Times New Roman" w:hAnsi="Times New Roman" w:cs="Times New Roman"/>
          <w:sz w:val="24"/>
          <w:szCs w:val="24"/>
        </w:rPr>
      </w:pPr>
      <w:r w:rsidRPr="005F4C3B">
        <w:rPr>
          <w:rFonts w:ascii="Times New Roman" w:hAnsi="Times New Roman" w:cs="Times New Roman"/>
          <w:b/>
          <w:color w:val="0B5A8E"/>
          <w:sz w:val="24"/>
          <w:szCs w:val="24"/>
        </w:rPr>
        <w:t>Training</w:t>
      </w:r>
    </w:p>
    <w:p w14:paraId="40337D5E"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Basic Life Support and First Aid Awareness</w:t>
      </w:r>
    </w:p>
    <w:p w14:paraId="125D59BD"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Safeguarding Adults and Children, Level 2</w:t>
      </w:r>
    </w:p>
    <w:p w14:paraId="2248724A"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Infection Prevention and Control</w:t>
      </w:r>
    </w:p>
    <w:p w14:paraId="5055576D" w14:textId="77777777" w:rsidR="00745787" w:rsidRPr="005F4C3B" w:rsidRDefault="00745787" w:rsidP="00745787">
      <w:pPr>
        <w:pStyle w:val="ListBullet"/>
        <w:tabs>
          <w:tab w:val="num" w:pos="360"/>
        </w:tabs>
        <w:spacing w:after="40"/>
        <w:ind w:left="317" w:hanging="202"/>
        <w:rPr>
          <w:rFonts w:ascii="Times New Roman" w:hAnsi="Times New Roman" w:cs="Times New Roman"/>
          <w:sz w:val="24"/>
          <w:szCs w:val="24"/>
        </w:rPr>
      </w:pPr>
      <w:r w:rsidRPr="005F4C3B">
        <w:rPr>
          <w:rFonts w:ascii="Times New Roman" w:hAnsi="Times New Roman" w:cs="Times New Roman"/>
          <w:sz w:val="24"/>
          <w:szCs w:val="24"/>
        </w:rPr>
        <w:t>Equality, Diversity and Inclusion</w:t>
      </w:r>
    </w:p>
    <w:p w14:paraId="7507C291" w14:textId="77777777" w:rsidR="00745787" w:rsidRPr="005F4C3B" w:rsidRDefault="00745787" w:rsidP="00745787">
      <w:pPr>
        <w:spacing w:before="120" w:after="40" w:line="360" w:lineRule="auto"/>
        <w:rPr>
          <w:rFonts w:ascii="Times New Roman" w:hAnsi="Times New Roman" w:cs="Times New Roman"/>
          <w:sz w:val="24"/>
          <w:szCs w:val="24"/>
        </w:rPr>
      </w:pPr>
      <w:r w:rsidRPr="005F4C3B">
        <w:rPr>
          <w:rFonts w:ascii="Times New Roman" w:hAnsi="Times New Roman" w:cs="Times New Roman"/>
          <w:b/>
          <w:color w:val="0B5A8E"/>
          <w:sz w:val="24"/>
          <w:szCs w:val="24"/>
        </w:rPr>
        <w:t>Career Objective</w:t>
      </w:r>
    </w:p>
    <w:p w14:paraId="45C029F0" w14:textId="77777777" w:rsidR="00745787" w:rsidRPr="005F4C3B" w:rsidRDefault="00745787" w:rsidP="00745787">
      <w:pPr>
        <w:spacing w:after="60" w:line="360" w:lineRule="auto"/>
        <w:rPr>
          <w:rFonts w:ascii="Times New Roman" w:hAnsi="Times New Roman" w:cs="Times New Roman"/>
          <w:sz w:val="24"/>
          <w:szCs w:val="24"/>
        </w:rPr>
      </w:pPr>
      <w:r w:rsidRPr="005F4C3B">
        <w:rPr>
          <w:rFonts w:ascii="Times New Roman" w:hAnsi="Times New Roman" w:cs="Times New Roman"/>
          <w:sz w:val="24"/>
          <w:szCs w:val="24"/>
        </w:rPr>
        <w:t>To expand my NHS mental health experience, complete my BSc degree and progress to an NMC-approved pre-registration Mental Health Nursing programme leading to professional registration.</w:t>
      </w:r>
    </w:p>
    <w:p w14:paraId="7815C05D" w14:textId="77777777" w:rsidR="00745787" w:rsidRPr="005F4C3B" w:rsidRDefault="00745787" w:rsidP="00745787">
      <w:pPr>
        <w:spacing w:before="120" w:after="40" w:line="360" w:lineRule="auto"/>
        <w:rPr>
          <w:rFonts w:ascii="Times New Roman" w:hAnsi="Times New Roman" w:cs="Times New Roman"/>
          <w:sz w:val="24"/>
          <w:szCs w:val="24"/>
        </w:rPr>
      </w:pPr>
      <w:r w:rsidRPr="005F4C3B">
        <w:rPr>
          <w:rFonts w:ascii="Times New Roman" w:hAnsi="Times New Roman" w:cs="Times New Roman"/>
          <w:b/>
          <w:color w:val="0B5A8E"/>
          <w:sz w:val="24"/>
          <w:szCs w:val="24"/>
        </w:rPr>
        <w:t>References</w:t>
      </w:r>
    </w:p>
    <w:p w14:paraId="7581AA5D" w14:textId="77777777" w:rsidR="00745787" w:rsidRPr="005F4C3B" w:rsidRDefault="00745787" w:rsidP="00745787">
      <w:pPr>
        <w:spacing w:after="60" w:line="360" w:lineRule="auto"/>
        <w:rPr>
          <w:rFonts w:ascii="Times New Roman" w:hAnsi="Times New Roman" w:cs="Times New Roman"/>
          <w:sz w:val="24"/>
          <w:szCs w:val="24"/>
        </w:rPr>
      </w:pPr>
      <w:r w:rsidRPr="005F4C3B">
        <w:rPr>
          <w:rFonts w:ascii="Times New Roman" w:hAnsi="Times New Roman" w:cs="Times New Roman"/>
          <w:sz w:val="24"/>
          <w:szCs w:val="24"/>
        </w:rPr>
        <w:t>Available on request.</w:t>
      </w:r>
    </w:p>
    <w:p w14:paraId="63005BD8" w14:textId="77777777" w:rsidR="00745787" w:rsidRPr="0056637F" w:rsidRDefault="00745787" w:rsidP="0056637F">
      <w:pPr>
        <w:rPr>
          <w:rFonts w:ascii="Times New Roman" w:hAnsi="Times New Roman" w:cs="Times New Roman"/>
          <w:sz w:val="24"/>
          <w:szCs w:val="24"/>
        </w:rPr>
      </w:pPr>
    </w:p>
    <w:sectPr w:rsidR="00745787" w:rsidRPr="0056637F" w:rsidSect="004F609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17EC0CF0"/>
    <w:lvl w:ilvl="0">
      <w:start w:val="1"/>
      <w:numFmt w:val="bullet"/>
      <w:pStyle w:val="ListBullet"/>
      <w:lvlText w:val=""/>
      <w:lvlJc w:val="left"/>
      <w:pPr>
        <w:tabs>
          <w:tab w:val="num" w:pos="360"/>
        </w:tabs>
        <w:ind w:left="360" w:hanging="360"/>
      </w:pPr>
      <w:rPr>
        <w:rFonts w:ascii="Symbol" w:hAnsi="Symbol" w:hint="default"/>
      </w:rPr>
    </w:lvl>
  </w:abstractNum>
  <w:num w:numId="1" w16cid:durableId="1554537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75C"/>
    <w:rsid w:val="00194A1E"/>
    <w:rsid w:val="001D52CC"/>
    <w:rsid w:val="0020227F"/>
    <w:rsid w:val="004F6094"/>
    <w:rsid w:val="0056637F"/>
    <w:rsid w:val="00745787"/>
    <w:rsid w:val="0089375C"/>
    <w:rsid w:val="0095093A"/>
    <w:rsid w:val="00986A6B"/>
    <w:rsid w:val="00A16EE6"/>
    <w:rsid w:val="00AA08A5"/>
    <w:rsid w:val="00AE7549"/>
    <w:rsid w:val="00BA4464"/>
    <w:rsid w:val="00D43DEE"/>
    <w:rsid w:val="00DA71CF"/>
    <w:rsid w:val="00F410B7"/>
    <w:rsid w:val="00F96D5B"/>
    <w:rsid w:val="00FB2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46FA6"/>
  <w15:chartTrackingRefBased/>
  <w15:docId w15:val="{5C41C0D5-E10A-4CFD-80F7-F7F139388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7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37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37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937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37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37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37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37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37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7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37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37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937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37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37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37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37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375C"/>
    <w:rPr>
      <w:rFonts w:eastAsiaTheme="majorEastAsia" w:cstheme="majorBidi"/>
      <w:color w:val="272727" w:themeColor="text1" w:themeTint="D8"/>
    </w:rPr>
  </w:style>
  <w:style w:type="paragraph" w:styleId="Title">
    <w:name w:val="Title"/>
    <w:basedOn w:val="Normal"/>
    <w:next w:val="Normal"/>
    <w:link w:val="TitleChar"/>
    <w:uiPriority w:val="10"/>
    <w:qFormat/>
    <w:rsid w:val="008937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37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37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37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375C"/>
    <w:pPr>
      <w:spacing w:before="160"/>
      <w:jc w:val="center"/>
    </w:pPr>
    <w:rPr>
      <w:i/>
      <w:iCs/>
      <w:color w:val="404040" w:themeColor="text1" w:themeTint="BF"/>
    </w:rPr>
  </w:style>
  <w:style w:type="character" w:customStyle="1" w:styleId="QuoteChar">
    <w:name w:val="Quote Char"/>
    <w:basedOn w:val="DefaultParagraphFont"/>
    <w:link w:val="Quote"/>
    <w:uiPriority w:val="29"/>
    <w:rsid w:val="0089375C"/>
    <w:rPr>
      <w:i/>
      <w:iCs/>
      <w:color w:val="404040" w:themeColor="text1" w:themeTint="BF"/>
    </w:rPr>
  </w:style>
  <w:style w:type="paragraph" w:styleId="ListParagraph">
    <w:name w:val="List Paragraph"/>
    <w:basedOn w:val="Normal"/>
    <w:uiPriority w:val="34"/>
    <w:qFormat/>
    <w:rsid w:val="0089375C"/>
    <w:pPr>
      <w:ind w:left="720"/>
      <w:contextualSpacing/>
    </w:pPr>
  </w:style>
  <w:style w:type="character" w:styleId="IntenseEmphasis">
    <w:name w:val="Intense Emphasis"/>
    <w:basedOn w:val="DefaultParagraphFont"/>
    <w:uiPriority w:val="21"/>
    <w:qFormat/>
    <w:rsid w:val="0089375C"/>
    <w:rPr>
      <w:i/>
      <w:iCs/>
      <w:color w:val="0F4761" w:themeColor="accent1" w:themeShade="BF"/>
    </w:rPr>
  </w:style>
  <w:style w:type="paragraph" w:styleId="IntenseQuote">
    <w:name w:val="Intense Quote"/>
    <w:basedOn w:val="Normal"/>
    <w:next w:val="Normal"/>
    <w:link w:val="IntenseQuoteChar"/>
    <w:uiPriority w:val="30"/>
    <w:qFormat/>
    <w:rsid w:val="008937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375C"/>
    <w:rPr>
      <w:i/>
      <w:iCs/>
      <w:color w:val="0F4761" w:themeColor="accent1" w:themeShade="BF"/>
    </w:rPr>
  </w:style>
  <w:style w:type="character" w:styleId="IntenseReference">
    <w:name w:val="Intense Reference"/>
    <w:basedOn w:val="DefaultParagraphFont"/>
    <w:uiPriority w:val="32"/>
    <w:qFormat/>
    <w:rsid w:val="0089375C"/>
    <w:rPr>
      <w:b/>
      <w:bCs/>
      <w:smallCaps/>
      <w:color w:val="0F4761" w:themeColor="accent1" w:themeShade="BF"/>
      <w:spacing w:val="5"/>
    </w:rPr>
  </w:style>
  <w:style w:type="character" w:styleId="Hyperlink">
    <w:name w:val="Hyperlink"/>
    <w:basedOn w:val="DefaultParagraphFont"/>
    <w:uiPriority w:val="99"/>
    <w:unhideWhenUsed/>
    <w:rsid w:val="0089375C"/>
    <w:rPr>
      <w:color w:val="467886" w:themeColor="hyperlink"/>
      <w:u w:val="single"/>
    </w:rPr>
  </w:style>
  <w:style w:type="character" w:styleId="UnresolvedMention">
    <w:name w:val="Unresolved Mention"/>
    <w:basedOn w:val="DefaultParagraphFont"/>
    <w:uiPriority w:val="99"/>
    <w:semiHidden/>
    <w:unhideWhenUsed/>
    <w:rsid w:val="0089375C"/>
    <w:rPr>
      <w:color w:val="605E5C"/>
      <w:shd w:val="clear" w:color="auto" w:fill="E1DFDD"/>
    </w:rPr>
  </w:style>
  <w:style w:type="paragraph" w:styleId="NoSpacing">
    <w:name w:val="No Spacing"/>
    <w:link w:val="NoSpacingChar"/>
    <w:uiPriority w:val="1"/>
    <w:qFormat/>
    <w:rsid w:val="004F6094"/>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4F6094"/>
    <w:rPr>
      <w:rFonts w:eastAsiaTheme="minorEastAsia"/>
      <w:kern w:val="0"/>
      <w:lang w:eastAsia="en-GB"/>
    </w:rPr>
  </w:style>
  <w:style w:type="paragraph" w:styleId="ListBullet">
    <w:name w:val="List Bullet"/>
    <w:basedOn w:val="Normal"/>
    <w:uiPriority w:val="99"/>
    <w:unhideWhenUsed/>
    <w:rsid w:val="00745787"/>
    <w:pPr>
      <w:numPr>
        <w:numId w:val="1"/>
      </w:numPr>
      <w:tabs>
        <w:tab w:val="clear" w:pos="360"/>
      </w:tabs>
      <w:spacing w:after="120" w:line="360" w:lineRule="auto"/>
      <w:ind w:left="0" w:firstLine="0"/>
      <w:contextualSpacing/>
      <w:jc w:val="both"/>
    </w:pPr>
    <w:rPr>
      <w:rFonts w:ascii="Arial" w:eastAsia="Arial" w:hAnsi="Arial"/>
      <w:kern w:val="0"/>
      <w:lang w:val="en-US"/>
      <w14:ligatures w14:val="none"/>
    </w:rPr>
  </w:style>
  <w:style w:type="table" w:styleId="TableGrid">
    <w:name w:val="Table Grid"/>
    <w:basedOn w:val="TableNormal"/>
    <w:uiPriority w:val="59"/>
    <w:rsid w:val="00745787"/>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45787"/>
    <w:pPr>
      <w:spacing w:before="240" w:after="0"/>
      <w:outlineLvl w:val="9"/>
    </w:pPr>
    <w:rPr>
      <w:kern w:val="0"/>
      <w:sz w:val="32"/>
      <w:szCs w:val="32"/>
      <w:lang w:eastAsia="en-GB"/>
      <w14:ligatures w14:val="none"/>
    </w:rPr>
  </w:style>
  <w:style w:type="paragraph" w:styleId="TOC3">
    <w:name w:val="toc 3"/>
    <w:basedOn w:val="Normal"/>
    <w:next w:val="Normal"/>
    <w:autoRedefine/>
    <w:uiPriority w:val="39"/>
    <w:unhideWhenUsed/>
    <w:rsid w:val="0074578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mededu.jmir.org/2024/1/e55737/" TargetMode="External"/><Relationship Id="rId18" Type="http://schemas.openxmlformats.org/officeDocument/2006/relationships/hyperlink" Target="mailto:Charlesamegor30@gmail.co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3390/ijerph17072241" TargetMode="External"/><Relationship Id="rId17" Type="http://schemas.openxmlformats.org/officeDocument/2006/relationships/hyperlink" Target="https://doi.org/10.1186/s12909-026-08683-0" TargetMode="External"/><Relationship Id="rId2" Type="http://schemas.openxmlformats.org/officeDocument/2006/relationships/numbering" Target="numbering.xml"/><Relationship Id="rId16" Type="http://schemas.openxmlformats.org/officeDocument/2006/relationships/hyperlink" Target="https://www.nmc.org.uk/standards/cod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08/00400910710754435" TargetMode="External"/><Relationship Id="rId5" Type="http://schemas.openxmlformats.org/officeDocument/2006/relationships/webSettings" Target="webSettings.xml"/><Relationship Id="rId15" Type="http://schemas.openxmlformats.org/officeDocument/2006/relationships/hyperlink" Target="https://www.nmc.org.uk/standards/standards-for-nurses/standards-of-proficiency-for-registered-nurses/" TargetMode="External"/><Relationship Id="rId10" Type="http://schemas.openxmlformats.org/officeDocument/2006/relationships/hyperlink" Target="https://www.sciencedirect.com/science/article/pii/S1471595324002282"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orca.cardiff.ac.uk/id/eprint/175173/" TargetMode="External"/><Relationship Id="rId14" Type="http://schemas.openxmlformats.org/officeDocument/2006/relationships/hyperlink" Target="https://doi.org/10.1525/97805209654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703202-8DB9-4E19-AD9D-EB8792B9C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4069</Words>
  <Characters>23196</Characters>
  <Application>Microsoft Office Word</Application>
  <DocSecurity>4</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Believe Okwokwo</dc:creator>
  <cp:keywords/>
  <dc:description/>
  <cp:lastModifiedBy>Believe Okwokwo</cp:lastModifiedBy>
  <cp:revision>2</cp:revision>
  <dcterms:created xsi:type="dcterms:W3CDTF">2026-08-06T23:19:00Z</dcterms:created>
  <dcterms:modified xsi:type="dcterms:W3CDTF">2026-08-06T23:19:00Z</dcterms:modified>
</cp:coreProperties>
</file>