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688B12" w14:textId="77777777" w:rsidR="0057505A" w:rsidRPr="007138E4" w:rsidRDefault="0057505A" w:rsidP="0057505A">
      <w:pPr>
        <w:rPr>
          <w:b/>
          <w:bCs/>
        </w:rPr>
      </w:pPr>
      <w:r w:rsidRPr="007138E4">
        <w:rPr>
          <w:b/>
          <w:bCs/>
        </w:rPr>
        <w:t xml:space="preserve">References: </w:t>
      </w:r>
    </w:p>
    <w:p w14:paraId="3E8E9443" w14:textId="77777777" w:rsidR="0057505A" w:rsidRDefault="0057505A" w:rsidP="0057505A">
      <w:r w:rsidRPr="004C2B44">
        <w:t xml:space="preserve">Atagi, N. (2016) </w:t>
      </w:r>
      <w:r w:rsidRPr="004C2B44">
        <w:rPr>
          <w:i/>
          <w:iCs/>
        </w:rPr>
        <w:t xml:space="preserve">Psychology in Action. </w:t>
      </w:r>
      <w:r w:rsidRPr="004C2B44">
        <w:t xml:space="preserve">Available at: </w:t>
      </w:r>
      <w:hyperlink r:id="rId6" w:history="1">
        <w:r w:rsidRPr="004C2B44">
          <w:rPr>
            <w:rStyle w:val="Hyperlink"/>
            <w:color w:val="auto"/>
            <w:u w:val="none"/>
          </w:rPr>
          <w:t>https://www.psychologyinaction.org/ psychology-in-action-1/2016/08/22/5680</w:t>
        </w:r>
      </w:hyperlink>
      <w:r w:rsidRPr="004C2B44">
        <w:t xml:space="preserve"> (Accessed: 10</w:t>
      </w:r>
      <w:r w:rsidRPr="004C2B44">
        <w:rPr>
          <w:vertAlign w:val="superscript"/>
        </w:rPr>
        <w:t>th</w:t>
      </w:r>
      <w:r w:rsidRPr="004C2B44">
        <w:t xml:space="preserve"> March 2020). </w:t>
      </w:r>
    </w:p>
    <w:p w14:paraId="7EDAAEEB" w14:textId="77777777" w:rsidR="0057505A" w:rsidRDefault="0057505A" w:rsidP="0057505A">
      <w:r>
        <w:t xml:space="preserve">Baker, C. (2011) </w:t>
      </w:r>
      <w:r w:rsidRPr="00A8798B">
        <w:rPr>
          <w:i/>
          <w:iCs/>
        </w:rPr>
        <w:t>Foundations of Bilingual Education and Bilingualism</w:t>
      </w:r>
      <w:r>
        <w:t xml:space="preserve">. </w:t>
      </w:r>
      <w:r w:rsidRPr="00794CE0">
        <w:t>5</w:t>
      </w:r>
      <w:r w:rsidRPr="00794CE0">
        <w:rPr>
          <w:vertAlign w:val="superscript"/>
        </w:rPr>
        <w:t>th</w:t>
      </w:r>
      <w:r>
        <w:t xml:space="preserve"> Edn. Bristol: Multilingual Matters.   </w:t>
      </w:r>
    </w:p>
    <w:p w14:paraId="267572BF" w14:textId="77777777" w:rsidR="0057505A" w:rsidRPr="00752C43" w:rsidRDefault="0057505A" w:rsidP="0057505A">
      <w:r>
        <w:t xml:space="preserve">BBC Wales News (2016), Available at: </w:t>
      </w:r>
      <w:hyperlink r:id="rId7" w:history="1">
        <w:r w:rsidRPr="00752C43">
          <w:rPr>
            <w:rStyle w:val="Hyperlink"/>
            <w:color w:val="auto"/>
            <w:u w:val="none"/>
          </w:rPr>
          <w:t>https://www.bbc.co.uk/news/uk-wales-politics-36924562</w:t>
        </w:r>
      </w:hyperlink>
      <w:r w:rsidRPr="00752C43">
        <w:t xml:space="preserve"> (Accessed: 10</w:t>
      </w:r>
      <w:r w:rsidRPr="00752C43">
        <w:rPr>
          <w:vertAlign w:val="superscript"/>
        </w:rPr>
        <w:t>th</w:t>
      </w:r>
      <w:r w:rsidRPr="00752C43">
        <w:t xml:space="preserve"> March 2020). </w:t>
      </w:r>
    </w:p>
    <w:p w14:paraId="02BFC928" w14:textId="77777777" w:rsidR="0057505A" w:rsidRDefault="0057505A" w:rsidP="0057505A">
      <w:r>
        <w:t xml:space="preserve">Diamond, J. (2010) ‘The benefits of Multilingualism’, </w:t>
      </w:r>
      <w:r w:rsidRPr="00913445">
        <w:rPr>
          <w:i/>
          <w:iCs/>
        </w:rPr>
        <w:t>Social Science</w:t>
      </w:r>
      <w:r>
        <w:t>, 330(6002), pp. 332 – 333, DOI: 10.1126/science.1195067 (Accessed: 10</w:t>
      </w:r>
      <w:r w:rsidRPr="00913445">
        <w:rPr>
          <w:vertAlign w:val="superscript"/>
        </w:rPr>
        <w:t>th</w:t>
      </w:r>
      <w:r>
        <w:t xml:space="preserve"> March 2020).</w:t>
      </w:r>
    </w:p>
    <w:p w14:paraId="1294A6C0" w14:textId="77777777" w:rsidR="0057505A" w:rsidRDefault="0057505A" w:rsidP="0057505A">
      <w:pPr>
        <w:rPr>
          <w:rFonts w:cs="Times New Roman"/>
        </w:rPr>
      </w:pPr>
      <w:r>
        <w:t xml:space="preserve">Kirss, L. et al. (2020) </w:t>
      </w:r>
      <w:r w:rsidRPr="00B74100">
        <w:rPr>
          <w:i/>
          <w:iCs/>
        </w:rPr>
        <w:t xml:space="preserve">A Synthesis </w:t>
      </w:r>
      <w:r>
        <w:rPr>
          <w:i/>
          <w:iCs/>
        </w:rPr>
        <w:t>o</w:t>
      </w:r>
      <w:r w:rsidRPr="00B74100">
        <w:rPr>
          <w:i/>
          <w:iCs/>
        </w:rPr>
        <w:t xml:space="preserve">f Theoretical Frameworks </w:t>
      </w:r>
      <w:r>
        <w:rPr>
          <w:i/>
          <w:iCs/>
        </w:rPr>
        <w:t>o</w:t>
      </w:r>
      <w:r w:rsidRPr="00B74100">
        <w:rPr>
          <w:i/>
          <w:iCs/>
        </w:rPr>
        <w:t xml:space="preserve">n Multilingual Education </w:t>
      </w:r>
      <w:r>
        <w:rPr>
          <w:i/>
          <w:iCs/>
        </w:rPr>
        <w:t>f</w:t>
      </w:r>
      <w:r w:rsidRPr="00B74100">
        <w:rPr>
          <w:i/>
          <w:iCs/>
        </w:rPr>
        <w:t>or School Leaders</w:t>
      </w:r>
      <w:r>
        <w:rPr>
          <w:i/>
          <w:iCs/>
        </w:rPr>
        <w:t xml:space="preserve">. </w:t>
      </w:r>
      <w:r w:rsidRPr="001D3D74">
        <w:t xml:space="preserve">Available at: </w:t>
      </w:r>
      <w:hyperlink r:id="rId8" w:history="1">
        <w:r w:rsidRPr="001D3D74">
          <w:rPr>
            <w:rStyle w:val="Hyperlink"/>
            <w:color w:val="auto"/>
            <w:u w:val="none"/>
          </w:rPr>
          <w:t>http://www.kirj.ee/public/trames_pdf/2020/issue_1/Trames-1-2020-27-51.pdf</w:t>
        </w:r>
      </w:hyperlink>
      <w:r w:rsidRPr="001D3D74">
        <w:t xml:space="preserve"> (Accessed: 14</w:t>
      </w:r>
      <w:r w:rsidRPr="001D3D74">
        <w:rPr>
          <w:vertAlign w:val="superscript"/>
        </w:rPr>
        <w:t>th</w:t>
      </w:r>
      <w:r w:rsidRPr="001D3D74">
        <w:t xml:space="preserve"> March 2020</w:t>
      </w:r>
      <w:r>
        <w:t>).</w:t>
      </w:r>
    </w:p>
    <w:p w14:paraId="6BCDD576" w14:textId="77777777" w:rsidR="0057505A" w:rsidRPr="00614632" w:rsidRDefault="0057505A" w:rsidP="0057505A">
      <w:r w:rsidRPr="00BA7F08">
        <w:rPr>
          <w:rFonts w:cs="Times New Roman"/>
        </w:rPr>
        <w:t xml:space="preserve">Kroll, J. F. and Dussias, P. E. (2017) </w:t>
      </w:r>
      <w:r>
        <w:rPr>
          <w:rFonts w:cs="Times New Roman"/>
        </w:rPr>
        <w:t>‘</w:t>
      </w:r>
      <w:r w:rsidRPr="00BA7F08">
        <w:rPr>
          <w:rFonts w:eastAsia="Times New Roman" w:cs="Times New Roman"/>
          <w:kern w:val="36"/>
          <w:lang w:eastAsia="en-GB"/>
        </w:rPr>
        <w:t>The Benefits of Multilingualism to the Personal and Professional Development of Residents of the US</w:t>
      </w:r>
      <w:r>
        <w:rPr>
          <w:rFonts w:eastAsia="Times New Roman" w:cs="Times New Roman"/>
          <w:kern w:val="36"/>
          <w:lang w:eastAsia="en-GB"/>
        </w:rPr>
        <w:t xml:space="preserve">’, </w:t>
      </w:r>
      <w:r w:rsidRPr="0083009C">
        <w:rPr>
          <w:rFonts w:eastAsia="Times New Roman" w:cs="Times New Roman"/>
          <w:i/>
          <w:iCs/>
          <w:kern w:val="36"/>
          <w:lang w:eastAsia="en-GB"/>
        </w:rPr>
        <w:t>Foreign Language Annals</w:t>
      </w:r>
      <w:r>
        <w:rPr>
          <w:rFonts w:eastAsia="Times New Roman" w:cs="Times New Roman"/>
          <w:i/>
          <w:iCs/>
          <w:kern w:val="36"/>
          <w:lang w:eastAsia="en-GB"/>
        </w:rPr>
        <w:t xml:space="preserve">, </w:t>
      </w:r>
      <w:r w:rsidRPr="00112782">
        <w:rPr>
          <w:rFonts w:eastAsia="Times New Roman" w:cs="Times New Roman"/>
          <w:kern w:val="36"/>
          <w:lang w:eastAsia="en-GB"/>
        </w:rPr>
        <w:t>50(3), pp. 632 – 632, DOI.ORG/10.1111/FLAN.12271 (Accessed: 10</w:t>
      </w:r>
      <w:r w:rsidRPr="00112782">
        <w:rPr>
          <w:rFonts w:eastAsia="Times New Roman" w:cs="Times New Roman"/>
          <w:kern w:val="36"/>
          <w:vertAlign w:val="superscript"/>
          <w:lang w:eastAsia="en-GB"/>
        </w:rPr>
        <w:t>th</w:t>
      </w:r>
      <w:r w:rsidRPr="00112782">
        <w:rPr>
          <w:rFonts w:eastAsia="Times New Roman" w:cs="Times New Roman"/>
          <w:kern w:val="36"/>
          <w:lang w:eastAsia="en-GB"/>
        </w:rPr>
        <w:t xml:space="preserve"> M</w:t>
      </w:r>
      <w:r>
        <w:rPr>
          <w:rFonts w:eastAsia="Times New Roman" w:cs="Times New Roman"/>
          <w:kern w:val="36"/>
          <w:lang w:eastAsia="en-GB"/>
        </w:rPr>
        <w:t>ar</w:t>
      </w:r>
      <w:r w:rsidRPr="00112782">
        <w:rPr>
          <w:rFonts w:eastAsia="Times New Roman" w:cs="Times New Roman"/>
          <w:kern w:val="36"/>
          <w:lang w:eastAsia="en-GB"/>
        </w:rPr>
        <w:t>ch 2020).</w:t>
      </w:r>
    </w:p>
    <w:p w14:paraId="52830C2C" w14:textId="77777777" w:rsidR="0057505A" w:rsidRDefault="0057505A" w:rsidP="0057505A">
      <w:r>
        <w:t xml:space="preserve">Luk, G., De Sa, E. and Bialystok, E. (2011) ‘Is there a relation between onset age of bilingualism and enhancement of cognitive control?’, </w:t>
      </w:r>
      <w:r w:rsidRPr="00BC1637">
        <w:rPr>
          <w:i/>
          <w:iCs/>
        </w:rPr>
        <w:t>Bilingualism: Language and Cognition</w:t>
      </w:r>
      <w:r>
        <w:t>, 14(4), pp. 588 – 595, DOI: 10.1017/S1366728911000010 (Accessed: 10</w:t>
      </w:r>
      <w:r w:rsidRPr="00D2656B">
        <w:rPr>
          <w:vertAlign w:val="superscript"/>
        </w:rPr>
        <w:t>th</w:t>
      </w:r>
      <w:r>
        <w:t xml:space="preserve"> March 2020). </w:t>
      </w:r>
    </w:p>
    <w:p w14:paraId="0876DB04" w14:textId="77777777" w:rsidR="0057505A" w:rsidRPr="00573326" w:rsidRDefault="0057505A" w:rsidP="0057505A">
      <w:r w:rsidRPr="00573326">
        <w:t xml:space="preserve">Mudiad Meithrin (2019) </w:t>
      </w:r>
      <w:r w:rsidRPr="00573326">
        <w:rPr>
          <w:i/>
          <w:iCs/>
        </w:rPr>
        <w:t>A Vision for Mudiad Meithrin</w:t>
      </w:r>
      <w:r w:rsidRPr="00573326">
        <w:t xml:space="preserve">, Available at :  </w:t>
      </w:r>
      <w:hyperlink r:id="rId9" w:history="1">
        <w:r w:rsidRPr="00573326">
          <w:rPr>
            <w:rStyle w:val="Hyperlink"/>
            <w:color w:val="auto"/>
            <w:u w:val="none"/>
          </w:rPr>
          <w:t>https://www.meithrin.cymru/creo_files/upload/downloads/dewiniaith_english_final_art_1.10.19.pdf</w:t>
        </w:r>
      </w:hyperlink>
      <w:r w:rsidRPr="00573326">
        <w:t xml:space="preserve"> (Accessed: 14</w:t>
      </w:r>
      <w:r w:rsidRPr="00573326">
        <w:rPr>
          <w:vertAlign w:val="superscript"/>
        </w:rPr>
        <w:t>th</w:t>
      </w:r>
      <w:r w:rsidRPr="00573326">
        <w:t xml:space="preserve"> March 2020).</w:t>
      </w:r>
    </w:p>
    <w:p w14:paraId="52BCD290" w14:textId="77777777" w:rsidR="0057505A" w:rsidRPr="009A7170" w:rsidRDefault="0057505A" w:rsidP="0057505A">
      <w:r w:rsidRPr="009A7170">
        <w:t xml:space="preserve">Mudiad Meithrin (2020) </w:t>
      </w:r>
      <w:r w:rsidRPr="009A7170">
        <w:rPr>
          <w:i/>
          <w:iCs/>
        </w:rPr>
        <w:t>Welsh early years specialists</w:t>
      </w:r>
      <w:r w:rsidRPr="009A7170">
        <w:t xml:space="preserve">. Available at: </w:t>
      </w:r>
      <w:hyperlink w:history="1">
        <w:r w:rsidRPr="009A7170">
          <w:rPr>
            <w:rStyle w:val="Hyperlink"/>
            <w:color w:val="auto"/>
            <w:u w:val="none"/>
          </w:rPr>
          <w:t>https://www .</w:t>
        </w:r>
        <w:proofErr w:type="spellStart"/>
        <w:r w:rsidRPr="009A7170">
          <w:rPr>
            <w:rStyle w:val="Hyperlink"/>
            <w:color w:val="auto"/>
            <w:u w:val="none"/>
          </w:rPr>
          <w:t>meithrin.cymru</w:t>
        </w:r>
        <w:proofErr w:type="spellEnd"/>
        <w:r w:rsidRPr="009A7170">
          <w:rPr>
            <w:rStyle w:val="Hyperlink"/>
            <w:color w:val="auto"/>
            <w:u w:val="none"/>
          </w:rPr>
          <w:t>/policy/</w:t>
        </w:r>
      </w:hyperlink>
      <w:r w:rsidRPr="009A7170">
        <w:t xml:space="preserve"> (Accessed: 10</w:t>
      </w:r>
      <w:r w:rsidRPr="009A7170">
        <w:rPr>
          <w:vertAlign w:val="superscript"/>
        </w:rPr>
        <w:t>th</w:t>
      </w:r>
      <w:r w:rsidRPr="009A7170">
        <w:t xml:space="preserve"> March 2020).</w:t>
      </w:r>
    </w:p>
    <w:p w14:paraId="30E6BB4D" w14:textId="77777777" w:rsidR="0057505A" w:rsidRDefault="0057505A" w:rsidP="0057505A">
      <w:r w:rsidRPr="0018585C">
        <w:t xml:space="preserve">Okal, B. O. (2014) ‘Benefits of Multilingualism in Education’, </w:t>
      </w:r>
      <w:r w:rsidRPr="0018585C">
        <w:rPr>
          <w:i/>
          <w:iCs/>
        </w:rPr>
        <w:t xml:space="preserve">Universal Journal of Educational Research, </w:t>
      </w:r>
      <w:r w:rsidRPr="0018585C">
        <w:t>2 (3), pp. 223 – 229. DOI: 10.13189/ujer.2014.020304 (Accessed: 10</w:t>
      </w:r>
      <w:r w:rsidRPr="0018585C">
        <w:rPr>
          <w:vertAlign w:val="superscript"/>
        </w:rPr>
        <w:t>th</w:t>
      </w:r>
      <w:r w:rsidRPr="0018585C">
        <w:t xml:space="preserve"> March 2020).</w:t>
      </w:r>
    </w:p>
    <w:p w14:paraId="1EAC3C69" w14:textId="77777777" w:rsidR="0057505A" w:rsidRPr="004555A5" w:rsidRDefault="0057505A" w:rsidP="0057505A">
      <w:r>
        <w:t xml:space="preserve">Paradowski, M. B. (2010) </w:t>
      </w:r>
      <w:r w:rsidRPr="00973B94">
        <w:rPr>
          <w:i/>
          <w:iCs/>
        </w:rPr>
        <w:t>The Benefits of Multilingualism</w:t>
      </w:r>
      <w:r>
        <w:rPr>
          <w:i/>
          <w:iCs/>
        </w:rPr>
        <w:t>.</w:t>
      </w:r>
      <w:r>
        <w:t xml:space="preserve"> Available at :  </w:t>
      </w:r>
      <w:hyperlink r:id="rId10" w:history="1">
        <w:r w:rsidRPr="004555A5">
          <w:rPr>
            <w:rStyle w:val="Hyperlink"/>
            <w:color w:val="auto"/>
            <w:u w:val="none"/>
          </w:rPr>
          <w:t>http://www.multilingualliving.com/2010/05/01/the-benefits-of-multilingualism-full-article/4/</w:t>
        </w:r>
      </w:hyperlink>
      <w:r w:rsidRPr="004555A5">
        <w:t xml:space="preserve"> (Accessed: 10</w:t>
      </w:r>
      <w:r w:rsidRPr="004555A5">
        <w:rPr>
          <w:vertAlign w:val="superscript"/>
        </w:rPr>
        <w:t>th</w:t>
      </w:r>
      <w:r w:rsidRPr="004555A5">
        <w:t xml:space="preserve"> March 2020).</w:t>
      </w:r>
    </w:p>
    <w:p w14:paraId="50964DE7" w14:textId="77777777" w:rsidR="0057505A" w:rsidRPr="000D5DA5" w:rsidRDefault="0057505A" w:rsidP="0057505A">
      <w:r w:rsidRPr="000D5DA5">
        <w:lastRenderedPageBreak/>
        <w:t xml:space="preserve">UNICEF (2019) </w:t>
      </w:r>
      <w:r w:rsidRPr="000D5DA5">
        <w:rPr>
          <w:i/>
          <w:iCs/>
        </w:rPr>
        <w:t>A summary of the UN Convention on the Rights of the Child</w:t>
      </w:r>
      <w:r w:rsidRPr="000D5DA5">
        <w:t xml:space="preserve">.  Available at : </w:t>
      </w:r>
      <w:hyperlink r:id="rId11" w:history="1">
        <w:r w:rsidRPr="000D5DA5">
          <w:rPr>
            <w:rStyle w:val="Hyperlink"/>
            <w:color w:val="auto"/>
            <w:u w:val="none"/>
          </w:rPr>
          <w:t>https://downloads.unicef.org.uk/wp-content/uploads/2019/10/UNCRC_summary-1_1.pdf?_ga=2.253095439.722070455.1583847963-761789107.1583847963</w:t>
        </w:r>
      </w:hyperlink>
      <w:r w:rsidRPr="000D5DA5">
        <w:t xml:space="preserve"> (Accessed: 10</w:t>
      </w:r>
      <w:r w:rsidRPr="000D5DA5">
        <w:rPr>
          <w:vertAlign w:val="superscript"/>
        </w:rPr>
        <w:t>th</w:t>
      </w:r>
      <w:r w:rsidRPr="000D5DA5">
        <w:t xml:space="preserve"> March 2020).</w:t>
      </w:r>
    </w:p>
    <w:p w14:paraId="313774E1" w14:textId="77777777" w:rsidR="0057505A" w:rsidRDefault="0057505A" w:rsidP="0057505A">
      <w:r w:rsidRPr="00BD25FA">
        <w:t xml:space="preserve">University of Oxford (2015) </w:t>
      </w:r>
      <w:r w:rsidRPr="00AF7075">
        <w:rPr>
          <w:i/>
          <w:iCs/>
        </w:rPr>
        <w:t>A systematic review of intervention research examining English language and literacy development in children with English as an Additional Language (EAL)</w:t>
      </w:r>
      <w:r>
        <w:t xml:space="preserve">. </w:t>
      </w:r>
      <w:r w:rsidRPr="003C6ABE">
        <w:t xml:space="preserve">Available </w:t>
      </w:r>
      <w:r w:rsidRPr="000A32E1">
        <w:t xml:space="preserve">at: </w:t>
      </w:r>
      <w:hyperlink r:id="rId12" w:history="1">
        <w:r w:rsidRPr="000A32E1">
          <w:rPr>
            <w:rStyle w:val="Hyperlink"/>
            <w:color w:val="auto"/>
            <w:u w:val="none"/>
          </w:rPr>
          <w:t>https://www.naldic.org.uk/Resources/NALDIC/Research%20and%20 Information/Documents/eal-systematic-review-prof-v-murphy.pdf</w:t>
        </w:r>
      </w:hyperlink>
      <w:r w:rsidRPr="003C6ABE">
        <w:t xml:space="preserve"> (Accessed: 10</w:t>
      </w:r>
      <w:r w:rsidRPr="003C6ABE">
        <w:rPr>
          <w:vertAlign w:val="superscript"/>
        </w:rPr>
        <w:t>th</w:t>
      </w:r>
      <w:r w:rsidRPr="003C6ABE">
        <w:t xml:space="preserve"> March 2020).</w:t>
      </w:r>
    </w:p>
    <w:p w14:paraId="378BAD09" w14:textId="77777777" w:rsidR="0057505A" w:rsidRPr="00DA5F31" w:rsidRDefault="0057505A" w:rsidP="0057505A">
      <w:r w:rsidRPr="00DA5F31">
        <w:t xml:space="preserve">Welsh Government (2003) </w:t>
      </w:r>
      <w:r w:rsidRPr="00DA5F31">
        <w:rPr>
          <w:i/>
          <w:iCs/>
        </w:rPr>
        <w:t>A National Action Plan for a Bilingual Wales</w:t>
      </w:r>
      <w:r w:rsidRPr="00DA5F31">
        <w:t xml:space="preserve">. Available at: </w:t>
      </w:r>
      <w:hyperlink r:id="rId13" w:history="1">
        <w:r w:rsidRPr="00DA5F31">
          <w:rPr>
            <w:rStyle w:val="Hyperlink"/>
            <w:color w:val="auto"/>
            <w:u w:val="none"/>
          </w:rPr>
          <w:t>https://www.valeofglamorgan.gov.uk/Documents/Living/Planning/Policy/LDP/Examination-Documents-2015/Iaith-Pawbe-A-National-Action-Plan-for-a-Bilingual-Wales-2003.pdf</w:t>
        </w:r>
      </w:hyperlink>
      <w:r w:rsidRPr="00DA5F31">
        <w:t xml:space="preserve"> (Accessed: 14</w:t>
      </w:r>
      <w:r w:rsidRPr="00DA5F31">
        <w:rPr>
          <w:vertAlign w:val="superscript"/>
        </w:rPr>
        <w:t>th</w:t>
      </w:r>
      <w:r w:rsidRPr="00DA5F31">
        <w:t xml:space="preserve"> March 2020).</w:t>
      </w:r>
    </w:p>
    <w:p w14:paraId="047A0F2F" w14:textId="77777777" w:rsidR="0057505A" w:rsidRPr="00247B61" w:rsidRDefault="0057505A" w:rsidP="0057505A">
      <w:r w:rsidRPr="00247B61">
        <w:t xml:space="preserve">Welsh Government (2012) </w:t>
      </w:r>
      <w:r w:rsidRPr="00247B61">
        <w:rPr>
          <w:i/>
          <w:iCs/>
        </w:rPr>
        <w:t>Promoting linguistic progression between Key Stages 2 and 3</w:t>
      </w:r>
      <w:r>
        <w:rPr>
          <w:i/>
          <w:iCs/>
        </w:rPr>
        <w:t>.</w:t>
      </w:r>
      <w:r w:rsidRPr="00247B61">
        <w:t xml:space="preserve"> Available at: </w:t>
      </w:r>
      <w:hyperlink r:id="rId14" w:history="1">
        <w:r w:rsidRPr="00247B61">
          <w:t>https://gov.wales/sites/default/files/publications/2018-02/promoting-linguistic-progression-between-key-stages-2-and-3.pdf</w:t>
        </w:r>
      </w:hyperlink>
      <w:r>
        <w:t xml:space="preserve"> </w:t>
      </w:r>
      <w:r w:rsidRPr="00247B61">
        <w:t>(Accessed: 14</w:t>
      </w:r>
      <w:r w:rsidRPr="00247B61">
        <w:rPr>
          <w:vertAlign w:val="superscript"/>
        </w:rPr>
        <w:t>th</w:t>
      </w:r>
      <w:r w:rsidRPr="00247B61">
        <w:t xml:space="preserve"> March 2020).</w:t>
      </w:r>
    </w:p>
    <w:p w14:paraId="59A53A8A" w14:textId="77777777" w:rsidR="0057505A" w:rsidRPr="00123C1E" w:rsidRDefault="00191DED" w:rsidP="0057505A">
      <w:hyperlink r:id="rId15" w:history="1">
        <w:r w:rsidR="0057505A" w:rsidRPr="00123C1E">
          <w:rPr>
            <w:rStyle w:val="Hyperlink"/>
            <w:color w:val="auto"/>
            <w:u w:val="none"/>
          </w:rPr>
          <w:t xml:space="preserve">Welsh Government (2015) </w:t>
        </w:r>
        <w:r w:rsidR="0057505A" w:rsidRPr="00123C1E">
          <w:rPr>
            <w:rStyle w:val="Hyperlink"/>
            <w:i/>
            <w:iCs/>
            <w:color w:val="auto"/>
            <w:u w:val="none"/>
          </w:rPr>
          <w:t>Curriculum for Wales</w:t>
        </w:r>
        <w:r w:rsidR="0057505A" w:rsidRPr="00123C1E">
          <w:rPr>
            <w:rStyle w:val="Hyperlink"/>
            <w:color w:val="auto"/>
            <w:u w:val="none"/>
          </w:rPr>
          <w:t>. Available at:  https://hwb.gov.wales/storage/d5d8e39c-b534-40cb-a3f5-7e2e126d8077/foundation-phase-framework.pdf</w:t>
        </w:r>
      </w:hyperlink>
      <w:r w:rsidR="0057505A" w:rsidRPr="00123C1E">
        <w:t xml:space="preserve"> (Accessed: 14</w:t>
      </w:r>
      <w:r w:rsidR="0057505A" w:rsidRPr="00123C1E">
        <w:rPr>
          <w:vertAlign w:val="superscript"/>
        </w:rPr>
        <w:t>th</w:t>
      </w:r>
      <w:r w:rsidR="0057505A" w:rsidRPr="00123C1E">
        <w:t xml:space="preserve"> March 2020).</w:t>
      </w:r>
    </w:p>
    <w:p w14:paraId="32C3B060" w14:textId="77777777" w:rsidR="0057505A" w:rsidRPr="00263BED" w:rsidRDefault="0057505A" w:rsidP="0057505A">
      <w:r w:rsidRPr="00263BED">
        <w:t xml:space="preserve">Welsh Government (2017) </w:t>
      </w:r>
      <w:r w:rsidRPr="00263BED">
        <w:rPr>
          <w:i/>
          <w:iCs/>
        </w:rPr>
        <w:t>Welsh in Education</w:t>
      </w:r>
      <w:r>
        <w:rPr>
          <w:i/>
          <w:iCs/>
        </w:rPr>
        <w:t>.</w:t>
      </w:r>
      <w:r w:rsidRPr="00263BED">
        <w:t xml:space="preserve"> Available at: </w:t>
      </w:r>
      <w:hyperlink r:id="rId16" w:history="1">
        <w:r w:rsidRPr="00263BED">
          <w:rPr>
            <w:rStyle w:val="Hyperlink"/>
            <w:color w:val="auto"/>
            <w:u w:val="none"/>
          </w:rPr>
          <w:t>https://gov.wales/sites/default/files/publications/2018-02/welsh-in-education-action-plan-2017%E2%80%9321.pdf</w:t>
        </w:r>
      </w:hyperlink>
      <w:r w:rsidRPr="00263BED">
        <w:t xml:space="preserve"> (Accessed: 14</w:t>
      </w:r>
      <w:r w:rsidRPr="00263BED">
        <w:rPr>
          <w:vertAlign w:val="superscript"/>
        </w:rPr>
        <w:t>th</w:t>
      </w:r>
      <w:r w:rsidRPr="00263BED">
        <w:t xml:space="preserve"> March 2020).</w:t>
      </w:r>
    </w:p>
    <w:p w14:paraId="18523077" w14:textId="77777777" w:rsidR="0057505A" w:rsidRPr="00276832" w:rsidRDefault="0057505A" w:rsidP="0057505A">
      <w:r w:rsidRPr="00712A93">
        <w:rPr>
          <w:rFonts w:cs="Times New Roman"/>
        </w:rPr>
        <w:t xml:space="preserve">Whiteside, K. E., Gooch, D. and Norbury, C. F. (2016) </w:t>
      </w:r>
      <w:r>
        <w:rPr>
          <w:rFonts w:cs="Times New Roman"/>
        </w:rPr>
        <w:t>‘</w:t>
      </w:r>
      <w:r w:rsidRPr="00712A93">
        <w:rPr>
          <w:rFonts w:eastAsia="Times New Roman" w:cs="Times New Roman"/>
          <w:kern w:val="36"/>
          <w:lang w:eastAsia="en-GB"/>
        </w:rPr>
        <w:t>English Language Proficiency and Early School Attainment Among Children Learning English as an Additional Language</w:t>
      </w:r>
      <w:r>
        <w:rPr>
          <w:rFonts w:eastAsia="Times New Roman" w:cs="Times New Roman"/>
          <w:kern w:val="36"/>
          <w:lang w:eastAsia="en-GB"/>
        </w:rPr>
        <w:t>’,</w:t>
      </w:r>
      <w:r w:rsidRPr="00712A93">
        <w:rPr>
          <w:rFonts w:eastAsia="Times New Roman" w:cs="Times New Roman"/>
          <w:kern w:val="36"/>
          <w:lang w:eastAsia="en-GB"/>
        </w:rPr>
        <w:t xml:space="preserve"> </w:t>
      </w:r>
      <w:r w:rsidRPr="00712A93">
        <w:rPr>
          <w:rFonts w:cs="Times New Roman"/>
          <w:i/>
          <w:iCs/>
        </w:rPr>
        <w:t xml:space="preserve">Society for Research in Child Development, </w:t>
      </w:r>
      <w:r>
        <w:rPr>
          <w:rFonts w:cs="Times New Roman"/>
        </w:rPr>
        <w:t xml:space="preserve">88(3), pp. 812 – 827, </w:t>
      </w:r>
      <w:r w:rsidRPr="00276832">
        <w:rPr>
          <w:rFonts w:cs="Times New Roman"/>
        </w:rPr>
        <w:t>DOI.org/10.1111/cdev.12615 (Accessed: 10</w:t>
      </w:r>
      <w:r w:rsidRPr="00276832">
        <w:rPr>
          <w:rFonts w:cs="Times New Roman"/>
          <w:vertAlign w:val="superscript"/>
        </w:rPr>
        <w:t>th</w:t>
      </w:r>
      <w:r w:rsidRPr="00276832">
        <w:rPr>
          <w:rFonts w:cs="Times New Roman"/>
        </w:rPr>
        <w:t xml:space="preserve"> March 2020).</w:t>
      </w:r>
    </w:p>
    <w:sectPr w:rsidR="0057505A" w:rsidRPr="00276832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035B2B" w14:textId="77777777" w:rsidR="0057505A" w:rsidRDefault="0057505A" w:rsidP="0057505A">
      <w:pPr>
        <w:spacing w:after="0" w:line="240" w:lineRule="auto"/>
      </w:pPr>
      <w:r>
        <w:separator/>
      </w:r>
    </w:p>
  </w:endnote>
  <w:endnote w:type="continuationSeparator" w:id="0">
    <w:p w14:paraId="21B76566" w14:textId="77777777" w:rsidR="0057505A" w:rsidRDefault="0057505A" w:rsidP="005750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476434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0E2C05" w14:textId="7660AB99" w:rsidR="0057505A" w:rsidRDefault="0057505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D22AC1" w14:textId="77777777" w:rsidR="0057505A" w:rsidRDefault="005750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8666BBA" w14:textId="77777777" w:rsidR="0057505A" w:rsidRDefault="0057505A" w:rsidP="0057505A">
      <w:pPr>
        <w:spacing w:after="0" w:line="240" w:lineRule="auto"/>
      </w:pPr>
      <w:r>
        <w:separator/>
      </w:r>
    </w:p>
  </w:footnote>
  <w:footnote w:type="continuationSeparator" w:id="0">
    <w:p w14:paraId="63EEBD9D" w14:textId="77777777" w:rsidR="0057505A" w:rsidRDefault="0057505A" w:rsidP="005750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7A0A4B" w14:textId="23EDEA63" w:rsidR="0057505A" w:rsidRDefault="0057505A">
    <w:pPr>
      <w:pStyle w:val="Header"/>
    </w:pPr>
    <w:r>
      <w:t>EAEE4006/C</w:t>
    </w:r>
    <w:r>
      <w:tab/>
      <w:t>Student Number -1905074</w:t>
    </w:r>
  </w:p>
  <w:p w14:paraId="23309CF0" w14:textId="77777777" w:rsidR="0057505A" w:rsidRDefault="0057505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505A"/>
    <w:rsid w:val="00191DED"/>
    <w:rsid w:val="003E12FE"/>
    <w:rsid w:val="0057505A"/>
    <w:rsid w:val="006C1BE0"/>
    <w:rsid w:val="00A73609"/>
    <w:rsid w:val="00D24095"/>
    <w:rsid w:val="00F72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37B20"/>
  <w15:chartTrackingRefBased/>
  <w15:docId w15:val="{ABC9B051-5A28-451F-A9EF-F4989263F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4"/>
        <w:lang w:val="en-GB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50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20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2095"/>
  </w:style>
  <w:style w:type="paragraph" w:styleId="Footer">
    <w:name w:val="footer"/>
    <w:basedOn w:val="Normal"/>
    <w:link w:val="FooterChar"/>
    <w:uiPriority w:val="99"/>
    <w:unhideWhenUsed/>
    <w:rsid w:val="00F720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2095"/>
  </w:style>
  <w:style w:type="character" w:styleId="Hyperlink">
    <w:name w:val="Hyperlink"/>
    <w:basedOn w:val="DefaultParagraphFont"/>
    <w:uiPriority w:val="99"/>
    <w:unhideWhenUsed/>
    <w:rsid w:val="0057505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kirj.ee/public/trames_pdf/2020/issue_1/Trames-1-2020-27-51.pdf" TargetMode="External"/><Relationship Id="rId13" Type="http://schemas.openxmlformats.org/officeDocument/2006/relationships/hyperlink" Target="https://www.valeofglamorgan.gov.uk/Documents/Living/Planning/Policy/LDP/Examination-Documents-2015/Iaith-Pawbe-A-National-Action-Plan-for-a-Bilingual-Wales-2003.pdf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uk-wales-politics-36924562" TargetMode="External"/><Relationship Id="rId12" Type="http://schemas.openxmlformats.org/officeDocument/2006/relationships/hyperlink" Target="https://www.naldic.org.uk/Resources/NALDIC/Research%20and%20%20Information/Documents/eal-systematic-review-prof-v-murphy.pdf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8-02/welsh-in-education-action-plan-2017%E2%80%9321.pdf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psychologyinaction.org/%20psychology-in-action-1/2016/08/22/5680" TargetMode="External"/><Relationship Id="rId11" Type="http://schemas.openxmlformats.org/officeDocument/2006/relationships/hyperlink" Target="https://downloads.unicef.org.uk/wp-content/uploads/2019/10/UNCRC_summary-1_1.pdf?_ga=2.253095439.722070455.1583847963-761789107.1583847963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.docs.live.net/b757567b7096ccc6/Documents/Welsh%20Government%20(2015)%20Curriculum%20for%20Wales.%20Available%20at:%20%20https:/hwb.gov.wales/storage/d5d8e39c-b534-40cb-a3f5-7e2e126d8077/foundation-phase-framework.pdf" TargetMode="External"/><Relationship Id="rId10" Type="http://schemas.openxmlformats.org/officeDocument/2006/relationships/hyperlink" Target="http://www.multilingualliving.com/2010/05/01/the-benefits-of-multilingualism-full-article/4/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meithrin.cymru/creo_files/upload/downloads/dewiniaith_english_final_art_1.10.19.pdf" TargetMode="External"/><Relationship Id="rId14" Type="http://schemas.openxmlformats.org/officeDocument/2006/relationships/hyperlink" Target="https://gov.wales/sites/default/files/publications/2018-02/promoting-linguistic-progression-between-key-stages-2-and-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788</Words>
  <Characters>4498</Characters>
  <Application>Microsoft Office Word</Application>
  <DocSecurity>0</DocSecurity>
  <Lines>37</Lines>
  <Paragraphs>10</Paragraphs>
  <ScaleCrop>false</ScaleCrop>
  <Company/>
  <LinksUpToDate>false</LinksUpToDate>
  <CharactersWithSpaces>5276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sarahlevans1984@outlook.com</dc:creator>
  <cp:keywords/>
  <dc:description/>
  <cp:lastModifiedBy>sarahlevans1984@outlook.com</cp:lastModifiedBy>
  <cp:revision>2</cp:revision>
  <dcterms:created xsi:type="dcterms:W3CDTF">2020-03-27T13:16:00Z</dcterms:created>
  <dcterms:modified xsi:type="dcterms:W3CDTF">2020-03-27T13:16:00Z</dcterms:modified>
</cp:coreProperties>
</file>