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40321114"/>
        <w:docPartObj>
          <w:docPartGallery w:val="Cover Pages"/>
          <w:docPartUnique/>
        </w:docPartObj>
      </w:sdtPr>
      <w:sdtContent>
        <w:p w14:paraId="04A983B8" w14:textId="32BD6198" w:rsidR="00674A1E" w:rsidRDefault="00674A1E">
          <w:r>
            <w:rPr>
              <w:noProof/>
            </w:rPr>
            <mc:AlternateContent>
              <mc:Choice Requires="wpg">
                <w:drawing>
                  <wp:anchor distT="0" distB="0" distL="114300" distR="114300" simplePos="0" relativeHeight="251662336" behindDoc="0" locked="0" layoutInCell="1" allowOverlap="1" wp14:anchorId="762EE4A9" wp14:editId="406E62E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0160" b="2095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B79C398"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" path="m,l7312660,r,1129665l3619500,733425,,1091565,,xe" fillcolor="#156082 [3204]" strokecolor="#bf4e14 [2405]"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" strokecolor="#bf4e14 [2405]" strokeweight="1.5pt">
                      <v:fill r:id="rId6" o:title="" recolor="t" rotate="t" type="frame"/>
                    </v:rect>
                    <w10:wrap anchorx="page" anchory="page"/>
                  </v:group>
                </w:pict>
              </mc:Fallback>
            </mc:AlternateContent>
          </w:r>
        </w:p>
        <w:p w14:paraId="5CC26113" w14:textId="73FEA6A6" w:rsidR="00674A1E" w:rsidRDefault="00DB365E">
          <w:r>
            <w:rPr>
              <w:noProof/>
            </w:rPr>
            <mc:AlternateContent>
              <mc:Choice Requires="wps">
                <w:drawing>
                  <wp:anchor distT="0" distB="0" distL="114300" distR="114300" simplePos="0" relativeHeight="251659264" behindDoc="0" locked="0" layoutInCell="1" allowOverlap="1" wp14:anchorId="21D41C7E" wp14:editId="1B164CBD">
                    <wp:simplePos x="0" y="0"/>
                    <wp:positionH relativeFrom="margin">
                      <wp:align>right</wp:align>
                    </wp:positionH>
                    <wp:positionV relativeFrom="page">
                      <wp:posOffset>2042160</wp:posOffset>
                    </wp:positionV>
                    <wp:extent cx="6423660" cy="571500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6423660" cy="5715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6EA9EE" w14:textId="77777777" w:rsidR="00674A1E" w:rsidRPr="00674A1E" w:rsidRDefault="00674A1E" w:rsidP="00DB365E">
                                <w:pPr>
                                  <w:spacing w:line="360" w:lineRule="auto"/>
                                  <w:jc w:val="center"/>
                                  <w:rPr>
                                    <w:rFonts w:ascii="Arial" w:hAnsi="Arial" w:cs="Arial"/>
                                    <w:b/>
                                    <w:sz w:val="48"/>
                                    <w:szCs w:val="48"/>
                                  </w:rPr>
                                </w:pPr>
                                <w:r w:rsidRPr="00674A1E">
                                  <w:rPr>
                                    <w:rFonts w:ascii="Arial" w:eastAsiaTheme="majorEastAsia" w:hAnsi="Arial" w:cs="Arial"/>
                                    <w:color w:val="171717" w:themeColor="background2" w:themeShade="1A"/>
                                    <w:kern w:val="24"/>
                                    <w:sz w:val="48"/>
                                    <w:szCs w:val="48"/>
                                  </w:rPr>
                                  <w:t xml:space="preserve">Carona Ottey </w:t>
                                </w:r>
                                <w:r w:rsidRPr="00674A1E">
                                  <w:rPr>
                                    <w:rFonts w:ascii="Arial" w:eastAsiaTheme="majorEastAsia" w:hAnsi="Arial" w:cs="Arial"/>
                                    <w:color w:val="171717" w:themeColor="background2" w:themeShade="1A"/>
                                    <w:kern w:val="24"/>
                                    <w:sz w:val="48"/>
                                    <w:szCs w:val="48"/>
                                  </w:rPr>
                                  <w:br/>
                                  <w:t>Student number: 1918348</w:t>
                                </w:r>
                                <w:r w:rsidRPr="00674A1E">
                                  <w:rPr>
                                    <w:rFonts w:ascii="Arial" w:eastAsiaTheme="majorEastAsia" w:hAnsi="Arial" w:cs="Arial"/>
                                    <w:color w:val="171717" w:themeColor="background2" w:themeShade="1A"/>
                                    <w:kern w:val="24"/>
                                    <w:sz w:val="48"/>
                                    <w:szCs w:val="48"/>
                                  </w:rPr>
                                  <w:br/>
                                  <w:t xml:space="preserve">Lecturer name: </w:t>
                                </w:r>
                                <w:r w:rsidRPr="00674A1E">
                                  <w:rPr>
                                    <w:rFonts w:ascii="Arial" w:hAnsi="Arial" w:cs="Arial"/>
                                    <w:color w:val="1D2125"/>
                                    <w:sz w:val="48"/>
                                    <w:szCs w:val="48"/>
                                    <w:shd w:val="clear" w:color="auto" w:fill="FFFFFF"/>
                                  </w:rPr>
                                  <w:t>Rizwan Nadim</w:t>
                                </w:r>
                                <w:r w:rsidRPr="00674A1E">
                                  <w:rPr>
                                    <w:rFonts w:ascii="Arial" w:eastAsiaTheme="majorEastAsia" w:hAnsi="Arial" w:cs="Arial"/>
                                    <w:color w:val="171717" w:themeColor="background2" w:themeShade="1A"/>
                                    <w:kern w:val="24"/>
                                    <w:sz w:val="48"/>
                                    <w:szCs w:val="48"/>
                                  </w:rPr>
                                  <w:br/>
                                  <w:t xml:space="preserve">Module name: </w:t>
                                </w:r>
                                <w:r w:rsidRPr="00674A1E">
                                  <w:rPr>
                                    <w:rFonts w:ascii="Arial" w:hAnsi="Arial" w:cs="Arial"/>
                                    <w:bCs/>
                                    <w:sz w:val="48"/>
                                    <w:szCs w:val="48"/>
                                  </w:rPr>
                                  <w:t>Principles of Health and Social Care Practice</w:t>
                                </w:r>
                              </w:p>
                              <w:p w14:paraId="027A01F5" w14:textId="037A2B42" w:rsidR="00674A1E" w:rsidRPr="00674A1E" w:rsidRDefault="00674A1E" w:rsidP="00DB365E">
                                <w:pPr>
                                  <w:spacing w:line="360" w:lineRule="auto"/>
                                  <w:jc w:val="center"/>
                                  <w:rPr>
                                    <w:rFonts w:ascii="Arial" w:hAnsi="Arial" w:cs="Arial"/>
                                    <w:b/>
                                    <w:sz w:val="48"/>
                                    <w:szCs w:val="48"/>
                                  </w:rPr>
                                </w:pPr>
                                <w:r w:rsidRPr="00674A1E">
                                  <w:rPr>
                                    <w:rFonts w:ascii="Arial" w:eastAsiaTheme="majorEastAsia" w:hAnsi="Arial" w:cs="Arial"/>
                                    <w:color w:val="171717" w:themeColor="background2" w:themeShade="1A"/>
                                    <w:kern w:val="24"/>
                                    <w:sz w:val="48"/>
                                    <w:szCs w:val="48"/>
                                  </w:rPr>
                                  <w:t>Module code:</w:t>
                                </w:r>
                                <w:r w:rsidRPr="00674A1E">
                                  <w:rPr>
                                    <w:rFonts w:ascii="Arial" w:hAnsi="Arial" w:cs="Arial"/>
                                    <w:b/>
                                    <w:sz w:val="48"/>
                                    <w:szCs w:val="48"/>
                                  </w:rPr>
                                  <w:t xml:space="preserve"> </w:t>
                                </w:r>
                                <w:r w:rsidRPr="00674A1E">
                                  <w:rPr>
                                    <w:rFonts w:ascii="Arial" w:hAnsi="Arial" w:cs="Arial"/>
                                    <w:bCs/>
                                    <w:sz w:val="48"/>
                                    <w:szCs w:val="48"/>
                                  </w:rPr>
                                  <w:t>BMHP5016</w:t>
                                </w:r>
                              </w:p>
                              <w:p w14:paraId="1DA9B619" w14:textId="6FF4A26E" w:rsidR="00674A1E" w:rsidRPr="00674A1E" w:rsidRDefault="00674A1E" w:rsidP="00DB365E">
                                <w:pPr>
                                  <w:spacing w:line="360" w:lineRule="auto"/>
                                  <w:jc w:val="center"/>
                                  <w:rPr>
                                    <w:rFonts w:ascii="Arial" w:hAnsi="Arial" w:cs="Arial"/>
                                    <w:bCs/>
                                    <w:sz w:val="48"/>
                                    <w:szCs w:val="48"/>
                                  </w:rPr>
                                </w:pPr>
                                <w:r w:rsidRPr="00674A1E">
                                  <w:rPr>
                                    <w:rFonts w:ascii="Arial" w:eastAsiaTheme="majorEastAsia" w:hAnsi="Arial" w:cs="Arial"/>
                                    <w:color w:val="171717" w:themeColor="background2" w:themeShade="1A"/>
                                    <w:kern w:val="24"/>
                                    <w:sz w:val="48"/>
                                    <w:szCs w:val="48"/>
                                  </w:rPr>
                                  <w:t>Assessment title:</w:t>
                                </w:r>
                                <w:r w:rsidRPr="00674A1E">
                                  <w:rPr>
                                    <w:rFonts w:ascii="Arial" w:hAnsi="Arial" w:cs="Arial"/>
                                    <w:b/>
                                    <w:sz w:val="48"/>
                                    <w:szCs w:val="48"/>
                                  </w:rPr>
                                  <w:t xml:space="preserve"> </w:t>
                                </w:r>
                                <w:r w:rsidRPr="00674A1E">
                                  <w:rPr>
                                    <w:rFonts w:ascii="Arial" w:hAnsi="Arial" w:cs="Arial"/>
                                    <w:bCs/>
                                    <w:sz w:val="48"/>
                                    <w:szCs w:val="48"/>
                                  </w:rPr>
                                  <w:t>Component 2: Written Assignment (Report</w:t>
                                </w:r>
                                <w:r w:rsidR="002C568C">
                                  <w:rPr>
                                    <w:rFonts w:ascii="Arial" w:hAnsi="Arial" w:cs="Arial"/>
                                    <w:bCs/>
                                    <w:sz w:val="48"/>
                                    <w:szCs w:val="48"/>
                                  </w:rPr>
                                  <w:t>)</w:t>
                                </w:r>
                              </w:p>
                              <w:p w14:paraId="2E5EC49D" w14:textId="66E33CFA" w:rsidR="00674A1E" w:rsidRDefault="00674A1E">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1D41C7E" id="_x0000_t202" coordsize="21600,21600" o:spt="202" path="m,l,21600r21600,l21600,xe">
                    <v:stroke joinstyle="miter"/>
                    <v:path gradientshapeok="t" o:connecttype="rect"/>
                  </v:shapetype>
                  <v:shape id="Text Box 163" o:spid="_x0000_s1026" type="#_x0000_t202" style="position:absolute;margin-left:454.6pt;margin-top:160.8pt;width:505.8pt;height:450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" filled="f" stroked="f" strokeweight=".5pt">
                    <v:textbox inset="126pt,0,54pt,0">
                      <w:txbxContent>
                        <w:p w14:paraId="7A6EA9EE" w14:textId="77777777" w:rsidR="00674A1E" w:rsidRPr="00674A1E" w:rsidRDefault="00674A1E" w:rsidP="00DB365E">
                          <w:pPr>
                            <w:spacing w:line="360" w:lineRule="auto"/>
                            <w:jc w:val="center"/>
                            <w:rPr>
                              <w:rFonts w:ascii="Arial" w:hAnsi="Arial" w:cs="Arial"/>
                              <w:b/>
                              <w:sz w:val="48"/>
                              <w:szCs w:val="48"/>
                            </w:rPr>
                          </w:pPr>
                          <w:r w:rsidRPr="00674A1E">
                            <w:rPr>
                              <w:rFonts w:ascii="Arial" w:eastAsiaTheme="majorEastAsia" w:hAnsi="Arial" w:cs="Arial"/>
                              <w:color w:val="171717" w:themeColor="background2" w:themeShade="1A"/>
                              <w:kern w:val="24"/>
                              <w:sz w:val="48"/>
                              <w:szCs w:val="48"/>
                            </w:rPr>
                            <w:t xml:space="preserve">Carona Ottey </w:t>
                          </w:r>
                          <w:r w:rsidRPr="00674A1E">
                            <w:rPr>
                              <w:rFonts w:ascii="Arial" w:eastAsiaTheme="majorEastAsia" w:hAnsi="Arial" w:cs="Arial"/>
                              <w:color w:val="171717" w:themeColor="background2" w:themeShade="1A"/>
                              <w:kern w:val="24"/>
                              <w:sz w:val="48"/>
                              <w:szCs w:val="48"/>
                            </w:rPr>
                            <w:br/>
                            <w:t>Student number: 1918348</w:t>
                          </w:r>
                          <w:r w:rsidRPr="00674A1E">
                            <w:rPr>
                              <w:rFonts w:ascii="Arial" w:eastAsiaTheme="majorEastAsia" w:hAnsi="Arial" w:cs="Arial"/>
                              <w:color w:val="171717" w:themeColor="background2" w:themeShade="1A"/>
                              <w:kern w:val="24"/>
                              <w:sz w:val="48"/>
                              <w:szCs w:val="48"/>
                            </w:rPr>
                            <w:br/>
                            <w:t xml:space="preserve">Lecturer name: </w:t>
                          </w:r>
                          <w:r w:rsidRPr="00674A1E">
                            <w:rPr>
                              <w:rFonts w:ascii="Arial" w:hAnsi="Arial" w:cs="Arial"/>
                              <w:color w:val="1D2125"/>
                              <w:sz w:val="48"/>
                              <w:szCs w:val="48"/>
                              <w:shd w:val="clear" w:color="auto" w:fill="FFFFFF"/>
                            </w:rPr>
                            <w:t>Rizwan Nadim</w:t>
                          </w:r>
                          <w:r w:rsidRPr="00674A1E">
                            <w:rPr>
                              <w:rFonts w:ascii="Arial" w:eastAsiaTheme="majorEastAsia" w:hAnsi="Arial" w:cs="Arial"/>
                              <w:color w:val="171717" w:themeColor="background2" w:themeShade="1A"/>
                              <w:kern w:val="24"/>
                              <w:sz w:val="48"/>
                              <w:szCs w:val="48"/>
                            </w:rPr>
                            <w:br/>
                            <w:t xml:space="preserve">Module name: </w:t>
                          </w:r>
                          <w:r w:rsidRPr="00674A1E">
                            <w:rPr>
                              <w:rFonts w:ascii="Arial" w:hAnsi="Arial" w:cs="Arial"/>
                              <w:bCs/>
                              <w:sz w:val="48"/>
                              <w:szCs w:val="48"/>
                            </w:rPr>
                            <w:t>Principles of Health and Social Care Practice</w:t>
                          </w:r>
                        </w:p>
                        <w:p w14:paraId="027A01F5" w14:textId="037A2B42" w:rsidR="00674A1E" w:rsidRPr="00674A1E" w:rsidRDefault="00674A1E" w:rsidP="00DB365E">
                          <w:pPr>
                            <w:spacing w:line="360" w:lineRule="auto"/>
                            <w:jc w:val="center"/>
                            <w:rPr>
                              <w:rFonts w:ascii="Arial" w:hAnsi="Arial" w:cs="Arial"/>
                              <w:b/>
                              <w:sz w:val="48"/>
                              <w:szCs w:val="48"/>
                            </w:rPr>
                          </w:pPr>
                          <w:r w:rsidRPr="00674A1E">
                            <w:rPr>
                              <w:rFonts w:ascii="Arial" w:eastAsiaTheme="majorEastAsia" w:hAnsi="Arial" w:cs="Arial"/>
                              <w:color w:val="171717" w:themeColor="background2" w:themeShade="1A"/>
                              <w:kern w:val="24"/>
                              <w:sz w:val="48"/>
                              <w:szCs w:val="48"/>
                            </w:rPr>
                            <w:t>Module code:</w:t>
                          </w:r>
                          <w:r w:rsidRPr="00674A1E">
                            <w:rPr>
                              <w:rFonts w:ascii="Arial" w:hAnsi="Arial" w:cs="Arial"/>
                              <w:b/>
                              <w:sz w:val="48"/>
                              <w:szCs w:val="48"/>
                            </w:rPr>
                            <w:t xml:space="preserve"> </w:t>
                          </w:r>
                          <w:r w:rsidRPr="00674A1E">
                            <w:rPr>
                              <w:rFonts w:ascii="Arial" w:hAnsi="Arial" w:cs="Arial"/>
                              <w:bCs/>
                              <w:sz w:val="48"/>
                              <w:szCs w:val="48"/>
                            </w:rPr>
                            <w:t>BMHP5016</w:t>
                          </w:r>
                        </w:p>
                        <w:p w14:paraId="1DA9B619" w14:textId="6FF4A26E" w:rsidR="00674A1E" w:rsidRPr="00674A1E" w:rsidRDefault="00674A1E" w:rsidP="00DB365E">
                          <w:pPr>
                            <w:spacing w:line="360" w:lineRule="auto"/>
                            <w:jc w:val="center"/>
                            <w:rPr>
                              <w:rFonts w:ascii="Arial" w:hAnsi="Arial" w:cs="Arial"/>
                              <w:bCs/>
                              <w:sz w:val="48"/>
                              <w:szCs w:val="48"/>
                            </w:rPr>
                          </w:pPr>
                          <w:r w:rsidRPr="00674A1E">
                            <w:rPr>
                              <w:rFonts w:ascii="Arial" w:eastAsiaTheme="majorEastAsia" w:hAnsi="Arial" w:cs="Arial"/>
                              <w:color w:val="171717" w:themeColor="background2" w:themeShade="1A"/>
                              <w:kern w:val="24"/>
                              <w:sz w:val="48"/>
                              <w:szCs w:val="48"/>
                            </w:rPr>
                            <w:t>Assessment title:</w:t>
                          </w:r>
                          <w:r w:rsidRPr="00674A1E">
                            <w:rPr>
                              <w:rFonts w:ascii="Arial" w:hAnsi="Arial" w:cs="Arial"/>
                              <w:b/>
                              <w:sz w:val="48"/>
                              <w:szCs w:val="48"/>
                            </w:rPr>
                            <w:t xml:space="preserve"> </w:t>
                          </w:r>
                          <w:r w:rsidRPr="00674A1E">
                            <w:rPr>
                              <w:rFonts w:ascii="Arial" w:hAnsi="Arial" w:cs="Arial"/>
                              <w:bCs/>
                              <w:sz w:val="48"/>
                              <w:szCs w:val="48"/>
                            </w:rPr>
                            <w:t>Component 2: Written Assignment (Report</w:t>
                          </w:r>
                          <w:r w:rsidR="002C568C">
                            <w:rPr>
                              <w:rFonts w:ascii="Arial" w:hAnsi="Arial" w:cs="Arial"/>
                              <w:bCs/>
                              <w:sz w:val="48"/>
                              <w:szCs w:val="48"/>
                            </w:rPr>
                            <w:t>)</w:t>
                          </w:r>
                        </w:p>
                        <w:p w14:paraId="2E5EC49D" w14:textId="66E33CFA" w:rsidR="00674A1E" w:rsidRDefault="00674A1E">
                          <w:pPr>
                            <w:jc w:val="right"/>
                            <w:rPr>
                              <w:smallCaps/>
                              <w:color w:val="404040" w:themeColor="text1" w:themeTint="BF"/>
                              <w:sz w:val="36"/>
                              <w:szCs w:val="36"/>
                            </w:rPr>
                          </w:pPr>
                        </w:p>
                      </w:txbxContent>
                    </v:textbox>
                    <w10:wrap type="square" anchorx="margin" anchory="page"/>
                  </v:shape>
                </w:pict>
              </mc:Fallback>
            </mc:AlternateContent>
          </w:r>
          <w:r w:rsidR="00784A4C">
            <w:rPr>
              <w:noProof/>
            </w:rPr>
            <mc:AlternateContent>
              <mc:Choice Requires="wps">
                <w:drawing>
                  <wp:anchor distT="0" distB="0" distL="114300" distR="114300" simplePos="0" relativeHeight="251660288" behindDoc="0" locked="0" layoutInCell="1" allowOverlap="1" wp14:anchorId="2B28658B" wp14:editId="58760133">
                    <wp:simplePos x="0" y="0"/>
                    <wp:positionH relativeFrom="page">
                      <wp:posOffset>344805</wp:posOffset>
                    </wp:positionH>
                    <wp:positionV relativeFrom="page">
                      <wp:posOffset>7480935</wp:posOffset>
                    </wp:positionV>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BF4E14" w:themeColor="accent2" w:themeShade="BF"/>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FFC167C" w14:textId="46C7DB8C" w:rsidR="00674A1E" w:rsidRPr="00674A1E" w:rsidRDefault="00674A1E">
                                    <w:pPr>
                                      <w:pStyle w:val="NoSpacing"/>
                                      <w:jc w:val="right"/>
                                      <w:rPr>
                                        <w:color w:val="BF4E14" w:themeColor="accent2" w:themeShade="BF"/>
                                        <w:sz w:val="28"/>
                                        <w:szCs w:val="28"/>
                                      </w:rPr>
                                    </w:pPr>
                                    <w:r w:rsidRPr="00674A1E">
                                      <w:rPr>
                                        <w:color w:val="BF4E14" w:themeColor="accent2" w:themeShade="BF"/>
                                        <w:sz w:val="28"/>
                                        <w:szCs w:val="28"/>
                                      </w:rPr>
                                      <w:t>Carona Ottey (1918348)</w:t>
                                    </w:r>
                                  </w:p>
                                </w:sdtContent>
                              </w:sdt>
                              <w:p w14:paraId="24F752D0" w14:textId="4ABEFA24" w:rsidR="00674A1E" w:rsidRDefault="00674A1E">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2B28658B" id="Text Box 159" o:spid="_x0000_s1027" type="#_x0000_t202" style="position:absolute;margin-left:27.15pt;margin-top:589.0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" filled="f" stroked="f" strokeweight=".5pt">
                    <v:textbox inset="126pt,0,54pt,0">
                      <w:txbxContent>
                        <w:sdt>
                          <w:sdtPr>
                            <w:rPr>
                              <w:color w:val="BF4E14" w:themeColor="accent2" w:themeShade="BF"/>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FFC167C" w14:textId="46C7DB8C" w:rsidR="00674A1E" w:rsidRPr="00674A1E" w:rsidRDefault="00674A1E">
                              <w:pPr>
                                <w:pStyle w:val="NoSpacing"/>
                                <w:jc w:val="right"/>
                                <w:rPr>
                                  <w:color w:val="BF4E14" w:themeColor="accent2" w:themeShade="BF"/>
                                  <w:sz w:val="28"/>
                                  <w:szCs w:val="28"/>
                                </w:rPr>
                              </w:pPr>
                              <w:r w:rsidRPr="00674A1E">
                                <w:rPr>
                                  <w:color w:val="BF4E14" w:themeColor="accent2" w:themeShade="BF"/>
                                  <w:sz w:val="28"/>
                                  <w:szCs w:val="28"/>
                                </w:rPr>
                                <w:t>Carona Ottey (1918348)</w:t>
                              </w:r>
                            </w:p>
                          </w:sdtContent>
                        </w:sdt>
                        <w:p w14:paraId="24F752D0" w14:textId="4ABEFA24" w:rsidR="00674A1E" w:rsidRDefault="00674A1E">
                          <w:pPr>
                            <w:pStyle w:val="NoSpacing"/>
                            <w:jc w:val="right"/>
                            <w:rPr>
                              <w:color w:val="595959" w:themeColor="text1" w:themeTint="A6"/>
                              <w:sz w:val="18"/>
                              <w:szCs w:val="18"/>
                            </w:rPr>
                          </w:pPr>
                        </w:p>
                      </w:txbxContent>
                    </v:textbox>
                    <w10:wrap type="square" anchorx="page" anchory="page"/>
                  </v:shape>
                </w:pict>
              </mc:Fallback>
            </mc:AlternateContent>
          </w:r>
          <w:r w:rsidR="00674A1E">
            <w:br w:type="page"/>
          </w:r>
        </w:p>
      </w:sdtContent>
    </w:sdt>
    <w:p w14:paraId="7DA2886E" w14:textId="31959774" w:rsidR="00063A62" w:rsidRDefault="00063A62" w:rsidP="008250C8">
      <w:pPr>
        <w:jc w:val="center"/>
        <w:rPr>
          <w:rFonts w:ascii="Arial" w:eastAsia="Arial" w:hAnsi="Arial" w:cs="Arial"/>
          <w:b/>
          <w:bCs/>
          <w:sz w:val="22"/>
          <w:szCs w:val="22"/>
        </w:rPr>
      </w:pPr>
      <w:r>
        <w:rPr>
          <w:rFonts w:ascii="Arial" w:eastAsia="Arial" w:hAnsi="Arial" w:cs="Arial"/>
          <w:b/>
          <w:bCs/>
          <w:sz w:val="22"/>
          <w:szCs w:val="22"/>
        </w:rPr>
        <w:lastRenderedPageBreak/>
        <w:t xml:space="preserve">Content </w:t>
      </w:r>
      <w:r w:rsidR="008250C8">
        <w:rPr>
          <w:rFonts w:ascii="Arial" w:eastAsia="Arial" w:hAnsi="Arial" w:cs="Arial"/>
          <w:b/>
          <w:bCs/>
          <w:sz w:val="22"/>
          <w:szCs w:val="22"/>
        </w:rPr>
        <w:t>Page</w:t>
      </w:r>
    </w:p>
    <w:p w14:paraId="722CFA72" w14:textId="77777777" w:rsidR="00063A62" w:rsidRDefault="00063A62">
      <w:pPr>
        <w:rPr>
          <w:rFonts w:ascii="Arial" w:eastAsia="Arial" w:hAnsi="Arial" w:cs="Arial"/>
          <w:b/>
          <w:bCs/>
          <w:sz w:val="22"/>
          <w:szCs w:val="22"/>
        </w:rPr>
      </w:pPr>
    </w:p>
    <w:p w14:paraId="498027D6" w14:textId="77777777" w:rsidR="00063A62" w:rsidRDefault="00063A62">
      <w:pPr>
        <w:rPr>
          <w:rFonts w:ascii="Arial" w:eastAsia="Arial" w:hAnsi="Arial" w:cs="Arial"/>
          <w:b/>
          <w:bCs/>
          <w:sz w:val="22"/>
          <w:szCs w:val="22"/>
        </w:rPr>
      </w:pPr>
    </w:p>
    <w:p w14:paraId="12E0B2F8" w14:textId="4A23572E" w:rsidR="00F26514" w:rsidRPr="000E0548" w:rsidRDefault="00F26514" w:rsidP="00886054">
      <w:pPr>
        <w:pStyle w:val="NormalWeb"/>
        <w:numPr>
          <w:ilvl w:val="0"/>
          <w:numId w:val="6"/>
        </w:numPr>
        <w:spacing w:line="360" w:lineRule="auto"/>
        <w:jc w:val="both"/>
        <w:rPr>
          <w:rFonts w:ascii="Arial" w:hAnsi="Arial" w:cs="Arial"/>
          <w:sz w:val="22"/>
          <w:szCs w:val="22"/>
        </w:rPr>
      </w:pPr>
      <w:r w:rsidRPr="000E0548">
        <w:rPr>
          <w:rStyle w:val="Strong"/>
          <w:rFonts w:ascii="Arial" w:hAnsi="Arial" w:cs="Arial"/>
          <w:sz w:val="22"/>
          <w:szCs w:val="22"/>
        </w:rPr>
        <w:t>Introduction</w:t>
      </w:r>
    </w:p>
    <w:p w14:paraId="5D1633DD" w14:textId="77777777" w:rsidR="00CF3E85" w:rsidRPr="000E0548" w:rsidRDefault="00F26514" w:rsidP="00886054">
      <w:pPr>
        <w:pStyle w:val="NormalWeb"/>
        <w:numPr>
          <w:ilvl w:val="0"/>
          <w:numId w:val="6"/>
        </w:numPr>
        <w:spacing w:line="360" w:lineRule="auto"/>
        <w:jc w:val="both"/>
        <w:rPr>
          <w:rFonts w:ascii="Arial" w:hAnsi="Arial" w:cs="Arial"/>
          <w:sz w:val="22"/>
          <w:szCs w:val="22"/>
        </w:rPr>
      </w:pPr>
      <w:r w:rsidRPr="000E0548">
        <w:rPr>
          <w:rStyle w:val="Strong"/>
          <w:rFonts w:ascii="Arial" w:hAnsi="Arial" w:cs="Arial"/>
          <w:sz w:val="22"/>
          <w:szCs w:val="22"/>
        </w:rPr>
        <w:t>Definition of Person</w:t>
      </w:r>
      <w:r w:rsidRPr="000E0548">
        <w:rPr>
          <w:rStyle w:val="Strong"/>
          <w:rFonts w:ascii="Arial" w:hAnsi="Arial" w:cs="Arial"/>
          <w:sz w:val="22"/>
          <w:szCs w:val="22"/>
        </w:rPr>
        <w:noBreakHyphen/>
        <w:t>Centred Care (PCC)</w:t>
      </w:r>
      <w:r w:rsidRPr="000E0548">
        <w:rPr>
          <w:rFonts w:ascii="Arial" w:hAnsi="Arial" w:cs="Arial"/>
          <w:sz w:val="22"/>
          <w:szCs w:val="22"/>
        </w:rPr>
        <w:t xml:space="preserve"> </w:t>
      </w:r>
      <w:r w:rsidRPr="000E0548">
        <w:rPr>
          <w:rFonts w:ascii="Arial" w:hAnsi="Arial" w:cs="Arial"/>
          <w:sz w:val="22"/>
          <w:szCs w:val="22"/>
        </w:rPr>
        <w:t> </w:t>
      </w:r>
    </w:p>
    <w:p w14:paraId="7ECF540D" w14:textId="37157BE1" w:rsidR="00D10FE1" w:rsidRPr="000E0548" w:rsidRDefault="00F26514" w:rsidP="00886054">
      <w:pPr>
        <w:pStyle w:val="NormalWeb"/>
        <w:numPr>
          <w:ilvl w:val="1"/>
          <w:numId w:val="6"/>
        </w:numPr>
        <w:spacing w:line="360" w:lineRule="auto"/>
        <w:jc w:val="both"/>
        <w:rPr>
          <w:rFonts w:ascii="Arial" w:hAnsi="Arial" w:cs="Arial"/>
          <w:sz w:val="22"/>
          <w:szCs w:val="22"/>
        </w:rPr>
      </w:pPr>
      <w:r w:rsidRPr="000E0548">
        <w:rPr>
          <w:rFonts w:ascii="Arial" w:hAnsi="Arial" w:cs="Arial"/>
          <w:sz w:val="22"/>
          <w:szCs w:val="22"/>
        </w:rPr>
        <w:t xml:space="preserve">Benefits of PCC in District Nursing </w:t>
      </w:r>
      <w:r w:rsidRPr="000E0548">
        <w:rPr>
          <w:rFonts w:ascii="Arial" w:hAnsi="Arial" w:cs="Arial"/>
          <w:sz w:val="22"/>
          <w:szCs w:val="22"/>
        </w:rPr>
        <w:t> </w:t>
      </w:r>
    </w:p>
    <w:p w14:paraId="513E9E46" w14:textId="7469E9F3" w:rsidR="00F26514" w:rsidRPr="000E0548" w:rsidRDefault="00F26514" w:rsidP="00886054">
      <w:pPr>
        <w:pStyle w:val="NormalWeb"/>
        <w:numPr>
          <w:ilvl w:val="1"/>
          <w:numId w:val="6"/>
        </w:numPr>
        <w:spacing w:line="360" w:lineRule="auto"/>
        <w:jc w:val="both"/>
        <w:rPr>
          <w:rFonts w:ascii="Arial" w:hAnsi="Arial" w:cs="Arial"/>
          <w:sz w:val="22"/>
          <w:szCs w:val="22"/>
        </w:rPr>
      </w:pPr>
      <w:r w:rsidRPr="000E0548">
        <w:rPr>
          <w:rFonts w:ascii="Arial" w:hAnsi="Arial" w:cs="Arial"/>
          <w:sz w:val="22"/>
          <w:szCs w:val="22"/>
        </w:rPr>
        <w:t>Limitations of PCC in District Nursing</w:t>
      </w:r>
    </w:p>
    <w:p w14:paraId="18A5D067" w14:textId="77777777" w:rsidR="00D10FE1" w:rsidRPr="000E0548" w:rsidRDefault="00F26514" w:rsidP="00886054">
      <w:pPr>
        <w:pStyle w:val="NormalWeb"/>
        <w:numPr>
          <w:ilvl w:val="0"/>
          <w:numId w:val="6"/>
        </w:numPr>
        <w:spacing w:line="360" w:lineRule="auto"/>
        <w:jc w:val="both"/>
        <w:rPr>
          <w:rFonts w:ascii="Arial" w:hAnsi="Arial" w:cs="Arial"/>
          <w:sz w:val="22"/>
          <w:szCs w:val="22"/>
        </w:rPr>
      </w:pPr>
      <w:r w:rsidRPr="000E0548">
        <w:rPr>
          <w:rStyle w:val="Strong"/>
          <w:rFonts w:ascii="Arial" w:hAnsi="Arial" w:cs="Arial"/>
          <w:sz w:val="22"/>
          <w:szCs w:val="22"/>
        </w:rPr>
        <w:t>Relevant Theory Underpinning PCC</w:t>
      </w:r>
      <w:r w:rsidRPr="000E0548">
        <w:rPr>
          <w:rFonts w:ascii="Arial" w:hAnsi="Arial" w:cs="Arial"/>
          <w:sz w:val="22"/>
          <w:szCs w:val="22"/>
        </w:rPr>
        <w:t xml:space="preserve"> </w:t>
      </w:r>
      <w:r w:rsidRPr="000E0548">
        <w:rPr>
          <w:rFonts w:ascii="Arial" w:hAnsi="Arial" w:cs="Arial"/>
          <w:sz w:val="22"/>
          <w:szCs w:val="22"/>
        </w:rPr>
        <w:t> </w:t>
      </w:r>
    </w:p>
    <w:p w14:paraId="6A4AB686" w14:textId="61EA9EE6" w:rsidR="00F26514" w:rsidRPr="000E0548" w:rsidRDefault="00F26514" w:rsidP="00886054">
      <w:pPr>
        <w:pStyle w:val="NormalWeb"/>
        <w:numPr>
          <w:ilvl w:val="1"/>
          <w:numId w:val="6"/>
        </w:numPr>
        <w:spacing w:line="360" w:lineRule="auto"/>
        <w:jc w:val="both"/>
        <w:rPr>
          <w:rFonts w:ascii="Arial" w:hAnsi="Arial" w:cs="Arial"/>
          <w:sz w:val="22"/>
          <w:szCs w:val="22"/>
        </w:rPr>
      </w:pPr>
      <w:r w:rsidRPr="000E0548">
        <w:rPr>
          <w:rFonts w:ascii="Arial" w:hAnsi="Arial" w:cs="Arial"/>
          <w:sz w:val="22"/>
          <w:szCs w:val="22"/>
        </w:rPr>
        <w:t>Application in District Nursing</w:t>
      </w:r>
    </w:p>
    <w:p w14:paraId="3F867597" w14:textId="77777777" w:rsidR="00572F19" w:rsidRPr="000E0548" w:rsidRDefault="00F26514" w:rsidP="00886054">
      <w:pPr>
        <w:pStyle w:val="NormalWeb"/>
        <w:numPr>
          <w:ilvl w:val="0"/>
          <w:numId w:val="6"/>
        </w:numPr>
        <w:spacing w:line="360" w:lineRule="auto"/>
        <w:jc w:val="both"/>
        <w:rPr>
          <w:rFonts w:ascii="Arial" w:hAnsi="Arial" w:cs="Arial"/>
          <w:sz w:val="22"/>
          <w:szCs w:val="22"/>
        </w:rPr>
      </w:pPr>
      <w:r w:rsidRPr="000E0548">
        <w:rPr>
          <w:rStyle w:val="Strong"/>
          <w:rFonts w:ascii="Arial" w:hAnsi="Arial" w:cs="Arial"/>
          <w:sz w:val="22"/>
          <w:szCs w:val="22"/>
        </w:rPr>
        <w:t>Ethical Fundamentals in Health and Social Care</w:t>
      </w:r>
      <w:r w:rsidRPr="000E0548">
        <w:rPr>
          <w:rFonts w:ascii="Arial" w:hAnsi="Arial" w:cs="Arial"/>
          <w:sz w:val="22"/>
          <w:szCs w:val="22"/>
        </w:rPr>
        <w:t xml:space="preserve"> </w:t>
      </w:r>
      <w:r w:rsidRPr="000E0548">
        <w:rPr>
          <w:rFonts w:ascii="Arial" w:hAnsi="Arial" w:cs="Arial"/>
          <w:sz w:val="22"/>
          <w:szCs w:val="22"/>
        </w:rPr>
        <w:t> </w:t>
      </w:r>
    </w:p>
    <w:p w14:paraId="4139E8B8" w14:textId="5C69143F" w:rsidR="00CF3E85" w:rsidRPr="000E0548" w:rsidRDefault="00F26514" w:rsidP="00886054">
      <w:pPr>
        <w:pStyle w:val="NormalWeb"/>
        <w:numPr>
          <w:ilvl w:val="1"/>
          <w:numId w:val="6"/>
        </w:numPr>
        <w:spacing w:line="360" w:lineRule="auto"/>
        <w:jc w:val="both"/>
        <w:rPr>
          <w:rFonts w:ascii="Arial" w:hAnsi="Arial" w:cs="Arial"/>
          <w:sz w:val="22"/>
          <w:szCs w:val="22"/>
        </w:rPr>
      </w:pPr>
      <w:r w:rsidRPr="000E0548">
        <w:rPr>
          <w:rFonts w:ascii="Arial" w:hAnsi="Arial" w:cs="Arial"/>
          <w:sz w:val="22"/>
          <w:szCs w:val="22"/>
        </w:rPr>
        <w:t xml:space="preserve">4.1 Autonomy </w:t>
      </w:r>
      <w:r w:rsidRPr="000E0548">
        <w:rPr>
          <w:rFonts w:ascii="Arial" w:hAnsi="Arial" w:cs="Arial"/>
          <w:sz w:val="22"/>
          <w:szCs w:val="22"/>
        </w:rPr>
        <w:t> </w:t>
      </w:r>
    </w:p>
    <w:p w14:paraId="0783906A" w14:textId="5198EF30" w:rsidR="00CF3E85" w:rsidRPr="000E0548" w:rsidRDefault="00F26514" w:rsidP="00886054">
      <w:pPr>
        <w:pStyle w:val="NormalWeb"/>
        <w:numPr>
          <w:ilvl w:val="1"/>
          <w:numId w:val="6"/>
        </w:numPr>
        <w:spacing w:line="360" w:lineRule="auto"/>
        <w:jc w:val="both"/>
        <w:rPr>
          <w:rFonts w:ascii="Arial" w:hAnsi="Arial" w:cs="Arial"/>
          <w:sz w:val="22"/>
          <w:szCs w:val="22"/>
        </w:rPr>
      </w:pPr>
      <w:r w:rsidRPr="000E0548">
        <w:rPr>
          <w:rFonts w:ascii="Arial" w:hAnsi="Arial" w:cs="Arial"/>
          <w:sz w:val="22"/>
          <w:szCs w:val="22"/>
        </w:rPr>
        <w:t>Beneficence and Non</w:t>
      </w:r>
      <w:r w:rsidRPr="000E0548">
        <w:rPr>
          <w:rFonts w:ascii="Arial" w:hAnsi="Arial" w:cs="Arial"/>
          <w:sz w:val="22"/>
          <w:szCs w:val="22"/>
        </w:rPr>
        <w:noBreakHyphen/>
        <w:t xml:space="preserve">Maleficence </w:t>
      </w:r>
      <w:r w:rsidRPr="000E0548">
        <w:rPr>
          <w:rFonts w:ascii="Arial" w:hAnsi="Arial" w:cs="Arial"/>
          <w:sz w:val="22"/>
          <w:szCs w:val="22"/>
        </w:rPr>
        <w:t> </w:t>
      </w:r>
    </w:p>
    <w:p w14:paraId="2A0CA932" w14:textId="35939AF3" w:rsidR="00CF3E85" w:rsidRPr="000E0548" w:rsidRDefault="00F26514" w:rsidP="00886054">
      <w:pPr>
        <w:pStyle w:val="NormalWeb"/>
        <w:numPr>
          <w:ilvl w:val="1"/>
          <w:numId w:val="6"/>
        </w:numPr>
        <w:spacing w:line="360" w:lineRule="auto"/>
        <w:jc w:val="both"/>
        <w:rPr>
          <w:rFonts w:ascii="Arial" w:hAnsi="Arial" w:cs="Arial"/>
          <w:sz w:val="22"/>
          <w:szCs w:val="22"/>
        </w:rPr>
      </w:pPr>
      <w:r w:rsidRPr="000E0548">
        <w:rPr>
          <w:rFonts w:ascii="Arial" w:hAnsi="Arial" w:cs="Arial"/>
          <w:sz w:val="22"/>
          <w:szCs w:val="22"/>
        </w:rPr>
        <w:t xml:space="preserve">Justice </w:t>
      </w:r>
      <w:r w:rsidRPr="000E0548">
        <w:rPr>
          <w:rFonts w:ascii="Arial" w:hAnsi="Arial" w:cs="Arial"/>
          <w:sz w:val="22"/>
          <w:szCs w:val="22"/>
        </w:rPr>
        <w:t> </w:t>
      </w:r>
    </w:p>
    <w:p w14:paraId="4F491D61" w14:textId="39210B8A" w:rsidR="00F26514" w:rsidRPr="000E0548" w:rsidRDefault="00F26514" w:rsidP="00886054">
      <w:pPr>
        <w:pStyle w:val="NormalWeb"/>
        <w:numPr>
          <w:ilvl w:val="1"/>
          <w:numId w:val="6"/>
        </w:numPr>
        <w:spacing w:line="360" w:lineRule="auto"/>
        <w:jc w:val="both"/>
        <w:rPr>
          <w:rFonts w:ascii="Arial" w:hAnsi="Arial" w:cs="Arial"/>
          <w:sz w:val="22"/>
          <w:szCs w:val="22"/>
        </w:rPr>
      </w:pPr>
      <w:r w:rsidRPr="000E0548">
        <w:rPr>
          <w:rFonts w:ascii="Arial" w:hAnsi="Arial" w:cs="Arial"/>
          <w:sz w:val="22"/>
          <w:szCs w:val="22"/>
        </w:rPr>
        <w:t>Ethical Dilemmas in District Nursing</w:t>
      </w:r>
    </w:p>
    <w:p w14:paraId="518456C6" w14:textId="77777777" w:rsidR="00DD7259" w:rsidRPr="000E0548" w:rsidRDefault="00F26514" w:rsidP="00886054">
      <w:pPr>
        <w:pStyle w:val="NormalWeb"/>
        <w:numPr>
          <w:ilvl w:val="0"/>
          <w:numId w:val="6"/>
        </w:numPr>
        <w:spacing w:line="360" w:lineRule="auto"/>
        <w:jc w:val="both"/>
        <w:rPr>
          <w:rFonts w:ascii="Arial" w:hAnsi="Arial" w:cs="Arial"/>
          <w:sz w:val="22"/>
          <w:szCs w:val="22"/>
        </w:rPr>
      </w:pPr>
      <w:r w:rsidRPr="000E0548">
        <w:rPr>
          <w:rStyle w:val="Strong"/>
          <w:rFonts w:ascii="Arial" w:hAnsi="Arial" w:cs="Arial"/>
          <w:sz w:val="22"/>
          <w:szCs w:val="22"/>
        </w:rPr>
        <w:t>Evaluation of Partnership Working (PW)</w:t>
      </w:r>
      <w:r w:rsidRPr="000E0548">
        <w:rPr>
          <w:rFonts w:ascii="Arial" w:hAnsi="Arial" w:cs="Arial"/>
          <w:sz w:val="22"/>
          <w:szCs w:val="22"/>
        </w:rPr>
        <w:t xml:space="preserve"> </w:t>
      </w:r>
      <w:r w:rsidRPr="000E0548">
        <w:rPr>
          <w:rFonts w:ascii="Arial" w:hAnsi="Arial" w:cs="Arial"/>
          <w:sz w:val="22"/>
          <w:szCs w:val="22"/>
        </w:rPr>
        <w:t> </w:t>
      </w:r>
    </w:p>
    <w:p w14:paraId="2B04A89B" w14:textId="43C48912" w:rsidR="00DD7259" w:rsidRPr="000E0548" w:rsidRDefault="00F26514" w:rsidP="00886054">
      <w:pPr>
        <w:pStyle w:val="NormalWeb"/>
        <w:numPr>
          <w:ilvl w:val="1"/>
          <w:numId w:val="6"/>
        </w:numPr>
        <w:spacing w:line="360" w:lineRule="auto"/>
        <w:jc w:val="both"/>
        <w:rPr>
          <w:rFonts w:ascii="Arial" w:hAnsi="Arial" w:cs="Arial"/>
          <w:sz w:val="22"/>
          <w:szCs w:val="22"/>
        </w:rPr>
      </w:pPr>
      <w:r w:rsidRPr="000E0548">
        <w:rPr>
          <w:rFonts w:ascii="Arial" w:hAnsi="Arial" w:cs="Arial"/>
          <w:sz w:val="22"/>
          <w:szCs w:val="22"/>
        </w:rPr>
        <w:t xml:space="preserve">Importance of Partnership Working </w:t>
      </w:r>
      <w:r w:rsidRPr="000E0548">
        <w:rPr>
          <w:rFonts w:ascii="Arial" w:hAnsi="Arial" w:cs="Arial"/>
          <w:sz w:val="22"/>
          <w:szCs w:val="22"/>
        </w:rPr>
        <w:t> </w:t>
      </w:r>
    </w:p>
    <w:p w14:paraId="5F462174" w14:textId="65CB4C81" w:rsidR="00DD7259" w:rsidRPr="000E0548" w:rsidRDefault="00F26514" w:rsidP="00886054">
      <w:pPr>
        <w:pStyle w:val="NormalWeb"/>
        <w:numPr>
          <w:ilvl w:val="1"/>
          <w:numId w:val="6"/>
        </w:numPr>
        <w:spacing w:line="360" w:lineRule="auto"/>
        <w:jc w:val="both"/>
        <w:rPr>
          <w:rFonts w:ascii="Arial" w:hAnsi="Arial" w:cs="Arial"/>
          <w:sz w:val="22"/>
          <w:szCs w:val="22"/>
        </w:rPr>
      </w:pPr>
      <w:r w:rsidRPr="000E0548">
        <w:rPr>
          <w:rFonts w:ascii="Arial" w:hAnsi="Arial" w:cs="Arial"/>
          <w:sz w:val="22"/>
          <w:szCs w:val="22"/>
        </w:rPr>
        <w:t xml:space="preserve">Benefits of Partnership Working </w:t>
      </w:r>
      <w:r w:rsidRPr="000E0548">
        <w:rPr>
          <w:rFonts w:ascii="Arial" w:hAnsi="Arial" w:cs="Arial"/>
          <w:sz w:val="22"/>
          <w:szCs w:val="22"/>
        </w:rPr>
        <w:t> </w:t>
      </w:r>
    </w:p>
    <w:p w14:paraId="24E9CC08" w14:textId="4342F051" w:rsidR="00DD7259" w:rsidRPr="000E0548" w:rsidRDefault="00F26514" w:rsidP="00886054">
      <w:pPr>
        <w:pStyle w:val="NormalWeb"/>
        <w:numPr>
          <w:ilvl w:val="1"/>
          <w:numId w:val="6"/>
        </w:numPr>
        <w:spacing w:line="360" w:lineRule="auto"/>
        <w:jc w:val="both"/>
        <w:rPr>
          <w:rFonts w:ascii="Arial" w:hAnsi="Arial" w:cs="Arial"/>
          <w:sz w:val="22"/>
          <w:szCs w:val="22"/>
        </w:rPr>
      </w:pPr>
      <w:r w:rsidRPr="000E0548">
        <w:rPr>
          <w:rFonts w:ascii="Arial" w:hAnsi="Arial" w:cs="Arial"/>
          <w:sz w:val="22"/>
          <w:szCs w:val="22"/>
        </w:rPr>
        <w:t xml:space="preserve">Challenges of Partnership Working </w:t>
      </w:r>
      <w:r w:rsidRPr="000E0548">
        <w:rPr>
          <w:rFonts w:ascii="Arial" w:hAnsi="Arial" w:cs="Arial"/>
          <w:sz w:val="22"/>
          <w:szCs w:val="22"/>
        </w:rPr>
        <w:t> </w:t>
      </w:r>
    </w:p>
    <w:p w14:paraId="42F8DEE4" w14:textId="7A0A2C23" w:rsidR="00F26514" w:rsidRPr="000E0548" w:rsidRDefault="00F26514" w:rsidP="00886054">
      <w:pPr>
        <w:pStyle w:val="NormalWeb"/>
        <w:numPr>
          <w:ilvl w:val="1"/>
          <w:numId w:val="6"/>
        </w:numPr>
        <w:spacing w:line="360" w:lineRule="auto"/>
        <w:jc w:val="both"/>
        <w:rPr>
          <w:rFonts w:ascii="Arial" w:hAnsi="Arial" w:cs="Arial"/>
          <w:sz w:val="22"/>
          <w:szCs w:val="22"/>
        </w:rPr>
      </w:pPr>
      <w:r w:rsidRPr="000E0548">
        <w:rPr>
          <w:rFonts w:ascii="Arial" w:hAnsi="Arial" w:cs="Arial"/>
          <w:sz w:val="22"/>
          <w:szCs w:val="22"/>
        </w:rPr>
        <w:t>Impact on Health and Social Care</w:t>
      </w:r>
    </w:p>
    <w:p w14:paraId="489B8BF4" w14:textId="77777777" w:rsidR="00726378" w:rsidRPr="000E0548" w:rsidRDefault="00F26514" w:rsidP="00886054">
      <w:pPr>
        <w:pStyle w:val="NormalWeb"/>
        <w:numPr>
          <w:ilvl w:val="0"/>
          <w:numId w:val="6"/>
        </w:numPr>
        <w:spacing w:line="360" w:lineRule="auto"/>
        <w:jc w:val="both"/>
        <w:rPr>
          <w:rFonts w:ascii="Arial" w:hAnsi="Arial" w:cs="Arial"/>
          <w:sz w:val="22"/>
          <w:szCs w:val="22"/>
        </w:rPr>
      </w:pPr>
      <w:r w:rsidRPr="000E0548">
        <w:rPr>
          <w:rStyle w:val="Strong"/>
          <w:rFonts w:ascii="Arial" w:hAnsi="Arial" w:cs="Arial"/>
          <w:sz w:val="22"/>
          <w:szCs w:val="22"/>
        </w:rPr>
        <w:t>Policy and Legislation</w:t>
      </w:r>
      <w:r w:rsidRPr="000E0548">
        <w:rPr>
          <w:rFonts w:ascii="Arial" w:hAnsi="Arial" w:cs="Arial"/>
          <w:sz w:val="22"/>
          <w:szCs w:val="22"/>
        </w:rPr>
        <w:t xml:space="preserve"> </w:t>
      </w:r>
      <w:r w:rsidRPr="000E0548">
        <w:rPr>
          <w:rFonts w:ascii="Arial" w:hAnsi="Arial" w:cs="Arial"/>
          <w:sz w:val="22"/>
          <w:szCs w:val="22"/>
        </w:rPr>
        <w:t> </w:t>
      </w:r>
    </w:p>
    <w:p w14:paraId="5D1DF5E8" w14:textId="734C3D50" w:rsidR="00726378" w:rsidRPr="000E0548" w:rsidRDefault="00F26514" w:rsidP="00886054">
      <w:pPr>
        <w:pStyle w:val="NormalWeb"/>
        <w:numPr>
          <w:ilvl w:val="1"/>
          <w:numId w:val="6"/>
        </w:numPr>
        <w:spacing w:line="360" w:lineRule="auto"/>
        <w:jc w:val="both"/>
        <w:rPr>
          <w:rFonts w:ascii="Arial" w:hAnsi="Arial" w:cs="Arial"/>
          <w:sz w:val="22"/>
          <w:szCs w:val="22"/>
        </w:rPr>
      </w:pPr>
      <w:r w:rsidRPr="000E0548">
        <w:rPr>
          <w:rFonts w:ascii="Arial" w:hAnsi="Arial" w:cs="Arial"/>
          <w:sz w:val="22"/>
          <w:szCs w:val="22"/>
        </w:rPr>
        <w:t xml:space="preserve">Care Act 2014 </w:t>
      </w:r>
      <w:r w:rsidRPr="000E0548">
        <w:rPr>
          <w:rFonts w:ascii="Arial" w:hAnsi="Arial" w:cs="Arial"/>
          <w:sz w:val="22"/>
          <w:szCs w:val="22"/>
        </w:rPr>
        <w:t> </w:t>
      </w:r>
    </w:p>
    <w:p w14:paraId="1676C90D" w14:textId="4ED916FB" w:rsidR="00726378" w:rsidRPr="000E0548" w:rsidRDefault="00F26514" w:rsidP="00886054">
      <w:pPr>
        <w:pStyle w:val="NormalWeb"/>
        <w:numPr>
          <w:ilvl w:val="1"/>
          <w:numId w:val="6"/>
        </w:numPr>
        <w:spacing w:line="360" w:lineRule="auto"/>
        <w:jc w:val="both"/>
        <w:rPr>
          <w:rFonts w:ascii="Arial" w:hAnsi="Arial" w:cs="Arial"/>
          <w:sz w:val="22"/>
          <w:szCs w:val="22"/>
        </w:rPr>
      </w:pPr>
      <w:r w:rsidRPr="000E0548">
        <w:rPr>
          <w:rFonts w:ascii="Arial" w:hAnsi="Arial" w:cs="Arial"/>
          <w:sz w:val="22"/>
          <w:szCs w:val="22"/>
        </w:rPr>
        <w:t xml:space="preserve">Health and Care Act 2022 </w:t>
      </w:r>
      <w:r w:rsidRPr="000E0548">
        <w:rPr>
          <w:rFonts w:ascii="Arial" w:hAnsi="Arial" w:cs="Arial"/>
          <w:sz w:val="22"/>
          <w:szCs w:val="22"/>
        </w:rPr>
        <w:t> </w:t>
      </w:r>
    </w:p>
    <w:p w14:paraId="6AE6FBD9" w14:textId="79536AD4" w:rsidR="00726378" w:rsidRPr="000E0548" w:rsidRDefault="00F26514" w:rsidP="00886054">
      <w:pPr>
        <w:pStyle w:val="NormalWeb"/>
        <w:numPr>
          <w:ilvl w:val="1"/>
          <w:numId w:val="6"/>
        </w:numPr>
        <w:spacing w:line="360" w:lineRule="auto"/>
        <w:jc w:val="both"/>
        <w:rPr>
          <w:rFonts w:ascii="Arial" w:hAnsi="Arial" w:cs="Arial"/>
          <w:sz w:val="22"/>
          <w:szCs w:val="22"/>
        </w:rPr>
      </w:pPr>
      <w:r w:rsidRPr="000E0548">
        <w:rPr>
          <w:rFonts w:ascii="Arial" w:hAnsi="Arial" w:cs="Arial"/>
          <w:sz w:val="22"/>
          <w:szCs w:val="22"/>
        </w:rPr>
        <w:t xml:space="preserve">Mental Capacity Act 2005 </w:t>
      </w:r>
      <w:r w:rsidRPr="000E0548">
        <w:rPr>
          <w:rFonts w:ascii="Arial" w:hAnsi="Arial" w:cs="Arial"/>
          <w:sz w:val="22"/>
          <w:szCs w:val="22"/>
        </w:rPr>
        <w:t> </w:t>
      </w:r>
    </w:p>
    <w:p w14:paraId="779DD369" w14:textId="10364A71" w:rsidR="00726378" w:rsidRPr="000E0548" w:rsidRDefault="00F26514" w:rsidP="00886054">
      <w:pPr>
        <w:pStyle w:val="NormalWeb"/>
        <w:numPr>
          <w:ilvl w:val="1"/>
          <w:numId w:val="6"/>
        </w:numPr>
        <w:spacing w:line="360" w:lineRule="auto"/>
        <w:jc w:val="both"/>
        <w:rPr>
          <w:rFonts w:ascii="Arial" w:hAnsi="Arial" w:cs="Arial"/>
          <w:sz w:val="22"/>
          <w:szCs w:val="22"/>
        </w:rPr>
      </w:pPr>
      <w:r w:rsidRPr="000E0548">
        <w:rPr>
          <w:rFonts w:ascii="Arial" w:hAnsi="Arial" w:cs="Arial"/>
          <w:sz w:val="22"/>
          <w:szCs w:val="22"/>
        </w:rPr>
        <w:t xml:space="preserve">Human Rights Act 1998 &amp; Equality Act 2010 </w:t>
      </w:r>
      <w:r w:rsidRPr="000E0548">
        <w:rPr>
          <w:rFonts w:ascii="Arial" w:hAnsi="Arial" w:cs="Arial"/>
          <w:sz w:val="22"/>
          <w:szCs w:val="22"/>
        </w:rPr>
        <w:t> </w:t>
      </w:r>
    </w:p>
    <w:p w14:paraId="608BA3B2" w14:textId="0DD29B9C" w:rsidR="00F26514" w:rsidRPr="000E0548" w:rsidRDefault="00F26514" w:rsidP="00886054">
      <w:pPr>
        <w:pStyle w:val="NormalWeb"/>
        <w:numPr>
          <w:ilvl w:val="1"/>
          <w:numId w:val="6"/>
        </w:numPr>
        <w:spacing w:line="360" w:lineRule="auto"/>
        <w:jc w:val="both"/>
        <w:rPr>
          <w:rFonts w:ascii="Arial" w:hAnsi="Arial" w:cs="Arial"/>
          <w:sz w:val="22"/>
          <w:szCs w:val="22"/>
        </w:rPr>
      </w:pPr>
      <w:r w:rsidRPr="000E0548">
        <w:rPr>
          <w:rFonts w:ascii="Arial" w:hAnsi="Arial" w:cs="Arial"/>
          <w:sz w:val="22"/>
          <w:szCs w:val="22"/>
        </w:rPr>
        <w:t>Policy Implications for District Nursing</w:t>
      </w:r>
    </w:p>
    <w:p w14:paraId="6813DFD1" w14:textId="40B33CC9" w:rsidR="00F26514" w:rsidRPr="000E0548" w:rsidRDefault="00F26514" w:rsidP="00886054">
      <w:pPr>
        <w:pStyle w:val="NormalWeb"/>
        <w:numPr>
          <w:ilvl w:val="0"/>
          <w:numId w:val="6"/>
        </w:numPr>
        <w:spacing w:line="360" w:lineRule="auto"/>
        <w:jc w:val="both"/>
        <w:rPr>
          <w:rFonts w:ascii="Arial" w:hAnsi="Arial" w:cs="Arial"/>
          <w:sz w:val="22"/>
          <w:szCs w:val="22"/>
        </w:rPr>
      </w:pPr>
      <w:r w:rsidRPr="000E0548">
        <w:rPr>
          <w:rStyle w:val="Strong"/>
          <w:rFonts w:ascii="Arial" w:hAnsi="Arial" w:cs="Arial"/>
          <w:sz w:val="22"/>
          <w:szCs w:val="22"/>
        </w:rPr>
        <w:t>Future Development of PCC and PW</w:t>
      </w:r>
    </w:p>
    <w:p w14:paraId="5D7E544D" w14:textId="372FB400" w:rsidR="00F26514" w:rsidRPr="000E0548" w:rsidRDefault="00F26514" w:rsidP="00886054">
      <w:pPr>
        <w:pStyle w:val="NormalWeb"/>
        <w:numPr>
          <w:ilvl w:val="0"/>
          <w:numId w:val="6"/>
        </w:numPr>
        <w:spacing w:line="360" w:lineRule="auto"/>
        <w:jc w:val="both"/>
        <w:rPr>
          <w:rFonts w:ascii="Arial" w:hAnsi="Arial" w:cs="Arial"/>
          <w:sz w:val="22"/>
          <w:szCs w:val="22"/>
        </w:rPr>
      </w:pPr>
      <w:r w:rsidRPr="000E0548">
        <w:rPr>
          <w:rStyle w:val="Strong"/>
          <w:rFonts w:ascii="Arial" w:hAnsi="Arial" w:cs="Arial"/>
          <w:sz w:val="22"/>
          <w:szCs w:val="22"/>
        </w:rPr>
        <w:t>Conclusion</w:t>
      </w:r>
    </w:p>
    <w:p w14:paraId="52750615" w14:textId="3C193AB1" w:rsidR="00F26514" w:rsidRPr="000E0548" w:rsidRDefault="00F26514" w:rsidP="00886054">
      <w:pPr>
        <w:pStyle w:val="NormalWeb"/>
        <w:numPr>
          <w:ilvl w:val="0"/>
          <w:numId w:val="6"/>
        </w:numPr>
        <w:spacing w:line="360" w:lineRule="auto"/>
        <w:jc w:val="both"/>
        <w:rPr>
          <w:rFonts w:ascii="Arial" w:hAnsi="Arial" w:cs="Arial"/>
          <w:sz w:val="22"/>
          <w:szCs w:val="22"/>
        </w:rPr>
      </w:pPr>
      <w:r w:rsidRPr="000E0548">
        <w:rPr>
          <w:rStyle w:val="Strong"/>
          <w:rFonts w:ascii="Arial" w:hAnsi="Arial" w:cs="Arial"/>
          <w:sz w:val="22"/>
          <w:szCs w:val="22"/>
        </w:rPr>
        <w:t>References</w:t>
      </w:r>
    </w:p>
    <w:p w14:paraId="1078470A" w14:textId="77777777" w:rsidR="00063A62" w:rsidRPr="000E0548" w:rsidRDefault="00063A62" w:rsidP="00886054">
      <w:pPr>
        <w:spacing w:line="360" w:lineRule="auto"/>
        <w:jc w:val="both"/>
        <w:rPr>
          <w:rFonts w:ascii="Arial" w:eastAsia="Arial" w:hAnsi="Arial" w:cs="Arial"/>
          <w:b/>
          <w:bCs/>
          <w:sz w:val="22"/>
          <w:szCs w:val="22"/>
        </w:rPr>
      </w:pPr>
    </w:p>
    <w:p w14:paraId="3CC63F71" w14:textId="77777777" w:rsidR="00063A62" w:rsidRDefault="00063A62" w:rsidP="00886054">
      <w:pPr>
        <w:spacing w:line="360" w:lineRule="auto"/>
        <w:jc w:val="both"/>
        <w:rPr>
          <w:rFonts w:ascii="Arial" w:eastAsia="Arial" w:hAnsi="Arial" w:cs="Arial"/>
          <w:b/>
          <w:bCs/>
          <w:sz w:val="22"/>
          <w:szCs w:val="22"/>
        </w:rPr>
      </w:pPr>
    </w:p>
    <w:p w14:paraId="11BE2971" w14:textId="77777777" w:rsidR="00726378" w:rsidRDefault="00726378" w:rsidP="00886054">
      <w:pPr>
        <w:spacing w:line="360" w:lineRule="auto"/>
        <w:jc w:val="both"/>
        <w:rPr>
          <w:rFonts w:ascii="Arial" w:eastAsia="Arial" w:hAnsi="Arial" w:cs="Arial"/>
          <w:b/>
          <w:bCs/>
          <w:sz w:val="22"/>
          <w:szCs w:val="22"/>
        </w:rPr>
      </w:pPr>
    </w:p>
    <w:p w14:paraId="4860EB3A" w14:textId="77777777" w:rsidR="00726378" w:rsidRDefault="00726378">
      <w:pPr>
        <w:rPr>
          <w:rFonts w:ascii="Arial" w:eastAsia="Arial" w:hAnsi="Arial" w:cs="Arial"/>
          <w:b/>
          <w:bCs/>
          <w:sz w:val="22"/>
          <w:szCs w:val="22"/>
        </w:rPr>
      </w:pPr>
    </w:p>
    <w:p w14:paraId="189F1CA1" w14:textId="77777777" w:rsidR="000E0548" w:rsidRDefault="000E0548" w:rsidP="00A80EC9">
      <w:pPr>
        <w:spacing w:line="360" w:lineRule="auto"/>
        <w:jc w:val="both"/>
        <w:rPr>
          <w:rFonts w:ascii="Arial" w:eastAsia="Arial" w:hAnsi="Arial" w:cs="Arial"/>
          <w:b/>
          <w:bCs/>
          <w:sz w:val="22"/>
          <w:szCs w:val="22"/>
        </w:rPr>
      </w:pPr>
    </w:p>
    <w:p w14:paraId="71D8A9EE" w14:textId="6046D67B" w:rsidR="00674A1E" w:rsidRPr="00A80EC9" w:rsidRDefault="00674A1E" w:rsidP="00A80EC9">
      <w:pPr>
        <w:spacing w:line="360" w:lineRule="auto"/>
        <w:jc w:val="both"/>
        <w:rPr>
          <w:rFonts w:ascii="Arial" w:eastAsia="Arial" w:hAnsi="Arial" w:cs="Arial"/>
          <w:b/>
          <w:bCs/>
          <w:sz w:val="22"/>
          <w:szCs w:val="22"/>
        </w:rPr>
      </w:pPr>
      <w:r w:rsidRPr="00A80EC9">
        <w:rPr>
          <w:rFonts w:ascii="Arial" w:eastAsia="Arial" w:hAnsi="Arial" w:cs="Arial"/>
          <w:b/>
          <w:bCs/>
          <w:sz w:val="22"/>
          <w:szCs w:val="22"/>
        </w:rPr>
        <w:lastRenderedPageBreak/>
        <w:t>Abstract</w:t>
      </w:r>
    </w:p>
    <w:p w14:paraId="6E2DDAAC" w14:textId="026C20FE" w:rsidR="004248F8" w:rsidRPr="00A80EC9" w:rsidRDefault="004248F8" w:rsidP="00A80EC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A80EC9">
        <w:rPr>
          <w:rFonts w:ascii="Arial" w:eastAsia="Times New Roman" w:hAnsi="Arial" w:cs="Arial"/>
          <w:kern w:val="0"/>
          <w:sz w:val="22"/>
          <w:szCs w:val="22"/>
          <w:lang w:eastAsia="en-GB"/>
          <w14:ligatures w14:val="none"/>
        </w:rPr>
        <w:t xml:space="preserve">This report critically evaluates the role of person-centred care and partnership work within district nursing, examining how these approaches shape professional behaviour, ethical decision-making, and integrated community-based care. It defines PCC and analyses its benefits and limitations in district nursing, supported by </w:t>
      </w:r>
      <w:r w:rsidRPr="004326BF">
        <w:rPr>
          <w:rFonts w:ascii="Arial" w:eastAsia="Times New Roman" w:hAnsi="Arial" w:cs="Arial"/>
          <w:kern w:val="0"/>
          <w:sz w:val="22"/>
          <w:szCs w:val="22"/>
          <w:lang w:eastAsia="en-GB"/>
          <w14:ligatures w14:val="none"/>
        </w:rPr>
        <w:t>c</w:t>
      </w:r>
      <w:r w:rsidR="00C6394B">
        <w:rPr>
          <w:rFonts w:ascii="Arial" w:eastAsia="Times New Roman" w:hAnsi="Arial" w:cs="Arial"/>
          <w:kern w:val="0"/>
          <w:sz w:val="22"/>
          <w:szCs w:val="22"/>
          <w:lang w:eastAsia="en-GB"/>
          <w14:ligatures w14:val="none"/>
        </w:rPr>
        <w:t>urrent narrative</w:t>
      </w:r>
      <w:r w:rsidRPr="00A80EC9">
        <w:rPr>
          <w:rFonts w:ascii="Arial" w:eastAsia="Times New Roman" w:hAnsi="Arial" w:cs="Arial"/>
          <w:kern w:val="0"/>
          <w:sz w:val="22"/>
          <w:szCs w:val="22"/>
          <w:lang w:eastAsia="en-GB"/>
          <w14:ligatures w14:val="none"/>
        </w:rPr>
        <w:t>. McCormack and McCance’s Person</w:t>
      </w:r>
      <w:r w:rsidRPr="00A80EC9">
        <w:rPr>
          <w:rFonts w:ascii="Arial" w:eastAsia="Times New Roman" w:hAnsi="Arial" w:cs="Arial"/>
          <w:kern w:val="0"/>
          <w:sz w:val="22"/>
          <w:szCs w:val="22"/>
          <w:lang w:eastAsia="en-GB"/>
          <w14:ligatures w14:val="none"/>
        </w:rPr>
        <w:noBreakHyphen/>
        <w:t xml:space="preserve">Centred Nursing Framework is explored as a key theoretical model underpinning PCC, followed by an examination of core ethical principles and common </w:t>
      </w:r>
      <w:r w:rsidR="00946439">
        <w:rPr>
          <w:rFonts w:ascii="Arial" w:eastAsia="Times New Roman" w:hAnsi="Arial" w:cs="Arial"/>
          <w:kern w:val="0"/>
          <w:sz w:val="22"/>
          <w:szCs w:val="22"/>
          <w:lang w:eastAsia="en-GB"/>
          <w14:ligatures w14:val="none"/>
        </w:rPr>
        <w:t>difficulties</w:t>
      </w:r>
      <w:r w:rsidRPr="00A80EC9">
        <w:rPr>
          <w:rFonts w:ascii="Arial" w:eastAsia="Times New Roman" w:hAnsi="Arial" w:cs="Arial"/>
          <w:kern w:val="0"/>
          <w:sz w:val="22"/>
          <w:szCs w:val="22"/>
          <w:lang w:eastAsia="en-GB"/>
          <w14:ligatures w14:val="none"/>
        </w:rPr>
        <w:t xml:space="preserve"> encountered in practice. The report then looks at PW and talks about how important it is, what its benefits and challenges are, and how it affects service delivery. Relevant policy and legislation, including the Care Act 2014, the Mental Capacity Act 2005, and the Health and Care Act 2022, are analysed in relation to their influence on the PCC and PW. Finally, evidence</w:t>
      </w:r>
      <w:r w:rsidRPr="00A80EC9">
        <w:rPr>
          <w:rFonts w:ascii="Arial" w:eastAsia="Times New Roman" w:hAnsi="Arial" w:cs="Arial"/>
          <w:kern w:val="0"/>
          <w:sz w:val="22"/>
          <w:szCs w:val="22"/>
          <w:lang w:eastAsia="en-GB"/>
          <w14:ligatures w14:val="none"/>
        </w:rPr>
        <w:noBreakHyphen/>
        <w:t xml:space="preserve">based recommendations are proposed to strengthen PCC and PW across district nursing, emphasising digital </w:t>
      </w:r>
      <w:r w:rsidR="002E5931">
        <w:rPr>
          <w:rFonts w:ascii="Arial" w:eastAsia="Times New Roman" w:hAnsi="Arial" w:cs="Arial"/>
          <w:kern w:val="0"/>
          <w:sz w:val="22"/>
          <w:szCs w:val="22"/>
          <w:lang w:eastAsia="en-GB"/>
          <w14:ligatures w14:val="none"/>
        </w:rPr>
        <w:t>integration</w:t>
      </w:r>
      <w:r w:rsidRPr="00FB406E">
        <w:rPr>
          <w:rFonts w:ascii="Arial" w:eastAsia="Times New Roman" w:hAnsi="Arial" w:cs="Arial"/>
          <w:kern w:val="0"/>
          <w:sz w:val="22"/>
          <w:szCs w:val="22"/>
          <w:lang w:eastAsia="en-GB"/>
          <w14:ligatures w14:val="none"/>
        </w:rPr>
        <w:t>,</w:t>
      </w:r>
      <w:r w:rsidRPr="00A80EC9">
        <w:rPr>
          <w:rFonts w:ascii="Arial" w:eastAsia="Times New Roman" w:hAnsi="Arial" w:cs="Arial"/>
          <w:kern w:val="0"/>
          <w:sz w:val="22"/>
          <w:szCs w:val="22"/>
          <w:lang w:eastAsia="en-GB"/>
          <w14:ligatures w14:val="none"/>
        </w:rPr>
        <w:t xml:space="preserve"> workforce investment, enhanced training, and improved cross</w:t>
      </w:r>
      <w:r w:rsidRPr="00A80EC9">
        <w:rPr>
          <w:rFonts w:ascii="Arial" w:eastAsia="Times New Roman" w:hAnsi="Arial" w:cs="Arial"/>
          <w:kern w:val="0"/>
          <w:sz w:val="22"/>
          <w:szCs w:val="22"/>
          <w:lang w:eastAsia="en-GB"/>
          <w14:ligatures w14:val="none"/>
        </w:rPr>
        <w:noBreakHyphen/>
        <w:t>sector collaboration.</w:t>
      </w:r>
    </w:p>
    <w:p w14:paraId="472BA12D" w14:textId="6B065D15" w:rsidR="00674A1E" w:rsidRPr="00A80EC9" w:rsidRDefault="00784A4C" w:rsidP="00A80EC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A80EC9">
        <w:rPr>
          <w:rFonts w:ascii="Arial" w:eastAsia="Arial" w:hAnsi="Arial" w:cs="Arial"/>
          <w:b/>
          <w:bCs/>
          <w:sz w:val="22"/>
          <w:szCs w:val="22"/>
        </w:rPr>
        <w:t>I</w:t>
      </w:r>
      <w:r w:rsidR="00674A1E" w:rsidRPr="00A80EC9">
        <w:rPr>
          <w:rFonts w:ascii="Arial" w:eastAsia="Arial" w:hAnsi="Arial" w:cs="Arial"/>
          <w:b/>
          <w:bCs/>
          <w:sz w:val="22"/>
          <w:szCs w:val="22"/>
        </w:rPr>
        <w:t>ntroduction</w:t>
      </w:r>
    </w:p>
    <w:p w14:paraId="3D59FD42" w14:textId="31CF3623" w:rsidR="00590B00" w:rsidRPr="00A80EC9" w:rsidRDefault="00590B00" w:rsidP="00A80EC9">
      <w:pPr>
        <w:pStyle w:val="NormalWeb"/>
        <w:spacing w:before="0" w:beforeAutospacing="0" w:after="0" w:afterAutospacing="0" w:line="360" w:lineRule="auto"/>
        <w:jc w:val="both"/>
        <w:rPr>
          <w:rFonts w:ascii="Arial" w:hAnsi="Arial" w:cs="Arial"/>
          <w:sz w:val="22"/>
          <w:szCs w:val="22"/>
        </w:rPr>
      </w:pPr>
      <w:r w:rsidRPr="00A80EC9">
        <w:rPr>
          <w:rFonts w:ascii="Arial" w:hAnsi="Arial" w:cs="Arial"/>
          <w:sz w:val="22"/>
          <w:szCs w:val="22"/>
        </w:rPr>
        <w:t>The concepts of PCC and PW have been crucial to c</w:t>
      </w:r>
      <w:r w:rsidR="00DA50D3">
        <w:rPr>
          <w:rFonts w:ascii="Arial" w:hAnsi="Arial" w:cs="Arial"/>
          <w:sz w:val="22"/>
          <w:szCs w:val="22"/>
        </w:rPr>
        <w:t>urrent</w:t>
      </w:r>
      <w:r w:rsidRPr="00A80EC9">
        <w:rPr>
          <w:rFonts w:ascii="Arial" w:hAnsi="Arial" w:cs="Arial"/>
          <w:sz w:val="22"/>
          <w:szCs w:val="22"/>
        </w:rPr>
        <w:t xml:space="preserve"> UK health and social care practice, with the underpinning</w:t>
      </w:r>
      <w:r w:rsidR="00DA50D3">
        <w:rPr>
          <w:rFonts w:ascii="Arial" w:hAnsi="Arial" w:cs="Arial"/>
          <w:sz w:val="22"/>
          <w:szCs w:val="22"/>
        </w:rPr>
        <w:t xml:space="preserve"> </w:t>
      </w:r>
      <w:r w:rsidRPr="00A80EC9">
        <w:rPr>
          <w:rFonts w:ascii="Arial" w:hAnsi="Arial" w:cs="Arial"/>
          <w:sz w:val="22"/>
          <w:szCs w:val="22"/>
        </w:rPr>
        <w:t xml:space="preserve">value of nationwide policies, standards, and service delivery requirements </w:t>
      </w:r>
      <w:r w:rsidRPr="00A80EC9">
        <w:rPr>
          <w:rFonts w:ascii="Arial" w:hAnsi="Arial" w:cs="Arial"/>
          <w:sz w:val="22"/>
          <w:szCs w:val="22"/>
          <w:shd w:val="clear" w:color="auto" w:fill="FFFFFF"/>
        </w:rPr>
        <w:t>(Coulter and Oldham, 2016)</w:t>
      </w:r>
      <w:r w:rsidRPr="00A80EC9">
        <w:rPr>
          <w:rFonts w:ascii="Arial" w:hAnsi="Arial" w:cs="Arial"/>
          <w:color w:val="2C3E50"/>
          <w:sz w:val="22"/>
          <w:szCs w:val="22"/>
          <w:shd w:val="clear" w:color="auto" w:fill="FFFFFF"/>
        </w:rPr>
        <w:t xml:space="preserve">. </w:t>
      </w:r>
      <w:r w:rsidRPr="00A80EC9">
        <w:rPr>
          <w:rFonts w:ascii="Arial" w:hAnsi="Arial" w:cs="Arial"/>
          <w:sz w:val="22"/>
          <w:szCs w:val="22"/>
        </w:rPr>
        <w:t xml:space="preserve">This </w:t>
      </w:r>
      <w:r w:rsidR="008646F8">
        <w:rPr>
          <w:rFonts w:ascii="Arial" w:hAnsi="Arial" w:cs="Arial"/>
          <w:sz w:val="22"/>
          <w:szCs w:val="22"/>
        </w:rPr>
        <w:t>state</w:t>
      </w:r>
      <w:r w:rsidRPr="00A80EC9">
        <w:rPr>
          <w:rFonts w:ascii="Arial" w:hAnsi="Arial" w:cs="Arial"/>
          <w:sz w:val="22"/>
          <w:szCs w:val="22"/>
        </w:rPr>
        <w:t xml:space="preserve"> presents a theoretical and conceptual analysis of how PCC and PW affect professional behaviour, moral action, and integrated care within district nursing</w:t>
      </w:r>
      <w:r w:rsidRPr="00A80EC9">
        <w:rPr>
          <w:rFonts w:ascii="Arial" w:hAnsi="Arial" w:cs="Arial"/>
          <w:color w:val="2C3E50"/>
          <w:sz w:val="22"/>
          <w:szCs w:val="22"/>
          <w:shd w:val="clear" w:color="auto" w:fill="FFFFFF"/>
        </w:rPr>
        <w:t xml:space="preserve"> </w:t>
      </w:r>
      <w:r w:rsidRPr="00A80EC9">
        <w:rPr>
          <w:rFonts w:ascii="Arial" w:hAnsi="Arial" w:cs="Arial"/>
          <w:sz w:val="22"/>
          <w:szCs w:val="22"/>
          <w:shd w:val="clear" w:color="auto" w:fill="FFFFFF"/>
        </w:rPr>
        <w:t>(Cornelia van Diepen et al., 2024)</w:t>
      </w:r>
      <w:r w:rsidRPr="00A80EC9">
        <w:rPr>
          <w:rFonts w:ascii="Arial" w:hAnsi="Arial" w:cs="Arial"/>
          <w:sz w:val="22"/>
          <w:szCs w:val="22"/>
        </w:rPr>
        <w:t>. The report begins with a definition of PCC, discussing pros and cons in relation to community care. We will then review a relevant theoretical framework for support of PCC as well as an in-depth exploration of the ethical principles that are fundamental to health and social care</w:t>
      </w:r>
      <w:r w:rsidRPr="00A80EC9">
        <w:rPr>
          <w:rFonts w:ascii="Arial" w:hAnsi="Arial" w:cs="Arial"/>
          <w:color w:val="2C3E50"/>
          <w:sz w:val="22"/>
          <w:szCs w:val="22"/>
          <w:shd w:val="clear" w:color="auto" w:fill="FFFFFF"/>
        </w:rPr>
        <w:t xml:space="preserve"> </w:t>
      </w:r>
      <w:r w:rsidRPr="00A80EC9">
        <w:rPr>
          <w:rFonts w:ascii="Arial" w:hAnsi="Arial" w:cs="Arial"/>
          <w:sz w:val="22"/>
          <w:szCs w:val="22"/>
          <w:shd w:val="clear" w:color="auto" w:fill="FFFFFF"/>
        </w:rPr>
        <w:t>(Cornelia van Diepen et al., 2024)</w:t>
      </w:r>
      <w:r w:rsidRPr="00A80EC9">
        <w:rPr>
          <w:rFonts w:ascii="Arial" w:hAnsi="Arial" w:cs="Arial"/>
          <w:sz w:val="22"/>
          <w:szCs w:val="22"/>
        </w:rPr>
        <w:t xml:space="preserve">. The following sections will discuss partnership working and its practical implications in district nursing as well as the effect of major policies and legislation, such as the Care Act 2014 and the Health and Care Act 2022 </w:t>
      </w:r>
      <w:r w:rsidRPr="00A80EC9">
        <w:rPr>
          <w:rFonts w:ascii="Arial" w:hAnsi="Arial" w:cs="Arial"/>
          <w:sz w:val="22"/>
          <w:szCs w:val="22"/>
          <w:shd w:val="clear" w:color="auto" w:fill="FFFFFF"/>
        </w:rPr>
        <w:t xml:space="preserve">(Barnes et al., 2017). </w:t>
      </w:r>
      <w:r w:rsidRPr="00A80EC9">
        <w:rPr>
          <w:rFonts w:ascii="Arial" w:hAnsi="Arial" w:cs="Arial"/>
          <w:sz w:val="22"/>
          <w:szCs w:val="22"/>
        </w:rPr>
        <w:t>This report aims to outline the objectives of improving PCC and PW in a healthcare setting (district nursing).</w:t>
      </w:r>
    </w:p>
    <w:p w14:paraId="09A9C024" w14:textId="77777777" w:rsidR="00063A62" w:rsidRPr="00A80EC9" w:rsidRDefault="00063A62" w:rsidP="00A80EC9">
      <w:pPr>
        <w:pStyle w:val="NormalWeb"/>
        <w:spacing w:line="360" w:lineRule="auto"/>
        <w:jc w:val="both"/>
        <w:rPr>
          <w:rFonts w:ascii="Arial" w:hAnsi="Arial" w:cs="Arial"/>
          <w:b/>
          <w:bCs/>
          <w:color w:val="000000"/>
          <w:sz w:val="22"/>
          <w:szCs w:val="22"/>
        </w:rPr>
      </w:pPr>
      <w:r w:rsidRPr="00A80EC9">
        <w:rPr>
          <w:rFonts w:ascii="Arial" w:hAnsi="Arial" w:cs="Arial"/>
          <w:b/>
          <w:bCs/>
          <w:kern w:val="36"/>
          <w:sz w:val="22"/>
          <w:szCs w:val="22"/>
        </w:rPr>
        <w:t>Definition of PCC</w:t>
      </w:r>
    </w:p>
    <w:p w14:paraId="503CD269" w14:textId="77777777" w:rsidR="00063A62" w:rsidRPr="00A80EC9" w:rsidRDefault="00063A62" w:rsidP="00A80EC9">
      <w:pPr>
        <w:pStyle w:val="NormalWeb"/>
        <w:spacing w:line="360" w:lineRule="auto"/>
        <w:jc w:val="both"/>
        <w:rPr>
          <w:rFonts w:ascii="Arial" w:hAnsi="Arial" w:cs="Arial"/>
          <w:b/>
          <w:bCs/>
          <w:color w:val="000000"/>
          <w:sz w:val="22"/>
          <w:szCs w:val="22"/>
        </w:rPr>
      </w:pPr>
      <w:r w:rsidRPr="00A80EC9">
        <w:rPr>
          <w:rFonts w:ascii="Arial" w:hAnsi="Arial" w:cs="Arial"/>
          <w:sz w:val="22"/>
          <w:szCs w:val="22"/>
        </w:rPr>
        <w:t>Person</w:t>
      </w:r>
      <w:r w:rsidRPr="00A80EC9">
        <w:rPr>
          <w:rFonts w:ascii="Arial" w:hAnsi="Arial" w:cs="Arial"/>
          <w:sz w:val="22"/>
          <w:szCs w:val="22"/>
        </w:rPr>
        <w:noBreakHyphen/>
        <w:t>centred care refers to an approach that places the individual at the centre of all decisions, ensuring that care is shaped around their values, preferences, and lived experiences. PCC underlines autonomy, shared decision</w:t>
      </w:r>
      <w:r w:rsidRPr="00A80EC9">
        <w:rPr>
          <w:rFonts w:ascii="Arial" w:hAnsi="Arial" w:cs="Arial"/>
          <w:sz w:val="22"/>
          <w:szCs w:val="22"/>
        </w:rPr>
        <w:noBreakHyphen/>
        <w:t xml:space="preserve">making, dignity, and holistic assessment, aligning closely with the principles outlined by the CQC and NHS England </w:t>
      </w:r>
      <w:r w:rsidRPr="00A80EC9">
        <w:rPr>
          <w:rFonts w:ascii="Arial" w:hAnsi="Arial" w:cs="Arial"/>
          <w:sz w:val="22"/>
          <w:szCs w:val="22"/>
          <w:shd w:val="clear" w:color="auto" w:fill="FFFFFF"/>
        </w:rPr>
        <w:t xml:space="preserve">(Coulter and Oldham, 2016). </w:t>
      </w:r>
      <w:r w:rsidRPr="00A80EC9">
        <w:rPr>
          <w:rFonts w:ascii="Arial" w:hAnsi="Arial" w:cs="Arial"/>
          <w:sz w:val="22"/>
          <w:szCs w:val="22"/>
        </w:rPr>
        <w:t xml:space="preserve">Within district nursing, PCC is implemented through personalised </w:t>
      </w:r>
      <w:r w:rsidRPr="00A80EC9">
        <w:rPr>
          <w:rFonts w:ascii="Arial" w:hAnsi="Arial" w:cs="Arial"/>
          <w:sz w:val="22"/>
          <w:szCs w:val="22"/>
        </w:rPr>
        <w:lastRenderedPageBreak/>
        <w:t>care plans, collaborative goal</w:t>
      </w:r>
      <w:r w:rsidRPr="00A80EC9">
        <w:rPr>
          <w:rFonts w:ascii="Arial" w:hAnsi="Arial" w:cs="Arial"/>
          <w:sz w:val="22"/>
          <w:szCs w:val="22"/>
        </w:rPr>
        <w:noBreakHyphen/>
        <w:t>setting, and ongoing communication between nurses, patients, and families.</w:t>
      </w:r>
    </w:p>
    <w:p w14:paraId="4860DBDD" w14:textId="77777777" w:rsidR="00063A62" w:rsidRPr="00A80EC9" w:rsidRDefault="00063A62" w:rsidP="00A80EC9">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r w:rsidRPr="00A80EC9">
        <w:rPr>
          <w:rFonts w:ascii="Arial" w:eastAsia="Times New Roman" w:hAnsi="Arial" w:cs="Arial"/>
          <w:b/>
          <w:bCs/>
          <w:kern w:val="0"/>
          <w:sz w:val="22"/>
          <w:szCs w:val="22"/>
          <w:lang w:eastAsia="en-GB"/>
          <w14:ligatures w14:val="none"/>
        </w:rPr>
        <w:t>Benefits of PCC in District Nursing</w:t>
      </w:r>
    </w:p>
    <w:p w14:paraId="46DF7F55" w14:textId="6DE38A85" w:rsidR="00063A62" w:rsidRPr="00FC3964" w:rsidRDefault="00063A62" w:rsidP="00A80EC9">
      <w:pPr>
        <w:spacing w:before="100" w:beforeAutospacing="1" w:after="100" w:afterAutospacing="1" w:line="360" w:lineRule="auto"/>
        <w:jc w:val="both"/>
        <w:rPr>
          <w:rFonts w:ascii="Arial" w:hAnsi="Arial" w:cs="Arial"/>
          <w:sz w:val="22"/>
          <w:szCs w:val="22"/>
          <w:shd w:val="clear" w:color="auto" w:fill="FFFFFF"/>
        </w:rPr>
      </w:pPr>
      <w:r w:rsidRPr="00A80EC9">
        <w:rPr>
          <w:rFonts w:ascii="Arial" w:eastAsia="Times New Roman" w:hAnsi="Arial" w:cs="Arial"/>
          <w:kern w:val="0"/>
          <w:sz w:val="22"/>
          <w:szCs w:val="22"/>
          <w:lang w:eastAsia="en-GB"/>
          <w14:ligatures w14:val="none"/>
        </w:rPr>
        <w:t>PCC has been shown to improve patient satisfaction, enhance self</w:t>
      </w:r>
      <w:r w:rsidRPr="00A80EC9">
        <w:rPr>
          <w:rFonts w:ascii="Arial" w:eastAsia="Times New Roman" w:hAnsi="Arial" w:cs="Arial"/>
          <w:kern w:val="0"/>
          <w:sz w:val="22"/>
          <w:szCs w:val="22"/>
          <w:lang w:eastAsia="en-GB"/>
          <w14:ligatures w14:val="none"/>
        </w:rPr>
        <w:noBreakHyphen/>
        <w:t>management, and lead to better clinical outcomes, particularly for individuals with long</w:t>
      </w:r>
      <w:r w:rsidRPr="00A80EC9">
        <w:rPr>
          <w:rFonts w:ascii="Arial" w:eastAsia="Times New Roman" w:hAnsi="Arial" w:cs="Arial"/>
          <w:kern w:val="0"/>
          <w:sz w:val="22"/>
          <w:szCs w:val="22"/>
          <w:lang w:eastAsia="en-GB"/>
          <w14:ligatures w14:val="none"/>
        </w:rPr>
        <w:noBreakHyphen/>
        <w:t>term conditions</w:t>
      </w:r>
      <w:r w:rsidRPr="00A80EC9">
        <w:rPr>
          <w:rFonts w:ascii="Arial" w:hAnsi="Arial" w:cs="Arial"/>
          <w:color w:val="2C3E50"/>
          <w:sz w:val="22"/>
          <w:szCs w:val="22"/>
          <w:shd w:val="clear" w:color="auto" w:fill="FFFFFF"/>
        </w:rPr>
        <w:t xml:space="preserve"> </w:t>
      </w:r>
      <w:r w:rsidRPr="00A80EC9">
        <w:rPr>
          <w:rFonts w:ascii="Arial" w:hAnsi="Arial" w:cs="Arial"/>
          <w:sz w:val="22"/>
          <w:szCs w:val="22"/>
          <w:shd w:val="clear" w:color="auto" w:fill="FFFFFF"/>
        </w:rPr>
        <w:t>(Alodhialah, Almutairi and Almutairi, 2025).</w:t>
      </w:r>
      <w:r w:rsidRPr="00A80EC9">
        <w:rPr>
          <w:rFonts w:ascii="Arial" w:eastAsia="Times New Roman" w:hAnsi="Arial" w:cs="Arial"/>
          <w:kern w:val="0"/>
          <w:sz w:val="22"/>
          <w:szCs w:val="22"/>
          <w:lang w:eastAsia="en-GB"/>
          <w14:ligatures w14:val="none"/>
        </w:rPr>
        <w:t xml:space="preserve"> </w:t>
      </w:r>
      <w:r w:rsidRPr="00A80EC9">
        <w:rPr>
          <w:rFonts w:ascii="Arial" w:hAnsi="Arial" w:cs="Arial"/>
          <w:sz w:val="22"/>
          <w:szCs w:val="22"/>
          <w:shd w:val="clear" w:color="auto" w:fill="FFFFFF"/>
        </w:rPr>
        <w:t xml:space="preserve">Muhideen Ajibade, </w:t>
      </w:r>
      <w:r w:rsidR="004A55C5">
        <w:rPr>
          <w:rFonts w:ascii="Arial" w:hAnsi="Arial" w:cs="Arial"/>
          <w:sz w:val="22"/>
          <w:szCs w:val="22"/>
          <w:shd w:val="clear" w:color="auto" w:fill="FFFFFF"/>
        </w:rPr>
        <w:t>(</w:t>
      </w:r>
      <w:r w:rsidRPr="00A80EC9">
        <w:rPr>
          <w:rFonts w:ascii="Arial" w:hAnsi="Arial" w:cs="Arial"/>
          <w:sz w:val="22"/>
          <w:szCs w:val="22"/>
          <w:shd w:val="clear" w:color="auto" w:fill="FFFFFF"/>
        </w:rPr>
        <w:t>2026</w:t>
      </w:r>
      <w:r w:rsidR="00E52DC2">
        <w:rPr>
          <w:rFonts w:ascii="Arial" w:hAnsi="Arial" w:cs="Arial"/>
          <w:sz w:val="22"/>
          <w:szCs w:val="22"/>
          <w:shd w:val="clear" w:color="auto" w:fill="FFFFFF"/>
        </w:rPr>
        <w:t>)</w:t>
      </w:r>
      <w:r w:rsidRPr="00A80EC9">
        <w:rPr>
          <w:rFonts w:ascii="Arial" w:hAnsi="Arial" w:cs="Arial"/>
          <w:sz w:val="22"/>
          <w:szCs w:val="22"/>
          <w:shd w:val="clear" w:color="auto" w:fill="FFFFFF"/>
        </w:rPr>
        <w:t xml:space="preserve"> </w:t>
      </w:r>
      <w:r w:rsidR="00E52DC2">
        <w:rPr>
          <w:rFonts w:ascii="Arial" w:hAnsi="Arial" w:cs="Arial"/>
          <w:sz w:val="22"/>
          <w:szCs w:val="22"/>
          <w:shd w:val="clear" w:color="auto" w:fill="FFFFFF"/>
        </w:rPr>
        <w:t>suggested</w:t>
      </w:r>
      <w:r w:rsidRPr="00A80EC9">
        <w:rPr>
          <w:rFonts w:ascii="Arial" w:hAnsi="Arial" w:cs="Arial"/>
          <w:sz w:val="22"/>
          <w:szCs w:val="22"/>
          <w:shd w:val="clear" w:color="auto" w:fill="FFFFFF"/>
        </w:rPr>
        <w:t xml:space="preserve"> </w:t>
      </w:r>
      <w:r w:rsidRPr="00A80EC9">
        <w:rPr>
          <w:rFonts w:ascii="Arial" w:hAnsi="Arial" w:cs="Arial"/>
          <w:sz w:val="22"/>
          <w:szCs w:val="22"/>
        </w:rPr>
        <w:t>i</w:t>
      </w:r>
      <w:r w:rsidRPr="00A80EC9">
        <w:rPr>
          <w:rFonts w:ascii="Arial" w:eastAsia="Times New Roman" w:hAnsi="Arial" w:cs="Arial"/>
          <w:kern w:val="0"/>
          <w:sz w:val="22"/>
          <w:szCs w:val="22"/>
          <w:lang w:eastAsia="en-GB"/>
          <w14:ligatures w14:val="none"/>
        </w:rPr>
        <w:t>n district nursing, PCC supports continuity of care, strengthens therapeutic relationships, and reduces unnecessary hospital admissions by empowering patients to manage symptoms at home</w:t>
      </w:r>
      <w:r w:rsidRPr="00A80EC9">
        <w:rPr>
          <w:rFonts w:ascii="Arial" w:hAnsi="Arial" w:cs="Arial"/>
          <w:sz w:val="22"/>
          <w:szCs w:val="22"/>
          <w:shd w:val="clear" w:color="auto" w:fill="FFFFFF"/>
        </w:rPr>
        <w:t>.</w:t>
      </w:r>
      <w:r w:rsidRPr="00A80EC9">
        <w:rPr>
          <w:rFonts w:ascii="Arial" w:eastAsia="Times New Roman" w:hAnsi="Arial" w:cs="Arial"/>
          <w:kern w:val="0"/>
          <w:sz w:val="22"/>
          <w:szCs w:val="22"/>
          <w:lang w:eastAsia="en-GB"/>
          <w14:ligatures w14:val="none"/>
        </w:rPr>
        <w:t xml:space="preserve"> It also promotes psychological wellbeing by validating patient identity and respecting personal routines.</w:t>
      </w:r>
    </w:p>
    <w:p w14:paraId="0724B5C0" w14:textId="77777777" w:rsidR="00063A62" w:rsidRPr="00A80EC9" w:rsidRDefault="00063A62" w:rsidP="00A80EC9">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r w:rsidRPr="00A80EC9">
        <w:rPr>
          <w:rFonts w:ascii="Arial" w:eastAsia="Times New Roman" w:hAnsi="Arial" w:cs="Arial"/>
          <w:b/>
          <w:bCs/>
          <w:kern w:val="0"/>
          <w:sz w:val="22"/>
          <w:szCs w:val="22"/>
          <w:lang w:eastAsia="en-GB"/>
          <w14:ligatures w14:val="none"/>
        </w:rPr>
        <w:t>Limitations of PCC in District Nursing</w:t>
      </w:r>
    </w:p>
    <w:p w14:paraId="265D405F" w14:textId="13B832DB" w:rsidR="00063A62" w:rsidRPr="00A80EC9" w:rsidRDefault="00063A62" w:rsidP="00A80EC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A80EC9">
        <w:rPr>
          <w:rFonts w:ascii="Arial" w:eastAsia="Times New Roman" w:hAnsi="Arial" w:cs="Arial"/>
          <w:kern w:val="0"/>
          <w:sz w:val="22"/>
          <w:szCs w:val="22"/>
          <w:lang w:eastAsia="en-GB"/>
          <w14:ligatures w14:val="none"/>
        </w:rPr>
        <w:t xml:space="preserve">According to </w:t>
      </w:r>
      <w:r w:rsidRPr="00A80EC9">
        <w:rPr>
          <w:rFonts w:ascii="Arial" w:hAnsi="Arial" w:cs="Arial"/>
          <w:sz w:val="22"/>
          <w:szCs w:val="22"/>
          <w:shd w:val="clear" w:color="auto" w:fill="FFFFFF"/>
        </w:rPr>
        <w:t xml:space="preserve">The Royal College of Nursing </w:t>
      </w:r>
      <w:r w:rsidR="00E52DC2">
        <w:rPr>
          <w:rFonts w:ascii="Arial" w:hAnsi="Arial" w:cs="Arial"/>
          <w:sz w:val="22"/>
          <w:szCs w:val="22"/>
          <w:shd w:val="clear" w:color="auto" w:fill="FFFFFF"/>
        </w:rPr>
        <w:t>(</w:t>
      </w:r>
      <w:r w:rsidRPr="00A80EC9">
        <w:rPr>
          <w:rFonts w:ascii="Arial" w:hAnsi="Arial" w:cs="Arial"/>
          <w:sz w:val="22"/>
          <w:szCs w:val="22"/>
          <w:shd w:val="clear" w:color="auto" w:fill="FFFFFF"/>
        </w:rPr>
        <w:t>2025</w:t>
      </w:r>
      <w:r w:rsidR="00E52DC2">
        <w:rPr>
          <w:rFonts w:ascii="Arial" w:hAnsi="Arial" w:cs="Arial"/>
          <w:sz w:val="22"/>
          <w:szCs w:val="22"/>
          <w:shd w:val="clear" w:color="auto" w:fill="FFFFFF"/>
        </w:rPr>
        <w:t>)</w:t>
      </w:r>
      <w:r w:rsidRPr="00A80EC9">
        <w:rPr>
          <w:rFonts w:ascii="Arial" w:hAnsi="Arial" w:cs="Arial"/>
          <w:sz w:val="22"/>
          <w:szCs w:val="22"/>
          <w:shd w:val="clear" w:color="auto" w:fill="FFFFFF"/>
        </w:rPr>
        <w:t>,</w:t>
      </w:r>
      <w:r w:rsidRPr="00A80EC9">
        <w:rPr>
          <w:rFonts w:ascii="Arial" w:eastAsia="Times New Roman" w:hAnsi="Arial" w:cs="Arial"/>
          <w:kern w:val="0"/>
          <w:sz w:val="22"/>
          <w:szCs w:val="22"/>
          <w:lang w:eastAsia="en-GB"/>
          <w14:ligatures w14:val="none"/>
        </w:rPr>
        <w:t xml:space="preserve"> PCC in district nursing faces several limitations such as resource constraints, staff shortages, time pressures, and high caseloads can restrict nurses’ ability to deliver personalised interventions. Additionally, organisational cultures that prioritise task</w:t>
      </w:r>
      <w:r w:rsidRPr="00A80EC9">
        <w:rPr>
          <w:rFonts w:ascii="Arial" w:eastAsia="Times New Roman" w:hAnsi="Arial" w:cs="Arial"/>
          <w:kern w:val="0"/>
          <w:sz w:val="22"/>
          <w:szCs w:val="22"/>
          <w:lang w:eastAsia="en-GB"/>
          <w14:ligatures w14:val="none"/>
        </w:rPr>
        <w:noBreakHyphen/>
        <w:t>based care may hinder the implementation of PCC. Some patients may also struggle with shared decision</w:t>
      </w:r>
      <w:r w:rsidRPr="00A80EC9">
        <w:rPr>
          <w:rFonts w:ascii="Arial" w:eastAsia="Times New Roman" w:hAnsi="Arial" w:cs="Arial"/>
          <w:kern w:val="0"/>
          <w:sz w:val="22"/>
          <w:szCs w:val="22"/>
          <w:lang w:eastAsia="en-GB"/>
          <w14:ligatures w14:val="none"/>
        </w:rPr>
        <w:noBreakHyphen/>
        <w:t>making due to cognitive impairment, anxiety, or limited health literacy, requiring additional support to ensure equitable care</w:t>
      </w:r>
      <w:r w:rsidRPr="00A80EC9">
        <w:rPr>
          <w:rFonts w:ascii="Arial" w:hAnsi="Arial" w:cs="Arial"/>
          <w:color w:val="2C3E50"/>
          <w:sz w:val="22"/>
          <w:szCs w:val="22"/>
          <w:shd w:val="clear" w:color="auto" w:fill="FFFFFF"/>
        </w:rPr>
        <w:t xml:space="preserve"> </w:t>
      </w:r>
      <w:r w:rsidRPr="00A80EC9">
        <w:rPr>
          <w:rFonts w:ascii="Arial" w:hAnsi="Arial" w:cs="Arial"/>
          <w:sz w:val="22"/>
          <w:szCs w:val="22"/>
          <w:shd w:val="clear" w:color="auto" w:fill="FFFFFF"/>
        </w:rPr>
        <w:t>(The Royal College of Nursing, 2025).</w:t>
      </w:r>
    </w:p>
    <w:p w14:paraId="627B4A23" w14:textId="77777777" w:rsidR="00063A62" w:rsidRPr="00A80EC9" w:rsidRDefault="00063A62" w:rsidP="00A80EC9">
      <w:pPr>
        <w:pStyle w:val="NormalWeb"/>
        <w:spacing w:line="360" w:lineRule="auto"/>
        <w:jc w:val="both"/>
        <w:rPr>
          <w:rFonts w:ascii="Arial" w:hAnsi="Arial" w:cs="Arial"/>
          <w:b/>
          <w:bCs/>
          <w:sz w:val="22"/>
          <w:szCs w:val="22"/>
        </w:rPr>
      </w:pPr>
      <w:r w:rsidRPr="00A80EC9">
        <w:rPr>
          <w:rFonts w:ascii="Arial" w:hAnsi="Arial" w:cs="Arial"/>
          <w:b/>
          <w:bCs/>
          <w:sz w:val="22"/>
          <w:szCs w:val="22"/>
        </w:rPr>
        <w:t>Relevant Theory Underpinning PCC</w:t>
      </w:r>
    </w:p>
    <w:p w14:paraId="2ED80173" w14:textId="77777777" w:rsidR="00063A62" w:rsidRPr="00A80EC9" w:rsidRDefault="00063A62" w:rsidP="00A80EC9">
      <w:pPr>
        <w:pStyle w:val="NormalWeb"/>
        <w:spacing w:line="360" w:lineRule="auto"/>
        <w:jc w:val="both"/>
        <w:rPr>
          <w:rFonts w:ascii="Arial" w:hAnsi="Arial" w:cs="Arial"/>
          <w:b/>
          <w:bCs/>
          <w:sz w:val="22"/>
          <w:szCs w:val="22"/>
        </w:rPr>
      </w:pPr>
      <w:r w:rsidRPr="00A80EC9">
        <w:rPr>
          <w:rFonts w:ascii="Arial" w:hAnsi="Arial" w:cs="Arial"/>
          <w:sz w:val="22"/>
          <w:szCs w:val="22"/>
        </w:rPr>
        <w:t>One of the major theories underpinning PCC is the Person</w:t>
      </w:r>
      <w:r w:rsidRPr="00A80EC9">
        <w:rPr>
          <w:rFonts w:ascii="Arial" w:hAnsi="Arial" w:cs="Arial"/>
          <w:sz w:val="22"/>
          <w:szCs w:val="22"/>
        </w:rPr>
        <w:noBreakHyphen/>
        <w:t xml:space="preserve">Centred Nursing Framework, developed by McCormack and McCance in 2006 </w:t>
      </w:r>
      <w:r w:rsidRPr="00A80EC9">
        <w:rPr>
          <w:rFonts w:ascii="Arial" w:hAnsi="Arial" w:cs="Arial"/>
          <w:sz w:val="22"/>
          <w:szCs w:val="22"/>
          <w:shd w:val="clear" w:color="auto" w:fill="FFFFFF"/>
        </w:rPr>
        <w:t>(McCance and McCormack, 2017).</w:t>
      </w:r>
      <w:r w:rsidRPr="00A80EC9">
        <w:rPr>
          <w:rFonts w:ascii="Arial" w:hAnsi="Arial" w:cs="Arial"/>
          <w:sz w:val="22"/>
          <w:szCs w:val="22"/>
        </w:rPr>
        <w:t xml:space="preserve"> It identifies four key components: prerequisites, care settings, person-centred processes, and anticipated outcomes</w:t>
      </w:r>
      <w:r w:rsidRPr="00A80EC9">
        <w:rPr>
          <w:rFonts w:ascii="Arial" w:hAnsi="Arial" w:cs="Arial"/>
          <w:color w:val="2C3E50"/>
          <w:sz w:val="22"/>
          <w:szCs w:val="22"/>
          <w:shd w:val="clear" w:color="auto" w:fill="FFFFFF"/>
        </w:rPr>
        <w:t xml:space="preserve"> </w:t>
      </w:r>
      <w:r w:rsidRPr="00A80EC9">
        <w:rPr>
          <w:rFonts w:ascii="Arial" w:hAnsi="Arial" w:cs="Arial"/>
          <w:sz w:val="22"/>
          <w:szCs w:val="22"/>
          <w:shd w:val="clear" w:color="auto" w:fill="FFFFFF"/>
        </w:rPr>
        <w:t>(McCance and McCormack, 2025).</w:t>
      </w:r>
      <w:r w:rsidRPr="00A80EC9">
        <w:rPr>
          <w:rFonts w:ascii="Arial" w:hAnsi="Arial" w:cs="Arial"/>
          <w:sz w:val="22"/>
          <w:szCs w:val="22"/>
        </w:rPr>
        <w:t xml:space="preserve"> It provides district nurses with a systematic process for evaluating and improving their practice. According to</w:t>
      </w:r>
      <w:r w:rsidRPr="00A80EC9">
        <w:rPr>
          <w:rFonts w:ascii="Arial" w:hAnsi="Arial" w:cs="Arial"/>
          <w:sz w:val="22"/>
          <w:szCs w:val="22"/>
          <w:shd w:val="clear" w:color="auto" w:fill="FFFFFF"/>
        </w:rPr>
        <w:t xml:space="preserve"> McCance and McCormack, (2017)</w:t>
      </w:r>
      <w:r w:rsidRPr="00A80EC9">
        <w:rPr>
          <w:rFonts w:ascii="Arial" w:hAnsi="Arial" w:cs="Arial"/>
          <w:sz w:val="22"/>
          <w:szCs w:val="22"/>
        </w:rPr>
        <w:t xml:space="preserve"> the framework closely aligns with the fundamental beliefs of PCC, as it identifies the value of therapeutic relationships, collaborative decision-making, and comprehensive assessments. It prioritises essential nurse qualities, such as empathy, reflective practice, and independence, that shape patient experiences</w:t>
      </w:r>
      <w:r w:rsidRPr="00A80EC9">
        <w:rPr>
          <w:rFonts w:ascii="Arial" w:hAnsi="Arial" w:cs="Arial"/>
          <w:sz w:val="22"/>
          <w:szCs w:val="22"/>
          <w:shd w:val="clear" w:color="auto" w:fill="FFFFFF"/>
        </w:rPr>
        <w:t xml:space="preserve"> (McCance and McCormack, 2025).</w:t>
      </w:r>
      <w:r w:rsidRPr="00A80EC9">
        <w:rPr>
          <w:rFonts w:ascii="Arial" w:hAnsi="Arial" w:cs="Arial"/>
          <w:sz w:val="22"/>
          <w:szCs w:val="22"/>
        </w:rPr>
        <w:t xml:space="preserve"> Additionally, the model highlights the importance of supportive organisational cultures in enabling nurses to deliver individualised care.</w:t>
      </w:r>
    </w:p>
    <w:p w14:paraId="7AAAEFEA" w14:textId="77777777" w:rsidR="006F2431" w:rsidRDefault="006F2431" w:rsidP="00A80EC9">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p>
    <w:p w14:paraId="7229D864" w14:textId="77777777" w:rsidR="006F2431" w:rsidRDefault="006F2431" w:rsidP="00A80EC9">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p>
    <w:p w14:paraId="2FBC5F5C" w14:textId="0AC2E723" w:rsidR="00063A62" w:rsidRPr="00A80EC9" w:rsidRDefault="00063A62" w:rsidP="00A80EC9">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r w:rsidRPr="00A80EC9">
        <w:rPr>
          <w:rFonts w:ascii="Arial" w:eastAsia="Times New Roman" w:hAnsi="Arial" w:cs="Arial"/>
          <w:b/>
          <w:bCs/>
          <w:kern w:val="0"/>
          <w:sz w:val="22"/>
          <w:szCs w:val="22"/>
          <w:lang w:eastAsia="en-GB"/>
          <w14:ligatures w14:val="none"/>
        </w:rPr>
        <w:lastRenderedPageBreak/>
        <w:t xml:space="preserve">Application in District Nursing </w:t>
      </w:r>
    </w:p>
    <w:p w14:paraId="68A32A4E" w14:textId="34A462FF" w:rsidR="00063A62" w:rsidRPr="00A80EC9" w:rsidRDefault="00063A62" w:rsidP="00A80EC9">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r w:rsidRPr="00A80EC9">
        <w:rPr>
          <w:rFonts w:ascii="Arial" w:eastAsia="Times New Roman" w:hAnsi="Arial" w:cs="Arial"/>
          <w:kern w:val="0"/>
          <w:sz w:val="22"/>
          <w:szCs w:val="22"/>
          <w:lang w:eastAsia="en-GB"/>
          <w14:ligatures w14:val="none"/>
        </w:rPr>
        <w:t>Within district nursing, McCormack and McCance’s framework is reflected in holistic assessments that consider physical, emotional, social, and environmental needs, alongside active involvement of patients and families in care planning</w:t>
      </w:r>
      <w:r w:rsidRPr="00A80EC9">
        <w:rPr>
          <w:rFonts w:ascii="Arial" w:hAnsi="Arial" w:cs="Arial"/>
          <w:sz w:val="22"/>
          <w:szCs w:val="22"/>
          <w:shd w:val="clear" w:color="auto" w:fill="FFFFFF"/>
        </w:rPr>
        <w:t xml:space="preserve"> (McCance and McCormack, 2017).</w:t>
      </w:r>
      <w:r w:rsidRPr="00A80EC9">
        <w:rPr>
          <w:rFonts w:ascii="Arial" w:eastAsia="Times New Roman" w:hAnsi="Arial" w:cs="Arial"/>
          <w:kern w:val="0"/>
          <w:sz w:val="22"/>
          <w:szCs w:val="22"/>
          <w:lang w:eastAsia="en-GB"/>
          <w14:ligatures w14:val="none"/>
        </w:rPr>
        <w:t xml:space="preserve"> Nurses adapt interventions to the home setting and build trust through continuity and relational care. Critically, the framework also highlights structural barriers such as limited staffing, time pressures, and </w:t>
      </w:r>
      <w:r w:rsidR="005F436C">
        <w:rPr>
          <w:rFonts w:ascii="Arial" w:eastAsia="Times New Roman" w:hAnsi="Arial" w:cs="Arial"/>
          <w:kern w:val="0"/>
          <w:sz w:val="22"/>
          <w:szCs w:val="22"/>
          <w:lang w:eastAsia="en-GB"/>
          <w14:ligatures w14:val="none"/>
        </w:rPr>
        <w:t>scattered</w:t>
      </w:r>
      <w:r w:rsidRPr="00A80EC9">
        <w:rPr>
          <w:rFonts w:ascii="Arial" w:eastAsia="Times New Roman" w:hAnsi="Arial" w:cs="Arial"/>
          <w:kern w:val="0"/>
          <w:sz w:val="22"/>
          <w:szCs w:val="22"/>
          <w:lang w:eastAsia="en-GB"/>
          <w14:ligatures w14:val="none"/>
        </w:rPr>
        <w:t xml:space="preserve"> communication that can restrict person</w:t>
      </w:r>
      <w:r w:rsidRPr="00A80EC9">
        <w:rPr>
          <w:rFonts w:ascii="Arial" w:eastAsia="Times New Roman" w:hAnsi="Arial" w:cs="Arial"/>
          <w:kern w:val="0"/>
          <w:sz w:val="22"/>
          <w:szCs w:val="22"/>
          <w:lang w:eastAsia="en-GB"/>
          <w14:ligatures w14:val="none"/>
        </w:rPr>
        <w:noBreakHyphen/>
        <w:t>centred practice</w:t>
      </w:r>
      <w:r w:rsidRPr="00A80EC9">
        <w:rPr>
          <w:rFonts w:ascii="Arial" w:hAnsi="Arial" w:cs="Arial"/>
          <w:sz w:val="22"/>
          <w:szCs w:val="22"/>
          <w:shd w:val="clear" w:color="auto" w:fill="FFFFFF"/>
        </w:rPr>
        <w:t xml:space="preserve"> (Nih.gov, 2024).</w:t>
      </w:r>
      <w:r w:rsidRPr="00A80EC9">
        <w:rPr>
          <w:rFonts w:ascii="Arial" w:eastAsia="Times New Roman" w:hAnsi="Arial" w:cs="Arial"/>
          <w:kern w:val="0"/>
          <w:sz w:val="22"/>
          <w:szCs w:val="22"/>
          <w:lang w:eastAsia="en-GB"/>
          <w14:ligatures w14:val="none"/>
        </w:rPr>
        <w:t xml:space="preserve"> Its emphasis on reflective practice encourages district nurses to evaluate their interactions, challenge limitations, and continually enhance care to align with person</w:t>
      </w:r>
      <w:r w:rsidRPr="00A80EC9">
        <w:rPr>
          <w:rFonts w:ascii="Arial" w:eastAsia="Times New Roman" w:hAnsi="Arial" w:cs="Arial"/>
          <w:kern w:val="0"/>
          <w:sz w:val="22"/>
          <w:szCs w:val="22"/>
          <w:lang w:eastAsia="en-GB"/>
          <w14:ligatures w14:val="none"/>
        </w:rPr>
        <w:noBreakHyphen/>
        <w:t>centred principles.</w:t>
      </w:r>
      <w:r w:rsidRPr="00A80EC9">
        <w:rPr>
          <w:rFonts w:ascii="Arial" w:hAnsi="Arial" w:cs="Arial"/>
          <w:sz w:val="22"/>
          <w:szCs w:val="22"/>
        </w:rPr>
        <w:t xml:space="preserve"> </w:t>
      </w:r>
    </w:p>
    <w:p w14:paraId="0491C34A" w14:textId="77777777" w:rsidR="00497C7B" w:rsidRPr="00A80EC9" w:rsidRDefault="00497C7B" w:rsidP="00A80EC9">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r w:rsidRPr="00A80EC9">
        <w:rPr>
          <w:rFonts w:ascii="Arial" w:eastAsia="Times New Roman" w:hAnsi="Arial" w:cs="Arial"/>
          <w:b/>
          <w:bCs/>
          <w:kern w:val="0"/>
          <w:sz w:val="22"/>
          <w:szCs w:val="22"/>
          <w:lang w:eastAsia="en-GB"/>
          <w14:ligatures w14:val="none"/>
        </w:rPr>
        <w:t xml:space="preserve">Ethical Fundamental in Health and Social Care </w:t>
      </w:r>
    </w:p>
    <w:p w14:paraId="66FDA853" w14:textId="77777777" w:rsidR="00497C7B" w:rsidRPr="00A80EC9" w:rsidRDefault="00497C7B" w:rsidP="00A80EC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A80EC9">
        <w:rPr>
          <w:rFonts w:ascii="Arial" w:eastAsia="Times New Roman" w:hAnsi="Arial" w:cs="Arial"/>
          <w:kern w:val="0"/>
          <w:sz w:val="22"/>
          <w:szCs w:val="22"/>
          <w:lang w:eastAsia="en-GB"/>
          <w14:ligatures w14:val="none"/>
        </w:rPr>
        <w:t xml:space="preserve">Ethical practice is foundational to both PCC and PW. The four core principles, such as autonomy, beneficence, non-maleficence, and justice, guide decision-making and professional conduct </w:t>
      </w:r>
      <w:r w:rsidRPr="00A80EC9">
        <w:rPr>
          <w:rFonts w:ascii="Arial" w:hAnsi="Arial" w:cs="Arial"/>
          <w:sz w:val="22"/>
          <w:szCs w:val="22"/>
          <w:shd w:val="clear" w:color="auto" w:fill="FFFFFF"/>
        </w:rPr>
        <w:t>(Burks, 2019)</w:t>
      </w:r>
      <w:r w:rsidRPr="00A80EC9">
        <w:rPr>
          <w:rFonts w:ascii="Arial" w:eastAsia="Times New Roman" w:hAnsi="Arial" w:cs="Arial"/>
          <w:kern w:val="0"/>
          <w:sz w:val="22"/>
          <w:szCs w:val="22"/>
          <w:lang w:eastAsia="en-GB"/>
          <w14:ligatures w14:val="none"/>
        </w:rPr>
        <w:t>.</w:t>
      </w:r>
    </w:p>
    <w:p w14:paraId="2C2F6C11" w14:textId="77777777" w:rsidR="00497C7B" w:rsidRPr="00A80EC9" w:rsidRDefault="00497C7B" w:rsidP="00A80EC9">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r w:rsidRPr="00A80EC9">
        <w:rPr>
          <w:rFonts w:ascii="Arial" w:eastAsia="Times New Roman" w:hAnsi="Arial" w:cs="Arial"/>
          <w:b/>
          <w:bCs/>
          <w:kern w:val="0"/>
          <w:sz w:val="22"/>
          <w:szCs w:val="22"/>
          <w:lang w:eastAsia="en-GB"/>
          <w14:ligatures w14:val="none"/>
        </w:rPr>
        <w:t xml:space="preserve">Autonomy </w:t>
      </w:r>
    </w:p>
    <w:p w14:paraId="3251A1F1" w14:textId="77777777" w:rsidR="00497C7B" w:rsidRPr="00A80EC9" w:rsidRDefault="00497C7B" w:rsidP="00A80EC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A80EC9">
        <w:rPr>
          <w:rFonts w:ascii="Arial" w:eastAsia="Times New Roman" w:hAnsi="Arial" w:cs="Arial"/>
          <w:kern w:val="0"/>
          <w:sz w:val="22"/>
          <w:szCs w:val="22"/>
          <w:lang w:eastAsia="en-GB"/>
          <w14:ligatures w14:val="none"/>
        </w:rPr>
        <w:t>Autonomy requires respecting individuals’ rights to make informed choices. In district nursing, this involves providing clear information, supporting shared decision</w:t>
      </w:r>
      <w:r w:rsidRPr="00A80EC9">
        <w:rPr>
          <w:rFonts w:ascii="Arial" w:eastAsia="Times New Roman" w:hAnsi="Arial" w:cs="Arial"/>
          <w:kern w:val="0"/>
          <w:sz w:val="22"/>
          <w:szCs w:val="22"/>
          <w:lang w:eastAsia="en-GB"/>
          <w14:ligatures w14:val="none"/>
        </w:rPr>
        <w:noBreakHyphen/>
        <w:t>making, and recognising fluid capacity, particularly in older adults or those with cognitive impairment</w:t>
      </w:r>
      <w:r w:rsidRPr="00A80EC9">
        <w:rPr>
          <w:rFonts w:ascii="Arial" w:hAnsi="Arial" w:cs="Arial"/>
          <w:color w:val="2C3E50"/>
          <w:sz w:val="22"/>
          <w:szCs w:val="22"/>
          <w:shd w:val="clear" w:color="auto" w:fill="FFFFFF"/>
        </w:rPr>
        <w:t xml:space="preserve"> </w:t>
      </w:r>
      <w:r w:rsidRPr="00A80EC9">
        <w:rPr>
          <w:rFonts w:ascii="Arial" w:hAnsi="Arial" w:cs="Arial"/>
          <w:sz w:val="22"/>
          <w:szCs w:val="22"/>
          <w:shd w:val="clear" w:color="auto" w:fill="FFFFFF"/>
        </w:rPr>
        <w:t>(Gaines, 2023).</w:t>
      </w:r>
    </w:p>
    <w:p w14:paraId="00BE6542" w14:textId="77777777" w:rsidR="00497C7B" w:rsidRPr="00A80EC9" w:rsidRDefault="00497C7B" w:rsidP="00A80EC9">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r w:rsidRPr="00A80EC9">
        <w:rPr>
          <w:rFonts w:ascii="Arial" w:eastAsia="Times New Roman" w:hAnsi="Arial" w:cs="Arial"/>
          <w:b/>
          <w:bCs/>
          <w:kern w:val="0"/>
          <w:sz w:val="22"/>
          <w:szCs w:val="22"/>
          <w:lang w:eastAsia="en-GB"/>
          <w14:ligatures w14:val="none"/>
        </w:rPr>
        <w:t xml:space="preserve">Beneficence and non-maleficence </w:t>
      </w:r>
    </w:p>
    <w:p w14:paraId="233F4C20" w14:textId="03735ADD" w:rsidR="00497C7B" w:rsidRPr="00A80EC9" w:rsidRDefault="00497C7B" w:rsidP="00A80EC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A80EC9">
        <w:rPr>
          <w:rFonts w:ascii="Arial" w:hAnsi="Arial" w:cs="Arial"/>
          <w:sz w:val="22"/>
          <w:szCs w:val="22"/>
          <w:shd w:val="clear" w:color="auto" w:fill="FFFFFF"/>
        </w:rPr>
        <w:t>According to Beaumont, (2024) b</w:t>
      </w:r>
      <w:r w:rsidRPr="00A80EC9">
        <w:rPr>
          <w:rFonts w:ascii="Arial" w:eastAsia="Times New Roman" w:hAnsi="Arial" w:cs="Arial"/>
          <w:kern w:val="0"/>
          <w:sz w:val="22"/>
          <w:szCs w:val="22"/>
          <w:lang w:eastAsia="en-GB"/>
          <w14:ligatures w14:val="none"/>
        </w:rPr>
        <w:t>eneficence obliges nurses to act in the patient’s best interests, while non</w:t>
      </w:r>
      <w:r w:rsidRPr="00A80EC9">
        <w:rPr>
          <w:rFonts w:ascii="Arial" w:eastAsia="Times New Roman" w:hAnsi="Arial" w:cs="Arial"/>
          <w:kern w:val="0"/>
          <w:sz w:val="22"/>
          <w:szCs w:val="22"/>
          <w:lang w:eastAsia="en-GB"/>
          <w14:ligatures w14:val="none"/>
        </w:rPr>
        <w:noBreakHyphen/>
        <w:t xml:space="preserve">maleficence requires avoiding harm. Ethical </w:t>
      </w:r>
      <w:r w:rsidR="00031E18">
        <w:rPr>
          <w:rFonts w:ascii="Arial" w:eastAsia="Times New Roman" w:hAnsi="Arial" w:cs="Arial"/>
          <w:kern w:val="0"/>
          <w:sz w:val="22"/>
          <w:szCs w:val="22"/>
          <w:lang w:eastAsia="en-GB"/>
          <w14:ligatures w14:val="none"/>
        </w:rPr>
        <w:t>difficulties</w:t>
      </w:r>
      <w:r w:rsidRPr="00A80EC9">
        <w:rPr>
          <w:rFonts w:ascii="Arial" w:eastAsia="Times New Roman" w:hAnsi="Arial" w:cs="Arial"/>
          <w:kern w:val="0"/>
          <w:sz w:val="22"/>
          <w:szCs w:val="22"/>
          <w:lang w:eastAsia="en-GB"/>
          <w14:ligatures w14:val="none"/>
        </w:rPr>
        <w:t xml:space="preserve"> often arise when balancing these principles, for example, when a patient refuses treatment that nurses believe is beneficial. District nurses must navigate these tensions through sensitive communication and risk assessment.</w:t>
      </w:r>
      <w:r w:rsidRPr="00A80EC9">
        <w:rPr>
          <w:rFonts w:ascii="Arial" w:hAnsi="Arial" w:cs="Arial"/>
          <w:sz w:val="22"/>
          <w:szCs w:val="22"/>
          <w:shd w:val="clear" w:color="auto" w:fill="FFFFFF"/>
        </w:rPr>
        <w:t xml:space="preserve"> (Beaumont, 2024)</w:t>
      </w:r>
    </w:p>
    <w:p w14:paraId="4E58357A" w14:textId="77777777" w:rsidR="00497C7B" w:rsidRPr="00A80EC9" w:rsidRDefault="00497C7B" w:rsidP="00A80EC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A80EC9">
        <w:rPr>
          <w:rFonts w:ascii="Arial" w:eastAsia="Times New Roman" w:hAnsi="Arial" w:cs="Arial"/>
          <w:b/>
          <w:bCs/>
          <w:kern w:val="0"/>
          <w:sz w:val="22"/>
          <w:szCs w:val="22"/>
          <w:lang w:eastAsia="en-GB"/>
          <w14:ligatures w14:val="none"/>
        </w:rPr>
        <w:t xml:space="preserve">Justice </w:t>
      </w:r>
    </w:p>
    <w:p w14:paraId="29086419" w14:textId="77777777" w:rsidR="00497C7B" w:rsidRPr="00A80EC9" w:rsidRDefault="00497C7B" w:rsidP="00A80EC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A80EC9">
        <w:rPr>
          <w:rFonts w:ascii="Arial" w:eastAsia="Times New Roman" w:hAnsi="Arial" w:cs="Arial"/>
          <w:kern w:val="0"/>
          <w:sz w:val="22"/>
          <w:szCs w:val="22"/>
          <w:lang w:eastAsia="en-GB"/>
          <w14:ligatures w14:val="none"/>
        </w:rPr>
        <w:t>Justice concerns fairness and equitable access to care. District nurses must ensure that vulnerable individuals, such as those with disabilities, limited mobility, or socioeconomic disadvantage, receive appropriate support</w:t>
      </w:r>
      <w:r w:rsidRPr="00A80EC9">
        <w:rPr>
          <w:rFonts w:ascii="Arial" w:hAnsi="Arial" w:cs="Arial"/>
          <w:sz w:val="22"/>
          <w:szCs w:val="22"/>
          <w:shd w:val="clear" w:color="auto" w:fill="FFFFFF"/>
        </w:rPr>
        <w:t xml:space="preserve"> (Beaumont, 2024).</w:t>
      </w:r>
    </w:p>
    <w:p w14:paraId="5D3D5F17" w14:textId="77777777" w:rsidR="00946439" w:rsidRDefault="00946439" w:rsidP="00A80EC9">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p>
    <w:p w14:paraId="41F4DBEA" w14:textId="0A864CCF" w:rsidR="00497C7B" w:rsidRPr="00A80EC9" w:rsidRDefault="00497C7B" w:rsidP="00A80EC9">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r w:rsidRPr="00A80EC9">
        <w:rPr>
          <w:rFonts w:ascii="Arial" w:eastAsia="Times New Roman" w:hAnsi="Arial" w:cs="Arial"/>
          <w:b/>
          <w:bCs/>
          <w:kern w:val="0"/>
          <w:sz w:val="22"/>
          <w:szCs w:val="22"/>
          <w:lang w:eastAsia="en-GB"/>
          <w14:ligatures w14:val="none"/>
        </w:rPr>
        <w:lastRenderedPageBreak/>
        <w:t>Ethical</w:t>
      </w:r>
      <w:r w:rsidR="00EB77BC">
        <w:rPr>
          <w:rFonts w:ascii="Arial" w:eastAsia="Times New Roman" w:hAnsi="Arial" w:cs="Arial"/>
          <w:b/>
          <w:bCs/>
          <w:kern w:val="0"/>
          <w:sz w:val="22"/>
          <w:szCs w:val="22"/>
          <w:lang w:eastAsia="en-GB"/>
          <w14:ligatures w14:val="none"/>
        </w:rPr>
        <w:t xml:space="preserve"> </w:t>
      </w:r>
      <w:r w:rsidR="00031E18">
        <w:rPr>
          <w:rFonts w:ascii="Arial" w:eastAsia="Times New Roman" w:hAnsi="Arial" w:cs="Arial"/>
          <w:b/>
          <w:bCs/>
          <w:kern w:val="0"/>
          <w:sz w:val="22"/>
          <w:szCs w:val="22"/>
          <w:lang w:eastAsia="en-GB"/>
          <w14:ligatures w14:val="none"/>
        </w:rPr>
        <w:t>difficulties</w:t>
      </w:r>
      <w:r w:rsidRPr="00A80EC9">
        <w:rPr>
          <w:rFonts w:ascii="Arial" w:eastAsia="Times New Roman" w:hAnsi="Arial" w:cs="Arial"/>
          <w:b/>
          <w:bCs/>
          <w:kern w:val="0"/>
          <w:sz w:val="22"/>
          <w:szCs w:val="22"/>
          <w:lang w:eastAsia="en-GB"/>
          <w14:ligatures w14:val="none"/>
        </w:rPr>
        <w:t xml:space="preserve"> in District Nursing </w:t>
      </w:r>
    </w:p>
    <w:p w14:paraId="2416B69C" w14:textId="0EC1DE7A" w:rsidR="00C25785" w:rsidRPr="00A80EC9" w:rsidRDefault="00497C7B" w:rsidP="00A80EC9">
      <w:pPr>
        <w:pStyle w:val="NormalWeb"/>
        <w:spacing w:before="0" w:beforeAutospacing="0" w:after="0" w:afterAutospacing="0" w:line="360" w:lineRule="auto"/>
        <w:jc w:val="both"/>
        <w:rPr>
          <w:rFonts w:ascii="Arial" w:hAnsi="Arial" w:cs="Arial"/>
          <w:sz w:val="22"/>
          <w:szCs w:val="22"/>
        </w:rPr>
      </w:pPr>
      <w:r w:rsidRPr="00A80EC9">
        <w:rPr>
          <w:rFonts w:ascii="Arial" w:hAnsi="Arial" w:cs="Arial"/>
          <w:sz w:val="22"/>
          <w:szCs w:val="22"/>
          <w:shd w:val="clear" w:color="auto" w:fill="FFFFFF"/>
        </w:rPr>
        <w:t>Beaumont,</w:t>
      </w:r>
      <w:r w:rsidR="008D5185">
        <w:rPr>
          <w:rFonts w:ascii="Arial" w:hAnsi="Arial" w:cs="Arial"/>
          <w:sz w:val="22"/>
          <w:szCs w:val="22"/>
          <w:shd w:val="clear" w:color="auto" w:fill="FFFFFF"/>
        </w:rPr>
        <w:t xml:space="preserve"> </w:t>
      </w:r>
      <w:r w:rsidRPr="00A80EC9">
        <w:rPr>
          <w:rFonts w:ascii="Arial" w:hAnsi="Arial" w:cs="Arial"/>
          <w:sz w:val="22"/>
          <w:szCs w:val="22"/>
          <w:shd w:val="clear" w:color="auto" w:fill="FFFFFF"/>
        </w:rPr>
        <w:t xml:space="preserve">(2024) </w:t>
      </w:r>
      <w:r w:rsidR="00EB77BC">
        <w:rPr>
          <w:rFonts w:ascii="Arial" w:hAnsi="Arial" w:cs="Arial"/>
          <w:sz w:val="22"/>
          <w:szCs w:val="22"/>
        </w:rPr>
        <w:t>su</w:t>
      </w:r>
      <w:r w:rsidR="00B86140">
        <w:rPr>
          <w:rFonts w:ascii="Arial" w:hAnsi="Arial" w:cs="Arial"/>
          <w:sz w:val="22"/>
          <w:szCs w:val="22"/>
        </w:rPr>
        <w:t>ggest0</w:t>
      </w:r>
      <w:r w:rsidRPr="00A80EC9">
        <w:rPr>
          <w:rFonts w:ascii="Arial" w:hAnsi="Arial" w:cs="Arial"/>
          <w:sz w:val="22"/>
          <w:szCs w:val="22"/>
        </w:rPr>
        <w:t>ed district nurses frequently encounter ethical di</w:t>
      </w:r>
      <w:r w:rsidR="008D5185">
        <w:rPr>
          <w:rFonts w:ascii="Arial" w:hAnsi="Arial" w:cs="Arial"/>
          <w:sz w:val="22"/>
          <w:szCs w:val="22"/>
        </w:rPr>
        <w:t>fficulties</w:t>
      </w:r>
      <w:r w:rsidRPr="00A80EC9">
        <w:rPr>
          <w:rFonts w:ascii="Arial" w:hAnsi="Arial" w:cs="Arial"/>
          <w:sz w:val="22"/>
          <w:szCs w:val="22"/>
        </w:rPr>
        <w:t>, particularly when negotiating end</w:t>
      </w:r>
      <w:r w:rsidRPr="00A80EC9">
        <w:rPr>
          <w:rFonts w:ascii="Arial" w:hAnsi="Arial" w:cs="Arial"/>
          <w:sz w:val="22"/>
          <w:szCs w:val="22"/>
        </w:rPr>
        <w:noBreakHyphen/>
        <w:t>of</w:t>
      </w:r>
      <w:r w:rsidRPr="00A80EC9">
        <w:rPr>
          <w:rFonts w:ascii="Arial" w:hAnsi="Arial" w:cs="Arial"/>
          <w:sz w:val="22"/>
          <w:szCs w:val="22"/>
        </w:rPr>
        <w:noBreakHyphen/>
        <w:t>life decisions, managing safeguarding concerns, and balancing patient choice with clinical risk. They must also respect cultural preferences while ensuring care remains safe and evidence</w:t>
      </w:r>
      <w:r w:rsidRPr="00A80EC9">
        <w:rPr>
          <w:rFonts w:ascii="Arial" w:hAnsi="Arial" w:cs="Arial"/>
          <w:sz w:val="22"/>
          <w:szCs w:val="22"/>
        </w:rPr>
        <w:noBreakHyphen/>
        <w:t>based. These situations often involve differing viewpoints between professionals, patients, and families, requiring collaborative</w:t>
      </w:r>
      <w:r w:rsidR="004E2E69" w:rsidRPr="00A80EC9">
        <w:rPr>
          <w:rFonts w:ascii="Arial" w:hAnsi="Arial" w:cs="Arial"/>
          <w:sz w:val="22"/>
          <w:szCs w:val="22"/>
        </w:rPr>
        <w:t xml:space="preserve"> decision</w:t>
      </w:r>
      <w:r w:rsidR="004E2E69" w:rsidRPr="00A80EC9">
        <w:rPr>
          <w:rFonts w:ascii="Arial" w:hAnsi="Arial" w:cs="Arial"/>
          <w:sz w:val="22"/>
          <w:szCs w:val="22"/>
        </w:rPr>
        <w:noBreakHyphen/>
        <w:t>making and adherence to legal frameworks such as the Mental Capacity Act 2005 to ensure that autonomy, best interests, and safety are upheld</w:t>
      </w:r>
      <w:r w:rsidR="00C25785" w:rsidRPr="00A80EC9">
        <w:rPr>
          <w:rFonts w:ascii="Arial" w:hAnsi="Arial" w:cs="Arial"/>
          <w:sz w:val="22"/>
          <w:szCs w:val="22"/>
          <w:shd w:val="clear" w:color="auto" w:fill="FFFFFF"/>
        </w:rPr>
        <w:t xml:space="preserve"> (Beaumont, 2024).</w:t>
      </w:r>
    </w:p>
    <w:p w14:paraId="0051F2E6" w14:textId="77777777" w:rsidR="00E136CB" w:rsidRPr="00A80EC9" w:rsidRDefault="00E136CB" w:rsidP="00A80EC9">
      <w:pPr>
        <w:pStyle w:val="NormalWeb"/>
        <w:spacing w:line="360" w:lineRule="auto"/>
        <w:jc w:val="both"/>
        <w:rPr>
          <w:rFonts w:ascii="Arial" w:hAnsi="Arial" w:cs="Arial"/>
          <w:b/>
          <w:bCs/>
          <w:sz w:val="22"/>
          <w:szCs w:val="22"/>
        </w:rPr>
      </w:pPr>
      <w:r w:rsidRPr="00A80EC9">
        <w:rPr>
          <w:rFonts w:ascii="Arial" w:hAnsi="Arial" w:cs="Arial"/>
          <w:b/>
          <w:bCs/>
          <w:color w:val="000000"/>
          <w:sz w:val="22"/>
          <w:szCs w:val="22"/>
        </w:rPr>
        <w:t>‌</w:t>
      </w:r>
      <w:r w:rsidRPr="00A80EC9">
        <w:rPr>
          <w:rFonts w:ascii="Arial" w:hAnsi="Arial" w:cs="Arial"/>
          <w:b/>
          <w:bCs/>
          <w:sz w:val="22"/>
          <w:szCs w:val="22"/>
        </w:rPr>
        <w:t>Evaluation of Partnership Working</w:t>
      </w:r>
    </w:p>
    <w:p w14:paraId="62E02357" w14:textId="253ACE11" w:rsidR="00E136CB" w:rsidRPr="00A80EC9" w:rsidRDefault="00E136CB" w:rsidP="00A80EC9">
      <w:pPr>
        <w:pStyle w:val="NormalWeb"/>
        <w:spacing w:line="360" w:lineRule="auto"/>
        <w:jc w:val="both"/>
        <w:rPr>
          <w:rFonts w:ascii="Arial" w:hAnsi="Arial" w:cs="Arial"/>
          <w:b/>
          <w:bCs/>
          <w:sz w:val="22"/>
          <w:szCs w:val="22"/>
        </w:rPr>
      </w:pPr>
      <w:r w:rsidRPr="00A80EC9">
        <w:rPr>
          <w:rFonts w:ascii="Arial" w:hAnsi="Arial" w:cs="Arial"/>
          <w:sz w:val="22"/>
          <w:szCs w:val="22"/>
        </w:rPr>
        <w:t xml:space="preserve">According to </w:t>
      </w:r>
      <w:r w:rsidRPr="00A80EC9">
        <w:rPr>
          <w:rFonts w:ascii="Arial" w:hAnsi="Arial" w:cs="Arial"/>
          <w:sz w:val="22"/>
          <w:szCs w:val="22"/>
          <w:shd w:val="clear" w:color="auto" w:fill="FFFFFF"/>
        </w:rPr>
        <w:t xml:space="preserve">NHS England, (2024) </w:t>
      </w:r>
      <w:r w:rsidRPr="00A80EC9">
        <w:rPr>
          <w:rFonts w:ascii="Arial" w:hAnsi="Arial" w:cs="Arial"/>
          <w:sz w:val="22"/>
          <w:szCs w:val="22"/>
        </w:rPr>
        <w:t xml:space="preserve">partnership work refers to the mutual participation and sharing of information and resources among a variety of professionals, service providers, and sectors to deliver coordinated, safe, and effective services. In the UK, PW is central to policy, of which the delivery of integrated care systems (ICSs), as set out in the Health and Care Act 2022, is a prime example </w:t>
      </w:r>
      <w:r w:rsidRPr="00A80EC9">
        <w:rPr>
          <w:rFonts w:ascii="Arial" w:hAnsi="Arial" w:cs="Arial"/>
          <w:sz w:val="22"/>
          <w:szCs w:val="22"/>
          <w:shd w:val="clear" w:color="auto" w:fill="FFFFFF"/>
        </w:rPr>
        <w:t>(NHS England, 2024)</w:t>
      </w:r>
      <w:r w:rsidRPr="00A80EC9">
        <w:rPr>
          <w:rFonts w:ascii="Arial" w:hAnsi="Arial" w:cs="Arial"/>
          <w:sz w:val="22"/>
          <w:szCs w:val="22"/>
        </w:rPr>
        <w:t xml:space="preserve">. Such systems are intended to improve communication and promote integration across disparate organisations by reducing the level of separation between them. In the framework of district nursing, PW is not just a nice thing to have but a must-have, as a lot of </w:t>
      </w:r>
      <w:r w:rsidR="00A3455D">
        <w:rPr>
          <w:rFonts w:ascii="Arial" w:hAnsi="Arial" w:cs="Arial"/>
          <w:sz w:val="22"/>
          <w:szCs w:val="22"/>
        </w:rPr>
        <w:t>th</w:t>
      </w:r>
      <w:r w:rsidR="007F34EA">
        <w:rPr>
          <w:rFonts w:ascii="Arial" w:hAnsi="Arial" w:cs="Arial"/>
          <w:sz w:val="22"/>
          <w:szCs w:val="22"/>
        </w:rPr>
        <w:t>eir</w:t>
      </w:r>
      <w:r w:rsidRPr="00A80EC9">
        <w:rPr>
          <w:rFonts w:ascii="Arial" w:hAnsi="Arial" w:cs="Arial"/>
          <w:sz w:val="22"/>
          <w:szCs w:val="22"/>
        </w:rPr>
        <w:t xml:space="preserve"> patients come with complex multi-morbidities and require input from general practitioners, social workers, physiotherapists, occupational therapists, palliative care teams, and voluntary sector organisations</w:t>
      </w:r>
      <w:r w:rsidRPr="00A80EC9">
        <w:rPr>
          <w:rFonts w:ascii="Arial" w:hAnsi="Arial" w:cs="Arial"/>
          <w:sz w:val="22"/>
          <w:szCs w:val="22"/>
          <w:shd w:val="clear" w:color="auto" w:fill="FFFFFF"/>
        </w:rPr>
        <w:t xml:space="preserve"> (Bliss and While, 2014).</w:t>
      </w:r>
    </w:p>
    <w:p w14:paraId="4BB8ACE1" w14:textId="77777777" w:rsidR="00E136CB" w:rsidRPr="00A80EC9" w:rsidRDefault="00E136CB" w:rsidP="00A80EC9">
      <w:pPr>
        <w:pStyle w:val="NormalWeb"/>
        <w:spacing w:line="360" w:lineRule="auto"/>
        <w:jc w:val="both"/>
        <w:rPr>
          <w:rFonts w:ascii="Arial" w:hAnsi="Arial" w:cs="Arial"/>
          <w:sz w:val="22"/>
          <w:szCs w:val="22"/>
        </w:rPr>
      </w:pPr>
      <w:r w:rsidRPr="00A80EC9">
        <w:rPr>
          <w:rStyle w:val="Strong"/>
          <w:rFonts w:ascii="Arial" w:hAnsi="Arial" w:cs="Arial"/>
          <w:sz w:val="22"/>
          <w:szCs w:val="22"/>
        </w:rPr>
        <w:t>Importance of Partnership Working</w:t>
      </w:r>
    </w:p>
    <w:p w14:paraId="06CD07A9" w14:textId="77777777" w:rsidR="00E136CB" w:rsidRPr="00A80EC9" w:rsidRDefault="00E136CB" w:rsidP="00A80EC9">
      <w:pPr>
        <w:pStyle w:val="NormalWeb"/>
        <w:spacing w:line="360" w:lineRule="auto"/>
        <w:jc w:val="both"/>
        <w:rPr>
          <w:rFonts w:ascii="Arial" w:hAnsi="Arial" w:cs="Arial"/>
          <w:sz w:val="22"/>
          <w:szCs w:val="22"/>
        </w:rPr>
      </w:pPr>
      <w:r w:rsidRPr="00A80EC9">
        <w:rPr>
          <w:rFonts w:ascii="Arial" w:hAnsi="Arial" w:cs="Arial"/>
          <w:sz w:val="22"/>
          <w:szCs w:val="22"/>
        </w:rPr>
        <w:t xml:space="preserve">Service delivery is enhanced by the sharing of expertise between professionals and the ability for interventions to coordinate better, also reducing redundancy. In district nursing, in particular, proper PW results in prompt management of wounds, oversight of medication, safeguarding measures, and end-of-life planning </w:t>
      </w:r>
      <w:r w:rsidRPr="00A80EC9">
        <w:rPr>
          <w:rFonts w:ascii="Arial" w:hAnsi="Arial" w:cs="Arial"/>
          <w:sz w:val="22"/>
          <w:szCs w:val="22"/>
          <w:shd w:val="clear" w:color="auto" w:fill="FFFFFF"/>
        </w:rPr>
        <w:t xml:space="preserve">(Health Education England, 2017). </w:t>
      </w:r>
      <w:r w:rsidRPr="00A80EC9">
        <w:rPr>
          <w:rFonts w:ascii="Arial" w:hAnsi="Arial" w:cs="Arial"/>
          <w:sz w:val="22"/>
          <w:szCs w:val="22"/>
        </w:rPr>
        <w:t xml:space="preserve">Integrated approaches improve both patient outcomes, reducing admissions to hospitals while helping to implement individualised strategies for care </w:t>
      </w:r>
      <w:r w:rsidRPr="00A80EC9">
        <w:rPr>
          <w:rFonts w:ascii="Arial" w:hAnsi="Arial" w:cs="Arial"/>
          <w:sz w:val="22"/>
          <w:szCs w:val="22"/>
          <w:shd w:val="clear" w:color="auto" w:fill="FFFFFF"/>
        </w:rPr>
        <w:t>(NHS England, 2024).</w:t>
      </w:r>
      <w:r w:rsidRPr="00A80EC9">
        <w:rPr>
          <w:rFonts w:ascii="Arial" w:hAnsi="Arial" w:cs="Arial"/>
          <w:sz w:val="22"/>
          <w:szCs w:val="22"/>
        </w:rPr>
        <w:t xml:space="preserve"> Importantly, PW also strengthens relational continuity which is vital for older adults who rely on the trustworthiness and familiarity of their carers </w:t>
      </w:r>
      <w:r w:rsidRPr="00A80EC9">
        <w:rPr>
          <w:rFonts w:ascii="Arial" w:hAnsi="Arial" w:cs="Arial"/>
          <w:sz w:val="22"/>
          <w:szCs w:val="22"/>
          <w:shd w:val="clear" w:color="auto" w:fill="FFFFFF"/>
        </w:rPr>
        <w:t>(www.mpft.nhs.uk, n.d.).</w:t>
      </w:r>
    </w:p>
    <w:p w14:paraId="02ABA2A9" w14:textId="29F25887" w:rsidR="00E136CB" w:rsidRPr="00A80EC9" w:rsidRDefault="00E136CB" w:rsidP="00A80EC9">
      <w:pPr>
        <w:pStyle w:val="NormalWeb"/>
        <w:spacing w:line="360" w:lineRule="auto"/>
        <w:jc w:val="both"/>
        <w:rPr>
          <w:rFonts w:ascii="Arial" w:hAnsi="Arial" w:cs="Arial"/>
          <w:b/>
          <w:bCs/>
          <w:sz w:val="22"/>
          <w:szCs w:val="22"/>
        </w:rPr>
      </w:pPr>
      <w:r w:rsidRPr="00A80EC9">
        <w:rPr>
          <w:rFonts w:ascii="Arial" w:hAnsi="Arial" w:cs="Arial"/>
          <w:b/>
          <w:bCs/>
          <w:sz w:val="22"/>
          <w:szCs w:val="22"/>
        </w:rPr>
        <w:t>Benefits of Partnership Working in District Nursing</w:t>
      </w:r>
    </w:p>
    <w:p w14:paraId="0D8BCCB8" w14:textId="77777777" w:rsidR="00E136CB" w:rsidRPr="00A80EC9" w:rsidRDefault="00E136CB" w:rsidP="00A80EC9">
      <w:pPr>
        <w:pStyle w:val="NormalWeb"/>
        <w:spacing w:before="0" w:beforeAutospacing="0" w:after="0" w:afterAutospacing="0" w:line="360" w:lineRule="auto"/>
        <w:jc w:val="both"/>
        <w:rPr>
          <w:rFonts w:ascii="Arial" w:hAnsi="Arial" w:cs="Arial"/>
          <w:sz w:val="22"/>
          <w:szCs w:val="22"/>
        </w:rPr>
      </w:pPr>
      <w:r w:rsidRPr="00A80EC9">
        <w:rPr>
          <w:rFonts w:ascii="Arial" w:hAnsi="Arial" w:cs="Arial"/>
          <w:sz w:val="22"/>
          <w:szCs w:val="22"/>
        </w:rPr>
        <w:t xml:space="preserve">PW facilitates a comprehensive assessment of what the patient requires, thus enabling district nurses to apply multidisciplinary perspectives in the treatment of the physical, psychological, </w:t>
      </w:r>
      <w:r w:rsidRPr="00A80EC9">
        <w:rPr>
          <w:rFonts w:ascii="Arial" w:hAnsi="Arial" w:cs="Arial"/>
          <w:sz w:val="22"/>
          <w:szCs w:val="22"/>
        </w:rPr>
        <w:lastRenderedPageBreak/>
        <w:t>and social needs of patients</w:t>
      </w:r>
      <w:r w:rsidRPr="00A80EC9">
        <w:rPr>
          <w:rFonts w:ascii="Arial" w:hAnsi="Arial" w:cs="Arial"/>
          <w:sz w:val="22"/>
          <w:szCs w:val="22"/>
          <w:shd w:val="clear" w:color="auto" w:fill="FFFFFF"/>
        </w:rPr>
        <w:t xml:space="preserve"> (Bliss and While, 2014).</w:t>
      </w:r>
      <w:r w:rsidRPr="00A80EC9">
        <w:rPr>
          <w:rFonts w:ascii="Arial" w:hAnsi="Arial" w:cs="Arial"/>
          <w:sz w:val="22"/>
          <w:szCs w:val="22"/>
        </w:rPr>
        <w:t xml:space="preserve"> For example, collaboration with social prescribers could support one to overcome loneliness and promote well-being. Working with physiotherapists can help with mobility and reduce the chance of falls. Furthermore, PW enhances risk management in the sense that shared data offers an ability to identify any deterioration or safeguarding concerns early (</w:t>
      </w:r>
      <w:r w:rsidRPr="00A80EC9">
        <w:rPr>
          <w:rFonts w:ascii="Arial" w:hAnsi="Arial" w:cs="Arial"/>
          <w:sz w:val="22"/>
          <w:szCs w:val="22"/>
          <w:shd w:val="clear" w:color="auto" w:fill="FFFFFF"/>
        </w:rPr>
        <w:t>CQC, 2025).</w:t>
      </w:r>
    </w:p>
    <w:p w14:paraId="6ABF5212" w14:textId="77777777" w:rsidR="00B36D73" w:rsidRPr="00A80EC9" w:rsidRDefault="00B36D73" w:rsidP="00A80EC9">
      <w:pPr>
        <w:pStyle w:val="NormalWeb"/>
        <w:spacing w:before="0" w:beforeAutospacing="0" w:after="0" w:afterAutospacing="0" w:line="360" w:lineRule="auto"/>
        <w:jc w:val="both"/>
        <w:rPr>
          <w:rFonts w:ascii="Arial" w:hAnsi="Arial" w:cs="Arial"/>
          <w:b/>
          <w:bCs/>
          <w:sz w:val="22"/>
          <w:szCs w:val="22"/>
          <w:shd w:val="clear" w:color="auto" w:fill="FFFFFF"/>
        </w:rPr>
      </w:pPr>
    </w:p>
    <w:p w14:paraId="74C0149F" w14:textId="392565CE" w:rsidR="00B36D73" w:rsidRPr="00A80EC9" w:rsidRDefault="00B36D73" w:rsidP="00A80EC9">
      <w:pPr>
        <w:pStyle w:val="NormalWeb"/>
        <w:spacing w:before="0" w:beforeAutospacing="0" w:after="0" w:afterAutospacing="0" w:line="360" w:lineRule="auto"/>
        <w:jc w:val="both"/>
        <w:rPr>
          <w:rFonts w:ascii="Arial" w:hAnsi="Arial" w:cs="Arial"/>
          <w:color w:val="2C3E50"/>
          <w:sz w:val="22"/>
          <w:szCs w:val="22"/>
          <w:shd w:val="clear" w:color="auto" w:fill="FFFFFF"/>
        </w:rPr>
      </w:pPr>
      <w:r w:rsidRPr="00A80EC9">
        <w:rPr>
          <w:rFonts w:ascii="Arial" w:hAnsi="Arial" w:cs="Arial"/>
          <w:b/>
          <w:bCs/>
          <w:sz w:val="22"/>
          <w:szCs w:val="22"/>
          <w:shd w:val="clear" w:color="auto" w:fill="FFFFFF"/>
        </w:rPr>
        <w:t>Challenges of Partnership Working</w:t>
      </w:r>
    </w:p>
    <w:p w14:paraId="07E418CB" w14:textId="59029FDA" w:rsidR="00B36D73" w:rsidRPr="00A80EC9" w:rsidRDefault="00B36D73" w:rsidP="00A80EC9">
      <w:pPr>
        <w:pStyle w:val="NormalWeb"/>
        <w:spacing w:before="0" w:beforeAutospacing="0" w:after="0" w:afterAutospacing="0" w:line="360" w:lineRule="auto"/>
        <w:jc w:val="both"/>
        <w:rPr>
          <w:rFonts w:ascii="Arial" w:hAnsi="Arial" w:cs="Arial"/>
          <w:sz w:val="22"/>
          <w:szCs w:val="22"/>
        </w:rPr>
      </w:pPr>
      <w:r w:rsidRPr="00A80EC9">
        <w:rPr>
          <w:rFonts w:ascii="Arial" w:hAnsi="Arial" w:cs="Arial"/>
          <w:sz w:val="22"/>
          <w:szCs w:val="22"/>
        </w:rPr>
        <w:t>Despite its benefits, PW faces significant barriers such as communication breakdowns, incompatible IT systems, unclear role boundaries, and organisational pressures that can undermine collaboration</w:t>
      </w:r>
      <w:r w:rsidRPr="00A80EC9">
        <w:rPr>
          <w:rFonts w:ascii="Arial" w:hAnsi="Arial" w:cs="Arial"/>
          <w:sz w:val="22"/>
          <w:szCs w:val="22"/>
          <w:shd w:val="clear" w:color="auto" w:fill="FFFFFF"/>
        </w:rPr>
        <w:t xml:space="preserve"> (Health Education England, 2017).</w:t>
      </w:r>
      <w:r w:rsidRPr="00A80EC9">
        <w:rPr>
          <w:rFonts w:ascii="Arial" w:hAnsi="Arial" w:cs="Arial"/>
          <w:sz w:val="22"/>
          <w:szCs w:val="22"/>
        </w:rPr>
        <w:t xml:space="preserve"> District nurses often report difficulty accessing timely GP input, delays in social care assessments, and inconsistent information sharing across services </w:t>
      </w:r>
      <w:r w:rsidRPr="00A80EC9">
        <w:rPr>
          <w:rFonts w:ascii="Arial" w:hAnsi="Arial" w:cs="Arial"/>
          <w:sz w:val="22"/>
          <w:szCs w:val="22"/>
          <w:shd w:val="clear" w:color="auto" w:fill="FFFFFF"/>
        </w:rPr>
        <w:t xml:space="preserve">(Bliss and While, 2014). </w:t>
      </w:r>
      <w:r w:rsidRPr="00A80EC9">
        <w:rPr>
          <w:rFonts w:ascii="Arial" w:hAnsi="Arial" w:cs="Arial"/>
          <w:sz w:val="22"/>
          <w:szCs w:val="22"/>
        </w:rPr>
        <w:t>Power imbalances between professions may also affect decision</w:t>
      </w:r>
      <w:r w:rsidRPr="00A80EC9">
        <w:rPr>
          <w:rFonts w:ascii="Arial" w:hAnsi="Arial" w:cs="Arial"/>
          <w:sz w:val="22"/>
          <w:szCs w:val="22"/>
        </w:rPr>
        <w:noBreakHyphen/>
        <w:t>making, with medical perspectives sometimes dominating multidisciplinary discussions</w:t>
      </w:r>
      <w:r w:rsidRPr="00A80EC9">
        <w:rPr>
          <w:rFonts w:ascii="Arial" w:hAnsi="Arial" w:cs="Arial"/>
          <w:sz w:val="22"/>
          <w:szCs w:val="22"/>
          <w:shd w:val="clear" w:color="auto" w:fill="FFFFFF"/>
        </w:rPr>
        <w:t xml:space="preserve"> (Health Education England, 2017).</w:t>
      </w:r>
      <w:r w:rsidRPr="00A80EC9">
        <w:rPr>
          <w:rFonts w:ascii="Arial" w:hAnsi="Arial" w:cs="Arial"/>
          <w:sz w:val="22"/>
          <w:szCs w:val="22"/>
        </w:rPr>
        <w:t xml:space="preserve"> These challenges can lead to </w:t>
      </w:r>
      <w:r w:rsidR="009D5379">
        <w:rPr>
          <w:rFonts w:ascii="Arial" w:hAnsi="Arial" w:cs="Arial"/>
          <w:sz w:val="22"/>
          <w:szCs w:val="22"/>
        </w:rPr>
        <w:t>disorganis</w:t>
      </w:r>
      <w:r w:rsidR="009D5379" w:rsidRPr="00A80EC9">
        <w:rPr>
          <w:rFonts w:ascii="Arial" w:hAnsi="Arial" w:cs="Arial"/>
          <w:sz w:val="22"/>
          <w:szCs w:val="22"/>
        </w:rPr>
        <w:t>ed</w:t>
      </w:r>
      <w:r w:rsidRPr="00A80EC9">
        <w:rPr>
          <w:rFonts w:ascii="Arial" w:hAnsi="Arial" w:cs="Arial"/>
          <w:sz w:val="22"/>
          <w:szCs w:val="22"/>
        </w:rPr>
        <w:t xml:space="preserve"> care, duplication of tasks, and increased risk to patients.</w:t>
      </w:r>
    </w:p>
    <w:p w14:paraId="5497CF21" w14:textId="77777777" w:rsidR="00B36D73" w:rsidRPr="00A80EC9" w:rsidRDefault="00B36D73" w:rsidP="00A80EC9">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r w:rsidRPr="00A80EC9">
        <w:rPr>
          <w:rFonts w:ascii="Arial" w:eastAsia="Times New Roman" w:hAnsi="Arial" w:cs="Arial"/>
          <w:b/>
          <w:bCs/>
          <w:kern w:val="0"/>
          <w:sz w:val="22"/>
          <w:szCs w:val="22"/>
          <w:lang w:eastAsia="en-GB"/>
          <w14:ligatures w14:val="none"/>
        </w:rPr>
        <w:t xml:space="preserve">Impact of Partnership Working in Health and Social Care </w:t>
      </w:r>
    </w:p>
    <w:p w14:paraId="5EF20558" w14:textId="77777777" w:rsidR="00B36D73" w:rsidRPr="00A80EC9" w:rsidRDefault="00B36D73" w:rsidP="00A80EC9">
      <w:pPr>
        <w:pStyle w:val="NormalWeb"/>
        <w:spacing w:before="0" w:beforeAutospacing="0" w:after="0" w:afterAutospacing="0" w:line="360" w:lineRule="auto"/>
        <w:jc w:val="both"/>
        <w:rPr>
          <w:rFonts w:ascii="Arial" w:hAnsi="Arial" w:cs="Arial"/>
          <w:sz w:val="22"/>
          <w:szCs w:val="22"/>
        </w:rPr>
      </w:pPr>
      <w:r w:rsidRPr="00A80EC9">
        <w:rPr>
          <w:rFonts w:ascii="Arial" w:hAnsi="Arial" w:cs="Arial"/>
          <w:sz w:val="22"/>
          <w:szCs w:val="22"/>
        </w:rPr>
        <w:t>Critically, PW has a dual impact. When functioning well, it enhances efficiency, reduces costs, and improves patient experience</w:t>
      </w:r>
      <w:r w:rsidRPr="00A80EC9">
        <w:rPr>
          <w:rFonts w:ascii="Arial" w:hAnsi="Arial" w:cs="Arial"/>
          <w:sz w:val="22"/>
          <w:szCs w:val="22"/>
          <w:shd w:val="clear" w:color="auto" w:fill="FFFFFF"/>
        </w:rPr>
        <w:t xml:space="preserve"> (NHS England, 2024)</w:t>
      </w:r>
      <w:r w:rsidRPr="00A80EC9">
        <w:rPr>
          <w:rFonts w:ascii="Arial" w:hAnsi="Arial" w:cs="Arial"/>
          <w:sz w:val="22"/>
          <w:szCs w:val="22"/>
        </w:rPr>
        <w:t xml:space="preserve">. When poorly implemented, it increases workload, creates confusion, and compromises safety. District nursing demonstrates this tension, as integrated working can prevent unnecessary hospital admissions, yet poor coordination can result in missed visits, medication errors, or delayed interventions </w:t>
      </w:r>
      <w:r w:rsidRPr="00A80EC9">
        <w:rPr>
          <w:rFonts w:ascii="Arial" w:hAnsi="Arial" w:cs="Arial"/>
          <w:sz w:val="22"/>
          <w:szCs w:val="22"/>
          <w:shd w:val="clear" w:color="auto" w:fill="FFFFFF"/>
        </w:rPr>
        <w:t xml:space="preserve">(Cantrell, Chambers and Booth, 2024). </w:t>
      </w:r>
      <w:r w:rsidRPr="00A80EC9">
        <w:rPr>
          <w:rFonts w:ascii="Arial" w:hAnsi="Arial" w:cs="Arial"/>
          <w:sz w:val="22"/>
          <w:szCs w:val="22"/>
        </w:rPr>
        <w:t>Therefore, PW must be supported by strong leadership, shared digital systems, and clear communication pathways.</w:t>
      </w:r>
    </w:p>
    <w:p w14:paraId="1A568DE8" w14:textId="77777777" w:rsidR="005F20BA" w:rsidRPr="00A80EC9" w:rsidRDefault="005F20BA" w:rsidP="00A80EC9">
      <w:pPr>
        <w:pStyle w:val="NormalWeb"/>
        <w:spacing w:line="360" w:lineRule="auto"/>
        <w:jc w:val="both"/>
        <w:rPr>
          <w:rFonts w:ascii="Arial" w:hAnsi="Arial" w:cs="Arial"/>
          <w:b/>
          <w:bCs/>
          <w:sz w:val="22"/>
          <w:szCs w:val="22"/>
        </w:rPr>
      </w:pPr>
      <w:r w:rsidRPr="00A80EC9">
        <w:rPr>
          <w:rFonts w:ascii="Arial" w:hAnsi="Arial" w:cs="Arial"/>
          <w:b/>
          <w:bCs/>
          <w:sz w:val="22"/>
          <w:szCs w:val="22"/>
        </w:rPr>
        <w:t>Policy and legislation</w:t>
      </w:r>
    </w:p>
    <w:p w14:paraId="058ECD9C" w14:textId="77777777" w:rsidR="005F20BA" w:rsidRPr="00A80EC9" w:rsidRDefault="005F20BA" w:rsidP="00A80EC9">
      <w:pPr>
        <w:pStyle w:val="NormalWeb"/>
        <w:spacing w:line="360" w:lineRule="auto"/>
        <w:jc w:val="both"/>
        <w:rPr>
          <w:rFonts w:ascii="Arial" w:hAnsi="Arial" w:cs="Arial"/>
          <w:sz w:val="22"/>
          <w:szCs w:val="22"/>
        </w:rPr>
      </w:pPr>
      <w:r w:rsidRPr="00A80EC9">
        <w:rPr>
          <w:rFonts w:ascii="Arial" w:hAnsi="Arial" w:cs="Arial"/>
          <w:sz w:val="22"/>
          <w:szCs w:val="22"/>
        </w:rPr>
        <w:t xml:space="preserve">Policy and legislation provide the structural basis for PCC and PW in the UK, shaping district nursing practice through defined professional duties, patient rights, and organisational responsibilities. The </w:t>
      </w:r>
      <w:r w:rsidRPr="00A80EC9">
        <w:rPr>
          <w:rStyle w:val="Strong"/>
          <w:rFonts w:ascii="Arial" w:hAnsi="Arial" w:cs="Arial"/>
          <w:b w:val="0"/>
          <w:bCs w:val="0"/>
          <w:sz w:val="22"/>
          <w:szCs w:val="22"/>
        </w:rPr>
        <w:t>Care Act 2014</w:t>
      </w:r>
      <w:r w:rsidRPr="00A80EC9">
        <w:rPr>
          <w:rFonts w:ascii="Arial" w:hAnsi="Arial" w:cs="Arial"/>
          <w:sz w:val="22"/>
          <w:szCs w:val="22"/>
        </w:rPr>
        <w:t xml:space="preserve"> highlights wellbeing, prevention, and personalised care, requiring local authorities and providers to promote autonomy and integrated working </w:t>
      </w:r>
      <w:r w:rsidRPr="00A80EC9">
        <w:rPr>
          <w:rFonts w:ascii="Arial" w:hAnsi="Arial" w:cs="Arial"/>
          <w:sz w:val="22"/>
          <w:szCs w:val="22"/>
          <w:shd w:val="clear" w:color="auto" w:fill="FFFFFF"/>
        </w:rPr>
        <w:t>(Gov.UK, 2014)</w:t>
      </w:r>
      <w:r w:rsidRPr="00A80EC9">
        <w:rPr>
          <w:rFonts w:ascii="Arial" w:hAnsi="Arial" w:cs="Arial"/>
          <w:sz w:val="22"/>
          <w:szCs w:val="22"/>
        </w:rPr>
        <w:t xml:space="preserve">. In district nursing, this underpins holistic assessment, safeguarding duties, and collaboration with social care to support individuals at home. </w:t>
      </w:r>
      <w:r w:rsidRPr="00A80EC9">
        <w:rPr>
          <w:rFonts w:ascii="Arial" w:hAnsi="Arial" w:cs="Arial"/>
          <w:sz w:val="22"/>
          <w:szCs w:val="22"/>
          <w:shd w:val="clear" w:color="auto" w:fill="FFFFFF"/>
        </w:rPr>
        <w:t xml:space="preserve">According to The King’s Fund, (2022) </w:t>
      </w:r>
      <w:r w:rsidRPr="00A80EC9">
        <w:rPr>
          <w:rFonts w:ascii="Arial" w:hAnsi="Arial" w:cs="Arial"/>
          <w:sz w:val="22"/>
          <w:szCs w:val="22"/>
        </w:rPr>
        <w:t xml:space="preserve">the </w:t>
      </w:r>
      <w:r w:rsidRPr="00A80EC9">
        <w:rPr>
          <w:rStyle w:val="Strong"/>
          <w:rFonts w:ascii="Arial" w:hAnsi="Arial" w:cs="Arial"/>
          <w:b w:val="0"/>
          <w:bCs w:val="0"/>
          <w:sz w:val="22"/>
          <w:szCs w:val="22"/>
        </w:rPr>
        <w:t>Health and Care Act 2022</w:t>
      </w:r>
      <w:r w:rsidRPr="00A80EC9">
        <w:rPr>
          <w:rFonts w:ascii="Arial" w:hAnsi="Arial" w:cs="Arial"/>
          <w:sz w:val="22"/>
          <w:szCs w:val="22"/>
        </w:rPr>
        <w:t xml:space="preserve"> formalised integrated care systems, mandating coordinated working across the NHS, local government, and voluntary sectors. For district nurses, this reinforces expectations of multidisciplinary care planning and seamless community</w:t>
      </w:r>
      <w:r w:rsidRPr="00A80EC9">
        <w:rPr>
          <w:rFonts w:ascii="Arial" w:hAnsi="Arial" w:cs="Arial"/>
          <w:sz w:val="22"/>
          <w:szCs w:val="22"/>
        </w:rPr>
        <w:noBreakHyphen/>
        <w:t>based interventions.</w:t>
      </w:r>
    </w:p>
    <w:p w14:paraId="0982A30C" w14:textId="7263D40F" w:rsidR="006D0210" w:rsidRPr="00A80EC9" w:rsidRDefault="005F20BA" w:rsidP="00A80EC9">
      <w:pPr>
        <w:pStyle w:val="NormalWeb"/>
        <w:spacing w:before="0" w:beforeAutospacing="0" w:after="0" w:afterAutospacing="0" w:line="360" w:lineRule="auto"/>
        <w:jc w:val="both"/>
        <w:rPr>
          <w:rFonts w:ascii="Arial" w:hAnsi="Arial" w:cs="Arial"/>
          <w:sz w:val="22"/>
          <w:szCs w:val="22"/>
        </w:rPr>
      </w:pPr>
      <w:r w:rsidRPr="00A80EC9">
        <w:rPr>
          <w:rFonts w:ascii="Arial" w:hAnsi="Arial" w:cs="Arial"/>
          <w:sz w:val="22"/>
          <w:szCs w:val="22"/>
        </w:rPr>
        <w:lastRenderedPageBreak/>
        <w:t xml:space="preserve">The </w:t>
      </w:r>
      <w:r w:rsidRPr="00A80EC9">
        <w:rPr>
          <w:rStyle w:val="Strong"/>
          <w:rFonts w:ascii="Arial" w:hAnsi="Arial" w:cs="Arial"/>
          <w:b w:val="0"/>
          <w:bCs w:val="0"/>
          <w:sz w:val="22"/>
          <w:szCs w:val="22"/>
        </w:rPr>
        <w:t>Mental Capacity Act 2005</w:t>
      </w:r>
      <w:r w:rsidRPr="00A80EC9">
        <w:rPr>
          <w:rFonts w:ascii="Arial" w:hAnsi="Arial" w:cs="Arial"/>
          <w:sz w:val="22"/>
          <w:szCs w:val="22"/>
        </w:rPr>
        <w:t xml:space="preserve"> provides a legal framework for decision-making when individuals lack capacity, ensuring best-interest decisions and maximising autonomy principles frequently applied in district nursing with patients experiencing cognitive impairment</w:t>
      </w:r>
      <w:r w:rsidRPr="00A80EC9">
        <w:rPr>
          <w:rFonts w:ascii="Arial" w:hAnsi="Arial" w:cs="Arial"/>
          <w:sz w:val="22"/>
          <w:szCs w:val="22"/>
          <w:shd w:val="clear" w:color="auto" w:fill="FFFFFF"/>
        </w:rPr>
        <w:t xml:space="preserve"> (Mental Capacity Act, 2005).</w:t>
      </w:r>
      <w:r w:rsidRPr="00A80EC9">
        <w:rPr>
          <w:rFonts w:ascii="Arial" w:hAnsi="Arial" w:cs="Arial"/>
          <w:sz w:val="22"/>
          <w:szCs w:val="22"/>
        </w:rPr>
        <w:t xml:space="preserve"> The </w:t>
      </w:r>
      <w:r w:rsidRPr="00A80EC9">
        <w:rPr>
          <w:rStyle w:val="Strong"/>
          <w:rFonts w:ascii="Arial" w:hAnsi="Arial" w:cs="Arial"/>
          <w:b w:val="0"/>
          <w:bCs w:val="0"/>
          <w:sz w:val="22"/>
          <w:szCs w:val="22"/>
        </w:rPr>
        <w:t>Human Rights Act 1998</w:t>
      </w:r>
      <w:r w:rsidRPr="00A80EC9">
        <w:rPr>
          <w:rFonts w:ascii="Arial" w:hAnsi="Arial" w:cs="Arial"/>
          <w:sz w:val="22"/>
          <w:szCs w:val="22"/>
        </w:rPr>
        <w:t xml:space="preserve"> and </w:t>
      </w:r>
      <w:r w:rsidRPr="00A80EC9">
        <w:rPr>
          <w:rStyle w:val="Strong"/>
          <w:rFonts w:ascii="Arial" w:hAnsi="Arial" w:cs="Arial"/>
          <w:b w:val="0"/>
          <w:bCs w:val="0"/>
          <w:sz w:val="22"/>
          <w:szCs w:val="22"/>
        </w:rPr>
        <w:t>Equality Act 2010</w:t>
      </w:r>
      <w:r w:rsidRPr="00A80EC9">
        <w:rPr>
          <w:rFonts w:ascii="Arial" w:hAnsi="Arial" w:cs="Arial"/>
          <w:sz w:val="22"/>
          <w:szCs w:val="22"/>
        </w:rPr>
        <w:t xml:space="preserve"> further protect dignity, privacy, fairness, and non</w:t>
      </w:r>
      <w:r w:rsidRPr="00A80EC9">
        <w:rPr>
          <w:rFonts w:ascii="Arial" w:hAnsi="Arial" w:cs="Arial"/>
          <w:sz w:val="22"/>
          <w:szCs w:val="22"/>
        </w:rPr>
        <w:noBreakHyphen/>
        <w:t>discrimination, requiring equitable access and culturally sensitive practice</w:t>
      </w:r>
      <w:r w:rsidRPr="00A80EC9">
        <w:rPr>
          <w:rFonts w:ascii="Arial" w:hAnsi="Arial" w:cs="Arial"/>
          <w:sz w:val="22"/>
          <w:szCs w:val="22"/>
          <w:shd w:val="clear" w:color="auto" w:fill="FFFFFF"/>
        </w:rPr>
        <w:t xml:space="preserve"> (GOV.UK, 2013).</w:t>
      </w:r>
      <w:r w:rsidRPr="00A80EC9">
        <w:rPr>
          <w:rFonts w:ascii="Arial" w:hAnsi="Arial" w:cs="Arial"/>
          <w:sz w:val="22"/>
          <w:szCs w:val="22"/>
        </w:rPr>
        <w:t xml:space="preserve"> While these policies support PCC and PW, their implementation is hindered by funding constraints, workforce shortages, and </w:t>
      </w:r>
      <w:r w:rsidR="00362475">
        <w:rPr>
          <w:rFonts w:ascii="Arial" w:hAnsi="Arial" w:cs="Arial"/>
          <w:sz w:val="22"/>
          <w:szCs w:val="22"/>
        </w:rPr>
        <w:t>disorganis</w:t>
      </w:r>
      <w:r w:rsidR="00362475" w:rsidRPr="00A80EC9">
        <w:rPr>
          <w:rFonts w:ascii="Arial" w:hAnsi="Arial" w:cs="Arial"/>
          <w:sz w:val="22"/>
          <w:szCs w:val="22"/>
        </w:rPr>
        <w:t>ed</w:t>
      </w:r>
      <w:r w:rsidRPr="00A80EC9">
        <w:rPr>
          <w:rFonts w:ascii="Arial" w:hAnsi="Arial" w:cs="Arial"/>
          <w:sz w:val="22"/>
          <w:szCs w:val="22"/>
        </w:rPr>
        <w:t xml:space="preserve"> digital systems. District nurses must navigate these frameworks daily, balancing compliance with advocacy to ensure safe, personalised, and legally accountable care </w:t>
      </w:r>
      <w:r w:rsidRPr="00A80EC9">
        <w:rPr>
          <w:rFonts w:ascii="Arial" w:hAnsi="Arial" w:cs="Arial"/>
          <w:sz w:val="22"/>
          <w:szCs w:val="22"/>
          <w:shd w:val="clear" w:color="auto" w:fill="FFFFFF"/>
        </w:rPr>
        <w:t>(Health Education England, 2017).</w:t>
      </w:r>
    </w:p>
    <w:p w14:paraId="0F6BC074" w14:textId="77777777" w:rsidR="00F5413D" w:rsidRPr="00A80EC9" w:rsidRDefault="00F5413D" w:rsidP="00A80EC9">
      <w:pPr>
        <w:pStyle w:val="NormalWeb"/>
        <w:spacing w:before="0" w:beforeAutospacing="0" w:after="0" w:afterAutospacing="0" w:line="360" w:lineRule="auto"/>
        <w:jc w:val="both"/>
        <w:rPr>
          <w:rFonts w:ascii="Arial" w:hAnsi="Arial" w:cs="Arial"/>
          <w:b/>
          <w:bCs/>
          <w:color w:val="000000"/>
          <w:sz w:val="22"/>
          <w:szCs w:val="22"/>
        </w:rPr>
      </w:pPr>
    </w:p>
    <w:p w14:paraId="30D3AE3A" w14:textId="55113003" w:rsidR="00DC6FF8" w:rsidRPr="00A80EC9" w:rsidRDefault="00DC6FF8" w:rsidP="00A80EC9">
      <w:pPr>
        <w:pStyle w:val="NormalWeb"/>
        <w:spacing w:before="0" w:beforeAutospacing="0" w:after="0" w:afterAutospacing="0" w:line="360" w:lineRule="auto"/>
        <w:jc w:val="both"/>
        <w:rPr>
          <w:rFonts w:ascii="Arial" w:hAnsi="Arial" w:cs="Arial"/>
          <w:sz w:val="22"/>
          <w:szCs w:val="22"/>
        </w:rPr>
      </w:pPr>
      <w:r w:rsidRPr="00A80EC9">
        <w:rPr>
          <w:rFonts w:ascii="Arial" w:hAnsi="Arial" w:cs="Arial"/>
          <w:b/>
          <w:bCs/>
          <w:color w:val="000000"/>
          <w:sz w:val="22"/>
          <w:szCs w:val="22"/>
        </w:rPr>
        <w:t>Future Development</w:t>
      </w:r>
    </w:p>
    <w:p w14:paraId="2E233649" w14:textId="77777777" w:rsidR="00DC6FF8" w:rsidRPr="00A80EC9" w:rsidRDefault="00DC6FF8" w:rsidP="00A80EC9">
      <w:pPr>
        <w:pStyle w:val="NormalWeb"/>
        <w:spacing w:before="0" w:beforeAutospacing="0" w:after="0" w:afterAutospacing="0" w:line="360" w:lineRule="auto"/>
        <w:jc w:val="both"/>
        <w:rPr>
          <w:rFonts w:ascii="Arial" w:hAnsi="Arial" w:cs="Arial"/>
          <w:b/>
          <w:bCs/>
          <w:color w:val="000000"/>
          <w:sz w:val="22"/>
          <w:szCs w:val="22"/>
        </w:rPr>
      </w:pPr>
    </w:p>
    <w:p w14:paraId="1BE86584" w14:textId="31DD1282" w:rsidR="00F5413D" w:rsidRPr="00A80EC9" w:rsidRDefault="00DC6FF8" w:rsidP="00A80EC9">
      <w:pPr>
        <w:pStyle w:val="NormalWeb"/>
        <w:spacing w:before="0" w:beforeAutospacing="0" w:after="0" w:afterAutospacing="0" w:line="360" w:lineRule="auto"/>
        <w:jc w:val="both"/>
        <w:rPr>
          <w:rFonts w:ascii="Arial" w:hAnsi="Arial" w:cs="Arial"/>
          <w:sz w:val="22"/>
          <w:szCs w:val="22"/>
          <w:shd w:val="clear" w:color="auto" w:fill="FFFFFF"/>
        </w:rPr>
      </w:pPr>
      <w:r w:rsidRPr="00A80EC9">
        <w:rPr>
          <w:rFonts w:ascii="Arial" w:hAnsi="Arial" w:cs="Arial"/>
          <w:sz w:val="22"/>
          <w:szCs w:val="22"/>
        </w:rPr>
        <w:t>Advancing person</w:t>
      </w:r>
      <w:r w:rsidRPr="00A80EC9">
        <w:rPr>
          <w:rFonts w:ascii="Arial" w:hAnsi="Arial" w:cs="Arial"/>
          <w:sz w:val="22"/>
          <w:szCs w:val="22"/>
        </w:rPr>
        <w:noBreakHyphen/>
        <w:t>centred care and partnership working in district nursing requires coordinated improvements at systemic, organisational, and professional levels</w:t>
      </w:r>
      <w:r w:rsidRPr="00A80EC9">
        <w:rPr>
          <w:rFonts w:ascii="Arial" w:hAnsi="Arial" w:cs="Arial"/>
          <w:sz w:val="22"/>
          <w:szCs w:val="22"/>
          <w:shd w:val="clear" w:color="auto" w:fill="FFFFFF"/>
        </w:rPr>
        <w:t xml:space="preserve"> (Wulfse-Huisman et al., 2025)</w:t>
      </w:r>
      <w:r w:rsidRPr="00A80EC9">
        <w:rPr>
          <w:rFonts w:ascii="Arial" w:hAnsi="Arial" w:cs="Arial"/>
          <w:sz w:val="22"/>
          <w:szCs w:val="22"/>
        </w:rPr>
        <w:t xml:space="preserve">. Although both concepts are embedded within national policy, significant gaps persist between policy expectations and frontline realities. Strengthening </w:t>
      </w:r>
      <w:r w:rsidRPr="00A80EC9">
        <w:rPr>
          <w:rStyle w:val="Strong"/>
          <w:rFonts w:ascii="Arial" w:hAnsi="Arial" w:cs="Arial"/>
          <w:b w:val="0"/>
          <w:bCs w:val="0"/>
          <w:sz w:val="22"/>
          <w:szCs w:val="22"/>
        </w:rPr>
        <w:t>digital int</w:t>
      </w:r>
      <w:r w:rsidR="00F241D8">
        <w:rPr>
          <w:rStyle w:val="Strong"/>
          <w:rFonts w:ascii="Arial" w:hAnsi="Arial" w:cs="Arial"/>
          <w:b w:val="0"/>
          <w:bCs w:val="0"/>
          <w:sz w:val="22"/>
          <w:szCs w:val="22"/>
        </w:rPr>
        <w:t>e</w:t>
      </w:r>
      <w:r w:rsidR="00273F85">
        <w:rPr>
          <w:rStyle w:val="Strong"/>
          <w:rFonts w:ascii="Arial" w:hAnsi="Arial" w:cs="Arial"/>
          <w:b w:val="0"/>
          <w:bCs w:val="0"/>
          <w:sz w:val="22"/>
          <w:szCs w:val="22"/>
        </w:rPr>
        <w:t>gration</w:t>
      </w:r>
      <w:r w:rsidRPr="00A80EC9">
        <w:rPr>
          <w:rFonts w:ascii="Arial" w:hAnsi="Arial" w:cs="Arial"/>
          <w:sz w:val="22"/>
          <w:szCs w:val="22"/>
        </w:rPr>
        <w:t xml:space="preserve"> is essential, as integrated care cannot function effectively while services rely on incompatible IT systems; shared electronic records would enhance communication, reduce duplication, and improve safety</w:t>
      </w:r>
      <w:r w:rsidRPr="00A80EC9">
        <w:rPr>
          <w:rFonts w:ascii="Arial" w:hAnsi="Arial" w:cs="Arial"/>
          <w:sz w:val="22"/>
          <w:szCs w:val="22"/>
          <w:shd w:val="clear" w:color="auto" w:fill="FFFFFF"/>
        </w:rPr>
        <w:t xml:space="preserve"> (NHS England, 2024)</w:t>
      </w:r>
      <w:r w:rsidRPr="00A80EC9">
        <w:rPr>
          <w:rFonts w:ascii="Arial" w:hAnsi="Arial" w:cs="Arial"/>
          <w:sz w:val="22"/>
          <w:szCs w:val="22"/>
        </w:rPr>
        <w:t xml:space="preserve">. </w:t>
      </w:r>
      <w:r w:rsidRPr="00A80EC9">
        <w:rPr>
          <w:rStyle w:val="Strong"/>
          <w:rFonts w:ascii="Arial" w:hAnsi="Arial" w:cs="Arial"/>
          <w:b w:val="0"/>
          <w:bCs w:val="0"/>
          <w:sz w:val="22"/>
          <w:szCs w:val="22"/>
        </w:rPr>
        <w:t>Enhanced training</w:t>
      </w:r>
      <w:r w:rsidRPr="00A80EC9">
        <w:rPr>
          <w:rFonts w:ascii="Arial" w:hAnsi="Arial" w:cs="Arial"/>
          <w:sz w:val="22"/>
          <w:szCs w:val="22"/>
        </w:rPr>
        <w:t xml:space="preserve"> in PCC, cultural competence, communication, and shared decision</w:t>
      </w:r>
      <w:r w:rsidRPr="00A80EC9">
        <w:rPr>
          <w:rFonts w:ascii="Arial" w:hAnsi="Arial" w:cs="Arial"/>
          <w:sz w:val="22"/>
          <w:szCs w:val="22"/>
        </w:rPr>
        <w:noBreakHyphen/>
        <w:t xml:space="preserve">making would reduce variation in practice and support ethical, autonomous care </w:t>
      </w:r>
      <w:r w:rsidRPr="00A80EC9">
        <w:rPr>
          <w:rFonts w:ascii="Arial" w:hAnsi="Arial" w:cs="Arial"/>
          <w:sz w:val="22"/>
          <w:szCs w:val="22"/>
          <w:shd w:val="clear" w:color="auto" w:fill="FFFFFF"/>
        </w:rPr>
        <w:t xml:space="preserve">(Byrne, Baldwin and Harvey, 2020). </w:t>
      </w:r>
      <w:r w:rsidRPr="00A80EC9">
        <w:rPr>
          <w:rFonts w:ascii="Arial" w:hAnsi="Arial" w:cs="Arial"/>
          <w:sz w:val="22"/>
          <w:szCs w:val="22"/>
        </w:rPr>
        <w:t xml:space="preserve">According to </w:t>
      </w:r>
      <w:r w:rsidRPr="00A80EC9">
        <w:rPr>
          <w:rFonts w:ascii="Arial" w:hAnsi="Arial" w:cs="Arial"/>
          <w:sz w:val="22"/>
          <w:szCs w:val="22"/>
          <w:shd w:val="clear" w:color="auto" w:fill="FFFFFF"/>
        </w:rPr>
        <w:t>NHS England, (2024</w:t>
      </w:r>
      <w:r w:rsidRPr="00A80EC9">
        <w:rPr>
          <w:rFonts w:ascii="Arial" w:hAnsi="Arial" w:cs="Arial"/>
          <w:b/>
          <w:bCs/>
          <w:sz w:val="22"/>
          <w:szCs w:val="22"/>
          <w:shd w:val="clear" w:color="auto" w:fill="FFFFFF"/>
        </w:rPr>
        <w:t>)</w:t>
      </w:r>
      <w:r w:rsidRPr="00A80EC9">
        <w:rPr>
          <w:rFonts w:ascii="Arial" w:hAnsi="Arial" w:cs="Arial"/>
          <w:b/>
          <w:bCs/>
          <w:sz w:val="22"/>
          <w:szCs w:val="22"/>
        </w:rPr>
        <w:t xml:space="preserve"> </w:t>
      </w:r>
      <w:r w:rsidRPr="00A80EC9">
        <w:rPr>
          <w:rStyle w:val="Strong"/>
          <w:rFonts w:ascii="Arial" w:hAnsi="Arial" w:cs="Arial"/>
          <w:b w:val="0"/>
          <w:bCs w:val="0"/>
          <w:sz w:val="22"/>
          <w:szCs w:val="22"/>
        </w:rPr>
        <w:t>expanding the district nursing workforce</w:t>
      </w:r>
      <w:r w:rsidRPr="00A80EC9">
        <w:rPr>
          <w:rFonts w:ascii="Arial" w:hAnsi="Arial" w:cs="Arial"/>
          <w:sz w:val="22"/>
          <w:szCs w:val="22"/>
        </w:rPr>
        <w:t xml:space="preserve"> is also critical, enabling more time for holistic assessment, relationship</w:t>
      </w:r>
      <w:r w:rsidRPr="00A80EC9">
        <w:rPr>
          <w:rFonts w:ascii="Arial" w:hAnsi="Arial" w:cs="Arial"/>
          <w:sz w:val="22"/>
          <w:szCs w:val="22"/>
        </w:rPr>
        <w:noBreakHyphen/>
        <w:t xml:space="preserve">building, and personalised planning. Greater </w:t>
      </w:r>
      <w:r w:rsidRPr="00A80EC9">
        <w:rPr>
          <w:rStyle w:val="Strong"/>
          <w:rFonts w:ascii="Arial" w:hAnsi="Arial" w:cs="Arial"/>
          <w:b w:val="0"/>
          <w:bCs w:val="0"/>
          <w:sz w:val="22"/>
          <w:szCs w:val="22"/>
        </w:rPr>
        <w:t>collaboration with voluntary and community</w:t>
      </w:r>
      <w:r w:rsidRPr="00A80EC9">
        <w:rPr>
          <w:rStyle w:val="Strong"/>
          <w:rFonts w:ascii="Arial" w:hAnsi="Arial" w:cs="Arial"/>
          <w:sz w:val="22"/>
          <w:szCs w:val="22"/>
        </w:rPr>
        <w:t xml:space="preserve"> </w:t>
      </w:r>
      <w:r w:rsidRPr="00A80EC9">
        <w:rPr>
          <w:rStyle w:val="Strong"/>
          <w:rFonts w:ascii="Arial" w:hAnsi="Arial" w:cs="Arial"/>
          <w:b w:val="0"/>
          <w:bCs w:val="0"/>
          <w:sz w:val="22"/>
          <w:szCs w:val="22"/>
        </w:rPr>
        <w:t>organisations</w:t>
      </w:r>
      <w:r w:rsidRPr="00A80EC9">
        <w:rPr>
          <w:rFonts w:ascii="Arial" w:hAnsi="Arial" w:cs="Arial"/>
          <w:sz w:val="22"/>
          <w:szCs w:val="22"/>
        </w:rPr>
        <w:t xml:space="preserve"> could improve social support and wellbeing for housebound individuals </w:t>
      </w:r>
      <w:r w:rsidRPr="00A80EC9">
        <w:rPr>
          <w:rFonts w:ascii="Arial" w:hAnsi="Arial" w:cs="Arial"/>
          <w:sz w:val="22"/>
          <w:szCs w:val="22"/>
          <w:shd w:val="clear" w:color="auto" w:fill="FFFFFF"/>
        </w:rPr>
        <w:t xml:space="preserve">(Byrne, Baldwin and Harvey, 2020). </w:t>
      </w:r>
      <w:r w:rsidRPr="00A80EC9">
        <w:rPr>
          <w:rFonts w:ascii="Arial" w:hAnsi="Arial" w:cs="Arial"/>
          <w:sz w:val="22"/>
          <w:szCs w:val="22"/>
        </w:rPr>
        <w:t xml:space="preserve">However, </w:t>
      </w:r>
      <w:r w:rsidRPr="00A80EC9">
        <w:rPr>
          <w:rStyle w:val="Strong"/>
          <w:rFonts w:ascii="Arial" w:hAnsi="Arial" w:cs="Arial"/>
          <w:b w:val="0"/>
          <w:bCs w:val="0"/>
          <w:sz w:val="22"/>
          <w:szCs w:val="22"/>
        </w:rPr>
        <w:t>policy development</w:t>
      </w:r>
      <w:r w:rsidRPr="00A80EC9">
        <w:rPr>
          <w:rFonts w:ascii="Arial" w:hAnsi="Arial" w:cs="Arial"/>
          <w:sz w:val="22"/>
          <w:szCs w:val="22"/>
        </w:rPr>
        <w:t xml:space="preserve"> must address structural barriers such as funding inequalities and </w:t>
      </w:r>
      <w:r w:rsidR="0079371F">
        <w:rPr>
          <w:rFonts w:ascii="Arial" w:hAnsi="Arial" w:cs="Arial"/>
          <w:sz w:val="22"/>
          <w:szCs w:val="22"/>
        </w:rPr>
        <w:t>disor</w:t>
      </w:r>
      <w:r w:rsidR="00F3104C">
        <w:rPr>
          <w:rFonts w:ascii="Arial" w:hAnsi="Arial" w:cs="Arial"/>
          <w:sz w:val="22"/>
          <w:szCs w:val="22"/>
        </w:rPr>
        <w:t>ganis</w:t>
      </w:r>
      <w:r w:rsidRPr="00A80EC9">
        <w:rPr>
          <w:rFonts w:ascii="Arial" w:hAnsi="Arial" w:cs="Arial"/>
          <w:sz w:val="22"/>
          <w:szCs w:val="22"/>
        </w:rPr>
        <w:t>ed commissioning. Without tackling these constraints, PCC and PW will remain inconsistently achievable across community nursing services</w:t>
      </w:r>
      <w:r w:rsidRPr="00A80EC9">
        <w:rPr>
          <w:rFonts w:ascii="Arial" w:hAnsi="Arial" w:cs="Arial"/>
          <w:sz w:val="22"/>
          <w:szCs w:val="22"/>
          <w:shd w:val="clear" w:color="auto" w:fill="FFFFFF"/>
        </w:rPr>
        <w:t xml:space="preserve"> (Byrne, Baldwin and Harvey, 2020).</w:t>
      </w:r>
    </w:p>
    <w:p w14:paraId="32C545BD" w14:textId="77777777" w:rsidR="00F5413D" w:rsidRPr="00A80EC9" w:rsidRDefault="00F5413D" w:rsidP="00A80EC9">
      <w:pPr>
        <w:pStyle w:val="NormalWeb"/>
        <w:spacing w:before="0" w:beforeAutospacing="0" w:after="0" w:afterAutospacing="0" w:line="360" w:lineRule="auto"/>
        <w:jc w:val="both"/>
        <w:rPr>
          <w:rFonts w:ascii="Arial" w:hAnsi="Arial" w:cs="Arial"/>
          <w:b/>
          <w:bCs/>
          <w:color w:val="000000"/>
          <w:sz w:val="22"/>
          <w:szCs w:val="22"/>
        </w:rPr>
      </w:pPr>
    </w:p>
    <w:p w14:paraId="4A9A904B" w14:textId="05284AE1" w:rsidR="00E63B6D" w:rsidRPr="00A80EC9" w:rsidRDefault="00DC6FF8" w:rsidP="00A80EC9">
      <w:pPr>
        <w:pStyle w:val="NormalWeb"/>
        <w:spacing w:before="0" w:beforeAutospacing="0" w:after="0" w:afterAutospacing="0" w:line="360" w:lineRule="auto"/>
        <w:jc w:val="both"/>
        <w:rPr>
          <w:rFonts w:ascii="Arial" w:hAnsi="Arial" w:cs="Arial"/>
          <w:sz w:val="22"/>
          <w:szCs w:val="22"/>
          <w:shd w:val="clear" w:color="auto" w:fill="FFFFFF"/>
        </w:rPr>
      </w:pPr>
      <w:r w:rsidRPr="00A80EC9">
        <w:rPr>
          <w:rFonts w:ascii="Arial" w:hAnsi="Arial" w:cs="Arial"/>
          <w:b/>
          <w:bCs/>
          <w:color w:val="000000"/>
          <w:sz w:val="22"/>
          <w:szCs w:val="22"/>
        </w:rPr>
        <w:t xml:space="preserve">Conclusion </w:t>
      </w:r>
    </w:p>
    <w:p w14:paraId="2686816C" w14:textId="77777777" w:rsidR="00E63B6D" w:rsidRPr="00A80EC9" w:rsidRDefault="00E63B6D" w:rsidP="00A80EC9">
      <w:pPr>
        <w:pStyle w:val="NormalWeb"/>
        <w:spacing w:before="0" w:beforeAutospacing="0" w:after="0" w:afterAutospacing="0" w:line="360" w:lineRule="auto"/>
        <w:jc w:val="both"/>
        <w:rPr>
          <w:rFonts w:ascii="Arial" w:hAnsi="Arial" w:cs="Arial"/>
          <w:sz w:val="22"/>
          <w:szCs w:val="22"/>
          <w:shd w:val="clear" w:color="auto" w:fill="FFFFFF"/>
        </w:rPr>
      </w:pPr>
    </w:p>
    <w:p w14:paraId="34149025" w14:textId="540F6E52" w:rsidR="005F20BA" w:rsidRPr="00A80EC9" w:rsidRDefault="00E63B6D" w:rsidP="00A80EC9">
      <w:pPr>
        <w:pStyle w:val="NormalWeb"/>
        <w:spacing w:before="0" w:beforeAutospacing="0" w:after="0" w:afterAutospacing="0" w:line="360" w:lineRule="auto"/>
        <w:jc w:val="both"/>
        <w:rPr>
          <w:rFonts w:ascii="Arial" w:hAnsi="Arial" w:cs="Arial"/>
          <w:sz w:val="22"/>
          <w:szCs w:val="22"/>
        </w:rPr>
      </w:pPr>
      <w:r w:rsidRPr="00A80EC9">
        <w:rPr>
          <w:rFonts w:ascii="Arial" w:hAnsi="Arial" w:cs="Arial"/>
          <w:sz w:val="22"/>
          <w:szCs w:val="22"/>
        </w:rPr>
        <w:t>This report has critically evaluated person</w:t>
      </w:r>
      <w:r w:rsidRPr="00A80EC9">
        <w:rPr>
          <w:rFonts w:ascii="Arial" w:hAnsi="Arial" w:cs="Arial"/>
          <w:sz w:val="22"/>
          <w:szCs w:val="22"/>
        </w:rPr>
        <w:noBreakHyphen/>
        <w:t xml:space="preserve">centred care and partnership working within district nursing, demonstrating their central role in shaping ethical, safe, and effective practice. PCC enhances autonomy, dignity, and wellbeing, while PW supports integrated, holistic care for individuals with complex needs. Theories such as McCormack and McCance’s framework provide a strong foundation for PCC, and ethical principles guide professional </w:t>
      </w:r>
      <w:r w:rsidRPr="00A80EC9">
        <w:rPr>
          <w:rFonts w:ascii="Arial" w:hAnsi="Arial" w:cs="Arial"/>
          <w:sz w:val="22"/>
          <w:szCs w:val="22"/>
        </w:rPr>
        <w:lastRenderedPageBreak/>
        <w:t>decision</w:t>
      </w:r>
      <w:r w:rsidRPr="00A80EC9">
        <w:rPr>
          <w:rFonts w:ascii="Arial" w:hAnsi="Arial" w:cs="Arial"/>
          <w:sz w:val="22"/>
          <w:szCs w:val="22"/>
        </w:rPr>
        <w:noBreakHyphen/>
        <w:t>making. Policy and legislation reinforce these approaches, although practical challenges such as resource limitations and communication barriers continue to hinder implementation. The recommendations offered highlight the need for improved digital systems, workforce investment, enhanced training, and stronger collaborative partnerships. Fundamentally, PCC and PW remain essential for delivering high</w:t>
      </w:r>
      <w:r w:rsidRPr="00A80EC9">
        <w:rPr>
          <w:rFonts w:ascii="Arial" w:hAnsi="Arial" w:cs="Arial"/>
          <w:sz w:val="22"/>
          <w:szCs w:val="22"/>
        </w:rPr>
        <w:noBreakHyphen/>
        <w:t>quality community nursing care, and ongoing development is required to ensure that these principles are consistently inherent in practice.</w:t>
      </w:r>
    </w:p>
    <w:p w14:paraId="7E2B0CF6" w14:textId="77777777" w:rsidR="005B7AF4" w:rsidRPr="00A80EC9" w:rsidRDefault="005B7AF4" w:rsidP="00A80EC9">
      <w:pPr>
        <w:pStyle w:val="NormalWeb"/>
        <w:spacing w:before="0" w:beforeAutospacing="0" w:after="0" w:afterAutospacing="0" w:line="360" w:lineRule="auto"/>
        <w:jc w:val="both"/>
        <w:rPr>
          <w:rFonts w:ascii="Arial" w:hAnsi="Arial" w:cs="Arial"/>
          <w:b/>
          <w:bCs/>
          <w:sz w:val="22"/>
          <w:szCs w:val="22"/>
        </w:rPr>
      </w:pPr>
    </w:p>
    <w:p w14:paraId="2B581A20" w14:textId="77777777" w:rsidR="005B7AF4" w:rsidRPr="00A80EC9" w:rsidRDefault="005B7AF4" w:rsidP="00A80EC9">
      <w:pPr>
        <w:pStyle w:val="NormalWeb"/>
        <w:spacing w:before="0" w:beforeAutospacing="0" w:after="0" w:afterAutospacing="0" w:line="360" w:lineRule="auto"/>
        <w:jc w:val="both"/>
        <w:rPr>
          <w:rFonts w:ascii="Arial" w:hAnsi="Arial" w:cs="Arial"/>
          <w:b/>
          <w:bCs/>
          <w:sz w:val="22"/>
          <w:szCs w:val="22"/>
        </w:rPr>
      </w:pPr>
    </w:p>
    <w:p w14:paraId="04C38BAE" w14:textId="77777777" w:rsidR="005B7AF4" w:rsidRPr="00A80EC9" w:rsidRDefault="005B7AF4" w:rsidP="00A80EC9">
      <w:pPr>
        <w:pStyle w:val="NormalWeb"/>
        <w:spacing w:before="0" w:beforeAutospacing="0" w:after="0" w:afterAutospacing="0" w:line="360" w:lineRule="auto"/>
        <w:jc w:val="both"/>
        <w:rPr>
          <w:rFonts w:ascii="Arial" w:hAnsi="Arial" w:cs="Arial"/>
          <w:b/>
          <w:bCs/>
          <w:sz w:val="22"/>
          <w:szCs w:val="22"/>
        </w:rPr>
      </w:pPr>
    </w:p>
    <w:p w14:paraId="07FC574E" w14:textId="77777777" w:rsidR="005B7AF4" w:rsidRPr="00A80EC9" w:rsidRDefault="005B7AF4" w:rsidP="00A80EC9">
      <w:pPr>
        <w:pStyle w:val="NormalWeb"/>
        <w:spacing w:before="0" w:beforeAutospacing="0" w:after="0" w:afterAutospacing="0" w:line="360" w:lineRule="auto"/>
        <w:jc w:val="both"/>
        <w:rPr>
          <w:rFonts w:ascii="Arial" w:hAnsi="Arial" w:cs="Arial"/>
          <w:b/>
          <w:bCs/>
          <w:sz w:val="22"/>
          <w:szCs w:val="22"/>
        </w:rPr>
      </w:pPr>
    </w:p>
    <w:p w14:paraId="0D17F799" w14:textId="77777777" w:rsidR="005B7AF4" w:rsidRPr="00A80EC9" w:rsidRDefault="005B7AF4" w:rsidP="00A80EC9">
      <w:pPr>
        <w:pStyle w:val="NormalWeb"/>
        <w:spacing w:before="0" w:beforeAutospacing="0" w:after="0" w:afterAutospacing="0" w:line="360" w:lineRule="auto"/>
        <w:jc w:val="both"/>
        <w:rPr>
          <w:rFonts w:ascii="Arial" w:hAnsi="Arial" w:cs="Arial"/>
          <w:b/>
          <w:bCs/>
          <w:sz w:val="22"/>
          <w:szCs w:val="22"/>
        </w:rPr>
      </w:pPr>
    </w:p>
    <w:p w14:paraId="04E9E7EA" w14:textId="77777777" w:rsidR="005B7AF4" w:rsidRPr="00A80EC9" w:rsidRDefault="005B7AF4" w:rsidP="00A80EC9">
      <w:pPr>
        <w:pStyle w:val="NormalWeb"/>
        <w:spacing w:before="0" w:beforeAutospacing="0" w:after="0" w:afterAutospacing="0" w:line="360" w:lineRule="auto"/>
        <w:jc w:val="both"/>
        <w:rPr>
          <w:rFonts w:ascii="Arial" w:hAnsi="Arial" w:cs="Arial"/>
          <w:b/>
          <w:bCs/>
          <w:sz w:val="22"/>
          <w:szCs w:val="22"/>
        </w:rPr>
      </w:pPr>
    </w:p>
    <w:p w14:paraId="78EAE0E3" w14:textId="77777777" w:rsidR="005B7AF4" w:rsidRPr="00A80EC9" w:rsidRDefault="005B7AF4" w:rsidP="00A80EC9">
      <w:pPr>
        <w:pStyle w:val="NormalWeb"/>
        <w:spacing w:before="0" w:beforeAutospacing="0" w:after="0" w:afterAutospacing="0" w:line="360" w:lineRule="auto"/>
        <w:jc w:val="both"/>
        <w:rPr>
          <w:rFonts w:ascii="Arial" w:hAnsi="Arial" w:cs="Arial"/>
          <w:b/>
          <w:bCs/>
          <w:sz w:val="22"/>
          <w:szCs w:val="22"/>
        </w:rPr>
      </w:pPr>
    </w:p>
    <w:p w14:paraId="69F3B007" w14:textId="77777777" w:rsidR="005B7AF4" w:rsidRPr="00A80EC9" w:rsidRDefault="005B7AF4" w:rsidP="00A80EC9">
      <w:pPr>
        <w:pStyle w:val="NormalWeb"/>
        <w:spacing w:before="0" w:beforeAutospacing="0" w:after="0" w:afterAutospacing="0" w:line="360" w:lineRule="auto"/>
        <w:jc w:val="both"/>
        <w:rPr>
          <w:rFonts w:ascii="Arial" w:hAnsi="Arial" w:cs="Arial"/>
          <w:b/>
          <w:bCs/>
          <w:sz w:val="22"/>
          <w:szCs w:val="22"/>
        </w:rPr>
      </w:pPr>
    </w:p>
    <w:p w14:paraId="69A812BA" w14:textId="77777777" w:rsidR="005B7AF4" w:rsidRPr="00A80EC9" w:rsidRDefault="005B7AF4" w:rsidP="00A80EC9">
      <w:pPr>
        <w:pStyle w:val="NormalWeb"/>
        <w:spacing w:before="0" w:beforeAutospacing="0" w:after="0" w:afterAutospacing="0" w:line="360" w:lineRule="auto"/>
        <w:jc w:val="both"/>
        <w:rPr>
          <w:rFonts w:ascii="Arial" w:hAnsi="Arial" w:cs="Arial"/>
          <w:b/>
          <w:bCs/>
          <w:sz w:val="22"/>
          <w:szCs w:val="22"/>
        </w:rPr>
      </w:pPr>
    </w:p>
    <w:p w14:paraId="7FE25F2E" w14:textId="77777777" w:rsidR="005B7AF4" w:rsidRPr="00A80EC9" w:rsidRDefault="005B7AF4" w:rsidP="00A80EC9">
      <w:pPr>
        <w:pStyle w:val="NormalWeb"/>
        <w:spacing w:before="0" w:beforeAutospacing="0" w:after="0" w:afterAutospacing="0" w:line="360" w:lineRule="auto"/>
        <w:jc w:val="both"/>
        <w:rPr>
          <w:rFonts w:ascii="Arial" w:hAnsi="Arial" w:cs="Arial"/>
          <w:b/>
          <w:bCs/>
          <w:sz w:val="22"/>
          <w:szCs w:val="22"/>
        </w:rPr>
      </w:pPr>
    </w:p>
    <w:p w14:paraId="4D949F9A" w14:textId="77777777" w:rsidR="005B7AF4" w:rsidRPr="00A80EC9" w:rsidRDefault="005B7AF4" w:rsidP="00A80EC9">
      <w:pPr>
        <w:pStyle w:val="NormalWeb"/>
        <w:spacing w:before="0" w:beforeAutospacing="0" w:after="0" w:afterAutospacing="0" w:line="360" w:lineRule="auto"/>
        <w:jc w:val="both"/>
        <w:rPr>
          <w:rFonts w:ascii="Arial" w:hAnsi="Arial" w:cs="Arial"/>
          <w:b/>
          <w:bCs/>
          <w:sz w:val="22"/>
          <w:szCs w:val="22"/>
        </w:rPr>
      </w:pPr>
    </w:p>
    <w:p w14:paraId="10714115" w14:textId="77777777" w:rsidR="005B7AF4" w:rsidRPr="00A80EC9" w:rsidRDefault="005B7AF4" w:rsidP="00A80EC9">
      <w:pPr>
        <w:pStyle w:val="NormalWeb"/>
        <w:spacing w:before="0" w:beforeAutospacing="0" w:after="0" w:afterAutospacing="0" w:line="360" w:lineRule="auto"/>
        <w:jc w:val="both"/>
        <w:rPr>
          <w:rFonts w:ascii="Arial" w:hAnsi="Arial" w:cs="Arial"/>
          <w:b/>
          <w:bCs/>
          <w:sz w:val="22"/>
          <w:szCs w:val="22"/>
        </w:rPr>
      </w:pPr>
    </w:p>
    <w:p w14:paraId="50BAC6EB" w14:textId="77777777" w:rsidR="005B7AF4" w:rsidRPr="00A80EC9" w:rsidRDefault="005B7AF4" w:rsidP="00A80EC9">
      <w:pPr>
        <w:pStyle w:val="NormalWeb"/>
        <w:spacing w:before="0" w:beforeAutospacing="0" w:after="0" w:afterAutospacing="0" w:line="360" w:lineRule="auto"/>
        <w:jc w:val="both"/>
        <w:rPr>
          <w:rFonts w:ascii="Arial" w:hAnsi="Arial" w:cs="Arial"/>
          <w:b/>
          <w:bCs/>
          <w:sz w:val="22"/>
          <w:szCs w:val="22"/>
        </w:rPr>
      </w:pPr>
    </w:p>
    <w:p w14:paraId="1E5D725F" w14:textId="77777777" w:rsidR="005B7AF4" w:rsidRPr="00A80EC9" w:rsidRDefault="005B7AF4" w:rsidP="00A80EC9">
      <w:pPr>
        <w:pStyle w:val="NormalWeb"/>
        <w:spacing w:before="0" w:beforeAutospacing="0" w:after="0" w:afterAutospacing="0" w:line="360" w:lineRule="auto"/>
        <w:jc w:val="both"/>
        <w:rPr>
          <w:rFonts w:ascii="Arial" w:hAnsi="Arial" w:cs="Arial"/>
          <w:b/>
          <w:bCs/>
          <w:sz w:val="22"/>
          <w:szCs w:val="22"/>
        </w:rPr>
      </w:pPr>
    </w:p>
    <w:p w14:paraId="5634AE20" w14:textId="77777777" w:rsidR="005B7AF4" w:rsidRPr="00A80EC9" w:rsidRDefault="005B7AF4" w:rsidP="00A80EC9">
      <w:pPr>
        <w:pStyle w:val="NormalWeb"/>
        <w:spacing w:before="0" w:beforeAutospacing="0" w:after="0" w:afterAutospacing="0" w:line="360" w:lineRule="auto"/>
        <w:jc w:val="both"/>
        <w:rPr>
          <w:rFonts w:ascii="Arial" w:hAnsi="Arial" w:cs="Arial"/>
          <w:b/>
          <w:bCs/>
          <w:sz w:val="22"/>
          <w:szCs w:val="22"/>
        </w:rPr>
      </w:pPr>
    </w:p>
    <w:p w14:paraId="748AB065" w14:textId="77777777" w:rsidR="005B7AF4" w:rsidRPr="00A80EC9" w:rsidRDefault="005B7AF4" w:rsidP="00A80EC9">
      <w:pPr>
        <w:pStyle w:val="NormalWeb"/>
        <w:spacing w:before="0" w:beforeAutospacing="0" w:after="0" w:afterAutospacing="0" w:line="360" w:lineRule="auto"/>
        <w:jc w:val="both"/>
        <w:rPr>
          <w:rFonts w:ascii="Arial" w:hAnsi="Arial" w:cs="Arial"/>
          <w:b/>
          <w:bCs/>
          <w:sz w:val="22"/>
          <w:szCs w:val="22"/>
        </w:rPr>
      </w:pPr>
    </w:p>
    <w:p w14:paraId="544803F5" w14:textId="77777777" w:rsidR="005B7AF4" w:rsidRPr="00A80EC9" w:rsidRDefault="005B7AF4" w:rsidP="00A80EC9">
      <w:pPr>
        <w:pStyle w:val="NormalWeb"/>
        <w:spacing w:before="0" w:beforeAutospacing="0" w:after="0" w:afterAutospacing="0" w:line="360" w:lineRule="auto"/>
        <w:jc w:val="both"/>
        <w:rPr>
          <w:rFonts w:ascii="Arial" w:hAnsi="Arial" w:cs="Arial"/>
          <w:b/>
          <w:bCs/>
          <w:sz w:val="22"/>
          <w:szCs w:val="22"/>
        </w:rPr>
      </w:pPr>
    </w:p>
    <w:p w14:paraId="6CFC27DE" w14:textId="77777777" w:rsidR="005B7AF4" w:rsidRPr="00A80EC9" w:rsidRDefault="005B7AF4" w:rsidP="00A80EC9">
      <w:pPr>
        <w:pStyle w:val="NormalWeb"/>
        <w:spacing w:before="0" w:beforeAutospacing="0" w:after="0" w:afterAutospacing="0" w:line="360" w:lineRule="auto"/>
        <w:jc w:val="both"/>
        <w:rPr>
          <w:rFonts w:ascii="Arial" w:hAnsi="Arial" w:cs="Arial"/>
          <w:b/>
          <w:bCs/>
          <w:sz w:val="22"/>
          <w:szCs w:val="22"/>
        </w:rPr>
      </w:pPr>
    </w:p>
    <w:p w14:paraId="2CBFF12F" w14:textId="77777777" w:rsidR="005B7AF4" w:rsidRPr="00A80EC9" w:rsidRDefault="005B7AF4" w:rsidP="00A80EC9">
      <w:pPr>
        <w:pStyle w:val="NormalWeb"/>
        <w:spacing w:before="0" w:beforeAutospacing="0" w:after="0" w:afterAutospacing="0" w:line="360" w:lineRule="auto"/>
        <w:jc w:val="both"/>
        <w:rPr>
          <w:rFonts w:ascii="Arial" w:hAnsi="Arial" w:cs="Arial"/>
          <w:b/>
          <w:bCs/>
          <w:sz w:val="22"/>
          <w:szCs w:val="22"/>
        </w:rPr>
      </w:pPr>
    </w:p>
    <w:p w14:paraId="07F7BCD1" w14:textId="77777777" w:rsidR="005B7AF4" w:rsidRPr="00A80EC9" w:rsidRDefault="005B7AF4" w:rsidP="00A80EC9">
      <w:pPr>
        <w:pStyle w:val="NormalWeb"/>
        <w:spacing w:before="0" w:beforeAutospacing="0" w:after="0" w:afterAutospacing="0" w:line="360" w:lineRule="auto"/>
        <w:jc w:val="both"/>
        <w:rPr>
          <w:rFonts w:ascii="Arial" w:hAnsi="Arial" w:cs="Arial"/>
          <w:b/>
          <w:bCs/>
          <w:sz w:val="22"/>
          <w:szCs w:val="22"/>
        </w:rPr>
      </w:pPr>
    </w:p>
    <w:p w14:paraId="205425A2" w14:textId="77777777" w:rsidR="00B70955" w:rsidRDefault="00B70955" w:rsidP="00A80EC9">
      <w:pPr>
        <w:pStyle w:val="NormalWeb"/>
        <w:spacing w:before="0" w:beforeAutospacing="0" w:after="0" w:afterAutospacing="0" w:line="360" w:lineRule="auto"/>
        <w:jc w:val="both"/>
        <w:rPr>
          <w:rFonts w:ascii="Arial" w:hAnsi="Arial" w:cs="Arial"/>
          <w:b/>
          <w:bCs/>
          <w:sz w:val="22"/>
          <w:szCs w:val="22"/>
        </w:rPr>
      </w:pPr>
    </w:p>
    <w:p w14:paraId="16250C38" w14:textId="77777777" w:rsidR="00B70955" w:rsidRDefault="00B70955" w:rsidP="00A80EC9">
      <w:pPr>
        <w:pStyle w:val="NormalWeb"/>
        <w:spacing w:before="0" w:beforeAutospacing="0" w:after="0" w:afterAutospacing="0" w:line="360" w:lineRule="auto"/>
        <w:jc w:val="both"/>
        <w:rPr>
          <w:rFonts w:ascii="Arial" w:hAnsi="Arial" w:cs="Arial"/>
          <w:b/>
          <w:bCs/>
          <w:sz w:val="22"/>
          <w:szCs w:val="22"/>
        </w:rPr>
      </w:pPr>
    </w:p>
    <w:p w14:paraId="4437D0B4" w14:textId="77777777" w:rsidR="00B70955" w:rsidRDefault="00B70955" w:rsidP="00A80EC9">
      <w:pPr>
        <w:pStyle w:val="NormalWeb"/>
        <w:spacing w:before="0" w:beforeAutospacing="0" w:after="0" w:afterAutospacing="0" w:line="360" w:lineRule="auto"/>
        <w:jc w:val="both"/>
        <w:rPr>
          <w:rFonts w:ascii="Arial" w:hAnsi="Arial" w:cs="Arial"/>
          <w:b/>
          <w:bCs/>
          <w:sz w:val="22"/>
          <w:szCs w:val="22"/>
        </w:rPr>
      </w:pPr>
    </w:p>
    <w:p w14:paraId="54F42F1B" w14:textId="77777777" w:rsidR="00B70955" w:rsidRDefault="00B70955" w:rsidP="00A80EC9">
      <w:pPr>
        <w:pStyle w:val="NormalWeb"/>
        <w:spacing w:before="0" w:beforeAutospacing="0" w:after="0" w:afterAutospacing="0" w:line="360" w:lineRule="auto"/>
        <w:jc w:val="both"/>
        <w:rPr>
          <w:rFonts w:ascii="Arial" w:hAnsi="Arial" w:cs="Arial"/>
          <w:b/>
          <w:bCs/>
          <w:sz w:val="22"/>
          <w:szCs w:val="22"/>
        </w:rPr>
      </w:pPr>
    </w:p>
    <w:p w14:paraId="0047EC3C" w14:textId="77777777" w:rsidR="00B70955" w:rsidRDefault="00B70955" w:rsidP="00A80EC9">
      <w:pPr>
        <w:pStyle w:val="NormalWeb"/>
        <w:spacing w:before="0" w:beforeAutospacing="0" w:after="0" w:afterAutospacing="0" w:line="360" w:lineRule="auto"/>
        <w:jc w:val="both"/>
        <w:rPr>
          <w:rFonts w:ascii="Arial" w:hAnsi="Arial" w:cs="Arial"/>
          <w:b/>
          <w:bCs/>
          <w:sz w:val="22"/>
          <w:szCs w:val="22"/>
        </w:rPr>
      </w:pPr>
    </w:p>
    <w:p w14:paraId="1190D57C" w14:textId="77777777" w:rsidR="00B70955" w:rsidRDefault="00B70955" w:rsidP="00A80EC9">
      <w:pPr>
        <w:pStyle w:val="NormalWeb"/>
        <w:spacing w:before="0" w:beforeAutospacing="0" w:after="0" w:afterAutospacing="0" w:line="360" w:lineRule="auto"/>
        <w:jc w:val="both"/>
        <w:rPr>
          <w:rFonts w:ascii="Arial" w:hAnsi="Arial" w:cs="Arial"/>
          <w:b/>
          <w:bCs/>
          <w:sz w:val="22"/>
          <w:szCs w:val="22"/>
        </w:rPr>
      </w:pPr>
    </w:p>
    <w:p w14:paraId="4474AF02" w14:textId="77777777" w:rsidR="00F3104C" w:rsidRDefault="00F3104C" w:rsidP="00A80EC9">
      <w:pPr>
        <w:pStyle w:val="NormalWeb"/>
        <w:spacing w:before="0" w:beforeAutospacing="0" w:after="0" w:afterAutospacing="0" w:line="360" w:lineRule="auto"/>
        <w:jc w:val="both"/>
        <w:rPr>
          <w:rFonts w:ascii="Arial" w:hAnsi="Arial" w:cs="Arial"/>
          <w:b/>
          <w:bCs/>
          <w:sz w:val="22"/>
          <w:szCs w:val="22"/>
        </w:rPr>
      </w:pPr>
    </w:p>
    <w:p w14:paraId="563E79CA" w14:textId="77777777" w:rsidR="00F3104C" w:rsidRDefault="00F3104C" w:rsidP="00A80EC9">
      <w:pPr>
        <w:pStyle w:val="NormalWeb"/>
        <w:spacing w:before="0" w:beforeAutospacing="0" w:after="0" w:afterAutospacing="0" w:line="360" w:lineRule="auto"/>
        <w:jc w:val="both"/>
        <w:rPr>
          <w:rFonts w:ascii="Arial" w:hAnsi="Arial" w:cs="Arial"/>
          <w:b/>
          <w:bCs/>
          <w:sz w:val="22"/>
          <w:szCs w:val="22"/>
        </w:rPr>
      </w:pPr>
    </w:p>
    <w:p w14:paraId="7F67ED1B" w14:textId="77777777" w:rsidR="00F3104C" w:rsidRDefault="00F3104C" w:rsidP="00A80EC9">
      <w:pPr>
        <w:pStyle w:val="NormalWeb"/>
        <w:spacing w:before="0" w:beforeAutospacing="0" w:after="0" w:afterAutospacing="0" w:line="360" w:lineRule="auto"/>
        <w:jc w:val="both"/>
        <w:rPr>
          <w:rFonts w:ascii="Arial" w:hAnsi="Arial" w:cs="Arial"/>
          <w:b/>
          <w:bCs/>
          <w:sz w:val="22"/>
          <w:szCs w:val="22"/>
        </w:rPr>
      </w:pPr>
    </w:p>
    <w:p w14:paraId="0D7ED714" w14:textId="77777777" w:rsidR="00F3104C" w:rsidRDefault="00F3104C" w:rsidP="00A80EC9">
      <w:pPr>
        <w:pStyle w:val="NormalWeb"/>
        <w:spacing w:before="0" w:beforeAutospacing="0" w:after="0" w:afterAutospacing="0" w:line="360" w:lineRule="auto"/>
        <w:jc w:val="both"/>
        <w:rPr>
          <w:rFonts w:ascii="Arial" w:hAnsi="Arial" w:cs="Arial"/>
          <w:b/>
          <w:bCs/>
          <w:sz w:val="22"/>
          <w:szCs w:val="22"/>
        </w:rPr>
      </w:pPr>
    </w:p>
    <w:p w14:paraId="2618CC3C" w14:textId="51002456" w:rsidR="00404555" w:rsidRPr="00A80EC9" w:rsidRDefault="00E63B6D" w:rsidP="00A80EC9">
      <w:pPr>
        <w:pStyle w:val="NormalWeb"/>
        <w:spacing w:before="0" w:beforeAutospacing="0" w:after="0" w:afterAutospacing="0" w:line="360" w:lineRule="auto"/>
        <w:jc w:val="both"/>
        <w:rPr>
          <w:rFonts w:ascii="Arial" w:hAnsi="Arial" w:cs="Arial"/>
          <w:b/>
          <w:bCs/>
          <w:sz w:val="22"/>
          <w:szCs w:val="22"/>
        </w:rPr>
      </w:pPr>
      <w:r w:rsidRPr="00A80EC9">
        <w:rPr>
          <w:rFonts w:ascii="Arial" w:hAnsi="Arial" w:cs="Arial"/>
          <w:b/>
          <w:bCs/>
          <w:sz w:val="22"/>
          <w:szCs w:val="22"/>
        </w:rPr>
        <w:lastRenderedPageBreak/>
        <w:t>References</w:t>
      </w:r>
    </w:p>
    <w:p w14:paraId="367951D4" w14:textId="77777777" w:rsidR="001649F4" w:rsidRPr="00A80EC9" w:rsidRDefault="001649F4" w:rsidP="00A80EC9">
      <w:pPr>
        <w:pStyle w:val="NormalWeb"/>
        <w:spacing w:before="0" w:beforeAutospacing="0" w:after="0" w:afterAutospacing="0" w:line="360" w:lineRule="auto"/>
        <w:jc w:val="both"/>
        <w:rPr>
          <w:rFonts w:ascii="Arial" w:hAnsi="Arial" w:cs="Arial"/>
          <w:color w:val="000000"/>
          <w:sz w:val="22"/>
          <w:szCs w:val="22"/>
        </w:rPr>
      </w:pPr>
    </w:p>
    <w:p w14:paraId="3D14B1D0" w14:textId="77777777" w:rsidR="00C83364" w:rsidRPr="00A80EC9" w:rsidRDefault="00404555" w:rsidP="00A80EC9">
      <w:pPr>
        <w:pStyle w:val="NormalWeb"/>
        <w:spacing w:before="0" w:beforeAutospacing="0" w:after="0" w:afterAutospacing="0" w:line="360" w:lineRule="auto"/>
        <w:jc w:val="both"/>
        <w:rPr>
          <w:rFonts w:ascii="Arial" w:hAnsi="Arial" w:cs="Arial"/>
          <w:color w:val="000000"/>
          <w:sz w:val="22"/>
          <w:szCs w:val="22"/>
        </w:rPr>
      </w:pPr>
      <w:r w:rsidRPr="00A80EC9">
        <w:rPr>
          <w:rFonts w:ascii="Arial" w:hAnsi="Arial" w:cs="Arial"/>
          <w:color w:val="000000"/>
          <w:sz w:val="22"/>
          <w:szCs w:val="22"/>
        </w:rPr>
        <w:t>Al</w:t>
      </w:r>
      <w:r w:rsidR="00C83364" w:rsidRPr="00A80EC9">
        <w:rPr>
          <w:rFonts w:ascii="Arial" w:hAnsi="Arial" w:cs="Arial"/>
          <w:color w:val="000000"/>
          <w:sz w:val="22"/>
          <w:szCs w:val="22"/>
        </w:rPr>
        <w:t>o</w:t>
      </w:r>
      <w:r w:rsidRPr="00A80EC9">
        <w:rPr>
          <w:rFonts w:ascii="Arial" w:hAnsi="Arial" w:cs="Arial"/>
          <w:color w:val="000000"/>
          <w:sz w:val="22"/>
          <w:szCs w:val="22"/>
        </w:rPr>
        <w:t>dhialah, A., Almutairi, A. and Almutairi, M. (2025). Patient-Centered Care in Family Medicine: Strategies for Continuity and Comprehensive Care for Older</w:t>
      </w:r>
      <w:r w:rsidR="00275AEA" w:rsidRPr="00A80EC9">
        <w:rPr>
          <w:rFonts w:ascii="Arial" w:hAnsi="Arial" w:cs="Arial"/>
          <w:color w:val="000000"/>
          <w:sz w:val="22"/>
          <w:szCs w:val="22"/>
        </w:rPr>
        <w:t xml:space="preserve"> </w:t>
      </w:r>
      <w:r w:rsidRPr="00A80EC9">
        <w:rPr>
          <w:rFonts w:ascii="Arial" w:hAnsi="Arial" w:cs="Arial"/>
          <w:color w:val="000000"/>
          <w:sz w:val="22"/>
          <w:szCs w:val="22"/>
        </w:rPr>
        <w:t>Adults – A Mixed-Methods Study. </w:t>
      </w:r>
      <w:r w:rsidRPr="00A80EC9">
        <w:rPr>
          <w:rFonts w:ascii="Arial" w:hAnsi="Arial" w:cs="Arial"/>
          <w:i/>
          <w:iCs/>
          <w:color w:val="000000"/>
          <w:sz w:val="22"/>
          <w:szCs w:val="22"/>
        </w:rPr>
        <w:t>Clinical Interventions in Aging</w:t>
      </w:r>
      <w:r w:rsidRPr="00A80EC9">
        <w:rPr>
          <w:rFonts w:ascii="Arial" w:hAnsi="Arial" w:cs="Arial"/>
          <w:color w:val="000000"/>
          <w:sz w:val="22"/>
          <w:szCs w:val="22"/>
        </w:rPr>
        <w:t>, Volume 20, pp.985–1003. doi:https://doi.org/10.2147/cia.s513624.</w:t>
      </w:r>
    </w:p>
    <w:p w14:paraId="38A32B73" w14:textId="77777777" w:rsidR="003829BA" w:rsidRPr="00A80EC9" w:rsidRDefault="003829BA" w:rsidP="00A80EC9">
      <w:pPr>
        <w:pStyle w:val="NormalWeb"/>
        <w:spacing w:before="0" w:beforeAutospacing="0" w:after="0" w:afterAutospacing="0" w:line="360" w:lineRule="auto"/>
        <w:jc w:val="both"/>
        <w:rPr>
          <w:rFonts w:ascii="Arial" w:hAnsi="Arial" w:cs="Arial"/>
          <w:color w:val="000000"/>
          <w:sz w:val="22"/>
          <w:szCs w:val="22"/>
        </w:rPr>
      </w:pPr>
    </w:p>
    <w:p w14:paraId="4D81EE10" w14:textId="6E97FD2C" w:rsidR="00C83364" w:rsidRPr="00A80EC9" w:rsidRDefault="003D4602" w:rsidP="00A80EC9">
      <w:pPr>
        <w:pStyle w:val="NormalWeb"/>
        <w:spacing w:before="0" w:beforeAutospacing="0" w:after="0" w:afterAutospacing="0" w:line="360" w:lineRule="auto"/>
        <w:jc w:val="both"/>
        <w:rPr>
          <w:rFonts w:ascii="Arial" w:hAnsi="Arial" w:cs="Arial"/>
          <w:color w:val="000000"/>
          <w:sz w:val="22"/>
          <w:szCs w:val="22"/>
        </w:rPr>
      </w:pPr>
      <w:r w:rsidRPr="00A80EC9">
        <w:rPr>
          <w:rFonts w:ascii="Arial" w:hAnsi="Arial" w:cs="Arial"/>
          <w:color w:val="000000"/>
          <w:sz w:val="22"/>
          <w:szCs w:val="22"/>
        </w:rPr>
        <w:t>Barnes, D., Boland, B., Linhart, K. and Wilson, K. (2017). Personalisation and Social Care Assessment – the Care Act 2014. </w:t>
      </w:r>
      <w:r w:rsidRPr="00A80EC9">
        <w:rPr>
          <w:rFonts w:ascii="Arial" w:hAnsi="Arial" w:cs="Arial"/>
          <w:i/>
          <w:iCs/>
          <w:color w:val="000000"/>
          <w:sz w:val="22"/>
          <w:szCs w:val="22"/>
        </w:rPr>
        <w:t>BJPsych Bulletin</w:t>
      </w:r>
      <w:r w:rsidRPr="00A80EC9">
        <w:rPr>
          <w:rFonts w:ascii="Arial" w:hAnsi="Arial" w:cs="Arial"/>
          <w:color w:val="000000"/>
          <w:sz w:val="22"/>
          <w:szCs w:val="22"/>
        </w:rPr>
        <w:t>, [online] 41(3), pp.176–180. doi:https://doi.org/10.1192/pb.bp.116.053660</w:t>
      </w:r>
      <w:r w:rsidR="00473506" w:rsidRPr="00473506">
        <w:rPr>
          <w:rFonts w:ascii="Arial" w:hAnsi="Arial" w:cs="Arial"/>
          <w:color w:val="000000"/>
          <w:sz w:val="22"/>
          <w:szCs w:val="22"/>
        </w:rPr>
        <w:t xml:space="preserve"> </w:t>
      </w:r>
      <w:r w:rsidR="00473506" w:rsidRPr="008E537D">
        <w:rPr>
          <w:rFonts w:ascii="Arial" w:hAnsi="Arial" w:cs="Arial"/>
          <w:color w:val="000000"/>
          <w:sz w:val="22"/>
          <w:szCs w:val="22"/>
        </w:rPr>
        <w:t xml:space="preserve">[Accessed </w:t>
      </w:r>
      <w:r w:rsidR="00850F8D">
        <w:rPr>
          <w:rFonts w:ascii="Arial" w:hAnsi="Arial" w:cs="Arial"/>
          <w:color w:val="000000"/>
          <w:sz w:val="22"/>
          <w:szCs w:val="22"/>
        </w:rPr>
        <w:t>7</w:t>
      </w:r>
      <w:r w:rsidR="00473506" w:rsidRPr="008E537D">
        <w:rPr>
          <w:rFonts w:ascii="Arial" w:hAnsi="Arial" w:cs="Arial"/>
          <w:color w:val="000000"/>
          <w:sz w:val="22"/>
          <w:szCs w:val="22"/>
        </w:rPr>
        <w:t xml:space="preserve"> Ju</w:t>
      </w:r>
      <w:r w:rsidR="00850F8D">
        <w:rPr>
          <w:rFonts w:ascii="Arial" w:hAnsi="Arial" w:cs="Arial"/>
          <w:color w:val="000000"/>
          <w:sz w:val="22"/>
          <w:szCs w:val="22"/>
        </w:rPr>
        <w:t>ly</w:t>
      </w:r>
      <w:r w:rsidR="00473506" w:rsidRPr="008E537D">
        <w:rPr>
          <w:rFonts w:ascii="Arial" w:hAnsi="Arial" w:cs="Arial"/>
          <w:color w:val="000000"/>
          <w:sz w:val="22"/>
          <w:szCs w:val="22"/>
        </w:rPr>
        <w:t xml:space="preserve"> 2026].</w:t>
      </w:r>
    </w:p>
    <w:p w14:paraId="70062354" w14:textId="77777777" w:rsidR="003829BA" w:rsidRPr="00A80EC9" w:rsidRDefault="003829BA" w:rsidP="00A80EC9">
      <w:pPr>
        <w:pStyle w:val="NormalWeb"/>
        <w:spacing w:before="0" w:beforeAutospacing="0" w:after="0" w:afterAutospacing="0" w:line="360" w:lineRule="auto"/>
        <w:jc w:val="both"/>
        <w:rPr>
          <w:rFonts w:ascii="Arial" w:hAnsi="Arial" w:cs="Arial"/>
          <w:color w:val="000000"/>
          <w:sz w:val="22"/>
          <w:szCs w:val="22"/>
        </w:rPr>
      </w:pPr>
    </w:p>
    <w:p w14:paraId="3921624C" w14:textId="01BF1855" w:rsidR="003D4602" w:rsidRPr="00A80EC9" w:rsidRDefault="003829BA" w:rsidP="00A80EC9">
      <w:pPr>
        <w:pStyle w:val="NormalWeb"/>
        <w:spacing w:before="0" w:beforeAutospacing="0" w:after="0" w:afterAutospacing="0" w:line="360" w:lineRule="auto"/>
        <w:jc w:val="both"/>
        <w:rPr>
          <w:rFonts w:ascii="Arial" w:hAnsi="Arial" w:cs="Arial"/>
          <w:color w:val="000000"/>
          <w:sz w:val="22"/>
          <w:szCs w:val="22"/>
        </w:rPr>
      </w:pPr>
      <w:r w:rsidRPr="00A80EC9">
        <w:rPr>
          <w:rFonts w:ascii="Arial" w:hAnsi="Arial" w:cs="Arial"/>
          <w:color w:val="000000"/>
          <w:sz w:val="22"/>
          <w:szCs w:val="22"/>
        </w:rPr>
        <w:t>Beaumont, M. (2024). </w:t>
      </w:r>
      <w:r w:rsidRPr="00A80EC9">
        <w:rPr>
          <w:rFonts w:ascii="Arial" w:hAnsi="Arial" w:cs="Arial"/>
          <w:i/>
          <w:iCs/>
          <w:color w:val="000000"/>
          <w:sz w:val="22"/>
          <w:szCs w:val="22"/>
        </w:rPr>
        <w:t>Healthcare Ethics - Balancing Autonomy and Beneficence</w:t>
      </w:r>
      <w:r w:rsidRPr="00A80EC9">
        <w:rPr>
          <w:rFonts w:ascii="Arial" w:hAnsi="Arial" w:cs="Arial"/>
          <w:color w:val="000000"/>
          <w:sz w:val="22"/>
          <w:szCs w:val="22"/>
        </w:rPr>
        <w:t xml:space="preserve">. [online] Online Learning College. Available at: </w:t>
      </w:r>
      <w:hyperlink r:id="rId7" w:history="1">
        <w:r w:rsidRPr="00A80EC9">
          <w:rPr>
            <w:rStyle w:val="Hyperlink"/>
            <w:rFonts w:ascii="Arial" w:hAnsi="Arial" w:cs="Arial"/>
            <w:sz w:val="22"/>
            <w:szCs w:val="22"/>
          </w:rPr>
          <w:t>https://online-learning-college.com/knowledge-hub/care/healthcare-ethics-balancing-autonomy-beneficence/</w:t>
        </w:r>
      </w:hyperlink>
      <w:r w:rsidR="00473506">
        <w:rPr>
          <w:rFonts w:ascii="Arial" w:hAnsi="Arial" w:cs="Arial"/>
          <w:color w:val="000000"/>
          <w:sz w:val="22"/>
          <w:szCs w:val="22"/>
        </w:rPr>
        <w:t xml:space="preserve"> </w:t>
      </w:r>
      <w:r w:rsidR="00473506" w:rsidRPr="008E537D">
        <w:rPr>
          <w:rFonts w:ascii="Arial" w:hAnsi="Arial" w:cs="Arial"/>
          <w:color w:val="000000"/>
          <w:sz w:val="22"/>
          <w:szCs w:val="22"/>
        </w:rPr>
        <w:t xml:space="preserve">[Accessed </w:t>
      </w:r>
      <w:r w:rsidR="00850F8D">
        <w:rPr>
          <w:rFonts w:ascii="Arial" w:hAnsi="Arial" w:cs="Arial"/>
          <w:color w:val="000000"/>
          <w:sz w:val="22"/>
          <w:szCs w:val="22"/>
        </w:rPr>
        <w:t>7</w:t>
      </w:r>
      <w:r w:rsidR="00473506" w:rsidRPr="008E537D">
        <w:rPr>
          <w:rFonts w:ascii="Arial" w:hAnsi="Arial" w:cs="Arial"/>
          <w:color w:val="000000"/>
          <w:sz w:val="22"/>
          <w:szCs w:val="22"/>
        </w:rPr>
        <w:t xml:space="preserve"> Ju</w:t>
      </w:r>
      <w:r w:rsidR="00850F8D">
        <w:rPr>
          <w:rFonts w:ascii="Arial" w:hAnsi="Arial" w:cs="Arial"/>
          <w:color w:val="000000"/>
          <w:sz w:val="22"/>
          <w:szCs w:val="22"/>
        </w:rPr>
        <w:t>ly</w:t>
      </w:r>
      <w:r w:rsidR="00473506" w:rsidRPr="008E537D">
        <w:rPr>
          <w:rFonts w:ascii="Arial" w:hAnsi="Arial" w:cs="Arial"/>
          <w:color w:val="000000"/>
          <w:sz w:val="22"/>
          <w:szCs w:val="22"/>
        </w:rPr>
        <w:t xml:space="preserve"> 2026].</w:t>
      </w:r>
    </w:p>
    <w:p w14:paraId="54CB925B" w14:textId="77777777" w:rsidR="003829BA" w:rsidRPr="00A80EC9" w:rsidRDefault="003829BA" w:rsidP="00A80EC9">
      <w:pPr>
        <w:pStyle w:val="NormalWeb"/>
        <w:spacing w:before="0" w:beforeAutospacing="0" w:after="0" w:afterAutospacing="0" w:line="360" w:lineRule="auto"/>
        <w:jc w:val="both"/>
        <w:rPr>
          <w:rFonts w:ascii="Arial" w:hAnsi="Arial" w:cs="Arial"/>
          <w:color w:val="000000"/>
          <w:sz w:val="22"/>
          <w:szCs w:val="22"/>
        </w:rPr>
      </w:pPr>
    </w:p>
    <w:p w14:paraId="641BD723" w14:textId="20D68EFD" w:rsidR="001649F4" w:rsidRPr="00A80EC9" w:rsidRDefault="001649F4" w:rsidP="00A80EC9">
      <w:pPr>
        <w:pStyle w:val="NormalWeb"/>
        <w:spacing w:before="0" w:beforeAutospacing="0" w:after="0" w:afterAutospacing="0" w:line="360" w:lineRule="auto"/>
        <w:jc w:val="both"/>
        <w:rPr>
          <w:rFonts w:ascii="Arial" w:hAnsi="Arial" w:cs="Arial"/>
          <w:color w:val="000000"/>
          <w:sz w:val="22"/>
          <w:szCs w:val="22"/>
        </w:rPr>
      </w:pPr>
      <w:r w:rsidRPr="00A80EC9">
        <w:rPr>
          <w:rFonts w:ascii="Arial" w:hAnsi="Arial" w:cs="Arial"/>
          <w:color w:val="000000"/>
          <w:sz w:val="22"/>
          <w:szCs w:val="22"/>
        </w:rPr>
        <w:t>Bliss, J. and While, A.E. (2014). Meeting the needs of vulnerable patients: The need for team working across general practice and community nursing services. </w:t>
      </w:r>
      <w:r w:rsidRPr="00A80EC9">
        <w:rPr>
          <w:rFonts w:ascii="Arial" w:hAnsi="Arial" w:cs="Arial"/>
          <w:i/>
          <w:iCs/>
          <w:color w:val="000000"/>
          <w:sz w:val="22"/>
          <w:szCs w:val="22"/>
        </w:rPr>
        <w:t>London journal of primary care</w:t>
      </w:r>
      <w:r w:rsidRPr="00A80EC9">
        <w:rPr>
          <w:rFonts w:ascii="Arial" w:hAnsi="Arial" w:cs="Arial"/>
          <w:color w:val="000000"/>
          <w:sz w:val="22"/>
          <w:szCs w:val="22"/>
        </w:rPr>
        <w:t>, [online] 6(6), pp.149–53. doi:https://doi.org/10.1080/17571472.2014.11494366</w:t>
      </w:r>
      <w:r w:rsidR="00850F8D" w:rsidRPr="00850F8D">
        <w:rPr>
          <w:rFonts w:ascii="Arial" w:hAnsi="Arial" w:cs="Arial"/>
          <w:color w:val="000000"/>
          <w:sz w:val="22"/>
          <w:szCs w:val="22"/>
        </w:rPr>
        <w:t xml:space="preserve"> </w:t>
      </w:r>
      <w:r w:rsidR="00850F8D" w:rsidRPr="008E537D">
        <w:rPr>
          <w:rFonts w:ascii="Arial" w:hAnsi="Arial" w:cs="Arial"/>
          <w:color w:val="000000"/>
          <w:sz w:val="22"/>
          <w:szCs w:val="22"/>
        </w:rPr>
        <w:t xml:space="preserve">[Accessed </w:t>
      </w:r>
      <w:r w:rsidR="00850F8D">
        <w:rPr>
          <w:rFonts w:ascii="Arial" w:hAnsi="Arial" w:cs="Arial"/>
          <w:color w:val="000000"/>
          <w:sz w:val="22"/>
          <w:szCs w:val="22"/>
        </w:rPr>
        <w:t>8</w:t>
      </w:r>
      <w:r w:rsidR="00850F8D" w:rsidRPr="008E537D">
        <w:rPr>
          <w:rFonts w:ascii="Arial" w:hAnsi="Arial" w:cs="Arial"/>
          <w:color w:val="000000"/>
          <w:sz w:val="22"/>
          <w:szCs w:val="22"/>
        </w:rPr>
        <w:t xml:space="preserve"> Ju</w:t>
      </w:r>
      <w:r w:rsidR="00850F8D">
        <w:rPr>
          <w:rFonts w:ascii="Arial" w:hAnsi="Arial" w:cs="Arial"/>
          <w:color w:val="000000"/>
          <w:sz w:val="22"/>
          <w:szCs w:val="22"/>
        </w:rPr>
        <w:t>ly</w:t>
      </w:r>
      <w:r w:rsidR="00850F8D" w:rsidRPr="008E537D">
        <w:rPr>
          <w:rFonts w:ascii="Arial" w:hAnsi="Arial" w:cs="Arial"/>
          <w:color w:val="000000"/>
          <w:sz w:val="22"/>
          <w:szCs w:val="22"/>
        </w:rPr>
        <w:t xml:space="preserve"> 2026].</w:t>
      </w:r>
    </w:p>
    <w:p w14:paraId="2ED3175B" w14:textId="77777777" w:rsidR="003829BA" w:rsidRPr="00A80EC9" w:rsidRDefault="003829BA" w:rsidP="00A80EC9">
      <w:pPr>
        <w:pStyle w:val="NormalWeb"/>
        <w:spacing w:before="0" w:beforeAutospacing="0" w:after="0" w:afterAutospacing="0" w:line="360" w:lineRule="auto"/>
        <w:jc w:val="both"/>
        <w:rPr>
          <w:rFonts w:ascii="Arial" w:hAnsi="Arial" w:cs="Arial"/>
          <w:color w:val="000000"/>
          <w:sz w:val="22"/>
          <w:szCs w:val="22"/>
        </w:rPr>
      </w:pPr>
    </w:p>
    <w:p w14:paraId="26F85497" w14:textId="166EA58F" w:rsidR="00B124D1" w:rsidRPr="00A80EC9" w:rsidRDefault="00C9286B" w:rsidP="00A80EC9">
      <w:pPr>
        <w:pStyle w:val="NormalWeb"/>
        <w:spacing w:before="0" w:beforeAutospacing="0" w:after="0" w:afterAutospacing="0" w:line="360" w:lineRule="auto"/>
        <w:jc w:val="both"/>
        <w:rPr>
          <w:rFonts w:ascii="Arial" w:hAnsi="Arial" w:cs="Arial"/>
          <w:color w:val="000000"/>
          <w:sz w:val="22"/>
          <w:szCs w:val="22"/>
        </w:rPr>
      </w:pPr>
      <w:r w:rsidRPr="00A80EC9">
        <w:rPr>
          <w:rFonts w:ascii="Arial" w:hAnsi="Arial" w:cs="Arial"/>
          <w:color w:val="000000"/>
          <w:sz w:val="22"/>
          <w:szCs w:val="22"/>
        </w:rPr>
        <w:t>Burks, D. (2019). </w:t>
      </w:r>
      <w:r w:rsidRPr="00A80EC9">
        <w:rPr>
          <w:rFonts w:ascii="Arial" w:hAnsi="Arial" w:cs="Arial"/>
          <w:i/>
          <w:iCs/>
          <w:color w:val="000000"/>
          <w:sz w:val="22"/>
          <w:szCs w:val="22"/>
        </w:rPr>
        <w:t>Beauchamp and Childress The Four Principles</w:t>
      </w:r>
      <w:r w:rsidRPr="00A80EC9">
        <w:rPr>
          <w:rFonts w:ascii="Arial" w:hAnsi="Arial" w:cs="Arial"/>
          <w:color w:val="000000"/>
          <w:sz w:val="22"/>
          <w:szCs w:val="22"/>
        </w:rPr>
        <w:t xml:space="preserve">. [online] Available at: </w:t>
      </w:r>
      <w:hyperlink r:id="rId8" w:history="1">
        <w:r w:rsidRPr="00A80EC9">
          <w:rPr>
            <w:rStyle w:val="Hyperlink"/>
            <w:rFonts w:ascii="Arial" w:hAnsi="Arial" w:cs="Arial"/>
            <w:sz w:val="22"/>
            <w:szCs w:val="22"/>
          </w:rPr>
          <w:t>https://www.uc.edu/content/dam/refresh/cont-ed-62/olli/22-winter/bioethics%20four%20principles.pdf</w:t>
        </w:r>
      </w:hyperlink>
      <w:r w:rsidRPr="00A80EC9">
        <w:rPr>
          <w:rFonts w:ascii="Arial" w:hAnsi="Arial" w:cs="Arial"/>
          <w:color w:val="000000"/>
          <w:sz w:val="22"/>
          <w:szCs w:val="22"/>
        </w:rPr>
        <w:t>.</w:t>
      </w:r>
      <w:r w:rsidR="00850F8D" w:rsidRPr="00850F8D">
        <w:rPr>
          <w:rFonts w:ascii="Arial" w:hAnsi="Arial" w:cs="Arial"/>
          <w:color w:val="000000"/>
          <w:sz w:val="22"/>
          <w:szCs w:val="22"/>
        </w:rPr>
        <w:t xml:space="preserve"> </w:t>
      </w:r>
      <w:r w:rsidR="00850F8D" w:rsidRPr="008E537D">
        <w:rPr>
          <w:rFonts w:ascii="Arial" w:hAnsi="Arial" w:cs="Arial"/>
          <w:color w:val="000000"/>
          <w:sz w:val="22"/>
          <w:szCs w:val="22"/>
        </w:rPr>
        <w:t xml:space="preserve">[Accessed </w:t>
      </w:r>
      <w:r w:rsidR="000E6918">
        <w:rPr>
          <w:rFonts w:ascii="Arial" w:hAnsi="Arial" w:cs="Arial"/>
          <w:color w:val="000000"/>
          <w:sz w:val="22"/>
          <w:szCs w:val="22"/>
        </w:rPr>
        <w:t>18</w:t>
      </w:r>
      <w:r w:rsidR="00850F8D" w:rsidRPr="008E537D">
        <w:rPr>
          <w:rFonts w:ascii="Arial" w:hAnsi="Arial" w:cs="Arial"/>
          <w:color w:val="000000"/>
          <w:sz w:val="22"/>
          <w:szCs w:val="22"/>
        </w:rPr>
        <w:t xml:space="preserve"> Ju</w:t>
      </w:r>
      <w:r w:rsidR="000E6918">
        <w:rPr>
          <w:rFonts w:ascii="Arial" w:hAnsi="Arial" w:cs="Arial"/>
          <w:color w:val="000000"/>
          <w:sz w:val="22"/>
          <w:szCs w:val="22"/>
        </w:rPr>
        <w:t>ly</w:t>
      </w:r>
      <w:r w:rsidR="00850F8D" w:rsidRPr="008E537D">
        <w:rPr>
          <w:rFonts w:ascii="Arial" w:hAnsi="Arial" w:cs="Arial"/>
          <w:color w:val="000000"/>
          <w:sz w:val="22"/>
          <w:szCs w:val="22"/>
        </w:rPr>
        <w:t xml:space="preserve"> 2026].</w:t>
      </w:r>
    </w:p>
    <w:p w14:paraId="1C5BF518" w14:textId="77777777" w:rsidR="00B124D1" w:rsidRPr="00A80EC9" w:rsidRDefault="00B124D1" w:rsidP="00A80EC9">
      <w:pPr>
        <w:pStyle w:val="NormalWeb"/>
        <w:spacing w:before="0" w:beforeAutospacing="0" w:after="0" w:afterAutospacing="0" w:line="360" w:lineRule="auto"/>
        <w:jc w:val="both"/>
        <w:rPr>
          <w:rFonts w:ascii="Arial" w:hAnsi="Arial" w:cs="Arial"/>
          <w:color w:val="000000"/>
          <w:sz w:val="22"/>
          <w:szCs w:val="22"/>
        </w:rPr>
      </w:pPr>
    </w:p>
    <w:p w14:paraId="5E05F6B5" w14:textId="3F618C9B" w:rsidR="00B124D1" w:rsidRPr="00A80EC9" w:rsidRDefault="00B509EA" w:rsidP="00A80EC9">
      <w:pPr>
        <w:pStyle w:val="NormalWeb"/>
        <w:spacing w:before="0" w:beforeAutospacing="0" w:after="0" w:afterAutospacing="0" w:line="360" w:lineRule="auto"/>
        <w:jc w:val="both"/>
        <w:rPr>
          <w:rFonts w:ascii="Arial" w:hAnsi="Arial" w:cs="Arial"/>
          <w:color w:val="000000"/>
          <w:sz w:val="22"/>
          <w:szCs w:val="22"/>
        </w:rPr>
      </w:pPr>
      <w:r w:rsidRPr="00A80EC9">
        <w:rPr>
          <w:rFonts w:ascii="Arial" w:hAnsi="Arial" w:cs="Arial"/>
          <w:color w:val="000000"/>
          <w:sz w:val="22"/>
          <w:szCs w:val="22"/>
        </w:rPr>
        <w:t>Byrne, A.-L., Baldwin, A. and Harvey, C. (2020). Whose Centre Is It anyway? Defining person-centred Care in nursing: an Integrative Review. </w:t>
      </w:r>
      <w:r w:rsidRPr="00A80EC9">
        <w:rPr>
          <w:rFonts w:ascii="Arial" w:hAnsi="Arial" w:cs="Arial"/>
          <w:i/>
          <w:iCs/>
          <w:color w:val="000000"/>
          <w:sz w:val="22"/>
          <w:szCs w:val="22"/>
        </w:rPr>
        <w:t>PLOS ONE</w:t>
      </w:r>
      <w:r w:rsidRPr="00A80EC9">
        <w:rPr>
          <w:rFonts w:ascii="Arial" w:hAnsi="Arial" w:cs="Arial"/>
          <w:color w:val="000000"/>
          <w:sz w:val="22"/>
          <w:szCs w:val="22"/>
        </w:rPr>
        <w:t>, 15(3).</w:t>
      </w:r>
    </w:p>
    <w:p w14:paraId="1751FCF2" w14:textId="77777777" w:rsidR="00B124D1" w:rsidRPr="00A80EC9" w:rsidRDefault="00B124D1" w:rsidP="00A80EC9">
      <w:pPr>
        <w:pStyle w:val="NormalWeb"/>
        <w:spacing w:before="0" w:beforeAutospacing="0" w:after="0" w:afterAutospacing="0" w:line="360" w:lineRule="auto"/>
        <w:jc w:val="both"/>
        <w:rPr>
          <w:rFonts w:ascii="Arial" w:hAnsi="Arial" w:cs="Arial"/>
          <w:color w:val="000000"/>
          <w:sz w:val="22"/>
          <w:szCs w:val="22"/>
        </w:rPr>
      </w:pPr>
    </w:p>
    <w:p w14:paraId="5BA0A57A" w14:textId="43546275" w:rsidR="006E6B06" w:rsidRPr="00A80EC9" w:rsidRDefault="000C1CA7" w:rsidP="00A80EC9">
      <w:pPr>
        <w:pStyle w:val="NormalWeb"/>
        <w:spacing w:before="0" w:beforeAutospacing="0" w:after="0" w:afterAutospacing="0" w:line="360" w:lineRule="auto"/>
        <w:jc w:val="both"/>
        <w:rPr>
          <w:rFonts w:ascii="Arial" w:hAnsi="Arial" w:cs="Arial"/>
          <w:color w:val="000000"/>
          <w:sz w:val="22"/>
          <w:szCs w:val="22"/>
        </w:rPr>
      </w:pPr>
      <w:r w:rsidRPr="00A80EC9">
        <w:rPr>
          <w:rFonts w:ascii="Arial" w:hAnsi="Arial" w:cs="Arial"/>
          <w:color w:val="000000"/>
          <w:sz w:val="22"/>
          <w:szCs w:val="22"/>
        </w:rPr>
        <w:t>Cantrell, A., Chambers, D. and Booth, A. (2024). Interventions to minimise hospital winter pressures related to discharge planning and integrated care: a rapid mapping review of UK evidence. </w:t>
      </w:r>
      <w:r w:rsidRPr="00A80EC9">
        <w:rPr>
          <w:rFonts w:ascii="Arial" w:hAnsi="Arial" w:cs="Arial"/>
          <w:i/>
          <w:iCs/>
          <w:color w:val="000000"/>
          <w:sz w:val="22"/>
          <w:szCs w:val="22"/>
        </w:rPr>
        <w:t>Health and Social Care Delivery Research</w:t>
      </w:r>
      <w:r w:rsidRPr="00A80EC9">
        <w:rPr>
          <w:rFonts w:ascii="Arial" w:hAnsi="Arial" w:cs="Arial"/>
          <w:color w:val="000000"/>
          <w:sz w:val="22"/>
          <w:szCs w:val="22"/>
        </w:rPr>
        <w:t>, 12(31), pp.1–116. doi:https://doi.org/10.3310/krwh4301.</w:t>
      </w:r>
    </w:p>
    <w:p w14:paraId="114A9C30" w14:textId="77777777" w:rsidR="006E6B06" w:rsidRPr="00A80EC9" w:rsidRDefault="00F84618" w:rsidP="00A80EC9">
      <w:pPr>
        <w:spacing w:before="100" w:beforeAutospacing="1" w:after="100" w:afterAutospacing="1" w:line="360" w:lineRule="auto"/>
        <w:jc w:val="both"/>
        <w:rPr>
          <w:rFonts w:ascii="Arial" w:hAnsi="Arial" w:cs="Arial"/>
          <w:color w:val="000000"/>
          <w:sz w:val="22"/>
          <w:szCs w:val="22"/>
        </w:rPr>
      </w:pPr>
      <w:r w:rsidRPr="00A80EC9">
        <w:rPr>
          <w:rFonts w:ascii="Arial" w:hAnsi="Arial" w:cs="Arial"/>
          <w:color w:val="000000"/>
          <w:sz w:val="22"/>
          <w:szCs w:val="22"/>
        </w:rPr>
        <w:t>Cornelia van Diepen, Qarin Lood, Gustavsson, K., Axelsson, M., Bertilsson, M., Gunnel Hensing and Fors, A. (2024). Person-centred care and the work-related health and job satisfaction of health and social care professionals: protocol for a prospective longitudinal cohort study combined with qualitative studies (the PCC@Work project). </w:t>
      </w:r>
      <w:r w:rsidRPr="00A80EC9">
        <w:rPr>
          <w:rFonts w:ascii="Arial" w:hAnsi="Arial" w:cs="Arial"/>
          <w:i/>
          <w:iCs/>
          <w:color w:val="000000"/>
          <w:sz w:val="22"/>
          <w:szCs w:val="22"/>
        </w:rPr>
        <w:t>BMC health services research</w:t>
      </w:r>
      <w:r w:rsidRPr="00A80EC9">
        <w:rPr>
          <w:rFonts w:ascii="Arial" w:hAnsi="Arial" w:cs="Arial"/>
          <w:color w:val="000000"/>
          <w:sz w:val="22"/>
          <w:szCs w:val="22"/>
        </w:rPr>
        <w:t>, 24(1). doi:https://doi.org/10.1186/s12913-024-11148-z.</w:t>
      </w:r>
    </w:p>
    <w:p w14:paraId="244EA4A0" w14:textId="5F52E177" w:rsidR="006E6B06" w:rsidRPr="00A80EC9" w:rsidRDefault="003A39E8" w:rsidP="00A80EC9">
      <w:pPr>
        <w:spacing w:before="100" w:beforeAutospacing="1" w:after="100" w:afterAutospacing="1" w:line="360" w:lineRule="auto"/>
        <w:jc w:val="both"/>
        <w:rPr>
          <w:rFonts w:ascii="Arial" w:hAnsi="Arial" w:cs="Arial"/>
          <w:color w:val="000000"/>
          <w:sz w:val="22"/>
          <w:szCs w:val="22"/>
        </w:rPr>
      </w:pPr>
      <w:r w:rsidRPr="00A80EC9">
        <w:rPr>
          <w:rFonts w:ascii="Arial" w:hAnsi="Arial" w:cs="Arial"/>
          <w:color w:val="000000"/>
          <w:sz w:val="22"/>
          <w:szCs w:val="22"/>
        </w:rPr>
        <w:lastRenderedPageBreak/>
        <w:t>Coulter, A. and Oldham, J. (2016). Person-centred care: What Is It and How Do We Get there? </w:t>
      </w:r>
      <w:r w:rsidRPr="00A80EC9">
        <w:rPr>
          <w:rFonts w:ascii="Arial" w:hAnsi="Arial" w:cs="Arial"/>
          <w:i/>
          <w:iCs/>
          <w:color w:val="000000"/>
          <w:sz w:val="22"/>
          <w:szCs w:val="22"/>
        </w:rPr>
        <w:t>Future Hospital Journal</w:t>
      </w:r>
      <w:r w:rsidRPr="00A80EC9">
        <w:rPr>
          <w:rFonts w:ascii="Arial" w:hAnsi="Arial" w:cs="Arial"/>
          <w:color w:val="000000"/>
          <w:sz w:val="22"/>
          <w:szCs w:val="22"/>
        </w:rPr>
        <w:t>, [online] 3(2), pp.114–116. doi:https://doi.org/10.7861/futurehosp.3-2-11</w:t>
      </w:r>
      <w:r w:rsidR="00473506">
        <w:rPr>
          <w:rFonts w:ascii="Arial" w:hAnsi="Arial" w:cs="Arial"/>
          <w:color w:val="000000"/>
          <w:sz w:val="22"/>
          <w:szCs w:val="22"/>
        </w:rPr>
        <w:t xml:space="preserve">4 </w:t>
      </w:r>
      <w:r w:rsidR="00473506" w:rsidRPr="008E537D">
        <w:rPr>
          <w:rFonts w:ascii="Arial" w:hAnsi="Arial" w:cs="Arial"/>
          <w:color w:val="000000"/>
          <w:sz w:val="22"/>
          <w:szCs w:val="22"/>
        </w:rPr>
        <w:t xml:space="preserve">[Accessed </w:t>
      </w:r>
      <w:r w:rsidR="00473506">
        <w:rPr>
          <w:rFonts w:ascii="Arial" w:hAnsi="Arial" w:cs="Arial"/>
          <w:color w:val="000000"/>
          <w:sz w:val="22"/>
          <w:szCs w:val="22"/>
        </w:rPr>
        <w:t>9</w:t>
      </w:r>
      <w:r w:rsidR="00473506" w:rsidRPr="008E537D">
        <w:rPr>
          <w:rFonts w:ascii="Arial" w:hAnsi="Arial" w:cs="Arial"/>
          <w:color w:val="000000"/>
          <w:sz w:val="22"/>
          <w:szCs w:val="22"/>
        </w:rPr>
        <w:t xml:space="preserve"> Ju</w:t>
      </w:r>
      <w:r w:rsidR="00473506">
        <w:rPr>
          <w:rFonts w:ascii="Arial" w:hAnsi="Arial" w:cs="Arial"/>
          <w:color w:val="000000"/>
          <w:sz w:val="22"/>
          <w:szCs w:val="22"/>
        </w:rPr>
        <w:t>ly</w:t>
      </w:r>
      <w:r w:rsidR="00473506" w:rsidRPr="008E537D">
        <w:rPr>
          <w:rFonts w:ascii="Arial" w:hAnsi="Arial" w:cs="Arial"/>
          <w:color w:val="000000"/>
          <w:sz w:val="22"/>
          <w:szCs w:val="22"/>
        </w:rPr>
        <w:t xml:space="preserve"> 2026].</w:t>
      </w:r>
    </w:p>
    <w:p w14:paraId="60008468" w14:textId="6F952EB3" w:rsidR="0029446F" w:rsidRPr="00A80EC9" w:rsidRDefault="004A654C" w:rsidP="00A80EC9">
      <w:pPr>
        <w:spacing w:before="100" w:beforeAutospacing="1" w:after="100" w:afterAutospacing="1" w:line="360" w:lineRule="auto"/>
        <w:jc w:val="both"/>
        <w:rPr>
          <w:rFonts w:ascii="Arial" w:hAnsi="Arial" w:cs="Arial"/>
          <w:color w:val="000000"/>
          <w:sz w:val="22"/>
          <w:szCs w:val="22"/>
        </w:rPr>
      </w:pPr>
      <w:r w:rsidRPr="00A80EC9">
        <w:rPr>
          <w:rFonts w:ascii="Arial" w:hAnsi="Arial" w:cs="Arial"/>
          <w:color w:val="000000"/>
          <w:sz w:val="22"/>
          <w:szCs w:val="22"/>
        </w:rPr>
        <w:t>CQC (2025). </w:t>
      </w:r>
      <w:r w:rsidRPr="00A80EC9">
        <w:rPr>
          <w:rFonts w:ascii="Arial" w:hAnsi="Arial" w:cs="Arial"/>
          <w:i/>
          <w:iCs/>
          <w:color w:val="000000"/>
          <w:sz w:val="22"/>
          <w:szCs w:val="22"/>
        </w:rPr>
        <w:t>Partnerships and communities - Care Quality Commission</w:t>
      </w:r>
      <w:r w:rsidRPr="00A80EC9">
        <w:rPr>
          <w:rFonts w:ascii="Arial" w:hAnsi="Arial" w:cs="Arial"/>
          <w:color w:val="000000"/>
          <w:sz w:val="22"/>
          <w:szCs w:val="22"/>
        </w:rPr>
        <w:t xml:space="preserve">. [online] Cqc.org.uk. Available at: </w:t>
      </w:r>
      <w:hyperlink r:id="rId9" w:history="1">
        <w:r w:rsidRPr="00A80EC9">
          <w:rPr>
            <w:rStyle w:val="Hyperlink"/>
            <w:rFonts w:ascii="Arial" w:hAnsi="Arial" w:cs="Arial"/>
            <w:sz w:val="22"/>
            <w:szCs w:val="22"/>
          </w:rPr>
          <w:t>https://www.cqc.org.uk/guidance-regulation/local-authorities/assessment-framework/theme2/partnerships</w:t>
        </w:r>
      </w:hyperlink>
      <w:r w:rsidR="00473506">
        <w:rPr>
          <w:rFonts w:ascii="Arial" w:hAnsi="Arial" w:cs="Arial"/>
          <w:color w:val="000000"/>
          <w:sz w:val="22"/>
          <w:szCs w:val="22"/>
        </w:rPr>
        <w:t xml:space="preserve"> </w:t>
      </w:r>
      <w:r w:rsidR="00CD56CE" w:rsidRPr="00CD56CE">
        <w:rPr>
          <w:rFonts w:ascii="Arial" w:hAnsi="Arial" w:cs="Arial"/>
          <w:color w:val="000000"/>
          <w:sz w:val="22"/>
          <w:szCs w:val="22"/>
        </w:rPr>
        <w:t xml:space="preserve"> </w:t>
      </w:r>
      <w:r w:rsidR="00CD56CE" w:rsidRPr="008E537D">
        <w:rPr>
          <w:rFonts w:ascii="Arial" w:hAnsi="Arial" w:cs="Arial"/>
          <w:color w:val="000000"/>
          <w:sz w:val="22"/>
          <w:szCs w:val="22"/>
        </w:rPr>
        <w:t xml:space="preserve">[Accessed </w:t>
      </w:r>
      <w:r w:rsidR="00473506">
        <w:rPr>
          <w:rFonts w:ascii="Arial" w:hAnsi="Arial" w:cs="Arial"/>
          <w:color w:val="000000"/>
          <w:sz w:val="22"/>
          <w:szCs w:val="22"/>
        </w:rPr>
        <w:t>9</w:t>
      </w:r>
      <w:r w:rsidR="00CD56CE" w:rsidRPr="008E537D">
        <w:rPr>
          <w:rFonts w:ascii="Arial" w:hAnsi="Arial" w:cs="Arial"/>
          <w:color w:val="000000"/>
          <w:sz w:val="22"/>
          <w:szCs w:val="22"/>
        </w:rPr>
        <w:t xml:space="preserve"> Ju</w:t>
      </w:r>
      <w:r w:rsidR="00473506">
        <w:rPr>
          <w:rFonts w:ascii="Arial" w:hAnsi="Arial" w:cs="Arial"/>
          <w:color w:val="000000"/>
          <w:sz w:val="22"/>
          <w:szCs w:val="22"/>
        </w:rPr>
        <w:t>ly</w:t>
      </w:r>
      <w:r w:rsidR="00CD56CE" w:rsidRPr="008E537D">
        <w:rPr>
          <w:rFonts w:ascii="Arial" w:hAnsi="Arial" w:cs="Arial"/>
          <w:color w:val="000000"/>
          <w:sz w:val="22"/>
          <w:szCs w:val="22"/>
        </w:rPr>
        <w:t xml:space="preserve"> 2026].</w:t>
      </w:r>
    </w:p>
    <w:p w14:paraId="0BA3A0E3" w14:textId="306CD75B" w:rsidR="006E6B06" w:rsidRPr="00A80EC9" w:rsidRDefault="006E6B06" w:rsidP="00A80EC9">
      <w:pPr>
        <w:spacing w:before="100" w:beforeAutospacing="1" w:after="100" w:afterAutospacing="1" w:line="360" w:lineRule="auto"/>
        <w:jc w:val="both"/>
        <w:rPr>
          <w:rFonts w:ascii="Arial" w:hAnsi="Arial" w:cs="Arial"/>
          <w:color w:val="000000"/>
          <w:sz w:val="22"/>
          <w:szCs w:val="22"/>
        </w:rPr>
      </w:pPr>
      <w:r w:rsidRPr="00A80EC9">
        <w:rPr>
          <w:rFonts w:ascii="Arial" w:hAnsi="Arial" w:cs="Arial"/>
          <w:color w:val="000000"/>
          <w:sz w:val="22"/>
          <w:szCs w:val="22"/>
        </w:rPr>
        <w:t>Gaines, K. (2023). </w:t>
      </w:r>
      <w:r w:rsidRPr="00A80EC9">
        <w:rPr>
          <w:rFonts w:ascii="Arial" w:hAnsi="Arial" w:cs="Arial"/>
          <w:i/>
          <w:iCs/>
          <w:color w:val="000000"/>
          <w:sz w:val="22"/>
          <w:szCs w:val="22"/>
        </w:rPr>
        <w:t>What is Autonomy in Nursing? Meaning &amp; Examples</w:t>
      </w:r>
      <w:r w:rsidRPr="00A80EC9">
        <w:rPr>
          <w:rFonts w:ascii="Arial" w:hAnsi="Arial" w:cs="Arial"/>
          <w:color w:val="000000"/>
          <w:sz w:val="22"/>
          <w:szCs w:val="22"/>
        </w:rPr>
        <w:t xml:space="preserve">. [online] Nurse.org. Available at: </w:t>
      </w:r>
      <w:hyperlink r:id="rId10" w:history="1">
        <w:r w:rsidRPr="00A80EC9">
          <w:rPr>
            <w:rStyle w:val="Hyperlink"/>
            <w:rFonts w:ascii="Arial" w:hAnsi="Arial" w:cs="Arial"/>
            <w:sz w:val="22"/>
            <w:szCs w:val="22"/>
          </w:rPr>
          <w:t>https://nurse.org/education/autonomy-nursing/</w:t>
        </w:r>
      </w:hyperlink>
      <w:r w:rsidR="00745300">
        <w:rPr>
          <w:rFonts w:ascii="Arial" w:hAnsi="Arial" w:cs="Arial"/>
          <w:color w:val="000000"/>
          <w:sz w:val="22"/>
          <w:szCs w:val="22"/>
        </w:rPr>
        <w:t xml:space="preserve"> </w:t>
      </w:r>
      <w:r w:rsidR="00745300" w:rsidRPr="008E537D">
        <w:rPr>
          <w:rFonts w:ascii="Arial" w:hAnsi="Arial" w:cs="Arial"/>
          <w:color w:val="000000"/>
          <w:sz w:val="22"/>
          <w:szCs w:val="22"/>
        </w:rPr>
        <w:t xml:space="preserve">[Accessed </w:t>
      </w:r>
      <w:r w:rsidR="00745300">
        <w:rPr>
          <w:rFonts w:ascii="Arial" w:hAnsi="Arial" w:cs="Arial"/>
          <w:color w:val="000000"/>
          <w:sz w:val="22"/>
          <w:szCs w:val="22"/>
        </w:rPr>
        <w:t>19</w:t>
      </w:r>
      <w:r w:rsidR="00745300" w:rsidRPr="008E537D">
        <w:rPr>
          <w:rFonts w:ascii="Arial" w:hAnsi="Arial" w:cs="Arial"/>
          <w:color w:val="000000"/>
          <w:sz w:val="22"/>
          <w:szCs w:val="22"/>
        </w:rPr>
        <w:t xml:space="preserve"> Ju</w:t>
      </w:r>
      <w:r w:rsidR="00745300">
        <w:rPr>
          <w:rFonts w:ascii="Arial" w:hAnsi="Arial" w:cs="Arial"/>
          <w:color w:val="000000"/>
          <w:sz w:val="22"/>
          <w:szCs w:val="22"/>
        </w:rPr>
        <w:t>ly</w:t>
      </w:r>
      <w:r w:rsidR="00745300" w:rsidRPr="008E537D">
        <w:rPr>
          <w:rFonts w:ascii="Arial" w:hAnsi="Arial" w:cs="Arial"/>
          <w:color w:val="000000"/>
          <w:sz w:val="22"/>
          <w:szCs w:val="22"/>
        </w:rPr>
        <w:t xml:space="preserve"> 2026].</w:t>
      </w:r>
    </w:p>
    <w:p w14:paraId="2D067003" w14:textId="59C5BD53" w:rsidR="00B124D1" w:rsidRPr="00A80EC9" w:rsidRDefault="000B4197" w:rsidP="00A80EC9">
      <w:pPr>
        <w:spacing w:line="360" w:lineRule="auto"/>
        <w:jc w:val="both"/>
        <w:rPr>
          <w:rFonts w:ascii="Arial" w:hAnsi="Arial" w:cs="Arial"/>
          <w:color w:val="000000"/>
          <w:sz w:val="22"/>
          <w:szCs w:val="22"/>
        </w:rPr>
      </w:pPr>
      <w:r w:rsidRPr="00A80EC9">
        <w:rPr>
          <w:rFonts w:ascii="Arial" w:hAnsi="Arial" w:cs="Arial"/>
          <w:color w:val="000000"/>
          <w:sz w:val="22"/>
          <w:szCs w:val="22"/>
        </w:rPr>
        <w:t>Gov.UK (2014). </w:t>
      </w:r>
      <w:r w:rsidRPr="00A80EC9">
        <w:rPr>
          <w:rFonts w:ascii="Arial" w:hAnsi="Arial" w:cs="Arial"/>
          <w:i/>
          <w:iCs/>
          <w:color w:val="000000"/>
          <w:sz w:val="22"/>
          <w:szCs w:val="22"/>
        </w:rPr>
        <w:t>Care Act 2014</w:t>
      </w:r>
      <w:r w:rsidRPr="00A80EC9">
        <w:rPr>
          <w:rFonts w:ascii="Arial" w:hAnsi="Arial" w:cs="Arial"/>
          <w:color w:val="000000"/>
          <w:sz w:val="22"/>
          <w:szCs w:val="22"/>
        </w:rPr>
        <w:t xml:space="preserve">. [online] Legislation.gov.uk. Available at: </w:t>
      </w:r>
      <w:hyperlink r:id="rId11" w:history="1">
        <w:r w:rsidRPr="00A80EC9">
          <w:rPr>
            <w:rStyle w:val="Hyperlink"/>
            <w:rFonts w:ascii="Arial" w:hAnsi="Arial" w:cs="Arial"/>
            <w:sz w:val="22"/>
            <w:szCs w:val="22"/>
          </w:rPr>
          <w:t>https://www.legislation.gov.uk/ukpga/2014/23</w:t>
        </w:r>
      </w:hyperlink>
      <w:r w:rsidR="00745300">
        <w:rPr>
          <w:rFonts w:ascii="Arial" w:hAnsi="Arial" w:cs="Arial"/>
          <w:color w:val="000000"/>
          <w:sz w:val="22"/>
          <w:szCs w:val="22"/>
        </w:rPr>
        <w:t xml:space="preserve"> </w:t>
      </w:r>
      <w:r w:rsidR="00321A19" w:rsidRPr="008E537D">
        <w:rPr>
          <w:rFonts w:ascii="Arial" w:hAnsi="Arial" w:cs="Arial"/>
          <w:color w:val="000000"/>
          <w:sz w:val="22"/>
          <w:szCs w:val="22"/>
        </w:rPr>
        <w:t xml:space="preserve">[Accessed </w:t>
      </w:r>
      <w:r w:rsidR="00546669">
        <w:rPr>
          <w:rFonts w:ascii="Arial" w:hAnsi="Arial" w:cs="Arial"/>
          <w:color w:val="000000"/>
          <w:sz w:val="22"/>
          <w:szCs w:val="22"/>
        </w:rPr>
        <w:t>6</w:t>
      </w:r>
      <w:r w:rsidR="00321A19" w:rsidRPr="008E537D">
        <w:rPr>
          <w:rFonts w:ascii="Arial" w:hAnsi="Arial" w:cs="Arial"/>
          <w:color w:val="000000"/>
          <w:sz w:val="22"/>
          <w:szCs w:val="22"/>
        </w:rPr>
        <w:t xml:space="preserve"> Ju</w:t>
      </w:r>
      <w:r w:rsidR="00546669">
        <w:rPr>
          <w:rFonts w:ascii="Arial" w:hAnsi="Arial" w:cs="Arial"/>
          <w:color w:val="000000"/>
          <w:sz w:val="22"/>
          <w:szCs w:val="22"/>
        </w:rPr>
        <w:t>ly</w:t>
      </w:r>
      <w:r w:rsidR="00321A19" w:rsidRPr="008E537D">
        <w:rPr>
          <w:rFonts w:ascii="Arial" w:hAnsi="Arial" w:cs="Arial"/>
          <w:color w:val="000000"/>
          <w:sz w:val="22"/>
          <w:szCs w:val="22"/>
        </w:rPr>
        <w:t xml:space="preserve"> 2026].</w:t>
      </w:r>
    </w:p>
    <w:p w14:paraId="1DA72BF8" w14:textId="4E929EFA" w:rsidR="0029446F" w:rsidRPr="00A80EC9" w:rsidRDefault="0029446F" w:rsidP="00A80EC9">
      <w:pPr>
        <w:spacing w:line="360" w:lineRule="auto"/>
        <w:jc w:val="both"/>
        <w:rPr>
          <w:rFonts w:ascii="Arial" w:hAnsi="Arial" w:cs="Arial"/>
          <w:color w:val="000000"/>
          <w:sz w:val="22"/>
          <w:szCs w:val="22"/>
        </w:rPr>
      </w:pPr>
      <w:r w:rsidRPr="00A80EC9">
        <w:rPr>
          <w:rFonts w:ascii="Arial" w:hAnsi="Arial" w:cs="Arial"/>
          <w:color w:val="000000"/>
          <w:sz w:val="22"/>
          <w:szCs w:val="22"/>
        </w:rPr>
        <w:t>GOV.UK (2013). </w:t>
      </w:r>
      <w:r w:rsidRPr="00A80EC9">
        <w:rPr>
          <w:rFonts w:ascii="Arial" w:hAnsi="Arial" w:cs="Arial"/>
          <w:i/>
          <w:iCs/>
          <w:color w:val="000000"/>
          <w:sz w:val="22"/>
          <w:szCs w:val="22"/>
        </w:rPr>
        <w:t>Equality Act 2010</w:t>
      </w:r>
      <w:r w:rsidRPr="00A80EC9">
        <w:rPr>
          <w:rFonts w:ascii="Arial" w:hAnsi="Arial" w:cs="Arial"/>
          <w:color w:val="000000"/>
          <w:sz w:val="22"/>
          <w:szCs w:val="22"/>
        </w:rPr>
        <w:t xml:space="preserve">. [online] GOV.UK. Available at: </w:t>
      </w:r>
      <w:hyperlink r:id="rId12" w:history="1">
        <w:r w:rsidRPr="00A80EC9">
          <w:rPr>
            <w:rStyle w:val="Hyperlink"/>
            <w:rFonts w:ascii="Arial" w:hAnsi="Arial" w:cs="Arial"/>
            <w:sz w:val="22"/>
            <w:szCs w:val="22"/>
          </w:rPr>
          <w:t>https://www.gov.uk/guidance/equality-act-2010-guidance</w:t>
        </w:r>
      </w:hyperlink>
      <w:r w:rsidRPr="00A80EC9">
        <w:rPr>
          <w:rFonts w:ascii="Arial" w:hAnsi="Arial" w:cs="Arial"/>
          <w:color w:val="000000"/>
          <w:sz w:val="22"/>
          <w:szCs w:val="22"/>
        </w:rPr>
        <w:t>.</w:t>
      </w:r>
      <w:r w:rsidR="00321A19" w:rsidRPr="00321A19">
        <w:rPr>
          <w:rFonts w:ascii="Arial" w:hAnsi="Arial" w:cs="Arial"/>
          <w:color w:val="000000"/>
          <w:sz w:val="22"/>
          <w:szCs w:val="22"/>
        </w:rPr>
        <w:t xml:space="preserve"> </w:t>
      </w:r>
      <w:r w:rsidR="00321A19" w:rsidRPr="008E537D">
        <w:rPr>
          <w:rFonts w:ascii="Arial" w:hAnsi="Arial" w:cs="Arial"/>
          <w:color w:val="000000"/>
          <w:sz w:val="22"/>
          <w:szCs w:val="22"/>
        </w:rPr>
        <w:t xml:space="preserve">[Accessed </w:t>
      </w:r>
      <w:r w:rsidR="00546669">
        <w:rPr>
          <w:rFonts w:ascii="Arial" w:hAnsi="Arial" w:cs="Arial"/>
          <w:color w:val="000000"/>
          <w:sz w:val="22"/>
          <w:szCs w:val="22"/>
        </w:rPr>
        <w:t>6</w:t>
      </w:r>
      <w:r w:rsidR="00321A19" w:rsidRPr="008E537D">
        <w:rPr>
          <w:rFonts w:ascii="Arial" w:hAnsi="Arial" w:cs="Arial"/>
          <w:color w:val="000000"/>
          <w:sz w:val="22"/>
          <w:szCs w:val="22"/>
        </w:rPr>
        <w:t xml:space="preserve"> Ju</w:t>
      </w:r>
      <w:r w:rsidR="00546669">
        <w:rPr>
          <w:rFonts w:ascii="Arial" w:hAnsi="Arial" w:cs="Arial"/>
          <w:color w:val="000000"/>
          <w:sz w:val="22"/>
          <w:szCs w:val="22"/>
        </w:rPr>
        <w:t>ly</w:t>
      </w:r>
      <w:r w:rsidR="00321A19" w:rsidRPr="008E537D">
        <w:rPr>
          <w:rFonts w:ascii="Arial" w:hAnsi="Arial" w:cs="Arial"/>
          <w:color w:val="000000"/>
          <w:sz w:val="22"/>
          <w:szCs w:val="22"/>
        </w:rPr>
        <w:t xml:space="preserve"> 2026].</w:t>
      </w:r>
    </w:p>
    <w:p w14:paraId="06AB4E55" w14:textId="7737F644" w:rsidR="000B3187" w:rsidRPr="00A80EC9" w:rsidRDefault="000B3187" w:rsidP="00A80EC9">
      <w:pPr>
        <w:spacing w:line="360" w:lineRule="auto"/>
        <w:jc w:val="both"/>
        <w:rPr>
          <w:rFonts w:ascii="Arial" w:hAnsi="Arial" w:cs="Arial"/>
          <w:color w:val="000000"/>
          <w:sz w:val="22"/>
          <w:szCs w:val="22"/>
        </w:rPr>
      </w:pPr>
      <w:r w:rsidRPr="00A80EC9">
        <w:rPr>
          <w:rFonts w:ascii="Arial" w:hAnsi="Arial" w:cs="Arial"/>
          <w:color w:val="000000"/>
          <w:sz w:val="22"/>
          <w:szCs w:val="22"/>
        </w:rPr>
        <w:t>Health Education England (2017). </w:t>
      </w:r>
      <w:r w:rsidRPr="00A80EC9">
        <w:rPr>
          <w:rFonts w:ascii="Arial" w:hAnsi="Arial" w:cs="Arial"/>
          <w:i/>
          <w:iCs/>
          <w:color w:val="000000"/>
          <w:sz w:val="22"/>
          <w:szCs w:val="22"/>
        </w:rPr>
        <w:t>Transforming nursing for community and primary care</w:t>
      </w:r>
      <w:r w:rsidRPr="00A80EC9">
        <w:rPr>
          <w:rFonts w:ascii="Arial" w:hAnsi="Arial" w:cs="Arial"/>
          <w:color w:val="000000"/>
          <w:sz w:val="22"/>
          <w:szCs w:val="22"/>
        </w:rPr>
        <w:t xml:space="preserve">. [online] Health Education England. Available at: </w:t>
      </w:r>
      <w:hyperlink r:id="rId13" w:history="1">
        <w:r w:rsidRPr="00A80EC9">
          <w:rPr>
            <w:rStyle w:val="Hyperlink"/>
            <w:rFonts w:ascii="Arial" w:hAnsi="Arial" w:cs="Arial"/>
            <w:sz w:val="22"/>
            <w:szCs w:val="22"/>
          </w:rPr>
          <w:t>https://www.hee.nhs.uk/our-work/transforming-nursing-community-primary-care</w:t>
        </w:r>
      </w:hyperlink>
      <w:r w:rsidRPr="00A80EC9">
        <w:rPr>
          <w:rFonts w:ascii="Arial" w:hAnsi="Arial" w:cs="Arial"/>
          <w:color w:val="000000"/>
          <w:sz w:val="22"/>
          <w:szCs w:val="22"/>
        </w:rPr>
        <w:t>.</w:t>
      </w:r>
      <w:r w:rsidR="00321A19" w:rsidRPr="00321A19">
        <w:rPr>
          <w:rFonts w:ascii="Arial" w:hAnsi="Arial" w:cs="Arial"/>
          <w:color w:val="000000"/>
          <w:sz w:val="22"/>
          <w:szCs w:val="22"/>
        </w:rPr>
        <w:t xml:space="preserve"> </w:t>
      </w:r>
      <w:r w:rsidR="00321A19" w:rsidRPr="008E537D">
        <w:rPr>
          <w:rFonts w:ascii="Arial" w:hAnsi="Arial" w:cs="Arial"/>
          <w:color w:val="000000"/>
          <w:sz w:val="22"/>
          <w:szCs w:val="22"/>
        </w:rPr>
        <w:t>[Accessed 5 June 2026].</w:t>
      </w:r>
    </w:p>
    <w:p w14:paraId="773208FE" w14:textId="75A4B425" w:rsidR="00954291" w:rsidRPr="00A80EC9" w:rsidRDefault="00954291" w:rsidP="00A80EC9">
      <w:pPr>
        <w:spacing w:line="360" w:lineRule="auto"/>
        <w:jc w:val="both"/>
        <w:rPr>
          <w:rFonts w:ascii="Arial" w:hAnsi="Arial" w:cs="Arial"/>
          <w:color w:val="000000"/>
          <w:sz w:val="22"/>
          <w:szCs w:val="22"/>
        </w:rPr>
      </w:pPr>
      <w:r w:rsidRPr="00A80EC9">
        <w:rPr>
          <w:rFonts w:ascii="Arial" w:hAnsi="Arial" w:cs="Arial"/>
          <w:color w:val="000000"/>
          <w:sz w:val="22"/>
          <w:szCs w:val="22"/>
        </w:rPr>
        <w:t>McCance, T. and McCormack, B. (2017). </w:t>
      </w:r>
      <w:r w:rsidRPr="00A80EC9">
        <w:rPr>
          <w:rFonts w:ascii="Arial" w:hAnsi="Arial" w:cs="Arial"/>
          <w:i/>
          <w:iCs/>
          <w:color w:val="000000"/>
          <w:sz w:val="22"/>
          <w:szCs w:val="22"/>
        </w:rPr>
        <w:t>The Person-centred Practice Framework</w:t>
      </w:r>
      <w:r w:rsidRPr="00A80EC9">
        <w:rPr>
          <w:rFonts w:ascii="Arial" w:hAnsi="Arial" w:cs="Arial"/>
          <w:color w:val="000000"/>
          <w:sz w:val="22"/>
          <w:szCs w:val="22"/>
        </w:rPr>
        <w:t xml:space="preserve">. [online] Nurse Key. Available at: </w:t>
      </w:r>
      <w:hyperlink r:id="rId14" w:history="1">
        <w:r w:rsidRPr="00A80EC9">
          <w:rPr>
            <w:rStyle w:val="Hyperlink"/>
            <w:rFonts w:ascii="Arial" w:hAnsi="Arial" w:cs="Arial"/>
            <w:sz w:val="22"/>
            <w:szCs w:val="22"/>
          </w:rPr>
          <w:t>https://nursekey.com/the-person-centred-practice-framework/</w:t>
        </w:r>
      </w:hyperlink>
      <w:r w:rsidR="00080EED">
        <w:rPr>
          <w:rFonts w:ascii="Arial" w:hAnsi="Arial" w:cs="Arial"/>
          <w:color w:val="000000"/>
          <w:sz w:val="22"/>
          <w:szCs w:val="22"/>
        </w:rPr>
        <w:t xml:space="preserve"> </w:t>
      </w:r>
      <w:r w:rsidR="00080EED" w:rsidRPr="008E537D">
        <w:rPr>
          <w:rFonts w:ascii="Arial" w:hAnsi="Arial" w:cs="Arial"/>
          <w:color w:val="000000"/>
          <w:sz w:val="22"/>
          <w:szCs w:val="22"/>
        </w:rPr>
        <w:t xml:space="preserve">[Accessed </w:t>
      </w:r>
      <w:r w:rsidR="00452545">
        <w:rPr>
          <w:rFonts w:ascii="Arial" w:hAnsi="Arial" w:cs="Arial"/>
          <w:color w:val="000000"/>
          <w:sz w:val="22"/>
          <w:szCs w:val="22"/>
        </w:rPr>
        <w:t>10</w:t>
      </w:r>
      <w:r w:rsidR="00080EED" w:rsidRPr="008E537D">
        <w:rPr>
          <w:rFonts w:ascii="Arial" w:hAnsi="Arial" w:cs="Arial"/>
          <w:color w:val="000000"/>
          <w:sz w:val="22"/>
          <w:szCs w:val="22"/>
        </w:rPr>
        <w:t xml:space="preserve"> Ju</w:t>
      </w:r>
      <w:r w:rsidR="00452545">
        <w:rPr>
          <w:rFonts w:ascii="Arial" w:hAnsi="Arial" w:cs="Arial"/>
          <w:color w:val="000000"/>
          <w:sz w:val="22"/>
          <w:szCs w:val="22"/>
        </w:rPr>
        <w:t>ly</w:t>
      </w:r>
      <w:r w:rsidR="00080EED" w:rsidRPr="008E537D">
        <w:rPr>
          <w:rFonts w:ascii="Arial" w:hAnsi="Arial" w:cs="Arial"/>
          <w:color w:val="000000"/>
          <w:sz w:val="22"/>
          <w:szCs w:val="22"/>
        </w:rPr>
        <w:t xml:space="preserve"> 2026].</w:t>
      </w:r>
    </w:p>
    <w:p w14:paraId="73F3257D" w14:textId="27BF1264" w:rsidR="00954291" w:rsidRPr="00A80EC9" w:rsidRDefault="000572B9" w:rsidP="00A80EC9">
      <w:pPr>
        <w:spacing w:line="360" w:lineRule="auto"/>
        <w:jc w:val="both"/>
        <w:rPr>
          <w:rFonts w:ascii="Arial" w:hAnsi="Arial" w:cs="Arial"/>
          <w:color w:val="000000"/>
          <w:sz w:val="22"/>
          <w:szCs w:val="22"/>
        </w:rPr>
      </w:pPr>
      <w:r w:rsidRPr="00A80EC9">
        <w:rPr>
          <w:rFonts w:ascii="Arial" w:hAnsi="Arial" w:cs="Arial"/>
          <w:color w:val="000000"/>
          <w:sz w:val="22"/>
          <w:szCs w:val="22"/>
        </w:rPr>
        <w:t>McCance, T. and McCormack, B. (2025). The person-centred nursing framework: A mid-range theory for nursing practice. </w:t>
      </w:r>
      <w:r w:rsidRPr="00A80EC9">
        <w:rPr>
          <w:rFonts w:ascii="Arial" w:hAnsi="Arial" w:cs="Arial"/>
          <w:i/>
          <w:iCs/>
          <w:color w:val="000000"/>
          <w:sz w:val="22"/>
          <w:szCs w:val="22"/>
        </w:rPr>
        <w:t>Journal of Research in Nursing</w:t>
      </w:r>
      <w:r w:rsidRPr="00A80EC9">
        <w:rPr>
          <w:rFonts w:ascii="Arial" w:hAnsi="Arial" w:cs="Arial"/>
          <w:color w:val="000000"/>
          <w:sz w:val="22"/>
          <w:szCs w:val="22"/>
        </w:rPr>
        <w:t>, [online] 30(1), pp.47–60. doi:https://doi.org/10.1177/17449871241281428</w:t>
      </w:r>
      <w:r w:rsidR="00080EED" w:rsidRPr="00080EED">
        <w:rPr>
          <w:rFonts w:ascii="Arial" w:hAnsi="Arial" w:cs="Arial"/>
          <w:color w:val="000000"/>
          <w:sz w:val="22"/>
          <w:szCs w:val="22"/>
        </w:rPr>
        <w:t xml:space="preserve"> </w:t>
      </w:r>
      <w:r w:rsidR="00080EED" w:rsidRPr="008E537D">
        <w:rPr>
          <w:rFonts w:ascii="Arial" w:hAnsi="Arial" w:cs="Arial"/>
          <w:color w:val="000000"/>
          <w:sz w:val="22"/>
          <w:szCs w:val="22"/>
        </w:rPr>
        <w:t xml:space="preserve">[Accessed </w:t>
      </w:r>
      <w:r w:rsidR="00452545">
        <w:rPr>
          <w:rFonts w:ascii="Arial" w:hAnsi="Arial" w:cs="Arial"/>
          <w:color w:val="000000"/>
          <w:sz w:val="22"/>
          <w:szCs w:val="22"/>
        </w:rPr>
        <w:t>10</w:t>
      </w:r>
      <w:r w:rsidR="00080EED" w:rsidRPr="008E537D">
        <w:rPr>
          <w:rFonts w:ascii="Arial" w:hAnsi="Arial" w:cs="Arial"/>
          <w:color w:val="000000"/>
          <w:sz w:val="22"/>
          <w:szCs w:val="22"/>
        </w:rPr>
        <w:t xml:space="preserve"> Ju</w:t>
      </w:r>
      <w:r w:rsidR="00452545">
        <w:rPr>
          <w:rFonts w:ascii="Arial" w:hAnsi="Arial" w:cs="Arial"/>
          <w:color w:val="000000"/>
          <w:sz w:val="22"/>
          <w:szCs w:val="22"/>
        </w:rPr>
        <w:t>ly</w:t>
      </w:r>
      <w:r w:rsidR="00080EED" w:rsidRPr="008E537D">
        <w:rPr>
          <w:rFonts w:ascii="Arial" w:hAnsi="Arial" w:cs="Arial"/>
          <w:color w:val="000000"/>
          <w:sz w:val="22"/>
          <w:szCs w:val="22"/>
        </w:rPr>
        <w:t xml:space="preserve"> 2026].</w:t>
      </w:r>
    </w:p>
    <w:p w14:paraId="0BFA9793" w14:textId="38990C1C" w:rsidR="00954291" w:rsidRPr="00A80EC9" w:rsidRDefault="00496063" w:rsidP="00A80EC9">
      <w:pPr>
        <w:spacing w:line="360" w:lineRule="auto"/>
        <w:jc w:val="both"/>
        <w:rPr>
          <w:rFonts w:ascii="Arial" w:hAnsi="Arial" w:cs="Arial"/>
          <w:color w:val="000000"/>
          <w:sz w:val="22"/>
          <w:szCs w:val="22"/>
        </w:rPr>
      </w:pPr>
      <w:r w:rsidRPr="00A80EC9">
        <w:rPr>
          <w:rFonts w:ascii="Arial" w:hAnsi="Arial" w:cs="Arial"/>
          <w:color w:val="000000"/>
          <w:sz w:val="22"/>
          <w:szCs w:val="22"/>
        </w:rPr>
        <w:t>Mental Capacity Act (2005). </w:t>
      </w:r>
      <w:r w:rsidRPr="00A80EC9">
        <w:rPr>
          <w:rFonts w:ascii="Arial" w:hAnsi="Arial" w:cs="Arial"/>
          <w:i/>
          <w:iCs/>
          <w:color w:val="000000"/>
          <w:sz w:val="22"/>
          <w:szCs w:val="22"/>
        </w:rPr>
        <w:t>Mental Capacity Act 2005</w:t>
      </w:r>
      <w:r w:rsidRPr="00A80EC9">
        <w:rPr>
          <w:rFonts w:ascii="Arial" w:hAnsi="Arial" w:cs="Arial"/>
          <w:color w:val="000000"/>
          <w:sz w:val="22"/>
          <w:szCs w:val="22"/>
        </w:rPr>
        <w:t xml:space="preserve">. [online] Legislation.gov.uk. Available at: </w:t>
      </w:r>
      <w:hyperlink r:id="rId15" w:history="1">
        <w:r w:rsidRPr="00A80EC9">
          <w:rPr>
            <w:rStyle w:val="Hyperlink"/>
            <w:rFonts w:ascii="Arial" w:hAnsi="Arial" w:cs="Arial"/>
            <w:sz w:val="22"/>
            <w:szCs w:val="22"/>
          </w:rPr>
          <w:t>https://www.legislation.gov.uk/ukpga/2005/9/section/2</w:t>
        </w:r>
      </w:hyperlink>
      <w:r w:rsidR="00CC473C" w:rsidRPr="00CC473C">
        <w:rPr>
          <w:rFonts w:ascii="Arial" w:hAnsi="Arial" w:cs="Arial"/>
          <w:color w:val="000000"/>
          <w:sz w:val="22"/>
          <w:szCs w:val="22"/>
        </w:rPr>
        <w:t xml:space="preserve"> </w:t>
      </w:r>
      <w:r w:rsidR="00CC473C" w:rsidRPr="008E537D">
        <w:rPr>
          <w:rFonts w:ascii="Arial" w:hAnsi="Arial" w:cs="Arial"/>
          <w:color w:val="000000"/>
          <w:sz w:val="22"/>
          <w:szCs w:val="22"/>
        </w:rPr>
        <w:t xml:space="preserve">[Accessed </w:t>
      </w:r>
      <w:r w:rsidR="004F55FA">
        <w:rPr>
          <w:rFonts w:ascii="Arial" w:hAnsi="Arial" w:cs="Arial"/>
          <w:color w:val="000000"/>
          <w:sz w:val="22"/>
          <w:szCs w:val="22"/>
        </w:rPr>
        <w:t>15</w:t>
      </w:r>
      <w:r w:rsidR="00CC473C" w:rsidRPr="008E537D">
        <w:rPr>
          <w:rFonts w:ascii="Arial" w:hAnsi="Arial" w:cs="Arial"/>
          <w:color w:val="000000"/>
          <w:sz w:val="22"/>
          <w:szCs w:val="22"/>
        </w:rPr>
        <w:t xml:space="preserve"> Ju</w:t>
      </w:r>
      <w:r w:rsidR="00CC473C">
        <w:rPr>
          <w:rFonts w:ascii="Arial" w:hAnsi="Arial" w:cs="Arial"/>
          <w:color w:val="000000"/>
          <w:sz w:val="22"/>
          <w:szCs w:val="22"/>
        </w:rPr>
        <w:t>ly</w:t>
      </w:r>
      <w:r w:rsidR="00CC473C" w:rsidRPr="008E537D">
        <w:rPr>
          <w:rFonts w:ascii="Arial" w:hAnsi="Arial" w:cs="Arial"/>
          <w:color w:val="000000"/>
          <w:sz w:val="22"/>
          <w:szCs w:val="22"/>
        </w:rPr>
        <w:t xml:space="preserve"> 2026].</w:t>
      </w:r>
    </w:p>
    <w:p w14:paraId="1B1A7741" w14:textId="25A96629" w:rsidR="000B3187" w:rsidRPr="00A80EC9" w:rsidRDefault="00790F98" w:rsidP="00A80EC9">
      <w:pPr>
        <w:spacing w:line="360" w:lineRule="auto"/>
        <w:jc w:val="both"/>
        <w:rPr>
          <w:rFonts w:ascii="Arial" w:hAnsi="Arial" w:cs="Arial"/>
          <w:color w:val="000000"/>
          <w:sz w:val="22"/>
          <w:szCs w:val="22"/>
        </w:rPr>
      </w:pPr>
      <w:r w:rsidRPr="00A80EC9">
        <w:rPr>
          <w:rFonts w:ascii="Arial" w:hAnsi="Arial" w:cs="Arial"/>
          <w:color w:val="000000"/>
          <w:sz w:val="22"/>
          <w:szCs w:val="22"/>
        </w:rPr>
        <w:t>‌Muhideen Ajibade (2026). </w:t>
      </w:r>
      <w:r w:rsidRPr="00A80EC9">
        <w:rPr>
          <w:rFonts w:ascii="Arial" w:hAnsi="Arial" w:cs="Arial"/>
          <w:i/>
          <w:iCs/>
          <w:color w:val="000000"/>
          <w:sz w:val="22"/>
          <w:szCs w:val="22"/>
        </w:rPr>
        <w:t>What Is Person Centred Care? 2026 Guide</w:t>
      </w:r>
      <w:r w:rsidRPr="00A80EC9">
        <w:rPr>
          <w:rFonts w:ascii="Arial" w:hAnsi="Arial" w:cs="Arial"/>
          <w:color w:val="000000"/>
          <w:sz w:val="22"/>
          <w:szCs w:val="22"/>
        </w:rPr>
        <w:t xml:space="preserve">. [online] Care Sync Experts. Available at: </w:t>
      </w:r>
      <w:hyperlink r:id="rId16" w:history="1">
        <w:r w:rsidRPr="00A80EC9">
          <w:rPr>
            <w:rStyle w:val="Hyperlink"/>
            <w:rFonts w:ascii="Arial" w:hAnsi="Arial" w:cs="Arial"/>
            <w:sz w:val="22"/>
            <w:szCs w:val="22"/>
          </w:rPr>
          <w:t>https://www.caresyncexperts.co.uk/blogs/what-is-person-centred-care-2026-guide</w:t>
        </w:r>
      </w:hyperlink>
      <w:r w:rsidRPr="00A80EC9">
        <w:rPr>
          <w:rFonts w:ascii="Arial" w:hAnsi="Arial" w:cs="Arial"/>
          <w:color w:val="000000"/>
          <w:sz w:val="22"/>
          <w:szCs w:val="22"/>
        </w:rPr>
        <w:t>.</w:t>
      </w:r>
    </w:p>
    <w:p w14:paraId="29AA5277" w14:textId="612AF52E" w:rsidR="00790F98" w:rsidRPr="00A80EC9" w:rsidRDefault="00F75EBB" w:rsidP="00A80EC9">
      <w:pPr>
        <w:spacing w:line="360" w:lineRule="auto"/>
        <w:jc w:val="both"/>
        <w:rPr>
          <w:rFonts w:ascii="Arial" w:hAnsi="Arial" w:cs="Arial"/>
          <w:color w:val="000000"/>
          <w:sz w:val="22"/>
          <w:szCs w:val="22"/>
        </w:rPr>
      </w:pPr>
      <w:r w:rsidRPr="00A80EC9">
        <w:rPr>
          <w:rFonts w:ascii="Arial" w:hAnsi="Arial" w:cs="Arial"/>
          <w:color w:val="000000"/>
          <w:sz w:val="22"/>
          <w:szCs w:val="22"/>
        </w:rPr>
        <w:t>NHS England (2024). </w:t>
      </w:r>
      <w:r w:rsidRPr="00A80EC9">
        <w:rPr>
          <w:rFonts w:ascii="Arial" w:hAnsi="Arial" w:cs="Arial"/>
          <w:i/>
          <w:iCs/>
          <w:color w:val="000000"/>
          <w:sz w:val="22"/>
          <w:szCs w:val="22"/>
        </w:rPr>
        <w:t>NHS England» Working in partnership</w:t>
      </w:r>
      <w:r w:rsidRPr="00A80EC9">
        <w:rPr>
          <w:rFonts w:ascii="Arial" w:hAnsi="Arial" w:cs="Arial"/>
          <w:color w:val="000000"/>
          <w:sz w:val="22"/>
          <w:szCs w:val="22"/>
        </w:rPr>
        <w:t xml:space="preserve">. [online] www.england.nhs.uk. Available at: </w:t>
      </w:r>
      <w:hyperlink r:id="rId17" w:history="1">
        <w:r w:rsidRPr="00A80EC9">
          <w:rPr>
            <w:rStyle w:val="Hyperlink"/>
            <w:rFonts w:ascii="Arial" w:hAnsi="Arial" w:cs="Arial"/>
            <w:sz w:val="22"/>
            <w:szCs w:val="22"/>
          </w:rPr>
          <w:t>https://www.england.nhs.uk/integratedcare/what-is-integrated-care/working-in-partnership/</w:t>
        </w:r>
      </w:hyperlink>
      <w:r w:rsidR="00994396">
        <w:rPr>
          <w:rFonts w:ascii="Arial" w:hAnsi="Arial" w:cs="Arial"/>
          <w:sz w:val="22"/>
          <w:szCs w:val="22"/>
        </w:rPr>
        <w:t xml:space="preserve"> </w:t>
      </w:r>
      <w:r w:rsidR="00994396" w:rsidRPr="008E537D">
        <w:rPr>
          <w:rFonts w:ascii="Arial" w:hAnsi="Arial" w:cs="Arial"/>
          <w:color w:val="000000"/>
          <w:sz w:val="22"/>
          <w:szCs w:val="22"/>
        </w:rPr>
        <w:t xml:space="preserve">[Accessed </w:t>
      </w:r>
      <w:r w:rsidR="00994396">
        <w:rPr>
          <w:rFonts w:ascii="Arial" w:hAnsi="Arial" w:cs="Arial"/>
          <w:color w:val="000000"/>
          <w:sz w:val="22"/>
          <w:szCs w:val="22"/>
        </w:rPr>
        <w:t>10</w:t>
      </w:r>
      <w:r w:rsidR="00994396" w:rsidRPr="008E537D">
        <w:rPr>
          <w:rFonts w:ascii="Arial" w:hAnsi="Arial" w:cs="Arial"/>
          <w:color w:val="000000"/>
          <w:sz w:val="22"/>
          <w:szCs w:val="22"/>
        </w:rPr>
        <w:t xml:space="preserve"> Ju</w:t>
      </w:r>
      <w:r w:rsidR="00994396">
        <w:rPr>
          <w:rFonts w:ascii="Arial" w:hAnsi="Arial" w:cs="Arial"/>
          <w:color w:val="000000"/>
          <w:sz w:val="22"/>
          <w:szCs w:val="22"/>
        </w:rPr>
        <w:t>ly</w:t>
      </w:r>
      <w:r w:rsidR="00994396" w:rsidRPr="008E537D">
        <w:rPr>
          <w:rFonts w:ascii="Arial" w:hAnsi="Arial" w:cs="Arial"/>
          <w:color w:val="000000"/>
          <w:sz w:val="22"/>
          <w:szCs w:val="22"/>
        </w:rPr>
        <w:t xml:space="preserve"> 2026].</w:t>
      </w:r>
    </w:p>
    <w:p w14:paraId="43D583B2" w14:textId="49008AAE" w:rsidR="00F75EBB" w:rsidRPr="00A80EC9" w:rsidRDefault="00B124D1" w:rsidP="00A80EC9">
      <w:pPr>
        <w:spacing w:line="360" w:lineRule="auto"/>
        <w:jc w:val="both"/>
        <w:rPr>
          <w:rFonts w:ascii="Arial" w:hAnsi="Arial" w:cs="Arial"/>
          <w:color w:val="000000"/>
          <w:sz w:val="22"/>
          <w:szCs w:val="22"/>
        </w:rPr>
      </w:pPr>
      <w:r w:rsidRPr="00A80EC9">
        <w:rPr>
          <w:rFonts w:ascii="Arial" w:hAnsi="Arial" w:cs="Arial"/>
          <w:color w:val="000000"/>
          <w:sz w:val="22"/>
          <w:szCs w:val="22"/>
        </w:rPr>
        <w:lastRenderedPageBreak/>
        <w:t>NHS England (2024). </w:t>
      </w:r>
      <w:r w:rsidRPr="00A80EC9">
        <w:rPr>
          <w:rFonts w:ascii="Arial" w:hAnsi="Arial" w:cs="Arial"/>
          <w:i/>
          <w:iCs/>
          <w:color w:val="000000"/>
          <w:sz w:val="22"/>
          <w:szCs w:val="22"/>
        </w:rPr>
        <w:t>NHS England - NHS Long Term Workforce Plan</w:t>
      </w:r>
      <w:r w:rsidRPr="00A80EC9">
        <w:rPr>
          <w:rFonts w:ascii="Arial" w:hAnsi="Arial" w:cs="Arial"/>
          <w:color w:val="000000"/>
          <w:sz w:val="22"/>
          <w:szCs w:val="22"/>
        </w:rPr>
        <w:t xml:space="preserve">. [online] NHS England. Available at: </w:t>
      </w:r>
      <w:hyperlink r:id="rId18" w:history="1">
        <w:r w:rsidRPr="00A80EC9">
          <w:rPr>
            <w:rStyle w:val="Hyperlink"/>
            <w:rFonts w:ascii="Arial" w:hAnsi="Arial" w:cs="Arial"/>
            <w:sz w:val="22"/>
            <w:szCs w:val="22"/>
          </w:rPr>
          <w:t>https://www.england.nhs.uk/long-read/nhs-long-term-workforce-plan-2/</w:t>
        </w:r>
      </w:hyperlink>
      <w:r w:rsidR="00994396">
        <w:rPr>
          <w:rFonts w:ascii="Arial" w:hAnsi="Arial" w:cs="Arial"/>
          <w:color w:val="000000"/>
          <w:sz w:val="22"/>
          <w:szCs w:val="22"/>
        </w:rPr>
        <w:t xml:space="preserve"> </w:t>
      </w:r>
      <w:r w:rsidR="00994396" w:rsidRPr="008E537D">
        <w:rPr>
          <w:rFonts w:ascii="Arial" w:hAnsi="Arial" w:cs="Arial"/>
          <w:color w:val="000000"/>
          <w:sz w:val="22"/>
          <w:szCs w:val="22"/>
        </w:rPr>
        <w:t xml:space="preserve">[Accessed </w:t>
      </w:r>
      <w:r w:rsidR="00994396">
        <w:rPr>
          <w:rFonts w:ascii="Arial" w:hAnsi="Arial" w:cs="Arial"/>
          <w:color w:val="000000"/>
          <w:sz w:val="22"/>
          <w:szCs w:val="22"/>
        </w:rPr>
        <w:t>11</w:t>
      </w:r>
      <w:r w:rsidR="00994396" w:rsidRPr="008E537D">
        <w:rPr>
          <w:rFonts w:ascii="Arial" w:hAnsi="Arial" w:cs="Arial"/>
          <w:color w:val="000000"/>
          <w:sz w:val="22"/>
          <w:szCs w:val="22"/>
        </w:rPr>
        <w:t xml:space="preserve"> Ju</w:t>
      </w:r>
      <w:r w:rsidR="00994396">
        <w:rPr>
          <w:rFonts w:ascii="Arial" w:hAnsi="Arial" w:cs="Arial"/>
          <w:color w:val="000000"/>
          <w:sz w:val="22"/>
          <w:szCs w:val="22"/>
        </w:rPr>
        <w:t>ly</w:t>
      </w:r>
      <w:r w:rsidR="00994396" w:rsidRPr="008E537D">
        <w:rPr>
          <w:rFonts w:ascii="Arial" w:hAnsi="Arial" w:cs="Arial"/>
          <w:color w:val="000000"/>
          <w:sz w:val="22"/>
          <w:szCs w:val="22"/>
        </w:rPr>
        <w:t xml:space="preserve"> 2026].</w:t>
      </w:r>
    </w:p>
    <w:p w14:paraId="0626127F" w14:textId="5689B463" w:rsidR="00F32BAF" w:rsidRPr="00A80EC9" w:rsidRDefault="00F32BAF" w:rsidP="00A80EC9">
      <w:pPr>
        <w:spacing w:line="360" w:lineRule="auto"/>
        <w:jc w:val="both"/>
        <w:rPr>
          <w:rFonts w:ascii="Arial" w:hAnsi="Arial" w:cs="Arial"/>
          <w:color w:val="000000"/>
          <w:sz w:val="22"/>
          <w:szCs w:val="22"/>
        </w:rPr>
      </w:pPr>
      <w:r w:rsidRPr="00A80EC9">
        <w:rPr>
          <w:rFonts w:ascii="Arial" w:hAnsi="Arial" w:cs="Arial"/>
          <w:color w:val="000000"/>
          <w:sz w:val="22"/>
          <w:szCs w:val="22"/>
        </w:rPr>
        <w:t>Nih.gov. (2024). </w:t>
      </w:r>
      <w:r w:rsidRPr="00A80EC9">
        <w:rPr>
          <w:rFonts w:ascii="Arial" w:hAnsi="Arial" w:cs="Arial"/>
          <w:i/>
          <w:iCs/>
          <w:color w:val="000000"/>
          <w:sz w:val="22"/>
          <w:szCs w:val="22"/>
        </w:rPr>
        <w:t>Checking your browser - reCAPTCHA</w:t>
      </w:r>
      <w:r w:rsidRPr="00A80EC9">
        <w:rPr>
          <w:rFonts w:ascii="Arial" w:hAnsi="Arial" w:cs="Arial"/>
          <w:color w:val="000000"/>
          <w:sz w:val="22"/>
          <w:szCs w:val="22"/>
        </w:rPr>
        <w:t xml:space="preserve">. [online] Available at: </w:t>
      </w:r>
      <w:hyperlink r:id="rId19" w:history="1">
        <w:r w:rsidRPr="00A80EC9">
          <w:rPr>
            <w:rStyle w:val="Hyperlink"/>
            <w:rFonts w:ascii="Arial" w:hAnsi="Arial" w:cs="Arial"/>
            <w:sz w:val="22"/>
            <w:szCs w:val="22"/>
          </w:rPr>
          <w:t>https://pmc.ncbi.nlm.nih.gov/articles/PMC13176680/</w:t>
        </w:r>
      </w:hyperlink>
      <w:r w:rsidR="00287034">
        <w:rPr>
          <w:rFonts w:ascii="Arial" w:hAnsi="Arial" w:cs="Arial"/>
          <w:color w:val="000000"/>
          <w:sz w:val="22"/>
          <w:szCs w:val="22"/>
        </w:rPr>
        <w:t xml:space="preserve"> </w:t>
      </w:r>
      <w:r w:rsidR="00287034" w:rsidRPr="008E537D">
        <w:rPr>
          <w:rFonts w:ascii="Arial" w:hAnsi="Arial" w:cs="Arial"/>
          <w:color w:val="000000"/>
          <w:sz w:val="22"/>
          <w:szCs w:val="22"/>
        </w:rPr>
        <w:t xml:space="preserve">[Accessed </w:t>
      </w:r>
      <w:r w:rsidR="00287034">
        <w:rPr>
          <w:rFonts w:ascii="Arial" w:hAnsi="Arial" w:cs="Arial"/>
          <w:color w:val="000000"/>
          <w:sz w:val="22"/>
          <w:szCs w:val="22"/>
        </w:rPr>
        <w:t>9</w:t>
      </w:r>
      <w:r w:rsidR="00287034" w:rsidRPr="008E537D">
        <w:rPr>
          <w:rFonts w:ascii="Arial" w:hAnsi="Arial" w:cs="Arial"/>
          <w:color w:val="000000"/>
          <w:sz w:val="22"/>
          <w:szCs w:val="22"/>
        </w:rPr>
        <w:t xml:space="preserve"> Ju</w:t>
      </w:r>
      <w:r w:rsidR="00287034">
        <w:rPr>
          <w:rFonts w:ascii="Arial" w:hAnsi="Arial" w:cs="Arial"/>
          <w:color w:val="000000"/>
          <w:sz w:val="22"/>
          <w:szCs w:val="22"/>
        </w:rPr>
        <w:t>ly</w:t>
      </w:r>
      <w:r w:rsidR="00287034" w:rsidRPr="008E537D">
        <w:rPr>
          <w:rFonts w:ascii="Arial" w:hAnsi="Arial" w:cs="Arial"/>
          <w:color w:val="000000"/>
          <w:sz w:val="22"/>
          <w:szCs w:val="22"/>
        </w:rPr>
        <w:t xml:space="preserve"> 2026].</w:t>
      </w:r>
    </w:p>
    <w:p w14:paraId="67D51016" w14:textId="73D703FD" w:rsidR="00894909" w:rsidRPr="00A80EC9" w:rsidRDefault="00894909" w:rsidP="00A80EC9">
      <w:pPr>
        <w:spacing w:line="360" w:lineRule="auto"/>
        <w:jc w:val="both"/>
        <w:rPr>
          <w:rFonts w:ascii="Arial" w:hAnsi="Arial" w:cs="Arial"/>
          <w:color w:val="000000"/>
          <w:sz w:val="22"/>
          <w:szCs w:val="22"/>
        </w:rPr>
      </w:pPr>
      <w:r w:rsidRPr="00A80EC9">
        <w:rPr>
          <w:rFonts w:ascii="Arial" w:hAnsi="Arial" w:cs="Arial"/>
          <w:color w:val="000000"/>
          <w:sz w:val="22"/>
          <w:szCs w:val="22"/>
        </w:rPr>
        <w:t>The King’s Fund. (2022). </w:t>
      </w:r>
      <w:r w:rsidRPr="00A80EC9">
        <w:rPr>
          <w:rFonts w:ascii="Arial" w:hAnsi="Arial" w:cs="Arial"/>
          <w:i/>
          <w:iCs/>
          <w:color w:val="000000"/>
          <w:sz w:val="22"/>
          <w:szCs w:val="22"/>
        </w:rPr>
        <w:t>Integrated care systems need to be different - but how exactly?</w:t>
      </w:r>
      <w:r w:rsidRPr="00A80EC9">
        <w:rPr>
          <w:rFonts w:ascii="Arial" w:hAnsi="Arial" w:cs="Arial"/>
          <w:color w:val="000000"/>
          <w:sz w:val="22"/>
          <w:szCs w:val="22"/>
        </w:rPr>
        <w:t xml:space="preserve"> [online] Available at: </w:t>
      </w:r>
      <w:hyperlink r:id="rId20" w:history="1">
        <w:r w:rsidRPr="00A80EC9">
          <w:rPr>
            <w:rStyle w:val="Hyperlink"/>
            <w:rFonts w:ascii="Arial" w:hAnsi="Arial" w:cs="Arial"/>
            <w:sz w:val="22"/>
            <w:szCs w:val="22"/>
          </w:rPr>
          <w:t>https://www.kingsfund.org.uk/insight-and-analysis/blogs/integrated-care-systems-need-different-but-how</w:t>
        </w:r>
      </w:hyperlink>
      <w:r w:rsidRPr="00A80EC9">
        <w:rPr>
          <w:rFonts w:ascii="Arial" w:hAnsi="Arial" w:cs="Arial"/>
          <w:color w:val="000000"/>
          <w:sz w:val="22"/>
          <w:szCs w:val="22"/>
        </w:rPr>
        <w:t>.</w:t>
      </w:r>
    </w:p>
    <w:p w14:paraId="665A1DB8" w14:textId="63A2606C" w:rsidR="00894909" w:rsidRPr="00A80EC9" w:rsidRDefault="00EE1E97" w:rsidP="00A80EC9">
      <w:pPr>
        <w:spacing w:line="360" w:lineRule="auto"/>
        <w:jc w:val="both"/>
        <w:rPr>
          <w:rFonts w:ascii="Arial" w:hAnsi="Arial" w:cs="Arial"/>
          <w:color w:val="000000"/>
          <w:sz w:val="22"/>
          <w:szCs w:val="22"/>
        </w:rPr>
      </w:pPr>
      <w:r w:rsidRPr="00A80EC9">
        <w:rPr>
          <w:rFonts w:ascii="Arial" w:hAnsi="Arial" w:cs="Arial"/>
          <w:color w:val="000000"/>
          <w:sz w:val="22"/>
          <w:szCs w:val="22"/>
        </w:rPr>
        <w:t>The Royal College of Nursing. (2025). </w:t>
      </w:r>
      <w:r w:rsidRPr="00A80EC9">
        <w:rPr>
          <w:rFonts w:ascii="Arial" w:hAnsi="Arial" w:cs="Arial"/>
          <w:i/>
          <w:iCs/>
          <w:color w:val="000000"/>
          <w:sz w:val="22"/>
          <w:szCs w:val="22"/>
        </w:rPr>
        <w:t>State of district nursing workforce a ‘reality check’ for government’s NHS reforms, says Royal College of Nursing | Royal College of Nursing</w:t>
      </w:r>
      <w:r w:rsidRPr="00A80EC9">
        <w:rPr>
          <w:rFonts w:ascii="Arial" w:hAnsi="Arial" w:cs="Arial"/>
          <w:color w:val="000000"/>
          <w:sz w:val="22"/>
          <w:szCs w:val="22"/>
        </w:rPr>
        <w:t xml:space="preserve">. [online] Available at: </w:t>
      </w:r>
      <w:hyperlink r:id="rId21" w:history="1">
        <w:r w:rsidRPr="00A80EC9">
          <w:rPr>
            <w:rStyle w:val="Hyperlink"/>
            <w:rFonts w:ascii="Arial" w:hAnsi="Arial" w:cs="Arial"/>
            <w:sz w:val="22"/>
            <w:szCs w:val="22"/>
          </w:rPr>
          <w:t>https://www.rcn.org.uk/news-and-events/Press-Releases/state-of-district-nursing-workforce-reality-check-for-governments-nhs-reforms</w:t>
        </w:r>
      </w:hyperlink>
      <w:r w:rsidR="004014D2">
        <w:rPr>
          <w:rFonts w:ascii="Arial" w:hAnsi="Arial" w:cs="Arial"/>
          <w:color w:val="000000"/>
          <w:sz w:val="22"/>
          <w:szCs w:val="22"/>
        </w:rPr>
        <w:t xml:space="preserve"> </w:t>
      </w:r>
      <w:r w:rsidR="004014D2" w:rsidRPr="008E537D">
        <w:rPr>
          <w:rFonts w:ascii="Arial" w:hAnsi="Arial" w:cs="Arial"/>
          <w:color w:val="000000"/>
          <w:sz w:val="22"/>
          <w:szCs w:val="22"/>
        </w:rPr>
        <w:t>[Accessed 5 J</w:t>
      </w:r>
      <w:r w:rsidR="000955A4">
        <w:rPr>
          <w:rFonts w:ascii="Arial" w:hAnsi="Arial" w:cs="Arial"/>
          <w:color w:val="000000"/>
          <w:sz w:val="22"/>
          <w:szCs w:val="22"/>
        </w:rPr>
        <w:t>uly</w:t>
      </w:r>
      <w:r w:rsidR="004014D2" w:rsidRPr="008E537D">
        <w:rPr>
          <w:rFonts w:ascii="Arial" w:hAnsi="Arial" w:cs="Arial"/>
          <w:color w:val="000000"/>
          <w:sz w:val="22"/>
          <w:szCs w:val="22"/>
        </w:rPr>
        <w:t xml:space="preserve"> 2026].</w:t>
      </w:r>
    </w:p>
    <w:p w14:paraId="335F583C" w14:textId="2B82A2B2" w:rsidR="00EE1E97" w:rsidRPr="00A80EC9" w:rsidRDefault="008D797A" w:rsidP="00A80EC9">
      <w:pPr>
        <w:spacing w:line="360" w:lineRule="auto"/>
        <w:jc w:val="both"/>
        <w:rPr>
          <w:rFonts w:ascii="Arial" w:hAnsi="Arial" w:cs="Arial"/>
          <w:color w:val="000000"/>
          <w:sz w:val="22"/>
          <w:szCs w:val="22"/>
        </w:rPr>
      </w:pPr>
      <w:r w:rsidRPr="00A80EC9">
        <w:rPr>
          <w:rFonts w:ascii="Arial" w:hAnsi="Arial" w:cs="Arial"/>
          <w:color w:val="000000"/>
          <w:sz w:val="22"/>
          <w:szCs w:val="22"/>
        </w:rPr>
        <w:t>Wulfse-Huisman, S., Oostra, D., Veldhuizen, J., Bleijenberg, N., Buurman-van Es, B. and Pel-Littel, R. (2025). Person-centered shared decision-making in district nursing care on interventions to support independence in older adults with multiple chronic conditions: a video observation study. </w:t>
      </w:r>
      <w:r w:rsidRPr="00A80EC9">
        <w:rPr>
          <w:rFonts w:ascii="Arial" w:hAnsi="Arial" w:cs="Arial"/>
          <w:i/>
          <w:iCs/>
          <w:color w:val="000000"/>
          <w:sz w:val="22"/>
          <w:szCs w:val="22"/>
        </w:rPr>
        <w:t>BMC Nursing</w:t>
      </w:r>
      <w:r w:rsidRPr="00A80EC9">
        <w:rPr>
          <w:rFonts w:ascii="Arial" w:hAnsi="Arial" w:cs="Arial"/>
          <w:color w:val="000000"/>
          <w:sz w:val="22"/>
          <w:szCs w:val="22"/>
        </w:rPr>
        <w:t>, 24(1). doi:https://doi.org/10.1186/s12912-025-03778-3.</w:t>
      </w:r>
    </w:p>
    <w:p w14:paraId="6119B5DA" w14:textId="02776E1F" w:rsidR="00F22E63" w:rsidRPr="00A80EC9" w:rsidRDefault="00F22E63" w:rsidP="00A80EC9">
      <w:pPr>
        <w:spacing w:line="360" w:lineRule="auto"/>
        <w:jc w:val="both"/>
        <w:rPr>
          <w:rFonts w:ascii="Arial" w:hAnsi="Arial" w:cs="Arial"/>
          <w:color w:val="000000"/>
          <w:sz w:val="22"/>
          <w:szCs w:val="22"/>
        </w:rPr>
      </w:pPr>
      <w:r w:rsidRPr="00A80EC9">
        <w:rPr>
          <w:rFonts w:ascii="Arial" w:hAnsi="Arial" w:cs="Arial"/>
          <w:color w:val="000000"/>
          <w:sz w:val="22"/>
          <w:szCs w:val="22"/>
        </w:rPr>
        <w:t>www.mpft.nhs.uk. (n.d.). </w:t>
      </w:r>
      <w:r w:rsidRPr="00A80EC9">
        <w:rPr>
          <w:rFonts w:ascii="Arial" w:hAnsi="Arial" w:cs="Arial"/>
          <w:i/>
          <w:iCs/>
          <w:color w:val="000000"/>
          <w:sz w:val="22"/>
          <w:szCs w:val="22"/>
        </w:rPr>
        <w:t>District Nursing (24 hours): Midlands Partnership Foundation Trust</w:t>
      </w:r>
      <w:r w:rsidRPr="00A80EC9">
        <w:rPr>
          <w:rFonts w:ascii="Arial" w:hAnsi="Arial" w:cs="Arial"/>
          <w:color w:val="000000"/>
          <w:sz w:val="22"/>
          <w:szCs w:val="22"/>
        </w:rPr>
        <w:t xml:space="preserve">. [online] Available at: </w:t>
      </w:r>
      <w:hyperlink r:id="rId22" w:history="1">
        <w:r w:rsidRPr="00A80EC9">
          <w:rPr>
            <w:rStyle w:val="Hyperlink"/>
            <w:rFonts w:ascii="Arial" w:hAnsi="Arial" w:cs="Arial"/>
            <w:sz w:val="22"/>
            <w:szCs w:val="22"/>
          </w:rPr>
          <w:t>https://www.mpft.nhs.uk/services/district-nursing</w:t>
        </w:r>
      </w:hyperlink>
      <w:r w:rsidR="000955A4" w:rsidRPr="000955A4">
        <w:rPr>
          <w:rFonts w:ascii="Arial" w:hAnsi="Arial" w:cs="Arial"/>
          <w:color w:val="000000"/>
          <w:sz w:val="22"/>
          <w:szCs w:val="22"/>
        </w:rPr>
        <w:t xml:space="preserve"> </w:t>
      </w:r>
      <w:r w:rsidR="000955A4">
        <w:rPr>
          <w:rFonts w:ascii="Arial" w:hAnsi="Arial" w:cs="Arial"/>
          <w:color w:val="000000"/>
          <w:sz w:val="22"/>
          <w:szCs w:val="22"/>
        </w:rPr>
        <w:t xml:space="preserve"> [</w:t>
      </w:r>
      <w:r w:rsidR="000955A4" w:rsidRPr="008E537D">
        <w:rPr>
          <w:rFonts w:ascii="Arial" w:hAnsi="Arial" w:cs="Arial"/>
          <w:color w:val="000000"/>
          <w:sz w:val="22"/>
          <w:szCs w:val="22"/>
        </w:rPr>
        <w:t>Accessed 5 Ju</w:t>
      </w:r>
      <w:r w:rsidR="000955A4">
        <w:rPr>
          <w:rFonts w:ascii="Arial" w:hAnsi="Arial" w:cs="Arial"/>
          <w:color w:val="000000"/>
          <w:sz w:val="22"/>
          <w:szCs w:val="22"/>
        </w:rPr>
        <w:t>ly</w:t>
      </w:r>
      <w:r w:rsidR="000955A4" w:rsidRPr="008E537D">
        <w:rPr>
          <w:rFonts w:ascii="Arial" w:hAnsi="Arial" w:cs="Arial"/>
          <w:color w:val="000000"/>
          <w:sz w:val="22"/>
          <w:szCs w:val="22"/>
        </w:rPr>
        <w:t xml:space="preserve"> 2026].</w:t>
      </w:r>
    </w:p>
    <w:sectPr w:rsidR="00F22E63" w:rsidRPr="00A80EC9" w:rsidSect="00674A1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EE61EE"/>
    <w:multiLevelType w:val="hybridMultilevel"/>
    <w:tmpl w:val="28E65E16"/>
    <w:lvl w:ilvl="0" w:tplc="0809000F">
      <w:start w:val="1"/>
      <w:numFmt w:val="decimal"/>
      <w:lvlText w:val="%1."/>
      <w:lvlJc w:val="left"/>
      <w:pPr>
        <w:ind w:left="927" w:hanging="360"/>
      </w:pPr>
    </w:lvl>
    <w:lvl w:ilvl="1" w:tplc="F11C6416">
      <w:numFmt w:val="bullet"/>
      <w:lvlText w:val="-"/>
      <w:lvlJc w:val="left"/>
      <w:pPr>
        <w:ind w:left="1647" w:hanging="360"/>
      </w:pPr>
      <w:rPr>
        <w:rFonts w:ascii="Times New Roman" w:eastAsia="Times New Roman" w:hAnsi="Times New Roman" w:cs="Times New Roman" w:hint="default"/>
      </w:r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 w15:restartNumberingAfterBreak="0">
    <w:nsid w:val="18F35D1E"/>
    <w:multiLevelType w:val="hybridMultilevel"/>
    <w:tmpl w:val="7E0639F2"/>
    <w:lvl w:ilvl="0" w:tplc="08090001">
      <w:start w:val="1"/>
      <w:numFmt w:val="bullet"/>
      <w:lvlText w:val=""/>
      <w:lvlJc w:val="left"/>
      <w:pPr>
        <w:ind w:left="644" w:hanging="360"/>
      </w:pPr>
      <w:rPr>
        <w:rFonts w:ascii="Symbol" w:hAnsi="Symbol" w:hint="default"/>
      </w:r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2" w15:restartNumberingAfterBreak="0">
    <w:nsid w:val="1AE5753E"/>
    <w:multiLevelType w:val="hybridMultilevel"/>
    <w:tmpl w:val="30CECEF4"/>
    <w:lvl w:ilvl="0" w:tplc="E45096A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E555EC"/>
    <w:multiLevelType w:val="hybridMultilevel"/>
    <w:tmpl w:val="07EC30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6A123F"/>
    <w:multiLevelType w:val="hybridMultilevel"/>
    <w:tmpl w:val="5FB89B9E"/>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4D5BC2"/>
    <w:multiLevelType w:val="hybridMultilevel"/>
    <w:tmpl w:val="A44A3C84"/>
    <w:lvl w:ilvl="0" w:tplc="741CB0AE">
      <w:numFmt w:val="bullet"/>
      <w:lvlText w:val="-"/>
      <w:lvlJc w:val="left"/>
      <w:pPr>
        <w:ind w:left="1080" w:hanging="360"/>
      </w:pPr>
      <w:rPr>
        <w:rFonts w:ascii="Times New Roman" w:eastAsia="Times New Roman" w:hAnsi="Times New Roman" w:cs="Times New Roman" w:hint="default"/>
        <w:b/>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367387">
    <w:abstractNumId w:val="3"/>
  </w:num>
  <w:num w:numId="2" w16cid:durableId="859854774">
    <w:abstractNumId w:val="4"/>
  </w:num>
  <w:num w:numId="3" w16cid:durableId="247883323">
    <w:abstractNumId w:val="1"/>
  </w:num>
  <w:num w:numId="4" w16cid:durableId="1276598667">
    <w:abstractNumId w:val="2"/>
  </w:num>
  <w:num w:numId="5" w16cid:durableId="1837572699">
    <w:abstractNumId w:val="5"/>
  </w:num>
  <w:num w:numId="6" w16cid:durableId="13881480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A1E"/>
    <w:rsid w:val="00031E18"/>
    <w:rsid w:val="000358F8"/>
    <w:rsid w:val="000572B9"/>
    <w:rsid w:val="00063A62"/>
    <w:rsid w:val="00080EED"/>
    <w:rsid w:val="000955A4"/>
    <w:rsid w:val="000A6CAE"/>
    <w:rsid w:val="000B3187"/>
    <w:rsid w:val="000B4197"/>
    <w:rsid w:val="000C1CA7"/>
    <w:rsid w:val="000E0548"/>
    <w:rsid w:val="000E6918"/>
    <w:rsid w:val="00154DE7"/>
    <w:rsid w:val="001649F4"/>
    <w:rsid w:val="001B2304"/>
    <w:rsid w:val="00273F85"/>
    <w:rsid w:val="00275AEA"/>
    <w:rsid w:val="00287034"/>
    <w:rsid w:val="0029446F"/>
    <w:rsid w:val="002C568C"/>
    <w:rsid w:val="002E5931"/>
    <w:rsid w:val="00321A19"/>
    <w:rsid w:val="00327FB4"/>
    <w:rsid w:val="00356F80"/>
    <w:rsid w:val="00362475"/>
    <w:rsid w:val="003829BA"/>
    <w:rsid w:val="003A39E8"/>
    <w:rsid w:val="003A48E4"/>
    <w:rsid w:val="003D4602"/>
    <w:rsid w:val="004014D2"/>
    <w:rsid w:val="00404555"/>
    <w:rsid w:val="004248F8"/>
    <w:rsid w:val="004326BF"/>
    <w:rsid w:val="00452545"/>
    <w:rsid w:val="0047029A"/>
    <w:rsid w:val="00473506"/>
    <w:rsid w:val="00480E64"/>
    <w:rsid w:val="0048679F"/>
    <w:rsid w:val="00496063"/>
    <w:rsid w:val="00497C7B"/>
    <w:rsid w:val="004A55C5"/>
    <w:rsid w:val="004A654C"/>
    <w:rsid w:val="004E2E69"/>
    <w:rsid w:val="004F55FA"/>
    <w:rsid w:val="00546045"/>
    <w:rsid w:val="00546669"/>
    <w:rsid w:val="00570278"/>
    <w:rsid w:val="00572F19"/>
    <w:rsid w:val="00590B00"/>
    <w:rsid w:val="005A7013"/>
    <w:rsid w:val="005B7AF4"/>
    <w:rsid w:val="005F20BA"/>
    <w:rsid w:val="005F436C"/>
    <w:rsid w:val="00634FD6"/>
    <w:rsid w:val="00674A1E"/>
    <w:rsid w:val="006D0210"/>
    <w:rsid w:val="006D6EB2"/>
    <w:rsid w:val="006E6B06"/>
    <w:rsid w:val="006F2431"/>
    <w:rsid w:val="00720AC5"/>
    <w:rsid w:val="00723090"/>
    <w:rsid w:val="00726378"/>
    <w:rsid w:val="00745300"/>
    <w:rsid w:val="00784A4C"/>
    <w:rsid w:val="00790F98"/>
    <w:rsid w:val="0079371F"/>
    <w:rsid w:val="007B40FA"/>
    <w:rsid w:val="007F34EA"/>
    <w:rsid w:val="008250C8"/>
    <w:rsid w:val="00850F8D"/>
    <w:rsid w:val="0085491E"/>
    <w:rsid w:val="008646F8"/>
    <w:rsid w:val="00886054"/>
    <w:rsid w:val="00894909"/>
    <w:rsid w:val="008D10D4"/>
    <w:rsid w:val="008D3732"/>
    <w:rsid w:val="008D5185"/>
    <w:rsid w:val="008D797A"/>
    <w:rsid w:val="008E5FFA"/>
    <w:rsid w:val="008E63BA"/>
    <w:rsid w:val="008E7743"/>
    <w:rsid w:val="00934FAB"/>
    <w:rsid w:val="00946439"/>
    <w:rsid w:val="00954291"/>
    <w:rsid w:val="0098018E"/>
    <w:rsid w:val="00994396"/>
    <w:rsid w:val="00997FD8"/>
    <w:rsid w:val="009B78B3"/>
    <w:rsid w:val="009D2628"/>
    <w:rsid w:val="009D5379"/>
    <w:rsid w:val="009E5605"/>
    <w:rsid w:val="00A3455D"/>
    <w:rsid w:val="00A80EC9"/>
    <w:rsid w:val="00AC5D7D"/>
    <w:rsid w:val="00B124D1"/>
    <w:rsid w:val="00B36D73"/>
    <w:rsid w:val="00B4709D"/>
    <w:rsid w:val="00B509EA"/>
    <w:rsid w:val="00B670FF"/>
    <w:rsid w:val="00B70955"/>
    <w:rsid w:val="00B7406D"/>
    <w:rsid w:val="00B86140"/>
    <w:rsid w:val="00C25785"/>
    <w:rsid w:val="00C327B9"/>
    <w:rsid w:val="00C32A1C"/>
    <w:rsid w:val="00C6394B"/>
    <w:rsid w:val="00C83364"/>
    <w:rsid w:val="00C9286B"/>
    <w:rsid w:val="00CC473C"/>
    <w:rsid w:val="00CD56CE"/>
    <w:rsid w:val="00CF3E85"/>
    <w:rsid w:val="00D10FE1"/>
    <w:rsid w:val="00D44BDC"/>
    <w:rsid w:val="00D70E77"/>
    <w:rsid w:val="00D9591D"/>
    <w:rsid w:val="00DA50D3"/>
    <w:rsid w:val="00DB365E"/>
    <w:rsid w:val="00DC6FF8"/>
    <w:rsid w:val="00DD7259"/>
    <w:rsid w:val="00E136CB"/>
    <w:rsid w:val="00E52DC2"/>
    <w:rsid w:val="00E63B6D"/>
    <w:rsid w:val="00EB1CEF"/>
    <w:rsid w:val="00EB77BC"/>
    <w:rsid w:val="00EE1E97"/>
    <w:rsid w:val="00EE74EE"/>
    <w:rsid w:val="00F22E63"/>
    <w:rsid w:val="00F241D8"/>
    <w:rsid w:val="00F26514"/>
    <w:rsid w:val="00F3104C"/>
    <w:rsid w:val="00F32BAF"/>
    <w:rsid w:val="00F5413D"/>
    <w:rsid w:val="00F75EBB"/>
    <w:rsid w:val="00F84618"/>
    <w:rsid w:val="00FB406E"/>
    <w:rsid w:val="00FC39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5532A"/>
  <w15:chartTrackingRefBased/>
  <w15:docId w15:val="{323EB184-AFC6-4B33-ADEA-5C02403F4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4A1E"/>
  </w:style>
  <w:style w:type="paragraph" w:styleId="Heading1">
    <w:name w:val="heading 1"/>
    <w:basedOn w:val="Normal"/>
    <w:next w:val="Normal"/>
    <w:link w:val="Heading1Char"/>
    <w:uiPriority w:val="9"/>
    <w:qFormat/>
    <w:rsid w:val="00674A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74A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4A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4A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4A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4A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4A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4A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4A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4A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4A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4A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4A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4A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4A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4A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4A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4A1E"/>
    <w:rPr>
      <w:rFonts w:eastAsiaTheme="majorEastAsia" w:cstheme="majorBidi"/>
      <w:color w:val="272727" w:themeColor="text1" w:themeTint="D8"/>
    </w:rPr>
  </w:style>
  <w:style w:type="paragraph" w:styleId="Title">
    <w:name w:val="Title"/>
    <w:basedOn w:val="Normal"/>
    <w:next w:val="Normal"/>
    <w:link w:val="TitleChar"/>
    <w:uiPriority w:val="10"/>
    <w:qFormat/>
    <w:rsid w:val="00674A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4A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4A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4A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4A1E"/>
    <w:pPr>
      <w:spacing w:before="160"/>
      <w:jc w:val="center"/>
    </w:pPr>
    <w:rPr>
      <w:i/>
      <w:iCs/>
      <w:color w:val="404040" w:themeColor="text1" w:themeTint="BF"/>
    </w:rPr>
  </w:style>
  <w:style w:type="character" w:customStyle="1" w:styleId="QuoteChar">
    <w:name w:val="Quote Char"/>
    <w:basedOn w:val="DefaultParagraphFont"/>
    <w:link w:val="Quote"/>
    <w:uiPriority w:val="29"/>
    <w:rsid w:val="00674A1E"/>
    <w:rPr>
      <w:i/>
      <w:iCs/>
      <w:color w:val="404040" w:themeColor="text1" w:themeTint="BF"/>
    </w:rPr>
  </w:style>
  <w:style w:type="paragraph" w:styleId="ListParagraph">
    <w:name w:val="List Paragraph"/>
    <w:basedOn w:val="Normal"/>
    <w:uiPriority w:val="34"/>
    <w:qFormat/>
    <w:rsid w:val="00674A1E"/>
    <w:pPr>
      <w:ind w:left="720"/>
      <w:contextualSpacing/>
    </w:pPr>
  </w:style>
  <w:style w:type="character" w:styleId="IntenseEmphasis">
    <w:name w:val="Intense Emphasis"/>
    <w:basedOn w:val="DefaultParagraphFont"/>
    <w:uiPriority w:val="21"/>
    <w:qFormat/>
    <w:rsid w:val="00674A1E"/>
    <w:rPr>
      <w:i/>
      <w:iCs/>
      <w:color w:val="0F4761" w:themeColor="accent1" w:themeShade="BF"/>
    </w:rPr>
  </w:style>
  <w:style w:type="paragraph" w:styleId="IntenseQuote">
    <w:name w:val="Intense Quote"/>
    <w:basedOn w:val="Normal"/>
    <w:next w:val="Normal"/>
    <w:link w:val="IntenseQuoteChar"/>
    <w:uiPriority w:val="30"/>
    <w:qFormat/>
    <w:rsid w:val="00674A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4A1E"/>
    <w:rPr>
      <w:i/>
      <w:iCs/>
      <w:color w:val="0F4761" w:themeColor="accent1" w:themeShade="BF"/>
    </w:rPr>
  </w:style>
  <w:style w:type="character" w:styleId="IntenseReference">
    <w:name w:val="Intense Reference"/>
    <w:basedOn w:val="DefaultParagraphFont"/>
    <w:uiPriority w:val="32"/>
    <w:qFormat/>
    <w:rsid w:val="00674A1E"/>
    <w:rPr>
      <w:b/>
      <w:bCs/>
      <w:smallCaps/>
      <w:color w:val="0F4761" w:themeColor="accent1" w:themeShade="BF"/>
      <w:spacing w:val="5"/>
    </w:rPr>
  </w:style>
  <w:style w:type="paragraph" w:styleId="NoSpacing">
    <w:name w:val="No Spacing"/>
    <w:link w:val="NoSpacingChar"/>
    <w:uiPriority w:val="1"/>
    <w:qFormat/>
    <w:rsid w:val="00674A1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74A1E"/>
    <w:rPr>
      <w:rFonts w:eastAsiaTheme="minorEastAsia"/>
      <w:kern w:val="0"/>
      <w:sz w:val="22"/>
      <w:szCs w:val="22"/>
      <w:lang w:val="en-US"/>
      <w14:ligatures w14:val="none"/>
    </w:rPr>
  </w:style>
  <w:style w:type="paragraph" w:styleId="NormalWeb">
    <w:name w:val="Normal (Web)"/>
    <w:basedOn w:val="Normal"/>
    <w:uiPriority w:val="99"/>
    <w:unhideWhenUsed/>
    <w:rsid w:val="00590B0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136CB"/>
    <w:rPr>
      <w:b/>
      <w:bCs/>
    </w:rPr>
  </w:style>
  <w:style w:type="character" w:styleId="Hyperlink">
    <w:name w:val="Hyperlink"/>
    <w:basedOn w:val="DefaultParagraphFont"/>
    <w:uiPriority w:val="99"/>
    <w:unhideWhenUsed/>
    <w:rsid w:val="00275AE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c.edu/content/dam/refresh/cont-ed-62/olli/22-winter/bioethics%20four%20principles.pdf" TargetMode="External"/><Relationship Id="rId13" Type="http://schemas.openxmlformats.org/officeDocument/2006/relationships/hyperlink" Target="https://www.hee.nhs.uk/our-work/transforming-nursing-community-primary-care" TargetMode="External"/><Relationship Id="rId18" Type="http://schemas.openxmlformats.org/officeDocument/2006/relationships/hyperlink" Target="https://www.england.nhs.uk/long-read/nhs-long-term-workforce-plan-2/" TargetMode="External"/><Relationship Id="rId3" Type="http://schemas.openxmlformats.org/officeDocument/2006/relationships/settings" Target="settings.xml"/><Relationship Id="rId21" Type="http://schemas.openxmlformats.org/officeDocument/2006/relationships/hyperlink" Target="https://www.rcn.org.uk/news-and-events/Press-Releases/state-of-district-nursing-workforce-reality-check-for-governments-nhs-reforms" TargetMode="External"/><Relationship Id="rId7" Type="http://schemas.openxmlformats.org/officeDocument/2006/relationships/hyperlink" Target="https://online-learning-college.com/knowledge-hub/care/healthcare-ethics-balancing-autonomy-beneficence/" TargetMode="External"/><Relationship Id="rId12" Type="http://schemas.openxmlformats.org/officeDocument/2006/relationships/hyperlink" Target="https://www.gov.uk/guidance/equality-act-2010-guidance" TargetMode="External"/><Relationship Id="rId17" Type="http://schemas.openxmlformats.org/officeDocument/2006/relationships/hyperlink" Target="https://www.england.nhs.uk/integratedcare/what-is-integrated-care/working-in-partnership/" TargetMode="External"/><Relationship Id="rId2" Type="http://schemas.openxmlformats.org/officeDocument/2006/relationships/styles" Target="styles.xml"/><Relationship Id="rId16" Type="http://schemas.openxmlformats.org/officeDocument/2006/relationships/hyperlink" Target="https://www.caresyncexperts.co.uk/blogs/what-is-person-centred-care-2026-guide" TargetMode="External"/><Relationship Id="rId20" Type="http://schemas.openxmlformats.org/officeDocument/2006/relationships/hyperlink" Target="https://www.kingsfund.org.uk/insight-and-analysis/blogs/integrated-care-systems-need-different-but-how"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legislation.gov.uk/ukpga/2014/23" TargetMode="External"/><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legislation.gov.uk/ukpga/2005/9/section/2" TargetMode="External"/><Relationship Id="rId23" Type="http://schemas.openxmlformats.org/officeDocument/2006/relationships/fontTable" Target="fontTable.xml"/><Relationship Id="rId10" Type="http://schemas.openxmlformats.org/officeDocument/2006/relationships/hyperlink" Target="https://nurse.org/education/autonomy-nursing/" TargetMode="External"/><Relationship Id="rId19" Type="http://schemas.openxmlformats.org/officeDocument/2006/relationships/hyperlink" Target="https://pmc.ncbi.nlm.nih.gov/articles/PMC13176680/" TargetMode="External"/><Relationship Id="rId4" Type="http://schemas.openxmlformats.org/officeDocument/2006/relationships/webSettings" Target="webSettings.xml"/><Relationship Id="rId9" Type="http://schemas.openxmlformats.org/officeDocument/2006/relationships/hyperlink" Target="https://www.cqc.org.uk/guidance-regulation/local-authorities/assessment-framework/theme2/partnerships" TargetMode="External"/><Relationship Id="rId14" Type="http://schemas.openxmlformats.org/officeDocument/2006/relationships/hyperlink" Target="https://nursekey.com/the-person-centred-practice-framework/" TargetMode="External"/><Relationship Id="rId22" Type="http://schemas.openxmlformats.org/officeDocument/2006/relationships/hyperlink" Target="https://www.mpft.nhs.uk/services/district-nurs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15218</TotalTime>
  <Pages>12</Pages>
  <Words>3514</Words>
  <Characters>20031</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Carona Ottey (1918348)</dc:creator>
  <cp:keywords/>
  <dc:description/>
  <cp:lastModifiedBy>Carona Ottey (1918348)</cp:lastModifiedBy>
  <cp:revision>132</cp:revision>
  <dcterms:created xsi:type="dcterms:W3CDTF">2026-06-29T19:00:00Z</dcterms:created>
  <dcterms:modified xsi:type="dcterms:W3CDTF">2026-07-24T20:28:00Z</dcterms:modified>
</cp:coreProperties>
</file>