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08642793"/>
        <w:docPartObj>
          <w:docPartGallery w:val="Cover Pages"/>
          <w:docPartUnique/>
        </w:docPartObj>
      </w:sdtPr>
      <w:sdtEndPr>
        <w:rPr>
          <w:rFonts w:ascii="Calibri" w:hAnsi="Calibri" w:cs="Calibri"/>
          <w:sz w:val="24"/>
          <w:szCs w:val="24"/>
        </w:rPr>
      </w:sdtEndPr>
      <w:sdtContent>
        <w:p w14:paraId="6C53250C" w14:textId="51D367E1" w:rsidR="00C61AA5" w:rsidRDefault="00C61AA5">
          <w:r>
            <w:rPr>
              <w:noProof/>
            </w:rPr>
            <mc:AlternateContent>
              <mc:Choice Requires="wps">
                <w:drawing>
                  <wp:anchor distT="0" distB="0" distL="114300" distR="114300" simplePos="0" relativeHeight="251660288" behindDoc="0" locked="0" layoutInCell="1" allowOverlap="1" wp14:anchorId="52D1D944" wp14:editId="5B46B997">
                    <wp:simplePos x="0" y="0"/>
                    <wp:positionH relativeFrom="margin">
                      <wp:align>left</wp:align>
                    </wp:positionH>
                    <wp:positionV relativeFrom="page">
                      <wp:posOffset>467833</wp:posOffset>
                    </wp:positionV>
                    <wp:extent cx="5720228" cy="3114896"/>
                    <wp:effectExtent l="0" t="0" r="0" b="9525"/>
                    <wp:wrapNone/>
                    <wp:docPr id="467" name="Rectangle 259"/>
                    <wp:cNvGraphicFramePr/>
                    <a:graphic xmlns:a="http://schemas.openxmlformats.org/drawingml/2006/main">
                      <a:graphicData uri="http://schemas.microsoft.com/office/word/2010/wordprocessingShape">
                        <wps:wsp>
                          <wps:cNvSpPr/>
                          <wps:spPr>
                            <a:xfrm>
                              <a:off x="0" y="0"/>
                              <a:ext cx="5720228" cy="311489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C56F73" w14:textId="553EF4E5" w:rsidR="00C61AA5" w:rsidRDefault="00C61AA5">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r w:rsidRPr="00C61AA5">
                                  <w:rPr>
                                    <w:noProof/>
                                    <w:highlight w:val="black"/>
                                  </w:rPr>
                                  <w:drawing>
                                    <wp:inline distT="0" distB="0" distL="0" distR="0" wp14:anchorId="6B45CC2E" wp14:editId="6448983A">
                                      <wp:extent cx="4274732" cy="2244161"/>
                                      <wp:effectExtent l="95250" t="95250" r="88265" b="99060"/>
                                      <wp:docPr id="527183841" name="Picture 1" descr="Hands holding a tablet with a city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40330" name="Picture 1" descr="Hands holding a tablet with a city in the background&#10;&#10;Description automatically generated"/>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405307" cy="231271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D1D944" id="Rectangle 259" o:spid="_x0000_s1026" style="position:absolute;margin-left:0;margin-top:36.85pt;width:450.4pt;height:245.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" fillcolor="#0e2841 [3215]" stroked="f" strokeweight="1pt">
                    <v:textbox inset="14.4pt,14.4pt,14.4pt,28.8pt">
                      <w:txbxContent>
                        <w:p w14:paraId="3CC56F73" w14:textId="553EF4E5" w:rsidR="00C61AA5" w:rsidRDefault="00C61AA5">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r w:rsidRPr="00C61AA5">
                            <w:rPr>
                              <w:noProof/>
                              <w:highlight w:val="black"/>
                            </w:rPr>
                            <w:drawing>
                              <wp:inline distT="0" distB="0" distL="0" distR="0" wp14:anchorId="6B45CC2E" wp14:editId="6448983A">
                                <wp:extent cx="4274732" cy="2244161"/>
                                <wp:effectExtent l="95250" t="95250" r="88265" b="99060"/>
                                <wp:docPr id="527183841" name="Picture 1" descr="Hands holding a tablet with a city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40330" name="Picture 1" descr="Hands holding a tablet with a city in the background&#10;&#10;Description automatically generated"/>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405307" cy="231271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v:textbox>
                    <w10:wrap anchorx="margin" anchory="page"/>
                  </v:rect>
                </w:pict>
              </mc:Fallback>
            </mc:AlternateContent>
          </w:r>
          <w:r>
            <w:rPr>
              <w:noProof/>
            </w:rPr>
            <mc:AlternateContent>
              <mc:Choice Requires="wps">
                <w:drawing>
                  <wp:anchor distT="0" distB="0" distL="114300" distR="114300" simplePos="0" relativeHeight="251663360" behindDoc="1" locked="0" layoutInCell="1" allowOverlap="1" wp14:anchorId="16CC5BC1" wp14:editId="5827984C">
                    <wp:simplePos x="0" y="0"/>
                    <wp:positionH relativeFrom="page">
                      <wp:align>center</wp:align>
                    </wp:positionH>
                    <wp:positionV relativeFrom="page">
                      <wp:align>center</wp:align>
                    </wp:positionV>
                    <wp:extent cx="7383780" cy="955548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DEF4FC2" w14:textId="00D79CEA" w:rsidR="00C61AA5" w:rsidRDefault="00C61AA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6CC5BC1"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0DEF4FC2" w14:textId="00D79CEA" w:rsidR="00C61AA5" w:rsidRDefault="00C61AA5"/>
                      </w:txbxContent>
                    </v:textbox>
                    <w10:wrap anchorx="page" anchory="page"/>
                  </v:rect>
                </w:pict>
              </mc:Fallback>
            </mc:AlternateContent>
          </w:r>
        </w:p>
        <w:p w14:paraId="1A32DFD7" w14:textId="4364C16C" w:rsidR="00C61AA5" w:rsidRDefault="00E0127A">
          <w:pPr>
            <w:rPr>
              <w:rFonts w:ascii="Calibri" w:hAnsi="Calibri" w:cs="Calibri"/>
              <w:sz w:val="24"/>
              <w:szCs w:val="24"/>
            </w:rPr>
          </w:pPr>
          <w:r>
            <w:rPr>
              <w:noProof/>
            </w:rPr>
            <mc:AlternateContent>
              <mc:Choice Requires="wps">
                <w:drawing>
                  <wp:anchor distT="0" distB="0" distL="114300" distR="114300" simplePos="0" relativeHeight="251659264" behindDoc="0" locked="0" layoutInCell="1" allowOverlap="1" wp14:anchorId="3AC0947A" wp14:editId="0B5D21F5">
                    <wp:simplePos x="0" y="0"/>
                    <wp:positionH relativeFrom="margin">
                      <wp:posOffset>2397760</wp:posOffset>
                    </wp:positionH>
                    <wp:positionV relativeFrom="margin">
                      <wp:align>bottom</wp:align>
                    </wp:positionV>
                    <wp:extent cx="3315970" cy="5598795"/>
                    <wp:effectExtent l="0" t="0" r="17780" b="20955"/>
                    <wp:wrapNone/>
                    <wp:docPr id="468" name="Rectangle 261"/>
                    <wp:cNvGraphicFramePr/>
                    <a:graphic xmlns:a="http://schemas.openxmlformats.org/drawingml/2006/main">
                      <a:graphicData uri="http://schemas.microsoft.com/office/word/2010/wordprocessingShape">
                        <wps:wsp>
                          <wps:cNvSpPr/>
                          <wps:spPr>
                            <a:xfrm>
                              <a:off x="0" y="0"/>
                              <a:ext cx="3315970" cy="559879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840C4CB" id="Rectangle 261" o:spid="_x0000_s1026" style="position:absolute;margin-left:188.8pt;margin-top:0;width:261.1pt;height:440.85pt;z-index:251659264;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" fillcolor="white [3212]" strokecolor="#737373 [1614]" strokeweight="1.25pt">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66A0CDB7" wp14:editId="2BC3C602">
                    <wp:simplePos x="0" y="0"/>
                    <wp:positionH relativeFrom="page">
                      <wp:posOffset>3444949</wp:posOffset>
                    </wp:positionH>
                    <wp:positionV relativeFrom="page">
                      <wp:posOffset>4284921</wp:posOffset>
                    </wp:positionV>
                    <wp:extent cx="3019322" cy="3785191"/>
                    <wp:effectExtent l="0" t="0" r="0" b="6350"/>
                    <wp:wrapSquare wrapText="bothSides"/>
                    <wp:docPr id="470" name="Text Box 265"/>
                    <wp:cNvGraphicFramePr/>
                    <a:graphic xmlns:a="http://schemas.openxmlformats.org/drawingml/2006/main">
                      <a:graphicData uri="http://schemas.microsoft.com/office/word/2010/wordprocessingShape">
                        <wps:wsp>
                          <wps:cNvSpPr txBox="1"/>
                          <wps:spPr>
                            <a:xfrm>
                              <a:off x="0" y="0"/>
                              <a:ext cx="3019322" cy="3785191"/>
                            </a:xfrm>
                            <a:prstGeom prst="rect">
                              <a:avLst/>
                            </a:prstGeom>
                            <a:noFill/>
                            <a:ln w="6350">
                              <a:noFill/>
                            </a:ln>
                            <a:effectLst/>
                          </wps:spPr>
                          <wps:txbx>
                            <w:txbxContent>
                              <w:sdt>
                                <w:sdtPr>
                                  <w:rPr>
                                    <w:rFonts w:asciiTheme="majorHAnsi" w:eastAsiaTheme="majorEastAsia" w:hAnsiTheme="majorHAnsi" w:cstheme="majorBidi"/>
                                    <w:noProof/>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6F38966" w14:textId="0D4AF46C" w:rsidR="00C61AA5" w:rsidRPr="00E0127A" w:rsidRDefault="00E0127A">
                                    <w:pPr>
                                      <w:spacing w:line="240" w:lineRule="auto"/>
                                      <w:rPr>
                                        <w:rFonts w:asciiTheme="majorHAnsi" w:eastAsiaTheme="majorEastAsia" w:hAnsiTheme="majorHAnsi" w:cstheme="majorBidi"/>
                                        <w:noProof/>
                                        <w:sz w:val="56"/>
                                        <w:szCs w:val="96"/>
                                      </w:rPr>
                                    </w:pPr>
                                    <w:r w:rsidRPr="00E0127A">
                                      <w:rPr>
                                        <w:rFonts w:asciiTheme="majorHAnsi" w:eastAsiaTheme="majorEastAsia" w:hAnsiTheme="majorHAnsi" w:cstheme="majorBidi"/>
                                        <w:noProof/>
                                        <w:sz w:val="56"/>
                                        <w:szCs w:val="96"/>
                                      </w:rPr>
                                      <w:t xml:space="preserve">PLC control- Developments &amp; functional developments  </w:t>
                                    </w:r>
                                  </w:p>
                                </w:sdtContent>
                              </w:sdt>
                              <w:sdt>
                                <w:sdtPr>
                                  <w:rPr>
                                    <w:rFonts w:asciiTheme="majorHAnsi" w:eastAsiaTheme="majorEastAsia" w:hAnsiTheme="majorHAnsi" w:cstheme="majorBidi"/>
                                    <w:noProof/>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E100CAE" w14:textId="77777777" w:rsidR="00E0127A" w:rsidRPr="00E0127A" w:rsidRDefault="00E0127A" w:rsidP="00E0127A">
                                    <w:pPr>
                                      <w:rPr>
                                        <w:rFonts w:asciiTheme="majorHAnsi" w:eastAsiaTheme="majorEastAsia" w:hAnsiTheme="majorHAnsi" w:cstheme="majorBidi"/>
                                        <w:noProof/>
                                        <w:sz w:val="32"/>
                                        <w:szCs w:val="32"/>
                                      </w:rPr>
                                    </w:pPr>
                                    <w:r w:rsidRPr="00E0127A">
                                      <w:rPr>
                                        <w:rFonts w:asciiTheme="majorHAnsi" w:eastAsiaTheme="majorEastAsia" w:hAnsiTheme="majorHAnsi" w:cstheme="majorBidi"/>
                                        <w:noProof/>
                                        <w:sz w:val="32"/>
                                        <w:szCs w:val="32"/>
                                      </w:rPr>
                                      <w:t>Control Technology ACMA 6001</w:t>
                                    </w:r>
                                  </w:p>
                                </w:sdtContent>
                              </w:sdt>
                              <w:p w14:paraId="37EAE4E6" w14:textId="55FBAD47" w:rsidR="00C61AA5" w:rsidRDefault="00C61AA5">
                                <w:pPr>
                                  <w:rPr>
                                    <w:rFonts w:asciiTheme="majorHAnsi" w:eastAsiaTheme="majorEastAsia" w:hAnsiTheme="majorHAnsi" w:cstheme="majorBidi"/>
                                    <w:noProof/>
                                    <w:color w:val="0E2841"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6A0CDB7" id="_x0000_t202" coordsize="21600,21600" o:spt="202" path="m,l,21600r21600,l21600,xe">
                    <v:stroke joinstyle="miter"/>
                    <v:path gradientshapeok="t" o:connecttype="rect"/>
                  </v:shapetype>
                  <v:shape id="Text Box 265" o:spid="_x0000_s1028" type="#_x0000_t202" style="position:absolute;margin-left:271.25pt;margin-top:337.4pt;width:237.75pt;height:298.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" filled="f" stroked="f" strokeweight=".5pt">
                    <v:textbox>
                      <w:txbxContent>
                        <w:sdt>
                          <w:sdtPr>
                            <w:rPr>
                              <w:rFonts w:asciiTheme="majorHAnsi" w:eastAsiaTheme="majorEastAsia" w:hAnsiTheme="majorHAnsi" w:cstheme="majorBidi"/>
                              <w:noProof/>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6F38966" w14:textId="0D4AF46C" w:rsidR="00C61AA5" w:rsidRPr="00E0127A" w:rsidRDefault="00E0127A">
                              <w:pPr>
                                <w:spacing w:line="240" w:lineRule="auto"/>
                                <w:rPr>
                                  <w:rFonts w:asciiTheme="majorHAnsi" w:eastAsiaTheme="majorEastAsia" w:hAnsiTheme="majorHAnsi" w:cstheme="majorBidi"/>
                                  <w:noProof/>
                                  <w:sz w:val="56"/>
                                  <w:szCs w:val="96"/>
                                </w:rPr>
                              </w:pPr>
                              <w:r w:rsidRPr="00E0127A">
                                <w:rPr>
                                  <w:rFonts w:asciiTheme="majorHAnsi" w:eastAsiaTheme="majorEastAsia" w:hAnsiTheme="majorHAnsi" w:cstheme="majorBidi"/>
                                  <w:noProof/>
                                  <w:sz w:val="56"/>
                                  <w:szCs w:val="96"/>
                                </w:rPr>
                                <w:t xml:space="preserve">PLC control- Developments &amp; functional developments  </w:t>
                              </w:r>
                            </w:p>
                          </w:sdtContent>
                        </w:sdt>
                        <w:sdt>
                          <w:sdtPr>
                            <w:rPr>
                              <w:rFonts w:asciiTheme="majorHAnsi" w:eastAsiaTheme="majorEastAsia" w:hAnsiTheme="majorHAnsi" w:cstheme="majorBidi"/>
                              <w:noProof/>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E100CAE" w14:textId="77777777" w:rsidR="00E0127A" w:rsidRPr="00E0127A" w:rsidRDefault="00E0127A" w:rsidP="00E0127A">
                              <w:pPr>
                                <w:rPr>
                                  <w:rFonts w:asciiTheme="majorHAnsi" w:eastAsiaTheme="majorEastAsia" w:hAnsiTheme="majorHAnsi" w:cstheme="majorBidi"/>
                                  <w:noProof/>
                                  <w:sz w:val="32"/>
                                  <w:szCs w:val="32"/>
                                </w:rPr>
                              </w:pPr>
                              <w:r w:rsidRPr="00E0127A">
                                <w:rPr>
                                  <w:rFonts w:asciiTheme="majorHAnsi" w:eastAsiaTheme="majorEastAsia" w:hAnsiTheme="majorHAnsi" w:cstheme="majorBidi"/>
                                  <w:noProof/>
                                  <w:sz w:val="32"/>
                                  <w:szCs w:val="32"/>
                                </w:rPr>
                                <w:t>Control Technology ACMA 6001</w:t>
                              </w:r>
                            </w:p>
                          </w:sdtContent>
                        </w:sdt>
                        <w:p w14:paraId="37EAE4E6" w14:textId="55FBAD47" w:rsidR="00C61AA5" w:rsidRDefault="00C61AA5">
                          <w:pPr>
                            <w:rPr>
                              <w:rFonts w:asciiTheme="majorHAnsi" w:eastAsiaTheme="majorEastAsia" w:hAnsiTheme="majorHAnsi" w:cstheme="majorBidi"/>
                              <w:noProof/>
                              <w:color w:val="0E2841" w:themeColor="text2"/>
                              <w:sz w:val="32"/>
                              <w:szCs w:val="40"/>
                            </w:rPr>
                          </w:pPr>
                        </w:p>
                      </w:txbxContent>
                    </v:textbox>
                    <w10:wrap type="square" anchorx="page" anchory="page"/>
                  </v:shape>
                </w:pict>
              </mc:Fallback>
            </mc:AlternateContent>
          </w:r>
          <w:r w:rsidR="00C61AA5">
            <w:rPr>
              <w:noProof/>
            </w:rPr>
            <mc:AlternateContent>
              <mc:Choice Requires="wps">
                <w:drawing>
                  <wp:anchor distT="0" distB="0" distL="114300" distR="114300" simplePos="0" relativeHeight="251664384" behindDoc="0" locked="0" layoutInCell="1" allowOverlap="1" wp14:anchorId="4CC122F6" wp14:editId="423BC756">
                    <wp:simplePos x="0" y="0"/>
                    <wp:positionH relativeFrom="page">
                      <wp:posOffset>3333470</wp:posOffset>
                    </wp:positionH>
                    <wp:positionV relativeFrom="page">
                      <wp:posOffset>9449081</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71899BC" w14:textId="12AA95C5" w:rsidR="00C61AA5" w:rsidRPr="00E0127A" w:rsidRDefault="00C61AA5">
                                <w:pPr>
                                  <w:pStyle w:val="NoSpacing"/>
                                  <w:rPr>
                                    <w:noProof/>
                                  </w:rPr>
                                </w:pPr>
                                <w:sdt>
                                  <w:sdtPr>
                                    <w:rPr>
                                      <w:noProof/>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E0127A">
                                      <w:rPr>
                                        <w:noProof/>
                                      </w:rPr>
                                      <w:t>William Holmes (2015755)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4CC122F6" id="Text Box 255" o:spid="_x0000_s1029" type="#_x0000_t202" style="position:absolute;margin-left:262.5pt;margin-top:744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" filled="f" stroked="f" strokeweight=".5pt">
                    <v:textbox style="mso-fit-shape-to-text:t">
                      <w:txbxContent>
                        <w:p w14:paraId="271899BC" w14:textId="12AA95C5" w:rsidR="00C61AA5" w:rsidRPr="00E0127A" w:rsidRDefault="00C61AA5">
                          <w:pPr>
                            <w:pStyle w:val="NoSpacing"/>
                            <w:rPr>
                              <w:noProof/>
                            </w:rPr>
                          </w:pPr>
                          <w:sdt>
                            <w:sdtPr>
                              <w:rPr>
                                <w:noProof/>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E0127A">
                                <w:rPr>
                                  <w:noProof/>
                                </w:rPr>
                                <w:t>William Holmes (2015755)</w:t>
                              </w:r>
                            </w:sdtContent>
                          </w:sdt>
                        </w:p>
                      </w:txbxContent>
                    </v:textbox>
                    <w10:wrap type="square" anchorx="page" anchory="page"/>
                  </v:shape>
                </w:pict>
              </mc:Fallback>
            </mc:AlternateContent>
          </w:r>
          <w:r w:rsidR="00C61AA5">
            <w:rPr>
              <w:rFonts w:ascii="Calibri" w:hAnsi="Calibri" w:cs="Calibri"/>
              <w:sz w:val="24"/>
              <w:szCs w:val="24"/>
            </w:rPr>
            <w:br w:type="page"/>
          </w:r>
        </w:p>
      </w:sdtContent>
    </w:sdt>
    <w:sdt>
      <w:sdtPr>
        <w:id w:val="205164521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B4554C1" w14:textId="07FE2D85" w:rsidR="00E33170" w:rsidRDefault="00E33170">
          <w:pPr>
            <w:pStyle w:val="TOCHeading"/>
          </w:pPr>
          <w:r>
            <w:t>Table of Contents</w:t>
          </w:r>
        </w:p>
        <w:p w14:paraId="727AF0E5" w14:textId="2DE4228C" w:rsidR="003511D5" w:rsidRDefault="00E3317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7924633" w:history="1">
            <w:r w:rsidR="003511D5" w:rsidRPr="007E3647">
              <w:rPr>
                <w:rStyle w:val="Hyperlink"/>
                <w:rFonts w:ascii="Calibri" w:hAnsi="Calibri" w:cs="Calibri"/>
                <w:noProof/>
              </w:rPr>
              <w:t>1960s: The Birth of PLCs</w:t>
            </w:r>
            <w:r w:rsidR="003511D5">
              <w:rPr>
                <w:noProof/>
                <w:webHidden/>
              </w:rPr>
              <w:tab/>
            </w:r>
            <w:r w:rsidR="003511D5">
              <w:rPr>
                <w:noProof/>
                <w:webHidden/>
              </w:rPr>
              <w:fldChar w:fldCharType="begin"/>
            </w:r>
            <w:r w:rsidR="003511D5">
              <w:rPr>
                <w:noProof/>
                <w:webHidden/>
              </w:rPr>
              <w:instrText xml:space="preserve"> PAGEREF _Toc177924633 \h </w:instrText>
            </w:r>
            <w:r w:rsidR="003511D5">
              <w:rPr>
                <w:noProof/>
                <w:webHidden/>
              </w:rPr>
            </w:r>
            <w:r w:rsidR="003511D5">
              <w:rPr>
                <w:noProof/>
                <w:webHidden/>
              </w:rPr>
              <w:fldChar w:fldCharType="separate"/>
            </w:r>
            <w:r w:rsidR="003511D5">
              <w:rPr>
                <w:noProof/>
                <w:webHidden/>
              </w:rPr>
              <w:t>2</w:t>
            </w:r>
            <w:r w:rsidR="003511D5">
              <w:rPr>
                <w:noProof/>
                <w:webHidden/>
              </w:rPr>
              <w:fldChar w:fldCharType="end"/>
            </w:r>
          </w:hyperlink>
        </w:p>
        <w:p w14:paraId="71787A33" w14:textId="7527F2EC" w:rsidR="003511D5" w:rsidRDefault="003511D5">
          <w:pPr>
            <w:pStyle w:val="TOC1"/>
            <w:tabs>
              <w:tab w:val="right" w:leader="dot" w:pos="9016"/>
            </w:tabs>
            <w:rPr>
              <w:rFonts w:eastAsiaTheme="minorEastAsia"/>
              <w:noProof/>
              <w:sz w:val="24"/>
              <w:szCs w:val="24"/>
              <w:lang w:eastAsia="en-GB"/>
            </w:rPr>
          </w:pPr>
          <w:hyperlink w:anchor="_Toc177924634" w:history="1">
            <w:r w:rsidRPr="007E3647">
              <w:rPr>
                <w:rStyle w:val="Hyperlink"/>
                <w:rFonts w:ascii="Calibri" w:hAnsi="Calibri" w:cs="Calibri"/>
                <w:noProof/>
              </w:rPr>
              <w:t xml:space="preserve">1970s: Initial Commercialisation and Adoption of PLC </w:t>
            </w:r>
            <w:r w:rsidR="001E7DC3">
              <w:rPr>
                <w:rStyle w:val="Hyperlink"/>
                <w:rFonts w:ascii="Calibri" w:hAnsi="Calibri" w:cs="Calibri"/>
                <w:noProof/>
              </w:rPr>
              <w:t>Systems</w:t>
            </w:r>
            <w:r>
              <w:rPr>
                <w:noProof/>
                <w:webHidden/>
              </w:rPr>
              <w:tab/>
            </w:r>
            <w:r>
              <w:rPr>
                <w:noProof/>
                <w:webHidden/>
              </w:rPr>
              <w:fldChar w:fldCharType="begin"/>
            </w:r>
            <w:r>
              <w:rPr>
                <w:noProof/>
                <w:webHidden/>
              </w:rPr>
              <w:instrText xml:space="preserve"> PAGEREF _Toc177924634 \h </w:instrText>
            </w:r>
            <w:r>
              <w:rPr>
                <w:noProof/>
                <w:webHidden/>
              </w:rPr>
            </w:r>
            <w:r>
              <w:rPr>
                <w:noProof/>
                <w:webHidden/>
              </w:rPr>
              <w:fldChar w:fldCharType="separate"/>
            </w:r>
            <w:r>
              <w:rPr>
                <w:noProof/>
                <w:webHidden/>
              </w:rPr>
              <w:t>2</w:t>
            </w:r>
            <w:r>
              <w:rPr>
                <w:noProof/>
                <w:webHidden/>
              </w:rPr>
              <w:fldChar w:fldCharType="end"/>
            </w:r>
          </w:hyperlink>
        </w:p>
        <w:p w14:paraId="35F4DDDB" w14:textId="3401CE3A" w:rsidR="003511D5" w:rsidRDefault="003511D5">
          <w:pPr>
            <w:pStyle w:val="TOC1"/>
            <w:tabs>
              <w:tab w:val="right" w:leader="dot" w:pos="9016"/>
            </w:tabs>
            <w:rPr>
              <w:rFonts w:eastAsiaTheme="minorEastAsia"/>
              <w:noProof/>
              <w:sz w:val="24"/>
              <w:szCs w:val="24"/>
              <w:lang w:eastAsia="en-GB"/>
            </w:rPr>
          </w:pPr>
          <w:hyperlink w:anchor="_Toc177924635" w:history="1">
            <w:r w:rsidRPr="007E3647">
              <w:rPr>
                <w:rStyle w:val="Hyperlink"/>
                <w:rFonts w:ascii="Calibri" w:hAnsi="Calibri" w:cs="Calibri"/>
                <w:noProof/>
              </w:rPr>
              <w:t>1980s: Technological Advances and Industry Standardisation</w:t>
            </w:r>
            <w:r>
              <w:rPr>
                <w:noProof/>
                <w:webHidden/>
              </w:rPr>
              <w:tab/>
            </w:r>
            <w:r>
              <w:rPr>
                <w:noProof/>
                <w:webHidden/>
              </w:rPr>
              <w:fldChar w:fldCharType="begin"/>
            </w:r>
            <w:r>
              <w:rPr>
                <w:noProof/>
                <w:webHidden/>
              </w:rPr>
              <w:instrText xml:space="preserve"> PAGEREF _Toc177924635 \h </w:instrText>
            </w:r>
            <w:r>
              <w:rPr>
                <w:noProof/>
                <w:webHidden/>
              </w:rPr>
            </w:r>
            <w:r>
              <w:rPr>
                <w:noProof/>
                <w:webHidden/>
              </w:rPr>
              <w:fldChar w:fldCharType="separate"/>
            </w:r>
            <w:r>
              <w:rPr>
                <w:noProof/>
                <w:webHidden/>
              </w:rPr>
              <w:t>3</w:t>
            </w:r>
            <w:r>
              <w:rPr>
                <w:noProof/>
                <w:webHidden/>
              </w:rPr>
              <w:fldChar w:fldCharType="end"/>
            </w:r>
          </w:hyperlink>
        </w:p>
        <w:p w14:paraId="0DEFE09F" w14:textId="00E84271" w:rsidR="003511D5" w:rsidRDefault="003511D5">
          <w:pPr>
            <w:pStyle w:val="TOC1"/>
            <w:tabs>
              <w:tab w:val="right" w:leader="dot" w:pos="9016"/>
            </w:tabs>
            <w:rPr>
              <w:rFonts w:eastAsiaTheme="minorEastAsia"/>
              <w:noProof/>
              <w:sz w:val="24"/>
              <w:szCs w:val="24"/>
              <w:lang w:eastAsia="en-GB"/>
            </w:rPr>
          </w:pPr>
          <w:hyperlink w:anchor="_Toc177924636" w:history="1">
            <w:r w:rsidRPr="007E3647">
              <w:rPr>
                <w:rStyle w:val="Hyperlink"/>
                <w:rFonts w:ascii="Calibri" w:hAnsi="Calibri" w:cs="Calibri"/>
                <w:noProof/>
              </w:rPr>
              <w:t>1990s: Enhanced Functionality and Global Standardisation</w:t>
            </w:r>
            <w:r>
              <w:rPr>
                <w:noProof/>
                <w:webHidden/>
              </w:rPr>
              <w:tab/>
            </w:r>
            <w:r>
              <w:rPr>
                <w:noProof/>
                <w:webHidden/>
              </w:rPr>
              <w:fldChar w:fldCharType="begin"/>
            </w:r>
            <w:r>
              <w:rPr>
                <w:noProof/>
                <w:webHidden/>
              </w:rPr>
              <w:instrText xml:space="preserve"> PAGEREF _Toc177924636 \h </w:instrText>
            </w:r>
            <w:r>
              <w:rPr>
                <w:noProof/>
                <w:webHidden/>
              </w:rPr>
            </w:r>
            <w:r>
              <w:rPr>
                <w:noProof/>
                <w:webHidden/>
              </w:rPr>
              <w:fldChar w:fldCharType="separate"/>
            </w:r>
            <w:r>
              <w:rPr>
                <w:noProof/>
                <w:webHidden/>
              </w:rPr>
              <w:t>3</w:t>
            </w:r>
            <w:r>
              <w:rPr>
                <w:noProof/>
                <w:webHidden/>
              </w:rPr>
              <w:fldChar w:fldCharType="end"/>
            </w:r>
          </w:hyperlink>
        </w:p>
        <w:p w14:paraId="4688E0DE" w14:textId="0627889A" w:rsidR="003511D5" w:rsidRDefault="003511D5">
          <w:pPr>
            <w:pStyle w:val="TOC1"/>
            <w:tabs>
              <w:tab w:val="right" w:leader="dot" w:pos="9016"/>
            </w:tabs>
            <w:rPr>
              <w:rFonts w:eastAsiaTheme="minorEastAsia"/>
              <w:noProof/>
              <w:sz w:val="24"/>
              <w:szCs w:val="24"/>
              <w:lang w:eastAsia="en-GB"/>
            </w:rPr>
          </w:pPr>
          <w:hyperlink w:anchor="_Toc177924637" w:history="1">
            <w:r w:rsidRPr="007E3647">
              <w:rPr>
                <w:rStyle w:val="Hyperlink"/>
                <w:rFonts w:ascii="Calibri" w:hAnsi="Calibri" w:cs="Calibri"/>
                <w:noProof/>
              </w:rPr>
              <w:t>2000s: Integration with IT Systems and the Rise of Industrial Automation</w:t>
            </w:r>
            <w:r>
              <w:rPr>
                <w:noProof/>
                <w:webHidden/>
              </w:rPr>
              <w:tab/>
            </w:r>
            <w:r>
              <w:rPr>
                <w:noProof/>
                <w:webHidden/>
              </w:rPr>
              <w:fldChar w:fldCharType="begin"/>
            </w:r>
            <w:r>
              <w:rPr>
                <w:noProof/>
                <w:webHidden/>
              </w:rPr>
              <w:instrText xml:space="preserve"> PAGEREF _Toc177924637 \h </w:instrText>
            </w:r>
            <w:r>
              <w:rPr>
                <w:noProof/>
                <w:webHidden/>
              </w:rPr>
            </w:r>
            <w:r>
              <w:rPr>
                <w:noProof/>
                <w:webHidden/>
              </w:rPr>
              <w:fldChar w:fldCharType="separate"/>
            </w:r>
            <w:r>
              <w:rPr>
                <w:noProof/>
                <w:webHidden/>
              </w:rPr>
              <w:t>4</w:t>
            </w:r>
            <w:r>
              <w:rPr>
                <w:noProof/>
                <w:webHidden/>
              </w:rPr>
              <w:fldChar w:fldCharType="end"/>
            </w:r>
          </w:hyperlink>
        </w:p>
        <w:p w14:paraId="0C278BD4" w14:textId="6A4D5873" w:rsidR="003511D5" w:rsidRDefault="003511D5">
          <w:pPr>
            <w:pStyle w:val="TOC1"/>
            <w:tabs>
              <w:tab w:val="right" w:leader="dot" w:pos="9016"/>
            </w:tabs>
            <w:rPr>
              <w:rFonts w:eastAsiaTheme="minorEastAsia"/>
              <w:noProof/>
              <w:sz w:val="24"/>
              <w:szCs w:val="24"/>
              <w:lang w:eastAsia="en-GB"/>
            </w:rPr>
          </w:pPr>
          <w:hyperlink w:anchor="_Toc177924638" w:history="1">
            <w:r w:rsidRPr="007E3647">
              <w:rPr>
                <w:rStyle w:val="Hyperlink"/>
                <w:rFonts w:ascii="Calibri" w:hAnsi="Calibri" w:cs="Calibri"/>
                <w:noProof/>
              </w:rPr>
              <w:t>2010s: The Era of Smart PLCs and Industrial IoT</w:t>
            </w:r>
            <w:r>
              <w:rPr>
                <w:noProof/>
                <w:webHidden/>
              </w:rPr>
              <w:tab/>
            </w:r>
            <w:r>
              <w:rPr>
                <w:noProof/>
                <w:webHidden/>
              </w:rPr>
              <w:fldChar w:fldCharType="begin"/>
            </w:r>
            <w:r>
              <w:rPr>
                <w:noProof/>
                <w:webHidden/>
              </w:rPr>
              <w:instrText xml:space="preserve"> PAGEREF _Toc177924638 \h </w:instrText>
            </w:r>
            <w:r>
              <w:rPr>
                <w:noProof/>
                <w:webHidden/>
              </w:rPr>
            </w:r>
            <w:r>
              <w:rPr>
                <w:noProof/>
                <w:webHidden/>
              </w:rPr>
              <w:fldChar w:fldCharType="separate"/>
            </w:r>
            <w:r>
              <w:rPr>
                <w:noProof/>
                <w:webHidden/>
              </w:rPr>
              <w:t>4</w:t>
            </w:r>
            <w:r>
              <w:rPr>
                <w:noProof/>
                <w:webHidden/>
              </w:rPr>
              <w:fldChar w:fldCharType="end"/>
            </w:r>
          </w:hyperlink>
        </w:p>
        <w:p w14:paraId="642BFC0F" w14:textId="2C7FB1CE" w:rsidR="003511D5" w:rsidRDefault="003511D5">
          <w:pPr>
            <w:pStyle w:val="TOC1"/>
            <w:tabs>
              <w:tab w:val="right" w:leader="dot" w:pos="9016"/>
            </w:tabs>
            <w:rPr>
              <w:rFonts w:eastAsiaTheme="minorEastAsia"/>
              <w:noProof/>
              <w:sz w:val="24"/>
              <w:szCs w:val="24"/>
              <w:lang w:eastAsia="en-GB"/>
            </w:rPr>
          </w:pPr>
          <w:hyperlink w:anchor="_Toc177924639" w:history="1">
            <w:r w:rsidRPr="007E3647">
              <w:rPr>
                <w:rStyle w:val="Hyperlink"/>
                <w:rFonts w:ascii="Calibri" w:hAnsi="Calibri" w:cs="Calibri"/>
                <w:noProof/>
              </w:rPr>
              <w:t>2020s: AI Integration, Edge Computing, and Future Trends</w:t>
            </w:r>
            <w:r>
              <w:rPr>
                <w:noProof/>
                <w:webHidden/>
              </w:rPr>
              <w:tab/>
            </w:r>
            <w:r>
              <w:rPr>
                <w:noProof/>
                <w:webHidden/>
              </w:rPr>
              <w:fldChar w:fldCharType="begin"/>
            </w:r>
            <w:r>
              <w:rPr>
                <w:noProof/>
                <w:webHidden/>
              </w:rPr>
              <w:instrText xml:space="preserve"> PAGEREF _Toc177924639 \h </w:instrText>
            </w:r>
            <w:r>
              <w:rPr>
                <w:noProof/>
                <w:webHidden/>
              </w:rPr>
            </w:r>
            <w:r>
              <w:rPr>
                <w:noProof/>
                <w:webHidden/>
              </w:rPr>
              <w:fldChar w:fldCharType="separate"/>
            </w:r>
            <w:r>
              <w:rPr>
                <w:noProof/>
                <w:webHidden/>
              </w:rPr>
              <w:t>5</w:t>
            </w:r>
            <w:r>
              <w:rPr>
                <w:noProof/>
                <w:webHidden/>
              </w:rPr>
              <w:fldChar w:fldCharType="end"/>
            </w:r>
          </w:hyperlink>
        </w:p>
        <w:p w14:paraId="0671C68F" w14:textId="1B2182F2" w:rsidR="003511D5" w:rsidRDefault="003511D5">
          <w:pPr>
            <w:pStyle w:val="TOC1"/>
            <w:tabs>
              <w:tab w:val="right" w:leader="dot" w:pos="9016"/>
            </w:tabs>
            <w:rPr>
              <w:rFonts w:eastAsiaTheme="minorEastAsia"/>
              <w:noProof/>
              <w:sz w:val="24"/>
              <w:szCs w:val="24"/>
              <w:lang w:eastAsia="en-GB"/>
            </w:rPr>
          </w:pPr>
          <w:hyperlink w:anchor="_Toc177924640" w:history="1">
            <w:r w:rsidRPr="007E3647">
              <w:rPr>
                <w:rStyle w:val="Hyperlink"/>
                <w:rFonts w:ascii="Calibri" w:hAnsi="Calibri" w:cs="Calibri"/>
                <w:noProof/>
              </w:rPr>
              <w:t>Key Milestones in PLC Development</w:t>
            </w:r>
            <w:r>
              <w:rPr>
                <w:noProof/>
                <w:webHidden/>
              </w:rPr>
              <w:tab/>
            </w:r>
            <w:r>
              <w:rPr>
                <w:noProof/>
                <w:webHidden/>
              </w:rPr>
              <w:fldChar w:fldCharType="begin"/>
            </w:r>
            <w:r>
              <w:rPr>
                <w:noProof/>
                <w:webHidden/>
              </w:rPr>
              <w:instrText xml:space="preserve"> PAGEREF _Toc177924640 \h </w:instrText>
            </w:r>
            <w:r>
              <w:rPr>
                <w:noProof/>
                <w:webHidden/>
              </w:rPr>
            </w:r>
            <w:r>
              <w:rPr>
                <w:noProof/>
                <w:webHidden/>
              </w:rPr>
              <w:fldChar w:fldCharType="separate"/>
            </w:r>
            <w:r>
              <w:rPr>
                <w:noProof/>
                <w:webHidden/>
              </w:rPr>
              <w:t>5</w:t>
            </w:r>
            <w:r>
              <w:rPr>
                <w:noProof/>
                <w:webHidden/>
              </w:rPr>
              <w:fldChar w:fldCharType="end"/>
            </w:r>
          </w:hyperlink>
        </w:p>
        <w:p w14:paraId="55DB2022" w14:textId="0D5314AC" w:rsidR="003511D5" w:rsidRDefault="003511D5">
          <w:pPr>
            <w:pStyle w:val="TOC1"/>
            <w:tabs>
              <w:tab w:val="right" w:leader="dot" w:pos="9016"/>
            </w:tabs>
            <w:rPr>
              <w:rFonts w:eastAsiaTheme="minorEastAsia"/>
              <w:noProof/>
              <w:sz w:val="24"/>
              <w:szCs w:val="24"/>
              <w:lang w:eastAsia="en-GB"/>
            </w:rPr>
          </w:pPr>
          <w:hyperlink w:anchor="_Toc177924641" w:history="1">
            <w:r w:rsidRPr="007E3647">
              <w:rPr>
                <w:rStyle w:val="Hyperlink"/>
                <w:rFonts w:ascii="Calibri" w:hAnsi="Calibri" w:cs="Calibri"/>
                <w:noProof/>
              </w:rPr>
              <w:t>key stages and considerations in developing an FDS</w:t>
            </w:r>
            <w:r>
              <w:rPr>
                <w:noProof/>
                <w:webHidden/>
              </w:rPr>
              <w:tab/>
            </w:r>
            <w:r>
              <w:rPr>
                <w:noProof/>
                <w:webHidden/>
              </w:rPr>
              <w:fldChar w:fldCharType="begin"/>
            </w:r>
            <w:r>
              <w:rPr>
                <w:noProof/>
                <w:webHidden/>
              </w:rPr>
              <w:instrText xml:space="preserve"> PAGEREF _Toc177924641 \h </w:instrText>
            </w:r>
            <w:r>
              <w:rPr>
                <w:noProof/>
                <w:webHidden/>
              </w:rPr>
            </w:r>
            <w:r>
              <w:rPr>
                <w:noProof/>
                <w:webHidden/>
              </w:rPr>
              <w:fldChar w:fldCharType="separate"/>
            </w:r>
            <w:r>
              <w:rPr>
                <w:noProof/>
                <w:webHidden/>
              </w:rPr>
              <w:t>6</w:t>
            </w:r>
            <w:r>
              <w:rPr>
                <w:noProof/>
                <w:webHidden/>
              </w:rPr>
              <w:fldChar w:fldCharType="end"/>
            </w:r>
          </w:hyperlink>
        </w:p>
        <w:p w14:paraId="526C9D6E" w14:textId="73B448D3" w:rsidR="003511D5" w:rsidRDefault="003511D5">
          <w:pPr>
            <w:pStyle w:val="TOC2"/>
            <w:tabs>
              <w:tab w:val="right" w:leader="dot" w:pos="9016"/>
            </w:tabs>
            <w:rPr>
              <w:rFonts w:eastAsiaTheme="minorEastAsia"/>
              <w:noProof/>
              <w:sz w:val="24"/>
              <w:szCs w:val="24"/>
              <w:lang w:eastAsia="en-GB"/>
            </w:rPr>
          </w:pPr>
          <w:hyperlink w:anchor="_Toc177924642" w:history="1">
            <w:r w:rsidRPr="007E3647">
              <w:rPr>
                <w:rStyle w:val="Hyperlink"/>
                <w:rFonts w:ascii="Calibri" w:hAnsi="Calibri" w:cs="Calibri"/>
                <w:noProof/>
              </w:rPr>
              <w:t>Define the System Requirements:</w:t>
            </w:r>
            <w:r>
              <w:rPr>
                <w:noProof/>
                <w:webHidden/>
              </w:rPr>
              <w:tab/>
            </w:r>
            <w:r>
              <w:rPr>
                <w:noProof/>
                <w:webHidden/>
              </w:rPr>
              <w:fldChar w:fldCharType="begin"/>
            </w:r>
            <w:r>
              <w:rPr>
                <w:noProof/>
                <w:webHidden/>
              </w:rPr>
              <w:instrText xml:space="preserve"> PAGEREF _Toc177924642 \h </w:instrText>
            </w:r>
            <w:r>
              <w:rPr>
                <w:noProof/>
                <w:webHidden/>
              </w:rPr>
            </w:r>
            <w:r>
              <w:rPr>
                <w:noProof/>
                <w:webHidden/>
              </w:rPr>
              <w:fldChar w:fldCharType="separate"/>
            </w:r>
            <w:r>
              <w:rPr>
                <w:noProof/>
                <w:webHidden/>
              </w:rPr>
              <w:t>6</w:t>
            </w:r>
            <w:r>
              <w:rPr>
                <w:noProof/>
                <w:webHidden/>
              </w:rPr>
              <w:fldChar w:fldCharType="end"/>
            </w:r>
          </w:hyperlink>
        </w:p>
        <w:p w14:paraId="2BE06013" w14:textId="373667A0" w:rsidR="003511D5" w:rsidRDefault="003511D5">
          <w:pPr>
            <w:pStyle w:val="TOC3"/>
            <w:tabs>
              <w:tab w:val="right" w:leader="dot" w:pos="9016"/>
            </w:tabs>
            <w:rPr>
              <w:rFonts w:eastAsiaTheme="minorEastAsia"/>
              <w:noProof/>
              <w:sz w:val="24"/>
              <w:szCs w:val="24"/>
              <w:lang w:eastAsia="en-GB"/>
            </w:rPr>
          </w:pPr>
          <w:hyperlink w:anchor="_Toc177924643" w:history="1">
            <w:r w:rsidRPr="007E3647">
              <w:rPr>
                <w:rStyle w:val="Hyperlink"/>
                <w:rFonts w:ascii="Calibri" w:hAnsi="Calibri" w:cs="Calibri"/>
                <w:noProof/>
              </w:rPr>
              <w:t>Regulatory requirements for an FDS:</w:t>
            </w:r>
            <w:r>
              <w:rPr>
                <w:noProof/>
                <w:webHidden/>
              </w:rPr>
              <w:tab/>
            </w:r>
            <w:r>
              <w:rPr>
                <w:noProof/>
                <w:webHidden/>
              </w:rPr>
              <w:fldChar w:fldCharType="begin"/>
            </w:r>
            <w:r>
              <w:rPr>
                <w:noProof/>
                <w:webHidden/>
              </w:rPr>
              <w:instrText xml:space="preserve"> PAGEREF _Toc177924643 \h </w:instrText>
            </w:r>
            <w:r>
              <w:rPr>
                <w:noProof/>
                <w:webHidden/>
              </w:rPr>
            </w:r>
            <w:r>
              <w:rPr>
                <w:noProof/>
                <w:webHidden/>
              </w:rPr>
              <w:fldChar w:fldCharType="separate"/>
            </w:r>
            <w:r>
              <w:rPr>
                <w:noProof/>
                <w:webHidden/>
              </w:rPr>
              <w:t>6</w:t>
            </w:r>
            <w:r>
              <w:rPr>
                <w:noProof/>
                <w:webHidden/>
              </w:rPr>
              <w:fldChar w:fldCharType="end"/>
            </w:r>
          </w:hyperlink>
        </w:p>
        <w:p w14:paraId="59D28DF2" w14:textId="3266DC77" w:rsidR="003511D5" w:rsidRDefault="003511D5">
          <w:pPr>
            <w:pStyle w:val="TOC2"/>
            <w:tabs>
              <w:tab w:val="right" w:leader="dot" w:pos="9016"/>
            </w:tabs>
            <w:rPr>
              <w:rFonts w:eastAsiaTheme="minorEastAsia"/>
              <w:noProof/>
              <w:sz w:val="24"/>
              <w:szCs w:val="24"/>
              <w:lang w:eastAsia="en-GB"/>
            </w:rPr>
          </w:pPr>
          <w:hyperlink w:anchor="_Toc177924644" w:history="1">
            <w:r w:rsidRPr="007E3647">
              <w:rPr>
                <w:rStyle w:val="Hyperlink"/>
                <w:rFonts w:ascii="Calibri" w:hAnsi="Calibri" w:cs="Calibri"/>
                <w:noProof/>
              </w:rPr>
              <w:t>Conduct a Preliminary Risk Assessment:</w:t>
            </w:r>
            <w:r>
              <w:rPr>
                <w:noProof/>
                <w:webHidden/>
              </w:rPr>
              <w:tab/>
            </w:r>
            <w:r>
              <w:rPr>
                <w:noProof/>
                <w:webHidden/>
              </w:rPr>
              <w:fldChar w:fldCharType="begin"/>
            </w:r>
            <w:r>
              <w:rPr>
                <w:noProof/>
                <w:webHidden/>
              </w:rPr>
              <w:instrText xml:space="preserve"> PAGEREF _Toc177924644 \h </w:instrText>
            </w:r>
            <w:r>
              <w:rPr>
                <w:noProof/>
                <w:webHidden/>
              </w:rPr>
            </w:r>
            <w:r>
              <w:rPr>
                <w:noProof/>
                <w:webHidden/>
              </w:rPr>
              <w:fldChar w:fldCharType="separate"/>
            </w:r>
            <w:r>
              <w:rPr>
                <w:noProof/>
                <w:webHidden/>
              </w:rPr>
              <w:t>6</w:t>
            </w:r>
            <w:r>
              <w:rPr>
                <w:noProof/>
                <w:webHidden/>
              </w:rPr>
              <w:fldChar w:fldCharType="end"/>
            </w:r>
          </w:hyperlink>
        </w:p>
        <w:p w14:paraId="7D9C5CF8" w14:textId="3B9A123C" w:rsidR="003511D5" w:rsidRDefault="003511D5">
          <w:pPr>
            <w:pStyle w:val="TOC2"/>
            <w:tabs>
              <w:tab w:val="right" w:leader="dot" w:pos="9016"/>
            </w:tabs>
            <w:rPr>
              <w:rFonts w:eastAsiaTheme="minorEastAsia"/>
              <w:noProof/>
              <w:sz w:val="24"/>
              <w:szCs w:val="24"/>
              <w:lang w:eastAsia="en-GB"/>
            </w:rPr>
          </w:pPr>
          <w:hyperlink w:anchor="_Toc177924645" w:history="1">
            <w:r w:rsidRPr="007E3647">
              <w:rPr>
                <w:rStyle w:val="Hyperlink"/>
                <w:rFonts w:ascii="Calibri" w:hAnsi="Calibri" w:cs="Calibri"/>
                <w:noProof/>
              </w:rPr>
              <w:t>Develop the Functional Specification:</w:t>
            </w:r>
            <w:r>
              <w:rPr>
                <w:noProof/>
                <w:webHidden/>
              </w:rPr>
              <w:tab/>
            </w:r>
            <w:r>
              <w:rPr>
                <w:noProof/>
                <w:webHidden/>
              </w:rPr>
              <w:fldChar w:fldCharType="begin"/>
            </w:r>
            <w:r>
              <w:rPr>
                <w:noProof/>
                <w:webHidden/>
              </w:rPr>
              <w:instrText xml:space="preserve"> PAGEREF _Toc177924645 \h </w:instrText>
            </w:r>
            <w:r>
              <w:rPr>
                <w:noProof/>
                <w:webHidden/>
              </w:rPr>
            </w:r>
            <w:r>
              <w:rPr>
                <w:noProof/>
                <w:webHidden/>
              </w:rPr>
              <w:fldChar w:fldCharType="separate"/>
            </w:r>
            <w:r>
              <w:rPr>
                <w:noProof/>
                <w:webHidden/>
              </w:rPr>
              <w:t>7</w:t>
            </w:r>
            <w:r>
              <w:rPr>
                <w:noProof/>
                <w:webHidden/>
              </w:rPr>
              <w:fldChar w:fldCharType="end"/>
            </w:r>
          </w:hyperlink>
        </w:p>
        <w:p w14:paraId="72A7910C" w14:textId="0A7662FB" w:rsidR="003511D5" w:rsidRDefault="003511D5">
          <w:pPr>
            <w:pStyle w:val="TOC2"/>
            <w:tabs>
              <w:tab w:val="right" w:leader="dot" w:pos="9016"/>
            </w:tabs>
            <w:rPr>
              <w:rFonts w:eastAsiaTheme="minorEastAsia"/>
              <w:noProof/>
              <w:sz w:val="24"/>
              <w:szCs w:val="24"/>
              <w:lang w:eastAsia="en-GB"/>
            </w:rPr>
          </w:pPr>
          <w:hyperlink w:anchor="_Toc177924646" w:history="1">
            <w:r w:rsidRPr="007E3647">
              <w:rPr>
                <w:rStyle w:val="Hyperlink"/>
                <w:rFonts w:ascii="Calibri" w:hAnsi="Calibri" w:cs="Calibri"/>
                <w:noProof/>
              </w:rPr>
              <w:t>Design the Human-Machine Interface (HMI):</w:t>
            </w:r>
            <w:r>
              <w:rPr>
                <w:noProof/>
                <w:webHidden/>
              </w:rPr>
              <w:tab/>
            </w:r>
            <w:r>
              <w:rPr>
                <w:noProof/>
                <w:webHidden/>
              </w:rPr>
              <w:fldChar w:fldCharType="begin"/>
            </w:r>
            <w:r>
              <w:rPr>
                <w:noProof/>
                <w:webHidden/>
              </w:rPr>
              <w:instrText xml:space="preserve"> PAGEREF _Toc177924646 \h </w:instrText>
            </w:r>
            <w:r>
              <w:rPr>
                <w:noProof/>
                <w:webHidden/>
              </w:rPr>
            </w:r>
            <w:r>
              <w:rPr>
                <w:noProof/>
                <w:webHidden/>
              </w:rPr>
              <w:fldChar w:fldCharType="separate"/>
            </w:r>
            <w:r>
              <w:rPr>
                <w:noProof/>
                <w:webHidden/>
              </w:rPr>
              <w:t>7</w:t>
            </w:r>
            <w:r>
              <w:rPr>
                <w:noProof/>
                <w:webHidden/>
              </w:rPr>
              <w:fldChar w:fldCharType="end"/>
            </w:r>
          </w:hyperlink>
        </w:p>
        <w:p w14:paraId="21747C69" w14:textId="73076A38" w:rsidR="003511D5" w:rsidRDefault="003511D5">
          <w:pPr>
            <w:pStyle w:val="TOC2"/>
            <w:tabs>
              <w:tab w:val="right" w:leader="dot" w:pos="9016"/>
            </w:tabs>
            <w:rPr>
              <w:rFonts w:eastAsiaTheme="minorEastAsia"/>
              <w:noProof/>
              <w:sz w:val="24"/>
              <w:szCs w:val="24"/>
              <w:lang w:eastAsia="en-GB"/>
            </w:rPr>
          </w:pPr>
          <w:hyperlink w:anchor="_Toc177924647" w:history="1">
            <w:r w:rsidRPr="007E3647">
              <w:rPr>
                <w:rStyle w:val="Hyperlink"/>
                <w:rFonts w:ascii="Calibri" w:hAnsi="Calibri" w:cs="Calibri"/>
                <w:noProof/>
              </w:rPr>
              <w:t>Define Communication Requirements:</w:t>
            </w:r>
            <w:r>
              <w:rPr>
                <w:noProof/>
                <w:webHidden/>
              </w:rPr>
              <w:tab/>
            </w:r>
            <w:r>
              <w:rPr>
                <w:noProof/>
                <w:webHidden/>
              </w:rPr>
              <w:fldChar w:fldCharType="begin"/>
            </w:r>
            <w:r>
              <w:rPr>
                <w:noProof/>
                <w:webHidden/>
              </w:rPr>
              <w:instrText xml:space="preserve"> PAGEREF _Toc177924647 \h </w:instrText>
            </w:r>
            <w:r>
              <w:rPr>
                <w:noProof/>
                <w:webHidden/>
              </w:rPr>
            </w:r>
            <w:r>
              <w:rPr>
                <w:noProof/>
                <w:webHidden/>
              </w:rPr>
              <w:fldChar w:fldCharType="separate"/>
            </w:r>
            <w:r>
              <w:rPr>
                <w:noProof/>
                <w:webHidden/>
              </w:rPr>
              <w:t>7</w:t>
            </w:r>
            <w:r>
              <w:rPr>
                <w:noProof/>
                <w:webHidden/>
              </w:rPr>
              <w:fldChar w:fldCharType="end"/>
            </w:r>
          </w:hyperlink>
        </w:p>
        <w:p w14:paraId="0CD59626" w14:textId="234E7F47" w:rsidR="003511D5" w:rsidRDefault="003511D5">
          <w:pPr>
            <w:pStyle w:val="TOC2"/>
            <w:tabs>
              <w:tab w:val="right" w:leader="dot" w:pos="9016"/>
            </w:tabs>
            <w:rPr>
              <w:rFonts w:eastAsiaTheme="minorEastAsia"/>
              <w:noProof/>
              <w:sz w:val="24"/>
              <w:szCs w:val="24"/>
              <w:lang w:eastAsia="en-GB"/>
            </w:rPr>
          </w:pPr>
          <w:hyperlink w:anchor="_Toc177924648" w:history="1">
            <w:r w:rsidRPr="007E3647">
              <w:rPr>
                <w:rStyle w:val="Hyperlink"/>
                <w:rFonts w:ascii="Calibri" w:hAnsi="Calibri" w:cs="Calibri"/>
                <w:noProof/>
              </w:rPr>
              <w:t>Document the Functional Safety Requirements:</w:t>
            </w:r>
            <w:r>
              <w:rPr>
                <w:noProof/>
                <w:webHidden/>
              </w:rPr>
              <w:tab/>
            </w:r>
            <w:r>
              <w:rPr>
                <w:noProof/>
                <w:webHidden/>
              </w:rPr>
              <w:fldChar w:fldCharType="begin"/>
            </w:r>
            <w:r>
              <w:rPr>
                <w:noProof/>
                <w:webHidden/>
              </w:rPr>
              <w:instrText xml:space="preserve"> PAGEREF _Toc177924648 \h </w:instrText>
            </w:r>
            <w:r>
              <w:rPr>
                <w:noProof/>
                <w:webHidden/>
              </w:rPr>
            </w:r>
            <w:r>
              <w:rPr>
                <w:noProof/>
                <w:webHidden/>
              </w:rPr>
              <w:fldChar w:fldCharType="separate"/>
            </w:r>
            <w:r>
              <w:rPr>
                <w:noProof/>
                <w:webHidden/>
              </w:rPr>
              <w:t>7</w:t>
            </w:r>
            <w:r>
              <w:rPr>
                <w:noProof/>
                <w:webHidden/>
              </w:rPr>
              <w:fldChar w:fldCharType="end"/>
            </w:r>
          </w:hyperlink>
        </w:p>
        <w:p w14:paraId="78EDE6A6" w14:textId="68573820" w:rsidR="003511D5" w:rsidRDefault="003511D5">
          <w:pPr>
            <w:pStyle w:val="TOC2"/>
            <w:tabs>
              <w:tab w:val="right" w:leader="dot" w:pos="9016"/>
            </w:tabs>
            <w:rPr>
              <w:rFonts w:eastAsiaTheme="minorEastAsia"/>
              <w:noProof/>
              <w:sz w:val="24"/>
              <w:szCs w:val="24"/>
              <w:lang w:eastAsia="en-GB"/>
            </w:rPr>
          </w:pPr>
          <w:hyperlink w:anchor="_Toc177924649" w:history="1">
            <w:r w:rsidRPr="007E3647">
              <w:rPr>
                <w:rStyle w:val="Hyperlink"/>
                <w:rFonts w:ascii="Calibri" w:hAnsi="Calibri" w:cs="Calibri"/>
                <w:noProof/>
              </w:rPr>
              <w:t>Develop Testing and Validation Criteria:</w:t>
            </w:r>
            <w:r>
              <w:rPr>
                <w:noProof/>
                <w:webHidden/>
              </w:rPr>
              <w:tab/>
            </w:r>
            <w:r>
              <w:rPr>
                <w:noProof/>
                <w:webHidden/>
              </w:rPr>
              <w:fldChar w:fldCharType="begin"/>
            </w:r>
            <w:r>
              <w:rPr>
                <w:noProof/>
                <w:webHidden/>
              </w:rPr>
              <w:instrText xml:space="preserve"> PAGEREF _Toc177924649 \h </w:instrText>
            </w:r>
            <w:r>
              <w:rPr>
                <w:noProof/>
                <w:webHidden/>
              </w:rPr>
            </w:r>
            <w:r>
              <w:rPr>
                <w:noProof/>
                <w:webHidden/>
              </w:rPr>
              <w:fldChar w:fldCharType="separate"/>
            </w:r>
            <w:r>
              <w:rPr>
                <w:noProof/>
                <w:webHidden/>
              </w:rPr>
              <w:t>7</w:t>
            </w:r>
            <w:r>
              <w:rPr>
                <w:noProof/>
                <w:webHidden/>
              </w:rPr>
              <w:fldChar w:fldCharType="end"/>
            </w:r>
          </w:hyperlink>
        </w:p>
        <w:p w14:paraId="59B66D02" w14:textId="689497A9" w:rsidR="003511D5" w:rsidRDefault="003511D5">
          <w:pPr>
            <w:pStyle w:val="TOC2"/>
            <w:tabs>
              <w:tab w:val="right" w:leader="dot" w:pos="9016"/>
            </w:tabs>
            <w:rPr>
              <w:rFonts w:eastAsiaTheme="minorEastAsia"/>
              <w:noProof/>
              <w:sz w:val="24"/>
              <w:szCs w:val="24"/>
              <w:lang w:eastAsia="en-GB"/>
            </w:rPr>
          </w:pPr>
          <w:hyperlink w:anchor="_Toc177924650" w:history="1">
            <w:r w:rsidRPr="007E3647">
              <w:rPr>
                <w:rStyle w:val="Hyperlink"/>
                <w:rFonts w:ascii="Calibri" w:hAnsi="Calibri" w:cs="Calibri"/>
                <w:noProof/>
              </w:rPr>
              <w:t>Review and Approval:</w:t>
            </w:r>
            <w:r>
              <w:rPr>
                <w:noProof/>
                <w:webHidden/>
              </w:rPr>
              <w:tab/>
            </w:r>
            <w:r>
              <w:rPr>
                <w:noProof/>
                <w:webHidden/>
              </w:rPr>
              <w:fldChar w:fldCharType="begin"/>
            </w:r>
            <w:r>
              <w:rPr>
                <w:noProof/>
                <w:webHidden/>
              </w:rPr>
              <w:instrText xml:space="preserve"> PAGEREF _Toc177924650 \h </w:instrText>
            </w:r>
            <w:r>
              <w:rPr>
                <w:noProof/>
                <w:webHidden/>
              </w:rPr>
            </w:r>
            <w:r>
              <w:rPr>
                <w:noProof/>
                <w:webHidden/>
              </w:rPr>
              <w:fldChar w:fldCharType="separate"/>
            </w:r>
            <w:r>
              <w:rPr>
                <w:noProof/>
                <w:webHidden/>
              </w:rPr>
              <w:t>8</w:t>
            </w:r>
            <w:r>
              <w:rPr>
                <w:noProof/>
                <w:webHidden/>
              </w:rPr>
              <w:fldChar w:fldCharType="end"/>
            </w:r>
          </w:hyperlink>
        </w:p>
        <w:p w14:paraId="4680C58F" w14:textId="64C9351C" w:rsidR="003511D5" w:rsidRDefault="003511D5">
          <w:pPr>
            <w:pStyle w:val="TOC1"/>
            <w:tabs>
              <w:tab w:val="right" w:leader="dot" w:pos="9016"/>
            </w:tabs>
            <w:rPr>
              <w:rFonts w:eastAsiaTheme="minorEastAsia"/>
              <w:noProof/>
              <w:sz w:val="24"/>
              <w:szCs w:val="24"/>
              <w:lang w:eastAsia="en-GB"/>
            </w:rPr>
          </w:pPr>
          <w:hyperlink w:anchor="_Toc177924651" w:history="1">
            <w:r w:rsidRPr="007E3647">
              <w:rPr>
                <w:rStyle w:val="Hyperlink"/>
                <w:rFonts w:ascii="Calibri" w:hAnsi="Calibri" w:cs="Calibri"/>
                <w:noProof/>
              </w:rPr>
              <w:t>Critical factors in an FDS document specification</w:t>
            </w:r>
            <w:r>
              <w:rPr>
                <w:noProof/>
                <w:webHidden/>
              </w:rPr>
              <w:tab/>
            </w:r>
            <w:r>
              <w:rPr>
                <w:noProof/>
                <w:webHidden/>
              </w:rPr>
              <w:fldChar w:fldCharType="begin"/>
            </w:r>
            <w:r>
              <w:rPr>
                <w:noProof/>
                <w:webHidden/>
              </w:rPr>
              <w:instrText xml:space="preserve"> PAGEREF _Toc177924651 \h </w:instrText>
            </w:r>
            <w:r>
              <w:rPr>
                <w:noProof/>
                <w:webHidden/>
              </w:rPr>
            </w:r>
            <w:r>
              <w:rPr>
                <w:noProof/>
                <w:webHidden/>
              </w:rPr>
              <w:fldChar w:fldCharType="separate"/>
            </w:r>
            <w:r>
              <w:rPr>
                <w:noProof/>
                <w:webHidden/>
              </w:rPr>
              <w:t>8</w:t>
            </w:r>
            <w:r>
              <w:rPr>
                <w:noProof/>
                <w:webHidden/>
              </w:rPr>
              <w:fldChar w:fldCharType="end"/>
            </w:r>
          </w:hyperlink>
        </w:p>
        <w:p w14:paraId="5527E500" w14:textId="527577BB" w:rsidR="003511D5" w:rsidRDefault="003511D5">
          <w:pPr>
            <w:pStyle w:val="TOC1"/>
            <w:tabs>
              <w:tab w:val="right" w:leader="dot" w:pos="9016"/>
            </w:tabs>
            <w:rPr>
              <w:rFonts w:eastAsiaTheme="minorEastAsia"/>
              <w:noProof/>
              <w:sz w:val="24"/>
              <w:szCs w:val="24"/>
              <w:lang w:eastAsia="en-GB"/>
            </w:rPr>
          </w:pPr>
          <w:hyperlink w:anchor="_Toc177924652" w:history="1">
            <w:r w:rsidRPr="007E3647">
              <w:rPr>
                <w:rStyle w:val="Hyperlink"/>
                <w:rFonts w:ascii="Calibri" w:hAnsi="Calibri" w:cs="Calibri"/>
                <w:noProof/>
              </w:rPr>
              <w:t>Real-world examples</w:t>
            </w:r>
            <w:r>
              <w:rPr>
                <w:noProof/>
                <w:webHidden/>
              </w:rPr>
              <w:tab/>
            </w:r>
            <w:r>
              <w:rPr>
                <w:noProof/>
                <w:webHidden/>
              </w:rPr>
              <w:fldChar w:fldCharType="begin"/>
            </w:r>
            <w:r>
              <w:rPr>
                <w:noProof/>
                <w:webHidden/>
              </w:rPr>
              <w:instrText xml:space="preserve"> PAGEREF _Toc177924652 \h </w:instrText>
            </w:r>
            <w:r>
              <w:rPr>
                <w:noProof/>
                <w:webHidden/>
              </w:rPr>
            </w:r>
            <w:r>
              <w:rPr>
                <w:noProof/>
                <w:webHidden/>
              </w:rPr>
              <w:fldChar w:fldCharType="separate"/>
            </w:r>
            <w:r>
              <w:rPr>
                <w:noProof/>
                <w:webHidden/>
              </w:rPr>
              <w:t>10</w:t>
            </w:r>
            <w:r>
              <w:rPr>
                <w:noProof/>
                <w:webHidden/>
              </w:rPr>
              <w:fldChar w:fldCharType="end"/>
            </w:r>
          </w:hyperlink>
        </w:p>
        <w:p w14:paraId="768919F9" w14:textId="467ED1DD" w:rsidR="003511D5" w:rsidRDefault="003511D5">
          <w:pPr>
            <w:pStyle w:val="TOC1"/>
            <w:tabs>
              <w:tab w:val="right" w:leader="dot" w:pos="9016"/>
            </w:tabs>
            <w:rPr>
              <w:rFonts w:eastAsiaTheme="minorEastAsia"/>
              <w:noProof/>
              <w:sz w:val="24"/>
              <w:szCs w:val="24"/>
              <w:lang w:eastAsia="en-GB"/>
            </w:rPr>
          </w:pPr>
          <w:hyperlink w:anchor="_Toc177924653" w:history="1">
            <w:r w:rsidRPr="007E3647">
              <w:rPr>
                <w:rStyle w:val="Hyperlink"/>
                <w:rFonts w:ascii="Calibri" w:hAnsi="Calibri" w:cs="Calibri"/>
                <w:noProof/>
              </w:rPr>
              <w:t>Best Practices &amp; Issues</w:t>
            </w:r>
            <w:r>
              <w:rPr>
                <w:noProof/>
                <w:webHidden/>
              </w:rPr>
              <w:tab/>
            </w:r>
            <w:r>
              <w:rPr>
                <w:noProof/>
                <w:webHidden/>
              </w:rPr>
              <w:fldChar w:fldCharType="begin"/>
            </w:r>
            <w:r>
              <w:rPr>
                <w:noProof/>
                <w:webHidden/>
              </w:rPr>
              <w:instrText xml:space="preserve"> PAGEREF _Toc177924653 \h </w:instrText>
            </w:r>
            <w:r>
              <w:rPr>
                <w:noProof/>
                <w:webHidden/>
              </w:rPr>
            </w:r>
            <w:r>
              <w:rPr>
                <w:noProof/>
                <w:webHidden/>
              </w:rPr>
              <w:fldChar w:fldCharType="separate"/>
            </w:r>
            <w:r>
              <w:rPr>
                <w:noProof/>
                <w:webHidden/>
              </w:rPr>
              <w:t>10</w:t>
            </w:r>
            <w:r>
              <w:rPr>
                <w:noProof/>
                <w:webHidden/>
              </w:rPr>
              <w:fldChar w:fldCharType="end"/>
            </w:r>
          </w:hyperlink>
        </w:p>
        <w:p w14:paraId="04B651A8" w14:textId="2D534514" w:rsidR="003511D5" w:rsidRDefault="003511D5">
          <w:pPr>
            <w:pStyle w:val="TOC1"/>
            <w:tabs>
              <w:tab w:val="right" w:leader="dot" w:pos="9016"/>
            </w:tabs>
            <w:rPr>
              <w:rFonts w:eastAsiaTheme="minorEastAsia"/>
              <w:noProof/>
              <w:sz w:val="24"/>
              <w:szCs w:val="24"/>
              <w:lang w:eastAsia="en-GB"/>
            </w:rPr>
          </w:pPr>
          <w:hyperlink w:anchor="_Toc177924654" w:history="1">
            <w:r w:rsidRPr="007E3647">
              <w:rPr>
                <w:rStyle w:val="Hyperlink"/>
                <w:rFonts w:ascii="Calibri" w:hAnsi="Calibri" w:cs="Calibri"/>
                <w:noProof/>
              </w:rPr>
              <w:t xml:space="preserve">Design and </w:t>
            </w:r>
            <w:r w:rsidR="001E7DC3">
              <w:rPr>
                <w:rStyle w:val="Hyperlink"/>
                <w:rFonts w:ascii="Calibri" w:hAnsi="Calibri" w:cs="Calibri"/>
                <w:noProof/>
              </w:rPr>
              <w:t>Implementation Improvement</w:t>
            </w:r>
            <w:r>
              <w:rPr>
                <w:noProof/>
                <w:webHidden/>
              </w:rPr>
              <w:tab/>
            </w:r>
            <w:r>
              <w:rPr>
                <w:noProof/>
                <w:webHidden/>
              </w:rPr>
              <w:fldChar w:fldCharType="begin"/>
            </w:r>
            <w:r>
              <w:rPr>
                <w:noProof/>
                <w:webHidden/>
              </w:rPr>
              <w:instrText xml:space="preserve"> PAGEREF _Toc177924654 \h </w:instrText>
            </w:r>
            <w:r>
              <w:rPr>
                <w:noProof/>
                <w:webHidden/>
              </w:rPr>
            </w:r>
            <w:r>
              <w:rPr>
                <w:noProof/>
                <w:webHidden/>
              </w:rPr>
              <w:fldChar w:fldCharType="separate"/>
            </w:r>
            <w:r>
              <w:rPr>
                <w:noProof/>
                <w:webHidden/>
              </w:rPr>
              <w:t>11</w:t>
            </w:r>
            <w:r>
              <w:rPr>
                <w:noProof/>
                <w:webHidden/>
              </w:rPr>
              <w:fldChar w:fldCharType="end"/>
            </w:r>
          </w:hyperlink>
        </w:p>
        <w:p w14:paraId="61675898" w14:textId="194CE818" w:rsidR="003511D5" w:rsidRDefault="003511D5">
          <w:pPr>
            <w:pStyle w:val="TOC1"/>
            <w:tabs>
              <w:tab w:val="right" w:leader="dot" w:pos="9016"/>
            </w:tabs>
            <w:rPr>
              <w:rFonts w:eastAsiaTheme="minorEastAsia"/>
              <w:noProof/>
              <w:sz w:val="24"/>
              <w:szCs w:val="24"/>
              <w:lang w:eastAsia="en-GB"/>
            </w:rPr>
          </w:pPr>
          <w:hyperlink w:anchor="_Toc177924655" w:history="1">
            <w:r w:rsidRPr="007E3647">
              <w:rPr>
                <w:rStyle w:val="Hyperlink"/>
                <w:noProof/>
              </w:rPr>
              <w:t>References</w:t>
            </w:r>
            <w:r>
              <w:rPr>
                <w:noProof/>
                <w:webHidden/>
              </w:rPr>
              <w:tab/>
            </w:r>
            <w:r>
              <w:rPr>
                <w:noProof/>
                <w:webHidden/>
              </w:rPr>
              <w:fldChar w:fldCharType="begin"/>
            </w:r>
            <w:r>
              <w:rPr>
                <w:noProof/>
                <w:webHidden/>
              </w:rPr>
              <w:instrText xml:space="preserve"> PAGEREF _Toc177924655 \h </w:instrText>
            </w:r>
            <w:r>
              <w:rPr>
                <w:noProof/>
                <w:webHidden/>
              </w:rPr>
            </w:r>
            <w:r>
              <w:rPr>
                <w:noProof/>
                <w:webHidden/>
              </w:rPr>
              <w:fldChar w:fldCharType="separate"/>
            </w:r>
            <w:r>
              <w:rPr>
                <w:noProof/>
                <w:webHidden/>
              </w:rPr>
              <w:t>12</w:t>
            </w:r>
            <w:r>
              <w:rPr>
                <w:noProof/>
                <w:webHidden/>
              </w:rPr>
              <w:fldChar w:fldCharType="end"/>
            </w:r>
          </w:hyperlink>
        </w:p>
        <w:p w14:paraId="7DD120AA" w14:textId="54BEB2C2" w:rsidR="00E33170" w:rsidRDefault="00E33170">
          <w:r>
            <w:rPr>
              <w:b/>
              <w:bCs/>
              <w:noProof/>
            </w:rPr>
            <w:fldChar w:fldCharType="end"/>
          </w:r>
        </w:p>
      </w:sdtContent>
    </w:sdt>
    <w:p w14:paraId="1FCD88FA" w14:textId="77777777" w:rsidR="00E33170" w:rsidRDefault="00E33170" w:rsidP="00234007">
      <w:pPr>
        <w:jc w:val="center"/>
        <w:rPr>
          <w:rFonts w:ascii="Calibri" w:hAnsi="Calibri" w:cs="Calibri"/>
          <w:sz w:val="48"/>
          <w:szCs w:val="48"/>
          <w:u w:val="thick"/>
        </w:rPr>
      </w:pPr>
    </w:p>
    <w:p w14:paraId="201B13D4" w14:textId="77777777" w:rsidR="00E33170" w:rsidRDefault="00E33170" w:rsidP="00234007">
      <w:pPr>
        <w:jc w:val="center"/>
        <w:rPr>
          <w:rFonts w:ascii="Calibri" w:hAnsi="Calibri" w:cs="Calibri"/>
          <w:sz w:val="48"/>
          <w:szCs w:val="48"/>
          <w:u w:val="thick"/>
        </w:rPr>
      </w:pPr>
    </w:p>
    <w:p w14:paraId="7884BB36" w14:textId="77777777" w:rsidR="00E33170" w:rsidRDefault="00E33170" w:rsidP="00234007">
      <w:pPr>
        <w:jc w:val="center"/>
        <w:rPr>
          <w:rFonts w:ascii="Calibri" w:hAnsi="Calibri" w:cs="Calibri"/>
          <w:sz w:val="48"/>
          <w:szCs w:val="48"/>
          <w:u w:val="thick"/>
        </w:rPr>
      </w:pPr>
    </w:p>
    <w:p w14:paraId="354F0601" w14:textId="77777777" w:rsidR="00E33170" w:rsidRDefault="00E33170" w:rsidP="00234007">
      <w:pPr>
        <w:jc w:val="center"/>
        <w:rPr>
          <w:rFonts w:ascii="Calibri" w:hAnsi="Calibri" w:cs="Calibri"/>
          <w:sz w:val="48"/>
          <w:szCs w:val="48"/>
          <w:u w:val="thick"/>
        </w:rPr>
      </w:pPr>
    </w:p>
    <w:p w14:paraId="07F701B3" w14:textId="77777777" w:rsidR="00E33170" w:rsidRDefault="00E33170" w:rsidP="00234007">
      <w:pPr>
        <w:jc w:val="center"/>
        <w:rPr>
          <w:rFonts w:ascii="Calibri" w:hAnsi="Calibri" w:cs="Calibri"/>
          <w:sz w:val="48"/>
          <w:szCs w:val="48"/>
          <w:u w:val="thick"/>
        </w:rPr>
      </w:pPr>
    </w:p>
    <w:p w14:paraId="303D7DF9" w14:textId="33A62570" w:rsidR="008B6ED6" w:rsidRDefault="00997713" w:rsidP="00234007">
      <w:pPr>
        <w:jc w:val="center"/>
        <w:rPr>
          <w:rFonts w:ascii="Calibri" w:hAnsi="Calibri" w:cs="Calibri"/>
          <w:sz w:val="48"/>
          <w:szCs w:val="48"/>
          <w:u w:val="thick"/>
        </w:rPr>
      </w:pPr>
      <w:r w:rsidRPr="000551BE">
        <w:rPr>
          <w:rFonts w:ascii="Calibri" w:hAnsi="Calibri" w:cs="Calibri"/>
          <w:sz w:val="48"/>
          <w:szCs w:val="48"/>
          <w:u w:val="thick"/>
        </w:rPr>
        <w:lastRenderedPageBreak/>
        <w:t>ACMA 6001</w:t>
      </w:r>
    </w:p>
    <w:p w14:paraId="605CCB2A" w14:textId="68550D7C" w:rsidR="001F5835" w:rsidRPr="001F5835" w:rsidRDefault="001F5835" w:rsidP="00234007">
      <w:pPr>
        <w:jc w:val="center"/>
        <w:rPr>
          <w:rFonts w:ascii="Calibri" w:hAnsi="Calibri" w:cs="Calibri"/>
          <w:sz w:val="28"/>
          <w:szCs w:val="28"/>
          <w:u w:val="thick"/>
        </w:rPr>
      </w:pPr>
      <w:r w:rsidRPr="001F5835">
        <w:rPr>
          <w:rFonts w:ascii="Calibri" w:hAnsi="Calibri" w:cs="Calibri"/>
          <w:sz w:val="28"/>
          <w:szCs w:val="28"/>
          <w:u w:val="thick"/>
        </w:rPr>
        <w:t>Task 1</w:t>
      </w:r>
    </w:p>
    <w:p w14:paraId="7354E7DC" w14:textId="77777777" w:rsidR="008B6ED6" w:rsidRPr="000551BE" w:rsidRDefault="008B6ED6" w:rsidP="008B6ED6">
      <w:pPr>
        <w:rPr>
          <w:rFonts w:ascii="Calibri" w:hAnsi="Calibri" w:cs="Calibri"/>
          <w:sz w:val="24"/>
          <w:szCs w:val="24"/>
        </w:rPr>
      </w:pPr>
    </w:p>
    <w:p w14:paraId="1AEC2625" w14:textId="02F8013A" w:rsidR="008B6ED6" w:rsidRPr="000551BE" w:rsidRDefault="008B6ED6" w:rsidP="008B6ED6">
      <w:pPr>
        <w:rPr>
          <w:rFonts w:ascii="Calibri" w:hAnsi="Calibri" w:cs="Calibri"/>
          <w:sz w:val="24"/>
          <w:szCs w:val="24"/>
        </w:rPr>
      </w:pPr>
      <w:r w:rsidRPr="000551BE">
        <w:rPr>
          <w:rFonts w:ascii="Calibri" w:hAnsi="Calibri" w:cs="Calibri"/>
          <w:sz w:val="24"/>
          <w:szCs w:val="24"/>
        </w:rPr>
        <w:t>PLCs, or programmable logic controllers, have been pivotal </w:t>
      </w:r>
      <w:r w:rsidR="00931178">
        <w:rPr>
          <w:rFonts w:ascii="Calibri" w:hAnsi="Calibri" w:cs="Calibri"/>
          <w:sz w:val="24"/>
          <w:szCs w:val="24"/>
        </w:rPr>
        <w:t>in</w:t>
      </w:r>
      <w:r w:rsidRPr="000551BE">
        <w:rPr>
          <w:rFonts w:ascii="Calibri" w:hAnsi="Calibri" w:cs="Calibri"/>
          <w:sz w:val="24"/>
          <w:szCs w:val="24"/>
        </w:rPr>
        <w:t xml:space="preserve"> </w:t>
      </w:r>
      <w:r w:rsidR="00931178">
        <w:rPr>
          <w:rFonts w:ascii="Calibri" w:hAnsi="Calibri" w:cs="Calibri"/>
          <w:sz w:val="24"/>
          <w:szCs w:val="24"/>
        </w:rPr>
        <w:t>developing</w:t>
      </w:r>
      <w:r w:rsidRPr="000551BE">
        <w:rPr>
          <w:rFonts w:ascii="Calibri" w:hAnsi="Calibri" w:cs="Calibri"/>
          <w:sz w:val="24"/>
          <w:szCs w:val="24"/>
        </w:rPr>
        <w:t xml:space="preserve"> automation and control in </w:t>
      </w:r>
      <w:r w:rsidR="00931178">
        <w:rPr>
          <w:rFonts w:ascii="Calibri" w:hAnsi="Calibri" w:cs="Calibri"/>
          <w:sz w:val="24"/>
          <w:szCs w:val="24"/>
        </w:rPr>
        <w:t xml:space="preserve">the </w:t>
      </w:r>
      <w:r w:rsidRPr="000551BE">
        <w:rPr>
          <w:rFonts w:ascii="Calibri" w:hAnsi="Calibri" w:cs="Calibri"/>
          <w:sz w:val="24"/>
          <w:szCs w:val="24"/>
        </w:rPr>
        <w:t xml:space="preserve">industry. Since their introduction, PLCs have significantly advanced technologically, replacing hardwired relay logic devices and becoming necessary in contemporary industrial and process control contexts. Below is a historical synopsis of the development and significant turning points in </w:t>
      </w:r>
      <w:r w:rsidR="00931178">
        <w:rPr>
          <w:rFonts w:ascii="Calibri" w:hAnsi="Calibri" w:cs="Calibri"/>
          <w:sz w:val="24"/>
          <w:szCs w:val="24"/>
        </w:rPr>
        <w:t>using</w:t>
      </w:r>
      <w:r w:rsidRPr="000551BE">
        <w:rPr>
          <w:rFonts w:ascii="Calibri" w:hAnsi="Calibri" w:cs="Calibri"/>
          <w:sz w:val="24"/>
          <w:szCs w:val="24"/>
        </w:rPr>
        <w:t xml:space="preserve"> PLC</w:t>
      </w:r>
      <w:r w:rsidR="00255822" w:rsidRPr="000551BE">
        <w:rPr>
          <w:rFonts w:ascii="Calibri" w:hAnsi="Calibri" w:cs="Calibri"/>
          <w:sz w:val="24"/>
          <w:szCs w:val="24"/>
        </w:rPr>
        <w:t xml:space="preserve"> systems. </w:t>
      </w:r>
    </w:p>
    <w:p w14:paraId="403D9AFE" w14:textId="041516FA" w:rsidR="008B6ED6" w:rsidRPr="000551BE" w:rsidRDefault="008B6ED6" w:rsidP="008D2B4D">
      <w:pPr>
        <w:pStyle w:val="Heading1"/>
        <w:rPr>
          <w:rFonts w:ascii="Calibri" w:hAnsi="Calibri" w:cs="Calibri"/>
        </w:rPr>
      </w:pPr>
      <w:bookmarkStart w:id="0" w:name="_Toc177924633"/>
      <w:r w:rsidRPr="000551BE">
        <w:rPr>
          <w:rFonts w:ascii="Calibri" w:hAnsi="Calibri" w:cs="Calibri"/>
        </w:rPr>
        <w:t>1960s: The Birth of PLCs</w:t>
      </w:r>
      <w:bookmarkEnd w:id="0"/>
    </w:p>
    <w:p w14:paraId="04ED88A2" w14:textId="21F0BE69" w:rsidR="008B6ED6" w:rsidRPr="000551BE" w:rsidRDefault="00361DBF" w:rsidP="00383FD5">
      <w:pPr>
        <w:rPr>
          <w:rFonts w:ascii="Calibri" w:hAnsi="Calibri" w:cs="Calibri"/>
        </w:rPr>
      </w:pPr>
      <w:r w:rsidRPr="000551BE">
        <w:rPr>
          <w:rFonts w:ascii="Calibri" w:hAnsi="Calibri" w:cs="Calibri"/>
        </w:rPr>
        <w:t xml:space="preserve">The PLC concept was invented primarily for the automotive industry, </w:t>
      </w:r>
      <w:r w:rsidR="00931178">
        <w:rPr>
          <w:rFonts w:ascii="Calibri" w:hAnsi="Calibri" w:cs="Calibri"/>
        </w:rPr>
        <w:t>specifically General Motors (GM),</w:t>
      </w:r>
      <w:r w:rsidRPr="000551BE">
        <w:rPr>
          <w:rFonts w:ascii="Calibri" w:hAnsi="Calibri" w:cs="Calibri"/>
        </w:rPr>
        <w:t xml:space="preserve"> in the United States. The company's Hydramatic division, which made automated gearboxes, sought to displace </w:t>
      </w:r>
      <w:r w:rsidR="00931178">
        <w:rPr>
          <w:rFonts w:ascii="Calibri" w:hAnsi="Calibri" w:cs="Calibri"/>
        </w:rPr>
        <w:t>labour-intensive</w:t>
      </w:r>
      <w:r w:rsidRPr="000551BE">
        <w:rPr>
          <w:rFonts w:ascii="Calibri" w:hAnsi="Calibri" w:cs="Calibri"/>
        </w:rPr>
        <w:t>, expensive, and complex relay control systems.</w:t>
      </w:r>
      <w:r w:rsidR="00064EF1" w:rsidRPr="000551BE">
        <w:rPr>
          <w:rFonts w:ascii="Calibri" w:hAnsi="Calibri" w:cs="Calibri"/>
        </w:rPr>
        <w:t xml:space="preserve"> </w:t>
      </w:r>
      <w:r w:rsidRPr="000551BE">
        <w:rPr>
          <w:rFonts w:ascii="Calibri" w:hAnsi="Calibri" w:cs="Calibri"/>
        </w:rPr>
        <w:br/>
        <w:t xml:space="preserve">The first PLC was created in 1968 by Bedford Associates, a small engineering firm in Massachusetts (called the "084" </w:t>
      </w:r>
      <w:r w:rsidR="00F278CC" w:rsidRPr="000551BE">
        <w:rPr>
          <w:rFonts w:ascii="Calibri" w:hAnsi="Calibri" w:cs="Calibri"/>
        </w:rPr>
        <w:t xml:space="preserve">being </w:t>
      </w:r>
      <w:r w:rsidRPr="000551BE">
        <w:rPr>
          <w:rFonts w:ascii="Calibri" w:hAnsi="Calibri" w:cs="Calibri"/>
        </w:rPr>
        <w:t xml:space="preserve">the firm's 84th project). To satisfy GM's demands, the first PLC was developed. It was a solid-state gadget that could be configured using relay ladder logic, </w:t>
      </w:r>
      <w:r w:rsidR="00931178">
        <w:rPr>
          <w:rFonts w:ascii="Calibri" w:hAnsi="Calibri" w:cs="Calibri"/>
        </w:rPr>
        <w:t>facilitating</w:t>
      </w:r>
      <w:r w:rsidRPr="000551BE">
        <w:rPr>
          <w:rFonts w:ascii="Calibri" w:hAnsi="Calibri" w:cs="Calibri"/>
        </w:rPr>
        <w:t xml:space="preserve"> adaptation by technicians and electricians.</w:t>
      </w:r>
      <w:r w:rsidR="00064EF1" w:rsidRPr="000551BE">
        <w:rPr>
          <w:rFonts w:ascii="Calibri" w:hAnsi="Calibri" w:cs="Calibri"/>
        </w:rPr>
        <w:t xml:space="preserve"> The development of the initial stages of PLC systems throughout the </w:t>
      </w:r>
      <w:r w:rsidR="00547E8E">
        <w:rPr>
          <w:rFonts w:ascii="Calibri" w:hAnsi="Calibri" w:cs="Calibri"/>
        </w:rPr>
        <w:t>1960s</w:t>
      </w:r>
      <w:r w:rsidR="00064EF1" w:rsidRPr="000551BE">
        <w:rPr>
          <w:rFonts w:ascii="Calibri" w:hAnsi="Calibri" w:cs="Calibri"/>
        </w:rPr>
        <w:t xml:space="preserve"> and </w:t>
      </w:r>
      <w:r w:rsidR="00547E8E">
        <w:rPr>
          <w:rFonts w:ascii="Calibri" w:hAnsi="Calibri" w:cs="Calibri"/>
        </w:rPr>
        <w:t>’70s</w:t>
      </w:r>
      <w:r w:rsidR="00064EF1" w:rsidRPr="000551BE">
        <w:rPr>
          <w:rFonts w:ascii="Calibri" w:hAnsi="Calibri" w:cs="Calibri"/>
        </w:rPr>
        <w:t xml:space="preserve"> is conveyed perfectly through </w:t>
      </w:r>
      <w:bookmarkStart w:id="1" w:name="_Toc177924634"/>
      <w:sdt>
        <w:sdtPr>
          <w:rPr>
            <w:rFonts w:ascii="Calibri" w:hAnsi="Calibri" w:cs="Calibri"/>
          </w:rPr>
          <w:id w:val="-2061709997"/>
          <w:citation/>
        </w:sdtPr>
        <w:sdtContent>
          <w:r w:rsidR="00383FD5">
            <w:rPr>
              <w:rFonts w:ascii="Calibri" w:hAnsi="Calibri" w:cs="Calibri"/>
            </w:rPr>
            <w:fldChar w:fldCharType="begin"/>
          </w:r>
          <w:r w:rsidR="00383FD5">
            <w:rPr>
              <w:rFonts w:ascii="Calibri" w:hAnsi="Calibri" w:cs="Calibri"/>
            </w:rPr>
            <w:instrText xml:space="preserve"> CITATION Bro10 \l 2057 </w:instrText>
          </w:r>
          <w:r w:rsidR="00383FD5">
            <w:rPr>
              <w:rFonts w:ascii="Calibri" w:hAnsi="Calibri" w:cs="Calibri"/>
            </w:rPr>
            <w:fldChar w:fldCharType="separate"/>
          </w:r>
          <w:r w:rsidR="00383FD5" w:rsidRPr="00383FD5">
            <w:rPr>
              <w:rFonts w:ascii="Calibri" w:hAnsi="Calibri" w:cs="Calibri"/>
              <w:noProof/>
            </w:rPr>
            <w:t>(F.P, 2010)</w:t>
          </w:r>
          <w:r w:rsidR="00383FD5">
            <w:rPr>
              <w:rFonts w:ascii="Calibri" w:hAnsi="Calibri" w:cs="Calibri"/>
            </w:rPr>
            <w:fldChar w:fldCharType="end"/>
          </w:r>
        </w:sdtContent>
      </w:sdt>
      <w:sdt>
        <w:sdtPr>
          <w:rPr>
            <w:rFonts w:ascii="Calibri" w:hAnsi="Calibri" w:cs="Calibri"/>
          </w:rPr>
          <w:id w:val="1102374041"/>
          <w:citation/>
        </w:sdtPr>
        <w:sdtContent>
          <w:r w:rsidR="00383FD5">
            <w:rPr>
              <w:rFonts w:ascii="Calibri" w:hAnsi="Calibri" w:cs="Calibri"/>
            </w:rPr>
            <w:fldChar w:fldCharType="begin"/>
          </w:r>
          <w:r w:rsidR="00383FD5">
            <w:rPr>
              <w:rFonts w:ascii="Calibri" w:hAnsi="Calibri" w:cs="Calibri"/>
            </w:rPr>
            <w:instrText xml:space="preserve"> CITATION Pet16 \l 2057 </w:instrText>
          </w:r>
          <w:r w:rsidR="00383FD5">
            <w:rPr>
              <w:rFonts w:ascii="Calibri" w:hAnsi="Calibri" w:cs="Calibri"/>
            </w:rPr>
            <w:fldChar w:fldCharType="separate"/>
          </w:r>
          <w:r w:rsidR="00383FD5">
            <w:rPr>
              <w:rFonts w:ascii="Calibri" w:hAnsi="Calibri" w:cs="Calibri"/>
              <w:noProof/>
            </w:rPr>
            <w:t xml:space="preserve"> </w:t>
          </w:r>
          <w:r w:rsidR="00383FD5" w:rsidRPr="00383FD5">
            <w:rPr>
              <w:rFonts w:ascii="Calibri" w:hAnsi="Calibri" w:cs="Calibri"/>
              <w:noProof/>
            </w:rPr>
            <w:t>(Petruzella, 2016)</w:t>
          </w:r>
          <w:r w:rsidR="00383FD5">
            <w:rPr>
              <w:rFonts w:ascii="Calibri" w:hAnsi="Calibri" w:cs="Calibri"/>
            </w:rPr>
            <w:fldChar w:fldCharType="end"/>
          </w:r>
        </w:sdtContent>
      </w:sdt>
      <w:r w:rsidR="008B6ED6" w:rsidRPr="000551BE">
        <w:rPr>
          <w:rFonts w:ascii="Calibri" w:hAnsi="Calibri" w:cs="Calibri"/>
        </w:rPr>
        <w:t>1970s: Initial Commerciali</w:t>
      </w:r>
      <w:r w:rsidR="00AD6990" w:rsidRPr="000551BE">
        <w:rPr>
          <w:rFonts w:ascii="Calibri" w:hAnsi="Calibri" w:cs="Calibri"/>
        </w:rPr>
        <w:t>s</w:t>
      </w:r>
      <w:r w:rsidR="008B6ED6" w:rsidRPr="000551BE">
        <w:rPr>
          <w:rFonts w:ascii="Calibri" w:hAnsi="Calibri" w:cs="Calibri"/>
        </w:rPr>
        <w:t>ation and Adoption</w:t>
      </w:r>
      <w:r w:rsidR="00AD6990" w:rsidRPr="000551BE">
        <w:rPr>
          <w:rFonts w:ascii="Calibri" w:hAnsi="Calibri" w:cs="Calibri"/>
        </w:rPr>
        <w:t xml:space="preserve"> of PLC systems</w:t>
      </w:r>
      <w:bookmarkEnd w:id="1"/>
      <w:r w:rsidR="00AD6990" w:rsidRPr="000551BE">
        <w:rPr>
          <w:rFonts w:ascii="Calibri" w:hAnsi="Calibri" w:cs="Calibri"/>
        </w:rPr>
        <w:t xml:space="preserve"> </w:t>
      </w:r>
    </w:p>
    <w:p w14:paraId="26F28F29" w14:textId="1F72D78A" w:rsidR="00361DBF" w:rsidRPr="000551BE" w:rsidRDefault="008B6ED6" w:rsidP="0057259C">
      <w:pPr>
        <w:rPr>
          <w:rFonts w:ascii="Calibri" w:hAnsi="Calibri" w:cs="Calibri"/>
          <w:sz w:val="24"/>
          <w:szCs w:val="24"/>
        </w:rPr>
      </w:pPr>
      <w:r w:rsidRPr="000551BE">
        <w:rPr>
          <w:rFonts w:ascii="Calibri" w:hAnsi="Calibri" w:cs="Calibri"/>
          <w:sz w:val="24"/>
          <w:szCs w:val="24"/>
        </w:rPr>
        <w:t xml:space="preserve">The 084 model from Bedford Associates, later </w:t>
      </w:r>
      <w:r w:rsidR="00361DBF" w:rsidRPr="000551BE">
        <w:rPr>
          <w:rFonts w:ascii="Calibri" w:hAnsi="Calibri" w:cs="Calibri"/>
          <w:sz w:val="24"/>
          <w:szCs w:val="24"/>
        </w:rPr>
        <w:t>rebranded the</w:t>
      </w:r>
      <w:r w:rsidRPr="000551BE">
        <w:rPr>
          <w:rFonts w:ascii="Calibri" w:hAnsi="Calibri" w:cs="Calibri"/>
          <w:sz w:val="24"/>
          <w:szCs w:val="24"/>
        </w:rPr>
        <w:t xml:space="preserve"> </w:t>
      </w:r>
      <w:proofErr w:type="spellStart"/>
      <w:r w:rsidRPr="000551BE">
        <w:rPr>
          <w:rFonts w:ascii="Calibri" w:hAnsi="Calibri" w:cs="Calibri"/>
          <w:sz w:val="24"/>
          <w:szCs w:val="24"/>
        </w:rPr>
        <w:t>Modicon</w:t>
      </w:r>
      <w:proofErr w:type="spellEnd"/>
      <w:r w:rsidRPr="000551BE">
        <w:rPr>
          <w:rFonts w:ascii="Calibri" w:hAnsi="Calibri" w:cs="Calibri"/>
          <w:sz w:val="24"/>
          <w:szCs w:val="24"/>
        </w:rPr>
        <w:t xml:space="preserve"> (</w:t>
      </w:r>
      <w:proofErr w:type="spellStart"/>
      <w:r w:rsidRPr="000551BE">
        <w:rPr>
          <w:rFonts w:ascii="Calibri" w:hAnsi="Calibri" w:cs="Calibri"/>
          <w:sz w:val="24"/>
          <w:szCs w:val="24"/>
        </w:rPr>
        <w:t>MODular</w:t>
      </w:r>
      <w:proofErr w:type="spellEnd"/>
      <w:r w:rsidRPr="000551BE">
        <w:rPr>
          <w:rFonts w:ascii="Calibri" w:hAnsi="Calibri" w:cs="Calibri"/>
          <w:sz w:val="24"/>
          <w:szCs w:val="24"/>
        </w:rPr>
        <w:t xml:space="preserve"> </w:t>
      </w:r>
      <w:proofErr w:type="spellStart"/>
      <w:r w:rsidRPr="000551BE">
        <w:rPr>
          <w:rFonts w:ascii="Calibri" w:hAnsi="Calibri" w:cs="Calibri"/>
          <w:sz w:val="24"/>
          <w:szCs w:val="24"/>
        </w:rPr>
        <w:t>DIgital</w:t>
      </w:r>
      <w:proofErr w:type="spellEnd"/>
      <w:r w:rsidRPr="000551BE">
        <w:rPr>
          <w:rFonts w:ascii="Calibri" w:hAnsi="Calibri" w:cs="Calibri"/>
          <w:sz w:val="24"/>
          <w:szCs w:val="24"/>
        </w:rPr>
        <w:t xml:space="preserve"> </w:t>
      </w:r>
      <w:proofErr w:type="spellStart"/>
      <w:r w:rsidRPr="000551BE">
        <w:rPr>
          <w:rFonts w:ascii="Calibri" w:hAnsi="Calibri" w:cs="Calibri"/>
          <w:sz w:val="24"/>
          <w:szCs w:val="24"/>
        </w:rPr>
        <w:t>CONtroller</w:t>
      </w:r>
      <w:proofErr w:type="spellEnd"/>
      <w:r w:rsidRPr="000551BE">
        <w:rPr>
          <w:rFonts w:ascii="Calibri" w:hAnsi="Calibri" w:cs="Calibri"/>
          <w:sz w:val="24"/>
          <w:szCs w:val="24"/>
        </w:rPr>
        <w:t>), was commerciali</w:t>
      </w:r>
      <w:r w:rsidR="0057259C" w:rsidRPr="000551BE">
        <w:rPr>
          <w:rFonts w:ascii="Calibri" w:hAnsi="Calibri" w:cs="Calibri"/>
          <w:sz w:val="24"/>
          <w:szCs w:val="24"/>
        </w:rPr>
        <w:t>s</w:t>
      </w:r>
      <w:r w:rsidRPr="000551BE">
        <w:rPr>
          <w:rFonts w:ascii="Calibri" w:hAnsi="Calibri" w:cs="Calibri"/>
          <w:sz w:val="24"/>
          <w:szCs w:val="24"/>
        </w:rPr>
        <w:t>ed in</w:t>
      </w:r>
      <w:r w:rsidR="00361DBF" w:rsidRPr="000551BE">
        <w:rPr>
          <w:rFonts w:ascii="Calibri" w:hAnsi="Calibri" w:cs="Calibri"/>
          <w:sz w:val="24"/>
          <w:szCs w:val="24"/>
        </w:rPr>
        <w:t xml:space="preserve"> the</w:t>
      </w:r>
      <w:r w:rsidRPr="000551BE">
        <w:rPr>
          <w:rFonts w:ascii="Calibri" w:hAnsi="Calibri" w:cs="Calibri"/>
          <w:sz w:val="24"/>
          <w:szCs w:val="24"/>
        </w:rPr>
        <w:t xml:space="preserve"> 1970</w:t>
      </w:r>
      <w:r w:rsidR="00361DBF" w:rsidRPr="000551BE">
        <w:rPr>
          <w:rFonts w:ascii="Calibri" w:hAnsi="Calibri" w:cs="Calibri"/>
          <w:sz w:val="24"/>
          <w:szCs w:val="24"/>
        </w:rPr>
        <w:t>s</w:t>
      </w:r>
      <w:r w:rsidRPr="000551BE">
        <w:rPr>
          <w:rFonts w:ascii="Calibri" w:hAnsi="Calibri" w:cs="Calibri"/>
          <w:sz w:val="24"/>
          <w:szCs w:val="24"/>
        </w:rPr>
        <w:t>. This marked the official entry of PLCs into the industrial sector.</w:t>
      </w:r>
    </w:p>
    <w:p w14:paraId="62FB9DA4" w14:textId="40D8B5C2" w:rsidR="00361DBF" w:rsidRPr="000551BE" w:rsidRDefault="008B6ED6" w:rsidP="0057259C">
      <w:pPr>
        <w:rPr>
          <w:rFonts w:ascii="Calibri" w:hAnsi="Calibri" w:cs="Calibri"/>
          <w:sz w:val="24"/>
          <w:szCs w:val="24"/>
        </w:rPr>
      </w:pPr>
      <w:r w:rsidRPr="000551BE">
        <w:rPr>
          <w:rFonts w:ascii="Calibri" w:hAnsi="Calibri" w:cs="Calibri"/>
          <w:sz w:val="24"/>
          <w:szCs w:val="24"/>
        </w:rPr>
        <w:t xml:space="preserve">Following the success of the </w:t>
      </w:r>
      <w:proofErr w:type="spellStart"/>
      <w:r w:rsidRPr="000551BE">
        <w:rPr>
          <w:rFonts w:ascii="Calibri" w:hAnsi="Calibri" w:cs="Calibri"/>
          <w:sz w:val="24"/>
          <w:szCs w:val="24"/>
        </w:rPr>
        <w:t>Modicon</w:t>
      </w:r>
      <w:proofErr w:type="spellEnd"/>
      <w:r w:rsidRPr="000551BE">
        <w:rPr>
          <w:rFonts w:ascii="Calibri" w:hAnsi="Calibri" w:cs="Calibri"/>
          <w:sz w:val="24"/>
          <w:szCs w:val="24"/>
        </w:rPr>
        <w:t xml:space="preserve"> 084,</w:t>
      </w:r>
      <w:r w:rsidR="00361DBF" w:rsidRPr="000551BE">
        <w:rPr>
          <w:rFonts w:ascii="Calibri" w:hAnsi="Calibri" w:cs="Calibri"/>
          <w:sz w:val="24"/>
          <w:szCs w:val="24"/>
        </w:rPr>
        <w:t xml:space="preserve"> </w:t>
      </w:r>
      <w:r w:rsidR="00931178">
        <w:rPr>
          <w:rFonts w:ascii="Calibri" w:hAnsi="Calibri" w:cs="Calibri"/>
          <w:sz w:val="24"/>
          <w:szCs w:val="24"/>
        </w:rPr>
        <w:t>rival companies like Allen-Bradley (now part of Rockwell Automation), Siemens, and GE entered the market, developing their own PLCs</w:t>
      </w:r>
      <w:r w:rsidR="00361DBF" w:rsidRPr="000551BE">
        <w:rPr>
          <w:rFonts w:ascii="Calibri" w:hAnsi="Calibri" w:cs="Calibri"/>
          <w:sz w:val="24"/>
          <w:szCs w:val="24"/>
        </w:rPr>
        <w:t xml:space="preserve"> and communication systems. </w:t>
      </w:r>
    </w:p>
    <w:p w14:paraId="71353E1F" w14:textId="5BC5C708" w:rsidR="0057259C" w:rsidRPr="000551BE" w:rsidRDefault="008B6ED6" w:rsidP="0057259C">
      <w:pPr>
        <w:rPr>
          <w:rFonts w:ascii="Calibri" w:hAnsi="Calibri" w:cs="Calibri"/>
          <w:sz w:val="24"/>
          <w:szCs w:val="24"/>
        </w:rPr>
      </w:pPr>
      <w:r w:rsidRPr="000551BE">
        <w:rPr>
          <w:rFonts w:ascii="Calibri" w:hAnsi="Calibri" w:cs="Calibri"/>
          <w:sz w:val="24"/>
          <w:szCs w:val="24"/>
        </w:rPr>
        <w:t>Early PLCs used physical switches or punch cards for programming. However, in the late 1970s, advanc</w:t>
      </w:r>
      <w:r w:rsidR="00361DBF" w:rsidRPr="000551BE">
        <w:rPr>
          <w:rFonts w:ascii="Calibri" w:hAnsi="Calibri" w:cs="Calibri"/>
          <w:sz w:val="24"/>
          <w:szCs w:val="24"/>
        </w:rPr>
        <w:t>es in</w:t>
      </w:r>
      <w:r w:rsidRPr="000551BE">
        <w:rPr>
          <w:rFonts w:ascii="Calibri" w:hAnsi="Calibri" w:cs="Calibri"/>
          <w:sz w:val="24"/>
          <w:szCs w:val="24"/>
        </w:rPr>
        <w:t xml:space="preserve"> programming </w:t>
      </w:r>
      <w:r w:rsidR="00361DBF" w:rsidRPr="000551BE">
        <w:rPr>
          <w:rFonts w:ascii="Calibri" w:hAnsi="Calibri" w:cs="Calibri"/>
          <w:sz w:val="24"/>
          <w:szCs w:val="24"/>
        </w:rPr>
        <w:t>were developed</w:t>
      </w:r>
      <w:r w:rsidRPr="000551BE">
        <w:rPr>
          <w:rFonts w:ascii="Calibri" w:hAnsi="Calibri" w:cs="Calibri"/>
          <w:sz w:val="24"/>
          <w:szCs w:val="24"/>
        </w:rPr>
        <w:t xml:space="preserve">, including handheld programmers with simple displays, which allowed for </w:t>
      </w:r>
      <w:r w:rsidR="00C03C8E">
        <w:rPr>
          <w:rFonts w:ascii="Calibri" w:hAnsi="Calibri" w:cs="Calibri"/>
          <w:sz w:val="24"/>
          <w:szCs w:val="24"/>
        </w:rPr>
        <w:t>more accessible</w:t>
      </w:r>
      <w:r w:rsidRPr="000551BE">
        <w:rPr>
          <w:rFonts w:ascii="Calibri" w:hAnsi="Calibri" w:cs="Calibri"/>
          <w:sz w:val="24"/>
          <w:szCs w:val="24"/>
        </w:rPr>
        <w:t xml:space="preserve"> programming u</w:t>
      </w:r>
      <w:r w:rsidR="0057259C" w:rsidRPr="000551BE">
        <w:rPr>
          <w:rFonts w:ascii="Calibri" w:hAnsi="Calibri" w:cs="Calibri"/>
          <w:sz w:val="24"/>
          <w:szCs w:val="24"/>
        </w:rPr>
        <w:t>tilising</w:t>
      </w:r>
      <w:r w:rsidRPr="000551BE">
        <w:rPr>
          <w:rFonts w:ascii="Calibri" w:hAnsi="Calibri" w:cs="Calibri"/>
          <w:sz w:val="24"/>
          <w:szCs w:val="24"/>
        </w:rPr>
        <w:t xml:space="preserve"> ladder logic diagrams.</w:t>
      </w:r>
    </w:p>
    <w:p w14:paraId="2B0C951C" w14:textId="77777777" w:rsidR="00234007" w:rsidRPr="000551BE" w:rsidRDefault="00234007" w:rsidP="0057259C">
      <w:pPr>
        <w:rPr>
          <w:rFonts w:ascii="Calibri" w:hAnsi="Calibri" w:cs="Calibri"/>
          <w:sz w:val="24"/>
          <w:szCs w:val="24"/>
        </w:rPr>
      </w:pPr>
    </w:p>
    <w:p w14:paraId="0F1E828D" w14:textId="77777777" w:rsidR="00234007" w:rsidRPr="000551BE" w:rsidRDefault="00234007" w:rsidP="0057259C">
      <w:pPr>
        <w:rPr>
          <w:rFonts w:ascii="Calibri" w:hAnsi="Calibri" w:cs="Calibri"/>
          <w:sz w:val="24"/>
          <w:szCs w:val="24"/>
        </w:rPr>
      </w:pPr>
    </w:p>
    <w:p w14:paraId="5E50A0C7" w14:textId="77777777" w:rsidR="00234007" w:rsidRPr="000551BE" w:rsidRDefault="00234007" w:rsidP="0057259C">
      <w:pPr>
        <w:rPr>
          <w:rFonts w:ascii="Calibri" w:hAnsi="Calibri" w:cs="Calibri"/>
          <w:sz w:val="24"/>
          <w:szCs w:val="24"/>
        </w:rPr>
      </w:pPr>
    </w:p>
    <w:p w14:paraId="281D5F93" w14:textId="1D91F949" w:rsidR="008B6ED6" w:rsidRPr="000551BE" w:rsidRDefault="008B6ED6" w:rsidP="0057259C">
      <w:pPr>
        <w:pStyle w:val="Heading1"/>
        <w:rPr>
          <w:rFonts w:ascii="Calibri" w:hAnsi="Calibri" w:cs="Calibri"/>
        </w:rPr>
      </w:pPr>
      <w:bookmarkStart w:id="2" w:name="_Toc177924635"/>
      <w:r w:rsidRPr="000551BE">
        <w:rPr>
          <w:rFonts w:ascii="Calibri" w:hAnsi="Calibri" w:cs="Calibri"/>
        </w:rPr>
        <w:lastRenderedPageBreak/>
        <w:t>1980s: Technological Advances and Industry Standardi</w:t>
      </w:r>
      <w:r w:rsidR="0057259C" w:rsidRPr="000551BE">
        <w:rPr>
          <w:rFonts w:ascii="Calibri" w:hAnsi="Calibri" w:cs="Calibri"/>
        </w:rPr>
        <w:t>s</w:t>
      </w:r>
      <w:r w:rsidRPr="000551BE">
        <w:rPr>
          <w:rFonts w:ascii="Calibri" w:hAnsi="Calibri" w:cs="Calibri"/>
        </w:rPr>
        <w:t>ation</w:t>
      </w:r>
      <w:bookmarkEnd w:id="2"/>
    </w:p>
    <w:p w14:paraId="09E8558F" w14:textId="22EC8794" w:rsidR="008B6ED6" w:rsidRPr="000551BE" w:rsidRDefault="00931178" w:rsidP="00FA32DC">
      <w:pPr>
        <w:rPr>
          <w:rFonts w:ascii="Calibri" w:hAnsi="Calibri" w:cs="Calibri"/>
          <w:sz w:val="24"/>
          <w:szCs w:val="24"/>
        </w:rPr>
      </w:pPr>
      <w:r>
        <w:rPr>
          <w:rFonts w:ascii="Calibri" w:hAnsi="Calibri" w:cs="Calibri"/>
          <w:sz w:val="24"/>
          <w:szCs w:val="24"/>
        </w:rPr>
        <w:t>In the 1980s, microprocessors were integrated</w:t>
      </w:r>
      <w:r w:rsidR="008B6ED6" w:rsidRPr="000551BE">
        <w:rPr>
          <w:rFonts w:ascii="Calibri" w:hAnsi="Calibri" w:cs="Calibri"/>
          <w:sz w:val="24"/>
          <w:szCs w:val="24"/>
        </w:rPr>
        <w:t xml:space="preserve"> into PLCs, significantly increas</w:t>
      </w:r>
      <w:r w:rsidR="00840121" w:rsidRPr="000551BE">
        <w:rPr>
          <w:rFonts w:ascii="Calibri" w:hAnsi="Calibri" w:cs="Calibri"/>
          <w:sz w:val="24"/>
          <w:szCs w:val="24"/>
        </w:rPr>
        <w:t xml:space="preserve">ing </w:t>
      </w:r>
      <w:r w:rsidR="008B6ED6" w:rsidRPr="000551BE">
        <w:rPr>
          <w:rFonts w:ascii="Calibri" w:hAnsi="Calibri" w:cs="Calibri"/>
          <w:sz w:val="24"/>
          <w:szCs w:val="24"/>
        </w:rPr>
        <w:t>their computational power, functionality, and reliability.</w:t>
      </w:r>
    </w:p>
    <w:p w14:paraId="100FAF22" w14:textId="69662E3C" w:rsidR="00F278CC" w:rsidRPr="000551BE" w:rsidRDefault="00931178" w:rsidP="00FA32DC">
      <w:pPr>
        <w:rPr>
          <w:rFonts w:ascii="Calibri" w:hAnsi="Calibri" w:cs="Calibri"/>
          <w:sz w:val="24"/>
          <w:szCs w:val="24"/>
        </w:rPr>
      </w:pPr>
      <w:r>
        <w:rPr>
          <w:rFonts w:ascii="Calibri" w:hAnsi="Calibri" w:cs="Calibri"/>
          <w:sz w:val="24"/>
          <w:szCs w:val="24"/>
        </w:rPr>
        <w:t>The need for standardised communication protocols arose as PLCs became more widely adopted across the motoring industry</w:t>
      </w:r>
      <w:r w:rsidR="008B6ED6" w:rsidRPr="000551BE">
        <w:rPr>
          <w:rFonts w:ascii="Calibri" w:hAnsi="Calibri" w:cs="Calibri"/>
          <w:sz w:val="24"/>
          <w:szCs w:val="24"/>
        </w:rPr>
        <w:t xml:space="preserve">. The Modbus protocol, developed by </w:t>
      </w:r>
      <w:proofErr w:type="spellStart"/>
      <w:r w:rsidR="008B6ED6" w:rsidRPr="000551BE">
        <w:rPr>
          <w:rFonts w:ascii="Calibri" w:hAnsi="Calibri" w:cs="Calibri"/>
          <w:sz w:val="24"/>
          <w:szCs w:val="24"/>
        </w:rPr>
        <w:t>Modicon</w:t>
      </w:r>
      <w:proofErr w:type="spellEnd"/>
      <w:r w:rsidR="008B6ED6" w:rsidRPr="000551BE">
        <w:rPr>
          <w:rFonts w:ascii="Calibri" w:hAnsi="Calibri" w:cs="Calibri"/>
          <w:sz w:val="24"/>
          <w:szCs w:val="24"/>
        </w:rPr>
        <w:t xml:space="preserve"> in 1979, became one of the first widely adopted communication protocols for PLCs, enabling interoperability between differ</w:t>
      </w:r>
      <w:r w:rsidR="0047758E" w:rsidRPr="000551BE">
        <w:rPr>
          <w:rFonts w:ascii="Calibri" w:hAnsi="Calibri" w:cs="Calibri"/>
          <w:sz w:val="24"/>
          <w:szCs w:val="24"/>
        </w:rPr>
        <w:t xml:space="preserve">ing devices released by all major parties involved with </w:t>
      </w:r>
      <w:r w:rsidR="00547E8E">
        <w:rPr>
          <w:rFonts w:ascii="Calibri" w:hAnsi="Calibri" w:cs="Calibri"/>
          <w:sz w:val="24"/>
          <w:szCs w:val="24"/>
        </w:rPr>
        <w:t xml:space="preserve">the </w:t>
      </w:r>
      <w:r w:rsidR="0047758E" w:rsidRPr="000551BE">
        <w:rPr>
          <w:rFonts w:ascii="Calibri" w:hAnsi="Calibri" w:cs="Calibri"/>
          <w:sz w:val="24"/>
          <w:szCs w:val="24"/>
        </w:rPr>
        <w:t xml:space="preserve">initial introduction of PLC systems. </w:t>
      </w:r>
    </w:p>
    <w:p w14:paraId="0A238374" w14:textId="1008A923" w:rsidR="007F01CD" w:rsidRPr="000551BE" w:rsidRDefault="008B6ED6" w:rsidP="007F01CD">
      <w:pPr>
        <w:rPr>
          <w:rFonts w:ascii="Calibri" w:hAnsi="Calibri" w:cs="Calibri"/>
          <w:sz w:val="24"/>
          <w:szCs w:val="24"/>
        </w:rPr>
      </w:pPr>
      <w:r w:rsidRPr="000551BE">
        <w:rPr>
          <w:rFonts w:ascii="Calibri" w:hAnsi="Calibri" w:cs="Calibri"/>
          <w:sz w:val="24"/>
          <w:szCs w:val="24"/>
        </w:rPr>
        <w:t>PLCs began to support networking, allowing multiple PLCs to communicate within a</w:t>
      </w:r>
      <w:r w:rsidR="00F278CC" w:rsidRPr="000551BE">
        <w:rPr>
          <w:rFonts w:ascii="Calibri" w:hAnsi="Calibri" w:cs="Calibri"/>
          <w:sz w:val="24"/>
          <w:szCs w:val="24"/>
        </w:rPr>
        <w:t xml:space="preserve"> </w:t>
      </w:r>
      <w:r w:rsidRPr="000551BE">
        <w:rPr>
          <w:rFonts w:ascii="Calibri" w:hAnsi="Calibri" w:cs="Calibri"/>
          <w:sz w:val="24"/>
          <w:szCs w:val="24"/>
        </w:rPr>
        <w:t>distributed control system (DCS). This led to more sophisticated and coordinated control of large-scale industrial processes</w:t>
      </w:r>
      <w:r w:rsidR="00477AEC" w:rsidRPr="000551BE">
        <w:rPr>
          <w:rFonts w:ascii="Calibri" w:hAnsi="Calibri" w:cs="Calibri"/>
          <w:sz w:val="24"/>
          <w:szCs w:val="24"/>
        </w:rPr>
        <w:t xml:space="preserve">, evolving from its initial purpose at GM in the </w:t>
      </w:r>
      <w:r w:rsidR="00547E8E">
        <w:rPr>
          <w:rFonts w:ascii="Calibri" w:hAnsi="Calibri" w:cs="Calibri"/>
          <w:sz w:val="24"/>
          <w:szCs w:val="24"/>
        </w:rPr>
        <w:t>1960s</w:t>
      </w:r>
      <w:r w:rsidR="00477AEC" w:rsidRPr="000551BE">
        <w:rPr>
          <w:rFonts w:ascii="Calibri" w:hAnsi="Calibri" w:cs="Calibri"/>
          <w:sz w:val="24"/>
          <w:szCs w:val="24"/>
        </w:rPr>
        <w:t xml:space="preserve">. </w:t>
      </w:r>
    </w:p>
    <w:p w14:paraId="16B43912" w14:textId="2CDCBF9C" w:rsidR="008B6ED6" w:rsidRPr="000551BE" w:rsidRDefault="008B6ED6" w:rsidP="007F01CD">
      <w:pPr>
        <w:pStyle w:val="Heading1"/>
        <w:rPr>
          <w:rFonts w:ascii="Calibri" w:hAnsi="Calibri" w:cs="Calibri"/>
        </w:rPr>
      </w:pPr>
      <w:bookmarkStart w:id="3" w:name="_Toc177924636"/>
      <w:r w:rsidRPr="000551BE">
        <w:rPr>
          <w:rFonts w:ascii="Calibri" w:hAnsi="Calibri" w:cs="Calibri"/>
        </w:rPr>
        <w:t>1990s: Enhanced Functionality and Global Standardi</w:t>
      </w:r>
      <w:r w:rsidR="007F01CD" w:rsidRPr="000551BE">
        <w:rPr>
          <w:rFonts w:ascii="Calibri" w:hAnsi="Calibri" w:cs="Calibri"/>
        </w:rPr>
        <w:t>s</w:t>
      </w:r>
      <w:r w:rsidRPr="000551BE">
        <w:rPr>
          <w:rFonts w:ascii="Calibri" w:hAnsi="Calibri" w:cs="Calibri"/>
        </w:rPr>
        <w:t>ation</w:t>
      </w:r>
      <w:bookmarkEnd w:id="3"/>
    </w:p>
    <w:p w14:paraId="3598FCA4" w14:textId="70BF5232" w:rsidR="001E02D3" w:rsidRPr="000551BE" w:rsidRDefault="008B6ED6" w:rsidP="001E02D3">
      <w:pPr>
        <w:rPr>
          <w:rFonts w:ascii="Calibri" w:hAnsi="Calibri" w:cs="Calibri"/>
        </w:rPr>
      </w:pPr>
      <w:r w:rsidRPr="000551BE">
        <w:rPr>
          <w:rFonts w:ascii="Calibri" w:hAnsi="Calibri" w:cs="Calibri"/>
          <w:sz w:val="24"/>
          <w:szCs w:val="24"/>
        </w:rPr>
        <w:t xml:space="preserve">By the early 1990s, PLCs </w:t>
      </w:r>
      <w:r w:rsidR="00547E8E">
        <w:rPr>
          <w:rFonts w:ascii="Calibri" w:hAnsi="Calibri" w:cs="Calibri"/>
          <w:sz w:val="24"/>
          <w:szCs w:val="24"/>
        </w:rPr>
        <w:t xml:space="preserve">could </w:t>
      </w:r>
      <w:r w:rsidRPr="000551BE">
        <w:rPr>
          <w:rFonts w:ascii="Calibri" w:hAnsi="Calibri" w:cs="Calibri"/>
          <w:sz w:val="24"/>
          <w:szCs w:val="24"/>
        </w:rPr>
        <w:t>be programmed</w:t>
      </w:r>
      <w:r w:rsidR="00E059A1" w:rsidRPr="000551BE">
        <w:rPr>
          <w:rFonts w:ascii="Calibri" w:hAnsi="Calibri" w:cs="Calibri"/>
          <w:sz w:val="24"/>
          <w:szCs w:val="24"/>
        </w:rPr>
        <w:t xml:space="preserve"> externally</w:t>
      </w:r>
      <w:r w:rsidRPr="000551BE">
        <w:rPr>
          <w:rFonts w:ascii="Calibri" w:hAnsi="Calibri" w:cs="Calibri"/>
          <w:sz w:val="24"/>
          <w:szCs w:val="24"/>
        </w:rPr>
        <w:t>, leading to the development of more sophisticated programming environments. Graphical programming tool</w:t>
      </w:r>
      <w:r w:rsidR="00E059A1" w:rsidRPr="000551BE">
        <w:rPr>
          <w:rFonts w:ascii="Calibri" w:hAnsi="Calibri" w:cs="Calibri"/>
          <w:sz w:val="24"/>
          <w:szCs w:val="24"/>
        </w:rPr>
        <w:t>s,</w:t>
      </w:r>
      <w:r w:rsidRPr="000551BE">
        <w:rPr>
          <w:rFonts w:ascii="Calibri" w:hAnsi="Calibri" w:cs="Calibri"/>
          <w:sz w:val="24"/>
          <w:szCs w:val="24"/>
        </w:rPr>
        <w:t xml:space="preserve"> such as ladder logic editors</w:t>
      </w:r>
      <w:r w:rsidR="00931178">
        <w:rPr>
          <w:rFonts w:ascii="Calibri" w:hAnsi="Calibri" w:cs="Calibri"/>
          <w:sz w:val="24"/>
          <w:szCs w:val="24"/>
        </w:rPr>
        <w:t>,</w:t>
      </w:r>
      <w:r w:rsidRPr="000551BE">
        <w:rPr>
          <w:rFonts w:ascii="Calibri" w:hAnsi="Calibri" w:cs="Calibri"/>
          <w:sz w:val="24"/>
          <w:szCs w:val="24"/>
        </w:rPr>
        <w:t xml:space="preserve"> became standard.</w:t>
      </w:r>
      <w:r w:rsidR="001E02D3" w:rsidRPr="000551BE">
        <w:rPr>
          <w:rFonts w:ascii="Calibri" w:hAnsi="Calibri" w:cs="Calibri"/>
          <w:sz w:val="24"/>
          <w:szCs w:val="24"/>
        </w:rPr>
        <w:t xml:space="preserve"> </w:t>
      </w:r>
      <w:proofErr w:type="spellStart"/>
      <w:r w:rsidR="001E02D3" w:rsidRPr="000551BE">
        <w:rPr>
          <w:rFonts w:ascii="Calibri" w:hAnsi="Calibri" w:cs="Calibri"/>
        </w:rPr>
        <w:t>Petruzella</w:t>
      </w:r>
      <w:proofErr w:type="spellEnd"/>
      <w:r w:rsidR="001E02D3" w:rsidRPr="000551BE">
        <w:rPr>
          <w:rFonts w:ascii="Calibri" w:hAnsi="Calibri" w:cs="Calibri"/>
        </w:rPr>
        <w:t>, F. D. (2016)</w:t>
      </w:r>
      <w:r w:rsidR="001E02D3" w:rsidRPr="000551BE">
        <w:rPr>
          <w:rFonts w:ascii="Calibri" w:hAnsi="Calibri" w:cs="Calibri"/>
        </w:rPr>
        <w:t xml:space="preserve">, and </w:t>
      </w:r>
      <w:r w:rsidR="001E02D3" w:rsidRPr="000551BE">
        <w:rPr>
          <w:rFonts w:ascii="Calibri" w:hAnsi="Calibri" w:cs="Calibri"/>
          <w:sz w:val="24"/>
          <w:szCs w:val="24"/>
        </w:rPr>
        <w:t>Webb, J. W., &amp; Reis, R. A. (2002)</w:t>
      </w:r>
      <w:r w:rsidR="001E02D3" w:rsidRPr="000551BE">
        <w:rPr>
          <w:rFonts w:ascii="Calibri" w:hAnsi="Calibri" w:cs="Calibri"/>
          <w:sz w:val="24"/>
          <w:szCs w:val="24"/>
        </w:rPr>
        <w:t xml:space="preserve"> </w:t>
      </w:r>
      <w:r w:rsidR="001E02D3" w:rsidRPr="000551BE">
        <w:rPr>
          <w:rFonts w:ascii="Calibri" w:hAnsi="Calibri" w:cs="Calibri"/>
          <w:sz w:val="24"/>
          <w:szCs w:val="24"/>
        </w:rPr>
        <w:t>p</w:t>
      </w:r>
      <w:r w:rsidR="001E02D3" w:rsidRPr="000551BE">
        <w:rPr>
          <w:rFonts w:ascii="Calibri" w:hAnsi="Calibri" w:cs="Calibri"/>
          <w:sz w:val="24"/>
          <w:szCs w:val="24"/>
        </w:rPr>
        <w:t>r</w:t>
      </w:r>
      <w:r w:rsidR="001E02D3" w:rsidRPr="000551BE">
        <w:rPr>
          <w:rFonts w:ascii="Calibri" w:hAnsi="Calibri" w:cs="Calibri"/>
          <w:sz w:val="24"/>
          <w:szCs w:val="24"/>
        </w:rPr>
        <w:t xml:space="preserve">ovide a detailed history of the evolution of PLCs during the 1980s and 1990s, discussing how these systems advanced from simple relay logic replacement systems to more powerful, flexible, and scalable automation tools. It covers </w:t>
      </w:r>
      <w:r w:rsidR="00931178">
        <w:rPr>
          <w:rFonts w:ascii="Calibri" w:hAnsi="Calibri" w:cs="Calibri"/>
          <w:sz w:val="24"/>
          <w:szCs w:val="24"/>
        </w:rPr>
        <w:t>critical</w:t>
      </w:r>
      <w:r w:rsidR="001E02D3" w:rsidRPr="000551BE">
        <w:rPr>
          <w:rFonts w:ascii="Calibri" w:hAnsi="Calibri" w:cs="Calibri"/>
          <w:sz w:val="24"/>
          <w:szCs w:val="24"/>
        </w:rPr>
        <w:t xml:space="preserve"> technological innovations such as improved processing power and the adoption of new programming languages like Structured Text and Function Block Diagram.</w:t>
      </w:r>
    </w:p>
    <w:p w14:paraId="354A1407" w14:textId="7A4D323B" w:rsidR="008B6ED6" w:rsidRPr="000551BE" w:rsidRDefault="008B6ED6" w:rsidP="00FA32DC">
      <w:pPr>
        <w:rPr>
          <w:rFonts w:ascii="Calibri" w:hAnsi="Calibri" w:cs="Calibri"/>
          <w:sz w:val="24"/>
          <w:szCs w:val="24"/>
        </w:rPr>
      </w:pPr>
      <w:r w:rsidRPr="000551BE">
        <w:rPr>
          <w:rFonts w:ascii="Calibri" w:hAnsi="Calibri" w:cs="Calibri"/>
          <w:sz w:val="24"/>
          <w:szCs w:val="24"/>
        </w:rPr>
        <w:t>The International Electrotechnical Commission (IEC) published the IEC 61131 standard in the mid-1990s, which provided a framework for PLC programming languages, such as Ladder Diagram (LD), Function Block Diagram (FBD), Structured Text (ST), Instruction List (IL), and Sequential Function Chart (SFC). This standardi</w:t>
      </w:r>
      <w:r w:rsidR="00E059A1" w:rsidRPr="000551BE">
        <w:rPr>
          <w:rFonts w:ascii="Calibri" w:hAnsi="Calibri" w:cs="Calibri"/>
          <w:sz w:val="24"/>
          <w:szCs w:val="24"/>
        </w:rPr>
        <w:t>s</w:t>
      </w:r>
      <w:r w:rsidRPr="000551BE">
        <w:rPr>
          <w:rFonts w:ascii="Calibri" w:hAnsi="Calibri" w:cs="Calibri"/>
          <w:sz w:val="24"/>
          <w:szCs w:val="24"/>
        </w:rPr>
        <w:t>ation helped unify programming practices and improved interoperability between different manufacturers' PLCs.</w:t>
      </w:r>
      <w:r w:rsidR="00E059A1" w:rsidRPr="000551BE">
        <w:rPr>
          <w:rFonts w:ascii="Calibri" w:hAnsi="Calibri" w:cs="Calibri"/>
          <w:sz w:val="24"/>
          <w:szCs w:val="24"/>
        </w:rPr>
        <w:t xml:space="preserve"> Unlocking </w:t>
      </w:r>
      <w:r w:rsidRPr="000551BE">
        <w:rPr>
          <w:rFonts w:ascii="Calibri" w:hAnsi="Calibri" w:cs="Calibri"/>
          <w:sz w:val="24"/>
          <w:szCs w:val="24"/>
        </w:rPr>
        <w:t>more advanced features such as data logging, real-time diagnostics, and enhanced networking capabilities (e.g., Ethernet/IP, PROFIBUS).</w:t>
      </w:r>
    </w:p>
    <w:p w14:paraId="1EB7B987" w14:textId="77777777" w:rsidR="003D13F8" w:rsidRPr="000551BE" w:rsidRDefault="003D13F8" w:rsidP="00FA32DC">
      <w:pPr>
        <w:rPr>
          <w:rFonts w:ascii="Calibri" w:hAnsi="Calibri" w:cs="Calibri"/>
          <w:sz w:val="24"/>
          <w:szCs w:val="24"/>
        </w:rPr>
      </w:pPr>
    </w:p>
    <w:p w14:paraId="13AF1D54" w14:textId="77777777" w:rsidR="003D13F8" w:rsidRPr="000551BE" w:rsidRDefault="003D13F8" w:rsidP="00FA32DC">
      <w:pPr>
        <w:rPr>
          <w:rFonts w:ascii="Calibri" w:hAnsi="Calibri" w:cs="Calibri"/>
          <w:sz w:val="24"/>
          <w:szCs w:val="24"/>
        </w:rPr>
      </w:pPr>
    </w:p>
    <w:p w14:paraId="75EF2390" w14:textId="72F164EB" w:rsidR="008B6ED6" w:rsidRPr="000551BE" w:rsidRDefault="008B6ED6" w:rsidP="007F01CD">
      <w:pPr>
        <w:pStyle w:val="Heading1"/>
        <w:rPr>
          <w:rFonts w:ascii="Calibri" w:hAnsi="Calibri" w:cs="Calibri"/>
        </w:rPr>
      </w:pPr>
      <w:bookmarkStart w:id="4" w:name="_Toc177924637"/>
      <w:r w:rsidRPr="000551BE">
        <w:rPr>
          <w:rFonts w:ascii="Calibri" w:hAnsi="Calibri" w:cs="Calibri"/>
        </w:rPr>
        <w:lastRenderedPageBreak/>
        <w:t>2000s: Integration with IT Systems and the Rise of Industrial Automation</w:t>
      </w:r>
      <w:bookmarkEnd w:id="4"/>
    </w:p>
    <w:p w14:paraId="72342F0A" w14:textId="554C8020" w:rsidR="008B6ED6" w:rsidRPr="000551BE" w:rsidRDefault="008B6ED6" w:rsidP="00FA32DC">
      <w:pPr>
        <w:rPr>
          <w:rFonts w:ascii="Calibri" w:hAnsi="Calibri" w:cs="Calibri"/>
          <w:sz w:val="24"/>
          <w:szCs w:val="24"/>
        </w:rPr>
      </w:pPr>
      <w:r w:rsidRPr="000551BE">
        <w:rPr>
          <w:rFonts w:ascii="Calibri" w:hAnsi="Calibri" w:cs="Calibri"/>
          <w:sz w:val="24"/>
          <w:szCs w:val="24"/>
        </w:rPr>
        <w:t>The 2000s marked a shift towards integrating PLCs with IT systems, leading to open standards such as OPC (OLE for Process Control) and increased Ethernet-based communication protocols. This allowed for seamless communication between the plant floor and enterprise-level systems.</w:t>
      </w:r>
      <w:r w:rsidR="001221C7" w:rsidRPr="000551BE">
        <w:rPr>
          <w:rFonts w:ascii="Calibri" w:hAnsi="Calibri" w:cs="Calibri"/>
        </w:rPr>
        <w:t xml:space="preserve"> </w:t>
      </w:r>
      <w:r w:rsidR="001221C7" w:rsidRPr="000551BE">
        <w:rPr>
          <w:rFonts w:ascii="Calibri" w:hAnsi="Calibri" w:cs="Calibri"/>
          <w:sz w:val="24"/>
          <w:szCs w:val="24"/>
        </w:rPr>
        <w:t>An</w:t>
      </w:r>
      <w:r w:rsidR="001221C7" w:rsidRPr="000551BE">
        <w:rPr>
          <w:rFonts w:ascii="Calibri" w:hAnsi="Calibri" w:cs="Calibri"/>
          <w:sz w:val="24"/>
          <w:szCs w:val="24"/>
        </w:rPr>
        <w:t xml:space="preserve"> articl</w:t>
      </w:r>
      <w:r w:rsidR="001221C7" w:rsidRPr="000551BE">
        <w:rPr>
          <w:rFonts w:ascii="Calibri" w:hAnsi="Calibri" w:cs="Calibri"/>
          <w:sz w:val="24"/>
          <w:szCs w:val="24"/>
        </w:rPr>
        <w:t xml:space="preserve">e by </w:t>
      </w:r>
      <w:r w:rsidR="001221C7" w:rsidRPr="000551BE">
        <w:rPr>
          <w:rFonts w:ascii="Calibri" w:hAnsi="Calibri" w:cs="Calibri"/>
          <w:sz w:val="24"/>
          <w:szCs w:val="24"/>
        </w:rPr>
        <w:t>Automation World (2019)</w:t>
      </w:r>
      <w:r w:rsidR="001221C7" w:rsidRPr="000551BE">
        <w:rPr>
          <w:rFonts w:ascii="Calibri" w:hAnsi="Calibri" w:cs="Calibri"/>
          <w:sz w:val="24"/>
          <w:szCs w:val="24"/>
        </w:rPr>
        <w:t xml:space="preserve"> </w:t>
      </w:r>
      <w:r w:rsidR="001221C7" w:rsidRPr="000551BE">
        <w:rPr>
          <w:rFonts w:ascii="Calibri" w:hAnsi="Calibri" w:cs="Calibri"/>
          <w:sz w:val="24"/>
          <w:szCs w:val="24"/>
        </w:rPr>
        <w:t xml:space="preserve">covers the development of </w:t>
      </w:r>
      <w:r w:rsidR="00C03C8E">
        <w:rPr>
          <w:rFonts w:ascii="Calibri" w:hAnsi="Calibri" w:cs="Calibri"/>
          <w:sz w:val="24"/>
          <w:szCs w:val="24"/>
        </w:rPr>
        <w:t>these systems, emphasising how they</w:t>
      </w:r>
      <w:r w:rsidR="001221C7" w:rsidRPr="000551BE">
        <w:rPr>
          <w:rFonts w:ascii="Calibri" w:hAnsi="Calibri" w:cs="Calibri"/>
          <w:sz w:val="24"/>
          <w:szCs w:val="24"/>
        </w:rPr>
        <w:t xml:space="preserve"> became the backbone of </w:t>
      </w:r>
      <w:r w:rsidR="001E7DC3">
        <w:rPr>
          <w:rFonts w:ascii="Calibri" w:hAnsi="Calibri" w:cs="Calibri"/>
          <w:sz w:val="24"/>
          <w:szCs w:val="24"/>
        </w:rPr>
        <w:t>intelligent</w:t>
      </w:r>
      <w:r w:rsidR="001221C7" w:rsidRPr="000551BE">
        <w:rPr>
          <w:rFonts w:ascii="Calibri" w:hAnsi="Calibri" w:cs="Calibri"/>
          <w:sz w:val="24"/>
          <w:szCs w:val="24"/>
        </w:rPr>
        <w:t xml:space="preserve"> factories and industrial automation with increased processing power, better communication capabilities, and cloud integration</w:t>
      </w:r>
      <w:r w:rsidR="001221C7" w:rsidRPr="000551BE">
        <w:rPr>
          <w:rFonts w:ascii="Calibri" w:hAnsi="Calibri" w:cs="Calibri"/>
          <w:sz w:val="24"/>
          <w:szCs w:val="24"/>
        </w:rPr>
        <w:t xml:space="preserve"> throughout the early </w:t>
      </w:r>
      <w:r w:rsidR="00547E8E">
        <w:rPr>
          <w:rFonts w:ascii="Calibri" w:hAnsi="Calibri" w:cs="Calibri"/>
          <w:sz w:val="24"/>
          <w:szCs w:val="24"/>
        </w:rPr>
        <w:t>2000s</w:t>
      </w:r>
      <w:r w:rsidR="001221C7" w:rsidRPr="000551BE">
        <w:rPr>
          <w:rFonts w:ascii="Calibri" w:hAnsi="Calibri" w:cs="Calibri"/>
          <w:sz w:val="24"/>
          <w:szCs w:val="24"/>
        </w:rPr>
        <w:t xml:space="preserve"> and </w:t>
      </w:r>
      <w:r w:rsidR="00547E8E">
        <w:rPr>
          <w:rFonts w:ascii="Calibri" w:hAnsi="Calibri" w:cs="Calibri"/>
          <w:sz w:val="24"/>
          <w:szCs w:val="24"/>
        </w:rPr>
        <w:t>2010s</w:t>
      </w:r>
      <w:r w:rsidR="001221C7" w:rsidRPr="000551BE">
        <w:rPr>
          <w:rFonts w:ascii="Calibri" w:hAnsi="Calibri" w:cs="Calibri"/>
          <w:sz w:val="24"/>
          <w:szCs w:val="24"/>
        </w:rPr>
        <w:t>.</w:t>
      </w:r>
    </w:p>
    <w:p w14:paraId="56FD89D8" w14:textId="13B117C6" w:rsidR="008B6ED6" w:rsidRPr="000551BE" w:rsidRDefault="008B6ED6" w:rsidP="00FA32DC">
      <w:pPr>
        <w:rPr>
          <w:rFonts w:ascii="Calibri" w:hAnsi="Calibri" w:cs="Calibri"/>
          <w:sz w:val="24"/>
          <w:szCs w:val="24"/>
        </w:rPr>
      </w:pPr>
      <w:r w:rsidRPr="000551BE">
        <w:rPr>
          <w:rFonts w:ascii="Calibri" w:hAnsi="Calibri" w:cs="Calibri"/>
          <w:sz w:val="24"/>
          <w:szCs w:val="24"/>
        </w:rPr>
        <w:t xml:space="preserve">As PLCs became more powerful, they were used in more complex applications such as motion control, robotics, and process safety systems. </w:t>
      </w:r>
      <w:r w:rsidR="00C03C8E">
        <w:rPr>
          <w:rFonts w:ascii="Calibri" w:hAnsi="Calibri" w:cs="Calibri"/>
          <w:sz w:val="24"/>
          <w:szCs w:val="24"/>
        </w:rPr>
        <w:t>Advances in software development tools supported this, allowing</w:t>
      </w:r>
      <w:r w:rsidRPr="000551BE">
        <w:rPr>
          <w:rFonts w:ascii="Calibri" w:hAnsi="Calibri" w:cs="Calibri"/>
          <w:sz w:val="24"/>
          <w:szCs w:val="24"/>
        </w:rPr>
        <w:t xml:space="preserve"> for better simulation, testing, and debugging.</w:t>
      </w:r>
    </w:p>
    <w:p w14:paraId="579DFD02" w14:textId="3C01B4C7" w:rsidR="008B6ED6" w:rsidRPr="000551BE" w:rsidRDefault="008B6ED6" w:rsidP="00FA32DC">
      <w:pPr>
        <w:rPr>
          <w:rFonts w:ascii="Calibri" w:hAnsi="Calibri" w:cs="Calibri"/>
          <w:sz w:val="24"/>
          <w:szCs w:val="24"/>
        </w:rPr>
      </w:pPr>
      <w:r w:rsidRPr="000551BE">
        <w:rPr>
          <w:rFonts w:ascii="Calibri" w:hAnsi="Calibri" w:cs="Calibri"/>
          <w:sz w:val="24"/>
          <w:szCs w:val="24"/>
        </w:rPr>
        <w:t>The integration of PLCs with HMIs allowed for improved visuali</w:t>
      </w:r>
      <w:r w:rsidR="007B7F36" w:rsidRPr="000551BE">
        <w:rPr>
          <w:rFonts w:ascii="Calibri" w:hAnsi="Calibri" w:cs="Calibri"/>
          <w:sz w:val="24"/>
          <w:szCs w:val="24"/>
        </w:rPr>
        <w:t>s</w:t>
      </w:r>
      <w:r w:rsidRPr="000551BE">
        <w:rPr>
          <w:rFonts w:ascii="Calibri" w:hAnsi="Calibri" w:cs="Calibri"/>
          <w:sz w:val="24"/>
          <w:szCs w:val="24"/>
        </w:rPr>
        <w:t xml:space="preserve">ation and control of industrial processes. This integration enhanced operators' ability to monitor and control processes in </w:t>
      </w:r>
      <w:r w:rsidR="00321D84">
        <w:rPr>
          <w:rFonts w:ascii="Calibri" w:hAnsi="Calibri" w:cs="Calibri"/>
          <w:sz w:val="24"/>
          <w:szCs w:val="24"/>
        </w:rPr>
        <w:t>real-time, locally or externally, leading to better decision-making and process optimisation</w:t>
      </w:r>
      <w:r w:rsidRPr="000551BE">
        <w:rPr>
          <w:rFonts w:ascii="Calibri" w:hAnsi="Calibri" w:cs="Calibri"/>
          <w:sz w:val="24"/>
          <w:szCs w:val="24"/>
        </w:rPr>
        <w:t>.</w:t>
      </w:r>
    </w:p>
    <w:p w14:paraId="4B6C271E" w14:textId="77777777" w:rsidR="00BF6E72" w:rsidRPr="000551BE" w:rsidRDefault="00BF6E72" w:rsidP="00FA32DC">
      <w:pPr>
        <w:rPr>
          <w:rFonts w:ascii="Calibri" w:hAnsi="Calibri" w:cs="Calibri"/>
          <w:sz w:val="24"/>
          <w:szCs w:val="24"/>
        </w:rPr>
      </w:pPr>
    </w:p>
    <w:p w14:paraId="6962DA3D" w14:textId="5634CD8E" w:rsidR="007F01CD" w:rsidRPr="000551BE" w:rsidRDefault="008B6ED6" w:rsidP="00234007">
      <w:pPr>
        <w:pStyle w:val="Heading1"/>
        <w:rPr>
          <w:rFonts w:ascii="Calibri" w:hAnsi="Calibri" w:cs="Calibri"/>
        </w:rPr>
      </w:pPr>
      <w:bookmarkStart w:id="5" w:name="_Toc177924638"/>
      <w:r w:rsidRPr="000551BE">
        <w:rPr>
          <w:rFonts w:ascii="Calibri" w:hAnsi="Calibri" w:cs="Calibri"/>
        </w:rPr>
        <w:t>2010s: The Era of Smart PLCs and Industrial IoT</w:t>
      </w:r>
      <w:bookmarkEnd w:id="5"/>
    </w:p>
    <w:p w14:paraId="087FBF0D" w14:textId="3B6DB22F" w:rsidR="009475FD" w:rsidRPr="000551BE" w:rsidRDefault="008B6ED6" w:rsidP="00FA32DC">
      <w:pPr>
        <w:rPr>
          <w:rFonts w:ascii="Calibri" w:hAnsi="Calibri" w:cs="Calibri"/>
          <w:sz w:val="24"/>
          <w:szCs w:val="24"/>
        </w:rPr>
      </w:pPr>
      <w:r w:rsidRPr="000551BE">
        <w:rPr>
          <w:rFonts w:ascii="Calibri" w:hAnsi="Calibri" w:cs="Calibri"/>
          <w:sz w:val="24"/>
          <w:szCs w:val="24"/>
        </w:rPr>
        <w:t>The advent of Industry 4.0 and the Industrial Internet of Things (</w:t>
      </w:r>
      <w:proofErr w:type="spellStart"/>
      <w:r w:rsidRPr="000551BE">
        <w:rPr>
          <w:rFonts w:ascii="Calibri" w:hAnsi="Calibri" w:cs="Calibri"/>
          <w:sz w:val="24"/>
          <w:szCs w:val="24"/>
        </w:rPr>
        <w:t>IIoT</w:t>
      </w:r>
      <w:proofErr w:type="spellEnd"/>
      <w:r w:rsidRPr="000551BE">
        <w:rPr>
          <w:rFonts w:ascii="Calibri" w:hAnsi="Calibri" w:cs="Calibri"/>
          <w:sz w:val="24"/>
          <w:szCs w:val="24"/>
        </w:rPr>
        <w:t xml:space="preserve">) led to </w:t>
      </w:r>
      <w:r w:rsidR="00C03C8E">
        <w:rPr>
          <w:rFonts w:ascii="Calibri" w:hAnsi="Calibri" w:cs="Calibri"/>
          <w:sz w:val="24"/>
          <w:szCs w:val="24"/>
        </w:rPr>
        <w:t>developing</w:t>
      </w:r>
      <w:r w:rsidRPr="000551BE">
        <w:rPr>
          <w:rFonts w:ascii="Calibri" w:hAnsi="Calibri" w:cs="Calibri"/>
          <w:sz w:val="24"/>
          <w:szCs w:val="24"/>
        </w:rPr>
        <w:t xml:space="preserve"> "smart" PLCs with embedded intelligence, such as machine learning algorithms, cloud connectivity, and predictive maintenance capabilities.</w:t>
      </w:r>
      <w:r w:rsidR="009475FD" w:rsidRPr="000551BE">
        <w:rPr>
          <w:rFonts w:ascii="Calibri" w:hAnsi="Calibri" w:cs="Calibri"/>
          <w:sz w:val="24"/>
          <w:szCs w:val="24"/>
        </w:rPr>
        <w:t xml:space="preserve"> </w:t>
      </w:r>
      <w:r w:rsidRPr="000551BE">
        <w:rPr>
          <w:rFonts w:ascii="Calibri" w:hAnsi="Calibri" w:cs="Calibri"/>
          <w:sz w:val="24"/>
          <w:szCs w:val="24"/>
        </w:rPr>
        <w:t xml:space="preserve">With increased connectivity came concerns about </w:t>
      </w:r>
      <w:r w:rsidR="009A2779" w:rsidRPr="000551BE">
        <w:rPr>
          <w:rFonts w:ascii="Calibri" w:hAnsi="Calibri" w:cs="Calibri"/>
          <w:sz w:val="24"/>
          <w:szCs w:val="24"/>
        </w:rPr>
        <w:t>cybersecurity,</w:t>
      </w:r>
      <w:r w:rsidR="00324101" w:rsidRPr="000551BE">
        <w:rPr>
          <w:rFonts w:ascii="Calibri" w:hAnsi="Calibri" w:cs="Calibri"/>
          <w:sz w:val="24"/>
          <w:szCs w:val="24"/>
        </w:rPr>
        <w:t xml:space="preserve"> which </w:t>
      </w:r>
      <w:r w:rsidR="00C03C8E">
        <w:rPr>
          <w:rFonts w:ascii="Calibri" w:hAnsi="Calibri" w:cs="Calibri"/>
          <w:sz w:val="24"/>
          <w:szCs w:val="24"/>
        </w:rPr>
        <w:t>Colbert, E. J. M., and Kott, A. (2016) quantified in their</w:t>
      </w:r>
      <w:r w:rsidR="00324101" w:rsidRPr="000551BE">
        <w:rPr>
          <w:rFonts w:ascii="Calibri" w:hAnsi="Calibri" w:cs="Calibri"/>
          <w:sz w:val="24"/>
          <w:szCs w:val="24"/>
        </w:rPr>
        <w:t xml:space="preserve"> book on</w:t>
      </w:r>
      <w:r w:rsidR="00324101" w:rsidRPr="000551BE">
        <w:rPr>
          <w:rFonts w:ascii="Calibri" w:hAnsi="Calibri" w:cs="Calibri"/>
          <w:sz w:val="24"/>
          <w:szCs w:val="24"/>
        </w:rPr>
        <w:t xml:space="preserve"> </w:t>
      </w:r>
      <w:r w:rsidR="00324101" w:rsidRPr="000551BE">
        <w:rPr>
          <w:rFonts w:ascii="Calibri" w:hAnsi="Calibri" w:cs="Calibri"/>
          <w:i/>
          <w:iCs/>
          <w:sz w:val="24"/>
          <w:szCs w:val="24"/>
        </w:rPr>
        <w:t>Industrial Automation and Control System Security Principles</w:t>
      </w:r>
      <w:r w:rsidR="00324101" w:rsidRPr="000551BE">
        <w:rPr>
          <w:rFonts w:ascii="Calibri" w:hAnsi="Calibri" w:cs="Calibri"/>
          <w:sz w:val="24"/>
          <w:szCs w:val="24"/>
        </w:rPr>
        <w:t>.</w:t>
      </w:r>
      <w:r w:rsidR="009475FD" w:rsidRPr="000551BE">
        <w:rPr>
          <w:rFonts w:ascii="Calibri" w:hAnsi="Calibri" w:cs="Calibri"/>
          <w:sz w:val="24"/>
          <w:szCs w:val="24"/>
        </w:rPr>
        <w:t xml:space="preserve"> </w:t>
      </w:r>
    </w:p>
    <w:p w14:paraId="6914A554" w14:textId="5AB522B1" w:rsidR="008B6ED6" w:rsidRPr="000551BE" w:rsidRDefault="00C03C8E" w:rsidP="00FA32DC">
      <w:pPr>
        <w:rPr>
          <w:rFonts w:ascii="Calibri" w:hAnsi="Calibri" w:cs="Calibri"/>
          <w:sz w:val="24"/>
          <w:szCs w:val="24"/>
        </w:rPr>
      </w:pPr>
      <w:r>
        <w:rPr>
          <w:rFonts w:ascii="Calibri" w:hAnsi="Calibri" w:cs="Calibri"/>
          <w:sz w:val="24"/>
          <w:szCs w:val="24"/>
        </w:rPr>
        <w:t>To protect against cyber threats, PLCs were equipped with enhanced security features, including encryption and secure communication protocols</w:t>
      </w:r>
      <w:r w:rsidR="008B6ED6" w:rsidRPr="000551BE">
        <w:rPr>
          <w:rFonts w:ascii="Calibri" w:hAnsi="Calibri" w:cs="Calibri"/>
          <w:sz w:val="24"/>
          <w:szCs w:val="24"/>
        </w:rPr>
        <w:t>.</w:t>
      </w:r>
    </w:p>
    <w:p w14:paraId="581787B7" w14:textId="544DEA7E" w:rsidR="008B6ED6" w:rsidRPr="000551BE" w:rsidRDefault="008B6ED6" w:rsidP="00FA32DC">
      <w:pPr>
        <w:rPr>
          <w:rFonts w:ascii="Calibri" w:hAnsi="Calibri" w:cs="Calibri"/>
          <w:sz w:val="24"/>
          <w:szCs w:val="24"/>
        </w:rPr>
      </w:pPr>
      <w:r w:rsidRPr="000551BE">
        <w:rPr>
          <w:rFonts w:ascii="Calibri" w:hAnsi="Calibri" w:cs="Calibri"/>
          <w:sz w:val="24"/>
          <w:szCs w:val="24"/>
        </w:rPr>
        <w:t>PLCs became more modular, allowing for easier expansion and reconfiguration to adapt to rapidly changing industrial needs. This flexibility was critical for manufacturers seeking to implement lean and agile manufacturing processes.</w:t>
      </w:r>
    </w:p>
    <w:p w14:paraId="18329D01" w14:textId="77777777" w:rsidR="003D13F8" w:rsidRPr="000551BE" w:rsidRDefault="003D13F8" w:rsidP="00FA32DC">
      <w:pPr>
        <w:rPr>
          <w:rFonts w:ascii="Calibri" w:hAnsi="Calibri" w:cs="Calibri"/>
          <w:sz w:val="24"/>
          <w:szCs w:val="24"/>
        </w:rPr>
      </w:pPr>
    </w:p>
    <w:p w14:paraId="57AB842A" w14:textId="77777777" w:rsidR="003D13F8" w:rsidRPr="000551BE" w:rsidRDefault="003D13F8" w:rsidP="00FA32DC">
      <w:pPr>
        <w:rPr>
          <w:rFonts w:ascii="Calibri" w:hAnsi="Calibri" w:cs="Calibri"/>
          <w:sz w:val="24"/>
          <w:szCs w:val="24"/>
        </w:rPr>
      </w:pPr>
    </w:p>
    <w:p w14:paraId="3C6AB131" w14:textId="77777777" w:rsidR="003D13F8" w:rsidRPr="000551BE" w:rsidRDefault="003D13F8" w:rsidP="00FA32DC">
      <w:pPr>
        <w:rPr>
          <w:rFonts w:ascii="Calibri" w:hAnsi="Calibri" w:cs="Calibri"/>
          <w:sz w:val="24"/>
          <w:szCs w:val="24"/>
        </w:rPr>
      </w:pPr>
    </w:p>
    <w:p w14:paraId="33AC1154" w14:textId="77777777" w:rsidR="003D13F8" w:rsidRPr="000551BE" w:rsidRDefault="003D13F8" w:rsidP="00FA32DC">
      <w:pPr>
        <w:rPr>
          <w:rFonts w:ascii="Calibri" w:hAnsi="Calibri" w:cs="Calibri"/>
          <w:sz w:val="24"/>
          <w:szCs w:val="24"/>
        </w:rPr>
      </w:pPr>
    </w:p>
    <w:p w14:paraId="19BE6F85" w14:textId="4956FF9B" w:rsidR="008B6ED6" w:rsidRPr="000551BE" w:rsidRDefault="008B6ED6" w:rsidP="007F01CD">
      <w:pPr>
        <w:pStyle w:val="Heading1"/>
        <w:rPr>
          <w:rFonts w:ascii="Calibri" w:hAnsi="Calibri" w:cs="Calibri"/>
        </w:rPr>
      </w:pPr>
      <w:bookmarkStart w:id="6" w:name="_Toc177924639"/>
      <w:r w:rsidRPr="000551BE">
        <w:rPr>
          <w:rFonts w:ascii="Calibri" w:hAnsi="Calibri" w:cs="Calibri"/>
        </w:rPr>
        <w:lastRenderedPageBreak/>
        <w:t>2020s: AI Integration, Edge Computing, and Future Trends</w:t>
      </w:r>
      <w:bookmarkEnd w:id="6"/>
    </w:p>
    <w:p w14:paraId="39C8F458" w14:textId="32968B23" w:rsidR="008B6ED6" w:rsidRPr="000551BE" w:rsidRDefault="008B6ED6" w:rsidP="00FA32DC">
      <w:pPr>
        <w:rPr>
          <w:rFonts w:ascii="Calibri" w:hAnsi="Calibri" w:cs="Calibri"/>
          <w:sz w:val="24"/>
          <w:szCs w:val="24"/>
        </w:rPr>
      </w:pPr>
      <w:r w:rsidRPr="000551BE">
        <w:rPr>
          <w:rFonts w:ascii="Calibri" w:hAnsi="Calibri" w:cs="Calibri"/>
          <w:sz w:val="24"/>
          <w:szCs w:val="24"/>
        </w:rPr>
        <w:t>Recent</w:t>
      </w:r>
      <w:r w:rsidR="00636FFB" w:rsidRPr="000551BE">
        <w:rPr>
          <w:rFonts w:ascii="Calibri" w:hAnsi="Calibri" w:cs="Calibri"/>
          <w:sz w:val="24"/>
          <w:szCs w:val="24"/>
        </w:rPr>
        <w:t xml:space="preserve"> research and advancements</w:t>
      </w:r>
      <w:r w:rsidRPr="000551BE">
        <w:rPr>
          <w:rFonts w:ascii="Calibri" w:hAnsi="Calibri" w:cs="Calibri"/>
          <w:sz w:val="24"/>
          <w:szCs w:val="24"/>
        </w:rPr>
        <w:t xml:space="preserve"> have seen the integration of artificial intelligence (AI) and machine learning capabilities directly into PLCs</w:t>
      </w:r>
      <w:r w:rsidR="00C03C8E">
        <w:rPr>
          <w:rFonts w:ascii="Calibri" w:hAnsi="Calibri" w:cs="Calibri"/>
          <w:sz w:val="24"/>
          <w:szCs w:val="24"/>
        </w:rPr>
        <w:t xml:space="preserve">. For example, Zhao, L. (2019), PLC </w:t>
      </w:r>
      <w:proofErr w:type="spellStart"/>
      <w:r w:rsidR="00C03C8E">
        <w:rPr>
          <w:rFonts w:ascii="Calibri" w:hAnsi="Calibri" w:cs="Calibri"/>
          <w:sz w:val="24"/>
          <w:szCs w:val="24"/>
        </w:rPr>
        <w:t>Aburdene</w:t>
      </w:r>
      <w:proofErr w:type="spellEnd"/>
      <w:r w:rsidR="00C03C8E">
        <w:rPr>
          <w:rFonts w:ascii="Calibri" w:hAnsi="Calibri" w:cs="Calibri"/>
          <w:sz w:val="24"/>
          <w:szCs w:val="24"/>
        </w:rPr>
        <w:t>, L. M., &amp; Behdad, S. (2021), with their books on The Future of Programmable Logic and AI integration, allow for real-time decision-making and optimisation</w:t>
      </w:r>
      <w:r w:rsidRPr="000551BE">
        <w:rPr>
          <w:rFonts w:ascii="Calibri" w:hAnsi="Calibri" w:cs="Calibri"/>
          <w:sz w:val="24"/>
          <w:szCs w:val="24"/>
        </w:rPr>
        <w:t xml:space="preserve"> at the edge of the network. This reduces the need for centrali</w:t>
      </w:r>
      <w:r w:rsidR="009C3687" w:rsidRPr="000551BE">
        <w:rPr>
          <w:rFonts w:ascii="Calibri" w:hAnsi="Calibri" w:cs="Calibri"/>
          <w:sz w:val="24"/>
          <w:szCs w:val="24"/>
        </w:rPr>
        <w:t>s</w:t>
      </w:r>
      <w:r w:rsidRPr="000551BE">
        <w:rPr>
          <w:rFonts w:ascii="Calibri" w:hAnsi="Calibri" w:cs="Calibri"/>
          <w:sz w:val="24"/>
          <w:szCs w:val="24"/>
        </w:rPr>
        <w:t>ed control and enhances system resilience and performance.</w:t>
      </w:r>
    </w:p>
    <w:p w14:paraId="6D52A231" w14:textId="2D39A22B" w:rsidR="008B6ED6" w:rsidRPr="000551BE" w:rsidRDefault="00C03C8E" w:rsidP="00FA32DC">
      <w:pPr>
        <w:rPr>
          <w:rFonts w:ascii="Calibri" w:hAnsi="Calibri" w:cs="Calibri"/>
          <w:sz w:val="24"/>
          <w:szCs w:val="24"/>
        </w:rPr>
      </w:pPr>
      <w:r>
        <w:rPr>
          <w:rFonts w:ascii="Calibri" w:hAnsi="Calibri" w:cs="Calibri"/>
          <w:sz w:val="24"/>
          <w:szCs w:val="24"/>
        </w:rPr>
        <w:t>Adopting</w:t>
      </w:r>
      <w:r w:rsidR="008B6ED6" w:rsidRPr="000551BE">
        <w:rPr>
          <w:rFonts w:ascii="Calibri" w:hAnsi="Calibri" w:cs="Calibri"/>
          <w:sz w:val="24"/>
          <w:szCs w:val="24"/>
        </w:rPr>
        <w:t xml:space="preserve"> open standards and open-source PLC software has accelerated, enabling greater customi</w:t>
      </w:r>
      <w:r w:rsidR="009C3687" w:rsidRPr="000551BE">
        <w:rPr>
          <w:rFonts w:ascii="Calibri" w:hAnsi="Calibri" w:cs="Calibri"/>
          <w:sz w:val="24"/>
          <w:szCs w:val="24"/>
        </w:rPr>
        <w:t>s</w:t>
      </w:r>
      <w:r w:rsidR="008B6ED6" w:rsidRPr="000551BE">
        <w:rPr>
          <w:rFonts w:ascii="Calibri" w:hAnsi="Calibri" w:cs="Calibri"/>
          <w:sz w:val="24"/>
          <w:szCs w:val="24"/>
        </w:rPr>
        <w:t xml:space="preserve">ation and innovation. This shift </w:t>
      </w:r>
      <w:r>
        <w:rPr>
          <w:rFonts w:ascii="Calibri" w:hAnsi="Calibri" w:cs="Calibri"/>
          <w:sz w:val="24"/>
          <w:szCs w:val="24"/>
        </w:rPr>
        <w:t>fosters</w:t>
      </w:r>
      <w:r w:rsidR="008B6ED6" w:rsidRPr="000551BE">
        <w:rPr>
          <w:rFonts w:ascii="Calibri" w:hAnsi="Calibri" w:cs="Calibri"/>
          <w:sz w:val="24"/>
          <w:szCs w:val="24"/>
        </w:rPr>
        <w:t xml:space="preserve"> more collaborative development among manu</w:t>
      </w:r>
      <w:r w:rsidR="003D13F8" w:rsidRPr="000551BE">
        <w:rPr>
          <w:rFonts w:ascii="Calibri" w:hAnsi="Calibri" w:cs="Calibri"/>
          <w:sz w:val="24"/>
          <w:szCs w:val="24"/>
        </w:rPr>
        <w:t>f</w:t>
      </w:r>
      <w:r w:rsidR="008B6ED6" w:rsidRPr="000551BE">
        <w:rPr>
          <w:rFonts w:ascii="Calibri" w:hAnsi="Calibri" w:cs="Calibri"/>
          <w:sz w:val="24"/>
          <w:szCs w:val="24"/>
        </w:rPr>
        <w:t>acturers, developers, and users.</w:t>
      </w:r>
    </w:p>
    <w:p w14:paraId="70170E32" w14:textId="7AA93B5B" w:rsidR="007F01CD" w:rsidRPr="000551BE" w:rsidRDefault="008B6ED6" w:rsidP="007F01CD">
      <w:pPr>
        <w:rPr>
          <w:rFonts w:ascii="Calibri" w:hAnsi="Calibri" w:cs="Calibri"/>
          <w:sz w:val="24"/>
          <w:szCs w:val="24"/>
        </w:rPr>
      </w:pPr>
      <w:r w:rsidRPr="000551BE">
        <w:rPr>
          <w:rFonts w:ascii="Calibri" w:hAnsi="Calibri" w:cs="Calibri"/>
          <w:sz w:val="24"/>
          <w:szCs w:val="24"/>
        </w:rPr>
        <w:t>PLCs are increasingly being managed through cloud platforms, allowing remote monitoring, diagnostics, and updates. This shift is enabling predictive maintenance and reducing downtime in industrial environments.</w:t>
      </w:r>
    </w:p>
    <w:p w14:paraId="4C3E6351" w14:textId="77777777" w:rsidR="009C3687" w:rsidRPr="000551BE" w:rsidRDefault="009C3687" w:rsidP="007F01CD">
      <w:pPr>
        <w:rPr>
          <w:rFonts w:ascii="Calibri" w:hAnsi="Calibri" w:cs="Calibri"/>
          <w:sz w:val="24"/>
          <w:szCs w:val="24"/>
        </w:rPr>
      </w:pPr>
    </w:p>
    <w:p w14:paraId="29DFBA6D" w14:textId="77777777" w:rsidR="008B6ED6" w:rsidRPr="000551BE" w:rsidRDefault="008B6ED6" w:rsidP="007F01CD">
      <w:pPr>
        <w:pStyle w:val="Heading1"/>
        <w:rPr>
          <w:rFonts w:ascii="Calibri" w:hAnsi="Calibri" w:cs="Calibri"/>
        </w:rPr>
      </w:pPr>
      <w:bookmarkStart w:id="7" w:name="_Toc177924640"/>
      <w:r w:rsidRPr="000551BE">
        <w:rPr>
          <w:rFonts w:ascii="Calibri" w:hAnsi="Calibri" w:cs="Calibri"/>
        </w:rPr>
        <w:t>Key Milestones in PLC Development</w:t>
      </w:r>
      <w:bookmarkEnd w:id="7"/>
    </w:p>
    <w:p w14:paraId="3DDC6049" w14:textId="61B93317" w:rsidR="00557808" w:rsidRPr="000551BE" w:rsidRDefault="00557808" w:rsidP="00557808">
      <w:pPr>
        <w:rPr>
          <w:rFonts w:ascii="Calibri" w:hAnsi="Calibri" w:cs="Calibri"/>
        </w:rPr>
      </w:pPr>
      <w:r w:rsidRPr="000551BE">
        <w:rPr>
          <w:rFonts w:ascii="Calibri" w:hAnsi="Calibri" w:cs="Calibri"/>
        </w:rPr>
        <w:t xml:space="preserve">These milestones within the history of PLC development </w:t>
      </w:r>
      <w:r w:rsidR="00547E8E">
        <w:rPr>
          <w:rFonts w:ascii="Calibri" w:hAnsi="Calibri" w:cs="Calibri"/>
        </w:rPr>
        <w:t>showcase</w:t>
      </w:r>
      <w:r w:rsidRPr="000551BE">
        <w:rPr>
          <w:rFonts w:ascii="Calibri" w:hAnsi="Calibri" w:cs="Calibri"/>
        </w:rPr>
        <w:t xml:space="preserve"> the rapid integration of new technology, competitively supplying large companies like the automotive industry with </w:t>
      </w:r>
      <w:r w:rsidR="00547E8E">
        <w:rPr>
          <w:rFonts w:ascii="Calibri" w:hAnsi="Calibri" w:cs="Calibri"/>
        </w:rPr>
        <w:t>streamlined</w:t>
      </w:r>
      <w:r w:rsidRPr="000551BE">
        <w:rPr>
          <w:rFonts w:ascii="Calibri" w:hAnsi="Calibri" w:cs="Calibri"/>
        </w:rPr>
        <w:t xml:space="preserve"> systems </w:t>
      </w:r>
      <w:r w:rsidR="00547E8E">
        <w:rPr>
          <w:rFonts w:ascii="Calibri" w:hAnsi="Calibri" w:cs="Calibri"/>
        </w:rPr>
        <w:t>that</w:t>
      </w:r>
      <w:r w:rsidRPr="000551BE">
        <w:rPr>
          <w:rFonts w:ascii="Calibri" w:hAnsi="Calibri" w:cs="Calibri"/>
        </w:rPr>
        <w:t xml:space="preserve"> can consistently match growing demands. </w:t>
      </w:r>
    </w:p>
    <w:p w14:paraId="06FFA917" w14:textId="3856F17C" w:rsidR="008B6ED6" w:rsidRPr="000551BE" w:rsidRDefault="008B6ED6" w:rsidP="008B6ED6">
      <w:pPr>
        <w:numPr>
          <w:ilvl w:val="0"/>
          <w:numId w:val="8"/>
        </w:numPr>
        <w:rPr>
          <w:rFonts w:ascii="Calibri" w:hAnsi="Calibri" w:cs="Calibri"/>
          <w:sz w:val="24"/>
          <w:szCs w:val="24"/>
        </w:rPr>
      </w:pPr>
      <w:r w:rsidRPr="000551BE">
        <w:rPr>
          <w:rFonts w:ascii="Calibri" w:hAnsi="Calibri" w:cs="Calibri"/>
          <w:sz w:val="24"/>
          <w:szCs w:val="24"/>
        </w:rPr>
        <w:t xml:space="preserve">1968-1970: </w:t>
      </w:r>
      <w:r w:rsidR="00C03C8E">
        <w:rPr>
          <w:rFonts w:ascii="Calibri" w:hAnsi="Calibri" w:cs="Calibri"/>
          <w:sz w:val="24"/>
          <w:szCs w:val="24"/>
        </w:rPr>
        <w:t>Bedford Associates for General Motors developed the first PLC (</w:t>
      </w:r>
      <w:proofErr w:type="spellStart"/>
      <w:r w:rsidR="00C03C8E">
        <w:rPr>
          <w:rFonts w:ascii="Calibri" w:hAnsi="Calibri" w:cs="Calibri"/>
          <w:sz w:val="24"/>
          <w:szCs w:val="24"/>
        </w:rPr>
        <w:t>Modicon</w:t>
      </w:r>
      <w:proofErr w:type="spellEnd"/>
      <w:r w:rsidR="00C03C8E">
        <w:rPr>
          <w:rFonts w:ascii="Calibri" w:hAnsi="Calibri" w:cs="Calibri"/>
          <w:sz w:val="24"/>
          <w:szCs w:val="24"/>
        </w:rPr>
        <w:t xml:space="preserve"> 084)</w:t>
      </w:r>
      <w:r w:rsidRPr="000551BE">
        <w:rPr>
          <w:rFonts w:ascii="Calibri" w:hAnsi="Calibri" w:cs="Calibri"/>
          <w:sz w:val="24"/>
          <w:szCs w:val="24"/>
        </w:rPr>
        <w:t>.</w:t>
      </w:r>
    </w:p>
    <w:p w14:paraId="19068165" w14:textId="77777777" w:rsidR="008B6ED6" w:rsidRPr="000551BE" w:rsidRDefault="008B6ED6" w:rsidP="008B6ED6">
      <w:pPr>
        <w:numPr>
          <w:ilvl w:val="0"/>
          <w:numId w:val="8"/>
        </w:numPr>
        <w:rPr>
          <w:rFonts w:ascii="Calibri" w:hAnsi="Calibri" w:cs="Calibri"/>
          <w:sz w:val="24"/>
          <w:szCs w:val="24"/>
        </w:rPr>
      </w:pPr>
      <w:r w:rsidRPr="000551BE">
        <w:rPr>
          <w:rFonts w:ascii="Calibri" w:hAnsi="Calibri" w:cs="Calibri"/>
          <w:sz w:val="24"/>
          <w:szCs w:val="24"/>
        </w:rPr>
        <w:t>1979: Introduction of the Modbus communication protocol.</w:t>
      </w:r>
    </w:p>
    <w:p w14:paraId="299EAF59" w14:textId="77777777" w:rsidR="008B6ED6" w:rsidRPr="000551BE" w:rsidRDefault="008B6ED6" w:rsidP="008B6ED6">
      <w:pPr>
        <w:numPr>
          <w:ilvl w:val="0"/>
          <w:numId w:val="8"/>
        </w:numPr>
        <w:rPr>
          <w:rFonts w:ascii="Calibri" w:hAnsi="Calibri" w:cs="Calibri"/>
          <w:sz w:val="24"/>
          <w:szCs w:val="24"/>
        </w:rPr>
      </w:pPr>
      <w:r w:rsidRPr="000551BE">
        <w:rPr>
          <w:rFonts w:ascii="Calibri" w:hAnsi="Calibri" w:cs="Calibri"/>
          <w:sz w:val="24"/>
          <w:szCs w:val="24"/>
        </w:rPr>
        <w:t>1980s: Integration of microprocessors and the beginning of networking capabilities.</w:t>
      </w:r>
    </w:p>
    <w:p w14:paraId="47B9B0E3" w14:textId="7BFB0865" w:rsidR="008B6ED6" w:rsidRPr="000551BE" w:rsidRDefault="008B6ED6" w:rsidP="008B6ED6">
      <w:pPr>
        <w:numPr>
          <w:ilvl w:val="0"/>
          <w:numId w:val="8"/>
        </w:numPr>
        <w:rPr>
          <w:rFonts w:ascii="Calibri" w:hAnsi="Calibri" w:cs="Calibri"/>
          <w:sz w:val="24"/>
          <w:szCs w:val="24"/>
        </w:rPr>
      </w:pPr>
      <w:r w:rsidRPr="000551BE">
        <w:rPr>
          <w:rFonts w:ascii="Calibri" w:hAnsi="Calibri" w:cs="Calibri"/>
          <w:sz w:val="24"/>
          <w:szCs w:val="24"/>
        </w:rPr>
        <w:t>1993: Publication of the IEC 61131-3 defining PLC programming languages.</w:t>
      </w:r>
    </w:p>
    <w:p w14:paraId="39C3E036" w14:textId="77777777" w:rsidR="008B6ED6" w:rsidRPr="000551BE" w:rsidRDefault="008B6ED6" w:rsidP="008B6ED6">
      <w:pPr>
        <w:numPr>
          <w:ilvl w:val="0"/>
          <w:numId w:val="8"/>
        </w:numPr>
        <w:rPr>
          <w:rFonts w:ascii="Calibri" w:hAnsi="Calibri" w:cs="Calibri"/>
          <w:sz w:val="24"/>
          <w:szCs w:val="24"/>
        </w:rPr>
      </w:pPr>
      <w:r w:rsidRPr="000551BE">
        <w:rPr>
          <w:rFonts w:ascii="Calibri" w:hAnsi="Calibri" w:cs="Calibri"/>
          <w:sz w:val="24"/>
          <w:szCs w:val="24"/>
        </w:rPr>
        <w:t>2000s: Convergence with IT systems and the rise of Ethernet-based communication protocols.</w:t>
      </w:r>
    </w:p>
    <w:p w14:paraId="2A7D591A" w14:textId="77777777" w:rsidR="008B6ED6" w:rsidRPr="000551BE" w:rsidRDefault="008B6ED6" w:rsidP="008B6ED6">
      <w:pPr>
        <w:numPr>
          <w:ilvl w:val="0"/>
          <w:numId w:val="8"/>
        </w:numPr>
        <w:rPr>
          <w:rFonts w:ascii="Calibri" w:hAnsi="Calibri" w:cs="Calibri"/>
          <w:sz w:val="24"/>
          <w:szCs w:val="24"/>
        </w:rPr>
      </w:pPr>
      <w:r w:rsidRPr="000551BE">
        <w:rPr>
          <w:rFonts w:ascii="Calibri" w:hAnsi="Calibri" w:cs="Calibri"/>
          <w:sz w:val="24"/>
          <w:szCs w:val="24"/>
        </w:rPr>
        <w:t>2010s: Emergence of smart PLCs, Industry 4.0, and Industrial IoT.</w:t>
      </w:r>
    </w:p>
    <w:p w14:paraId="59A88011" w14:textId="110F00E3" w:rsidR="000D3D92" w:rsidRPr="000551BE" w:rsidRDefault="008B6ED6" w:rsidP="00A16A4B">
      <w:pPr>
        <w:numPr>
          <w:ilvl w:val="0"/>
          <w:numId w:val="8"/>
        </w:numPr>
        <w:rPr>
          <w:rFonts w:ascii="Calibri" w:hAnsi="Calibri" w:cs="Calibri"/>
          <w:sz w:val="24"/>
          <w:szCs w:val="24"/>
        </w:rPr>
      </w:pPr>
      <w:r w:rsidRPr="000551BE">
        <w:rPr>
          <w:rFonts w:ascii="Calibri" w:hAnsi="Calibri" w:cs="Calibri"/>
          <w:sz w:val="24"/>
          <w:szCs w:val="24"/>
        </w:rPr>
        <w:t>2020s: Integration of AI, edge computing, and transition to cloud-based management.</w:t>
      </w:r>
    </w:p>
    <w:p w14:paraId="62A743E2" w14:textId="77777777" w:rsidR="00A16A4B" w:rsidRPr="000551BE" w:rsidRDefault="00A16A4B" w:rsidP="00A16A4B">
      <w:pPr>
        <w:rPr>
          <w:rFonts w:ascii="Calibri" w:hAnsi="Calibri" w:cs="Calibri"/>
          <w:sz w:val="24"/>
          <w:szCs w:val="24"/>
        </w:rPr>
      </w:pPr>
    </w:p>
    <w:p w14:paraId="3FFCBC3E" w14:textId="77777777" w:rsidR="00A16A4B" w:rsidRPr="000551BE" w:rsidRDefault="00A16A4B" w:rsidP="00A16A4B">
      <w:pPr>
        <w:rPr>
          <w:rFonts w:ascii="Calibri" w:hAnsi="Calibri" w:cs="Calibri"/>
          <w:sz w:val="24"/>
          <w:szCs w:val="24"/>
        </w:rPr>
      </w:pPr>
    </w:p>
    <w:p w14:paraId="03D51B47" w14:textId="77777777" w:rsidR="003D13F8" w:rsidRPr="000551BE" w:rsidRDefault="003D13F8" w:rsidP="00A16A4B">
      <w:pPr>
        <w:rPr>
          <w:rFonts w:ascii="Calibri" w:hAnsi="Calibri" w:cs="Calibri"/>
          <w:sz w:val="24"/>
          <w:szCs w:val="24"/>
        </w:rPr>
      </w:pPr>
    </w:p>
    <w:p w14:paraId="549C873D" w14:textId="77777777" w:rsidR="00A16A4B" w:rsidRPr="000551BE" w:rsidRDefault="00A16A4B" w:rsidP="00A16A4B">
      <w:pPr>
        <w:rPr>
          <w:rFonts w:ascii="Calibri" w:hAnsi="Calibri" w:cs="Calibri"/>
          <w:sz w:val="24"/>
          <w:szCs w:val="24"/>
        </w:rPr>
      </w:pPr>
    </w:p>
    <w:p w14:paraId="03FAC01D" w14:textId="537F2B07" w:rsidR="000D3D92" w:rsidRPr="000551BE" w:rsidRDefault="00234007" w:rsidP="00234007">
      <w:pPr>
        <w:jc w:val="center"/>
        <w:rPr>
          <w:rFonts w:ascii="Calibri" w:hAnsi="Calibri" w:cs="Calibri"/>
          <w:b/>
          <w:bCs/>
          <w:sz w:val="24"/>
          <w:szCs w:val="24"/>
          <w:u w:val="single"/>
        </w:rPr>
      </w:pPr>
      <w:r w:rsidRPr="000551BE">
        <w:rPr>
          <w:rFonts w:ascii="Calibri" w:hAnsi="Calibri" w:cs="Calibri"/>
          <w:b/>
          <w:bCs/>
          <w:sz w:val="24"/>
          <w:szCs w:val="24"/>
          <w:u w:val="single"/>
        </w:rPr>
        <w:lastRenderedPageBreak/>
        <w:t xml:space="preserve">Task 2 </w:t>
      </w:r>
    </w:p>
    <w:p w14:paraId="165D9E02" w14:textId="67709D39" w:rsidR="000D3D92" w:rsidRPr="000551BE" w:rsidRDefault="00C03C8E" w:rsidP="000D3D92">
      <w:pPr>
        <w:rPr>
          <w:rFonts w:ascii="Calibri" w:hAnsi="Calibri" w:cs="Calibri"/>
          <w:sz w:val="24"/>
          <w:szCs w:val="24"/>
        </w:rPr>
      </w:pPr>
      <w:r>
        <w:rPr>
          <w:rFonts w:ascii="Calibri" w:hAnsi="Calibri" w:cs="Calibri"/>
          <w:sz w:val="24"/>
          <w:szCs w:val="24"/>
        </w:rPr>
        <w:t>Developing</w:t>
      </w:r>
      <w:r w:rsidR="000D3D92" w:rsidRPr="000551BE">
        <w:rPr>
          <w:rFonts w:ascii="Calibri" w:hAnsi="Calibri" w:cs="Calibri"/>
          <w:sz w:val="24"/>
          <w:szCs w:val="24"/>
        </w:rPr>
        <w:t xml:space="preserve"> a Functional Design Specification (FDS) for a Programmable Logic Controller (PLC) control system involves several key stages and considerations. An FDS is a comprehensive document that details </w:t>
      </w:r>
      <w:r>
        <w:rPr>
          <w:rFonts w:ascii="Calibri" w:hAnsi="Calibri" w:cs="Calibri"/>
          <w:sz w:val="24"/>
          <w:szCs w:val="24"/>
        </w:rPr>
        <w:t xml:space="preserve">a control system's required functions and operations </w:t>
      </w:r>
      <w:r w:rsidR="000D3D92" w:rsidRPr="000551BE">
        <w:rPr>
          <w:rFonts w:ascii="Calibri" w:hAnsi="Calibri" w:cs="Calibri"/>
          <w:sz w:val="24"/>
          <w:szCs w:val="24"/>
        </w:rPr>
        <w:t>to ensure it meets the project objectives, regulatory standards, and client requirements.</w:t>
      </w:r>
      <w:r w:rsidR="00256304" w:rsidRPr="000551BE">
        <w:rPr>
          <w:rFonts w:ascii="Calibri" w:hAnsi="Calibri" w:cs="Calibri"/>
          <w:sz w:val="24"/>
          <w:szCs w:val="24"/>
        </w:rPr>
        <w:t xml:space="preserve"> Gruhn, P., &amp; </w:t>
      </w:r>
      <w:proofErr w:type="spellStart"/>
      <w:r w:rsidR="00256304" w:rsidRPr="000551BE">
        <w:rPr>
          <w:rFonts w:ascii="Calibri" w:hAnsi="Calibri" w:cs="Calibri"/>
          <w:sz w:val="24"/>
          <w:szCs w:val="24"/>
        </w:rPr>
        <w:t>Cheddie</w:t>
      </w:r>
      <w:proofErr w:type="spellEnd"/>
      <w:r w:rsidR="00256304" w:rsidRPr="000551BE">
        <w:rPr>
          <w:rFonts w:ascii="Calibri" w:hAnsi="Calibri" w:cs="Calibri"/>
          <w:sz w:val="24"/>
          <w:szCs w:val="24"/>
        </w:rPr>
        <w:t>, H. (2017</w:t>
      </w:r>
      <w:r w:rsidR="00C840A4" w:rsidRPr="000551BE">
        <w:rPr>
          <w:rFonts w:ascii="Calibri" w:hAnsi="Calibri" w:cs="Calibri"/>
          <w:sz w:val="24"/>
          <w:szCs w:val="24"/>
        </w:rPr>
        <w:t>, book</w:t>
      </w:r>
      <w:r w:rsidR="00256304" w:rsidRPr="000551BE">
        <w:rPr>
          <w:rFonts w:ascii="Calibri" w:hAnsi="Calibri" w:cs="Calibri"/>
          <w:sz w:val="24"/>
          <w:szCs w:val="24"/>
        </w:rPr>
        <w:t xml:space="preserve"> on</w:t>
      </w:r>
      <w:r w:rsidR="00256304" w:rsidRPr="000551BE">
        <w:rPr>
          <w:rFonts w:ascii="Calibri" w:hAnsi="Calibri" w:cs="Calibri"/>
          <w:sz w:val="24"/>
          <w:szCs w:val="24"/>
        </w:rPr>
        <w:t xml:space="preserve"> Functional Safety for the Process Industry</w:t>
      </w:r>
      <w:r w:rsidR="00C840A4" w:rsidRPr="000551BE">
        <w:rPr>
          <w:rFonts w:ascii="Calibri" w:hAnsi="Calibri" w:cs="Calibri"/>
          <w:sz w:val="24"/>
          <w:szCs w:val="24"/>
        </w:rPr>
        <w:t xml:space="preserve">, </w:t>
      </w:r>
      <w:r w:rsidR="00547E8E">
        <w:rPr>
          <w:rFonts w:ascii="Calibri" w:hAnsi="Calibri" w:cs="Calibri"/>
          <w:sz w:val="24"/>
          <w:szCs w:val="24"/>
        </w:rPr>
        <w:t>research</w:t>
      </w:r>
      <w:r w:rsidR="00256304" w:rsidRPr="000551BE">
        <w:rPr>
          <w:rFonts w:ascii="Calibri" w:hAnsi="Calibri" w:cs="Calibri"/>
          <w:sz w:val="24"/>
          <w:szCs w:val="24"/>
        </w:rPr>
        <w:t xml:space="preserve"> the necessary processes and </w:t>
      </w:r>
      <w:r w:rsidR="00547E8E">
        <w:rPr>
          <w:rFonts w:ascii="Calibri" w:hAnsi="Calibri" w:cs="Calibri"/>
          <w:sz w:val="24"/>
          <w:szCs w:val="24"/>
        </w:rPr>
        <w:t>regulations</w:t>
      </w:r>
      <w:r w:rsidR="00256304" w:rsidRPr="000551BE">
        <w:rPr>
          <w:rFonts w:ascii="Calibri" w:hAnsi="Calibri" w:cs="Calibri"/>
          <w:sz w:val="24"/>
          <w:szCs w:val="24"/>
        </w:rPr>
        <w:t xml:space="preserve"> to conduct an FDS for a PLC system. </w:t>
      </w:r>
    </w:p>
    <w:p w14:paraId="20837F9B" w14:textId="6A2BC8E4" w:rsidR="000D3D92" w:rsidRPr="000551BE" w:rsidRDefault="000D3D92" w:rsidP="003D13F8">
      <w:pPr>
        <w:pStyle w:val="Heading1"/>
        <w:rPr>
          <w:rFonts w:ascii="Calibri" w:hAnsi="Calibri" w:cs="Calibri"/>
        </w:rPr>
      </w:pPr>
      <w:bookmarkStart w:id="8" w:name="_Toc177924641"/>
      <w:r w:rsidRPr="000551BE">
        <w:rPr>
          <w:rFonts w:ascii="Calibri" w:hAnsi="Calibri" w:cs="Calibri"/>
        </w:rPr>
        <w:t>key stages and considerations in developing an FDS</w:t>
      </w:r>
      <w:bookmarkEnd w:id="8"/>
    </w:p>
    <w:p w14:paraId="2B7E68A3" w14:textId="77777777" w:rsidR="000D3D92" w:rsidRPr="000551BE" w:rsidRDefault="000D3D92" w:rsidP="00234007">
      <w:pPr>
        <w:pStyle w:val="Heading2"/>
        <w:rPr>
          <w:rFonts w:ascii="Calibri" w:hAnsi="Calibri" w:cs="Calibri"/>
        </w:rPr>
      </w:pPr>
      <w:bookmarkStart w:id="9" w:name="_Toc177924642"/>
      <w:r w:rsidRPr="000551BE">
        <w:rPr>
          <w:rFonts w:ascii="Calibri" w:hAnsi="Calibri" w:cs="Calibri"/>
        </w:rPr>
        <w:t>Define the System Requirements:</w:t>
      </w:r>
      <w:bookmarkEnd w:id="9"/>
    </w:p>
    <w:p w14:paraId="2B810F5B"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t>Understand the Objectives: Identify the purpose of the control system, such as the processes it will control, the expected performance, and the end goals.</w:t>
      </w:r>
    </w:p>
    <w:p w14:paraId="1136DD3E"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t>Collect User Requirements: Gather input from all stakeholders, including operators, maintenance personnel, safety officers, and management, to understand their needs and expectations.</w:t>
      </w:r>
    </w:p>
    <w:p w14:paraId="48969E6F" w14:textId="22EA2249" w:rsidR="001A4A35" w:rsidRPr="000551BE" w:rsidRDefault="000D3D92" w:rsidP="00A77046">
      <w:pPr>
        <w:rPr>
          <w:rFonts w:ascii="Calibri" w:hAnsi="Calibri" w:cs="Calibri"/>
          <w:sz w:val="24"/>
          <w:szCs w:val="24"/>
        </w:rPr>
      </w:pPr>
      <w:r w:rsidRPr="000551BE">
        <w:rPr>
          <w:rFonts w:ascii="Calibri" w:hAnsi="Calibri" w:cs="Calibri"/>
          <w:sz w:val="24"/>
          <w:szCs w:val="24"/>
        </w:rPr>
        <w:t xml:space="preserve">Scope Definition: Clearly define the </w:t>
      </w:r>
      <w:r w:rsidR="00C03C8E">
        <w:rPr>
          <w:rFonts w:ascii="Calibri" w:hAnsi="Calibri" w:cs="Calibri"/>
          <w:sz w:val="24"/>
          <w:szCs w:val="24"/>
        </w:rPr>
        <w:t>system's boundaries</w:t>
      </w:r>
      <w:r w:rsidRPr="000551BE">
        <w:rPr>
          <w:rFonts w:ascii="Calibri" w:hAnsi="Calibri" w:cs="Calibri"/>
          <w:sz w:val="24"/>
          <w:szCs w:val="24"/>
        </w:rPr>
        <w:t>, including the processes to be controlled, the interface points with other systems, and the physical limits (such as machinery or plant layout).</w:t>
      </w:r>
    </w:p>
    <w:p w14:paraId="13165F45" w14:textId="51019E3A" w:rsidR="00256304" w:rsidRPr="000551BE" w:rsidRDefault="00256304" w:rsidP="00C840A4">
      <w:pPr>
        <w:pStyle w:val="Heading3"/>
        <w:rPr>
          <w:rFonts w:ascii="Calibri" w:hAnsi="Calibri" w:cs="Calibri"/>
        </w:rPr>
      </w:pPr>
      <w:bookmarkStart w:id="10" w:name="_Toc177924643"/>
      <w:r w:rsidRPr="000551BE">
        <w:rPr>
          <w:rFonts w:ascii="Calibri" w:hAnsi="Calibri" w:cs="Calibri"/>
        </w:rPr>
        <w:t>Regulatory requirements for an FDS:</w:t>
      </w:r>
      <w:bookmarkEnd w:id="10"/>
    </w:p>
    <w:p w14:paraId="51E2D265" w14:textId="43F2BC3E" w:rsidR="00256304" w:rsidRPr="000551BE" w:rsidRDefault="00256304" w:rsidP="00CE5D61">
      <w:pPr>
        <w:pStyle w:val="ListParagraph"/>
        <w:numPr>
          <w:ilvl w:val="0"/>
          <w:numId w:val="74"/>
        </w:numPr>
        <w:rPr>
          <w:rFonts w:ascii="Calibri" w:hAnsi="Calibri" w:cs="Calibri"/>
          <w:sz w:val="24"/>
          <w:szCs w:val="24"/>
        </w:rPr>
      </w:pPr>
      <w:r w:rsidRPr="000551BE">
        <w:rPr>
          <w:rFonts w:ascii="Calibri" w:hAnsi="Calibri" w:cs="Calibri"/>
          <w:sz w:val="24"/>
          <w:szCs w:val="24"/>
        </w:rPr>
        <w:t>IEC 61508 and IEC 61511</w:t>
      </w:r>
      <w:r w:rsidR="00CE5D61" w:rsidRPr="000551BE">
        <w:rPr>
          <w:rFonts w:ascii="Calibri" w:hAnsi="Calibri" w:cs="Calibri"/>
          <w:sz w:val="24"/>
          <w:szCs w:val="24"/>
        </w:rPr>
        <w:t>-</w:t>
      </w:r>
      <w:r w:rsidR="00CE5D61" w:rsidRPr="000551BE">
        <w:rPr>
          <w:rFonts w:ascii="Calibri" w:hAnsi="Calibri" w:cs="Calibri"/>
        </w:rPr>
        <w:t xml:space="preserve"> The </w:t>
      </w:r>
      <w:r w:rsidR="00CE5D61" w:rsidRPr="000551BE">
        <w:rPr>
          <w:rFonts w:ascii="Calibri" w:hAnsi="Calibri" w:cs="Calibri"/>
        </w:rPr>
        <w:t>standard for ensuring functional safety in industrial automation systems</w:t>
      </w:r>
      <w:r w:rsidR="00CE5D61" w:rsidRPr="000551BE">
        <w:rPr>
          <w:rFonts w:ascii="Calibri" w:hAnsi="Calibri" w:cs="Calibri"/>
        </w:rPr>
        <w:t>.</w:t>
      </w:r>
    </w:p>
    <w:p w14:paraId="5C7F3F63" w14:textId="059E34FD" w:rsidR="00256304" w:rsidRPr="000551BE" w:rsidRDefault="00256304" w:rsidP="00CE5D61">
      <w:pPr>
        <w:pStyle w:val="ListParagraph"/>
        <w:numPr>
          <w:ilvl w:val="0"/>
          <w:numId w:val="74"/>
        </w:numPr>
        <w:rPr>
          <w:rFonts w:ascii="Calibri" w:hAnsi="Calibri" w:cs="Calibri"/>
          <w:sz w:val="24"/>
          <w:szCs w:val="24"/>
        </w:rPr>
      </w:pPr>
      <w:r w:rsidRPr="000551BE">
        <w:rPr>
          <w:rFonts w:ascii="Calibri" w:hAnsi="Calibri" w:cs="Calibri"/>
          <w:sz w:val="24"/>
          <w:szCs w:val="24"/>
        </w:rPr>
        <w:t>FDA 21 CFR Part 11</w:t>
      </w:r>
      <w:r w:rsidR="00C03C8E">
        <w:rPr>
          <w:rFonts w:ascii="Calibri" w:hAnsi="Calibri" w:cs="Calibri"/>
          <w:sz w:val="24"/>
          <w:szCs w:val="24"/>
        </w:rPr>
        <w:t xml:space="preserve">—This standard applies to batch process control, which is </w:t>
      </w:r>
      <w:r w:rsidR="00CE5D61" w:rsidRPr="000551BE">
        <w:rPr>
          <w:rFonts w:ascii="Calibri" w:hAnsi="Calibri" w:cs="Calibri"/>
          <w:sz w:val="24"/>
          <w:szCs w:val="24"/>
        </w:rPr>
        <w:t xml:space="preserve">commonly used in industries </w:t>
      </w:r>
      <w:r w:rsidR="001E7DC3">
        <w:rPr>
          <w:rFonts w:ascii="Calibri" w:hAnsi="Calibri" w:cs="Calibri"/>
          <w:sz w:val="24"/>
          <w:szCs w:val="24"/>
        </w:rPr>
        <w:t>such as</w:t>
      </w:r>
      <w:r w:rsidR="00CE5D61" w:rsidRPr="000551BE">
        <w:rPr>
          <w:rFonts w:ascii="Calibri" w:hAnsi="Calibri" w:cs="Calibri"/>
          <w:sz w:val="24"/>
          <w:szCs w:val="24"/>
        </w:rPr>
        <w:t xml:space="preserve"> pharmaceuticals and food manufacturing</w:t>
      </w:r>
      <w:r w:rsidR="00CE5D61" w:rsidRPr="000551BE">
        <w:rPr>
          <w:rFonts w:ascii="Calibri" w:hAnsi="Calibri" w:cs="Calibri"/>
          <w:sz w:val="24"/>
          <w:szCs w:val="24"/>
        </w:rPr>
        <w:t>.</w:t>
      </w:r>
    </w:p>
    <w:p w14:paraId="2B26AC71" w14:textId="665223FD" w:rsidR="00256304" w:rsidRPr="000551BE" w:rsidRDefault="00256304" w:rsidP="00CE5D61">
      <w:pPr>
        <w:pStyle w:val="ListParagraph"/>
        <w:numPr>
          <w:ilvl w:val="0"/>
          <w:numId w:val="74"/>
        </w:numPr>
        <w:rPr>
          <w:rFonts w:ascii="Calibri" w:hAnsi="Calibri" w:cs="Calibri"/>
          <w:sz w:val="24"/>
          <w:szCs w:val="24"/>
        </w:rPr>
      </w:pPr>
      <w:r w:rsidRPr="000551BE">
        <w:rPr>
          <w:rFonts w:ascii="Calibri" w:hAnsi="Calibri" w:cs="Calibri"/>
          <w:sz w:val="24"/>
          <w:szCs w:val="24"/>
        </w:rPr>
        <w:t>IEC 61131</w:t>
      </w:r>
      <w:r w:rsidR="00CE5D61" w:rsidRPr="000551BE">
        <w:rPr>
          <w:rFonts w:ascii="Calibri" w:hAnsi="Calibri" w:cs="Calibri"/>
          <w:sz w:val="24"/>
          <w:szCs w:val="24"/>
        </w:rPr>
        <w:t xml:space="preserve">- </w:t>
      </w:r>
      <w:r w:rsidR="00CE5D61" w:rsidRPr="000551BE">
        <w:rPr>
          <w:rFonts w:ascii="Calibri" w:hAnsi="Calibri" w:cs="Calibri"/>
          <w:sz w:val="24"/>
          <w:szCs w:val="24"/>
        </w:rPr>
        <w:t>This international standard defines programming languages and best practices for PLC systems.</w:t>
      </w:r>
    </w:p>
    <w:p w14:paraId="65CABD41" w14:textId="43FC57B4" w:rsidR="00256304" w:rsidRPr="000551BE" w:rsidRDefault="00256304" w:rsidP="00CE5D61">
      <w:pPr>
        <w:pStyle w:val="ListParagraph"/>
        <w:numPr>
          <w:ilvl w:val="0"/>
          <w:numId w:val="74"/>
        </w:numPr>
        <w:rPr>
          <w:rFonts w:ascii="Calibri" w:hAnsi="Calibri" w:cs="Calibri"/>
          <w:sz w:val="24"/>
          <w:szCs w:val="24"/>
        </w:rPr>
      </w:pPr>
      <w:r w:rsidRPr="000551BE">
        <w:rPr>
          <w:rFonts w:ascii="Calibri" w:hAnsi="Calibri" w:cs="Calibri"/>
          <w:sz w:val="24"/>
          <w:szCs w:val="24"/>
        </w:rPr>
        <w:t>ISA-95</w:t>
      </w:r>
      <w:r w:rsidR="00CE5D61" w:rsidRPr="000551BE">
        <w:rPr>
          <w:rFonts w:ascii="Calibri" w:hAnsi="Calibri" w:cs="Calibri"/>
          <w:sz w:val="24"/>
          <w:szCs w:val="24"/>
        </w:rPr>
        <w:t>-</w:t>
      </w:r>
      <w:r w:rsidR="00CE5D61" w:rsidRPr="000551BE">
        <w:rPr>
          <w:rFonts w:ascii="Calibri" w:hAnsi="Calibri" w:cs="Calibri"/>
        </w:rPr>
        <w:t xml:space="preserve"> </w:t>
      </w:r>
      <w:r w:rsidR="00CE5D61" w:rsidRPr="000551BE">
        <w:rPr>
          <w:rFonts w:ascii="Calibri" w:hAnsi="Calibri" w:cs="Calibri"/>
          <w:sz w:val="24"/>
          <w:szCs w:val="24"/>
        </w:rPr>
        <w:t>P</w:t>
      </w:r>
      <w:r w:rsidR="00CE5D61" w:rsidRPr="000551BE">
        <w:rPr>
          <w:rFonts w:ascii="Calibri" w:hAnsi="Calibri" w:cs="Calibri"/>
          <w:sz w:val="24"/>
          <w:szCs w:val="24"/>
        </w:rPr>
        <w:t>rovides guidelines for integrating industrial control systems, including PLCs, with enterprise systems</w:t>
      </w:r>
      <w:r w:rsidR="00CE5D61" w:rsidRPr="000551BE">
        <w:rPr>
          <w:rFonts w:ascii="Calibri" w:hAnsi="Calibri" w:cs="Calibri"/>
          <w:sz w:val="24"/>
          <w:szCs w:val="24"/>
        </w:rPr>
        <w:t>.</w:t>
      </w:r>
    </w:p>
    <w:p w14:paraId="137D6797" w14:textId="7C7287B0" w:rsidR="005A72FA" w:rsidRPr="000551BE" w:rsidRDefault="00CE5D61" w:rsidP="00A77046">
      <w:pPr>
        <w:pStyle w:val="ListParagraph"/>
        <w:numPr>
          <w:ilvl w:val="0"/>
          <w:numId w:val="74"/>
        </w:numPr>
        <w:rPr>
          <w:rFonts w:ascii="Calibri" w:hAnsi="Calibri" w:cs="Calibri"/>
          <w:sz w:val="24"/>
          <w:szCs w:val="24"/>
        </w:rPr>
      </w:pPr>
      <w:r w:rsidRPr="000551BE">
        <w:rPr>
          <w:rFonts w:ascii="Calibri" w:hAnsi="Calibri" w:cs="Calibri"/>
          <w:sz w:val="24"/>
          <w:szCs w:val="24"/>
        </w:rPr>
        <w:t>ISO 13849-1</w:t>
      </w:r>
      <w:r w:rsidRPr="000551BE">
        <w:rPr>
          <w:rFonts w:ascii="Calibri" w:hAnsi="Calibri" w:cs="Calibri"/>
          <w:sz w:val="24"/>
          <w:szCs w:val="24"/>
        </w:rPr>
        <w:t>-</w:t>
      </w:r>
      <w:r w:rsidRPr="000551BE">
        <w:rPr>
          <w:rFonts w:ascii="Calibri" w:hAnsi="Calibri" w:cs="Calibri"/>
        </w:rPr>
        <w:t xml:space="preserve"> </w:t>
      </w:r>
      <w:r w:rsidRPr="000551BE">
        <w:rPr>
          <w:rFonts w:ascii="Calibri" w:hAnsi="Calibri" w:cs="Calibri"/>
          <w:sz w:val="24"/>
          <w:szCs w:val="24"/>
        </w:rPr>
        <w:t>This standard specifies safety requirements for machinery control systems, including PLCs.</w:t>
      </w:r>
    </w:p>
    <w:p w14:paraId="3BEA7B51" w14:textId="77777777" w:rsidR="005A72FA" w:rsidRPr="000551BE" w:rsidRDefault="005A72FA" w:rsidP="005A72FA">
      <w:pPr>
        <w:pStyle w:val="ListParagraph"/>
        <w:rPr>
          <w:rFonts w:ascii="Calibri" w:hAnsi="Calibri" w:cs="Calibri"/>
          <w:sz w:val="24"/>
          <w:szCs w:val="24"/>
        </w:rPr>
      </w:pPr>
    </w:p>
    <w:p w14:paraId="2130B7B0" w14:textId="77777777" w:rsidR="000D3D92" w:rsidRPr="000551BE" w:rsidRDefault="000D3D92" w:rsidP="00234007">
      <w:pPr>
        <w:pStyle w:val="Heading2"/>
        <w:rPr>
          <w:rFonts w:ascii="Calibri" w:hAnsi="Calibri" w:cs="Calibri"/>
        </w:rPr>
      </w:pPr>
      <w:bookmarkStart w:id="11" w:name="_Toc177924644"/>
      <w:r w:rsidRPr="000551BE">
        <w:rPr>
          <w:rFonts w:ascii="Calibri" w:hAnsi="Calibri" w:cs="Calibri"/>
        </w:rPr>
        <w:t>Conduct a Preliminary Risk Assessment:</w:t>
      </w:r>
      <w:bookmarkEnd w:id="11"/>
    </w:p>
    <w:p w14:paraId="6503989A"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t>Safety Requirements: Identify any safety-critical elements, including emergency stops, safety interlocks, fail-safe operations, and compliance with relevant safety standards (e.g., IEC 61508, ISO 13849).</w:t>
      </w:r>
    </w:p>
    <w:p w14:paraId="56024418"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t>Hazard Analysis: Perform a preliminary hazard analysis to determine potential risks and how the control system will mitigate or control those risks.</w:t>
      </w:r>
    </w:p>
    <w:p w14:paraId="2FFB1D58"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lastRenderedPageBreak/>
        <w:t>Regulatory Compliance: Ensure the design adheres to local, national, and international standards and regulations.</w:t>
      </w:r>
    </w:p>
    <w:p w14:paraId="4FA17D87" w14:textId="77777777" w:rsidR="000D3D92" w:rsidRPr="000551BE" w:rsidRDefault="000D3D92" w:rsidP="00234007">
      <w:pPr>
        <w:pStyle w:val="Heading2"/>
        <w:rPr>
          <w:rFonts w:ascii="Calibri" w:hAnsi="Calibri" w:cs="Calibri"/>
        </w:rPr>
      </w:pPr>
      <w:bookmarkStart w:id="12" w:name="_Toc177924645"/>
      <w:r w:rsidRPr="000551BE">
        <w:rPr>
          <w:rFonts w:ascii="Calibri" w:hAnsi="Calibri" w:cs="Calibri"/>
        </w:rPr>
        <w:t>Develop the Functional Specification:</w:t>
      </w:r>
      <w:bookmarkEnd w:id="12"/>
    </w:p>
    <w:p w14:paraId="0159859B"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t>Process Descriptions: Provide detailed descriptions of the processes to be controlled, including the sequence of operations, conditions for starting/stopping, and expected outputs.</w:t>
      </w:r>
    </w:p>
    <w:p w14:paraId="62672B73" w14:textId="730289DF" w:rsidR="000D3D92" w:rsidRPr="000551BE" w:rsidRDefault="000D3D92" w:rsidP="00A77046">
      <w:pPr>
        <w:rPr>
          <w:rFonts w:ascii="Calibri" w:hAnsi="Calibri" w:cs="Calibri"/>
          <w:sz w:val="24"/>
          <w:szCs w:val="24"/>
        </w:rPr>
      </w:pPr>
      <w:r w:rsidRPr="000551BE">
        <w:rPr>
          <w:rFonts w:ascii="Calibri" w:hAnsi="Calibri" w:cs="Calibri"/>
          <w:sz w:val="24"/>
          <w:szCs w:val="24"/>
        </w:rPr>
        <w:t>Input/Output Requirements: List all inputs (e.g., sensors, switches) and outputs (e.g., motors, actuators) the PLC will monitor and control. Specify their types, ranges, and response times.</w:t>
      </w:r>
    </w:p>
    <w:p w14:paraId="2AFAD80F" w14:textId="3E2DCB63" w:rsidR="000D3D92" w:rsidRPr="000551BE" w:rsidRDefault="000D3D92" w:rsidP="00A77046">
      <w:pPr>
        <w:rPr>
          <w:rFonts w:ascii="Calibri" w:hAnsi="Calibri" w:cs="Calibri"/>
          <w:sz w:val="24"/>
          <w:szCs w:val="24"/>
        </w:rPr>
      </w:pPr>
      <w:r w:rsidRPr="000551BE">
        <w:rPr>
          <w:rFonts w:ascii="Calibri" w:hAnsi="Calibri" w:cs="Calibri"/>
          <w:sz w:val="24"/>
          <w:szCs w:val="24"/>
        </w:rPr>
        <w:t xml:space="preserve">Control Logic Descriptions: Describe the control logic, including algorithms, calculations, set points, timers, counters, and interlocks. Define how different </w:t>
      </w:r>
      <w:r w:rsidR="00C03C8E">
        <w:rPr>
          <w:rFonts w:ascii="Calibri" w:hAnsi="Calibri" w:cs="Calibri"/>
          <w:sz w:val="24"/>
          <w:szCs w:val="24"/>
        </w:rPr>
        <w:t>control system parts</w:t>
      </w:r>
      <w:r w:rsidRPr="000551BE">
        <w:rPr>
          <w:rFonts w:ascii="Calibri" w:hAnsi="Calibri" w:cs="Calibri"/>
          <w:sz w:val="24"/>
          <w:szCs w:val="24"/>
        </w:rPr>
        <w:t xml:space="preserve"> interact and how the PLC will handle these operations.</w:t>
      </w:r>
    </w:p>
    <w:p w14:paraId="743F915C" w14:textId="23756420" w:rsidR="000D3D92" w:rsidRPr="000551BE" w:rsidRDefault="000D3D92" w:rsidP="00A77046">
      <w:pPr>
        <w:rPr>
          <w:rFonts w:ascii="Calibri" w:hAnsi="Calibri" w:cs="Calibri"/>
          <w:sz w:val="24"/>
          <w:szCs w:val="24"/>
        </w:rPr>
      </w:pPr>
      <w:r w:rsidRPr="000551BE">
        <w:rPr>
          <w:rFonts w:ascii="Calibri" w:hAnsi="Calibri" w:cs="Calibri"/>
          <w:sz w:val="24"/>
          <w:szCs w:val="24"/>
        </w:rPr>
        <w:t xml:space="preserve">System Modes and States: Detail the different </w:t>
      </w:r>
      <w:r w:rsidR="00C03C8E">
        <w:rPr>
          <w:rFonts w:ascii="Calibri" w:hAnsi="Calibri" w:cs="Calibri"/>
          <w:sz w:val="24"/>
          <w:szCs w:val="24"/>
        </w:rPr>
        <w:t>control system modes (e.g., automatic, manual, maintenance) and states (e.g., idle, running, fault)</w:t>
      </w:r>
      <w:r w:rsidRPr="000551BE">
        <w:rPr>
          <w:rFonts w:ascii="Calibri" w:hAnsi="Calibri" w:cs="Calibri"/>
          <w:sz w:val="24"/>
          <w:szCs w:val="24"/>
        </w:rPr>
        <w:t>, including transitions between these modes and states.</w:t>
      </w:r>
    </w:p>
    <w:p w14:paraId="45B8756D" w14:textId="77777777" w:rsidR="000D3D92" w:rsidRPr="000551BE" w:rsidRDefault="000D3D92" w:rsidP="00234007">
      <w:pPr>
        <w:pStyle w:val="Heading2"/>
        <w:rPr>
          <w:rFonts w:ascii="Calibri" w:hAnsi="Calibri" w:cs="Calibri"/>
        </w:rPr>
      </w:pPr>
      <w:bookmarkStart w:id="13" w:name="_Toc177924646"/>
      <w:r w:rsidRPr="000551BE">
        <w:rPr>
          <w:rFonts w:ascii="Calibri" w:hAnsi="Calibri" w:cs="Calibri"/>
        </w:rPr>
        <w:t>Design the Human-Machine Interface (HMI):</w:t>
      </w:r>
      <w:bookmarkEnd w:id="13"/>
    </w:p>
    <w:p w14:paraId="4ED5F35F" w14:textId="15584859" w:rsidR="000D3D92" w:rsidRPr="000551BE" w:rsidRDefault="000D3D92" w:rsidP="00A77046">
      <w:pPr>
        <w:rPr>
          <w:rFonts w:ascii="Calibri" w:hAnsi="Calibri" w:cs="Calibri"/>
          <w:sz w:val="24"/>
          <w:szCs w:val="24"/>
        </w:rPr>
      </w:pPr>
      <w:r w:rsidRPr="000551BE">
        <w:rPr>
          <w:rFonts w:ascii="Calibri" w:hAnsi="Calibri" w:cs="Calibri"/>
          <w:sz w:val="24"/>
          <w:szCs w:val="24"/>
        </w:rPr>
        <w:t>Operator Interface Requirements: Specify the requirements for the HMI, including screen layouts, control elements, alarms, notifications, and data logging.</w:t>
      </w:r>
      <w:r w:rsidR="007D3BFC" w:rsidRPr="000551BE">
        <w:rPr>
          <w:rFonts w:ascii="Calibri" w:hAnsi="Calibri" w:cs="Calibri"/>
          <w:sz w:val="24"/>
          <w:szCs w:val="24"/>
        </w:rPr>
        <w:t xml:space="preserve"> The importance of HMIs within </w:t>
      </w:r>
      <w:r w:rsidR="00547E8E">
        <w:rPr>
          <w:rFonts w:ascii="Calibri" w:hAnsi="Calibri" w:cs="Calibri"/>
          <w:sz w:val="24"/>
          <w:szCs w:val="24"/>
        </w:rPr>
        <w:t xml:space="preserve">the </w:t>
      </w:r>
      <w:r w:rsidR="007D3BFC" w:rsidRPr="000551BE">
        <w:rPr>
          <w:rFonts w:ascii="Calibri" w:hAnsi="Calibri" w:cs="Calibri"/>
          <w:sz w:val="24"/>
          <w:szCs w:val="24"/>
        </w:rPr>
        <w:t>PLC system</w:t>
      </w:r>
      <w:r w:rsidRPr="000551BE">
        <w:rPr>
          <w:rFonts w:ascii="Calibri" w:hAnsi="Calibri" w:cs="Calibri"/>
          <w:sz w:val="24"/>
          <w:szCs w:val="24"/>
        </w:rPr>
        <w:t xml:space="preserve"> </w:t>
      </w:r>
      <w:r w:rsidR="00E20DFB" w:rsidRPr="000551BE">
        <w:rPr>
          <w:rFonts w:ascii="Calibri" w:hAnsi="Calibri" w:cs="Calibri"/>
          <w:sz w:val="24"/>
          <w:szCs w:val="24"/>
        </w:rPr>
        <w:t>defines</w:t>
      </w:r>
      <w:r w:rsidRPr="000551BE">
        <w:rPr>
          <w:rFonts w:ascii="Calibri" w:hAnsi="Calibri" w:cs="Calibri"/>
          <w:sz w:val="24"/>
          <w:szCs w:val="24"/>
        </w:rPr>
        <w:t xml:space="preserve"> how operators will interact with the system, including navigation, access levels, and </w:t>
      </w:r>
      <w:r w:rsidR="00C03C8E">
        <w:rPr>
          <w:rFonts w:ascii="Calibri" w:hAnsi="Calibri" w:cs="Calibri"/>
          <w:sz w:val="24"/>
          <w:szCs w:val="24"/>
        </w:rPr>
        <w:t>command</w:t>
      </w:r>
      <w:r w:rsidRPr="000551BE">
        <w:rPr>
          <w:rFonts w:ascii="Calibri" w:hAnsi="Calibri" w:cs="Calibri"/>
          <w:sz w:val="24"/>
          <w:szCs w:val="24"/>
        </w:rPr>
        <w:t xml:space="preserve"> alarm management philosophy, including alarm priorities, </w:t>
      </w:r>
      <w:r w:rsidR="00931178">
        <w:rPr>
          <w:rFonts w:ascii="Calibri" w:hAnsi="Calibri" w:cs="Calibri"/>
          <w:sz w:val="24"/>
          <w:szCs w:val="24"/>
        </w:rPr>
        <w:t>acknowledgements</w:t>
      </w:r>
      <w:r w:rsidRPr="000551BE">
        <w:rPr>
          <w:rFonts w:ascii="Calibri" w:hAnsi="Calibri" w:cs="Calibri"/>
          <w:sz w:val="24"/>
          <w:szCs w:val="24"/>
        </w:rPr>
        <w:t>, and historical records</w:t>
      </w:r>
      <w:r w:rsidR="000A1577" w:rsidRPr="000551BE">
        <w:rPr>
          <w:rFonts w:ascii="Calibri" w:hAnsi="Calibri" w:cs="Calibri"/>
          <w:sz w:val="24"/>
          <w:szCs w:val="24"/>
        </w:rPr>
        <w:t xml:space="preserve">. Aldrich, C. P., &amp; Fitzpatrick, L. J. (2017) communicate this </w:t>
      </w:r>
      <w:r w:rsidR="00C03C8E">
        <w:rPr>
          <w:rFonts w:ascii="Calibri" w:hAnsi="Calibri" w:cs="Calibri"/>
          <w:sz w:val="24"/>
          <w:szCs w:val="24"/>
        </w:rPr>
        <w:t>by</w:t>
      </w:r>
      <w:r w:rsidR="000A1577" w:rsidRPr="000551BE">
        <w:rPr>
          <w:rFonts w:ascii="Calibri" w:hAnsi="Calibri" w:cs="Calibri"/>
          <w:sz w:val="24"/>
          <w:szCs w:val="24"/>
        </w:rPr>
        <w:t xml:space="preserve"> designing effective HMIs for PLC-Based Systems Journal</w:t>
      </w:r>
      <w:r w:rsidR="000A1577" w:rsidRPr="000551BE">
        <w:rPr>
          <w:rFonts w:ascii="Calibri" w:hAnsi="Calibri" w:cs="Calibri"/>
          <w:sz w:val="24"/>
          <w:szCs w:val="24"/>
        </w:rPr>
        <w:t>.</w:t>
      </w:r>
    </w:p>
    <w:p w14:paraId="00E661A1" w14:textId="77777777" w:rsidR="000D3D92" w:rsidRPr="000551BE" w:rsidRDefault="000D3D92" w:rsidP="00234007">
      <w:pPr>
        <w:pStyle w:val="Heading2"/>
        <w:rPr>
          <w:rFonts w:ascii="Calibri" w:hAnsi="Calibri" w:cs="Calibri"/>
        </w:rPr>
      </w:pPr>
      <w:bookmarkStart w:id="14" w:name="_Toc177924647"/>
      <w:r w:rsidRPr="000551BE">
        <w:rPr>
          <w:rFonts w:ascii="Calibri" w:hAnsi="Calibri" w:cs="Calibri"/>
        </w:rPr>
        <w:t>Define Communication Requirements:</w:t>
      </w:r>
      <w:bookmarkEnd w:id="14"/>
    </w:p>
    <w:p w14:paraId="213BFE62"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t xml:space="preserve">Network Design: Specify the communication architecture, including protocols (e.g., Modbus, Ethernet/IP, </w:t>
      </w:r>
      <w:proofErr w:type="spellStart"/>
      <w:r w:rsidRPr="000551BE">
        <w:rPr>
          <w:rFonts w:ascii="Calibri" w:hAnsi="Calibri" w:cs="Calibri"/>
          <w:sz w:val="24"/>
          <w:szCs w:val="24"/>
        </w:rPr>
        <w:t>Profinet</w:t>
      </w:r>
      <w:proofErr w:type="spellEnd"/>
      <w:r w:rsidRPr="000551BE">
        <w:rPr>
          <w:rFonts w:ascii="Calibri" w:hAnsi="Calibri" w:cs="Calibri"/>
          <w:sz w:val="24"/>
          <w:szCs w:val="24"/>
        </w:rPr>
        <w:t>), network topology, and data flow between PLCs, HMIs, and other systems.</w:t>
      </w:r>
    </w:p>
    <w:p w14:paraId="753561E2" w14:textId="76DC2E5C" w:rsidR="00567D4A" w:rsidRPr="000551BE" w:rsidRDefault="000D3D92" w:rsidP="00A77046">
      <w:pPr>
        <w:rPr>
          <w:rFonts w:ascii="Calibri" w:hAnsi="Calibri" w:cs="Calibri"/>
          <w:sz w:val="24"/>
          <w:szCs w:val="24"/>
        </w:rPr>
      </w:pPr>
      <w:r w:rsidRPr="000551BE">
        <w:rPr>
          <w:rFonts w:ascii="Calibri" w:hAnsi="Calibri" w:cs="Calibri"/>
          <w:sz w:val="24"/>
          <w:szCs w:val="24"/>
        </w:rPr>
        <w:t>Data Exchange: Define the data exchange requirements, including the data types, frequency, and amount of data transferred between the PLC and other systems (e.g., SCADA, DCS).</w:t>
      </w:r>
    </w:p>
    <w:p w14:paraId="6D96B06C" w14:textId="77777777" w:rsidR="000D3D92" w:rsidRPr="000551BE" w:rsidRDefault="000D3D92" w:rsidP="00234007">
      <w:pPr>
        <w:pStyle w:val="Heading2"/>
        <w:rPr>
          <w:rFonts w:ascii="Calibri" w:hAnsi="Calibri" w:cs="Calibri"/>
        </w:rPr>
      </w:pPr>
      <w:bookmarkStart w:id="15" w:name="_Toc177924648"/>
      <w:r w:rsidRPr="000551BE">
        <w:rPr>
          <w:rFonts w:ascii="Calibri" w:hAnsi="Calibri" w:cs="Calibri"/>
        </w:rPr>
        <w:t>Document the Functional Safety Requirements:</w:t>
      </w:r>
      <w:bookmarkEnd w:id="15"/>
    </w:p>
    <w:p w14:paraId="48FB1249" w14:textId="1D47746F" w:rsidR="000D3D92" w:rsidRPr="000551BE" w:rsidRDefault="000D3D92" w:rsidP="00A77046">
      <w:pPr>
        <w:rPr>
          <w:rFonts w:ascii="Calibri" w:hAnsi="Calibri" w:cs="Calibri"/>
          <w:sz w:val="24"/>
          <w:szCs w:val="24"/>
        </w:rPr>
      </w:pPr>
      <w:r w:rsidRPr="000551BE">
        <w:rPr>
          <w:rFonts w:ascii="Calibri" w:hAnsi="Calibri" w:cs="Calibri"/>
          <w:sz w:val="24"/>
          <w:szCs w:val="24"/>
        </w:rPr>
        <w:t xml:space="preserve">Safety Integrity Level (SIL): </w:t>
      </w:r>
      <w:r w:rsidR="00C03C8E">
        <w:rPr>
          <w:rFonts w:ascii="Calibri" w:hAnsi="Calibri" w:cs="Calibri"/>
          <w:sz w:val="24"/>
          <w:szCs w:val="24"/>
        </w:rPr>
        <w:t>Based on the risk assessment, determine the required SIL or Performance Level (PL)</w:t>
      </w:r>
      <w:r w:rsidRPr="000551BE">
        <w:rPr>
          <w:rFonts w:ascii="Calibri" w:hAnsi="Calibri" w:cs="Calibri"/>
          <w:sz w:val="24"/>
          <w:szCs w:val="24"/>
        </w:rPr>
        <w:t>.</w:t>
      </w:r>
    </w:p>
    <w:p w14:paraId="62F96417"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t>Fail-Safe and Redundancy Requirements: Define fail-safe operations, redundancy requirements, and how the PLC system will handle faults and failures.</w:t>
      </w:r>
    </w:p>
    <w:p w14:paraId="1481C3F0" w14:textId="77777777" w:rsidR="000D3D92" w:rsidRPr="000551BE" w:rsidRDefault="000D3D92" w:rsidP="00234007">
      <w:pPr>
        <w:pStyle w:val="Heading2"/>
        <w:rPr>
          <w:rFonts w:ascii="Calibri" w:hAnsi="Calibri" w:cs="Calibri"/>
        </w:rPr>
      </w:pPr>
      <w:bookmarkStart w:id="16" w:name="_Toc177924649"/>
      <w:r w:rsidRPr="000551BE">
        <w:rPr>
          <w:rFonts w:ascii="Calibri" w:hAnsi="Calibri" w:cs="Calibri"/>
        </w:rPr>
        <w:t>Develop Testing and Validation Criteria:</w:t>
      </w:r>
      <w:bookmarkEnd w:id="16"/>
    </w:p>
    <w:p w14:paraId="51469226"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t>Factory Acceptance Test (FAT): Specify the criteria for FAT, including test procedures, expected results, and documentation requirements.</w:t>
      </w:r>
    </w:p>
    <w:p w14:paraId="1B618BFB" w14:textId="1A9F6E98" w:rsidR="000D3D92" w:rsidRPr="000551BE" w:rsidRDefault="000D3D92" w:rsidP="00A77046">
      <w:pPr>
        <w:rPr>
          <w:rFonts w:ascii="Calibri" w:hAnsi="Calibri" w:cs="Calibri"/>
          <w:sz w:val="24"/>
          <w:szCs w:val="24"/>
        </w:rPr>
      </w:pPr>
      <w:r w:rsidRPr="000551BE">
        <w:rPr>
          <w:rFonts w:ascii="Calibri" w:hAnsi="Calibri" w:cs="Calibri"/>
          <w:sz w:val="24"/>
          <w:szCs w:val="24"/>
        </w:rPr>
        <w:lastRenderedPageBreak/>
        <w:t xml:space="preserve">Site Acceptance Test (SAT): Define the criteria for </w:t>
      </w:r>
      <w:r w:rsidR="00C03C8E">
        <w:rPr>
          <w:rFonts w:ascii="Calibri" w:hAnsi="Calibri" w:cs="Calibri"/>
          <w:sz w:val="24"/>
          <w:szCs w:val="24"/>
        </w:rPr>
        <w:t>the SAT, which will include</w:t>
      </w:r>
      <w:r w:rsidRPr="000551BE">
        <w:rPr>
          <w:rFonts w:ascii="Calibri" w:hAnsi="Calibri" w:cs="Calibri"/>
          <w:sz w:val="24"/>
          <w:szCs w:val="24"/>
        </w:rPr>
        <w:t xml:space="preserve"> on-site testing of interfaces, performance, and safety checks.</w:t>
      </w:r>
    </w:p>
    <w:p w14:paraId="0843DD4D"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t>Performance Verification: Outline the methods for verifying that the system performs as specified, including stress tests, load tests, and reliability tests.</w:t>
      </w:r>
    </w:p>
    <w:p w14:paraId="2E8D8088" w14:textId="77777777" w:rsidR="000D3D92" w:rsidRPr="000551BE" w:rsidRDefault="000D3D92" w:rsidP="00234007">
      <w:pPr>
        <w:pStyle w:val="Heading2"/>
        <w:rPr>
          <w:rFonts w:ascii="Calibri" w:hAnsi="Calibri" w:cs="Calibri"/>
        </w:rPr>
      </w:pPr>
      <w:bookmarkStart w:id="17" w:name="_Toc177924650"/>
      <w:r w:rsidRPr="000551BE">
        <w:rPr>
          <w:rFonts w:ascii="Calibri" w:hAnsi="Calibri" w:cs="Calibri"/>
        </w:rPr>
        <w:t>Review and Approval:</w:t>
      </w:r>
      <w:bookmarkEnd w:id="17"/>
    </w:p>
    <w:p w14:paraId="0588A5AB" w14:textId="77777777" w:rsidR="000D3D92" w:rsidRPr="000551BE" w:rsidRDefault="000D3D92" w:rsidP="00A77046">
      <w:pPr>
        <w:rPr>
          <w:rFonts w:ascii="Calibri" w:hAnsi="Calibri" w:cs="Calibri"/>
          <w:sz w:val="24"/>
          <w:szCs w:val="24"/>
        </w:rPr>
      </w:pPr>
      <w:r w:rsidRPr="000551BE">
        <w:rPr>
          <w:rFonts w:ascii="Calibri" w:hAnsi="Calibri" w:cs="Calibri"/>
          <w:sz w:val="24"/>
          <w:szCs w:val="24"/>
        </w:rPr>
        <w:t>Stakeholder Review: Conduct reviews with all stakeholders to ensure that the FDS aligns with project goals, user needs, and regulatory requirements.</w:t>
      </w:r>
    </w:p>
    <w:p w14:paraId="54771239" w14:textId="2D89A67F" w:rsidR="005A72FA" w:rsidRPr="000551BE" w:rsidRDefault="000D3D92" w:rsidP="00A77046">
      <w:pPr>
        <w:rPr>
          <w:rFonts w:ascii="Calibri" w:hAnsi="Calibri" w:cs="Calibri"/>
          <w:sz w:val="24"/>
          <w:szCs w:val="24"/>
        </w:rPr>
      </w:pPr>
      <w:r w:rsidRPr="000551BE">
        <w:rPr>
          <w:rFonts w:ascii="Calibri" w:hAnsi="Calibri" w:cs="Calibri"/>
          <w:sz w:val="24"/>
          <w:szCs w:val="24"/>
        </w:rPr>
        <w:t>Document Approval: Obtain formal approval from all relevant parties, including the client, engineering team, and safety officers.</w:t>
      </w:r>
    </w:p>
    <w:p w14:paraId="0987EE96" w14:textId="77777777" w:rsidR="005051A0" w:rsidRPr="000551BE" w:rsidRDefault="005051A0" w:rsidP="00A77046">
      <w:pPr>
        <w:rPr>
          <w:rFonts w:ascii="Calibri" w:hAnsi="Calibri" w:cs="Calibri"/>
          <w:b/>
          <w:bCs/>
          <w:sz w:val="24"/>
          <w:szCs w:val="24"/>
        </w:rPr>
      </w:pPr>
    </w:p>
    <w:p w14:paraId="15BE6DCC" w14:textId="1C66DC2B" w:rsidR="005051A0" w:rsidRPr="000551BE" w:rsidRDefault="00650396" w:rsidP="00234007">
      <w:pPr>
        <w:pStyle w:val="Heading1"/>
        <w:rPr>
          <w:rFonts w:ascii="Calibri" w:hAnsi="Calibri" w:cs="Calibri"/>
        </w:rPr>
      </w:pPr>
      <w:r w:rsidRPr="000551BE">
        <w:rPr>
          <w:rFonts w:ascii="Calibri" w:hAnsi="Calibri" w:cs="Calibri"/>
        </w:rPr>
        <w:t xml:space="preserve"> </w:t>
      </w:r>
      <w:bookmarkStart w:id="18" w:name="_Toc177924651"/>
      <w:r w:rsidRPr="000551BE">
        <w:rPr>
          <w:rFonts w:ascii="Calibri" w:hAnsi="Calibri" w:cs="Calibri"/>
        </w:rPr>
        <w:t>Critical factor</w:t>
      </w:r>
      <w:r w:rsidR="00234007" w:rsidRPr="000551BE">
        <w:rPr>
          <w:rFonts w:ascii="Calibri" w:hAnsi="Calibri" w:cs="Calibri"/>
        </w:rPr>
        <w:t>s</w:t>
      </w:r>
      <w:r w:rsidRPr="000551BE">
        <w:rPr>
          <w:rFonts w:ascii="Calibri" w:hAnsi="Calibri" w:cs="Calibri"/>
        </w:rPr>
        <w:t xml:space="preserve"> in an </w:t>
      </w:r>
      <w:r w:rsidR="005051A0" w:rsidRPr="000551BE">
        <w:rPr>
          <w:rFonts w:ascii="Calibri" w:hAnsi="Calibri" w:cs="Calibri"/>
        </w:rPr>
        <w:t>FDS document specification</w:t>
      </w:r>
      <w:bookmarkEnd w:id="18"/>
    </w:p>
    <w:p w14:paraId="49CC4B17" w14:textId="77777777" w:rsidR="00A91752" w:rsidRPr="000551BE" w:rsidRDefault="00A91752" w:rsidP="00A91752">
      <w:pPr>
        <w:rPr>
          <w:rFonts w:ascii="Calibri" w:hAnsi="Calibri" w:cs="Calibri"/>
        </w:rPr>
      </w:pPr>
    </w:p>
    <w:p w14:paraId="06513052" w14:textId="015085AD" w:rsidR="002331B8" w:rsidRPr="000551BE" w:rsidRDefault="005051A0" w:rsidP="002331B8">
      <w:pPr>
        <w:pStyle w:val="ListParagraph"/>
        <w:numPr>
          <w:ilvl w:val="0"/>
          <w:numId w:val="61"/>
        </w:numPr>
        <w:rPr>
          <w:rFonts w:ascii="Calibri" w:hAnsi="Calibri" w:cs="Calibri"/>
          <w:sz w:val="24"/>
          <w:szCs w:val="24"/>
        </w:rPr>
      </w:pPr>
      <w:r w:rsidRPr="000551BE">
        <w:rPr>
          <w:rFonts w:ascii="Calibri" w:hAnsi="Calibri" w:cs="Calibri"/>
          <w:sz w:val="24"/>
          <w:szCs w:val="24"/>
        </w:rPr>
        <w:t>Purpose and scope</w:t>
      </w:r>
      <w:r w:rsidR="002331B8" w:rsidRPr="000551BE">
        <w:rPr>
          <w:rFonts w:ascii="Calibri" w:hAnsi="Calibri" w:cs="Calibri"/>
          <w:sz w:val="24"/>
          <w:szCs w:val="24"/>
        </w:rPr>
        <w:t xml:space="preserve">: </w:t>
      </w:r>
      <w:r w:rsidR="00547E8E">
        <w:rPr>
          <w:rFonts w:ascii="Calibri" w:hAnsi="Calibri" w:cs="Calibri"/>
          <w:sz w:val="24"/>
          <w:szCs w:val="24"/>
        </w:rPr>
        <w:t>Provide</w:t>
      </w:r>
      <w:r w:rsidR="002331B8" w:rsidRPr="000551BE">
        <w:rPr>
          <w:rFonts w:ascii="Calibri" w:hAnsi="Calibri" w:cs="Calibri"/>
          <w:sz w:val="24"/>
          <w:szCs w:val="24"/>
        </w:rPr>
        <w:t xml:space="preserve"> an overview of the FDS</w:t>
      </w:r>
      <w:r w:rsidR="00C03C8E">
        <w:rPr>
          <w:rFonts w:ascii="Calibri" w:hAnsi="Calibri" w:cs="Calibri"/>
          <w:sz w:val="24"/>
          <w:szCs w:val="24"/>
        </w:rPr>
        <w:t xml:space="preserve">, allowing for the correct planning and system </w:t>
      </w:r>
      <w:r w:rsidR="001E7DC3">
        <w:rPr>
          <w:rFonts w:ascii="Calibri" w:hAnsi="Calibri" w:cs="Calibri"/>
          <w:sz w:val="24"/>
          <w:szCs w:val="24"/>
        </w:rPr>
        <w:t>implementation</w:t>
      </w:r>
      <w:r w:rsidR="002331B8" w:rsidRPr="000551BE">
        <w:rPr>
          <w:rFonts w:ascii="Calibri" w:hAnsi="Calibri" w:cs="Calibri"/>
          <w:sz w:val="24"/>
          <w:szCs w:val="24"/>
        </w:rPr>
        <w:t xml:space="preserve">. </w:t>
      </w:r>
    </w:p>
    <w:p w14:paraId="48A5B14F" w14:textId="77777777" w:rsidR="00330CC1" w:rsidRPr="000551BE" w:rsidRDefault="00330CC1" w:rsidP="00330CC1">
      <w:pPr>
        <w:pStyle w:val="ListParagraph"/>
        <w:rPr>
          <w:rFonts w:ascii="Calibri" w:hAnsi="Calibri" w:cs="Calibri"/>
          <w:sz w:val="24"/>
          <w:szCs w:val="24"/>
        </w:rPr>
      </w:pPr>
    </w:p>
    <w:p w14:paraId="0996ED77" w14:textId="4238B7D0" w:rsidR="00330CC1" w:rsidRPr="000551BE" w:rsidRDefault="005051A0" w:rsidP="00567D4A">
      <w:pPr>
        <w:pStyle w:val="ListParagraph"/>
        <w:numPr>
          <w:ilvl w:val="0"/>
          <w:numId w:val="61"/>
        </w:numPr>
        <w:rPr>
          <w:rFonts w:ascii="Calibri" w:hAnsi="Calibri" w:cs="Calibri"/>
          <w:sz w:val="24"/>
          <w:szCs w:val="24"/>
        </w:rPr>
      </w:pPr>
      <w:r w:rsidRPr="000551BE">
        <w:rPr>
          <w:rFonts w:ascii="Calibri" w:hAnsi="Calibri" w:cs="Calibri"/>
          <w:sz w:val="24"/>
          <w:szCs w:val="24"/>
        </w:rPr>
        <w:t>System requirements</w:t>
      </w:r>
      <w:r w:rsidR="002331B8" w:rsidRPr="000551BE">
        <w:rPr>
          <w:rFonts w:ascii="Calibri" w:hAnsi="Calibri" w:cs="Calibri"/>
          <w:sz w:val="24"/>
          <w:szCs w:val="24"/>
        </w:rPr>
        <w:t xml:space="preserve">: Detail all </w:t>
      </w:r>
      <w:r w:rsidR="00C03C8E">
        <w:rPr>
          <w:rFonts w:ascii="Calibri" w:hAnsi="Calibri" w:cs="Calibri"/>
          <w:sz w:val="24"/>
          <w:szCs w:val="24"/>
        </w:rPr>
        <w:t>the system's functionalities</w:t>
      </w:r>
      <w:r w:rsidR="002331B8" w:rsidRPr="000551BE">
        <w:rPr>
          <w:rFonts w:ascii="Calibri" w:hAnsi="Calibri" w:cs="Calibri"/>
          <w:sz w:val="24"/>
          <w:szCs w:val="24"/>
        </w:rPr>
        <w:t>, including inputs, processes, and outputs. These are often broken down into specific use cases or modules.</w:t>
      </w:r>
    </w:p>
    <w:p w14:paraId="445CB47F" w14:textId="77777777" w:rsidR="00567D4A" w:rsidRPr="000551BE" w:rsidRDefault="00567D4A" w:rsidP="00567D4A">
      <w:pPr>
        <w:rPr>
          <w:rFonts w:ascii="Calibri" w:hAnsi="Calibri" w:cs="Calibri"/>
          <w:sz w:val="24"/>
          <w:szCs w:val="24"/>
        </w:rPr>
      </w:pPr>
    </w:p>
    <w:p w14:paraId="6776B2D9" w14:textId="04E4A697" w:rsidR="005051A0" w:rsidRPr="000551BE" w:rsidRDefault="005051A0" w:rsidP="005C01CB">
      <w:pPr>
        <w:pStyle w:val="ListParagraph"/>
        <w:numPr>
          <w:ilvl w:val="0"/>
          <w:numId w:val="61"/>
        </w:numPr>
        <w:rPr>
          <w:rFonts w:ascii="Calibri" w:hAnsi="Calibri" w:cs="Calibri"/>
          <w:sz w:val="24"/>
          <w:szCs w:val="24"/>
        </w:rPr>
      </w:pPr>
      <w:r w:rsidRPr="000551BE">
        <w:rPr>
          <w:rFonts w:ascii="Calibri" w:hAnsi="Calibri" w:cs="Calibri"/>
          <w:sz w:val="24"/>
          <w:szCs w:val="24"/>
        </w:rPr>
        <w:t>System architecture</w:t>
      </w:r>
      <w:r w:rsidR="002331B8" w:rsidRPr="000551BE">
        <w:rPr>
          <w:rFonts w:ascii="Calibri" w:hAnsi="Calibri" w:cs="Calibri"/>
          <w:sz w:val="24"/>
          <w:szCs w:val="24"/>
        </w:rPr>
        <w:t>: Provide a detailed breakdown of the system's architecture, including hardware, software, and network components. Include block diagrams to illustrate how the system is structured.</w:t>
      </w:r>
    </w:p>
    <w:p w14:paraId="4E0EA6E0" w14:textId="77777777" w:rsidR="00330CC1" w:rsidRPr="000551BE" w:rsidRDefault="00330CC1" w:rsidP="00330CC1">
      <w:pPr>
        <w:pStyle w:val="ListParagraph"/>
        <w:rPr>
          <w:rFonts w:ascii="Calibri" w:hAnsi="Calibri" w:cs="Calibri"/>
          <w:sz w:val="24"/>
          <w:szCs w:val="24"/>
        </w:rPr>
      </w:pPr>
    </w:p>
    <w:p w14:paraId="1EE5CEAE" w14:textId="027496BC" w:rsidR="005051A0" w:rsidRPr="000551BE" w:rsidRDefault="005051A0" w:rsidP="005C01CB">
      <w:pPr>
        <w:pStyle w:val="ListParagraph"/>
        <w:numPr>
          <w:ilvl w:val="0"/>
          <w:numId w:val="61"/>
        </w:numPr>
        <w:rPr>
          <w:rFonts w:ascii="Calibri" w:hAnsi="Calibri" w:cs="Calibri"/>
          <w:sz w:val="24"/>
          <w:szCs w:val="24"/>
        </w:rPr>
      </w:pPr>
      <w:r w:rsidRPr="000551BE">
        <w:rPr>
          <w:rFonts w:ascii="Calibri" w:hAnsi="Calibri" w:cs="Calibri"/>
          <w:sz w:val="24"/>
          <w:szCs w:val="24"/>
        </w:rPr>
        <w:t>User interface (UI) and user experience (UX)</w:t>
      </w:r>
      <w:r w:rsidR="002331B8" w:rsidRPr="000551BE">
        <w:rPr>
          <w:rFonts w:ascii="Calibri" w:hAnsi="Calibri" w:cs="Calibri"/>
          <w:sz w:val="24"/>
          <w:szCs w:val="24"/>
        </w:rPr>
        <w:t xml:space="preserve">: Provide wireframes or </w:t>
      </w:r>
      <w:r w:rsidR="007865B2" w:rsidRPr="000551BE">
        <w:rPr>
          <w:rFonts w:ascii="Calibri" w:hAnsi="Calibri" w:cs="Calibri"/>
          <w:sz w:val="24"/>
          <w:szCs w:val="24"/>
        </w:rPr>
        <w:t>mock-ups</w:t>
      </w:r>
      <w:r w:rsidR="002331B8" w:rsidRPr="000551BE">
        <w:rPr>
          <w:rFonts w:ascii="Calibri" w:hAnsi="Calibri" w:cs="Calibri"/>
          <w:sz w:val="24"/>
          <w:szCs w:val="24"/>
        </w:rPr>
        <w:t xml:space="preserve"> to show how users will interact with the system. Detail the user journey through various functions and processes.</w:t>
      </w:r>
    </w:p>
    <w:p w14:paraId="653C2DAD" w14:textId="77777777" w:rsidR="00330CC1" w:rsidRPr="000551BE" w:rsidRDefault="00330CC1" w:rsidP="00330CC1">
      <w:pPr>
        <w:pStyle w:val="ListParagraph"/>
        <w:rPr>
          <w:rFonts w:ascii="Calibri" w:hAnsi="Calibri" w:cs="Calibri"/>
          <w:sz w:val="24"/>
          <w:szCs w:val="24"/>
        </w:rPr>
      </w:pPr>
    </w:p>
    <w:p w14:paraId="51E55008" w14:textId="77777777" w:rsidR="00330CC1" w:rsidRPr="000551BE" w:rsidRDefault="00330CC1" w:rsidP="00330CC1">
      <w:pPr>
        <w:pStyle w:val="ListParagraph"/>
        <w:rPr>
          <w:rFonts w:ascii="Calibri" w:hAnsi="Calibri" w:cs="Calibri"/>
          <w:sz w:val="24"/>
          <w:szCs w:val="24"/>
        </w:rPr>
      </w:pPr>
    </w:p>
    <w:p w14:paraId="29422008" w14:textId="697D90D1" w:rsidR="005051A0" w:rsidRPr="000551BE" w:rsidRDefault="005051A0" w:rsidP="005C01CB">
      <w:pPr>
        <w:pStyle w:val="ListParagraph"/>
        <w:numPr>
          <w:ilvl w:val="0"/>
          <w:numId w:val="61"/>
        </w:numPr>
        <w:rPr>
          <w:rFonts w:ascii="Calibri" w:hAnsi="Calibri" w:cs="Calibri"/>
          <w:sz w:val="24"/>
          <w:szCs w:val="24"/>
        </w:rPr>
      </w:pPr>
      <w:r w:rsidRPr="000551BE">
        <w:rPr>
          <w:rFonts w:ascii="Calibri" w:hAnsi="Calibri" w:cs="Calibri"/>
          <w:sz w:val="24"/>
          <w:szCs w:val="24"/>
        </w:rPr>
        <w:t>System logic and control</w:t>
      </w:r>
      <w:r w:rsidR="002331B8" w:rsidRPr="000551BE">
        <w:rPr>
          <w:rFonts w:ascii="Calibri" w:hAnsi="Calibri" w:cs="Calibri"/>
          <w:sz w:val="24"/>
          <w:szCs w:val="24"/>
        </w:rPr>
        <w:t>: Detail the system's control logic, including decision-making processes, automated tasks, and any business rules the system must enforce.</w:t>
      </w:r>
    </w:p>
    <w:p w14:paraId="70163951" w14:textId="6BF8E461" w:rsidR="005051A0" w:rsidRPr="000551BE" w:rsidRDefault="005051A0" w:rsidP="005C01CB">
      <w:pPr>
        <w:pStyle w:val="ListParagraph"/>
        <w:numPr>
          <w:ilvl w:val="0"/>
          <w:numId w:val="61"/>
        </w:numPr>
        <w:rPr>
          <w:rFonts w:ascii="Calibri" w:hAnsi="Calibri" w:cs="Calibri"/>
          <w:sz w:val="24"/>
          <w:szCs w:val="24"/>
        </w:rPr>
      </w:pPr>
      <w:r w:rsidRPr="000551BE">
        <w:rPr>
          <w:rFonts w:ascii="Calibri" w:hAnsi="Calibri" w:cs="Calibri"/>
          <w:sz w:val="24"/>
          <w:szCs w:val="24"/>
        </w:rPr>
        <w:t>Data requirements</w:t>
      </w:r>
      <w:r w:rsidR="002331B8" w:rsidRPr="000551BE">
        <w:rPr>
          <w:rFonts w:ascii="Calibri" w:hAnsi="Calibri" w:cs="Calibri"/>
          <w:sz w:val="24"/>
          <w:szCs w:val="24"/>
        </w:rPr>
        <w:t xml:space="preserve">: Specify the data the system will collect, process, store, and generate. Define each data type, format, and source. </w:t>
      </w:r>
      <w:r w:rsidR="00C03C8E">
        <w:rPr>
          <w:rFonts w:ascii="Calibri" w:hAnsi="Calibri" w:cs="Calibri"/>
          <w:sz w:val="24"/>
          <w:szCs w:val="24"/>
        </w:rPr>
        <w:t>It also highlights</w:t>
      </w:r>
      <w:r w:rsidR="002331B8" w:rsidRPr="000551BE">
        <w:rPr>
          <w:rFonts w:ascii="Calibri" w:hAnsi="Calibri" w:cs="Calibri"/>
          <w:sz w:val="24"/>
          <w:szCs w:val="24"/>
        </w:rPr>
        <w:t xml:space="preserve"> how the information will be stored, managed, and backed up. </w:t>
      </w:r>
    </w:p>
    <w:p w14:paraId="7283DEDA" w14:textId="77777777" w:rsidR="00330CC1" w:rsidRPr="000551BE" w:rsidRDefault="00330CC1" w:rsidP="00330CC1">
      <w:pPr>
        <w:pStyle w:val="ListParagraph"/>
        <w:rPr>
          <w:rFonts w:ascii="Calibri" w:hAnsi="Calibri" w:cs="Calibri"/>
          <w:sz w:val="24"/>
          <w:szCs w:val="24"/>
        </w:rPr>
      </w:pPr>
    </w:p>
    <w:p w14:paraId="504FD274" w14:textId="2842C2B4" w:rsidR="005051A0" w:rsidRPr="000551BE" w:rsidRDefault="005051A0" w:rsidP="005C01CB">
      <w:pPr>
        <w:pStyle w:val="ListParagraph"/>
        <w:numPr>
          <w:ilvl w:val="0"/>
          <w:numId w:val="61"/>
        </w:numPr>
        <w:rPr>
          <w:rFonts w:ascii="Calibri" w:hAnsi="Calibri" w:cs="Calibri"/>
          <w:sz w:val="24"/>
          <w:szCs w:val="24"/>
        </w:rPr>
      </w:pPr>
      <w:r w:rsidRPr="000551BE">
        <w:rPr>
          <w:rFonts w:ascii="Calibri" w:hAnsi="Calibri" w:cs="Calibri"/>
          <w:sz w:val="24"/>
          <w:szCs w:val="24"/>
        </w:rPr>
        <w:t>Operational requirements</w:t>
      </w:r>
      <w:r w:rsidR="002331B8" w:rsidRPr="000551BE">
        <w:rPr>
          <w:rFonts w:ascii="Calibri" w:hAnsi="Calibri" w:cs="Calibri"/>
          <w:sz w:val="24"/>
          <w:szCs w:val="24"/>
        </w:rPr>
        <w:t>:</w:t>
      </w:r>
      <w:r w:rsidR="007C19B6" w:rsidRPr="000551BE">
        <w:rPr>
          <w:rFonts w:ascii="Calibri" w:hAnsi="Calibri" w:cs="Calibri"/>
        </w:rPr>
        <w:t xml:space="preserve"> </w:t>
      </w:r>
      <w:r w:rsidR="007C19B6" w:rsidRPr="000551BE">
        <w:rPr>
          <w:rFonts w:ascii="Calibri" w:hAnsi="Calibri" w:cs="Calibri"/>
          <w:sz w:val="24"/>
          <w:szCs w:val="24"/>
        </w:rPr>
        <w:t>Describe any physical or environmental conditions required for the system.</w:t>
      </w:r>
      <w:r w:rsidR="007C19B6" w:rsidRPr="000551BE">
        <w:rPr>
          <w:rFonts w:ascii="Calibri" w:hAnsi="Calibri" w:cs="Calibri"/>
        </w:rPr>
        <w:t xml:space="preserve"> </w:t>
      </w:r>
      <w:r w:rsidR="007C19B6" w:rsidRPr="000551BE">
        <w:rPr>
          <w:rFonts w:ascii="Calibri" w:hAnsi="Calibri" w:cs="Calibri"/>
          <w:sz w:val="24"/>
          <w:szCs w:val="24"/>
        </w:rPr>
        <w:t xml:space="preserve">Outline the requirements for system maintenance, including updates, backups, and how support will be provided. Define the system’s ability to scale </w:t>
      </w:r>
      <w:r w:rsidR="00C03C8E">
        <w:rPr>
          <w:rFonts w:ascii="Calibri" w:hAnsi="Calibri" w:cs="Calibri"/>
          <w:sz w:val="24"/>
          <w:szCs w:val="24"/>
        </w:rPr>
        <w:t>regarding users</w:t>
      </w:r>
      <w:r w:rsidR="007C19B6" w:rsidRPr="000551BE">
        <w:rPr>
          <w:rFonts w:ascii="Calibri" w:hAnsi="Calibri" w:cs="Calibri"/>
          <w:sz w:val="24"/>
          <w:szCs w:val="24"/>
        </w:rPr>
        <w:t xml:space="preserve"> and data. </w:t>
      </w:r>
    </w:p>
    <w:p w14:paraId="5632CB6B" w14:textId="77777777" w:rsidR="00330CC1" w:rsidRPr="000551BE" w:rsidRDefault="00330CC1" w:rsidP="00330CC1">
      <w:pPr>
        <w:pStyle w:val="ListParagraph"/>
        <w:rPr>
          <w:rFonts w:ascii="Calibri" w:hAnsi="Calibri" w:cs="Calibri"/>
          <w:sz w:val="24"/>
          <w:szCs w:val="24"/>
        </w:rPr>
      </w:pPr>
    </w:p>
    <w:p w14:paraId="2753D583" w14:textId="77777777" w:rsidR="00330CC1" w:rsidRPr="000551BE" w:rsidRDefault="00330CC1" w:rsidP="00330CC1">
      <w:pPr>
        <w:pStyle w:val="ListParagraph"/>
        <w:rPr>
          <w:rFonts w:ascii="Calibri" w:hAnsi="Calibri" w:cs="Calibri"/>
          <w:sz w:val="24"/>
          <w:szCs w:val="24"/>
        </w:rPr>
      </w:pPr>
    </w:p>
    <w:p w14:paraId="39AA7EF5" w14:textId="2AAE07D5" w:rsidR="005051A0" w:rsidRPr="000551BE" w:rsidRDefault="005051A0" w:rsidP="005C01CB">
      <w:pPr>
        <w:pStyle w:val="ListParagraph"/>
        <w:numPr>
          <w:ilvl w:val="0"/>
          <w:numId w:val="61"/>
        </w:numPr>
        <w:rPr>
          <w:rFonts w:ascii="Calibri" w:hAnsi="Calibri" w:cs="Calibri"/>
          <w:sz w:val="24"/>
          <w:szCs w:val="24"/>
        </w:rPr>
      </w:pPr>
      <w:r w:rsidRPr="000551BE">
        <w:rPr>
          <w:rFonts w:ascii="Calibri" w:hAnsi="Calibri" w:cs="Calibri"/>
          <w:sz w:val="24"/>
          <w:szCs w:val="24"/>
        </w:rPr>
        <w:t>Non-functional requirements</w:t>
      </w:r>
      <w:r w:rsidR="002331B8" w:rsidRPr="000551BE">
        <w:rPr>
          <w:rFonts w:ascii="Calibri" w:hAnsi="Calibri" w:cs="Calibri"/>
          <w:sz w:val="24"/>
          <w:szCs w:val="24"/>
        </w:rPr>
        <w:t>:</w:t>
      </w:r>
      <w:r w:rsidR="007C19B6" w:rsidRPr="000551BE">
        <w:rPr>
          <w:rFonts w:ascii="Calibri" w:hAnsi="Calibri" w:cs="Calibri"/>
        </w:rPr>
        <w:t xml:space="preserve"> </w:t>
      </w:r>
      <w:r w:rsidR="007C19B6" w:rsidRPr="000551BE">
        <w:rPr>
          <w:rFonts w:ascii="Calibri" w:hAnsi="Calibri" w:cs="Calibri"/>
          <w:sz w:val="24"/>
          <w:szCs w:val="24"/>
        </w:rPr>
        <w:t>Mention any non-functional standards the system must adhere to (e.g., ISO 27001 for information security, GDPR for data privacy).</w:t>
      </w:r>
      <w:r w:rsidR="007C19B6" w:rsidRPr="000551BE">
        <w:rPr>
          <w:rFonts w:ascii="Calibri" w:hAnsi="Calibri" w:cs="Calibri"/>
        </w:rPr>
        <w:t xml:space="preserve"> </w:t>
      </w:r>
      <w:r w:rsidR="007C19B6" w:rsidRPr="000551BE">
        <w:rPr>
          <w:rFonts w:ascii="Calibri" w:hAnsi="Calibri" w:cs="Calibri"/>
          <w:sz w:val="24"/>
          <w:szCs w:val="24"/>
        </w:rPr>
        <w:t xml:space="preserve">Define any compatibility requirements for operating systems, browsers, or mobile devices. Specify how user-friendly the system must be, including response times, ease of navigation, and user satisfaction goals. And the </w:t>
      </w:r>
      <w:r w:rsidR="00C03C8E">
        <w:rPr>
          <w:rFonts w:ascii="Calibri" w:hAnsi="Calibri" w:cs="Calibri"/>
          <w:sz w:val="24"/>
          <w:szCs w:val="24"/>
        </w:rPr>
        <w:t xml:space="preserve">system's expected </w:t>
      </w:r>
      <w:r w:rsidR="001E7DC3">
        <w:rPr>
          <w:rFonts w:ascii="Calibri" w:hAnsi="Calibri" w:cs="Calibri"/>
          <w:sz w:val="24"/>
          <w:szCs w:val="24"/>
        </w:rPr>
        <w:t>speed, efficiency, and resource utilisation performance</w:t>
      </w:r>
      <w:r w:rsidR="007C19B6" w:rsidRPr="000551BE">
        <w:rPr>
          <w:rFonts w:ascii="Calibri" w:hAnsi="Calibri" w:cs="Calibri"/>
          <w:sz w:val="24"/>
          <w:szCs w:val="24"/>
        </w:rPr>
        <w:t xml:space="preserve">. </w:t>
      </w:r>
    </w:p>
    <w:p w14:paraId="78AEF762" w14:textId="77777777" w:rsidR="00330CC1" w:rsidRPr="000551BE" w:rsidRDefault="00330CC1" w:rsidP="00330CC1">
      <w:pPr>
        <w:pStyle w:val="ListParagraph"/>
        <w:rPr>
          <w:rFonts w:ascii="Calibri" w:hAnsi="Calibri" w:cs="Calibri"/>
          <w:sz w:val="24"/>
          <w:szCs w:val="24"/>
        </w:rPr>
      </w:pPr>
    </w:p>
    <w:p w14:paraId="6FBD83DC" w14:textId="0B670E3C" w:rsidR="00330CC1" w:rsidRPr="000551BE" w:rsidRDefault="005051A0" w:rsidP="00A91752">
      <w:pPr>
        <w:pStyle w:val="ListParagraph"/>
        <w:numPr>
          <w:ilvl w:val="0"/>
          <w:numId w:val="61"/>
        </w:numPr>
        <w:rPr>
          <w:rFonts w:ascii="Calibri" w:hAnsi="Calibri" w:cs="Calibri"/>
          <w:sz w:val="24"/>
          <w:szCs w:val="24"/>
        </w:rPr>
      </w:pPr>
      <w:r w:rsidRPr="000551BE">
        <w:rPr>
          <w:rFonts w:ascii="Calibri" w:hAnsi="Calibri" w:cs="Calibri"/>
          <w:sz w:val="24"/>
          <w:szCs w:val="24"/>
        </w:rPr>
        <w:t>Testing and validation</w:t>
      </w:r>
      <w:r w:rsidR="002331B8" w:rsidRPr="000551BE">
        <w:rPr>
          <w:rFonts w:ascii="Calibri" w:hAnsi="Calibri" w:cs="Calibri"/>
          <w:sz w:val="24"/>
          <w:szCs w:val="24"/>
        </w:rPr>
        <w:t xml:space="preserve">: </w:t>
      </w:r>
      <w:r w:rsidR="007C19B6" w:rsidRPr="000551BE">
        <w:rPr>
          <w:rFonts w:ascii="Calibri" w:hAnsi="Calibri" w:cs="Calibri"/>
          <w:sz w:val="24"/>
          <w:szCs w:val="24"/>
        </w:rPr>
        <w:t>Define clear criteria for testing the system’s functionalities to meet user and business needs.</w:t>
      </w:r>
      <w:r w:rsidR="006E17E1" w:rsidRPr="000551BE">
        <w:rPr>
          <w:rFonts w:ascii="Calibri" w:hAnsi="Calibri" w:cs="Calibri"/>
        </w:rPr>
        <w:t xml:space="preserve"> </w:t>
      </w:r>
      <w:r w:rsidR="006E17E1" w:rsidRPr="000551BE">
        <w:rPr>
          <w:rFonts w:ascii="Calibri" w:hAnsi="Calibri" w:cs="Calibri"/>
          <w:sz w:val="24"/>
          <w:szCs w:val="24"/>
        </w:rPr>
        <w:t>Specify any validation pro</w:t>
      </w:r>
      <w:r w:rsidR="00A91752" w:rsidRPr="000551BE">
        <w:rPr>
          <w:rFonts w:ascii="Calibri" w:hAnsi="Calibri" w:cs="Calibri"/>
          <w:sz w:val="24"/>
          <w:szCs w:val="24"/>
        </w:rPr>
        <w:t>t</w:t>
      </w:r>
      <w:r w:rsidR="006E17E1" w:rsidRPr="000551BE">
        <w:rPr>
          <w:rFonts w:ascii="Calibri" w:hAnsi="Calibri" w:cs="Calibri"/>
          <w:sz w:val="24"/>
          <w:szCs w:val="24"/>
        </w:rPr>
        <w:t xml:space="preserve">ocols required, </w:t>
      </w:r>
      <w:r w:rsidR="00C03C8E">
        <w:rPr>
          <w:rFonts w:ascii="Calibri" w:hAnsi="Calibri" w:cs="Calibri"/>
          <w:sz w:val="24"/>
          <w:szCs w:val="24"/>
        </w:rPr>
        <w:t>mainly</w:t>
      </w:r>
      <w:r w:rsidR="006E17E1" w:rsidRPr="000551BE">
        <w:rPr>
          <w:rFonts w:ascii="Calibri" w:hAnsi="Calibri" w:cs="Calibri"/>
          <w:sz w:val="24"/>
          <w:szCs w:val="24"/>
        </w:rPr>
        <w:t xml:space="preserve"> if operating in regulated industries (e.g., pharmaceutical or aviation industries), and specify parameters for testing to ensure the system meets business needs. </w:t>
      </w:r>
    </w:p>
    <w:p w14:paraId="43ECD53E" w14:textId="77777777" w:rsidR="00330CC1" w:rsidRPr="000551BE" w:rsidRDefault="00330CC1" w:rsidP="00330CC1">
      <w:pPr>
        <w:pStyle w:val="ListParagraph"/>
        <w:rPr>
          <w:rFonts w:ascii="Calibri" w:hAnsi="Calibri" w:cs="Calibri"/>
          <w:sz w:val="24"/>
          <w:szCs w:val="24"/>
        </w:rPr>
      </w:pPr>
    </w:p>
    <w:p w14:paraId="4BFEA844" w14:textId="5316C3C7" w:rsidR="00330CC1" w:rsidRPr="000551BE" w:rsidRDefault="005051A0" w:rsidP="005C01CB">
      <w:pPr>
        <w:pStyle w:val="ListParagraph"/>
        <w:numPr>
          <w:ilvl w:val="0"/>
          <w:numId w:val="61"/>
        </w:numPr>
        <w:rPr>
          <w:rFonts w:ascii="Calibri" w:hAnsi="Calibri" w:cs="Calibri"/>
          <w:sz w:val="24"/>
          <w:szCs w:val="24"/>
        </w:rPr>
      </w:pPr>
      <w:r w:rsidRPr="000551BE">
        <w:rPr>
          <w:rFonts w:ascii="Calibri" w:hAnsi="Calibri" w:cs="Calibri"/>
          <w:sz w:val="24"/>
          <w:szCs w:val="24"/>
        </w:rPr>
        <w:t>Assumptions, risks, and constraints</w:t>
      </w:r>
      <w:r w:rsidR="002331B8" w:rsidRPr="000551BE">
        <w:rPr>
          <w:rFonts w:ascii="Calibri" w:hAnsi="Calibri" w:cs="Calibri"/>
          <w:sz w:val="24"/>
          <w:szCs w:val="24"/>
        </w:rPr>
        <w:t>:</w:t>
      </w:r>
      <w:r w:rsidR="006E17E1" w:rsidRPr="000551BE">
        <w:rPr>
          <w:rFonts w:ascii="Calibri" w:hAnsi="Calibri" w:cs="Calibri"/>
        </w:rPr>
        <w:t xml:space="preserve"> </w:t>
      </w:r>
      <w:r w:rsidR="006E17E1" w:rsidRPr="000551BE">
        <w:rPr>
          <w:rFonts w:ascii="Calibri" w:hAnsi="Calibri" w:cs="Calibri"/>
          <w:sz w:val="24"/>
          <w:szCs w:val="24"/>
        </w:rPr>
        <w:t xml:space="preserve">Clearly state any assumptions made during the </w:t>
      </w:r>
      <w:r w:rsidR="00C03C8E">
        <w:rPr>
          <w:rFonts w:ascii="Calibri" w:hAnsi="Calibri" w:cs="Calibri"/>
          <w:sz w:val="24"/>
          <w:szCs w:val="24"/>
        </w:rPr>
        <w:t>system's design, such as technology availability, user behaviour, or operational conditions. Identify potential risks in the design and development phases, along with mitigation strategies to minimise their impact, and list any constraints,</w:t>
      </w:r>
      <w:r w:rsidR="006E17E1" w:rsidRPr="000551BE">
        <w:rPr>
          <w:rFonts w:ascii="Calibri" w:hAnsi="Calibri" w:cs="Calibri"/>
          <w:sz w:val="24"/>
          <w:szCs w:val="24"/>
        </w:rPr>
        <w:t xml:space="preserve"> such as timeframe, budget, and hardware limitations.</w:t>
      </w:r>
    </w:p>
    <w:p w14:paraId="003134CF" w14:textId="47B6D463" w:rsidR="005051A0" w:rsidRPr="000551BE" w:rsidRDefault="006E17E1" w:rsidP="00330CC1">
      <w:pPr>
        <w:pStyle w:val="ListParagraph"/>
        <w:rPr>
          <w:rFonts w:ascii="Calibri" w:hAnsi="Calibri" w:cs="Calibri"/>
          <w:sz w:val="24"/>
          <w:szCs w:val="24"/>
        </w:rPr>
      </w:pPr>
      <w:r w:rsidRPr="000551BE">
        <w:rPr>
          <w:rFonts w:ascii="Calibri" w:hAnsi="Calibri" w:cs="Calibri"/>
          <w:sz w:val="24"/>
          <w:szCs w:val="24"/>
        </w:rPr>
        <w:t xml:space="preserve"> </w:t>
      </w:r>
    </w:p>
    <w:p w14:paraId="730B1CD7" w14:textId="449EF93D" w:rsidR="005051A0" w:rsidRPr="000551BE" w:rsidRDefault="005051A0" w:rsidP="005C01CB">
      <w:pPr>
        <w:pStyle w:val="ListParagraph"/>
        <w:numPr>
          <w:ilvl w:val="0"/>
          <w:numId w:val="61"/>
        </w:numPr>
        <w:rPr>
          <w:rFonts w:ascii="Calibri" w:hAnsi="Calibri" w:cs="Calibri"/>
          <w:sz w:val="24"/>
          <w:szCs w:val="24"/>
        </w:rPr>
      </w:pPr>
      <w:r w:rsidRPr="000551BE">
        <w:rPr>
          <w:rFonts w:ascii="Calibri" w:hAnsi="Calibri" w:cs="Calibri"/>
          <w:sz w:val="24"/>
          <w:szCs w:val="24"/>
        </w:rPr>
        <w:t>Development and installation requirements</w:t>
      </w:r>
      <w:r w:rsidR="002331B8" w:rsidRPr="000551BE">
        <w:rPr>
          <w:rFonts w:ascii="Calibri" w:hAnsi="Calibri" w:cs="Calibri"/>
          <w:sz w:val="24"/>
          <w:szCs w:val="24"/>
        </w:rPr>
        <w:t>:</w:t>
      </w:r>
      <w:r w:rsidR="006E17E1" w:rsidRPr="000551BE">
        <w:rPr>
          <w:rFonts w:ascii="Calibri" w:hAnsi="Calibri" w:cs="Calibri"/>
          <w:sz w:val="24"/>
          <w:szCs w:val="24"/>
        </w:rPr>
        <w:t xml:space="preserve"> Detail how the system will be deployed</w:t>
      </w:r>
      <w:r w:rsidR="00C03C8E">
        <w:rPr>
          <w:rFonts w:ascii="Calibri" w:hAnsi="Calibri" w:cs="Calibri"/>
          <w:sz w:val="24"/>
          <w:szCs w:val="24"/>
        </w:rPr>
        <w:t>. Specify the hardware and software installation processes, including configurations, dependencies, and setup procedures. Include requirements for user manuals</w:t>
      </w:r>
      <w:r w:rsidR="006E17E1" w:rsidRPr="000551BE">
        <w:rPr>
          <w:rFonts w:ascii="Calibri" w:hAnsi="Calibri" w:cs="Calibri"/>
          <w:sz w:val="24"/>
          <w:szCs w:val="24"/>
        </w:rPr>
        <w:t xml:space="preserve"> </w:t>
      </w:r>
      <w:r w:rsidR="00547E8E">
        <w:rPr>
          <w:rFonts w:ascii="Calibri" w:hAnsi="Calibri" w:cs="Calibri"/>
          <w:sz w:val="24"/>
          <w:szCs w:val="24"/>
        </w:rPr>
        <w:t xml:space="preserve">and </w:t>
      </w:r>
      <w:r w:rsidR="006E17E1" w:rsidRPr="000551BE">
        <w:rPr>
          <w:rFonts w:ascii="Calibri" w:hAnsi="Calibri" w:cs="Calibri"/>
          <w:sz w:val="24"/>
          <w:szCs w:val="24"/>
        </w:rPr>
        <w:t>training sessions.</w:t>
      </w:r>
    </w:p>
    <w:p w14:paraId="64FD4E6C" w14:textId="77777777" w:rsidR="00330CC1" w:rsidRPr="000551BE" w:rsidRDefault="00330CC1" w:rsidP="00330CC1">
      <w:pPr>
        <w:pStyle w:val="ListParagraph"/>
        <w:rPr>
          <w:rFonts w:ascii="Calibri" w:hAnsi="Calibri" w:cs="Calibri"/>
          <w:sz w:val="24"/>
          <w:szCs w:val="24"/>
        </w:rPr>
      </w:pPr>
    </w:p>
    <w:p w14:paraId="7888233B" w14:textId="000AA30E" w:rsidR="000551BE" w:rsidRDefault="005051A0" w:rsidP="001B0222">
      <w:pPr>
        <w:pStyle w:val="ListParagraph"/>
        <w:numPr>
          <w:ilvl w:val="0"/>
          <w:numId w:val="61"/>
        </w:numPr>
        <w:rPr>
          <w:rFonts w:ascii="Calibri" w:hAnsi="Calibri" w:cs="Calibri"/>
          <w:sz w:val="24"/>
          <w:szCs w:val="24"/>
        </w:rPr>
      </w:pPr>
      <w:r w:rsidRPr="000551BE">
        <w:rPr>
          <w:rFonts w:ascii="Calibri" w:hAnsi="Calibri" w:cs="Calibri"/>
          <w:sz w:val="24"/>
          <w:szCs w:val="24"/>
        </w:rPr>
        <w:t>Project timeline and milestones</w:t>
      </w:r>
      <w:r w:rsidR="002331B8" w:rsidRPr="000551BE">
        <w:rPr>
          <w:rFonts w:ascii="Calibri" w:hAnsi="Calibri" w:cs="Calibri"/>
          <w:sz w:val="24"/>
          <w:szCs w:val="24"/>
        </w:rPr>
        <w:t>:</w:t>
      </w:r>
      <w:r w:rsidR="00330CC1" w:rsidRPr="000551BE">
        <w:rPr>
          <w:rFonts w:ascii="Calibri" w:hAnsi="Calibri" w:cs="Calibri"/>
        </w:rPr>
        <w:t xml:space="preserve"> </w:t>
      </w:r>
      <w:r w:rsidR="00330CC1" w:rsidRPr="000551BE">
        <w:rPr>
          <w:rFonts w:ascii="Calibri" w:hAnsi="Calibri" w:cs="Calibri"/>
          <w:sz w:val="24"/>
          <w:szCs w:val="24"/>
        </w:rPr>
        <w:t xml:space="preserve">Provide a high-level </w:t>
      </w:r>
      <w:r w:rsidR="00C03C8E">
        <w:rPr>
          <w:rFonts w:ascii="Calibri" w:hAnsi="Calibri" w:cs="Calibri"/>
          <w:sz w:val="24"/>
          <w:szCs w:val="24"/>
        </w:rPr>
        <w:t>project timeline</w:t>
      </w:r>
      <w:r w:rsidR="00330CC1" w:rsidRPr="000551BE">
        <w:rPr>
          <w:rFonts w:ascii="Calibri" w:hAnsi="Calibri" w:cs="Calibri"/>
          <w:sz w:val="24"/>
          <w:szCs w:val="24"/>
        </w:rPr>
        <w:t xml:space="preserve">, including </w:t>
      </w:r>
      <w:r w:rsidR="00C03C8E">
        <w:rPr>
          <w:rFonts w:ascii="Calibri" w:hAnsi="Calibri" w:cs="Calibri"/>
          <w:sz w:val="24"/>
          <w:szCs w:val="24"/>
        </w:rPr>
        <w:t>critical</w:t>
      </w:r>
      <w:r w:rsidR="00330CC1" w:rsidRPr="000551BE">
        <w:rPr>
          <w:rFonts w:ascii="Calibri" w:hAnsi="Calibri" w:cs="Calibri"/>
          <w:sz w:val="24"/>
          <w:szCs w:val="24"/>
        </w:rPr>
        <w:t xml:space="preserve"> milestones such as design completion, development phases, testing, and deployment. Whilst defining deadlines for deliverables and </w:t>
      </w:r>
      <w:r w:rsidR="00547E8E">
        <w:rPr>
          <w:rFonts w:ascii="Calibri" w:hAnsi="Calibri" w:cs="Calibri"/>
          <w:sz w:val="24"/>
          <w:szCs w:val="24"/>
        </w:rPr>
        <w:t>outlining</w:t>
      </w:r>
      <w:r w:rsidR="00330CC1" w:rsidRPr="000551BE">
        <w:rPr>
          <w:rFonts w:ascii="Calibri" w:hAnsi="Calibri" w:cs="Calibri"/>
          <w:sz w:val="24"/>
          <w:szCs w:val="24"/>
        </w:rPr>
        <w:t xml:space="preserve"> dependencies between different </w:t>
      </w:r>
      <w:r w:rsidR="00C03C8E">
        <w:rPr>
          <w:rFonts w:ascii="Calibri" w:hAnsi="Calibri" w:cs="Calibri"/>
          <w:sz w:val="24"/>
          <w:szCs w:val="24"/>
        </w:rPr>
        <w:t>stages</w:t>
      </w:r>
      <w:r w:rsidR="00330CC1" w:rsidRPr="000551BE">
        <w:rPr>
          <w:rFonts w:ascii="Calibri" w:hAnsi="Calibri" w:cs="Calibri"/>
          <w:sz w:val="24"/>
          <w:szCs w:val="24"/>
        </w:rPr>
        <w:t xml:space="preserve"> of the project</w:t>
      </w:r>
    </w:p>
    <w:p w14:paraId="19BC75B0" w14:textId="77777777" w:rsidR="000551BE" w:rsidRPr="000551BE" w:rsidRDefault="000551BE" w:rsidP="000551BE">
      <w:pPr>
        <w:pStyle w:val="ListParagraph"/>
        <w:rPr>
          <w:rFonts w:ascii="Calibri" w:hAnsi="Calibri" w:cs="Calibri"/>
          <w:sz w:val="24"/>
          <w:szCs w:val="24"/>
        </w:rPr>
      </w:pPr>
    </w:p>
    <w:p w14:paraId="4EB237A9" w14:textId="4F804136" w:rsidR="001B0222" w:rsidRPr="000551BE" w:rsidRDefault="001B0222" w:rsidP="000551BE">
      <w:pPr>
        <w:pStyle w:val="ListParagraph"/>
        <w:rPr>
          <w:rFonts w:ascii="Calibri" w:hAnsi="Calibri" w:cs="Calibri"/>
          <w:sz w:val="24"/>
          <w:szCs w:val="24"/>
        </w:rPr>
      </w:pPr>
    </w:p>
    <w:p w14:paraId="5C365BAF" w14:textId="77777777" w:rsidR="00A91752" w:rsidRPr="000551BE" w:rsidRDefault="00A91752" w:rsidP="00A91752">
      <w:pPr>
        <w:rPr>
          <w:rFonts w:ascii="Calibri" w:hAnsi="Calibri" w:cs="Calibri"/>
          <w:sz w:val="24"/>
          <w:szCs w:val="24"/>
        </w:rPr>
      </w:pPr>
    </w:p>
    <w:p w14:paraId="6DFCCEA3" w14:textId="77777777" w:rsidR="00C840A4" w:rsidRDefault="00C840A4" w:rsidP="00A91752">
      <w:pPr>
        <w:rPr>
          <w:rFonts w:ascii="Calibri" w:hAnsi="Calibri" w:cs="Calibri"/>
          <w:sz w:val="24"/>
          <w:szCs w:val="24"/>
        </w:rPr>
      </w:pPr>
    </w:p>
    <w:p w14:paraId="125A50C8" w14:textId="77777777" w:rsidR="00CF0A71" w:rsidRDefault="00CF0A71" w:rsidP="00A91752">
      <w:pPr>
        <w:rPr>
          <w:rFonts w:ascii="Calibri" w:hAnsi="Calibri" w:cs="Calibri"/>
          <w:sz w:val="24"/>
          <w:szCs w:val="24"/>
        </w:rPr>
      </w:pPr>
    </w:p>
    <w:p w14:paraId="186BCF7D" w14:textId="77777777" w:rsidR="00CF0A71" w:rsidRDefault="00CF0A71" w:rsidP="00A91752">
      <w:pPr>
        <w:rPr>
          <w:rFonts w:ascii="Calibri" w:hAnsi="Calibri" w:cs="Calibri"/>
          <w:sz w:val="24"/>
          <w:szCs w:val="24"/>
        </w:rPr>
      </w:pPr>
    </w:p>
    <w:p w14:paraId="5543D4B0" w14:textId="77777777" w:rsidR="00CF0A71" w:rsidRPr="000551BE" w:rsidRDefault="00CF0A71" w:rsidP="00A91752">
      <w:pPr>
        <w:rPr>
          <w:rFonts w:ascii="Calibri" w:hAnsi="Calibri" w:cs="Calibri"/>
          <w:sz w:val="24"/>
          <w:szCs w:val="24"/>
        </w:rPr>
      </w:pPr>
    </w:p>
    <w:p w14:paraId="33835F24" w14:textId="77777777" w:rsidR="00C840A4" w:rsidRPr="000551BE" w:rsidRDefault="00C840A4" w:rsidP="00A91752">
      <w:pPr>
        <w:rPr>
          <w:rFonts w:ascii="Calibri" w:hAnsi="Calibri" w:cs="Calibri"/>
          <w:sz w:val="24"/>
          <w:szCs w:val="24"/>
        </w:rPr>
      </w:pPr>
    </w:p>
    <w:p w14:paraId="47E41790" w14:textId="1D6F9A0F" w:rsidR="000D3D92" w:rsidRPr="000551BE" w:rsidRDefault="00547E8E" w:rsidP="00BD472F">
      <w:pPr>
        <w:pStyle w:val="Heading1"/>
        <w:rPr>
          <w:rFonts w:ascii="Calibri" w:hAnsi="Calibri" w:cs="Calibri"/>
        </w:rPr>
      </w:pPr>
      <w:bookmarkStart w:id="19" w:name="_Toc177924652"/>
      <w:r>
        <w:rPr>
          <w:rFonts w:ascii="Calibri" w:hAnsi="Calibri" w:cs="Calibri"/>
        </w:rPr>
        <w:lastRenderedPageBreak/>
        <w:t>Real-world</w:t>
      </w:r>
      <w:r w:rsidR="00BD472F" w:rsidRPr="000551BE">
        <w:rPr>
          <w:rFonts w:ascii="Calibri" w:hAnsi="Calibri" w:cs="Calibri"/>
        </w:rPr>
        <w:t xml:space="preserve"> examples</w:t>
      </w:r>
      <w:bookmarkEnd w:id="19"/>
      <w:r w:rsidR="00BD472F" w:rsidRPr="000551BE">
        <w:rPr>
          <w:rFonts w:ascii="Calibri" w:hAnsi="Calibri" w:cs="Calibri"/>
        </w:rPr>
        <w:t xml:space="preserve"> </w:t>
      </w:r>
    </w:p>
    <w:p w14:paraId="1D28649B" w14:textId="77777777" w:rsidR="0099483E" w:rsidRPr="000551BE" w:rsidRDefault="0099483E" w:rsidP="0099483E">
      <w:pPr>
        <w:rPr>
          <w:rFonts w:ascii="Calibri" w:hAnsi="Calibri" w:cs="Calibri"/>
          <w:sz w:val="24"/>
          <w:szCs w:val="24"/>
        </w:rPr>
      </w:pPr>
      <w:r w:rsidRPr="000551BE">
        <w:rPr>
          <w:rFonts w:ascii="Calibri" w:hAnsi="Calibri" w:cs="Calibri"/>
          <w:sz w:val="24"/>
          <w:szCs w:val="24"/>
        </w:rPr>
        <w:t>Large PLC (Programmable Logic Controller) systems are critical in various industries that require complex automation, precise control, and high reliability. These systems are used in large-scale manufacturing, processing, and infrastructure projects. Below are real-world examples of industries and the PLC systems they use:</w:t>
      </w:r>
    </w:p>
    <w:p w14:paraId="7E62209A" w14:textId="717D4A13" w:rsidR="0099483E" w:rsidRPr="000551BE" w:rsidRDefault="0099483E" w:rsidP="0099483E">
      <w:pPr>
        <w:rPr>
          <w:rFonts w:ascii="Calibri" w:hAnsi="Calibri" w:cs="Calibri"/>
          <w:sz w:val="24"/>
          <w:szCs w:val="24"/>
        </w:rPr>
      </w:pPr>
      <w:r w:rsidRPr="000551BE">
        <w:rPr>
          <w:rFonts w:ascii="Calibri" w:hAnsi="Calibri" w:cs="Calibri"/>
          <w:sz w:val="24"/>
          <w:szCs w:val="24"/>
        </w:rPr>
        <w:t>Toyota: Uses Siemens and Allen-Bradley PLCs to control automated welding, material handling, and paint systems.</w:t>
      </w:r>
      <w:r w:rsidR="00441686" w:rsidRPr="000551BE">
        <w:rPr>
          <w:rFonts w:ascii="Calibri" w:hAnsi="Calibri" w:cs="Calibri"/>
          <w:sz w:val="24"/>
          <w:szCs w:val="24"/>
        </w:rPr>
        <w:t xml:space="preserve"> </w:t>
      </w:r>
      <w:r w:rsidR="00441686" w:rsidRPr="000551BE">
        <w:rPr>
          <w:rFonts w:ascii="Calibri" w:hAnsi="Calibri" w:cs="Calibri"/>
          <w:sz w:val="24"/>
          <w:szCs w:val="24"/>
        </w:rPr>
        <w:t>Liker, J.K., 2004. The Toyota Way</w:t>
      </w:r>
      <w:r w:rsidR="00441686" w:rsidRPr="000551BE">
        <w:rPr>
          <w:rFonts w:ascii="Calibri" w:hAnsi="Calibri" w:cs="Calibri"/>
          <w:sz w:val="24"/>
          <w:szCs w:val="24"/>
        </w:rPr>
        <w:t>.</w:t>
      </w:r>
    </w:p>
    <w:p w14:paraId="397E0C78" w14:textId="4D8005A3" w:rsidR="00A91752" w:rsidRPr="000551BE" w:rsidRDefault="0099483E" w:rsidP="0099483E">
      <w:pPr>
        <w:rPr>
          <w:rFonts w:ascii="Calibri" w:hAnsi="Calibri" w:cs="Calibri"/>
          <w:sz w:val="24"/>
          <w:szCs w:val="24"/>
        </w:rPr>
      </w:pPr>
      <w:r w:rsidRPr="000551BE">
        <w:rPr>
          <w:rFonts w:ascii="Calibri" w:hAnsi="Calibri" w:cs="Calibri"/>
          <w:sz w:val="24"/>
          <w:szCs w:val="24"/>
        </w:rPr>
        <w:t>Ford: Employs Allen-Bradley ControlLogix for body shop automation, engine production, and material flow systems.</w:t>
      </w:r>
      <w:r w:rsidR="00441686" w:rsidRPr="000551BE">
        <w:rPr>
          <w:rFonts w:ascii="Calibri" w:hAnsi="Calibri" w:cs="Calibri"/>
          <w:sz w:val="24"/>
          <w:szCs w:val="24"/>
        </w:rPr>
        <w:t xml:space="preserve"> </w:t>
      </w:r>
      <w:r w:rsidR="00441686" w:rsidRPr="000551BE">
        <w:rPr>
          <w:rFonts w:ascii="Calibri" w:hAnsi="Calibri" w:cs="Calibri"/>
          <w:sz w:val="24"/>
          <w:szCs w:val="24"/>
        </w:rPr>
        <w:t xml:space="preserve">Ford Automation Team, 2015. </w:t>
      </w:r>
      <w:r w:rsidR="00237FAC" w:rsidRPr="000551BE">
        <w:rPr>
          <w:rFonts w:ascii="Calibri" w:hAnsi="Calibri" w:cs="Calibri"/>
          <w:sz w:val="24"/>
          <w:szCs w:val="24"/>
        </w:rPr>
        <w:t xml:space="preserve"> </w:t>
      </w:r>
      <w:r w:rsidR="00441686" w:rsidRPr="000551BE">
        <w:rPr>
          <w:rFonts w:ascii="Calibri" w:hAnsi="Calibri" w:cs="Calibri"/>
          <w:sz w:val="24"/>
          <w:szCs w:val="24"/>
        </w:rPr>
        <w:t>Case Stud</w:t>
      </w:r>
      <w:r w:rsidR="00441686" w:rsidRPr="000551BE">
        <w:rPr>
          <w:rFonts w:ascii="Calibri" w:hAnsi="Calibri" w:cs="Calibri"/>
          <w:sz w:val="24"/>
          <w:szCs w:val="24"/>
        </w:rPr>
        <w:t>y</w:t>
      </w:r>
      <w:r w:rsidR="00237FAC" w:rsidRPr="000551BE">
        <w:rPr>
          <w:rFonts w:ascii="Calibri" w:hAnsi="Calibri" w:cs="Calibri"/>
          <w:sz w:val="24"/>
          <w:szCs w:val="24"/>
        </w:rPr>
        <w:t>, i</w:t>
      </w:r>
      <w:r w:rsidR="00441686" w:rsidRPr="000551BE">
        <w:rPr>
          <w:rFonts w:ascii="Calibri" w:hAnsi="Calibri" w:cs="Calibri"/>
          <w:sz w:val="24"/>
          <w:szCs w:val="24"/>
        </w:rPr>
        <w:t xml:space="preserve">mplementing PLCs in the Automotive Assembly Line. </w:t>
      </w:r>
    </w:p>
    <w:p w14:paraId="4FA53B2F" w14:textId="10157BAD" w:rsidR="00BD472F" w:rsidRPr="000551BE" w:rsidRDefault="00BD472F" w:rsidP="00BD472F">
      <w:pPr>
        <w:pStyle w:val="Heading1"/>
        <w:rPr>
          <w:rFonts w:ascii="Calibri" w:hAnsi="Calibri" w:cs="Calibri"/>
        </w:rPr>
      </w:pPr>
      <w:bookmarkStart w:id="20" w:name="_Toc177924653"/>
      <w:r w:rsidRPr="000551BE">
        <w:rPr>
          <w:rFonts w:ascii="Calibri" w:hAnsi="Calibri" w:cs="Calibri"/>
        </w:rPr>
        <w:t xml:space="preserve">Best </w:t>
      </w:r>
      <w:r w:rsidR="00547E8E">
        <w:rPr>
          <w:rFonts w:ascii="Calibri" w:hAnsi="Calibri" w:cs="Calibri"/>
        </w:rPr>
        <w:t>Practices</w:t>
      </w:r>
      <w:r w:rsidRPr="000551BE">
        <w:rPr>
          <w:rFonts w:ascii="Calibri" w:hAnsi="Calibri" w:cs="Calibri"/>
        </w:rPr>
        <w:t xml:space="preserve"> &amp; Issues</w:t>
      </w:r>
      <w:bookmarkEnd w:id="20"/>
      <w:r w:rsidRPr="000551BE">
        <w:rPr>
          <w:rFonts w:ascii="Calibri" w:hAnsi="Calibri" w:cs="Calibri"/>
        </w:rPr>
        <w:t xml:space="preserve"> </w:t>
      </w:r>
    </w:p>
    <w:p w14:paraId="2A7AA4DA" w14:textId="5C791612" w:rsidR="00032A87" w:rsidRPr="000551BE" w:rsidRDefault="0009536C" w:rsidP="0009536C">
      <w:pPr>
        <w:rPr>
          <w:rFonts w:ascii="Calibri" w:hAnsi="Calibri" w:cs="Calibri"/>
          <w:sz w:val="24"/>
          <w:szCs w:val="24"/>
        </w:rPr>
      </w:pPr>
      <w:r w:rsidRPr="000551BE">
        <w:rPr>
          <w:rFonts w:ascii="Calibri" w:hAnsi="Calibri" w:cs="Calibri"/>
          <w:sz w:val="24"/>
          <w:szCs w:val="24"/>
        </w:rPr>
        <w:t>When implementing PLC (Programmable Logic Controller) systems in the automotive industry, it’s crucial to follow best practices to ensure efficiency, reliability, and scalability</w:t>
      </w:r>
      <w:r w:rsidR="00C03C8E">
        <w:rPr>
          <w:rFonts w:ascii="Calibri" w:hAnsi="Calibri" w:cs="Calibri"/>
          <w:sz w:val="24"/>
          <w:szCs w:val="24"/>
        </w:rPr>
        <w:t xml:space="preserve"> while </w:t>
      </w:r>
      <w:r w:rsidR="001E7DC3">
        <w:rPr>
          <w:rFonts w:ascii="Calibri" w:hAnsi="Calibri" w:cs="Calibri"/>
          <w:sz w:val="24"/>
          <w:szCs w:val="24"/>
        </w:rPr>
        <w:t>considering</w:t>
      </w:r>
      <w:r w:rsidR="00C03C8E">
        <w:rPr>
          <w:rFonts w:ascii="Calibri" w:hAnsi="Calibri" w:cs="Calibri"/>
          <w:sz w:val="24"/>
          <w:szCs w:val="24"/>
        </w:rPr>
        <w:t xml:space="preserve"> the common issues that arise during the implementation</w:t>
      </w:r>
      <w:r w:rsidR="00930544" w:rsidRPr="000551BE">
        <w:rPr>
          <w:rFonts w:ascii="Calibri" w:hAnsi="Calibri" w:cs="Calibri"/>
          <w:sz w:val="24"/>
          <w:szCs w:val="24"/>
        </w:rPr>
        <w:t>.</w:t>
      </w:r>
    </w:p>
    <w:p w14:paraId="09EE9F26" w14:textId="13ABD8F5" w:rsidR="00BF3F79" w:rsidRPr="000551BE" w:rsidRDefault="00BF3F79" w:rsidP="0009536C">
      <w:pPr>
        <w:rPr>
          <w:rFonts w:ascii="Calibri" w:hAnsi="Calibri" w:cs="Calibri"/>
          <w:sz w:val="24"/>
          <w:szCs w:val="24"/>
        </w:rPr>
      </w:pPr>
      <w:r w:rsidRPr="000551BE">
        <w:rPr>
          <w:rFonts w:ascii="Calibri" w:hAnsi="Calibri" w:cs="Calibri"/>
          <w:sz w:val="24"/>
          <w:szCs w:val="24"/>
        </w:rPr>
        <w:t xml:space="preserve">The use of PLC systems within the automotive sector stems from the moving production line first introduced by Ford in </w:t>
      </w:r>
      <w:r w:rsidR="004A247B" w:rsidRPr="000551BE">
        <w:rPr>
          <w:rFonts w:ascii="Calibri" w:hAnsi="Calibri" w:cs="Calibri"/>
          <w:sz w:val="24"/>
          <w:szCs w:val="24"/>
        </w:rPr>
        <w:t xml:space="preserve">the late </w:t>
      </w:r>
      <w:r w:rsidR="00C03C8E">
        <w:rPr>
          <w:rFonts w:ascii="Calibri" w:hAnsi="Calibri" w:cs="Calibri"/>
          <w:sz w:val="24"/>
          <w:szCs w:val="24"/>
        </w:rPr>
        <w:t>1960s. The idea of a moving product drove the development</w:t>
      </w:r>
      <w:r w:rsidRPr="000551BE">
        <w:rPr>
          <w:rFonts w:ascii="Calibri" w:hAnsi="Calibri" w:cs="Calibri"/>
          <w:sz w:val="24"/>
          <w:szCs w:val="24"/>
        </w:rPr>
        <w:t xml:space="preserve"> and continued</w:t>
      </w:r>
      <w:r w:rsidR="00C03C8E">
        <w:rPr>
          <w:rFonts w:ascii="Calibri" w:hAnsi="Calibri" w:cs="Calibri"/>
          <w:sz w:val="24"/>
          <w:szCs w:val="24"/>
        </w:rPr>
        <w:t xml:space="preserve"> to</w:t>
      </w:r>
      <w:r w:rsidRPr="000551BE">
        <w:rPr>
          <w:rFonts w:ascii="Calibri" w:hAnsi="Calibri" w:cs="Calibri"/>
          <w:sz w:val="24"/>
          <w:szCs w:val="24"/>
        </w:rPr>
        <w:t xml:space="preserve"> strive for efficiency and continuous improvement throughout the industry. </w:t>
      </w:r>
    </w:p>
    <w:p w14:paraId="7508FA8E" w14:textId="42AEDAFD" w:rsidR="00C53D6F" w:rsidRPr="000551BE" w:rsidRDefault="0008347B" w:rsidP="000D3D92">
      <w:pPr>
        <w:rPr>
          <w:rFonts w:ascii="Calibri" w:hAnsi="Calibri" w:cs="Calibri"/>
          <w:sz w:val="24"/>
          <w:szCs w:val="24"/>
        </w:rPr>
      </w:pPr>
      <w:r w:rsidRPr="000551BE">
        <w:rPr>
          <w:rFonts w:ascii="Calibri" w:hAnsi="Calibri" w:cs="Calibri"/>
          <w:sz w:val="24"/>
          <w:szCs w:val="24"/>
        </w:rPr>
        <w:t>In today’s automotive environment</w:t>
      </w:r>
      <w:r w:rsidR="00C03C8E">
        <w:rPr>
          <w:rFonts w:ascii="Calibri" w:hAnsi="Calibri" w:cs="Calibri"/>
          <w:sz w:val="24"/>
          <w:szCs w:val="24"/>
        </w:rPr>
        <w:t>, PLC systems control</w:t>
      </w:r>
      <w:r w:rsidRPr="000551BE">
        <w:rPr>
          <w:rFonts w:ascii="Calibri" w:hAnsi="Calibri" w:cs="Calibri"/>
          <w:sz w:val="24"/>
          <w:szCs w:val="24"/>
        </w:rPr>
        <w:t xml:space="preserve"> complex production lines, robots, and assembly. </w:t>
      </w:r>
      <w:r w:rsidR="00D10783" w:rsidRPr="000551BE">
        <w:rPr>
          <w:rFonts w:ascii="Calibri" w:hAnsi="Calibri" w:cs="Calibri"/>
          <w:sz w:val="24"/>
          <w:szCs w:val="24"/>
        </w:rPr>
        <w:t>To</w:t>
      </w:r>
      <w:r w:rsidR="00D15654" w:rsidRPr="000551BE">
        <w:rPr>
          <w:rFonts w:ascii="Calibri" w:hAnsi="Calibri" w:cs="Calibri"/>
          <w:sz w:val="24"/>
          <w:szCs w:val="24"/>
        </w:rPr>
        <w:t xml:space="preserve"> develop an efficient and effective PLC system</w:t>
      </w:r>
      <w:r w:rsidR="00C03C8E">
        <w:rPr>
          <w:rFonts w:ascii="Calibri" w:hAnsi="Calibri" w:cs="Calibri"/>
          <w:sz w:val="24"/>
          <w:szCs w:val="24"/>
        </w:rPr>
        <w:t>,</w:t>
      </w:r>
      <w:r w:rsidR="00D15654" w:rsidRPr="000551BE">
        <w:rPr>
          <w:rFonts w:ascii="Calibri" w:hAnsi="Calibri" w:cs="Calibri"/>
          <w:sz w:val="24"/>
          <w:szCs w:val="24"/>
        </w:rPr>
        <w:t xml:space="preserve"> the following practices should be </w:t>
      </w:r>
      <w:r w:rsidR="00D10783" w:rsidRPr="000551BE">
        <w:rPr>
          <w:rFonts w:ascii="Calibri" w:hAnsi="Calibri" w:cs="Calibri"/>
          <w:sz w:val="24"/>
          <w:szCs w:val="24"/>
        </w:rPr>
        <w:t xml:space="preserve">(followed). </w:t>
      </w:r>
    </w:p>
    <w:p w14:paraId="40C28E1F" w14:textId="67250BC7" w:rsidR="00625494" w:rsidRPr="000551BE" w:rsidRDefault="00625494" w:rsidP="000D3D92">
      <w:pPr>
        <w:rPr>
          <w:rFonts w:ascii="Calibri" w:hAnsi="Calibri" w:cs="Calibri"/>
          <w:sz w:val="24"/>
          <w:szCs w:val="24"/>
        </w:rPr>
      </w:pPr>
      <w:r w:rsidRPr="000551BE">
        <w:rPr>
          <w:rFonts w:ascii="Calibri" w:hAnsi="Calibri" w:cs="Calibri"/>
          <w:sz w:val="24"/>
          <w:szCs w:val="24"/>
        </w:rPr>
        <w:t>Critical issues within systems include power supply and memory corruption. With either of these issues</w:t>
      </w:r>
      <w:r w:rsidR="00547E8E">
        <w:rPr>
          <w:rFonts w:ascii="Calibri" w:hAnsi="Calibri" w:cs="Calibri"/>
          <w:sz w:val="24"/>
          <w:szCs w:val="24"/>
        </w:rPr>
        <w:t>,</w:t>
      </w:r>
      <w:r w:rsidRPr="000551BE">
        <w:rPr>
          <w:rFonts w:ascii="Calibri" w:hAnsi="Calibri" w:cs="Calibri"/>
          <w:sz w:val="24"/>
          <w:szCs w:val="24"/>
        </w:rPr>
        <w:t xml:space="preserve"> the entire operation grinds to a </w:t>
      </w:r>
      <w:r w:rsidR="00547E8E">
        <w:rPr>
          <w:rFonts w:ascii="Calibri" w:hAnsi="Calibri" w:cs="Calibri"/>
          <w:sz w:val="24"/>
          <w:szCs w:val="24"/>
        </w:rPr>
        <w:t>halt</w:t>
      </w:r>
      <w:r w:rsidRPr="000551BE">
        <w:rPr>
          <w:rFonts w:ascii="Calibri" w:hAnsi="Calibri" w:cs="Calibri"/>
          <w:sz w:val="24"/>
          <w:szCs w:val="24"/>
        </w:rPr>
        <w:t xml:space="preserve">, </w:t>
      </w:r>
      <w:r w:rsidR="00C03C8E">
        <w:rPr>
          <w:rFonts w:ascii="Calibri" w:hAnsi="Calibri" w:cs="Calibri"/>
          <w:sz w:val="24"/>
          <w:szCs w:val="24"/>
        </w:rPr>
        <w:t>turning off</w:t>
      </w:r>
      <w:r w:rsidRPr="000551BE">
        <w:rPr>
          <w:rFonts w:ascii="Calibri" w:hAnsi="Calibri" w:cs="Calibri"/>
          <w:sz w:val="24"/>
          <w:szCs w:val="24"/>
        </w:rPr>
        <w:t xml:space="preserve"> any production and any ability for external </w:t>
      </w:r>
      <w:r w:rsidR="00547E8E">
        <w:rPr>
          <w:rFonts w:ascii="Calibri" w:hAnsi="Calibri" w:cs="Calibri"/>
          <w:sz w:val="24"/>
          <w:szCs w:val="24"/>
        </w:rPr>
        <w:t>problem-solving</w:t>
      </w:r>
      <w:r w:rsidRPr="000551BE">
        <w:rPr>
          <w:rFonts w:ascii="Calibri" w:hAnsi="Calibri" w:cs="Calibri"/>
          <w:sz w:val="24"/>
          <w:szCs w:val="24"/>
        </w:rPr>
        <w:t xml:space="preserve">. These issues can be amended by using uninterruptible power supplies </w:t>
      </w:r>
      <w:r w:rsidR="00C03C8E">
        <w:rPr>
          <w:rFonts w:ascii="Calibri" w:hAnsi="Calibri" w:cs="Calibri"/>
          <w:sz w:val="24"/>
          <w:szCs w:val="24"/>
        </w:rPr>
        <w:t>with</w:t>
      </w:r>
      <w:r w:rsidRPr="000551BE">
        <w:rPr>
          <w:rFonts w:ascii="Calibri" w:hAnsi="Calibri" w:cs="Calibri"/>
          <w:sz w:val="24"/>
          <w:szCs w:val="24"/>
        </w:rPr>
        <w:t xml:space="preserve"> a backup power supply</w:t>
      </w:r>
      <w:r w:rsidR="00C03C8E">
        <w:rPr>
          <w:rFonts w:ascii="Calibri" w:hAnsi="Calibri" w:cs="Calibri"/>
          <w:sz w:val="24"/>
          <w:szCs w:val="24"/>
        </w:rPr>
        <w:t xml:space="preserve"> and ensuring all data is backed up onto a redundant storage device kept away from interference</w:t>
      </w:r>
      <w:r w:rsidRPr="000551BE">
        <w:rPr>
          <w:rFonts w:ascii="Calibri" w:hAnsi="Calibri" w:cs="Calibri"/>
          <w:sz w:val="24"/>
          <w:szCs w:val="24"/>
        </w:rPr>
        <w:t xml:space="preserve"> and extreme conditions. </w:t>
      </w:r>
    </w:p>
    <w:p w14:paraId="3AEC66AA" w14:textId="6A3DD23B" w:rsidR="00D10783" w:rsidRPr="000551BE" w:rsidRDefault="00D10783" w:rsidP="000D3D92">
      <w:pPr>
        <w:rPr>
          <w:rFonts w:ascii="Calibri" w:hAnsi="Calibri" w:cs="Calibri"/>
          <w:sz w:val="24"/>
          <w:szCs w:val="24"/>
        </w:rPr>
      </w:pPr>
      <w:r w:rsidRPr="000551BE">
        <w:rPr>
          <w:rFonts w:ascii="Calibri" w:hAnsi="Calibri" w:cs="Calibri"/>
          <w:sz w:val="24"/>
          <w:szCs w:val="24"/>
        </w:rPr>
        <w:t xml:space="preserve">Standardised </w:t>
      </w:r>
      <w:r w:rsidR="00547E8E">
        <w:rPr>
          <w:rFonts w:ascii="Calibri" w:hAnsi="Calibri" w:cs="Calibri"/>
          <w:sz w:val="24"/>
          <w:szCs w:val="24"/>
        </w:rPr>
        <w:t>programs</w:t>
      </w:r>
      <w:r w:rsidRPr="000551BE">
        <w:rPr>
          <w:rFonts w:ascii="Calibri" w:hAnsi="Calibri" w:cs="Calibri"/>
          <w:sz w:val="24"/>
          <w:szCs w:val="24"/>
        </w:rPr>
        <w:t xml:space="preserve">, ensuring systems can be broken down into manageable sizes, </w:t>
      </w:r>
      <w:r w:rsidR="00547E8E">
        <w:rPr>
          <w:rFonts w:ascii="Calibri" w:hAnsi="Calibri" w:cs="Calibri"/>
          <w:sz w:val="24"/>
          <w:szCs w:val="24"/>
        </w:rPr>
        <w:t>are</w:t>
      </w:r>
      <w:r w:rsidR="00D56F0E" w:rsidRPr="000551BE">
        <w:rPr>
          <w:rFonts w:ascii="Calibri" w:hAnsi="Calibri" w:cs="Calibri"/>
          <w:sz w:val="24"/>
          <w:szCs w:val="24"/>
        </w:rPr>
        <w:t xml:space="preserve"> a core </w:t>
      </w:r>
      <w:r w:rsidR="00547E8E">
        <w:rPr>
          <w:rFonts w:ascii="Calibri" w:hAnsi="Calibri" w:cs="Calibri"/>
          <w:sz w:val="24"/>
          <w:szCs w:val="24"/>
        </w:rPr>
        <w:t>practice</w:t>
      </w:r>
      <w:r w:rsidR="00D56F0E" w:rsidRPr="000551BE">
        <w:rPr>
          <w:rFonts w:ascii="Calibri" w:hAnsi="Calibri" w:cs="Calibri"/>
          <w:sz w:val="24"/>
          <w:szCs w:val="24"/>
        </w:rPr>
        <w:t xml:space="preserve"> to follow as </w:t>
      </w:r>
      <w:r w:rsidR="00547E8E">
        <w:rPr>
          <w:rFonts w:ascii="Calibri" w:hAnsi="Calibri" w:cs="Calibri"/>
          <w:sz w:val="24"/>
          <w:szCs w:val="24"/>
        </w:rPr>
        <w:t>they</w:t>
      </w:r>
      <w:r w:rsidR="00D56F0E" w:rsidRPr="000551BE">
        <w:rPr>
          <w:rFonts w:ascii="Calibri" w:hAnsi="Calibri" w:cs="Calibri"/>
          <w:sz w:val="24"/>
          <w:szCs w:val="24"/>
        </w:rPr>
        <w:t xml:space="preserve"> </w:t>
      </w:r>
      <w:r w:rsidR="00547E8E">
        <w:rPr>
          <w:rFonts w:ascii="Calibri" w:hAnsi="Calibri" w:cs="Calibri"/>
          <w:sz w:val="24"/>
          <w:szCs w:val="24"/>
        </w:rPr>
        <w:t>assist</w:t>
      </w:r>
      <w:r w:rsidR="00D56F0E" w:rsidRPr="000551BE">
        <w:rPr>
          <w:rFonts w:ascii="Calibri" w:hAnsi="Calibri" w:cs="Calibri"/>
          <w:sz w:val="24"/>
          <w:szCs w:val="24"/>
        </w:rPr>
        <w:t xml:space="preserve"> with maintaining detailed documentation for the system, including hardware and software configurations. </w:t>
      </w:r>
      <w:r w:rsidR="002A0E64" w:rsidRPr="000551BE">
        <w:rPr>
          <w:rFonts w:ascii="Calibri" w:hAnsi="Calibri" w:cs="Calibri"/>
          <w:sz w:val="24"/>
          <w:szCs w:val="24"/>
        </w:rPr>
        <w:t xml:space="preserve">This will avoid network and communication issues by maintaining cables and protocols. </w:t>
      </w:r>
    </w:p>
    <w:p w14:paraId="31A3DB90" w14:textId="752C98E7" w:rsidR="0030449E" w:rsidRPr="000551BE" w:rsidRDefault="00772E8F" w:rsidP="000D3D92">
      <w:pPr>
        <w:rPr>
          <w:rFonts w:ascii="Calibri" w:hAnsi="Calibri" w:cs="Calibri"/>
          <w:sz w:val="24"/>
          <w:szCs w:val="24"/>
        </w:rPr>
      </w:pPr>
      <w:r w:rsidRPr="000551BE">
        <w:rPr>
          <w:rFonts w:ascii="Calibri" w:hAnsi="Calibri" w:cs="Calibri"/>
          <w:sz w:val="24"/>
          <w:szCs w:val="24"/>
        </w:rPr>
        <w:t xml:space="preserve">Error handling and fault tolerance </w:t>
      </w:r>
      <w:r w:rsidR="0030449E" w:rsidRPr="000551BE">
        <w:rPr>
          <w:rFonts w:ascii="Calibri" w:hAnsi="Calibri" w:cs="Calibri"/>
          <w:sz w:val="24"/>
          <w:szCs w:val="24"/>
        </w:rPr>
        <w:t>also play a pivotal role within the system</w:t>
      </w:r>
      <w:r w:rsidR="00C03C8E">
        <w:rPr>
          <w:rFonts w:ascii="Calibri" w:hAnsi="Calibri" w:cs="Calibri"/>
          <w:sz w:val="24"/>
          <w:szCs w:val="24"/>
        </w:rPr>
        <w:t>,</w:t>
      </w:r>
      <w:r w:rsidR="0030449E" w:rsidRPr="000551BE">
        <w:rPr>
          <w:rFonts w:ascii="Calibri" w:hAnsi="Calibri" w:cs="Calibri"/>
          <w:sz w:val="24"/>
          <w:szCs w:val="24"/>
        </w:rPr>
        <w:t xml:space="preserve"> allowing for bugs and faults to be found before the full roll-out of the system is dispatched. </w:t>
      </w:r>
      <w:r w:rsidR="00A1249F" w:rsidRPr="000551BE">
        <w:rPr>
          <w:rFonts w:ascii="Calibri" w:hAnsi="Calibri" w:cs="Calibri"/>
          <w:sz w:val="24"/>
          <w:szCs w:val="24"/>
        </w:rPr>
        <w:t>Following this</w:t>
      </w:r>
      <w:r w:rsidR="00C03C8E">
        <w:rPr>
          <w:rFonts w:ascii="Calibri" w:hAnsi="Calibri" w:cs="Calibri"/>
          <w:sz w:val="24"/>
          <w:szCs w:val="24"/>
        </w:rPr>
        <w:t>, testing and validation are crucial to maintaining the plant's efficiency throughout the system, ensuring faults such as electrical noise interference</w:t>
      </w:r>
      <w:r w:rsidR="00D8732E" w:rsidRPr="000551BE">
        <w:rPr>
          <w:rFonts w:ascii="Calibri" w:hAnsi="Calibri" w:cs="Calibri"/>
          <w:sz w:val="24"/>
          <w:szCs w:val="24"/>
        </w:rPr>
        <w:t xml:space="preserve"> and environmental factors</w:t>
      </w:r>
      <w:r w:rsidR="00A1249F" w:rsidRPr="000551BE">
        <w:rPr>
          <w:rFonts w:ascii="Calibri" w:hAnsi="Calibri" w:cs="Calibri"/>
          <w:sz w:val="24"/>
          <w:szCs w:val="24"/>
        </w:rPr>
        <w:t xml:space="preserve"> can be isolated whilst maintaining </w:t>
      </w:r>
      <w:r w:rsidR="00C03C8E">
        <w:rPr>
          <w:rFonts w:ascii="Calibri" w:hAnsi="Calibri" w:cs="Calibri"/>
          <w:sz w:val="24"/>
          <w:szCs w:val="24"/>
        </w:rPr>
        <w:t>total</w:t>
      </w:r>
      <w:r w:rsidR="00A1249F" w:rsidRPr="000551BE">
        <w:rPr>
          <w:rFonts w:ascii="Calibri" w:hAnsi="Calibri" w:cs="Calibri"/>
          <w:sz w:val="24"/>
          <w:szCs w:val="24"/>
        </w:rPr>
        <w:t xml:space="preserve"> capacity is </w:t>
      </w:r>
      <w:r w:rsidR="00C03C8E">
        <w:rPr>
          <w:rFonts w:ascii="Calibri" w:hAnsi="Calibri" w:cs="Calibri"/>
          <w:sz w:val="24"/>
          <w:szCs w:val="24"/>
        </w:rPr>
        <w:t>essential</w:t>
      </w:r>
      <w:r w:rsidR="00A1249F" w:rsidRPr="000551BE">
        <w:rPr>
          <w:rFonts w:ascii="Calibri" w:hAnsi="Calibri" w:cs="Calibri"/>
          <w:sz w:val="24"/>
          <w:szCs w:val="24"/>
        </w:rPr>
        <w:t xml:space="preserve"> and is controlled by the PLC system. </w:t>
      </w:r>
    </w:p>
    <w:p w14:paraId="1B0AA2BB" w14:textId="5198C66D" w:rsidR="00A11D4F" w:rsidRPr="000551BE" w:rsidRDefault="00D41C1F" w:rsidP="000D3D92">
      <w:pPr>
        <w:rPr>
          <w:rFonts w:ascii="Calibri" w:hAnsi="Calibri" w:cs="Calibri"/>
          <w:sz w:val="24"/>
          <w:szCs w:val="24"/>
        </w:rPr>
      </w:pPr>
      <w:r w:rsidRPr="000551BE">
        <w:rPr>
          <w:rFonts w:ascii="Calibri" w:hAnsi="Calibri" w:cs="Calibri"/>
          <w:sz w:val="24"/>
          <w:szCs w:val="24"/>
        </w:rPr>
        <w:t xml:space="preserve">With assembly lines </w:t>
      </w:r>
      <w:r w:rsidR="00C03C8E">
        <w:rPr>
          <w:rFonts w:ascii="Calibri" w:hAnsi="Calibri" w:cs="Calibri"/>
          <w:sz w:val="24"/>
          <w:szCs w:val="24"/>
        </w:rPr>
        <w:t xml:space="preserve">designed for external and automated use, safety measures are </w:t>
      </w:r>
      <w:r w:rsidR="001E7DC3">
        <w:rPr>
          <w:rFonts w:ascii="Calibri" w:hAnsi="Calibri" w:cs="Calibri"/>
          <w:sz w:val="24"/>
          <w:szCs w:val="24"/>
        </w:rPr>
        <w:t>crucial to</w:t>
      </w:r>
      <w:r w:rsidR="00C03C8E">
        <w:rPr>
          <w:rFonts w:ascii="Calibri" w:hAnsi="Calibri" w:cs="Calibri"/>
          <w:sz w:val="24"/>
          <w:szCs w:val="24"/>
        </w:rPr>
        <w:t xml:space="preserve"> ensuring the </w:t>
      </w:r>
      <w:r w:rsidR="001E7DC3">
        <w:rPr>
          <w:rFonts w:ascii="Calibri" w:hAnsi="Calibri" w:cs="Calibri"/>
          <w:sz w:val="24"/>
          <w:szCs w:val="24"/>
        </w:rPr>
        <w:t>system's and its operators' safety</w:t>
      </w:r>
      <w:r w:rsidR="00C03C8E">
        <w:rPr>
          <w:rFonts w:ascii="Calibri" w:hAnsi="Calibri" w:cs="Calibri"/>
          <w:sz w:val="24"/>
          <w:szCs w:val="24"/>
        </w:rPr>
        <w:t xml:space="preserve">. This can be achieved by performing regular </w:t>
      </w:r>
      <w:r w:rsidR="00C03C8E">
        <w:rPr>
          <w:rFonts w:ascii="Calibri" w:hAnsi="Calibri" w:cs="Calibri"/>
          <w:sz w:val="24"/>
          <w:szCs w:val="24"/>
        </w:rPr>
        <w:lastRenderedPageBreak/>
        <w:t xml:space="preserve">audits and </w:t>
      </w:r>
      <w:r w:rsidRPr="000551BE">
        <w:rPr>
          <w:rFonts w:ascii="Calibri" w:hAnsi="Calibri" w:cs="Calibri"/>
          <w:sz w:val="24"/>
          <w:szCs w:val="24"/>
        </w:rPr>
        <w:t xml:space="preserve">ensuring compliance with safety standards. </w:t>
      </w:r>
      <w:r w:rsidR="000D7426" w:rsidRPr="000551BE">
        <w:rPr>
          <w:rFonts w:ascii="Calibri" w:hAnsi="Calibri" w:cs="Calibri"/>
          <w:sz w:val="24"/>
          <w:szCs w:val="24"/>
        </w:rPr>
        <w:t xml:space="preserve">Failures in I/O modules can disrupt communication between the PLC and external devices. This can be remedied by regularly inspecting and testing I/O </w:t>
      </w:r>
      <w:r w:rsidR="00D8732E" w:rsidRPr="000551BE">
        <w:rPr>
          <w:rFonts w:ascii="Calibri" w:hAnsi="Calibri" w:cs="Calibri"/>
          <w:sz w:val="24"/>
          <w:szCs w:val="24"/>
        </w:rPr>
        <w:t>modules and</w:t>
      </w:r>
      <w:r w:rsidR="000D7426" w:rsidRPr="000551BE">
        <w:rPr>
          <w:rFonts w:ascii="Calibri" w:hAnsi="Calibri" w:cs="Calibri"/>
          <w:sz w:val="24"/>
          <w:szCs w:val="24"/>
        </w:rPr>
        <w:t xml:space="preserve"> </w:t>
      </w:r>
      <w:r w:rsidR="00547E8E">
        <w:rPr>
          <w:rFonts w:ascii="Calibri" w:hAnsi="Calibri" w:cs="Calibri"/>
          <w:sz w:val="24"/>
          <w:szCs w:val="24"/>
        </w:rPr>
        <w:t>ensuring</w:t>
      </w:r>
      <w:r w:rsidR="000D7426" w:rsidRPr="000551BE">
        <w:rPr>
          <w:rFonts w:ascii="Calibri" w:hAnsi="Calibri" w:cs="Calibri"/>
          <w:sz w:val="24"/>
          <w:szCs w:val="24"/>
        </w:rPr>
        <w:t xml:space="preserve"> proper configuration and secure connections. </w:t>
      </w:r>
    </w:p>
    <w:p w14:paraId="2FA5824A" w14:textId="77777777" w:rsidR="00A91752" w:rsidRPr="000551BE" w:rsidRDefault="00A91752" w:rsidP="000D3D92">
      <w:pPr>
        <w:rPr>
          <w:rFonts w:ascii="Calibri" w:hAnsi="Calibri" w:cs="Calibri"/>
          <w:sz w:val="24"/>
          <w:szCs w:val="24"/>
        </w:rPr>
      </w:pPr>
    </w:p>
    <w:p w14:paraId="3A6A5ACC" w14:textId="0F4FD06B" w:rsidR="007A5837" w:rsidRPr="000551BE" w:rsidRDefault="007A5837" w:rsidP="007A5837">
      <w:pPr>
        <w:pStyle w:val="Heading1"/>
        <w:rPr>
          <w:rFonts w:ascii="Calibri" w:hAnsi="Calibri" w:cs="Calibri"/>
        </w:rPr>
      </w:pPr>
      <w:bookmarkStart w:id="21" w:name="_Toc177924654"/>
      <w:r w:rsidRPr="000551BE">
        <w:rPr>
          <w:rFonts w:ascii="Calibri" w:hAnsi="Calibri" w:cs="Calibri"/>
        </w:rPr>
        <w:t>Design and implementation improvement</w:t>
      </w:r>
      <w:bookmarkEnd w:id="21"/>
      <w:r w:rsidRPr="000551BE">
        <w:rPr>
          <w:rFonts w:ascii="Calibri" w:hAnsi="Calibri" w:cs="Calibri"/>
        </w:rPr>
        <w:t xml:space="preserve"> </w:t>
      </w:r>
    </w:p>
    <w:p w14:paraId="57AC27AA" w14:textId="144B2FB6" w:rsidR="00237BAC" w:rsidRPr="000551BE" w:rsidRDefault="009C20CF" w:rsidP="00237BAC">
      <w:pPr>
        <w:rPr>
          <w:rFonts w:ascii="Calibri" w:hAnsi="Calibri" w:cs="Calibri"/>
        </w:rPr>
      </w:pPr>
      <w:r w:rsidRPr="000551BE">
        <w:rPr>
          <w:rFonts w:ascii="Calibri" w:hAnsi="Calibri" w:cs="Calibri"/>
        </w:rPr>
        <w:t xml:space="preserve">The design and implementation of PLC systems can be a very open and broad topic, </w:t>
      </w:r>
      <w:r w:rsidR="00C03C8E">
        <w:rPr>
          <w:rFonts w:ascii="Calibri" w:hAnsi="Calibri" w:cs="Calibri"/>
        </w:rPr>
        <w:t>covering everything from I/O modules to fault finding</w:t>
      </w:r>
      <w:r w:rsidRPr="000551BE">
        <w:rPr>
          <w:rFonts w:ascii="Calibri" w:hAnsi="Calibri" w:cs="Calibri"/>
        </w:rPr>
        <w:t xml:space="preserve"> </w:t>
      </w:r>
      <w:r w:rsidR="00017D63" w:rsidRPr="000551BE">
        <w:rPr>
          <w:rFonts w:ascii="Calibri" w:hAnsi="Calibri" w:cs="Calibri"/>
        </w:rPr>
        <w:t xml:space="preserve">and </w:t>
      </w:r>
      <w:r w:rsidRPr="000551BE">
        <w:rPr>
          <w:rFonts w:ascii="Calibri" w:hAnsi="Calibri" w:cs="Calibri"/>
        </w:rPr>
        <w:t xml:space="preserve">power delivery. All these factors are needed for the system to run smoothly. </w:t>
      </w:r>
    </w:p>
    <w:p w14:paraId="02892E28" w14:textId="09F04293" w:rsidR="009C20CF" w:rsidRPr="000551BE" w:rsidRDefault="009C20CF" w:rsidP="00237BAC">
      <w:pPr>
        <w:rPr>
          <w:rFonts w:ascii="Calibri" w:hAnsi="Calibri" w:cs="Calibri"/>
        </w:rPr>
      </w:pPr>
      <w:r w:rsidRPr="000551BE">
        <w:rPr>
          <w:rFonts w:ascii="Calibri" w:hAnsi="Calibri" w:cs="Calibri"/>
        </w:rPr>
        <w:t xml:space="preserve">Research has shown several initiatives to strengthen these processes and make the PLC implementation more rigid, allowing for easier fault finding, development, and standardisation. </w:t>
      </w:r>
    </w:p>
    <w:p w14:paraId="38963C40" w14:textId="0112484F" w:rsidR="001C6748" w:rsidRPr="000551BE" w:rsidRDefault="001C6748" w:rsidP="00237BAC">
      <w:pPr>
        <w:rPr>
          <w:rFonts w:ascii="Calibri" w:hAnsi="Calibri" w:cs="Calibri"/>
        </w:rPr>
      </w:pPr>
      <w:r w:rsidRPr="000551BE">
        <w:rPr>
          <w:rFonts w:ascii="Calibri" w:hAnsi="Calibri" w:cs="Calibri"/>
        </w:rPr>
        <w:t xml:space="preserve">The worst faults </w:t>
      </w:r>
      <w:r w:rsidR="00C03C8E">
        <w:rPr>
          <w:rFonts w:ascii="Calibri" w:hAnsi="Calibri" w:cs="Calibri"/>
        </w:rPr>
        <w:t>related to PLC implementation are power supply</w:t>
      </w:r>
      <w:r w:rsidR="001E7DC3">
        <w:rPr>
          <w:rFonts w:ascii="Calibri" w:hAnsi="Calibri" w:cs="Calibri"/>
        </w:rPr>
        <w:t>, software/ hardware</w:t>
      </w:r>
      <w:r w:rsidR="00C03C8E">
        <w:rPr>
          <w:rFonts w:ascii="Calibri" w:hAnsi="Calibri" w:cs="Calibri"/>
        </w:rPr>
        <w:t xml:space="preserve">, and communication. These hindrances also link to </w:t>
      </w:r>
      <w:r w:rsidR="001E7DC3">
        <w:rPr>
          <w:rFonts w:ascii="Calibri" w:hAnsi="Calibri" w:cs="Calibri"/>
        </w:rPr>
        <w:t>minor</w:t>
      </w:r>
      <w:r w:rsidR="00C03C8E">
        <w:rPr>
          <w:rFonts w:ascii="Calibri" w:hAnsi="Calibri" w:cs="Calibri"/>
        </w:rPr>
        <w:t xml:space="preserve"> issues that can be tackled </w:t>
      </w:r>
      <w:r w:rsidR="001E7DC3">
        <w:rPr>
          <w:rFonts w:ascii="Calibri" w:hAnsi="Calibri" w:cs="Calibri"/>
        </w:rPr>
        <w:t>using</w:t>
      </w:r>
      <w:r w:rsidR="00C03C8E">
        <w:rPr>
          <w:rFonts w:ascii="Calibri" w:hAnsi="Calibri" w:cs="Calibri"/>
        </w:rPr>
        <w:t xml:space="preserve"> existing technologies and panaceas</w:t>
      </w:r>
      <w:r w:rsidR="00017D63" w:rsidRPr="000551BE">
        <w:rPr>
          <w:rFonts w:ascii="Calibri" w:hAnsi="Calibri" w:cs="Calibri"/>
        </w:rPr>
        <w:t>.</w:t>
      </w:r>
    </w:p>
    <w:p w14:paraId="0AACEDD5" w14:textId="53EDB229" w:rsidR="00EA77F6" w:rsidRPr="000551BE" w:rsidRDefault="00547E8E" w:rsidP="00EA77F6">
      <w:pPr>
        <w:rPr>
          <w:rFonts w:ascii="Calibri" w:hAnsi="Calibri" w:cs="Calibri"/>
        </w:rPr>
      </w:pPr>
      <w:r>
        <w:rPr>
          <w:rFonts w:ascii="Calibri" w:hAnsi="Calibri" w:cs="Calibri"/>
        </w:rPr>
        <w:t>Regarding</w:t>
      </w:r>
      <w:r w:rsidR="003248D9" w:rsidRPr="000551BE">
        <w:rPr>
          <w:rFonts w:ascii="Calibri" w:hAnsi="Calibri" w:cs="Calibri"/>
        </w:rPr>
        <w:t xml:space="preserve"> power supply and connectivity issues, </w:t>
      </w:r>
      <w:r w:rsidR="00C03C8E">
        <w:rPr>
          <w:rFonts w:ascii="Calibri" w:hAnsi="Calibri" w:cs="Calibri"/>
        </w:rPr>
        <w:t>using</w:t>
      </w:r>
      <w:r w:rsidR="003248D9" w:rsidRPr="000551BE">
        <w:rPr>
          <w:rFonts w:ascii="Calibri" w:hAnsi="Calibri" w:cs="Calibri"/>
        </w:rPr>
        <w:t xml:space="preserve"> uninterrupted power supplies can be a viable option. The (UPS) provides backup power during outages and conditions like voltage drops or surges. It ensures that the PLC and associated devices maintain </w:t>
      </w:r>
      <w:r w:rsidR="00C03C8E">
        <w:rPr>
          <w:rFonts w:ascii="Calibri" w:hAnsi="Calibri" w:cs="Calibri"/>
        </w:rPr>
        <w:t>control</w:t>
      </w:r>
      <w:r w:rsidR="003248D9" w:rsidRPr="000551BE">
        <w:rPr>
          <w:rFonts w:ascii="Calibri" w:hAnsi="Calibri" w:cs="Calibri"/>
        </w:rPr>
        <w:t xml:space="preserve"> for a period, allowing for controlled shutdowns or continued operation.</w:t>
      </w:r>
      <w:r w:rsidR="00EA77F6" w:rsidRPr="000551BE">
        <w:rPr>
          <w:rFonts w:ascii="Calibri" w:hAnsi="Calibri" w:cs="Calibri"/>
        </w:rPr>
        <w:t xml:space="preserve"> This also ties up with conditioned voltage, as voltage spikes, surges, and noise in the power line can cause the PLC system to malfunction or be damaged. These issues </w:t>
      </w:r>
      <w:r w:rsidR="00F36310" w:rsidRPr="000551BE">
        <w:rPr>
          <w:rFonts w:ascii="Calibri" w:hAnsi="Calibri" w:cs="Calibri"/>
        </w:rPr>
        <w:t>can also be</w:t>
      </w:r>
      <w:r w:rsidR="00EA77F6" w:rsidRPr="000551BE">
        <w:rPr>
          <w:rFonts w:ascii="Calibri" w:hAnsi="Calibri" w:cs="Calibri"/>
        </w:rPr>
        <w:t xml:space="preserve"> treated by ensuring correct shielding of cables, especially in noisy environments, to </w:t>
      </w:r>
      <w:r w:rsidR="00C03C8E">
        <w:rPr>
          <w:rFonts w:ascii="Calibri" w:hAnsi="Calibri" w:cs="Calibri"/>
        </w:rPr>
        <w:t>minimise</w:t>
      </w:r>
      <w:r w:rsidR="00EA77F6" w:rsidRPr="000551BE">
        <w:rPr>
          <w:rFonts w:ascii="Calibri" w:hAnsi="Calibri" w:cs="Calibri"/>
        </w:rPr>
        <w:t xml:space="preserve"> electromagnetic interference (EMI) and radio frequency interference (RFI). </w:t>
      </w:r>
    </w:p>
    <w:p w14:paraId="4526AC7D" w14:textId="512F23EB" w:rsidR="00F36310" w:rsidRPr="000551BE" w:rsidRDefault="00700779" w:rsidP="00EA77F6">
      <w:pPr>
        <w:rPr>
          <w:rFonts w:ascii="Calibri" w:hAnsi="Calibri" w:cs="Calibri"/>
        </w:rPr>
      </w:pPr>
      <w:r w:rsidRPr="000551BE">
        <w:rPr>
          <w:rFonts w:ascii="Calibri" w:hAnsi="Calibri" w:cs="Calibri"/>
        </w:rPr>
        <w:t xml:space="preserve">To improve </w:t>
      </w:r>
      <w:r w:rsidR="00C03C8E">
        <w:rPr>
          <w:rFonts w:ascii="Calibri" w:hAnsi="Calibri" w:cs="Calibri"/>
        </w:rPr>
        <w:t xml:space="preserve">the industry's hardware and software weaknesses, </w:t>
      </w:r>
      <w:r w:rsidR="001E7DC3">
        <w:rPr>
          <w:rFonts w:ascii="Calibri" w:hAnsi="Calibri" w:cs="Calibri"/>
        </w:rPr>
        <w:t>ensuring all industry-grade systems and components are new or have the latest issues is essential</w:t>
      </w:r>
      <w:r w:rsidR="00C03C8E">
        <w:rPr>
          <w:rFonts w:ascii="Calibri" w:hAnsi="Calibri" w:cs="Calibri"/>
        </w:rPr>
        <w:t xml:space="preserve">. This prevents redundant components from </w:t>
      </w:r>
      <w:r w:rsidR="009B7A77" w:rsidRPr="000551BE">
        <w:rPr>
          <w:rFonts w:ascii="Calibri" w:hAnsi="Calibri" w:cs="Calibri"/>
        </w:rPr>
        <w:t xml:space="preserve">being an obstacle when facing repairs or planned maintenance. </w:t>
      </w:r>
    </w:p>
    <w:p w14:paraId="0C546628" w14:textId="44C27E9C" w:rsidR="00EE69BE" w:rsidRPr="000551BE" w:rsidRDefault="00EE69BE" w:rsidP="00EA77F6">
      <w:pPr>
        <w:rPr>
          <w:rFonts w:ascii="Calibri" w:hAnsi="Calibri" w:cs="Calibri"/>
        </w:rPr>
      </w:pPr>
      <w:r w:rsidRPr="000551BE">
        <w:rPr>
          <w:rFonts w:ascii="Calibri" w:hAnsi="Calibri" w:cs="Calibri"/>
        </w:rPr>
        <w:t xml:space="preserve">Reinforcing PLC Software and Firmware is also </w:t>
      </w:r>
      <w:r w:rsidR="00C03C8E">
        <w:rPr>
          <w:rFonts w:ascii="Calibri" w:hAnsi="Calibri" w:cs="Calibri"/>
        </w:rPr>
        <w:t>essential</w:t>
      </w:r>
      <w:r w:rsidRPr="000551BE">
        <w:rPr>
          <w:rFonts w:ascii="Calibri" w:hAnsi="Calibri" w:cs="Calibri"/>
        </w:rPr>
        <w:t xml:space="preserve"> to </w:t>
      </w:r>
      <w:r w:rsidR="00547E8E">
        <w:rPr>
          <w:rFonts w:ascii="Calibri" w:hAnsi="Calibri" w:cs="Calibri"/>
        </w:rPr>
        <w:t>keeping</w:t>
      </w:r>
      <w:r w:rsidRPr="000551BE">
        <w:rPr>
          <w:rFonts w:ascii="Calibri" w:hAnsi="Calibri" w:cs="Calibri"/>
        </w:rPr>
        <w:t xml:space="preserve"> </w:t>
      </w:r>
      <w:r w:rsidR="00C03C8E">
        <w:rPr>
          <w:rFonts w:ascii="Calibri" w:hAnsi="Calibri" w:cs="Calibri"/>
        </w:rPr>
        <w:t>an extensive</w:t>
      </w:r>
      <w:r w:rsidRPr="000551BE">
        <w:rPr>
          <w:rFonts w:ascii="Calibri" w:hAnsi="Calibri" w:cs="Calibri"/>
        </w:rPr>
        <w:t xml:space="preserve"> system and pushing for efficiency within the plant.  Introducing software redundancy actions can help with design flaws and errors within the system </w:t>
      </w:r>
      <w:r w:rsidR="00547E8E">
        <w:rPr>
          <w:rFonts w:ascii="Calibri" w:hAnsi="Calibri" w:cs="Calibri"/>
        </w:rPr>
        <w:t xml:space="preserve">and </w:t>
      </w:r>
      <w:r w:rsidRPr="000551BE">
        <w:rPr>
          <w:rFonts w:ascii="Calibri" w:hAnsi="Calibri" w:cs="Calibri"/>
        </w:rPr>
        <w:t xml:space="preserve">software with multiple failover states </w:t>
      </w:r>
      <w:r w:rsidR="00C03C8E">
        <w:rPr>
          <w:rFonts w:ascii="Calibri" w:hAnsi="Calibri" w:cs="Calibri"/>
        </w:rPr>
        <w:t>to switch to backup systems in case of failure automatically</w:t>
      </w:r>
      <w:r w:rsidRPr="000551BE">
        <w:rPr>
          <w:rFonts w:ascii="Calibri" w:hAnsi="Calibri" w:cs="Calibri"/>
        </w:rPr>
        <w:t>.</w:t>
      </w:r>
      <w:r w:rsidR="001B7A86" w:rsidRPr="000551BE">
        <w:rPr>
          <w:rFonts w:ascii="Calibri" w:hAnsi="Calibri" w:cs="Calibri"/>
        </w:rPr>
        <w:t xml:space="preserve">  </w:t>
      </w:r>
      <w:r w:rsidR="00C03C8E">
        <w:rPr>
          <w:rFonts w:ascii="Calibri" w:hAnsi="Calibri" w:cs="Calibri"/>
        </w:rPr>
        <w:t>Using</w:t>
      </w:r>
      <w:r w:rsidR="001B7A86" w:rsidRPr="000551BE">
        <w:rPr>
          <w:rFonts w:ascii="Calibri" w:hAnsi="Calibri" w:cs="Calibri"/>
        </w:rPr>
        <w:t xml:space="preserve"> </w:t>
      </w:r>
      <w:r w:rsidRPr="000551BE">
        <w:rPr>
          <w:rFonts w:ascii="Calibri" w:hAnsi="Calibri" w:cs="Calibri"/>
        </w:rPr>
        <w:t>fault-tolerant programming methods (e.g., watchdog timers) to detect and recover from software or logic failures</w:t>
      </w:r>
      <w:r w:rsidR="001B7A86" w:rsidRPr="000551BE">
        <w:rPr>
          <w:rFonts w:ascii="Calibri" w:hAnsi="Calibri" w:cs="Calibri"/>
        </w:rPr>
        <w:t xml:space="preserve"> enhances</w:t>
      </w:r>
      <w:r w:rsidRPr="000551BE">
        <w:rPr>
          <w:rFonts w:ascii="Calibri" w:hAnsi="Calibri" w:cs="Calibri"/>
        </w:rPr>
        <w:t xml:space="preserve"> system reliability and reduces the risk of total failure during software faults.</w:t>
      </w:r>
      <w:r w:rsidR="009D4DA5" w:rsidRPr="000551BE">
        <w:rPr>
          <w:rFonts w:ascii="Calibri" w:hAnsi="Calibri" w:cs="Calibri"/>
        </w:rPr>
        <w:t xml:space="preserve"> This also ties in with regular firmware updates</w:t>
      </w:r>
      <w:r w:rsidR="00C03C8E">
        <w:rPr>
          <w:rFonts w:ascii="Calibri" w:hAnsi="Calibri" w:cs="Calibri"/>
        </w:rPr>
        <w:t xml:space="preserve">, </w:t>
      </w:r>
      <w:r w:rsidR="001E7DC3">
        <w:rPr>
          <w:rFonts w:ascii="Calibri" w:hAnsi="Calibri" w:cs="Calibri"/>
        </w:rPr>
        <w:t>essential for any system using external or continuously modified systems</w:t>
      </w:r>
      <w:r w:rsidR="009D4DA5" w:rsidRPr="000551BE">
        <w:rPr>
          <w:rFonts w:ascii="Calibri" w:hAnsi="Calibri" w:cs="Calibri"/>
        </w:rPr>
        <w:t xml:space="preserve">, reducing system vulnerabilities and </w:t>
      </w:r>
      <w:r w:rsidRPr="000551BE">
        <w:rPr>
          <w:rFonts w:ascii="Calibri" w:hAnsi="Calibri" w:cs="Calibri"/>
        </w:rPr>
        <w:t>impro</w:t>
      </w:r>
      <w:r w:rsidR="009D4DA5" w:rsidRPr="000551BE">
        <w:rPr>
          <w:rFonts w:ascii="Calibri" w:hAnsi="Calibri" w:cs="Calibri"/>
        </w:rPr>
        <w:t>ving</w:t>
      </w:r>
      <w:r w:rsidRPr="000551BE">
        <w:rPr>
          <w:rFonts w:ascii="Calibri" w:hAnsi="Calibri" w:cs="Calibri"/>
        </w:rPr>
        <w:t xml:space="preserve"> security fixes.</w:t>
      </w:r>
    </w:p>
    <w:p w14:paraId="27640C40" w14:textId="24DFA6D3" w:rsidR="00A52DAB" w:rsidRPr="000551BE" w:rsidRDefault="00A52DAB" w:rsidP="00A52DAB">
      <w:pPr>
        <w:rPr>
          <w:rFonts w:ascii="Calibri" w:hAnsi="Calibri" w:cs="Calibri"/>
        </w:rPr>
      </w:pPr>
      <w:r w:rsidRPr="000551BE">
        <w:rPr>
          <w:rFonts w:ascii="Calibri" w:hAnsi="Calibri" w:cs="Calibri"/>
        </w:rPr>
        <w:t>Communication and External Ac</w:t>
      </w:r>
      <w:r w:rsidR="00886E12" w:rsidRPr="000551BE">
        <w:rPr>
          <w:rFonts w:ascii="Calibri" w:hAnsi="Calibri" w:cs="Calibri"/>
        </w:rPr>
        <w:t xml:space="preserve">cess </w:t>
      </w:r>
      <w:r w:rsidR="00547E8E">
        <w:rPr>
          <w:rFonts w:ascii="Calibri" w:hAnsi="Calibri" w:cs="Calibri"/>
        </w:rPr>
        <w:t>have</w:t>
      </w:r>
      <w:r w:rsidR="00886E12" w:rsidRPr="000551BE">
        <w:rPr>
          <w:rFonts w:ascii="Calibri" w:hAnsi="Calibri" w:cs="Calibri"/>
        </w:rPr>
        <w:t xml:space="preserve"> only become pivotal within PLC systems over the last few years, with developing technology and the ability to make most modifications, </w:t>
      </w:r>
      <w:r w:rsidR="00C03C8E">
        <w:rPr>
          <w:rFonts w:ascii="Calibri" w:hAnsi="Calibri" w:cs="Calibri"/>
        </w:rPr>
        <w:t>problem-solve, and communicate. Strengthened connections are a must</w:t>
      </w:r>
      <w:r w:rsidR="001E7DC3">
        <w:rPr>
          <w:rFonts w:ascii="Calibri" w:hAnsi="Calibri" w:cs="Calibri"/>
        </w:rPr>
        <w:t xml:space="preserve"> and </w:t>
      </w:r>
      <w:r w:rsidR="00886E12" w:rsidRPr="000551BE">
        <w:rPr>
          <w:rFonts w:ascii="Calibri" w:hAnsi="Calibri" w:cs="Calibri"/>
        </w:rPr>
        <w:t xml:space="preserve">can be accomplished in several ways. </w:t>
      </w:r>
    </w:p>
    <w:p w14:paraId="2AB10003" w14:textId="38F436E6" w:rsidR="005A72FA" w:rsidRPr="00ED2164" w:rsidRDefault="00547E8E" w:rsidP="00886E12">
      <w:pPr>
        <w:rPr>
          <w:rFonts w:ascii="Calibri" w:hAnsi="Calibri" w:cs="Calibri"/>
        </w:rPr>
      </w:pPr>
      <w:r>
        <w:rPr>
          <w:rFonts w:ascii="Calibri" w:hAnsi="Calibri" w:cs="Calibri"/>
        </w:rPr>
        <w:t>VPNs</w:t>
      </w:r>
      <w:r w:rsidR="00886E12" w:rsidRPr="000551BE">
        <w:rPr>
          <w:rFonts w:ascii="Calibri" w:hAnsi="Calibri" w:cs="Calibri"/>
        </w:rPr>
        <w:t xml:space="preserve">, </w:t>
      </w:r>
      <w:r w:rsidR="00C03C8E">
        <w:rPr>
          <w:rFonts w:ascii="Calibri" w:hAnsi="Calibri" w:cs="Calibri"/>
        </w:rPr>
        <w:t>implementing</w:t>
      </w:r>
      <w:r w:rsidR="00A52DAB" w:rsidRPr="000551BE">
        <w:rPr>
          <w:rFonts w:ascii="Calibri" w:hAnsi="Calibri" w:cs="Calibri"/>
        </w:rPr>
        <w:t xml:space="preserve"> Virtual Private Networks (VPNs) to securely connect external devices to the PLC network</w:t>
      </w:r>
      <w:r w:rsidR="00886E12" w:rsidRPr="000551BE">
        <w:rPr>
          <w:rFonts w:ascii="Calibri" w:hAnsi="Calibri" w:cs="Calibri"/>
        </w:rPr>
        <w:t xml:space="preserve">, </w:t>
      </w:r>
      <w:r w:rsidR="00C03C8E">
        <w:rPr>
          <w:rFonts w:ascii="Calibri" w:hAnsi="Calibri" w:cs="Calibri"/>
        </w:rPr>
        <w:t>provide</w:t>
      </w:r>
      <w:r w:rsidR="00886E12" w:rsidRPr="000551BE">
        <w:rPr>
          <w:rFonts w:ascii="Calibri" w:hAnsi="Calibri" w:cs="Calibri"/>
        </w:rPr>
        <w:t xml:space="preserve"> secure, encrypted access to PLC systems over the internet, protecting against </w:t>
      </w:r>
      <w:r w:rsidR="00C03C8E">
        <w:rPr>
          <w:rFonts w:ascii="Calibri" w:hAnsi="Calibri" w:cs="Calibri"/>
        </w:rPr>
        <w:t>unauthorised</w:t>
      </w:r>
      <w:r w:rsidR="00886E12" w:rsidRPr="000551BE">
        <w:rPr>
          <w:rFonts w:ascii="Calibri" w:hAnsi="Calibri" w:cs="Calibri"/>
        </w:rPr>
        <w:t xml:space="preserve"> access. This is achieved through setting </w:t>
      </w:r>
      <w:r w:rsidR="00A52DAB" w:rsidRPr="000551BE">
        <w:rPr>
          <w:rFonts w:ascii="Calibri" w:hAnsi="Calibri" w:cs="Calibri"/>
        </w:rPr>
        <w:t xml:space="preserve">a VPN gateway to allow </w:t>
      </w:r>
      <w:r w:rsidR="00C03C8E">
        <w:rPr>
          <w:rFonts w:ascii="Calibri" w:hAnsi="Calibri" w:cs="Calibri"/>
        </w:rPr>
        <w:t>authorised</w:t>
      </w:r>
      <w:r w:rsidR="00A52DAB" w:rsidRPr="000551BE">
        <w:rPr>
          <w:rFonts w:ascii="Calibri" w:hAnsi="Calibri" w:cs="Calibri"/>
        </w:rPr>
        <w:t xml:space="preserve"> users to access the PLC network remotely</w:t>
      </w:r>
      <w:r w:rsidR="00886E12" w:rsidRPr="000551BE">
        <w:rPr>
          <w:rFonts w:ascii="Calibri" w:hAnsi="Calibri" w:cs="Calibri"/>
        </w:rPr>
        <w:t xml:space="preserve"> </w:t>
      </w:r>
      <w:r>
        <w:rPr>
          <w:rFonts w:ascii="Calibri" w:hAnsi="Calibri" w:cs="Calibri"/>
        </w:rPr>
        <w:t xml:space="preserve">and </w:t>
      </w:r>
      <w:r w:rsidR="00886E12" w:rsidRPr="000551BE">
        <w:rPr>
          <w:rFonts w:ascii="Calibri" w:hAnsi="Calibri" w:cs="Calibri"/>
        </w:rPr>
        <w:t xml:space="preserve">then using </w:t>
      </w:r>
      <w:r w:rsidR="00A52DAB" w:rsidRPr="000551BE">
        <w:rPr>
          <w:rFonts w:ascii="Calibri" w:hAnsi="Calibri" w:cs="Calibri"/>
        </w:rPr>
        <w:t>secure encryption (e.g., AES-256) to protect data transmitted over the VPN</w:t>
      </w:r>
      <w:r w:rsidR="00886E12" w:rsidRPr="000551BE">
        <w:rPr>
          <w:rFonts w:ascii="Calibri" w:hAnsi="Calibri" w:cs="Calibri"/>
        </w:rPr>
        <w:t xml:space="preserve">. </w:t>
      </w:r>
      <w:r w:rsidR="00C03C8E">
        <w:rPr>
          <w:rFonts w:ascii="Calibri" w:hAnsi="Calibri" w:cs="Calibri"/>
        </w:rPr>
        <w:t>Using robust authentication methods will allow limited remote access to authorised users only</w:t>
      </w:r>
      <w:r w:rsidR="00A52DAB" w:rsidRPr="000551BE">
        <w:rPr>
          <w:rFonts w:ascii="Calibri" w:hAnsi="Calibri" w:cs="Calibri"/>
        </w:rPr>
        <w:t>.</w:t>
      </w:r>
    </w:p>
    <w:p w14:paraId="18325010" w14:textId="77777777" w:rsidR="005A72FA" w:rsidRDefault="005A72FA" w:rsidP="00886E12"/>
    <w:p w14:paraId="4E1B25C1" w14:textId="77777777" w:rsidR="00A91752" w:rsidRDefault="00A91752" w:rsidP="00886E12"/>
    <w:p w14:paraId="23F1725E" w14:textId="24D99187" w:rsidR="006F1C41" w:rsidRDefault="006F1C41" w:rsidP="00441686">
      <w:pPr>
        <w:pStyle w:val="Heading1"/>
      </w:pPr>
      <w:bookmarkStart w:id="22" w:name="_Toc177924655"/>
      <w:r>
        <w:t>References</w:t>
      </w:r>
      <w:bookmarkEnd w:id="22"/>
      <w:r>
        <w:t xml:space="preserve"> </w:t>
      </w:r>
    </w:p>
    <w:p w14:paraId="1C1F1761" w14:textId="77777777" w:rsidR="00441686" w:rsidRPr="00441686" w:rsidRDefault="00441686" w:rsidP="00441686"/>
    <w:p w14:paraId="76A30516" w14:textId="4D4F57DF" w:rsidR="006F1C41" w:rsidRPr="00441686" w:rsidRDefault="006F1C41" w:rsidP="006F1C41">
      <w:r w:rsidRPr="00441686">
        <w:rPr>
          <w:i/>
          <w:iCs/>
        </w:rPr>
        <w:t>Reference</w:t>
      </w:r>
      <w:r w:rsidRPr="00441686">
        <w:t xml:space="preserve">: </w:t>
      </w:r>
      <w:proofErr w:type="spellStart"/>
      <w:r w:rsidRPr="00441686">
        <w:t>Petruzella</w:t>
      </w:r>
      <w:proofErr w:type="spellEnd"/>
      <w:r w:rsidRPr="00441686">
        <w:t xml:space="preserve">, F. D. (2016). </w:t>
      </w:r>
      <w:r w:rsidRPr="00441686">
        <w:rPr>
          <w:i/>
          <w:iCs/>
        </w:rPr>
        <w:t>Programmable Logic Controllers</w:t>
      </w:r>
      <w:r w:rsidRPr="00441686">
        <w:t xml:space="preserve"> (5th ed.). McGraw-Hill.</w:t>
      </w:r>
    </w:p>
    <w:p w14:paraId="6B54FCD6" w14:textId="5C2FF8ED" w:rsidR="006F1C41" w:rsidRPr="00441686" w:rsidRDefault="006F1C41" w:rsidP="006F1C41">
      <w:r w:rsidRPr="00441686">
        <w:rPr>
          <w:i/>
          <w:iCs/>
        </w:rPr>
        <w:t>Reference</w:t>
      </w:r>
      <w:r w:rsidRPr="00441686">
        <w:t xml:space="preserve">: Dunning, G. (2005). </w:t>
      </w:r>
      <w:r w:rsidRPr="00441686">
        <w:rPr>
          <w:i/>
          <w:iCs/>
        </w:rPr>
        <w:t>Introduction to Programmable Logic Controllers</w:t>
      </w:r>
      <w:r w:rsidRPr="00441686">
        <w:t>. Cengage Learning.</w:t>
      </w:r>
    </w:p>
    <w:p w14:paraId="0031EFF7" w14:textId="404DE08A" w:rsidR="006F1C41" w:rsidRPr="00441686" w:rsidRDefault="006F1C41" w:rsidP="006F1C41">
      <w:r w:rsidRPr="00441686">
        <w:rPr>
          <w:i/>
          <w:iCs/>
        </w:rPr>
        <w:t>Reference</w:t>
      </w:r>
      <w:r w:rsidRPr="00441686">
        <w:t xml:space="preserve">: Antonsen, T. M. (2014). </w:t>
      </w:r>
      <w:r w:rsidRPr="00441686">
        <w:rPr>
          <w:i/>
          <w:iCs/>
        </w:rPr>
        <w:t>A History of Programmable Logic Controllers: From Relay Systems to PLC</w:t>
      </w:r>
      <w:r w:rsidRPr="00441686">
        <w:t>. Automation Journal.</w:t>
      </w:r>
    </w:p>
    <w:p w14:paraId="204997D8" w14:textId="35AB88CF" w:rsidR="0057252D" w:rsidRPr="00441686" w:rsidRDefault="00557808" w:rsidP="000D3D92">
      <w:pPr>
        <w:rPr>
          <w:sz w:val="24"/>
          <w:szCs w:val="24"/>
        </w:rPr>
      </w:pPr>
      <w:r w:rsidRPr="00441686">
        <w:rPr>
          <w:i/>
          <w:iCs/>
          <w:sz w:val="24"/>
          <w:szCs w:val="24"/>
        </w:rPr>
        <w:t>Reference</w:t>
      </w:r>
      <w:r w:rsidRPr="00441686">
        <w:rPr>
          <w:sz w:val="24"/>
          <w:szCs w:val="24"/>
        </w:rPr>
        <w:t xml:space="preserve">: Zhao, L. (2019). </w:t>
      </w:r>
      <w:r w:rsidRPr="00441686">
        <w:rPr>
          <w:i/>
          <w:iCs/>
          <w:sz w:val="24"/>
          <w:szCs w:val="24"/>
        </w:rPr>
        <w:t>Advanced PLC Programming: Emerging Technologies and Applications</w:t>
      </w:r>
      <w:r w:rsidRPr="00441686">
        <w:rPr>
          <w:sz w:val="24"/>
          <w:szCs w:val="24"/>
        </w:rPr>
        <w:t>. Wiley.</w:t>
      </w:r>
    </w:p>
    <w:p w14:paraId="7F90E8E2" w14:textId="76908C1A" w:rsidR="00F2477D" w:rsidRPr="00441686" w:rsidRDefault="00557808">
      <w:pPr>
        <w:rPr>
          <w:sz w:val="24"/>
          <w:szCs w:val="24"/>
        </w:rPr>
      </w:pPr>
      <w:r w:rsidRPr="00441686">
        <w:rPr>
          <w:i/>
          <w:iCs/>
          <w:sz w:val="24"/>
          <w:szCs w:val="24"/>
        </w:rPr>
        <w:t>Reference</w:t>
      </w:r>
      <w:r w:rsidRPr="00441686">
        <w:rPr>
          <w:sz w:val="24"/>
          <w:szCs w:val="24"/>
        </w:rPr>
        <w:t xml:space="preserve">: Colbert, E. J. M., &amp; Kott, A. (2016). </w:t>
      </w:r>
      <w:r w:rsidRPr="00441686">
        <w:rPr>
          <w:i/>
          <w:iCs/>
          <w:sz w:val="24"/>
          <w:szCs w:val="24"/>
        </w:rPr>
        <w:t>Industrial Automation and Control System Security Principles</w:t>
      </w:r>
      <w:r w:rsidRPr="00441686">
        <w:rPr>
          <w:sz w:val="24"/>
          <w:szCs w:val="24"/>
        </w:rPr>
        <w:t>. Springer.</w:t>
      </w:r>
    </w:p>
    <w:p w14:paraId="55A81F33" w14:textId="4B7002C3" w:rsidR="00557808" w:rsidRPr="00441686" w:rsidRDefault="00F2477D" w:rsidP="000D3D92">
      <w:pPr>
        <w:rPr>
          <w:sz w:val="24"/>
          <w:szCs w:val="24"/>
        </w:rPr>
      </w:pPr>
      <w:r w:rsidRPr="00441686">
        <w:rPr>
          <w:i/>
          <w:iCs/>
          <w:sz w:val="24"/>
          <w:szCs w:val="24"/>
        </w:rPr>
        <w:t>Reference</w:t>
      </w:r>
      <w:r w:rsidRPr="00441686">
        <w:rPr>
          <w:sz w:val="24"/>
          <w:szCs w:val="24"/>
        </w:rPr>
        <w:t xml:space="preserve">: </w:t>
      </w:r>
      <w:proofErr w:type="spellStart"/>
      <w:r w:rsidRPr="00441686">
        <w:rPr>
          <w:sz w:val="24"/>
          <w:szCs w:val="24"/>
        </w:rPr>
        <w:t>Aburdene</w:t>
      </w:r>
      <w:proofErr w:type="spellEnd"/>
      <w:r w:rsidRPr="00441686">
        <w:rPr>
          <w:sz w:val="24"/>
          <w:szCs w:val="24"/>
        </w:rPr>
        <w:t xml:space="preserve">, L. M., &amp; Behdad, S. (2021). </w:t>
      </w:r>
      <w:r w:rsidRPr="00441686">
        <w:rPr>
          <w:i/>
          <w:iCs/>
          <w:sz w:val="24"/>
          <w:szCs w:val="24"/>
        </w:rPr>
        <w:t>The Future of Programmable Logic Controllers: IoT, Edge Computing, and Artificial Intelligence Integration</w:t>
      </w:r>
      <w:r w:rsidRPr="00441686">
        <w:rPr>
          <w:sz w:val="24"/>
          <w:szCs w:val="24"/>
        </w:rPr>
        <w:t>. IEEE Transactions on Industrial Informatics.</w:t>
      </w:r>
    </w:p>
    <w:p w14:paraId="321274DD" w14:textId="1A96D8CF" w:rsidR="00A11D4F" w:rsidRPr="00441686" w:rsidRDefault="00F2477D" w:rsidP="00A11D4F">
      <w:pPr>
        <w:rPr>
          <w:sz w:val="24"/>
          <w:szCs w:val="24"/>
        </w:rPr>
      </w:pPr>
      <w:r w:rsidRPr="00441686">
        <w:rPr>
          <w:i/>
          <w:iCs/>
          <w:sz w:val="24"/>
          <w:szCs w:val="24"/>
        </w:rPr>
        <w:t>Reference</w:t>
      </w:r>
      <w:r w:rsidRPr="00441686">
        <w:rPr>
          <w:sz w:val="24"/>
          <w:szCs w:val="24"/>
        </w:rPr>
        <w:t xml:space="preserve">: Automation World (2023). </w:t>
      </w:r>
      <w:r w:rsidRPr="00441686">
        <w:rPr>
          <w:i/>
          <w:iCs/>
          <w:sz w:val="24"/>
          <w:szCs w:val="24"/>
        </w:rPr>
        <w:t>The Role of PLCs in Industry 4.0 and the Smart Factory</w:t>
      </w:r>
      <w:r w:rsidRPr="00441686">
        <w:rPr>
          <w:sz w:val="24"/>
          <w:szCs w:val="24"/>
        </w:rPr>
        <w:t xml:space="preserve">. </w:t>
      </w:r>
    </w:p>
    <w:p w14:paraId="4FF6F55D" w14:textId="70C59004" w:rsidR="00064EF1" w:rsidRPr="00441686" w:rsidRDefault="00064EF1" w:rsidP="00A11D4F">
      <w:pPr>
        <w:rPr>
          <w:sz w:val="24"/>
          <w:szCs w:val="24"/>
        </w:rPr>
      </w:pPr>
      <w:r w:rsidRPr="00441686">
        <w:rPr>
          <w:i/>
          <w:iCs/>
          <w:sz w:val="24"/>
          <w:szCs w:val="24"/>
        </w:rPr>
        <w:t>Reference</w:t>
      </w:r>
      <w:r w:rsidRPr="00441686">
        <w:rPr>
          <w:sz w:val="24"/>
          <w:szCs w:val="24"/>
        </w:rPr>
        <w:t xml:space="preserve">: Brooks, F. P. (2010). </w:t>
      </w:r>
      <w:r w:rsidRPr="00441686">
        <w:rPr>
          <w:i/>
          <w:iCs/>
          <w:sz w:val="24"/>
          <w:szCs w:val="24"/>
        </w:rPr>
        <w:t>The Man Who Invented the First PLC: Dick Morley's Revolution in Industrial Automation</w:t>
      </w:r>
      <w:r w:rsidRPr="00441686">
        <w:rPr>
          <w:sz w:val="24"/>
          <w:szCs w:val="24"/>
        </w:rPr>
        <w:t>. Wiley.</w:t>
      </w:r>
    </w:p>
    <w:p w14:paraId="6B94B70A" w14:textId="77777777" w:rsidR="00E02FF8" w:rsidRPr="00441686" w:rsidRDefault="001E02D3" w:rsidP="00A11D4F">
      <w:pPr>
        <w:rPr>
          <w:sz w:val="24"/>
          <w:szCs w:val="24"/>
        </w:rPr>
      </w:pPr>
      <w:r w:rsidRPr="00441686">
        <w:rPr>
          <w:i/>
          <w:iCs/>
          <w:sz w:val="24"/>
          <w:szCs w:val="24"/>
        </w:rPr>
        <w:t>Reference</w:t>
      </w:r>
      <w:r w:rsidRPr="00441686">
        <w:rPr>
          <w:sz w:val="24"/>
          <w:szCs w:val="24"/>
        </w:rPr>
        <w:t xml:space="preserve">: Webb, J. W., &amp; Reis, R. A. (2002). </w:t>
      </w:r>
      <w:r w:rsidRPr="00441686">
        <w:rPr>
          <w:i/>
          <w:iCs/>
          <w:sz w:val="24"/>
          <w:szCs w:val="24"/>
        </w:rPr>
        <w:t>Programmable Logic Controllers: Principles and Applications</w:t>
      </w:r>
      <w:r w:rsidRPr="00441686">
        <w:rPr>
          <w:sz w:val="24"/>
          <w:szCs w:val="24"/>
        </w:rPr>
        <w:t xml:space="preserve"> (5th ed.). Prentice Hall.</w:t>
      </w:r>
    </w:p>
    <w:p w14:paraId="58211441" w14:textId="30B35A1C" w:rsidR="00F2477D" w:rsidRPr="00441686" w:rsidRDefault="00E02FF8" w:rsidP="00A11D4F">
      <w:pPr>
        <w:rPr>
          <w:sz w:val="24"/>
          <w:szCs w:val="24"/>
        </w:rPr>
      </w:pPr>
      <w:r w:rsidRPr="00441686">
        <w:rPr>
          <w:i/>
          <w:iCs/>
        </w:rPr>
        <w:t xml:space="preserve"> </w:t>
      </w:r>
      <w:r w:rsidRPr="00441686">
        <w:rPr>
          <w:i/>
          <w:iCs/>
          <w:sz w:val="24"/>
          <w:szCs w:val="24"/>
        </w:rPr>
        <w:t>Reference</w:t>
      </w:r>
      <w:r w:rsidRPr="00441686">
        <w:rPr>
          <w:sz w:val="24"/>
          <w:szCs w:val="24"/>
        </w:rPr>
        <w:t>: Proceedings of the International Conference on Industrial Electronics and Control (2018).</w:t>
      </w:r>
    </w:p>
    <w:p w14:paraId="618E7C79" w14:textId="7FCC3820" w:rsidR="00E02FF8" w:rsidRPr="00441686" w:rsidRDefault="00E02FF8" w:rsidP="00A11D4F">
      <w:pPr>
        <w:rPr>
          <w:i/>
          <w:iCs/>
          <w:sz w:val="24"/>
          <w:szCs w:val="24"/>
        </w:rPr>
      </w:pPr>
      <w:r w:rsidRPr="00441686">
        <w:rPr>
          <w:i/>
          <w:iCs/>
          <w:sz w:val="24"/>
          <w:szCs w:val="24"/>
        </w:rPr>
        <w:t>Reference</w:t>
      </w:r>
      <w:r w:rsidRPr="00441686">
        <w:rPr>
          <w:sz w:val="24"/>
          <w:szCs w:val="24"/>
        </w:rPr>
        <w:t xml:space="preserve">: Automation World (2019). </w:t>
      </w:r>
      <w:r w:rsidRPr="00441686">
        <w:rPr>
          <w:i/>
          <w:iCs/>
          <w:sz w:val="24"/>
          <w:szCs w:val="24"/>
        </w:rPr>
        <w:t>PLC Systems in the 2000s and 2010s: Rise of Smart Factories</w:t>
      </w:r>
    </w:p>
    <w:p w14:paraId="22B74D2E" w14:textId="7C68B12E" w:rsidR="00A91752" w:rsidRPr="00441686" w:rsidRDefault="00A91752" w:rsidP="00A11D4F">
      <w:pPr>
        <w:rPr>
          <w:sz w:val="24"/>
          <w:szCs w:val="24"/>
        </w:rPr>
      </w:pPr>
      <w:r w:rsidRPr="00441686">
        <w:rPr>
          <w:i/>
          <w:iCs/>
          <w:sz w:val="24"/>
          <w:szCs w:val="24"/>
        </w:rPr>
        <w:t>Reference</w:t>
      </w:r>
      <w:r w:rsidRPr="00441686">
        <w:rPr>
          <w:sz w:val="24"/>
          <w:szCs w:val="24"/>
        </w:rPr>
        <w:t xml:space="preserve">: Gruhn, P., &amp; </w:t>
      </w:r>
      <w:proofErr w:type="spellStart"/>
      <w:r w:rsidRPr="00441686">
        <w:rPr>
          <w:sz w:val="24"/>
          <w:szCs w:val="24"/>
        </w:rPr>
        <w:t>Cheddie</w:t>
      </w:r>
      <w:proofErr w:type="spellEnd"/>
      <w:r w:rsidRPr="00441686">
        <w:rPr>
          <w:sz w:val="24"/>
          <w:szCs w:val="24"/>
        </w:rPr>
        <w:t xml:space="preserve">, H. (2017). </w:t>
      </w:r>
      <w:r w:rsidRPr="00441686">
        <w:rPr>
          <w:i/>
          <w:iCs/>
          <w:sz w:val="24"/>
          <w:szCs w:val="24"/>
        </w:rPr>
        <w:t>Functional Safety for the Process Industry</w:t>
      </w:r>
      <w:r w:rsidRPr="00441686">
        <w:rPr>
          <w:sz w:val="24"/>
          <w:szCs w:val="24"/>
        </w:rPr>
        <w:t>. ISA.</w:t>
      </w:r>
    </w:p>
    <w:p w14:paraId="400FB9A7" w14:textId="5DD80A7C" w:rsidR="00C840A4" w:rsidRPr="00441686" w:rsidRDefault="00C840A4" w:rsidP="00A11D4F">
      <w:pPr>
        <w:rPr>
          <w:sz w:val="24"/>
          <w:szCs w:val="24"/>
        </w:rPr>
      </w:pPr>
      <w:r w:rsidRPr="00441686">
        <w:rPr>
          <w:i/>
          <w:iCs/>
          <w:sz w:val="24"/>
          <w:szCs w:val="24"/>
        </w:rPr>
        <w:t>Reference</w:t>
      </w:r>
      <w:r w:rsidRPr="00441686">
        <w:rPr>
          <w:sz w:val="24"/>
          <w:szCs w:val="24"/>
        </w:rPr>
        <w:t xml:space="preserve">: Bellamy, L. M., &amp; James, S. K. (2016). </w:t>
      </w:r>
      <w:r w:rsidRPr="00441686">
        <w:rPr>
          <w:i/>
          <w:iCs/>
          <w:sz w:val="24"/>
          <w:szCs w:val="24"/>
        </w:rPr>
        <w:t>GAMP 5 and PLC Validation: Complying with FDA Regulations in Automated Systems</w:t>
      </w:r>
      <w:r w:rsidRPr="00441686">
        <w:rPr>
          <w:sz w:val="24"/>
          <w:szCs w:val="24"/>
        </w:rPr>
        <w:t>. ISPE Journal.</w:t>
      </w:r>
    </w:p>
    <w:p w14:paraId="04A2038E" w14:textId="04FE5A43" w:rsidR="00AB2F08" w:rsidRPr="00441686" w:rsidRDefault="00AB2F08" w:rsidP="00A11D4F">
      <w:pPr>
        <w:rPr>
          <w:sz w:val="24"/>
          <w:szCs w:val="24"/>
        </w:rPr>
      </w:pPr>
      <w:r w:rsidRPr="00441686">
        <w:rPr>
          <w:i/>
          <w:iCs/>
          <w:sz w:val="24"/>
          <w:szCs w:val="24"/>
        </w:rPr>
        <w:t>Reference</w:t>
      </w:r>
      <w:r w:rsidRPr="00441686">
        <w:rPr>
          <w:sz w:val="24"/>
          <w:szCs w:val="24"/>
        </w:rPr>
        <w:t xml:space="preserve">: Moreton, W. M. (2014). </w:t>
      </w:r>
      <w:r w:rsidRPr="00441686">
        <w:rPr>
          <w:i/>
          <w:iCs/>
          <w:sz w:val="24"/>
          <w:szCs w:val="24"/>
        </w:rPr>
        <w:t>Functional Design Specifications: Documentation of Industrial Control Systems</w:t>
      </w:r>
      <w:r w:rsidRPr="00441686">
        <w:rPr>
          <w:sz w:val="24"/>
          <w:szCs w:val="24"/>
        </w:rPr>
        <w:t>. Industrial Press Inc.</w:t>
      </w:r>
    </w:p>
    <w:p w14:paraId="465F156A" w14:textId="59E3FDE6" w:rsidR="00AB2F08" w:rsidRPr="00441686" w:rsidRDefault="00AB2F08" w:rsidP="00A11D4F">
      <w:pPr>
        <w:rPr>
          <w:sz w:val="24"/>
          <w:szCs w:val="24"/>
        </w:rPr>
      </w:pPr>
      <w:r w:rsidRPr="00441686">
        <w:rPr>
          <w:i/>
          <w:iCs/>
          <w:sz w:val="24"/>
          <w:szCs w:val="24"/>
        </w:rPr>
        <w:t>Reference</w:t>
      </w:r>
      <w:r w:rsidRPr="00441686">
        <w:rPr>
          <w:sz w:val="24"/>
          <w:szCs w:val="24"/>
        </w:rPr>
        <w:t xml:space="preserve">: Day, M. J., &amp; Thomas, A. S. (2017). </w:t>
      </w:r>
      <w:r w:rsidRPr="00441686">
        <w:rPr>
          <w:i/>
          <w:iCs/>
          <w:sz w:val="24"/>
          <w:szCs w:val="24"/>
        </w:rPr>
        <w:t>Best Practices in Developing a Functional Design Specification for PLC-Based Systems</w:t>
      </w:r>
      <w:r w:rsidRPr="00441686">
        <w:rPr>
          <w:sz w:val="24"/>
          <w:szCs w:val="24"/>
        </w:rPr>
        <w:t>. Journal of Industrial Automation.</w:t>
      </w:r>
    </w:p>
    <w:p w14:paraId="173D470C" w14:textId="7FC82979" w:rsidR="007D3BFC" w:rsidRPr="00441686" w:rsidRDefault="007D3BFC" w:rsidP="00A11D4F">
      <w:pPr>
        <w:rPr>
          <w:sz w:val="24"/>
          <w:szCs w:val="24"/>
        </w:rPr>
      </w:pPr>
      <w:r w:rsidRPr="00441686">
        <w:rPr>
          <w:i/>
          <w:iCs/>
          <w:sz w:val="24"/>
          <w:szCs w:val="24"/>
        </w:rPr>
        <w:lastRenderedPageBreak/>
        <w:t>Reference</w:t>
      </w:r>
      <w:r w:rsidRPr="00441686">
        <w:rPr>
          <w:sz w:val="24"/>
          <w:szCs w:val="24"/>
        </w:rPr>
        <w:t xml:space="preserve">: Aldrich, C. P., &amp; Fitzpatrick, L. J. (2017). </w:t>
      </w:r>
      <w:r w:rsidRPr="00441686">
        <w:rPr>
          <w:i/>
          <w:iCs/>
          <w:sz w:val="24"/>
          <w:szCs w:val="24"/>
        </w:rPr>
        <w:t>Designing Effective HMIs for PLC-Based Systems: Usability and Performance</w:t>
      </w:r>
      <w:r w:rsidRPr="00441686">
        <w:rPr>
          <w:sz w:val="24"/>
          <w:szCs w:val="24"/>
        </w:rPr>
        <w:t>. Journal of Industrial Automation.</w:t>
      </w:r>
    </w:p>
    <w:p w14:paraId="008AF3AE" w14:textId="56EB32B7" w:rsidR="00441686" w:rsidRPr="00441686" w:rsidRDefault="00441686" w:rsidP="00A11D4F">
      <w:pPr>
        <w:rPr>
          <w:sz w:val="24"/>
          <w:szCs w:val="24"/>
        </w:rPr>
      </w:pPr>
      <w:r w:rsidRPr="00441686">
        <w:rPr>
          <w:sz w:val="24"/>
          <w:szCs w:val="24"/>
        </w:rPr>
        <w:t xml:space="preserve">Liker, J.K., 2004. </w:t>
      </w:r>
      <w:r w:rsidRPr="00441686">
        <w:rPr>
          <w:i/>
          <w:iCs/>
          <w:sz w:val="24"/>
          <w:szCs w:val="24"/>
        </w:rPr>
        <w:t>The Toyota Way: 14 Management Principles from the World's Greatest Manufacturer</w:t>
      </w:r>
      <w:r w:rsidRPr="00441686">
        <w:rPr>
          <w:sz w:val="24"/>
          <w:szCs w:val="24"/>
        </w:rPr>
        <w:t>. New York: McGraw-Hill.</w:t>
      </w:r>
    </w:p>
    <w:p w14:paraId="55757F04" w14:textId="0991DB80" w:rsidR="007D3BFC" w:rsidRPr="00E02FF8" w:rsidRDefault="00441686" w:rsidP="00A11D4F">
      <w:pPr>
        <w:rPr>
          <w:sz w:val="24"/>
          <w:szCs w:val="24"/>
        </w:rPr>
      </w:pPr>
      <w:r w:rsidRPr="00441686">
        <w:rPr>
          <w:i/>
          <w:iCs/>
          <w:sz w:val="24"/>
          <w:szCs w:val="24"/>
        </w:rPr>
        <w:t>Reference</w:t>
      </w:r>
      <w:r w:rsidRPr="00441686">
        <w:rPr>
          <w:sz w:val="24"/>
          <w:szCs w:val="24"/>
        </w:rPr>
        <w:t xml:space="preserve">: Ford Automation Team, 2015. </w:t>
      </w:r>
      <w:r w:rsidRPr="00441686">
        <w:rPr>
          <w:i/>
          <w:iCs/>
          <w:sz w:val="24"/>
          <w:szCs w:val="24"/>
        </w:rPr>
        <w:t>Ford Motor Company Case Study: Implementing PLCs in the Automotive Assembly Line</w:t>
      </w:r>
      <w:r w:rsidRPr="00441686">
        <w:rPr>
          <w:sz w:val="24"/>
          <w:szCs w:val="24"/>
        </w:rPr>
        <w:t>. Ford Manufacturing Journal.</w:t>
      </w:r>
    </w:p>
    <w:sectPr w:rsidR="007D3BFC" w:rsidRPr="00E02FF8" w:rsidSect="00C61AA5">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76D927" w14:textId="77777777" w:rsidR="000D5B27" w:rsidRDefault="000D5B27" w:rsidP="00E33170">
      <w:pPr>
        <w:spacing w:after="0" w:line="240" w:lineRule="auto"/>
      </w:pPr>
      <w:r>
        <w:separator/>
      </w:r>
    </w:p>
  </w:endnote>
  <w:endnote w:type="continuationSeparator" w:id="0">
    <w:p w14:paraId="0E4DBA79" w14:textId="77777777" w:rsidR="000D5B27" w:rsidRDefault="000D5B27" w:rsidP="00E33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924698"/>
      <w:docPartObj>
        <w:docPartGallery w:val="Page Numbers (Bottom of Page)"/>
        <w:docPartUnique/>
      </w:docPartObj>
    </w:sdtPr>
    <w:sdtEndPr>
      <w:rPr>
        <w:noProof/>
      </w:rPr>
    </w:sdtEndPr>
    <w:sdtContent>
      <w:p w14:paraId="5D554145" w14:textId="746C9F2C" w:rsidR="00E33170" w:rsidRDefault="00E331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DCD4EF" w14:textId="77777777" w:rsidR="00E33170" w:rsidRDefault="00E33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18A73" w14:textId="77777777" w:rsidR="000D5B27" w:rsidRDefault="000D5B27" w:rsidP="00E33170">
      <w:pPr>
        <w:spacing w:after="0" w:line="240" w:lineRule="auto"/>
      </w:pPr>
      <w:r>
        <w:separator/>
      </w:r>
    </w:p>
  </w:footnote>
  <w:footnote w:type="continuationSeparator" w:id="0">
    <w:p w14:paraId="43CBA9B8" w14:textId="77777777" w:rsidR="000D5B27" w:rsidRDefault="000D5B27" w:rsidP="00E33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989B5C" w14:textId="5773E7EC" w:rsidR="00E33170" w:rsidRPr="00E33170" w:rsidRDefault="00E33170">
    <w:pPr>
      <w:pStyle w:val="Header"/>
    </w:pPr>
    <w:r w:rsidRPr="00E33170">
      <w:t>2015755</w:t>
    </w:r>
  </w:p>
  <w:p w14:paraId="449F3DC8" w14:textId="77777777" w:rsidR="00E33170" w:rsidRDefault="00E331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E2928"/>
    <w:multiLevelType w:val="multilevel"/>
    <w:tmpl w:val="28AA6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530B5"/>
    <w:multiLevelType w:val="multilevel"/>
    <w:tmpl w:val="A5A6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B1ABA"/>
    <w:multiLevelType w:val="multilevel"/>
    <w:tmpl w:val="EF3E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F23C7"/>
    <w:multiLevelType w:val="multilevel"/>
    <w:tmpl w:val="865864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A455C"/>
    <w:multiLevelType w:val="multilevel"/>
    <w:tmpl w:val="4A20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1B3D07"/>
    <w:multiLevelType w:val="multilevel"/>
    <w:tmpl w:val="0DA26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AC00C4"/>
    <w:multiLevelType w:val="multilevel"/>
    <w:tmpl w:val="2FF05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BB377A"/>
    <w:multiLevelType w:val="multilevel"/>
    <w:tmpl w:val="DF6A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104E58"/>
    <w:multiLevelType w:val="multilevel"/>
    <w:tmpl w:val="89F28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3D422B"/>
    <w:multiLevelType w:val="multilevel"/>
    <w:tmpl w:val="453EA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3E5ACB"/>
    <w:multiLevelType w:val="multilevel"/>
    <w:tmpl w:val="B4281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632CFF"/>
    <w:multiLevelType w:val="multilevel"/>
    <w:tmpl w:val="C5D61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723EEF"/>
    <w:multiLevelType w:val="multilevel"/>
    <w:tmpl w:val="2AEC1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6A48B7"/>
    <w:multiLevelType w:val="hybridMultilevel"/>
    <w:tmpl w:val="67DA9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8814F4C"/>
    <w:multiLevelType w:val="multilevel"/>
    <w:tmpl w:val="962EC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186127"/>
    <w:multiLevelType w:val="multilevel"/>
    <w:tmpl w:val="C35644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5012B9"/>
    <w:multiLevelType w:val="hybridMultilevel"/>
    <w:tmpl w:val="FE221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AF266A1"/>
    <w:multiLevelType w:val="multilevel"/>
    <w:tmpl w:val="097E89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344AF1"/>
    <w:multiLevelType w:val="multilevel"/>
    <w:tmpl w:val="6C7AE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D872D1"/>
    <w:multiLevelType w:val="multilevel"/>
    <w:tmpl w:val="FF424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BC3AF7"/>
    <w:multiLevelType w:val="multilevel"/>
    <w:tmpl w:val="BC36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5F3A2D"/>
    <w:multiLevelType w:val="multilevel"/>
    <w:tmpl w:val="35402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D43B87"/>
    <w:multiLevelType w:val="multilevel"/>
    <w:tmpl w:val="BC8E2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860676"/>
    <w:multiLevelType w:val="multilevel"/>
    <w:tmpl w:val="1BFC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E8220A"/>
    <w:multiLevelType w:val="multilevel"/>
    <w:tmpl w:val="1BCA5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84005B"/>
    <w:multiLevelType w:val="multilevel"/>
    <w:tmpl w:val="B7E8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CE1228"/>
    <w:multiLevelType w:val="multilevel"/>
    <w:tmpl w:val="68AA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9A10B9"/>
    <w:multiLevelType w:val="multilevel"/>
    <w:tmpl w:val="79E01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055C97"/>
    <w:multiLevelType w:val="multilevel"/>
    <w:tmpl w:val="A6DE1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FA73CC"/>
    <w:multiLevelType w:val="multilevel"/>
    <w:tmpl w:val="7722B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D541A4"/>
    <w:multiLevelType w:val="hybridMultilevel"/>
    <w:tmpl w:val="ED325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1C6FA2"/>
    <w:multiLevelType w:val="multilevel"/>
    <w:tmpl w:val="B2C6F7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194A3A"/>
    <w:multiLevelType w:val="multilevel"/>
    <w:tmpl w:val="B3067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0E6766C"/>
    <w:multiLevelType w:val="multilevel"/>
    <w:tmpl w:val="DADA7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2844AD"/>
    <w:multiLevelType w:val="multilevel"/>
    <w:tmpl w:val="BFC0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877C9B"/>
    <w:multiLevelType w:val="multilevel"/>
    <w:tmpl w:val="0D84BD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610525"/>
    <w:multiLevelType w:val="multilevel"/>
    <w:tmpl w:val="27286D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482021E"/>
    <w:multiLevelType w:val="multilevel"/>
    <w:tmpl w:val="F39A2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D8490A"/>
    <w:multiLevelType w:val="multilevel"/>
    <w:tmpl w:val="A69E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F22ABF"/>
    <w:multiLevelType w:val="multilevel"/>
    <w:tmpl w:val="16DE8E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84002DE"/>
    <w:multiLevelType w:val="multilevel"/>
    <w:tmpl w:val="724C3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9010A2"/>
    <w:multiLevelType w:val="multilevel"/>
    <w:tmpl w:val="B8D69D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9F214CC"/>
    <w:multiLevelType w:val="hybridMultilevel"/>
    <w:tmpl w:val="F7F4D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C78677D"/>
    <w:multiLevelType w:val="multilevel"/>
    <w:tmpl w:val="CBCA9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AE563D"/>
    <w:multiLevelType w:val="multilevel"/>
    <w:tmpl w:val="72C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022ECF"/>
    <w:multiLevelType w:val="multilevel"/>
    <w:tmpl w:val="FE40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83799C"/>
    <w:multiLevelType w:val="multilevel"/>
    <w:tmpl w:val="30FCB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7A67AB"/>
    <w:multiLevelType w:val="multilevel"/>
    <w:tmpl w:val="C0EEF8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6497217"/>
    <w:multiLevelType w:val="multilevel"/>
    <w:tmpl w:val="7AE6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87A10B0"/>
    <w:multiLevelType w:val="multilevel"/>
    <w:tmpl w:val="D38E8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7A7773"/>
    <w:multiLevelType w:val="multilevel"/>
    <w:tmpl w:val="8D9C1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896F98"/>
    <w:multiLevelType w:val="multilevel"/>
    <w:tmpl w:val="B532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EF3BD8"/>
    <w:multiLevelType w:val="multilevel"/>
    <w:tmpl w:val="FB48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DD4103"/>
    <w:multiLevelType w:val="multilevel"/>
    <w:tmpl w:val="816473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267458D"/>
    <w:multiLevelType w:val="multilevel"/>
    <w:tmpl w:val="CF907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7E47C0"/>
    <w:multiLevelType w:val="multilevel"/>
    <w:tmpl w:val="A1884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377909"/>
    <w:multiLevelType w:val="multilevel"/>
    <w:tmpl w:val="66264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F97B25"/>
    <w:multiLevelType w:val="multilevel"/>
    <w:tmpl w:val="1D6C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5C4759"/>
    <w:multiLevelType w:val="multilevel"/>
    <w:tmpl w:val="D6401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5897516"/>
    <w:multiLevelType w:val="multilevel"/>
    <w:tmpl w:val="2E84D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3E29FD"/>
    <w:multiLevelType w:val="hybridMultilevel"/>
    <w:tmpl w:val="0F8A6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8555295"/>
    <w:multiLevelType w:val="multilevel"/>
    <w:tmpl w:val="D2A4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E423BD"/>
    <w:multiLevelType w:val="multilevel"/>
    <w:tmpl w:val="7F9AC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A051541"/>
    <w:multiLevelType w:val="multilevel"/>
    <w:tmpl w:val="2040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587566"/>
    <w:multiLevelType w:val="multilevel"/>
    <w:tmpl w:val="4E127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AC974F1"/>
    <w:multiLevelType w:val="multilevel"/>
    <w:tmpl w:val="0602C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D6513A9"/>
    <w:multiLevelType w:val="multilevel"/>
    <w:tmpl w:val="E682B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1C55A6"/>
    <w:multiLevelType w:val="multilevel"/>
    <w:tmpl w:val="F488D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8256F3"/>
    <w:multiLevelType w:val="multilevel"/>
    <w:tmpl w:val="F904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5CC5840"/>
    <w:multiLevelType w:val="multilevel"/>
    <w:tmpl w:val="C5AA8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A06D6D"/>
    <w:multiLevelType w:val="multilevel"/>
    <w:tmpl w:val="8A22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C1E5D7E"/>
    <w:multiLevelType w:val="multilevel"/>
    <w:tmpl w:val="FDC6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530D0C"/>
    <w:multiLevelType w:val="multilevel"/>
    <w:tmpl w:val="4C18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FA5405E"/>
    <w:multiLevelType w:val="multilevel"/>
    <w:tmpl w:val="0E38CE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2222436">
    <w:abstractNumId w:val="66"/>
  </w:num>
  <w:num w:numId="2" w16cid:durableId="1123186044">
    <w:abstractNumId w:val="40"/>
  </w:num>
  <w:num w:numId="3" w16cid:durableId="2032295149">
    <w:abstractNumId w:val="52"/>
  </w:num>
  <w:num w:numId="4" w16cid:durableId="1596791255">
    <w:abstractNumId w:val="34"/>
  </w:num>
  <w:num w:numId="5" w16cid:durableId="217980831">
    <w:abstractNumId w:val="72"/>
  </w:num>
  <w:num w:numId="6" w16cid:durableId="287712052">
    <w:abstractNumId w:val="37"/>
  </w:num>
  <w:num w:numId="7" w16cid:durableId="114754759">
    <w:abstractNumId w:val="25"/>
  </w:num>
  <w:num w:numId="8" w16cid:durableId="1431924285">
    <w:abstractNumId w:val="5"/>
  </w:num>
  <w:num w:numId="9" w16cid:durableId="494685521">
    <w:abstractNumId w:val="47"/>
  </w:num>
  <w:num w:numId="10" w16cid:durableId="2038653534">
    <w:abstractNumId w:val="53"/>
  </w:num>
  <w:num w:numId="11" w16cid:durableId="510416422">
    <w:abstractNumId w:val="0"/>
  </w:num>
  <w:num w:numId="12" w16cid:durableId="1662732783">
    <w:abstractNumId w:val="35"/>
  </w:num>
  <w:num w:numId="13" w16cid:durableId="1005281192">
    <w:abstractNumId w:val="17"/>
  </w:num>
  <w:num w:numId="14" w16cid:durableId="1539394749">
    <w:abstractNumId w:val="65"/>
  </w:num>
  <w:num w:numId="15" w16cid:durableId="382098679">
    <w:abstractNumId w:val="29"/>
  </w:num>
  <w:num w:numId="16" w16cid:durableId="1336884378">
    <w:abstractNumId w:val="27"/>
  </w:num>
  <w:num w:numId="17" w16cid:durableId="839393645">
    <w:abstractNumId w:val="12"/>
  </w:num>
  <w:num w:numId="18" w16cid:durableId="1817139963">
    <w:abstractNumId w:val="73"/>
  </w:num>
  <w:num w:numId="19" w16cid:durableId="1012993560">
    <w:abstractNumId w:val="58"/>
  </w:num>
  <w:num w:numId="20" w16cid:durableId="330260669">
    <w:abstractNumId w:val="44"/>
  </w:num>
  <w:num w:numId="21" w16cid:durableId="2112503947">
    <w:abstractNumId w:val="2"/>
  </w:num>
  <w:num w:numId="22" w16cid:durableId="1883403735">
    <w:abstractNumId w:val="57"/>
  </w:num>
  <w:num w:numId="23" w16cid:durableId="928153117">
    <w:abstractNumId w:val="18"/>
  </w:num>
  <w:num w:numId="24" w16cid:durableId="339161867">
    <w:abstractNumId w:val="63"/>
  </w:num>
  <w:num w:numId="25" w16cid:durableId="991635824">
    <w:abstractNumId w:val="49"/>
  </w:num>
  <w:num w:numId="26" w16cid:durableId="1038047930">
    <w:abstractNumId w:val="68"/>
  </w:num>
  <w:num w:numId="27" w16cid:durableId="1461729158">
    <w:abstractNumId w:val="45"/>
  </w:num>
  <w:num w:numId="28" w16cid:durableId="1622228370">
    <w:abstractNumId w:val="38"/>
  </w:num>
  <w:num w:numId="29" w16cid:durableId="118453389">
    <w:abstractNumId w:val="50"/>
  </w:num>
  <w:num w:numId="30" w16cid:durableId="1364674311">
    <w:abstractNumId w:val="23"/>
  </w:num>
  <w:num w:numId="31" w16cid:durableId="397897778">
    <w:abstractNumId w:val="21"/>
  </w:num>
  <w:num w:numId="32" w16cid:durableId="2018649632">
    <w:abstractNumId w:val="4"/>
  </w:num>
  <w:num w:numId="33" w16cid:durableId="1813868276">
    <w:abstractNumId w:val="48"/>
  </w:num>
  <w:num w:numId="34" w16cid:durableId="302738952">
    <w:abstractNumId w:val="56"/>
  </w:num>
  <w:num w:numId="35" w16cid:durableId="1241139358">
    <w:abstractNumId w:val="7"/>
  </w:num>
  <w:num w:numId="36" w16cid:durableId="810682512">
    <w:abstractNumId w:val="20"/>
  </w:num>
  <w:num w:numId="37" w16cid:durableId="1013528054">
    <w:abstractNumId w:val="26"/>
  </w:num>
  <w:num w:numId="38" w16cid:durableId="1211188955">
    <w:abstractNumId w:val="61"/>
  </w:num>
  <w:num w:numId="39" w16cid:durableId="1718628898">
    <w:abstractNumId w:val="70"/>
  </w:num>
  <w:num w:numId="40" w16cid:durableId="1843814761">
    <w:abstractNumId w:val="71"/>
  </w:num>
  <w:num w:numId="41" w16cid:durableId="298808923">
    <w:abstractNumId w:val="46"/>
  </w:num>
  <w:num w:numId="42" w16cid:durableId="29957218">
    <w:abstractNumId w:val="51"/>
  </w:num>
  <w:num w:numId="43" w16cid:durableId="391778683">
    <w:abstractNumId w:val="1"/>
  </w:num>
  <w:num w:numId="44" w16cid:durableId="762260820">
    <w:abstractNumId w:val="39"/>
  </w:num>
  <w:num w:numId="45" w16cid:durableId="2015260852">
    <w:abstractNumId w:val="15"/>
  </w:num>
  <w:num w:numId="46" w16cid:durableId="1595623974">
    <w:abstractNumId w:val="60"/>
  </w:num>
  <w:num w:numId="47" w16cid:durableId="47925803">
    <w:abstractNumId w:val="13"/>
  </w:num>
  <w:num w:numId="48" w16cid:durableId="313604203">
    <w:abstractNumId w:val="43"/>
  </w:num>
  <w:num w:numId="49" w16cid:durableId="1897814552">
    <w:abstractNumId w:val="33"/>
  </w:num>
  <w:num w:numId="50" w16cid:durableId="125660901">
    <w:abstractNumId w:val="9"/>
  </w:num>
  <w:num w:numId="51" w16cid:durableId="2111776272">
    <w:abstractNumId w:val="10"/>
  </w:num>
  <w:num w:numId="52" w16cid:durableId="353851227">
    <w:abstractNumId w:val="69"/>
  </w:num>
  <w:num w:numId="53" w16cid:durableId="1953050792">
    <w:abstractNumId w:val="14"/>
  </w:num>
  <w:num w:numId="54" w16cid:durableId="276641881">
    <w:abstractNumId w:val="54"/>
  </w:num>
  <w:num w:numId="55" w16cid:durableId="1220287666">
    <w:abstractNumId w:val="55"/>
  </w:num>
  <w:num w:numId="56" w16cid:durableId="622734447">
    <w:abstractNumId w:val="19"/>
  </w:num>
  <w:num w:numId="57" w16cid:durableId="45377775">
    <w:abstractNumId w:val="64"/>
  </w:num>
  <w:num w:numId="58" w16cid:durableId="147940491">
    <w:abstractNumId w:val="62"/>
  </w:num>
  <w:num w:numId="59" w16cid:durableId="1470592478">
    <w:abstractNumId w:val="59"/>
  </w:num>
  <w:num w:numId="60" w16cid:durableId="1355032250">
    <w:abstractNumId w:val="3"/>
  </w:num>
  <w:num w:numId="61" w16cid:durableId="2029868675">
    <w:abstractNumId w:val="16"/>
  </w:num>
  <w:num w:numId="62" w16cid:durableId="1493566913">
    <w:abstractNumId w:val="42"/>
  </w:num>
  <w:num w:numId="63" w16cid:durableId="468742568">
    <w:abstractNumId w:val="31"/>
  </w:num>
  <w:num w:numId="64" w16cid:durableId="1859654105">
    <w:abstractNumId w:val="36"/>
  </w:num>
  <w:num w:numId="65" w16cid:durableId="2091804760">
    <w:abstractNumId w:val="41"/>
  </w:num>
  <w:num w:numId="66" w16cid:durableId="2117942526">
    <w:abstractNumId w:val="32"/>
  </w:num>
  <w:num w:numId="67" w16cid:durableId="437912853">
    <w:abstractNumId w:val="22"/>
  </w:num>
  <w:num w:numId="68" w16cid:durableId="879053436">
    <w:abstractNumId w:val="28"/>
  </w:num>
  <w:num w:numId="69" w16cid:durableId="118643950">
    <w:abstractNumId w:val="8"/>
  </w:num>
  <w:num w:numId="70" w16cid:durableId="182790133">
    <w:abstractNumId w:val="67"/>
  </w:num>
  <w:num w:numId="71" w16cid:durableId="671027317">
    <w:abstractNumId w:val="24"/>
  </w:num>
  <w:num w:numId="72" w16cid:durableId="1599214122">
    <w:abstractNumId w:val="11"/>
  </w:num>
  <w:num w:numId="73" w16cid:durableId="1509370352">
    <w:abstractNumId w:val="6"/>
  </w:num>
  <w:num w:numId="74" w16cid:durableId="181733618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713"/>
    <w:rsid w:val="00017D63"/>
    <w:rsid w:val="00032A87"/>
    <w:rsid w:val="000551BE"/>
    <w:rsid w:val="00064EF1"/>
    <w:rsid w:val="0008347B"/>
    <w:rsid w:val="0009536C"/>
    <w:rsid w:val="000A1577"/>
    <w:rsid w:val="000D3D92"/>
    <w:rsid w:val="000D5B27"/>
    <w:rsid w:val="000D7426"/>
    <w:rsid w:val="000F14AD"/>
    <w:rsid w:val="00102F30"/>
    <w:rsid w:val="00114D27"/>
    <w:rsid w:val="001221C7"/>
    <w:rsid w:val="00164B4C"/>
    <w:rsid w:val="001A4A35"/>
    <w:rsid w:val="001B0222"/>
    <w:rsid w:val="001B7A86"/>
    <w:rsid w:val="001C6748"/>
    <w:rsid w:val="001E02D3"/>
    <w:rsid w:val="001E2386"/>
    <w:rsid w:val="001E7DC3"/>
    <w:rsid w:val="001F5835"/>
    <w:rsid w:val="002311A8"/>
    <w:rsid w:val="00233097"/>
    <w:rsid w:val="002331B8"/>
    <w:rsid w:val="002337BA"/>
    <w:rsid w:val="00234007"/>
    <w:rsid w:val="00237BAC"/>
    <w:rsid w:val="00237FAC"/>
    <w:rsid w:val="00255822"/>
    <w:rsid w:val="00256304"/>
    <w:rsid w:val="002902A0"/>
    <w:rsid w:val="002A0E64"/>
    <w:rsid w:val="002C55AD"/>
    <w:rsid w:val="002D29EF"/>
    <w:rsid w:val="002F235A"/>
    <w:rsid w:val="0030449E"/>
    <w:rsid w:val="00321D84"/>
    <w:rsid w:val="00324101"/>
    <w:rsid w:val="003248D9"/>
    <w:rsid w:val="00330CC1"/>
    <w:rsid w:val="003511D5"/>
    <w:rsid w:val="00357B1B"/>
    <w:rsid w:val="00361DBF"/>
    <w:rsid w:val="00383FD5"/>
    <w:rsid w:val="0038711E"/>
    <w:rsid w:val="003D13F8"/>
    <w:rsid w:val="003F490A"/>
    <w:rsid w:val="00441686"/>
    <w:rsid w:val="0047758E"/>
    <w:rsid w:val="00477AEC"/>
    <w:rsid w:val="004A247B"/>
    <w:rsid w:val="004D6135"/>
    <w:rsid w:val="005051A0"/>
    <w:rsid w:val="00532872"/>
    <w:rsid w:val="00547E8E"/>
    <w:rsid w:val="00557708"/>
    <w:rsid w:val="00557808"/>
    <w:rsid w:val="00567D4A"/>
    <w:rsid w:val="0057252D"/>
    <w:rsid w:val="0057259C"/>
    <w:rsid w:val="005929FA"/>
    <w:rsid w:val="00596DA9"/>
    <w:rsid w:val="005A72FA"/>
    <w:rsid w:val="005B5BED"/>
    <w:rsid w:val="005C01CB"/>
    <w:rsid w:val="005F6A63"/>
    <w:rsid w:val="00625494"/>
    <w:rsid w:val="00636FFB"/>
    <w:rsid w:val="006475FB"/>
    <w:rsid w:val="00650396"/>
    <w:rsid w:val="006813A8"/>
    <w:rsid w:val="006B3612"/>
    <w:rsid w:val="006B53B9"/>
    <w:rsid w:val="006D5AD1"/>
    <w:rsid w:val="006E17E1"/>
    <w:rsid w:val="006F1C41"/>
    <w:rsid w:val="00700779"/>
    <w:rsid w:val="00703AAF"/>
    <w:rsid w:val="00772E8F"/>
    <w:rsid w:val="007865B2"/>
    <w:rsid w:val="00787013"/>
    <w:rsid w:val="007A5837"/>
    <w:rsid w:val="007B57D4"/>
    <w:rsid w:val="007B7F36"/>
    <w:rsid w:val="007C19B6"/>
    <w:rsid w:val="007D3BFC"/>
    <w:rsid w:val="007F01CD"/>
    <w:rsid w:val="00811E11"/>
    <w:rsid w:val="00813EB6"/>
    <w:rsid w:val="00840121"/>
    <w:rsid w:val="00840A99"/>
    <w:rsid w:val="008458A9"/>
    <w:rsid w:val="00886E12"/>
    <w:rsid w:val="008A3C5B"/>
    <w:rsid w:val="008A4426"/>
    <w:rsid w:val="008B6ED6"/>
    <w:rsid w:val="008D2B4D"/>
    <w:rsid w:val="008F1474"/>
    <w:rsid w:val="00930544"/>
    <w:rsid w:val="00931178"/>
    <w:rsid w:val="009475FD"/>
    <w:rsid w:val="00980571"/>
    <w:rsid w:val="009945DE"/>
    <w:rsid w:val="0099483E"/>
    <w:rsid w:val="00997713"/>
    <w:rsid w:val="009A2779"/>
    <w:rsid w:val="009B7A77"/>
    <w:rsid w:val="009C20CF"/>
    <w:rsid w:val="009C3687"/>
    <w:rsid w:val="009D4290"/>
    <w:rsid w:val="009D4DA5"/>
    <w:rsid w:val="00A11D4F"/>
    <w:rsid w:val="00A1249F"/>
    <w:rsid w:val="00A16A4B"/>
    <w:rsid w:val="00A3609F"/>
    <w:rsid w:val="00A45E4B"/>
    <w:rsid w:val="00A50E78"/>
    <w:rsid w:val="00A52DAB"/>
    <w:rsid w:val="00A77046"/>
    <w:rsid w:val="00A91752"/>
    <w:rsid w:val="00AA2137"/>
    <w:rsid w:val="00AB2F08"/>
    <w:rsid w:val="00AD6990"/>
    <w:rsid w:val="00AF63EC"/>
    <w:rsid w:val="00B139AF"/>
    <w:rsid w:val="00B2700B"/>
    <w:rsid w:val="00B478E1"/>
    <w:rsid w:val="00B678C9"/>
    <w:rsid w:val="00BA677C"/>
    <w:rsid w:val="00BB26D2"/>
    <w:rsid w:val="00BC4C93"/>
    <w:rsid w:val="00BC5724"/>
    <w:rsid w:val="00BD472F"/>
    <w:rsid w:val="00BF3F79"/>
    <w:rsid w:val="00BF6E72"/>
    <w:rsid w:val="00C03C8E"/>
    <w:rsid w:val="00C53D6F"/>
    <w:rsid w:val="00C61AA5"/>
    <w:rsid w:val="00C840A4"/>
    <w:rsid w:val="00CC5AE0"/>
    <w:rsid w:val="00CE5D61"/>
    <w:rsid w:val="00CF0A71"/>
    <w:rsid w:val="00CF638E"/>
    <w:rsid w:val="00D0759A"/>
    <w:rsid w:val="00D10783"/>
    <w:rsid w:val="00D15654"/>
    <w:rsid w:val="00D40F79"/>
    <w:rsid w:val="00D41C1F"/>
    <w:rsid w:val="00D56F0E"/>
    <w:rsid w:val="00D77560"/>
    <w:rsid w:val="00D8732E"/>
    <w:rsid w:val="00D96805"/>
    <w:rsid w:val="00E0127A"/>
    <w:rsid w:val="00E02FF8"/>
    <w:rsid w:val="00E059A1"/>
    <w:rsid w:val="00E16365"/>
    <w:rsid w:val="00E20DFB"/>
    <w:rsid w:val="00E33170"/>
    <w:rsid w:val="00E56DD2"/>
    <w:rsid w:val="00EA77F6"/>
    <w:rsid w:val="00ED2164"/>
    <w:rsid w:val="00EE69BE"/>
    <w:rsid w:val="00F13108"/>
    <w:rsid w:val="00F159BB"/>
    <w:rsid w:val="00F2477D"/>
    <w:rsid w:val="00F278CC"/>
    <w:rsid w:val="00F36310"/>
    <w:rsid w:val="00F500C0"/>
    <w:rsid w:val="00FA1C8D"/>
    <w:rsid w:val="00FA3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D28377"/>
  <w15:chartTrackingRefBased/>
  <w15:docId w15:val="{B1AEA0FC-C7A2-49EB-96B3-B50334EC4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7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77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77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77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7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7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7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7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7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7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7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7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7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7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7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7713"/>
    <w:rPr>
      <w:rFonts w:eastAsiaTheme="majorEastAsia" w:cstheme="majorBidi"/>
      <w:color w:val="272727" w:themeColor="text1" w:themeTint="D8"/>
    </w:rPr>
  </w:style>
  <w:style w:type="paragraph" w:styleId="Title">
    <w:name w:val="Title"/>
    <w:basedOn w:val="Normal"/>
    <w:next w:val="Normal"/>
    <w:link w:val="TitleChar"/>
    <w:uiPriority w:val="10"/>
    <w:qFormat/>
    <w:rsid w:val="00997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7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7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7713"/>
    <w:pPr>
      <w:spacing w:before="160"/>
      <w:jc w:val="center"/>
    </w:pPr>
    <w:rPr>
      <w:i/>
      <w:iCs/>
      <w:color w:val="404040" w:themeColor="text1" w:themeTint="BF"/>
    </w:rPr>
  </w:style>
  <w:style w:type="character" w:customStyle="1" w:styleId="QuoteChar">
    <w:name w:val="Quote Char"/>
    <w:basedOn w:val="DefaultParagraphFont"/>
    <w:link w:val="Quote"/>
    <w:uiPriority w:val="29"/>
    <w:rsid w:val="00997713"/>
    <w:rPr>
      <w:i/>
      <w:iCs/>
      <w:color w:val="404040" w:themeColor="text1" w:themeTint="BF"/>
    </w:rPr>
  </w:style>
  <w:style w:type="paragraph" w:styleId="ListParagraph">
    <w:name w:val="List Paragraph"/>
    <w:basedOn w:val="Normal"/>
    <w:uiPriority w:val="34"/>
    <w:qFormat/>
    <w:rsid w:val="00997713"/>
    <w:pPr>
      <w:ind w:left="720"/>
      <w:contextualSpacing/>
    </w:pPr>
  </w:style>
  <w:style w:type="character" w:styleId="IntenseEmphasis">
    <w:name w:val="Intense Emphasis"/>
    <w:basedOn w:val="DefaultParagraphFont"/>
    <w:uiPriority w:val="21"/>
    <w:qFormat/>
    <w:rsid w:val="00997713"/>
    <w:rPr>
      <w:i/>
      <w:iCs/>
      <w:color w:val="0F4761" w:themeColor="accent1" w:themeShade="BF"/>
    </w:rPr>
  </w:style>
  <w:style w:type="paragraph" w:styleId="IntenseQuote">
    <w:name w:val="Intense Quote"/>
    <w:basedOn w:val="Normal"/>
    <w:next w:val="Normal"/>
    <w:link w:val="IntenseQuoteChar"/>
    <w:uiPriority w:val="30"/>
    <w:qFormat/>
    <w:rsid w:val="00997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7713"/>
    <w:rPr>
      <w:i/>
      <w:iCs/>
      <w:color w:val="0F4761" w:themeColor="accent1" w:themeShade="BF"/>
    </w:rPr>
  </w:style>
  <w:style w:type="character" w:styleId="IntenseReference">
    <w:name w:val="Intense Reference"/>
    <w:basedOn w:val="DefaultParagraphFont"/>
    <w:uiPriority w:val="32"/>
    <w:qFormat/>
    <w:rsid w:val="00997713"/>
    <w:rPr>
      <w:b/>
      <w:bCs/>
      <w:smallCaps/>
      <w:color w:val="0F4761" w:themeColor="accent1" w:themeShade="BF"/>
      <w:spacing w:val="5"/>
    </w:rPr>
  </w:style>
  <w:style w:type="character" w:styleId="Hyperlink">
    <w:name w:val="Hyperlink"/>
    <w:basedOn w:val="DefaultParagraphFont"/>
    <w:uiPriority w:val="99"/>
    <w:unhideWhenUsed/>
    <w:rsid w:val="00C53D6F"/>
    <w:rPr>
      <w:color w:val="467886" w:themeColor="hyperlink"/>
      <w:u w:val="single"/>
    </w:rPr>
  </w:style>
  <w:style w:type="character" w:styleId="UnresolvedMention">
    <w:name w:val="Unresolved Mention"/>
    <w:basedOn w:val="DefaultParagraphFont"/>
    <w:uiPriority w:val="99"/>
    <w:semiHidden/>
    <w:unhideWhenUsed/>
    <w:rsid w:val="00C53D6F"/>
    <w:rPr>
      <w:color w:val="605E5C"/>
      <w:shd w:val="clear" w:color="auto" w:fill="E1DFDD"/>
    </w:rPr>
  </w:style>
  <w:style w:type="paragraph" w:styleId="NoSpacing">
    <w:name w:val="No Spacing"/>
    <w:link w:val="NoSpacingChar"/>
    <w:uiPriority w:val="1"/>
    <w:qFormat/>
    <w:rsid w:val="00C61AA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61AA5"/>
    <w:rPr>
      <w:rFonts w:eastAsiaTheme="minorEastAsia"/>
      <w:kern w:val="0"/>
      <w:lang w:val="en-US"/>
      <w14:ligatures w14:val="none"/>
    </w:rPr>
  </w:style>
  <w:style w:type="paragraph" w:styleId="Header">
    <w:name w:val="header"/>
    <w:basedOn w:val="Normal"/>
    <w:link w:val="HeaderChar"/>
    <w:uiPriority w:val="99"/>
    <w:unhideWhenUsed/>
    <w:rsid w:val="00E33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170"/>
  </w:style>
  <w:style w:type="paragraph" w:styleId="Footer">
    <w:name w:val="footer"/>
    <w:basedOn w:val="Normal"/>
    <w:link w:val="FooterChar"/>
    <w:uiPriority w:val="99"/>
    <w:unhideWhenUsed/>
    <w:rsid w:val="00E33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170"/>
  </w:style>
  <w:style w:type="paragraph" w:styleId="TOCHeading">
    <w:name w:val="TOC Heading"/>
    <w:basedOn w:val="Heading1"/>
    <w:next w:val="Normal"/>
    <w:uiPriority w:val="39"/>
    <w:unhideWhenUsed/>
    <w:qFormat/>
    <w:rsid w:val="00E3317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33170"/>
    <w:pPr>
      <w:spacing w:after="100"/>
    </w:pPr>
  </w:style>
  <w:style w:type="paragraph" w:styleId="TOC2">
    <w:name w:val="toc 2"/>
    <w:basedOn w:val="Normal"/>
    <w:next w:val="Normal"/>
    <w:autoRedefine/>
    <w:uiPriority w:val="39"/>
    <w:unhideWhenUsed/>
    <w:rsid w:val="00E33170"/>
    <w:pPr>
      <w:spacing w:after="100"/>
      <w:ind w:left="220"/>
    </w:pPr>
  </w:style>
  <w:style w:type="paragraph" w:styleId="TOC3">
    <w:name w:val="toc 3"/>
    <w:basedOn w:val="Normal"/>
    <w:next w:val="Normal"/>
    <w:autoRedefine/>
    <w:uiPriority w:val="39"/>
    <w:unhideWhenUsed/>
    <w:rsid w:val="00E3317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231425">
      <w:bodyDiv w:val="1"/>
      <w:marLeft w:val="0"/>
      <w:marRight w:val="0"/>
      <w:marTop w:val="0"/>
      <w:marBottom w:val="0"/>
      <w:divBdr>
        <w:top w:val="none" w:sz="0" w:space="0" w:color="auto"/>
        <w:left w:val="none" w:sz="0" w:space="0" w:color="auto"/>
        <w:bottom w:val="none" w:sz="0" w:space="0" w:color="auto"/>
        <w:right w:val="none" w:sz="0" w:space="0" w:color="auto"/>
      </w:divBdr>
    </w:div>
    <w:div w:id="179469235">
      <w:bodyDiv w:val="1"/>
      <w:marLeft w:val="0"/>
      <w:marRight w:val="0"/>
      <w:marTop w:val="0"/>
      <w:marBottom w:val="0"/>
      <w:divBdr>
        <w:top w:val="none" w:sz="0" w:space="0" w:color="auto"/>
        <w:left w:val="none" w:sz="0" w:space="0" w:color="auto"/>
        <w:bottom w:val="none" w:sz="0" w:space="0" w:color="auto"/>
        <w:right w:val="none" w:sz="0" w:space="0" w:color="auto"/>
      </w:divBdr>
    </w:div>
    <w:div w:id="209806516">
      <w:bodyDiv w:val="1"/>
      <w:marLeft w:val="0"/>
      <w:marRight w:val="0"/>
      <w:marTop w:val="0"/>
      <w:marBottom w:val="0"/>
      <w:divBdr>
        <w:top w:val="none" w:sz="0" w:space="0" w:color="auto"/>
        <w:left w:val="none" w:sz="0" w:space="0" w:color="auto"/>
        <w:bottom w:val="none" w:sz="0" w:space="0" w:color="auto"/>
        <w:right w:val="none" w:sz="0" w:space="0" w:color="auto"/>
      </w:divBdr>
    </w:div>
    <w:div w:id="212884712">
      <w:bodyDiv w:val="1"/>
      <w:marLeft w:val="0"/>
      <w:marRight w:val="0"/>
      <w:marTop w:val="0"/>
      <w:marBottom w:val="0"/>
      <w:divBdr>
        <w:top w:val="none" w:sz="0" w:space="0" w:color="auto"/>
        <w:left w:val="none" w:sz="0" w:space="0" w:color="auto"/>
        <w:bottom w:val="none" w:sz="0" w:space="0" w:color="auto"/>
        <w:right w:val="none" w:sz="0" w:space="0" w:color="auto"/>
      </w:divBdr>
    </w:div>
    <w:div w:id="243995098">
      <w:bodyDiv w:val="1"/>
      <w:marLeft w:val="0"/>
      <w:marRight w:val="0"/>
      <w:marTop w:val="0"/>
      <w:marBottom w:val="0"/>
      <w:divBdr>
        <w:top w:val="none" w:sz="0" w:space="0" w:color="auto"/>
        <w:left w:val="none" w:sz="0" w:space="0" w:color="auto"/>
        <w:bottom w:val="none" w:sz="0" w:space="0" w:color="auto"/>
        <w:right w:val="none" w:sz="0" w:space="0" w:color="auto"/>
      </w:divBdr>
    </w:div>
    <w:div w:id="322438116">
      <w:bodyDiv w:val="1"/>
      <w:marLeft w:val="0"/>
      <w:marRight w:val="0"/>
      <w:marTop w:val="0"/>
      <w:marBottom w:val="0"/>
      <w:divBdr>
        <w:top w:val="none" w:sz="0" w:space="0" w:color="auto"/>
        <w:left w:val="none" w:sz="0" w:space="0" w:color="auto"/>
        <w:bottom w:val="none" w:sz="0" w:space="0" w:color="auto"/>
        <w:right w:val="none" w:sz="0" w:space="0" w:color="auto"/>
      </w:divBdr>
    </w:div>
    <w:div w:id="420614261">
      <w:bodyDiv w:val="1"/>
      <w:marLeft w:val="0"/>
      <w:marRight w:val="0"/>
      <w:marTop w:val="0"/>
      <w:marBottom w:val="0"/>
      <w:divBdr>
        <w:top w:val="none" w:sz="0" w:space="0" w:color="auto"/>
        <w:left w:val="none" w:sz="0" w:space="0" w:color="auto"/>
        <w:bottom w:val="none" w:sz="0" w:space="0" w:color="auto"/>
        <w:right w:val="none" w:sz="0" w:space="0" w:color="auto"/>
      </w:divBdr>
    </w:div>
    <w:div w:id="471606658">
      <w:bodyDiv w:val="1"/>
      <w:marLeft w:val="0"/>
      <w:marRight w:val="0"/>
      <w:marTop w:val="0"/>
      <w:marBottom w:val="0"/>
      <w:divBdr>
        <w:top w:val="none" w:sz="0" w:space="0" w:color="auto"/>
        <w:left w:val="none" w:sz="0" w:space="0" w:color="auto"/>
        <w:bottom w:val="none" w:sz="0" w:space="0" w:color="auto"/>
        <w:right w:val="none" w:sz="0" w:space="0" w:color="auto"/>
      </w:divBdr>
    </w:div>
    <w:div w:id="689375678">
      <w:bodyDiv w:val="1"/>
      <w:marLeft w:val="0"/>
      <w:marRight w:val="0"/>
      <w:marTop w:val="0"/>
      <w:marBottom w:val="0"/>
      <w:divBdr>
        <w:top w:val="none" w:sz="0" w:space="0" w:color="auto"/>
        <w:left w:val="none" w:sz="0" w:space="0" w:color="auto"/>
        <w:bottom w:val="none" w:sz="0" w:space="0" w:color="auto"/>
        <w:right w:val="none" w:sz="0" w:space="0" w:color="auto"/>
      </w:divBdr>
    </w:div>
    <w:div w:id="732195639">
      <w:bodyDiv w:val="1"/>
      <w:marLeft w:val="0"/>
      <w:marRight w:val="0"/>
      <w:marTop w:val="0"/>
      <w:marBottom w:val="0"/>
      <w:divBdr>
        <w:top w:val="none" w:sz="0" w:space="0" w:color="auto"/>
        <w:left w:val="none" w:sz="0" w:space="0" w:color="auto"/>
        <w:bottom w:val="none" w:sz="0" w:space="0" w:color="auto"/>
        <w:right w:val="none" w:sz="0" w:space="0" w:color="auto"/>
      </w:divBdr>
    </w:div>
    <w:div w:id="741832542">
      <w:bodyDiv w:val="1"/>
      <w:marLeft w:val="0"/>
      <w:marRight w:val="0"/>
      <w:marTop w:val="0"/>
      <w:marBottom w:val="0"/>
      <w:divBdr>
        <w:top w:val="none" w:sz="0" w:space="0" w:color="auto"/>
        <w:left w:val="none" w:sz="0" w:space="0" w:color="auto"/>
        <w:bottom w:val="none" w:sz="0" w:space="0" w:color="auto"/>
        <w:right w:val="none" w:sz="0" w:space="0" w:color="auto"/>
      </w:divBdr>
    </w:div>
    <w:div w:id="845705612">
      <w:bodyDiv w:val="1"/>
      <w:marLeft w:val="0"/>
      <w:marRight w:val="0"/>
      <w:marTop w:val="0"/>
      <w:marBottom w:val="0"/>
      <w:divBdr>
        <w:top w:val="none" w:sz="0" w:space="0" w:color="auto"/>
        <w:left w:val="none" w:sz="0" w:space="0" w:color="auto"/>
        <w:bottom w:val="none" w:sz="0" w:space="0" w:color="auto"/>
        <w:right w:val="none" w:sz="0" w:space="0" w:color="auto"/>
      </w:divBdr>
    </w:div>
    <w:div w:id="907422560">
      <w:bodyDiv w:val="1"/>
      <w:marLeft w:val="0"/>
      <w:marRight w:val="0"/>
      <w:marTop w:val="0"/>
      <w:marBottom w:val="0"/>
      <w:divBdr>
        <w:top w:val="none" w:sz="0" w:space="0" w:color="auto"/>
        <w:left w:val="none" w:sz="0" w:space="0" w:color="auto"/>
        <w:bottom w:val="none" w:sz="0" w:space="0" w:color="auto"/>
        <w:right w:val="none" w:sz="0" w:space="0" w:color="auto"/>
      </w:divBdr>
    </w:div>
    <w:div w:id="981346850">
      <w:bodyDiv w:val="1"/>
      <w:marLeft w:val="0"/>
      <w:marRight w:val="0"/>
      <w:marTop w:val="0"/>
      <w:marBottom w:val="0"/>
      <w:divBdr>
        <w:top w:val="none" w:sz="0" w:space="0" w:color="auto"/>
        <w:left w:val="none" w:sz="0" w:space="0" w:color="auto"/>
        <w:bottom w:val="none" w:sz="0" w:space="0" w:color="auto"/>
        <w:right w:val="none" w:sz="0" w:space="0" w:color="auto"/>
      </w:divBdr>
    </w:div>
    <w:div w:id="990602584">
      <w:bodyDiv w:val="1"/>
      <w:marLeft w:val="0"/>
      <w:marRight w:val="0"/>
      <w:marTop w:val="0"/>
      <w:marBottom w:val="0"/>
      <w:divBdr>
        <w:top w:val="none" w:sz="0" w:space="0" w:color="auto"/>
        <w:left w:val="none" w:sz="0" w:space="0" w:color="auto"/>
        <w:bottom w:val="none" w:sz="0" w:space="0" w:color="auto"/>
        <w:right w:val="none" w:sz="0" w:space="0" w:color="auto"/>
      </w:divBdr>
    </w:div>
    <w:div w:id="1063138444">
      <w:bodyDiv w:val="1"/>
      <w:marLeft w:val="0"/>
      <w:marRight w:val="0"/>
      <w:marTop w:val="0"/>
      <w:marBottom w:val="0"/>
      <w:divBdr>
        <w:top w:val="none" w:sz="0" w:space="0" w:color="auto"/>
        <w:left w:val="none" w:sz="0" w:space="0" w:color="auto"/>
        <w:bottom w:val="none" w:sz="0" w:space="0" w:color="auto"/>
        <w:right w:val="none" w:sz="0" w:space="0" w:color="auto"/>
      </w:divBdr>
    </w:div>
    <w:div w:id="1099301234">
      <w:bodyDiv w:val="1"/>
      <w:marLeft w:val="0"/>
      <w:marRight w:val="0"/>
      <w:marTop w:val="0"/>
      <w:marBottom w:val="0"/>
      <w:divBdr>
        <w:top w:val="none" w:sz="0" w:space="0" w:color="auto"/>
        <w:left w:val="none" w:sz="0" w:space="0" w:color="auto"/>
        <w:bottom w:val="none" w:sz="0" w:space="0" w:color="auto"/>
        <w:right w:val="none" w:sz="0" w:space="0" w:color="auto"/>
      </w:divBdr>
      <w:divsChild>
        <w:div w:id="1915043776">
          <w:marLeft w:val="0"/>
          <w:marRight w:val="0"/>
          <w:marTop w:val="0"/>
          <w:marBottom w:val="0"/>
          <w:divBdr>
            <w:top w:val="none" w:sz="0" w:space="0" w:color="auto"/>
            <w:left w:val="none" w:sz="0" w:space="0" w:color="auto"/>
            <w:bottom w:val="none" w:sz="0" w:space="0" w:color="auto"/>
            <w:right w:val="none" w:sz="0" w:space="0" w:color="auto"/>
          </w:divBdr>
          <w:divsChild>
            <w:div w:id="316886825">
              <w:marLeft w:val="0"/>
              <w:marRight w:val="0"/>
              <w:marTop w:val="0"/>
              <w:marBottom w:val="0"/>
              <w:divBdr>
                <w:top w:val="none" w:sz="0" w:space="0" w:color="auto"/>
                <w:left w:val="none" w:sz="0" w:space="0" w:color="auto"/>
                <w:bottom w:val="none" w:sz="0" w:space="0" w:color="auto"/>
                <w:right w:val="none" w:sz="0" w:space="0" w:color="auto"/>
              </w:divBdr>
              <w:divsChild>
                <w:div w:id="1694845050">
                  <w:marLeft w:val="0"/>
                  <w:marRight w:val="0"/>
                  <w:marTop w:val="0"/>
                  <w:marBottom w:val="0"/>
                  <w:divBdr>
                    <w:top w:val="none" w:sz="0" w:space="0" w:color="auto"/>
                    <w:left w:val="none" w:sz="0" w:space="0" w:color="auto"/>
                    <w:bottom w:val="none" w:sz="0" w:space="0" w:color="auto"/>
                    <w:right w:val="none" w:sz="0" w:space="0" w:color="auto"/>
                  </w:divBdr>
                  <w:divsChild>
                    <w:div w:id="930893238">
                      <w:marLeft w:val="0"/>
                      <w:marRight w:val="0"/>
                      <w:marTop w:val="0"/>
                      <w:marBottom w:val="0"/>
                      <w:divBdr>
                        <w:top w:val="none" w:sz="0" w:space="0" w:color="auto"/>
                        <w:left w:val="none" w:sz="0" w:space="0" w:color="auto"/>
                        <w:bottom w:val="none" w:sz="0" w:space="0" w:color="auto"/>
                        <w:right w:val="none" w:sz="0" w:space="0" w:color="auto"/>
                      </w:divBdr>
                      <w:divsChild>
                        <w:div w:id="1356692787">
                          <w:marLeft w:val="0"/>
                          <w:marRight w:val="0"/>
                          <w:marTop w:val="0"/>
                          <w:marBottom w:val="0"/>
                          <w:divBdr>
                            <w:top w:val="none" w:sz="0" w:space="0" w:color="auto"/>
                            <w:left w:val="none" w:sz="0" w:space="0" w:color="auto"/>
                            <w:bottom w:val="none" w:sz="0" w:space="0" w:color="auto"/>
                            <w:right w:val="none" w:sz="0" w:space="0" w:color="auto"/>
                          </w:divBdr>
                          <w:divsChild>
                            <w:div w:id="153400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9709456">
      <w:bodyDiv w:val="1"/>
      <w:marLeft w:val="0"/>
      <w:marRight w:val="0"/>
      <w:marTop w:val="0"/>
      <w:marBottom w:val="0"/>
      <w:divBdr>
        <w:top w:val="none" w:sz="0" w:space="0" w:color="auto"/>
        <w:left w:val="none" w:sz="0" w:space="0" w:color="auto"/>
        <w:bottom w:val="none" w:sz="0" w:space="0" w:color="auto"/>
        <w:right w:val="none" w:sz="0" w:space="0" w:color="auto"/>
      </w:divBdr>
    </w:div>
    <w:div w:id="1270358129">
      <w:bodyDiv w:val="1"/>
      <w:marLeft w:val="0"/>
      <w:marRight w:val="0"/>
      <w:marTop w:val="0"/>
      <w:marBottom w:val="0"/>
      <w:divBdr>
        <w:top w:val="none" w:sz="0" w:space="0" w:color="auto"/>
        <w:left w:val="none" w:sz="0" w:space="0" w:color="auto"/>
        <w:bottom w:val="none" w:sz="0" w:space="0" w:color="auto"/>
        <w:right w:val="none" w:sz="0" w:space="0" w:color="auto"/>
      </w:divBdr>
    </w:div>
    <w:div w:id="1355106530">
      <w:bodyDiv w:val="1"/>
      <w:marLeft w:val="0"/>
      <w:marRight w:val="0"/>
      <w:marTop w:val="0"/>
      <w:marBottom w:val="0"/>
      <w:divBdr>
        <w:top w:val="none" w:sz="0" w:space="0" w:color="auto"/>
        <w:left w:val="none" w:sz="0" w:space="0" w:color="auto"/>
        <w:bottom w:val="none" w:sz="0" w:space="0" w:color="auto"/>
        <w:right w:val="none" w:sz="0" w:space="0" w:color="auto"/>
      </w:divBdr>
    </w:div>
    <w:div w:id="1490436776">
      <w:bodyDiv w:val="1"/>
      <w:marLeft w:val="0"/>
      <w:marRight w:val="0"/>
      <w:marTop w:val="0"/>
      <w:marBottom w:val="0"/>
      <w:divBdr>
        <w:top w:val="none" w:sz="0" w:space="0" w:color="auto"/>
        <w:left w:val="none" w:sz="0" w:space="0" w:color="auto"/>
        <w:bottom w:val="none" w:sz="0" w:space="0" w:color="auto"/>
        <w:right w:val="none" w:sz="0" w:space="0" w:color="auto"/>
      </w:divBdr>
    </w:div>
    <w:div w:id="1527016319">
      <w:bodyDiv w:val="1"/>
      <w:marLeft w:val="0"/>
      <w:marRight w:val="0"/>
      <w:marTop w:val="0"/>
      <w:marBottom w:val="0"/>
      <w:divBdr>
        <w:top w:val="none" w:sz="0" w:space="0" w:color="auto"/>
        <w:left w:val="none" w:sz="0" w:space="0" w:color="auto"/>
        <w:bottom w:val="none" w:sz="0" w:space="0" w:color="auto"/>
        <w:right w:val="none" w:sz="0" w:space="0" w:color="auto"/>
      </w:divBdr>
    </w:div>
    <w:div w:id="1645237411">
      <w:bodyDiv w:val="1"/>
      <w:marLeft w:val="0"/>
      <w:marRight w:val="0"/>
      <w:marTop w:val="0"/>
      <w:marBottom w:val="0"/>
      <w:divBdr>
        <w:top w:val="none" w:sz="0" w:space="0" w:color="auto"/>
        <w:left w:val="none" w:sz="0" w:space="0" w:color="auto"/>
        <w:bottom w:val="none" w:sz="0" w:space="0" w:color="auto"/>
        <w:right w:val="none" w:sz="0" w:space="0" w:color="auto"/>
      </w:divBdr>
    </w:div>
    <w:div w:id="1787115476">
      <w:bodyDiv w:val="1"/>
      <w:marLeft w:val="0"/>
      <w:marRight w:val="0"/>
      <w:marTop w:val="0"/>
      <w:marBottom w:val="0"/>
      <w:divBdr>
        <w:top w:val="none" w:sz="0" w:space="0" w:color="auto"/>
        <w:left w:val="none" w:sz="0" w:space="0" w:color="auto"/>
        <w:bottom w:val="none" w:sz="0" w:space="0" w:color="auto"/>
        <w:right w:val="none" w:sz="0" w:space="0" w:color="auto"/>
      </w:divBdr>
    </w:div>
    <w:div w:id="1796560935">
      <w:bodyDiv w:val="1"/>
      <w:marLeft w:val="0"/>
      <w:marRight w:val="0"/>
      <w:marTop w:val="0"/>
      <w:marBottom w:val="0"/>
      <w:divBdr>
        <w:top w:val="none" w:sz="0" w:space="0" w:color="auto"/>
        <w:left w:val="none" w:sz="0" w:space="0" w:color="auto"/>
        <w:bottom w:val="none" w:sz="0" w:space="0" w:color="auto"/>
        <w:right w:val="none" w:sz="0" w:space="0" w:color="auto"/>
      </w:divBdr>
    </w:div>
    <w:div w:id="1833597113">
      <w:bodyDiv w:val="1"/>
      <w:marLeft w:val="0"/>
      <w:marRight w:val="0"/>
      <w:marTop w:val="0"/>
      <w:marBottom w:val="0"/>
      <w:divBdr>
        <w:top w:val="none" w:sz="0" w:space="0" w:color="auto"/>
        <w:left w:val="none" w:sz="0" w:space="0" w:color="auto"/>
        <w:bottom w:val="none" w:sz="0" w:space="0" w:color="auto"/>
        <w:right w:val="none" w:sz="0" w:space="0" w:color="auto"/>
      </w:divBdr>
    </w:div>
    <w:div w:id="1842961103">
      <w:bodyDiv w:val="1"/>
      <w:marLeft w:val="0"/>
      <w:marRight w:val="0"/>
      <w:marTop w:val="0"/>
      <w:marBottom w:val="0"/>
      <w:divBdr>
        <w:top w:val="none" w:sz="0" w:space="0" w:color="auto"/>
        <w:left w:val="none" w:sz="0" w:space="0" w:color="auto"/>
        <w:bottom w:val="none" w:sz="0" w:space="0" w:color="auto"/>
        <w:right w:val="none" w:sz="0" w:space="0" w:color="auto"/>
      </w:divBdr>
    </w:div>
    <w:div w:id="1863859852">
      <w:bodyDiv w:val="1"/>
      <w:marLeft w:val="0"/>
      <w:marRight w:val="0"/>
      <w:marTop w:val="0"/>
      <w:marBottom w:val="0"/>
      <w:divBdr>
        <w:top w:val="none" w:sz="0" w:space="0" w:color="auto"/>
        <w:left w:val="none" w:sz="0" w:space="0" w:color="auto"/>
        <w:bottom w:val="none" w:sz="0" w:space="0" w:color="auto"/>
        <w:right w:val="none" w:sz="0" w:space="0" w:color="auto"/>
      </w:divBdr>
    </w:div>
    <w:div w:id="1909457656">
      <w:bodyDiv w:val="1"/>
      <w:marLeft w:val="0"/>
      <w:marRight w:val="0"/>
      <w:marTop w:val="0"/>
      <w:marBottom w:val="0"/>
      <w:divBdr>
        <w:top w:val="none" w:sz="0" w:space="0" w:color="auto"/>
        <w:left w:val="none" w:sz="0" w:space="0" w:color="auto"/>
        <w:bottom w:val="none" w:sz="0" w:space="0" w:color="auto"/>
        <w:right w:val="none" w:sz="0" w:space="0" w:color="auto"/>
      </w:divBdr>
    </w:div>
    <w:div w:id="1951274271">
      <w:bodyDiv w:val="1"/>
      <w:marLeft w:val="0"/>
      <w:marRight w:val="0"/>
      <w:marTop w:val="0"/>
      <w:marBottom w:val="0"/>
      <w:divBdr>
        <w:top w:val="none" w:sz="0" w:space="0" w:color="auto"/>
        <w:left w:val="none" w:sz="0" w:space="0" w:color="auto"/>
        <w:bottom w:val="none" w:sz="0" w:space="0" w:color="auto"/>
        <w:right w:val="none" w:sz="0" w:space="0" w:color="auto"/>
      </w:divBdr>
      <w:divsChild>
        <w:div w:id="542331669">
          <w:marLeft w:val="0"/>
          <w:marRight w:val="0"/>
          <w:marTop w:val="0"/>
          <w:marBottom w:val="0"/>
          <w:divBdr>
            <w:top w:val="none" w:sz="0" w:space="0" w:color="auto"/>
            <w:left w:val="none" w:sz="0" w:space="0" w:color="auto"/>
            <w:bottom w:val="none" w:sz="0" w:space="0" w:color="auto"/>
            <w:right w:val="none" w:sz="0" w:space="0" w:color="auto"/>
          </w:divBdr>
          <w:divsChild>
            <w:div w:id="2125075161">
              <w:marLeft w:val="0"/>
              <w:marRight w:val="0"/>
              <w:marTop w:val="0"/>
              <w:marBottom w:val="0"/>
              <w:divBdr>
                <w:top w:val="none" w:sz="0" w:space="0" w:color="auto"/>
                <w:left w:val="none" w:sz="0" w:space="0" w:color="auto"/>
                <w:bottom w:val="none" w:sz="0" w:space="0" w:color="auto"/>
                <w:right w:val="none" w:sz="0" w:space="0" w:color="auto"/>
              </w:divBdr>
              <w:divsChild>
                <w:div w:id="1885214561">
                  <w:marLeft w:val="0"/>
                  <w:marRight w:val="0"/>
                  <w:marTop w:val="0"/>
                  <w:marBottom w:val="0"/>
                  <w:divBdr>
                    <w:top w:val="none" w:sz="0" w:space="0" w:color="auto"/>
                    <w:left w:val="none" w:sz="0" w:space="0" w:color="auto"/>
                    <w:bottom w:val="none" w:sz="0" w:space="0" w:color="auto"/>
                    <w:right w:val="none" w:sz="0" w:space="0" w:color="auto"/>
                  </w:divBdr>
                  <w:divsChild>
                    <w:div w:id="873881539">
                      <w:marLeft w:val="0"/>
                      <w:marRight w:val="0"/>
                      <w:marTop w:val="0"/>
                      <w:marBottom w:val="0"/>
                      <w:divBdr>
                        <w:top w:val="none" w:sz="0" w:space="0" w:color="auto"/>
                        <w:left w:val="none" w:sz="0" w:space="0" w:color="auto"/>
                        <w:bottom w:val="none" w:sz="0" w:space="0" w:color="auto"/>
                        <w:right w:val="none" w:sz="0" w:space="0" w:color="auto"/>
                      </w:divBdr>
                      <w:divsChild>
                        <w:div w:id="1816217256">
                          <w:marLeft w:val="0"/>
                          <w:marRight w:val="0"/>
                          <w:marTop w:val="0"/>
                          <w:marBottom w:val="0"/>
                          <w:divBdr>
                            <w:top w:val="none" w:sz="0" w:space="0" w:color="auto"/>
                            <w:left w:val="none" w:sz="0" w:space="0" w:color="auto"/>
                            <w:bottom w:val="none" w:sz="0" w:space="0" w:color="auto"/>
                            <w:right w:val="none" w:sz="0" w:space="0" w:color="auto"/>
                          </w:divBdr>
                          <w:divsChild>
                            <w:div w:id="145077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247412">
      <w:bodyDiv w:val="1"/>
      <w:marLeft w:val="0"/>
      <w:marRight w:val="0"/>
      <w:marTop w:val="0"/>
      <w:marBottom w:val="0"/>
      <w:divBdr>
        <w:top w:val="none" w:sz="0" w:space="0" w:color="auto"/>
        <w:left w:val="none" w:sz="0" w:space="0" w:color="auto"/>
        <w:bottom w:val="none" w:sz="0" w:space="0" w:color="auto"/>
        <w:right w:val="none" w:sz="0" w:space="0" w:color="auto"/>
      </w:divBdr>
    </w:div>
    <w:div w:id="2011325831">
      <w:bodyDiv w:val="1"/>
      <w:marLeft w:val="0"/>
      <w:marRight w:val="0"/>
      <w:marTop w:val="0"/>
      <w:marBottom w:val="0"/>
      <w:divBdr>
        <w:top w:val="none" w:sz="0" w:space="0" w:color="auto"/>
        <w:left w:val="none" w:sz="0" w:space="0" w:color="auto"/>
        <w:bottom w:val="none" w:sz="0" w:space="0" w:color="auto"/>
        <w:right w:val="none" w:sz="0" w:space="0" w:color="auto"/>
      </w:divBdr>
    </w:div>
    <w:div w:id="2017538429">
      <w:bodyDiv w:val="1"/>
      <w:marLeft w:val="0"/>
      <w:marRight w:val="0"/>
      <w:marTop w:val="0"/>
      <w:marBottom w:val="0"/>
      <w:divBdr>
        <w:top w:val="none" w:sz="0" w:space="0" w:color="auto"/>
        <w:left w:val="none" w:sz="0" w:space="0" w:color="auto"/>
        <w:bottom w:val="none" w:sz="0" w:space="0" w:color="auto"/>
        <w:right w:val="none" w:sz="0" w:space="0" w:color="auto"/>
      </w:divBdr>
    </w:div>
    <w:div w:id="206340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lectronics-lab.com/ti-am64x-family-of-processors-for-plcs-motor-drives-and-other-industrial-auto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Bro10</b:Tag>
    <b:SourceType>Book</b:SourceType>
    <b:Guid>{09A05EFC-DC67-4789-80DF-0D11286BF187}</b:Guid>
    <b:Author>
      <b:Author>
        <b:NameList>
          <b:Person>
            <b:Last>F.P</b:Last>
            <b:First>Brooks</b:First>
          </b:Person>
        </b:NameList>
      </b:Author>
    </b:Author>
    <b:Title>The man who invented the first PLC</b:Title>
    <b:Year>2010</b:Year>
    <b:RefOrder>1</b:RefOrder>
  </b:Source>
  <b:Source>
    <b:Tag>Pet16</b:Tag>
    <b:SourceType>Book</b:SourceType>
    <b:Guid>{7E854185-597F-4358-A621-1563D4C42FC6}</b:Guid>
    <b:Author>
      <b:Author>
        <b:NameList>
          <b:Person>
            <b:Last>Petruzella</b:Last>
          </b:Person>
        </b:NameList>
      </b:Author>
    </b:Author>
    <b:Year>2016</b:Year>
    <b:RefOrder>2</b:RefOrder>
  </b:Source>
</b:Sources>
</file>

<file path=customXml/itemProps1.xml><?xml version="1.0" encoding="utf-8"?>
<ds:datastoreItem xmlns:ds="http://schemas.openxmlformats.org/officeDocument/2006/customXml" ds:itemID="{8843D346-1B53-4152-9951-D55D94B0C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2059</TotalTime>
  <Pages>14</Pages>
  <Words>3571</Words>
  <Characters>22110</Characters>
  <Application>Microsoft Office Word</Application>
  <DocSecurity>0</DocSecurity>
  <Lines>423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PLC control- Developments &amp; functional developments</dc:title>
  <dc:subject>Control Technology ACMA 6001</dc:subject>
  <dc:creator>William Holmes (2015755)</dc:creator>
  <cp:keywords/>
  <dc:description/>
  <cp:lastModifiedBy>William Holmes (2015755)</cp:lastModifiedBy>
  <cp:revision>515</cp:revision>
  <dcterms:created xsi:type="dcterms:W3CDTF">2024-09-03T09:24:00Z</dcterms:created>
  <dcterms:modified xsi:type="dcterms:W3CDTF">2024-09-22T18:14:00Z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51c52cb7329e975c5cd0c488bc3fafff6e58dcce22de9469f1bce268d6e531eb</vt:lpwstr>
  </property>
</Properties>
</file>