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35300582"/>
        <w:docPartObj>
          <w:docPartGallery w:val="Cover Pages"/>
          <w:docPartUnique/>
        </w:docPartObj>
      </w:sdtPr>
      <w:sdtEndPr>
        <w:rPr>
          <w:color w:val="FFFFFF" w:themeColor="background1"/>
          <w:kern w:val="0"/>
          <w:sz w:val="24"/>
          <w:szCs w:val="24"/>
        </w:rPr>
      </w:sdtEndPr>
      <w:sdtContent>
        <w:p w14:paraId="2E61EC4B" w14:textId="7A9B3BC8" w:rsidR="00705B2C" w:rsidRDefault="0057598A">
          <w:r>
            <w:rPr>
              <w:noProof/>
            </w:rPr>
            <mc:AlternateContent>
              <mc:Choice Requires="wpg">
                <w:drawing>
                  <wp:anchor distT="0" distB="0" distL="114300" distR="114300" simplePos="0" relativeHeight="251659264" behindDoc="1" locked="0" layoutInCell="1" allowOverlap="1" wp14:anchorId="07F12CC8" wp14:editId="3F354B6C">
                    <wp:simplePos x="0" y="0"/>
                    <wp:positionH relativeFrom="page">
                      <wp:align>center</wp:align>
                    </wp:positionH>
                    <wp:positionV relativeFrom="page">
                      <wp:align>center</wp:align>
                    </wp:positionV>
                    <wp:extent cx="6663690" cy="9717405"/>
                    <wp:effectExtent l="0" t="0" r="0" b="0"/>
                    <wp:wrapNone/>
                    <wp:docPr id="281814450"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63690" cy="9717405"/>
                              <a:chOff x="0" y="0"/>
                              <a:chExt cx="6864824" cy="9123528"/>
                            </a:xfrm>
                          </wpg:grpSpPr>
                          <wps:wsp>
                            <wps:cNvPr id="646882929"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85227584"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7148AA7" w14:textId="6E35D006" w:rsidR="00705B2C" w:rsidRDefault="00705B2C">
                                      <w:pPr>
                                        <w:pStyle w:val="NoSpacing"/>
                                        <w:spacing w:before="120"/>
                                        <w:jc w:val="center"/>
                                        <w:rPr>
                                          <w:color w:val="FFFFFF" w:themeColor="background1"/>
                                        </w:rPr>
                                      </w:pPr>
                                      <w:r>
                                        <w:rPr>
                                          <w:color w:val="FFFFFF" w:themeColor="background1"/>
                                        </w:rPr>
                                        <w:t>Nathan Chapman (2307154)</w:t>
                                      </w:r>
                                    </w:p>
                                  </w:sdtContent>
                                </w:sdt>
                                <w:p w14:paraId="1A180C8D" w14:textId="12B664C9" w:rsidR="00705B2C" w:rsidRDefault="00705B2C">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89093830"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A63592" w14:textId="47EE799C" w:rsidR="00705B2C" w:rsidRDefault="00705B2C" w:rsidP="00705B2C">
                                  <w:pPr>
                                    <w:pStyle w:val="Title"/>
                                  </w:pPr>
                                  <w:r>
                                    <w:t>Critique of the article; “Why industry must get a grip on recruitment – By Melani King”.</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7F12CC8" id="Group 1" o:spid="_x0000_s1026" style="position:absolute;margin-left:0;margin-top:0;width:524.7pt;height:765.15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7148AA7" w14:textId="6E35D006" w:rsidR="00705B2C" w:rsidRDefault="00705B2C">
                                <w:pPr>
                                  <w:pStyle w:val="NoSpacing"/>
                                  <w:spacing w:before="120"/>
                                  <w:jc w:val="center"/>
                                  <w:rPr>
                                    <w:color w:val="FFFFFF" w:themeColor="background1"/>
                                  </w:rPr>
                                </w:pPr>
                                <w:r>
                                  <w:rPr>
                                    <w:color w:val="FFFFFF" w:themeColor="background1"/>
                                  </w:rPr>
                                  <w:t>Nathan Chapman (2307154)</w:t>
                                </w:r>
                              </w:p>
                            </w:sdtContent>
                          </w:sdt>
                          <w:p w14:paraId="1A180C8D" w14:textId="12B664C9" w:rsidR="00705B2C" w:rsidRDefault="00705B2C">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" fillcolor="white [3212]" stroked="f" strokeweight=".5pt">
                      <v:textbox inset="36pt,7.2pt,36pt,7.2pt">
                        <w:txbxContent>
                          <w:p w14:paraId="27A63592" w14:textId="47EE799C" w:rsidR="00705B2C" w:rsidRDefault="00705B2C" w:rsidP="00705B2C">
                            <w:pPr>
                              <w:pStyle w:val="Title"/>
                            </w:pPr>
                            <w:r>
                              <w:t>Critique of the article; “Why industry must get a grip on recruitment – By Melani King”.</w:t>
                            </w:r>
                          </w:p>
                        </w:txbxContent>
                      </v:textbox>
                    </v:shape>
                    <w10:wrap anchorx="page" anchory="page"/>
                  </v:group>
                </w:pict>
              </mc:Fallback>
            </mc:AlternateContent>
          </w:r>
        </w:p>
        <w:p w14:paraId="2E347D37" w14:textId="365EEF62" w:rsidR="00705B2C" w:rsidRDefault="00705B2C">
          <w:pPr>
            <w:rPr>
              <w:color w:val="FFFFFF" w:themeColor="background1"/>
              <w:kern w:val="0"/>
              <w:sz w:val="24"/>
              <w:szCs w:val="24"/>
            </w:rPr>
          </w:pPr>
          <w:r>
            <w:rPr>
              <w:color w:val="FFFFFF" w:themeColor="background1"/>
              <w:kern w:val="0"/>
              <w:sz w:val="24"/>
              <w:szCs w:val="24"/>
            </w:rPr>
            <w:br w:type="page"/>
          </w:r>
        </w:p>
      </w:sdtContent>
    </w:sdt>
    <w:p w14:paraId="52848CA2" w14:textId="5AB048A8" w:rsidR="00705B2C" w:rsidRPr="00705B2C" w:rsidRDefault="00705B2C" w:rsidP="00705B2C">
      <w:pPr>
        <w:ind w:right="360"/>
        <w:rPr>
          <w:color w:val="404040" w:themeColor="text1" w:themeTint="BF"/>
        </w:rPr>
      </w:pPr>
    </w:p>
    <w:p w14:paraId="40898A49" w14:textId="7DA2B1DD" w:rsidR="00705B2C" w:rsidRDefault="00705B2C" w:rsidP="00705B2C">
      <w:pPr>
        <w:pStyle w:val="Title"/>
      </w:pPr>
      <w:r>
        <w:t>Critique of the article; “Why industry must get a grip on recruitment – By Melani King”.</w:t>
      </w:r>
      <w:r w:rsidR="00DF0B1C">
        <w:t xml:space="preserve"> </w:t>
      </w:r>
    </w:p>
    <w:p w14:paraId="21DE61AE" w14:textId="277A082D" w:rsidR="00DF0B1C" w:rsidRPr="00DF0B1C" w:rsidRDefault="00DF0B1C" w:rsidP="00DF0B1C">
      <w:hyperlink r:id="rId7" w:history="1">
        <w:r w:rsidRPr="00B746D3">
          <w:rPr>
            <w:rStyle w:val="Hyperlink"/>
          </w:rPr>
          <w:t>https://ww3.rics.org/uk/en/journals/construction-journal/recruitment-construction-industry-trends.html</w:t>
        </w:r>
      </w:hyperlink>
      <w:r>
        <w:t xml:space="preserve"> </w:t>
      </w:r>
    </w:p>
    <w:p w14:paraId="03CAAD63" w14:textId="102A3288" w:rsidR="00705B2C" w:rsidRDefault="00705B2C" w:rsidP="00705B2C">
      <w:pPr>
        <w:pStyle w:val="Title"/>
        <w:rPr>
          <w:rStyle w:val="eop"/>
          <w:rFonts w:ascii="Calibri Light" w:hAnsi="Calibri Light" w:cs="Calibri Light"/>
          <w:color w:val="2F5496"/>
          <w:sz w:val="32"/>
          <w:szCs w:val="32"/>
          <w:shd w:val="clear" w:color="auto" w:fill="FFFFFF"/>
        </w:rPr>
      </w:pPr>
      <w:r>
        <w:rPr>
          <w:rStyle w:val="normaltextrun"/>
          <w:rFonts w:ascii="Calibri Light" w:hAnsi="Calibri Light" w:cs="Calibri Light"/>
          <w:color w:val="2F5496"/>
          <w:sz w:val="32"/>
          <w:szCs w:val="32"/>
          <w:shd w:val="clear" w:color="auto" w:fill="FFFFFF"/>
          <w:lang w:val="en-US"/>
        </w:rPr>
        <w:t>Contents</w:t>
      </w:r>
      <w:r>
        <w:rPr>
          <w:rStyle w:val="eop"/>
          <w:rFonts w:ascii="Calibri Light" w:hAnsi="Calibri Light" w:cs="Calibri Light"/>
          <w:color w:val="2F5496"/>
          <w:sz w:val="32"/>
          <w:szCs w:val="32"/>
          <w:shd w:val="clear" w:color="auto" w:fill="FFFFFF"/>
        </w:rPr>
        <w:t> </w:t>
      </w:r>
    </w:p>
    <w:p w14:paraId="7FA563C8" w14:textId="3ACFFFEF" w:rsidR="00705B2C" w:rsidRDefault="00705B2C" w:rsidP="00705B2C">
      <w:pPr>
        <w:pStyle w:val="Title"/>
        <w:spacing w:after="240"/>
        <w:rPr>
          <w:rStyle w:val="eop"/>
          <w:rFonts w:cstheme="majorHAnsi"/>
          <w:color w:val="000000" w:themeColor="text1"/>
          <w:sz w:val="22"/>
          <w:szCs w:val="22"/>
          <w:shd w:val="clear" w:color="auto" w:fill="FFFFFF"/>
        </w:rPr>
      </w:pPr>
      <w:r w:rsidRPr="00705B2C">
        <w:rPr>
          <w:rStyle w:val="eop"/>
          <w:rFonts w:cstheme="majorHAnsi"/>
          <w:color w:val="000000" w:themeColor="text1"/>
          <w:sz w:val="22"/>
          <w:szCs w:val="22"/>
          <w:shd w:val="clear" w:color="auto" w:fill="FFFFFF"/>
        </w:rPr>
        <w:t>Introduction</w:t>
      </w:r>
      <w:r>
        <w:rPr>
          <w:rStyle w:val="eop"/>
          <w:rFonts w:cstheme="majorHAnsi"/>
          <w:color w:val="000000" w:themeColor="text1"/>
          <w:sz w:val="22"/>
          <w:szCs w:val="22"/>
          <w:shd w:val="clear" w:color="auto" w:fill="FFFFFF"/>
        </w:rPr>
        <w:t>………………………….</w:t>
      </w:r>
      <w:r w:rsidR="0046579C">
        <w:rPr>
          <w:rStyle w:val="eop"/>
          <w:rFonts w:cstheme="majorHAnsi"/>
          <w:color w:val="000000" w:themeColor="text1"/>
          <w:sz w:val="22"/>
          <w:szCs w:val="22"/>
          <w:shd w:val="clear" w:color="auto" w:fill="FFFFFF"/>
        </w:rPr>
        <w:t>2</w:t>
      </w:r>
    </w:p>
    <w:p w14:paraId="1AF2A236" w14:textId="589A4485" w:rsidR="00705B2C" w:rsidRDefault="00705B2C" w:rsidP="00705B2C">
      <w:pPr>
        <w:pStyle w:val="Title"/>
        <w:spacing w:after="240"/>
        <w:rPr>
          <w:rFonts w:cstheme="majorHAnsi"/>
          <w:sz w:val="22"/>
          <w:szCs w:val="22"/>
        </w:rPr>
      </w:pPr>
      <w:r w:rsidRPr="00705B2C">
        <w:rPr>
          <w:rFonts w:cstheme="majorHAnsi"/>
          <w:sz w:val="22"/>
          <w:szCs w:val="22"/>
        </w:rPr>
        <w:t xml:space="preserve">Description of the article </w:t>
      </w:r>
      <w:r>
        <w:rPr>
          <w:rFonts w:cstheme="majorHAnsi"/>
          <w:sz w:val="22"/>
          <w:szCs w:val="22"/>
        </w:rPr>
        <w:t>……….</w:t>
      </w:r>
      <w:r w:rsidR="0046579C">
        <w:rPr>
          <w:rFonts w:cstheme="majorHAnsi"/>
          <w:sz w:val="22"/>
          <w:szCs w:val="22"/>
        </w:rPr>
        <w:t>2</w:t>
      </w:r>
    </w:p>
    <w:p w14:paraId="50667507" w14:textId="069D5730" w:rsidR="00705B2C" w:rsidRDefault="00705B2C" w:rsidP="00705B2C">
      <w:pPr>
        <w:pStyle w:val="Title"/>
        <w:spacing w:after="240"/>
        <w:rPr>
          <w:rFonts w:cstheme="majorHAnsi"/>
          <w:sz w:val="22"/>
          <w:szCs w:val="22"/>
        </w:rPr>
      </w:pPr>
      <w:r w:rsidRPr="00705B2C">
        <w:rPr>
          <w:rFonts w:cstheme="majorHAnsi"/>
          <w:sz w:val="22"/>
          <w:szCs w:val="22"/>
        </w:rPr>
        <w:t xml:space="preserve">Credibility </w:t>
      </w:r>
      <w:r>
        <w:rPr>
          <w:rFonts w:cstheme="majorHAnsi"/>
          <w:sz w:val="22"/>
          <w:szCs w:val="22"/>
        </w:rPr>
        <w:t>……………………………..</w:t>
      </w:r>
      <w:r w:rsidR="0046579C">
        <w:rPr>
          <w:rFonts w:cstheme="majorHAnsi"/>
          <w:sz w:val="22"/>
          <w:szCs w:val="22"/>
        </w:rPr>
        <w:t>2,3</w:t>
      </w:r>
    </w:p>
    <w:p w14:paraId="48078F55" w14:textId="5D267978" w:rsidR="00705B2C" w:rsidRPr="00705B2C" w:rsidRDefault="00705B2C" w:rsidP="00705B2C">
      <w:pPr>
        <w:pStyle w:val="Title"/>
        <w:spacing w:after="240"/>
        <w:rPr>
          <w:rFonts w:cstheme="majorHAnsi"/>
          <w:sz w:val="22"/>
          <w:szCs w:val="22"/>
        </w:rPr>
      </w:pPr>
      <w:r w:rsidRPr="00705B2C">
        <w:rPr>
          <w:rFonts w:cstheme="majorHAnsi"/>
          <w:sz w:val="22"/>
          <w:szCs w:val="22"/>
        </w:rPr>
        <w:t xml:space="preserve">Feedback </w:t>
      </w:r>
      <w:r>
        <w:rPr>
          <w:rFonts w:cstheme="majorHAnsi"/>
          <w:sz w:val="22"/>
          <w:szCs w:val="22"/>
        </w:rPr>
        <w:t>……………………………..</w:t>
      </w:r>
      <w:r w:rsidR="0046579C">
        <w:rPr>
          <w:rFonts w:cstheme="majorHAnsi"/>
          <w:sz w:val="22"/>
          <w:szCs w:val="22"/>
        </w:rPr>
        <w:t>3</w:t>
      </w:r>
    </w:p>
    <w:p w14:paraId="487D842A" w14:textId="061799BD" w:rsidR="00705B2C" w:rsidRDefault="00705B2C" w:rsidP="00705B2C">
      <w:pPr>
        <w:pStyle w:val="Title"/>
        <w:spacing w:after="240"/>
        <w:rPr>
          <w:rFonts w:cstheme="majorHAnsi"/>
          <w:sz w:val="22"/>
          <w:szCs w:val="22"/>
        </w:rPr>
      </w:pPr>
      <w:r w:rsidRPr="00705B2C">
        <w:rPr>
          <w:rFonts w:cstheme="majorHAnsi"/>
          <w:sz w:val="22"/>
          <w:szCs w:val="22"/>
        </w:rPr>
        <w:t xml:space="preserve">Conclusion </w:t>
      </w:r>
      <w:r>
        <w:rPr>
          <w:rFonts w:cstheme="majorHAnsi"/>
          <w:sz w:val="22"/>
          <w:szCs w:val="22"/>
        </w:rPr>
        <w:t>……………………………</w:t>
      </w:r>
      <w:r w:rsidR="0046579C">
        <w:rPr>
          <w:rFonts w:cstheme="majorHAnsi"/>
          <w:sz w:val="22"/>
          <w:szCs w:val="22"/>
        </w:rPr>
        <w:t>3,4</w:t>
      </w:r>
    </w:p>
    <w:p w14:paraId="2D45D2F6" w14:textId="77777777" w:rsidR="001C7FD9" w:rsidRPr="001C7FD9" w:rsidRDefault="001C7FD9" w:rsidP="001C7FD9"/>
    <w:p w14:paraId="26E54A0C" w14:textId="77777777" w:rsidR="00705B2C" w:rsidRPr="00705B2C" w:rsidRDefault="00705B2C" w:rsidP="00705B2C">
      <w:pPr>
        <w:spacing w:after="0" w:line="240" w:lineRule="auto"/>
        <w:textAlignment w:val="baseline"/>
        <w:rPr>
          <w:rFonts w:ascii="Calibri" w:eastAsia="Times New Roman" w:hAnsi="Calibri" w:cs="Calibri"/>
          <w:kern w:val="0"/>
          <w14:ligatures w14:val="none"/>
        </w:rPr>
      </w:pPr>
    </w:p>
    <w:p w14:paraId="455688DF" w14:textId="77777777" w:rsidR="00705B2C" w:rsidRPr="00705B2C" w:rsidRDefault="00705B2C" w:rsidP="00705B2C">
      <w:pPr>
        <w:spacing w:after="0" w:line="240" w:lineRule="auto"/>
        <w:textAlignment w:val="baseline"/>
        <w:rPr>
          <w:rFonts w:ascii="Calibri" w:eastAsia="Times New Roman" w:hAnsi="Calibri" w:cs="Calibri"/>
          <w:kern w:val="0"/>
          <w14:ligatures w14:val="none"/>
        </w:rPr>
      </w:pPr>
      <w:r w:rsidRPr="00705B2C">
        <w:rPr>
          <w:rFonts w:ascii="Calibri" w:eastAsia="Times New Roman" w:hAnsi="Calibri" w:cs="Calibri"/>
          <w:kern w:val="0"/>
          <w14:ligatures w14:val="none"/>
        </w:rPr>
        <w:t xml:space="preserve">​ </w:t>
      </w:r>
    </w:p>
    <w:p w14:paraId="23CDBD0A" w14:textId="77777777" w:rsidR="00705B2C" w:rsidRPr="00705B2C" w:rsidRDefault="00705B2C" w:rsidP="00705B2C">
      <w:pPr>
        <w:spacing w:after="0" w:line="240" w:lineRule="auto"/>
        <w:textAlignment w:val="baseline"/>
        <w:rPr>
          <w:rFonts w:ascii="Calibri" w:eastAsia="Times New Roman" w:hAnsi="Calibri" w:cs="Calibri"/>
          <w:kern w:val="0"/>
          <w14:ligatures w14:val="none"/>
        </w:rPr>
      </w:pPr>
    </w:p>
    <w:p w14:paraId="26D9DCEF" w14:textId="77777777" w:rsidR="00705B2C" w:rsidRPr="00705B2C" w:rsidRDefault="00705B2C" w:rsidP="00705B2C">
      <w:pPr>
        <w:spacing w:after="0" w:line="240" w:lineRule="auto"/>
        <w:textAlignment w:val="baseline"/>
        <w:rPr>
          <w:rFonts w:ascii="Calibri" w:eastAsia="Times New Roman" w:hAnsi="Calibri" w:cs="Calibri"/>
          <w:kern w:val="0"/>
          <w14:ligatures w14:val="none"/>
        </w:rPr>
      </w:pPr>
      <w:r w:rsidRPr="00705B2C">
        <w:rPr>
          <w:rFonts w:ascii="Calibri" w:eastAsia="Times New Roman" w:hAnsi="Calibri" w:cs="Calibri"/>
          <w:kern w:val="0"/>
          <w14:ligatures w14:val="none"/>
        </w:rPr>
        <w:t xml:space="preserve">​ </w:t>
      </w:r>
    </w:p>
    <w:p w14:paraId="0EFD8E6D" w14:textId="77777777" w:rsidR="00705B2C" w:rsidRPr="00705B2C" w:rsidRDefault="00705B2C" w:rsidP="00705B2C">
      <w:pPr>
        <w:spacing w:after="0" w:line="240" w:lineRule="auto"/>
        <w:textAlignment w:val="baseline"/>
        <w:rPr>
          <w:rFonts w:ascii="Calibri" w:eastAsia="Times New Roman" w:hAnsi="Calibri" w:cs="Calibri"/>
          <w:kern w:val="0"/>
          <w14:ligatures w14:val="none"/>
        </w:rPr>
      </w:pPr>
    </w:p>
    <w:p w14:paraId="304D97A8" w14:textId="77777777" w:rsidR="00705B2C" w:rsidRPr="00705B2C" w:rsidRDefault="00705B2C" w:rsidP="00705B2C">
      <w:pPr>
        <w:spacing w:after="0" w:line="240" w:lineRule="auto"/>
        <w:textAlignment w:val="baseline"/>
        <w:rPr>
          <w:rFonts w:ascii="Calibri" w:eastAsia="Times New Roman" w:hAnsi="Calibri" w:cs="Calibri"/>
          <w:kern w:val="0"/>
          <w14:ligatures w14:val="none"/>
        </w:rPr>
      </w:pPr>
      <w:r w:rsidRPr="00705B2C">
        <w:rPr>
          <w:rFonts w:ascii="Calibri" w:eastAsia="Times New Roman" w:hAnsi="Calibri" w:cs="Calibri"/>
          <w:kern w:val="0"/>
          <w14:ligatures w14:val="none"/>
        </w:rPr>
        <w:t xml:space="preserve">​ </w:t>
      </w:r>
    </w:p>
    <w:p w14:paraId="2BBFDA61" w14:textId="77777777" w:rsidR="00705B2C" w:rsidRPr="00705B2C" w:rsidRDefault="00705B2C" w:rsidP="00705B2C">
      <w:pPr>
        <w:spacing w:after="0" w:line="240" w:lineRule="auto"/>
        <w:textAlignment w:val="baseline"/>
        <w:rPr>
          <w:rFonts w:ascii="Calibri" w:eastAsia="Times New Roman" w:hAnsi="Calibri" w:cs="Calibri"/>
          <w:kern w:val="0"/>
          <w14:ligatures w14:val="none"/>
        </w:rPr>
      </w:pPr>
    </w:p>
    <w:p w14:paraId="7A29869D" w14:textId="77777777" w:rsidR="00705B2C" w:rsidRPr="00705B2C" w:rsidRDefault="00705B2C" w:rsidP="00705B2C">
      <w:pPr>
        <w:spacing w:after="0" w:line="240" w:lineRule="auto"/>
        <w:textAlignment w:val="baseline"/>
        <w:rPr>
          <w:rFonts w:ascii="Calibri" w:eastAsia="Times New Roman" w:hAnsi="Calibri" w:cs="Calibri"/>
          <w:kern w:val="0"/>
          <w14:ligatures w14:val="none"/>
        </w:rPr>
      </w:pPr>
      <w:r w:rsidRPr="00705B2C">
        <w:rPr>
          <w:rFonts w:ascii="Calibri" w:eastAsia="Times New Roman" w:hAnsi="Calibri" w:cs="Calibri"/>
          <w:kern w:val="0"/>
          <w14:ligatures w14:val="none"/>
        </w:rPr>
        <w:t xml:space="preserve">​ </w:t>
      </w:r>
    </w:p>
    <w:p w14:paraId="261E2AE6" w14:textId="77777777" w:rsidR="00705B2C" w:rsidRPr="00705B2C" w:rsidRDefault="00705B2C" w:rsidP="00705B2C">
      <w:pPr>
        <w:spacing w:after="0" w:line="240" w:lineRule="auto"/>
        <w:textAlignment w:val="baseline"/>
        <w:rPr>
          <w:rFonts w:ascii="Calibri" w:eastAsia="Times New Roman" w:hAnsi="Calibri" w:cs="Calibri"/>
          <w:kern w:val="0"/>
          <w14:ligatures w14:val="none"/>
        </w:rPr>
      </w:pPr>
    </w:p>
    <w:p w14:paraId="6E6088C0" w14:textId="77777777" w:rsidR="00705B2C" w:rsidRPr="00705B2C" w:rsidRDefault="00705B2C" w:rsidP="00705B2C">
      <w:pPr>
        <w:spacing w:after="0" w:line="240" w:lineRule="auto"/>
        <w:textAlignment w:val="baseline"/>
        <w:rPr>
          <w:rFonts w:ascii="Calibri" w:eastAsia="Times New Roman" w:hAnsi="Calibri" w:cs="Calibri"/>
          <w:kern w:val="0"/>
          <w14:ligatures w14:val="none"/>
        </w:rPr>
      </w:pPr>
      <w:r w:rsidRPr="00705B2C">
        <w:rPr>
          <w:rFonts w:ascii="Calibri" w:eastAsia="Times New Roman" w:hAnsi="Calibri" w:cs="Calibri"/>
          <w:kern w:val="0"/>
          <w14:ligatures w14:val="none"/>
        </w:rPr>
        <w:t xml:space="preserve">​ </w:t>
      </w:r>
    </w:p>
    <w:p w14:paraId="086B2DBB" w14:textId="77777777" w:rsidR="00705B2C" w:rsidRPr="00705B2C" w:rsidRDefault="00705B2C" w:rsidP="00705B2C">
      <w:pPr>
        <w:spacing w:after="0" w:line="240" w:lineRule="auto"/>
        <w:textAlignment w:val="baseline"/>
        <w:rPr>
          <w:rFonts w:ascii="Calibri" w:eastAsia="Times New Roman" w:hAnsi="Calibri" w:cs="Calibri"/>
          <w:kern w:val="0"/>
          <w14:ligatures w14:val="none"/>
        </w:rPr>
      </w:pPr>
    </w:p>
    <w:p w14:paraId="0CA7C804" w14:textId="12C61BB4" w:rsidR="00705B2C" w:rsidRPr="00705B2C" w:rsidRDefault="00705B2C" w:rsidP="00705B2C">
      <w:pPr>
        <w:spacing w:after="0" w:line="240" w:lineRule="auto"/>
        <w:textAlignment w:val="baseline"/>
        <w:rPr>
          <w:rFonts w:ascii="Segoe UI" w:eastAsia="Times New Roman" w:hAnsi="Segoe UI" w:cs="Segoe UI"/>
          <w:kern w:val="0"/>
          <w:sz w:val="18"/>
          <w:szCs w:val="18"/>
          <w14:ligatures w14:val="none"/>
        </w:rPr>
      </w:pPr>
      <w:r w:rsidRPr="00705B2C">
        <w:rPr>
          <w:rFonts w:ascii="Calibri" w:eastAsia="Times New Roman" w:hAnsi="Calibri" w:cs="Calibri"/>
          <w:kern w:val="0"/>
          <w14:ligatures w14:val="none"/>
        </w:rPr>
        <w:t>​​</w:t>
      </w:r>
    </w:p>
    <w:p w14:paraId="1BB0E6EB" w14:textId="77777777" w:rsidR="00705B2C" w:rsidRPr="00705B2C" w:rsidRDefault="00705B2C" w:rsidP="00705B2C">
      <w:pPr>
        <w:spacing w:after="0" w:line="240" w:lineRule="auto"/>
        <w:textAlignment w:val="baseline"/>
        <w:rPr>
          <w:rFonts w:ascii="Segoe UI" w:eastAsia="Times New Roman" w:hAnsi="Segoe UI" w:cs="Segoe UI"/>
          <w:kern w:val="0"/>
          <w:sz w:val="18"/>
          <w:szCs w:val="18"/>
          <w14:ligatures w14:val="none"/>
        </w:rPr>
      </w:pPr>
      <w:r w:rsidRPr="00705B2C">
        <w:rPr>
          <w:rFonts w:ascii="Calibri" w:eastAsia="Times New Roman" w:hAnsi="Calibri" w:cs="Calibri"/>
          <w:color w:val="0563C1"/>
          <w:kern w:val="0"/>
          <w:u w:val="single"/>
          <w14:ligatures w14:val="none"/>
        </w:rPr>
        <w:t>​</w:t>
      </w:r>
      <w:r w:rsidRPr="00705B2C">
        <w:rPr>
          <w:rFonts w:ascii="Calibri" w:eastAsia="Times New Roman" w:hAnsi="Calibri" w:cs="Calibri"/>
          <w:kern w:val="0"/>
          <w14:ligatures w14:val="none"/>
        </w:rPr>
        <w:t> </w:t>
      </w:r>
    </w:p>
    <w:p w14:paraId="6C979850" w14:textId="77777777" w:rsidR="00705B2C" w:rsidRPr="00705B2C" w:rsidRDefault="00705B2C" w:rsidP="00705B2C">
      <w:pPr>
        <w:spacing w:after="0" w:line="240" w:lineRule="auto"/>
        <w:textAlignment w:val="baseline"/>
        <w:rPr>
          <w:rFonts w:ascii="Segoe UI" w:eastAsia="Times New Roman" w:hAnsi="Segoe UI" w:cs="Segoe UI"/>
          <w:kern w:val="0"/>
          <w:sz w:val="18"/>
          <w:szCs w:val="18"/>
          <w14:ligatures w14:val="none"/>
        </w:rPr>
      </w:pPr>
      <w:r w:rsidRPr="00705B2C">
        <w:rPr>
          <w:rFonts w:ascii="Calibri" w:eastAsia="Times New Roman" w:hAnsi="Calibri" w:cs="Calibri"/>
          <w:color w:val="0563C1"/>
          <w:kern w:val="0"/>
          <w:u w:val="single"/>
          <w14:ligatures w14:val="none"/>
        </w:rPr>
        <w:t>​</w:t>
      </w:r>
      <w:r w:rsidRPr="00705B2C">
        <w:rPr>
          <w:rFonts w:ascii="Calibri" w:eastAsia="Times New Roman" w:hAnsi="Calibri" w:cs="Calibri"/>
          <w:kern w:val="0"/>
          <w14:ligatures w14:val="none"/>
        </w:rPr>
        <w:t> </w:t>
      </w:r>
    </w:p>
    <w:p w14:paraId="3FC337CB" w14:textId="4F6A9858" w:rsidR="001C7FD9" w:rsidRDefault="001C7FD9" w:rsidP="00705B2C">
      <w:pPr>
        <w:pStyle w:val="paragraph"/>
        <w:spacing w:before="0" w:beforeAutospacing="0" w:after="0" w:afterAutospacing="0"/>
        <w:textAlignment w:val="baseline"/>
        <w:rPr>
          <w:rFonts w:ascii="Segoe UI" w:hAnsi="Segoe UI" w:cs="Segoe UI"/>
          <w:color w:val="2F5496"/>
          <w:sz w:val="18"/>
          <w:szCs w:val="18"/>
          <w14:ligatures w14:val="none"/>
        </w:rPr>
      </w:pPr>
    </w:p>
    <w:p w14:paraId="47635630" w14:textId="77777777" w:rsidR="001C7FD9" w:rsidRDefault="001C7FD9">
      <w:pPr>
        <w:rPr>
          <w:rFonts w:ascii="Segoe UI" w:eastAsia="Times New Roman" w:hAnsi="Segoe UI" w:cs="Segoe UI"/>
          <w:color w:val="2F5496"/>
          <w:kern w:val="0"/>
          <w:sz w:val="18"/>
          <w:szCs w:val="18"/>
          <w14:ligatures w14:val="none"/>
        </w:rPr>
      </w:pPr>
      <w:r>
        <w:rPr>
          <w:rFonts w:ascii="Segoe UI" w:hAnsi="Segoe UI" w:cs="Segoe UI"/>
          <w:color w:val="2F5496"/>
          <w:sz w:val="18"/>
          <w:szCs w:val="18"/>
          <w14:ligatures w14:val="none"/>
        </w:rPr>
        <w:br w:type="page"/>
      </w:r>
    </w:p>
    <w:p w14:paraId="22F94220" w14:textId="2590EF37" w:rsidR="00705B2C" w:rsidRPr="001C7FD9" w:rsidRDefault="001C7FD9" w:rsidP="00705B2C">
      <w:pPr>
        <w:pStyle w:val="paragraph"/>
        <w:spacing w:before="0" w:beforeAutospacing="0" w:after="0" w:afterAutospacing="0"/>
        <w:textAlignment w:val="baseline"/>
        <w:rPr>
          <w:rStyle w:val="eop"/>
          <w:rFonts w:ascii="Calibri Light" w:hAnsi="Calibri Light" w:cs="Calibri Light"/>
          <w:color w:val="2F5496"/>
          <w:sz w:val="40"/>
          <w:szCs w:val="40"/>
          <w:shd w:val="clear" w:color="auto" w:fill="FFFFFF"/>
        </w:rPr>
      </w:pPr>
      <w:r w:rsidRPr="001C7FD9">
        <w:rPr>
          <w:rStyle w:val="normaltextrun"/>
          <w:rFonts w:ascii="Calibri Light" w:eastAsiaTheme="majorEastAsia" w:hAnsi="Calibri Light" w:cs="Calibri Light"/>
          <w:color w:val="2F5496"/>
          <w:sz w:val="32"/>
          <w:szCs w:val="32"/>
          <w:shd w:val="clear" w:color="auto" w:fill="FFFFFF"/>
          <w:lang w:val="en-US"/>
        </w:rPr>
        <w:lastRenderedPageBreak/>
        <w:t>Introduction</w:t>
      </w:r>
      <w:r w:rsidRPr="001C7FD9">
        <w:rPr>
          <w:rStyle w:val="eop"/>
          <w:rFonts w:ascii="Calibri Light" w:hAnsi="Calibri Light" w:cs="Calibri Light"/>
          <w:color w:val="2F5496"/>
          <w:sz w:val="40"/>
          <w:szCs w:val="40"/>
          <w:shd w:val="clear" w:color="auto" w:fill="FFFFFF"/>
        </w:rPr>
        <w:t> </w:t>
      </w:r>
    </w:p>
    <w:p w14:paraId="72BDAF60" w14:textId="5FC09D4E" w:rsidR="001C7FD9" w:rsidRDefault="001C7FD9" w:rsidP="00705B2C">
      <w:pPr>
        <w:pStyle w:val="paragraph"/>
        <w:spacing w:before="0" w:beforeAutospacing="0" w:after="0" w:afterAutospacing="0"/>
        <w:textAlignment w:val="baseline"/>
        <w:rPr>
          <w:rFonts w:asciiTheme="minorHAnsi" w:hAnsiTheme="minorHAnsi" w:cstheme="minorHAnsi"/>
          <w:sz w:val="22"/>
          <w:szCs w:val="22"/>
          <w14:ligatures w14:val="none"/>
        </w:rPr>
      </w:pPr>
      <w:r w:rsidRPr="001C7FD9">
        <w:rPr>
          <w:rFonts w:asciiTheme="minorHAnsi" w:hAnsiTheme="minorHAnsi" w:cstheme="minorHAnsi"/>
          <w:sz w:val="22"/>
          <w:szCs w:val="22"/>
          <w14:ligatures w14:val="none"/>
        </w:rPr>
        <w:t xml:space="preserve">In this critique, I will </w:t>
      </w:r>
      <w:r w:rsidRPr="001C7FD9">
        <w:rPr>
          <w:rFonts w:asciiTheme="minorHAnsi" w:hAnsiTheme="minorHAnsi" w:cstheme="minorHAnsi"/>
          <w:sz w:val="22"/>
          <w:szCs w:val="22"/>
          <w14:ligatures w14:val="none"/>
        </w:rPr>
        <w:t>analyse</w:t>
      </w:r>
      <w:r w:rsidRPr="001C7FD9">
        <w:rPr>
          <w:rFonts w:asciiTheme="minorHAnsi" w:hAnsiTheme="minorHAnsi" w:cstheme="minorHAnsi"/>
          <w:sz w:val="22"/>
          <w:szCs w:val="22"/>
          <w14:ligatures w14:val="none"/>
        </w:rPr>
        <w:t xml:space="preserve"> Melani King's report, "Why Industry Must Get a Grip on Recruitment," dated November 15, 2023. King delves into the pressing challenges faced by the construction industry in attracting and retaining talent amidst a competitive, seller's market. The report spans diverse aspects, including diversity and inclusion, economics, project management, quantity surveying, and construction operations. King outlines the industry's struggle in finding the right talent, exacerbated by factors such as skills shortages, Brexit, and the impact of the COVID-19 pandemic. Throughout the critique, I will assess the report's credibility through its engagement with existing literature, evaluate the relevance of its content, and provide constructive feedback on its strengths and areas for improvement.</w:t>
      </w:r>
    </w:p>
    <w:p w14:paraId="1D980BC5" w14:textId="77777777" w:rsidR="001C7FD9" w:rsidRDefault="001C7FD9" w:rsidP="00705B2C">
      <w:pPr>
        <w:pStyle w:val="paragraph"/>
        <w:spacing w:before="0" w:beforeAutospacing="0" w:after="0" w:afterAutospacing="0"/>
        <w:textAlignment w:val="baseline"/>
        <w:rPr>
          <w:rFonts w:asciiTheme="minorHAnsi" w:hAnsiTheme="minorHAnsi" w:cstheme="minorHAnsi"/>
          <w:sz w:val="22"/>
          <w:szCs w:val="22"/>
          <w14:ligatures w14:val="none"/>
        </w:rPr>
      </w:pPr>
    </w:p>
    <w:p w14:paraId="5DE496E0" w14:textId="77777777" w:rsidR="001C7FD9" w:rsidRPr="001C7FD9" w:rsidRDefault="001C7FD9" w:rsidP="001C7FD9">
      <w:pPr>
        <w:pStyle w:val="paragraph"/>
        <w:spacing w:before="0" w:beforeAutospacing="0" w:after="0" w:afterAutospacing="0"/>
        <w:textAlignment w:val="baseline"/>
        <w:rPr>
          <w:rStyle w:val="eop"/>
          <w:rFonts w:ascii="Calibri Light" w:hAnsi="Calibri Light" w:cs="Calibri Light"/>
          <w:color w:val="2F5496"/>
          <w:sz w:val="40"/>
          <w:szCs w:val="40"/>
          <w:shd w:val="clear" w:color="auto" w:fill="FFFFFF"/>
        </w:rPr>
      </w:pPr>
      <w:r w:rsidRPr="001C7FD9">
        <w:rPr>
          <w:rStyle w:val="normaltextrun"/>
          <w:rFonts w:ascii="Calibri Light" w:eastAsiaTheme="majorEastAsia" w:hAnsi="Calibri Light" w:cs="Calibri Light"/>
          <w:color w:val="2F5496"/>
          <w:sz w:val="32"/>
          <w:szCs w:val="32"/>
          <w:shd w:val="clear" w:color="auto" w:fill="FFFFFF"/>
          <w:lang w:val="en-US"/>
        </w:rPr>
        <w:t>Description of the Article</w:t>
      </w:r>
      <w:r w:rsidRPr="001C7FD9">
        <w:rPr>
          <w:rStyle w:val="eop"/>
          <w:rFonts w:ascii="Calibri Light" w:hAnsi="Calibri Light" w:cs="Calibri Light"/>
          <w:color w:val="2F5496"/>
          <w:sz w:val="40"/>
          <w:szCs w:val="40"/>
          <w:shd w:val="clear" w:color="auto" w:fill="FFFFFF"/>
        </w:rPr>
        <w:t> </w:t>
      </w:r>
    </w:p>
    <w:p w14:paraId="162D0CD4" w14:textId="77777777" w:rsidR="001C7FD9" w:rsidRDefault="001C7FD9" w:rsidP="001C7FD9">
      <w:pPr>
        <w:spacing w:line="240" w:lineRule="auto"/>
      </w:pPr>
      <w:r w:rsidRPr="001C7FD9">
        <w:t xml:space="preserve">The article, titled "Why Industry Must Get a Grip on Recruitment" and authored by Melani King, explores the challenges faced by the construction industry in recruiting and retaining talent. Dated November 15, 2023, the report covers various dimensions, including diversity, economics, project management, quantity surveying, and overall business operations. King addresses the cautious approach of prospective candidates, emphasizing the need for compelling reasons to switch positions, especially in strategic or niche roles facing extended recruitment times. </w:t>
      </w:r>
    </w:p>
    <w:p w14:paraId="358B5602" w14:textId="77777777" w:rsidR="001C7FD9" w:rsidRDefault="001C7FD9" w:rsidP="001C7FD9">
      <w:pPr>
        <w:spacing w:line="240" w:lineRule="auto"/>
      </w:pPr>
      <w:r w:rsidRPr="001C7FD9">
        <w:t>The report highlights the skills shortage in the construction industry, particularly in specialized fields such as data centres, with a focus on the demand for quantity surveyors. King suggests that economic uncertainties and the aftermath of Brexit have further complicated the recruitment landscape. Additionally, the article discusses the importance of apprenticeships in addressing labour shortages and fostering inclusivity.</w:t>
      </w:r>
    </w:p>
    <w:p w14:paraId="0EFA0FB3" w14:textId="77777777" w:rsidR="001C7FD9" w:rsidRDefault="001C7FD9" w:rsidP="001C7FD9">
      <w:pPr>
        <w:spacing w:line="240" w:lineRule="auto"/>
      </w:pPr>
      <w:r w:rsidRPr="001C7FD9">
        <w:t>Key concerns include the lack of diversity in applications, especially for senior positions, and the industry's image problem, including outdated stereotypes and a perceived lag in technology adoption. The impact of the cost-of-living crisis and the COVID-19 pandemic on candidates' expectations and preferences is also explored.</w:t>
      </w:r>
    </w:p>
    <w:p w14:paraId="10ACB9A8" w14:textId="0595397B" w:rsidR="001C7FD9" w:rsidRDefault="001C7FD9" w:rsidP="001C7FD9">
      <w:pPr>
        <w:spacing w:line="240" w:lineRule="auto"/>
      </w:pPr>
      <w:r w:rsidRPr="001C7FD9">
        <w:t>The report concludes with insights into talent retention, urging companies to focus on this aspect amidst intense competition. King suggests that businesses need to adapt their benefits schemes, prioritize mental health and well-being, and invest in training and development. The overall transformation of the construction industry, its perceived value, and potential solutions for attracting diverse talent are central themes throughout the article.</w:t>
      </w:r>
      <w:r>
        <w:t xml:space="preserve"> </w:t>
      </w:r>
    </w:p>
    <w:p w14:paraId="7C29BD1A" w14:textId="77777777" w:rsidR="001C7FD9" w:rsidRDefault="001C7FD9" w:rsidP="001C7FD9">
      <w:pPr>
        <w:spacing w:line="240" w:lineRule="auto"/>
      </w:pPr>
    </w:p>
    <w:p w14:paraId="702A0701" w14:textId="77777777" w:rsidR="001C7FD9" w:rsidRDefault="001C7FD9" w:rsidP="001C7FD9">
      <w:pPr>
        <w:spacing w:line="240" w:lineRule="auto"/>
        <w:rPr>
          <w:rStyle w:val="eop"/>
          <w:rFonts w:ascii="Calibri Light" w:hAnsi="Calibri Light" w:cs="Calibri Light"/>
          <w:color w:val="2F5496"/>
          <w:sz w:val="32"/>
          <w:szCs w:val="32"/>
          <w:shd w:val="clear" w:color="auto" w:fill="FFFFFF"/>
        </w:rPr>
      </w:pPr>
      <w:r w:rsidRPr="001C7FD9">
        <w:rPr>
          <w:rStyle w:val="normaltextrun"/>
          <w:rFonts w:ascii="Calibri Light" w:hAnsi="Calibri Light" w:cs="Calibri Light"/>
          <w:color w:val="2F5496"/>
          <w:sz w:val="32"/>
          <w:szCs w:val="32"/>
          <w:shd w:val="clear" w:color="auto" w:fill="FFFFFF"/>
          <w:lang w:val="en-US"/>
        </w:rPr>
        <w:t>Credibility</w:t>
      </w:r>
      <w:r>
        <w:rPr>
          <w:rStyle w:val="eop"/>
          <w:rFonts w:ascii="Calibri Light" w:hAnsi="Calibri Light" w:cs="Calibri Light"/>
          <w:color w:val="2F5496"/>
          <w:sz w:val="32"/>
          <w:szCs w:val="32"/>
          <w:shd w:val="clear" w:color="auto" w:fill="FFFFFF"/>
        </w:rPr>
        <w:t> </w:t>
      </w:r>
    </w:p>
    <w:p w14:paraId="020B06D2" w14:textId="77777777" w:rsidR="001C7FD9" w:rsidRDefault="001C7FD9" w:rsidP="001C7FD9">
      <w:pPr>
        <w:spacing w:line="240" w:lineRule="auto"/>
      </w:pPr>
      <w:r w:rsidRPr="001C7FD9">
        <w:t>The credibility of Melani King's report on industry recruitment challenges can be evaluated through various lenses. King, identified as the Director of Talent at a cost and project management consulting firm, brings a practitioner's perspective, likely grounded in hands-on experience within the construction sector. While not explicitly stated, her position implies expertise in recruitment practices and workforce dynamics.</w:t>
      </w:r>
    </w:p>
    <w:p w14:paraId="6D5211A1" w14:textId="77777777" w:rsidR="001C7FD9" w:rsidRDefault="001C7FD9" w:rsidP="001C7FD9">
      <w:pPr>
        <w:spacing w:line="240" w:lineRule="auto"/>
      </w:pPr>
      <w:r w:rsidRPr="001C7FD9">
        <w:t>The report's credibility is bolstered by the absence of specific publication details, such as the journal name or peer-review status. Unlike the example provided, the exact context of publication is not discernible. This could affect the perceived rigor of the report, as it is unclear whether it has undergone a formal review process.</w:t>
      </w:r>
    </w:p>
    <w:p w14:paraId="13E4F181" w14:textId="77777777" w:rsidR="001C7FD9" w:rsidRDefault="001C7FD9" w:rsidP="001C7FD9">
      <w:pPr>
        <w:spacing w:line="240" w:lineRule="auto"/>
      </w:pPr>
      <w:r w:rsidRPr="001C7FD9">
        <w:t xml:space="preserve">The article predominantly presents observations and opinions, aligning with the guest editorial nature mentioned. However, these perspectives are substantiated by references to industry trends, </w:t>
      </w:r>
      <w:r w:rsidRPr="001C7FD9">
        <w:lastRenderedPageBreak/>
        <w:t>economic conditions, and workforce dynamics. The lack of explicit citations to external research or data might slightly diminish the report's factual grounding.</w:t>
      </w:r>
    </w:p>
    <w:p w14:paraId="41AD19F6" w14:textId="77777777" w:rsidR="001C7FD9" w:rsidRDefault="001C7FD9" w:rsidP="001C7FD9">
      <w:pPr>
        <w:spacing w:line="240" w:lineRule="auto"/>
      </w:pPr>
      <w:r w:rsidRPr="001C7FD9">
        <w:t>Notably, King references reputable sources like the Engineering Council, aligning her insights with established industry standards. The absence of outdated references further strengthens the credibility, reflecting an awareness of the dynamic nature of the construction industry.</w:t>
      </w:r>
    </w:p>
    <w:p w14:paraId="3F92EAB6" w14:textId="28C9B6EE" w:rsidR="001C7FD9" w:rsidRDefault="001C7FD9" w:rsidP="001C7FD9">
      <w:pPr>
        <w:spacing w:line="240" w:lineRule="auto"/>
      </w:pPr>
      <w:r w:rsidRPr="001C7FD9">
        <w:t>In conclusion, while King's professional position and the incorporation of reputable sources enhance the report's credibility, the lack of specific publication details and limited direct citations may leave some room for improvement in substantiating certain claims.</w:t>
      </w:r>
      <w:r>
        <w:t xml:space="preserve"> </w:t>
      </w:r>
    </w:p>
    <w:p w14:paraId="2A4D15D4" w14:textId="77777777" w:rsidR="00DF0B1C" w:rsidRDefault="001C7FD9" w:rsidP="00DF0B1C">
      <w:pPr>
        <w:spacing w:line="240" w:lineRule="auto"/>
        <w:rPr>
          <w:rStyle w:val="eop"/>
          <w:rFonts w:ascii="Calibri Light" w:hAnsi="Calibri Light" w:cs="Calibri Light"/>
          <w:color w:val="2F5496"/>
          <w:sz w:val="44"/>
          <w:szCs w:val="44"/>
          <w:shd w:val="clear" w:color="auto" w:fill="FFFFFF"/>
        </w:rPr>
      </w:pPr>
      <w:r w:rsidRPr="001C7FD9">
        <w:rPr>
          <w:rStyle w:val="normaltextrun"/>
          <w:rFonts w:ascii="Calibri Light" w:hAnsi="Calibri Light" w:cs="Calibri Light"/>
          <w:color w:val="2F5496"/>
          <w:sz w:val="32"/>
          <w:szCs w:val="32"/>
          <w:shd w:val="clear" w:color="auto" w:fill="FFFFFF"/>
          <w:lang w:val="en-US"/>
        </w:rPr>
        <w:t>Feedback</w:t>
      </w:r>
      <w:r w:rsidRPr="001C7FD9">
        <w:rPr>
          <w:rStyle w:val="eop"/>
          <w:rFonts w:ascii="Calibri Light" w:hAnsi="Calibri Light" w:cs="Calibri Light"/>
          <w:color w:val="2F5496"/>
          <w:sz w:val="44"/>
          <w:szCs w:val="44"/>
          <w:shd w:val="clear" w:color="auto" w:fill="FFFFFF"/>
        </w:rPr>
        <w:t> </w:t>
      </w:r>
    </w:p>
    <w:p w14:paraId="4AD16E09" w14:textId="77777777" w:rsidR="00F3303F" w:rsidRPr="00F3303F" w:rsidRDefault="00F3303F" w:rsidP="00F3303F">
      <w:pPr>
        <w:spacing w:line="240" w:lineRule="auto"/>
        <w:rPr>
          <w:u w:val="single"/>
        </w:rPr>
      </w:pPr>
      <w:r w:rsidRPr="00F3303F">
        <w:rPr>
          <w:u w:val="single"/>
        </w:rPr>
        <w:t>Positive Feedback:</w:t>
      </w:r>
    </w:p>
    <w:p w14:paraId="1F9AC539" w14:textId="3274EDBE" w:rsidR="00F3303F" w:rsidRDefault="00F3303F" w:rsidP="00F3303F">
      <w:pPr>
        <w:spacing w:line="240" w:lineRule="auto"/>
      </w:pPr>
      <w:r w:rsidRPr="00F3303F">
        <w:rPr>
          <w:b/>
          <w:bCs/>
        </w:rPr>
        <w:t xml:space="preserve"> Clarity and Structure</w:t>
      </w:r>
      <w:r>
        <w:t>: The article demonstrates a high level of clarity and structure, making it easily comprehensible for readers. The title accurately mirrors the content, and the well-defined sections contribute to an overall enhanced readability. The strategic use of larger text effectively emphasizes key points, aiding in reader retention.</w:t>
      </w:r>
    </w:p>
    <w:p w14:paraId="0F8CE883" w14:textId="77777777" w:rsidR="00F3303F" w:rsidRDefault="00F3303F" w:rsidP="00F3303F">
      <w:pPr>
        <w:spacing w:line="240" w:lineRule="auto"/>
      </w:pPr>
      <w:r w:rsidRPr="00F3303F">
        <w:rPr>
          <w:b/>
          <w:bCs/>
        </w:rPr>
        <w:t xml:space="preserve">Conciseness: </w:t>
      </w:r>
      <w:r>
        <w:t>The article's brevity is a notable positive aspect, catering well to readers with time constraints. The inclusion of references also allows those seeking more in-depth information to delve further into the subject matter.</w:t>
      </w:r>
    </w:p>
    <w:p w14:paraId="2BC0A409" w14:textId="77777777" w:rsidR="00F3303F" w:rsidRDefault="00F3303F" w:rsidP="00F3303F">
      <w:pPr>
        <w:spacing w:line="240" w:lineRule="auto"/>
      </w:pPr>
      <w:r w:rsidRPr="00F3303F">
        <w:rPr>
          <w:b/>
          <w:bCs/>
        </w:rPr>
        <w:t>Relevance of Figures:</w:t>
      </w:r>
      <w:r>
        <w:t xml:space="preserve"> While figures are present, their utility could be heightened by incorporating data-related visuals, such as graphs depicting global energy and greenhouse gas emissions. This would provide a more tangible and insightful representation of the discussed metrics.</w:t>
      </w:r>
    </w:p>
    <w:p w14:paraId="79C16538" w14:textId="77777777" w:rsidR="00F3303F" w:rsidRPr="00F3303F" w:rsidRDefault="00F3303F" w:rsidP="00F3303F">
      <w:pPr>
        <w:spacing w:line="240" w:lineRule="auto"/>
        <w:rPr>
          <w:u w:val="single"/>
        </w:rPr>
      </w:pPr>
      <w:r w:rsidRPr="00F3303F">
        <w:rPr>
          <w:u w:val="single"/>
        </w:rPr>
        <w:t xml:space="preserve">Negative Feedback: </w:t>
      </w:r>
    </w:p>
    <w:p w14:paraId="1861BAD3" w14:textId="5F772B34" w:rsidR="00F3303F" w:rsidRDefault="00F3303F" w:rsidP="00F3303F">
      <w:pPr>
        <w:spacing w:line="240" w:lineRule="auto"/>
      </w:pPr>
      <w:r w:rsidRPr="00F3303F">
        <w:rPr>
          <w:b/>
          <w:bCs/>
        </w:rPr>
        <w:t>Figure Utility:</w:t>
      </w:r>
      <w:r>
        <w:t xml:space="preserve"> The initial two figures, featuring document front pages, contribute minimally to the article's substance. Replacing them with figures directly related to data, especially those illustrating global energy and greenhouse gas emissions, would significantly enhance both the substance and visual appeal of the piece.</w:t>
      </w:r>
    </w:p>
    <w:p w14:paraId="7848E40D" w14:textId="77777777" w:rsidR="00F3303F" w:rsidRDefault="00F3303F" w:rsidP="00F3303F">
      <w:pPr>
        <w:spacing w:line="240" w:lineRule="auto"/>
      </w:pPr>
      <w:r w:rsidRPr="00F3303F">
        <w:rPr>
          <w:b/>
          <w:bCs/>
        </w:rPr>
        <w:t>Call to Action:</w:t>
      </w:r>
      <w:r>
        <w:t xml:space="preserve"> Although the article touches on fostering a sustainability mindset, a more explicit call to action would better motivate readers to actively engage in sustainable practices. Suggestions for involvement in training programs, certifications, or other initiatives could inspire greater reader participation.</w:t>
      </w:r>
    </w:p>
    <w:p w14:paraId="1F61B7CB" w14:textId="77777777" w:rsidR="00F3303F" w:rsidRDefault="00F3303F" w:rsidP="00F3303F">
      <w:pPr>
        <w:spacing w:line="240" w:lineRule="auto"/>
      </w:pPr>
      <w:r w:rsidRPr="00F3303F">
        <w:rPr>
          <w:b/>
          <w:bCs/>
        </w:rPr>
        <w:t>Expansion Opportunities:</w:t>
      </w:r>
      <w:r>
        <w:t xml:space="preserve"> The brevity of the article presents an opportunity for expansion on specific points. A more in-depth exploration of certain areas would provide a more comprehensive understanding for readers seeking detailed insights.</w:t>
      </w:r>
    </w:p>
    <w:p w14:paraId="56E78B50" w14:textId="11341DEA" w:rsidR="00F3303F" w:rsidRPr="00F3303F" w:rsidRDefault="00F3303F" w:rsidP="00DF0B1C">
      <w:pPr>
        <w:spacing w:line="240" w:lineRule="auto"/>
        <w:rPr>
          <w:rStyle w:val="eop"/>
        </w:rPr>
      </w:pPr>
      <w:r>
        <w:t>In summary, the article exhibits strong construction and conciseness. However, improvements in figure relevance and a more explicit call to action, coupled with expansion on certain points, could significantly enhance its overall impact and engagement.</w:t>
      </w:r>
    </w:p>
    <w:p w14:paraId="1985961F" w14:textId="77777777" w:rsidR="00DF0B1C" w:rsidRDefault="00DF0B1C" w:rsidP="00DF0B1C">
      <w:pPr>
        <w:spacing w:line="240" w:lineRule="auto"/>
        <w:rPr>
          <w:rStyle w:val="eop"/>
          <w:rFonts w:ascii="Calibri Light" w:hAnsi="Calibri Light" w:cs="Calibri Light"/>
          <w:color w:val="2F5496"/>
          <w:sz w:val="44"/>
          <w:szCs w:val="44"/>
          <w:shd w:val="clear" w:color="auto" w:fill="FFFFFF"/>
        </w:rPr>
      </w:pPr>
      <w:r w:rsidRPr="00DF0B1C">
        <w:rPr>
          <w:rStyle w:val="normaltextrun"/>
          <w:rFonts w:ascii="Calibri Light" w:hAnsi="Calibri Light" w:cs="Calibri Light"/>
          <w:color w:val="2F5496"/>
          <w:sz w:val="32"/>
          <w:szCs w:val="32"/>
          <w:shd w:val="clear" w:color="auto" w:fill="FFFFFF"/>
          <w:lang w:val="en-US"/>
        </w:rPr>
        <w:t>Conclusion</w:t>
      </w:r>
      <w:r w:rsidRPr="00DF0B1C">
        <w:rPr>
          <w:rStyle w:val="eop"/>
          <w:rFonts w:ascii="Calibri Light" w:hAnsi="Calibri Light" w:cs="Calibri Light"/>
          <w:color w:val="2F5496"/>
          <w:sz w:val="44"/>
          <w:szCs w:val="44"/>
          <w:shd w:val="clear" w:color="auto" w:fill="FFFFFF"/>
        </w:rPr>
        <w:t> </w:t>
      </w:r>
    </w:p>
    <w:p w14:paraId="0ED85BEE" w14:textId="48187811" w:rsidR="00DF0B1C" w:rsidRPr="00DF0B1C" w:rsidRDefault="00DF0B1C" w:rsidP="00DF0B1C">
      <w:r w:rsidRPr="00DF0B1C">
        <w:t xml:space="preserve">In conclusion, the critique of this article reveals a well-structured and easily understandable piece that effectively conveys its message on sustainability in the construction industry. The positive aspects include the clear title, concise nature, and appropriate division into sections, enhancing readability for various audiences. The </w:t>
      </w:r>
      <w:r w:rsidRPr="00DF0B1C">
        <w:t>call-to-action</w:t>
      </w:r>
      <w:r w:rsidRPr="00DF0B1C">
        <w:t xml:space="preserve"> suggestion, encouraging more active reader engagement in sustainable practices, is a valuable recommendation for future articles</w:t>
      </w:r>
      <w:r w:rsidRPr="00DF0B1C">
        <w:t xml:space="preserve">. </w:t>
      </w:r>
    </w:p>
    <w:p w14:paraId="767841CC" w14:textId="77777777" w:rsidR="00DF0B1C" w:rsidRPr="00DF0B1C" w:rsidRDefault="00DF0B1C" w:rsidP="00DF0B1C">
      <w:r w:rsidRPr="00DF0B1C">
        <w:lastRenderedPageBreak/>
        <w:t>However, areas for improvement are identified, particularly regarding the utility of figures. While the article's short length is convenient, it presents opportunities for expansion to provide more in-depth insights. A call to action could be strengthened by offering specific initiatives or programs for readers to pursue.</w:t>
      </w:r>
    </w:p>
    <w:p w14:paraId="77657037" w14:textId="77777777" w:rsidR="00DF0B1C" w:rsidRDefault="00DF0B1C" w:rsidP="00DF0B1C">
      <w:r w:rsidRPr="00DF0B1C">
        <w:t>The credibility assessment emphasizes the author's qualifications, peer-reviewed publication in a prestigious journal, and use of recent and relevant sources. These factors contribute to the reliability of the article.</w:t>
      </w:r>
    </w:p>
    <w:p w14:paraId="6B0185E5" w14:textId="628730BB" w:rsidR="00DF0B1C" w:rsidRPr="00DF0B1C" w:rsidRDefault="00DF0B1C" w:rsidP="00DF0B1C">
      <w:r w:rsidRPr="00DF0B1C">
        <w:t>In essence, the critique provides constructive feedback, highlighting both positive elements and areas for enhancement. The article, while commendable in its clarity and conciseness, can benefit from refining certain aspects to maximize its impact and engagement with the audience.</w:t>
      </w:r>
    </w:p>
    <w:p w14:paraId="116E2694" w14:textId="4393B213" w:rsidR="00DF0B1C" w:rsidRPr="00DF0B1C" w:rsidRDefault="00DF0B1C" w:rsidP="00DF0B1C">
      <w:pPr>
        <w:rPr>
          <w:sz w:val="32"/>
          <w:szCs w:val="32"/>
          <w:shd w:val="clear" w:color="auto" w:fill="FFFFFF"/>
        </w:rPr>
      </w:pPr>
    </w:p>
    <w:sectPr w:rsidR="00DF0B1C" w:rsidRPr="00DF0B1C" w:rsidSect="001C328B">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296FCE" w14:textId="77777777" w:rsidR="001C328B" w:rsidRDefault="001C328B" w:rsidP="00501798">
      <w:pPr>
        <w:spacing w:after="0" w:line="240" w:lineRule="auto"/>
      </w:pPr>
      <w:r>
        <w:separator/>
      </w:r>
    </w:p>
  </w:endnote>
  <w:endnote w:type="continuationSeparator" w:id="0">
    <w:p w14:paraId="4D79F37D" w14:textId="77777777" w:rsidR="001C328B" w:rsidRDefault="001C328B" w:rsidP="005017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8493913"/>
      <w:docPartObj>
        <w:docPartGallery w:val="Page Numbers (Bottom of Page)"/>
        <w:docPartUnique/>
      </w:docPartObj>
    </w:sdtPr>
    <w:sdtContent>
      <w:p w14:paraId="599FA5FD" w14:textId="58077EF4" w:rsidR="00501798" w:rsidRDefault="00501798">
        <w:pPr>
          <w:pStyle w:val="Footer"/>
        </w:pPr>
        <w:r>
          <w:fldChar w:fldCharType="begin"/>
        </w:r>
        <w:r>
          <w:instrText>PAGE   \* MERGEFORMAT</w:instrText>
        </w:r>
        <w:r>
          <w:fldChar w:fldCharType="separate"/>
        </w:r>
        <w:r>
          <w:t>2</w:t>
        </w:r>
        <w:r>
          <w:fldChar w:fldCharType="end"/>
        </w:r>
      </w:p>
    </w:sdtContent>
  </w:sdt>
  <w:p w14:paraId="0AF4015E" w14:textId="77777777" w:rsidR="00501798" w:rsidRDefault="005017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82F0B" w14:textId="77777777" w:rsidR="001C328B" w:rsidRDefault="001C328B" w:rsidP="00501798">
      <w:pPr>
        <w:spacing w:after="0" w:line="240" w:lineRule="auto"/>
      </w:pPr>
      <w:r>
        <w:separator/>
      </w:r>
    </w:p>
  </w:footnote>
  <w:footnote w:type="continuationSeparator" w:id="0">
    <w:p w14:paraId="3627E82F" w14:textId="77777777" w:rsidR="001C328B" w:rsidRDefault="001C328B" w:rsidP="005017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F1C74"/>
    <w:multiLevelType w:val="multilevel"/>
    <w:tmpl w:val="8278AD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2736AAA"/>
    <w:multiLevelType w:val="multilevel"/>
    <w:tmpl w:val="AF40C7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82983479">
    <w:abstractNumId w:val="1"/>
  </w:num>
  <w:num w:numId="2" w16cid:durableId="6033400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5B2C"/>
    <w:rsid w:val="001C328B"/>
    <w:rsid w:val="001C7FD9"/>
    <w:rsid w:val="0046579C"/>
    <w:rsid w:val="00501798"/>
    <w:rsid w:val="0057598A"/>
    <w:rsid w:val="00705B2C"/>
    <w:rsid w:val="008D3E85"/>
    <w:rsid w:val="00DF0B1C"/>
    <w:rsid w:val="00F3303F"/>
    <w:rsid w:val="00F95FD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64502"/>
  <w15:chartTrackingRefBased/>
  <w15:docId w15:val="{6C8A5FB9-CD50-4791-80B2-5B81E8E4A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5B2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05B2C"/>
    <w:pPr>
      <w:spacing w:after="0" w:line="240" w:lineRule="auto"/>
    </w:pPr>
    <w:rPr>
      <w:kern w:val="0"/>
    </w:rPr>
  </w:style>
  <w:style w:type="character" w:customStyle="1" w:styleId="NoSpacingChar">
    <w:name w:val="No Spacing Char"/>
    <w:basedOn w:val="DefaultParagraphFont"/>
    <w:link w:val="NoSpacing"/>
    <w:uiPriority w:val="1"/>
    <w:rsid w:val="00705B2C"/>
    <w:rPr>
      <w:kern w:val="0"/>
    </w:rPr>
  </w:style>
  <w:style w:type="character" w:customStyle="1" w:styleId="Heading1Char">
    <w:name w:val="Heading 1 Char"/>
    <w:basedOn w:val="DefaultParagraphFont"/>
    <w:link w:val="Heading1"/>
    <w:uiPriority w:val="9"/>
    <w:rsid w:val="00705B2C"/>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705B2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5B2C"/>
    <w:rPr>
      <w:rFonts w:asciiTheme="majorHAnsi" w:eastAsiaTheme="majorEastAsia" w:hAnsiTheme="majorHAnsi" w:cstheme="majorBidi"/>
      <w:spacing w:val="-10"/>
      <w:kern w:val="28"/>
      <w:sz w:val="56"/>
      <w:szCs w:val="56"/>
    </w:rPr>
  </w:style>
  <w:style w:type="paragraph" w:customStyle="1" w:styleId="paragraph">
    <w:name w:val="paragraph"/>
    <w:basedOn w:val="Normal"/>
    <w:rsid w:val="00705B2C"/>
    <w:pPr>
      <w:spacing w:before="100" w:beforeAutospacing="1" w:after="100" w:afterAutospacing="1" w:line="240" w:lineRule="auto"/>
    </w:pPr>
    <w:rPr>
      <w:rFonts w:ascii="Times New Roman" w:eastAsia="Times New Roman" w:hAnsi="Times New Roman" w:cs="Times New Roman"/>
      <w:kern w:val="0"/>
      <w:sz w:val="24"/>
      <w:szCs w:val="24"/>
    </w:rPr>
  </w:style>
  <w:style w:type="character" w:customStyle="1" w:styleId="contentcontrolboundarysink">
    <w:name w:val="contentcontrolboundarysink"/>
    <w:basedOn w:val="DefaultParagraphFont"/>
    <w:rsid w:val="00705B2C"/>
  </w:style>
  <w:style w:type="character" w:customStyle="1" w:styleId="normaltextrun">
    <w:name w:val="normaltextrun"/>
    <w:basedOn w:val="DefaultParagraphFont"/>
    <w:rsid w:val="00705B2C"/>
  </w:style>
  <w:style w:type="character" w:customStyle="1" w:styleId="eop">
    <w:name w:val="eop"/>
    <w:basedOn w:val="DefaultParagraphFont"/>
    <w:rsid w:val="00705B2C"/>
  </w:style>
  <w:style w:type="paragraph" w:styleId="NormalWeb">
    <w:name w:val="Normal (Web)"/>
    <w:basedOn w:val="Normal"/>
    <w:uiPriority w:val="99"/>
    <w:unhideWhenUsed/>
    <w:rsid w:val="001C7FD9"/>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DF0B1C"/>
    <w:rPr>
      <w:b/>
      <w:bCs/>
    </w:rPr>
  </w:style>
  <w:style w:type="character" w:styleId="Hyperlink">
    <w:name w:val="Hyperlink"/>
    <w:basedOn w:val="DefaultParagraphFont"/>
    <w:uiPriority w:val="99"/>
    <w:unhideWhenUsed/>
    <w:rsid w:val="00DF0B1C"/>
    <w:rPr>
      <w:color w:val="0563C1" w:themeColor="hyperlink"/>
      <w:u w:val="single"/>
    </w:rPr>
  </w:style>
  <w:style w:type="character" w:styleId="UnresolvedMention">
    <w:name w:val="Unresolved Mention"/>
    <w:basedOn w:val="DefaultParagraphFont"/>
    <w:uiPriority w:val="99"/>
    <w:semiHidden/>
    <w:unhideWhenUsed/>
    <w:rsid w:val="00DF0B1C"/>
    <w:rPr>
      <w:color w:val="605E5C"/>
      <w:shd w:val="clear" w:color="auto" w:fill="E1DFDD"/>
    </w:rPr>
  </w:style>
  <w:style w:type="paragraph" w:styleId="Header">
    <w:name w:val="header"/>
    <w:basedOn w:val="Normal"/>
    <w:link w:val="HeaderChar"/>
    <w:uiPriority w:val="99"/>
    <w:unhideWhenUsed/>
    <w:rsid w:val="005017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1798"/>
  </w:style>
  <w:style w:type="paragraph" w:styleId="Footer">
    <w:name w:val="footer"/>
    <w:basedOn w:val="Normal"/>
    <w:link w:val="FooterChar"/>
    <w:uiPriority w:val="99"/>
    <w:unhideWhenUsed/>
    <w:rsid w:val="005017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17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602769">
      <w:bodyDiv w:val="1"/>
      <w:marLeft w:val="0"/>
      <w:marRight w:val="0"/>
      <w:marTop w:val="0"/>
      <w:marBottom w:val="0"/>
      <w:divBdr>
        <w:top w:val="none" w:sz="0" w:space="0" w:color="auto"/>
        <w:left w:val="none" w:sz="0" w:space="0" w:color="auto"/>
        <w:bottom w:val="none" w:sz="0" w:space="0" w:color="auto"/>
        <w:right w:val="none" w:sz="0" w:space="0" w:color="auto"/>
      </w:divBdr>
    </w:div>
    <w:div w:id="307629905">
      <w:bodyDiv w:val="1"/>
      <w:marLeft w:val="0"/>
      <w:marRight w:val="0"/>
      <w:marTop w:val="0"/>
      <w:marBottom w:val="0"/>
      <w:divBdr>
        <w:top w:val="none" w:sz="0" w:space="0" w:color="auto"/>
        <w:left w:val="none" w:sz="0" w:space="0" w:color="auto"/>
        <w:bottom w:val="none" w:sz="0" w:space="0" w:color="auto"/>
        <w:right w:val="none" w:sz="0" w:space="0" w:color="auto"/>
      </w:divBdr>
    </w:div>
    <w:div w:id="772701518">
      <w:bodyDiv w:val="1"/>
      <w:marLeft w:val="0"/>
      <w:marRight w:val="0"/>
      <w:marTop w:val="0"/>
      <w:marBottom w:val="0"/>
      <w:divBdr>
        <w:top w:val="none" w:sz="0" w:space="0" w:color="auto"/>
        <w:left w:val="none" w:sz="0" w:space="0" w:color="auto"/>
        <w:bottom w:val="none" w:sz="0" w:space="0" w:color="auto"/>
        <w:right w:val="none" w:sz="0" w:space="0" w:color="auto"/>
      </w:divBdr>
      <w:divsChild>
        <w:div w:id="1591935187">
          <w:marLeft w:val="0"/>
          <w:marRight w:val="0"/>
          <w:marTop w:val="0"/>
          <w:marBottom w:val="0"/>
          <w:divBdr>
            <w:top w:val="none" w:sz="0" w:space="0" w:color="auto"/>
            <w:left w:val="none" w:sz="0" w:space="0" w:color="auto"/>
            <w:bottom w:val="none" w:sz="0" w:space="0" w:color="auto"/>
            <w:right w:val="none" w:sz="0" w:space="0" w:color="auto"/>
          </w:divBdr>
        </w:div>
        <w:div w:id="799539844">
          <w:marLeft w:val="0"/>
          <w:marRight w:val="0"/>
          <w:marTop w:val="0"/>
          <w:marBottom w:val="0"/>
          <w:divBdr>
            <w:top w:val="none" w:sz="0" w:space="0" w:color="auto"/>
            <w:left w:val="none" w:sz="0" w:space="0" w:color="auto"/>
            <w:bottom w:val="none" w:sz="0" w:space="0" w:color="auto"/>
            <w:right w:val="none" w:sz="0" w:space="0" w:color="auto"/>
          </w:divBdr>
        </w:div>
        <w:div w:id="147937914">
          <w:marLeft w:val="0"/>
          <w:marRight w:val="0"/>
          <w:marTop w:val="0"/>
          <w:marBottom w:val="0"/>
          <w:divBdr>
            <w:top w:val="none" w:sz="0" w:space="0" w:color="auto"/>
            <w:left w:val="none" w:sz="0" w:space="0" w:color="auto"/>
            <w:bottom w:val="none" w:sz="0" w:space="0" w:color="auto"/>
            <w:right w:val="none" w:sz="0" w:space="0" w:color="auto"/>
          </w:divBdr>
        </w:div>
        <w:div w:id="195580085">
          <w:marLeft w:val="0"/>
          <w:marRight w:val="0"/>
          <w:marTop w:val="0"/>
          <w:marBottom w:val="0"/>
          <w:divBdr>
            <w:top w:val="none" w:sz="0" w:space="0" w:color="auto"/>
            <w:left w:val="none" w:sz="0" w:space="0" w:color="auto"/>
            <w:bottom w:val="none" w:sz="0" w:space="0" w:color="auto"/>
            <w:right w:val="none" w:sz="0" w:space="0" w:color="auto"/>
          </w:divBdr>
        </w:div>
        <w:div w:id="1051226580">
          <w:marLeft w:val="0"/>
          <w:marRight w:val="0"/>
          <w:marTop w:val="0"/>
          <w:marBottom w:val="0"/>
          <w:divBdr>
            <w:top w:val="none" w:sz="0" w:space="0" w:color="auto"/>
            <w:left w:val="none" w:sz="0" w:space="0" w:color="auto"/>
            <w:bottom w:val="none" w:sz="0" w:space="0" w:color="auto"/>
            <w:right w:val="none" w:sz="0" w:space="0" w:color="auto"/>
          </w:divBdr>
        </w:div>
        <w:div w:id="68502232">
          <w:marLeft w:val="0"/>
          <w:marRight w:val="0"/>
          <w:marTop w:val="0"/>
          <w:marBottom w:val="0"/>
          <w:divBdr>
            <w:top w:val="none" w:sz="0" w:space="0" w:color="auto"/>
            <w:left w:val="none" w:sz="0" w:space="0" w:color="auto"/>
            <w:bottom w:val="none" w:sz="0" w:space="0" w:color="auto"/>
            <w:right w:val="none" w:sz="0" w:space="0" w:color="auto"/>
          </w:divBdr>
        </w:div>
        <w:div w:id="1881088624">
          <w:marLeft w:val="0"/>
          <w:marRight w:val="0"/>
          <w:marTop w:val="0"/>
          <w:marBottom w:val="0"/>
          <w:divBdr>
            <w:top w:val="none" w:sz="0" w:space="0" w:color="auto"/>
            <w:left w:val="none" w:sz="0" w:space="0" w:color="auto"/>
            <w:bottom w:val="none" w:sz="0" w:space="0" w:color="auto"/>
            <w:right w:val="none" w:sz="0" w:space="0" w:color="auto"/>
          </w:divBdr>
        </w:div>
        <w:div w:id="777454653">
          <w:marLeft w:val="0"/>
          <w:marRight w:val="0"/>
          <w:marTop w:val="0"/>
          <w:marBottom w:val="0"/>
          <w:divBdr>
            <w:top w:val="none" w:sz="0" w:space="0" w:color="auto"/>
            <w:left w:val="none" w:sz="0" w:space="0" w:color="auto"/>
            <w:bottom w:val="none" w:sz="0" w:space="0" w:color="auto"/>
            <w:right w:val="none" w:sz="0" w:space="0" w:color="auto"/>
          </w:divBdr>
        </w:div>
      </w:divsChild>
    </w:div>
    <w:div w:id="944114444">
      <w:bodyDiv w:val="1"/>
      <w:marLeft w:val="0"/>
      <w:marRight w:val="0"/>
      <w:marTop w:val="0"/>
      <w:marBottom w:val="0"/>
      <w:divBdr>
        <w:top w:val="none" w:sz="0" w:space="0" w:color="auto"/>
        <w:left w:val="none" w:sz="0" w:space="0" w:color="auto"/>
        <w:bottom w:val="none" w:sz="0" w:space="0" w:color="auto"/>
        <w:right w:val="none" w:sz="0" w:space="0" w:color="auto"/>
      </w:divBdr>
      <w:divsChild>
        <w:div w:id="254049311">
          <w:marLeft w:val="0"/>
          <w:marRight w:val="0"/>
          <w:marTop w:val="0"/>
          <w:marBottom w:val="0"/>
          <w:divBdr>
            <w:top w:val="none" w:sz="0" w:space="0" w:color="auto"/>
            <w:left w:val="none" w:sz="0" w:space="0" w:color="auto"/>
            <w:bottom w:val="none" w:sz="0" w:space="0" w:color="auto"/>
            <w:right w:val="none" w:sz="0" w:space="0" w:color="auto"/>
          </w:divBdr>
        </w:div>
        <w:div w:id="1839079351">
          <w:marLeft w:val="0"/>
          <w:marRight w:val="0"/>
          <w:marTop w:val="0"/>
          <w:marBottom w:val="0"/>
          <w:divBdr>
            <w:top w:val="none" w:sz="0" w:space="0" w:color="auto"/>
            <w:left w:val="none" w:sz="0" w:space="0" w:color="auto"/>
            <w:bottom w:val="none" w:sz="0" w:space="0" w:color="auto"/>
            <w:right w:val="none" w:sz="0" w:space="0" w:color="auto"/>
          </w:divBdr>
        </w:div>
        <w:div w:id="832376939">
          <w:marLeft w:val="0"/>
          <w:marRight w:val="0"/>
          <w:marTop w:val="0"/>
          <w:marBottom w:val="0"/>
          <w:divBdr>
            <w:top w:val="none" w:sz="0" w:space="0" w:color="auto"/>
            <w:left w:val="none" w:sz="0" w:space="0" w:color="auto"/>
            <w:bottom w:val="none" w:sz="0" w:space="0" w:color="auto"/>
            <w:right w:val="none" w:sz="0" w:space="0" w:color="auto"/>
          </w:divBdr>
        </w:div>
        <w:div w:id="1453986194">
          <w:marLeft w:val="0"/>
          <w:marRight w:val="0"/>
          <w:marTop w:val="0"/>
          <w:marBottom w:val="0"/>
          <w:divBdr>
            <w:top w:val="none" w:sz="0" w:space="0" w:color="auto"/>
            <w:left w:val="none" w:sz="0" w:space="0" w:color="auto"/>
            <w:bottom w:val="none" w:sz="0" w:space="0" w:color="auto"/>
            <w:right w:val="none" w:sz="0" w:space="0" w:color="auto"/>
          </w:divBdr>
        </w:div>
        <w:div w:id="202910619">
          <w:marLeft w:val="0"/>
          <w:marRight w:val="0"/>
          <w:marTop w:val="0"/>
          <w:marBottom w:val="0"/>
          <w:divBdr>
            <w:top w:val="none" w:sz="0" w:space="0" w:color="auto"/>
            <w:left w:val="none" w:sz="0" w:space="0" w:color="auto"/>
            <w:bottom w:val="none" w:sz="0" w:space="0" w:color="auto"/>
            <w:right w:val="none" w:sz="0" w:space="0" w:color="auto"/>
          </w:divBdr>
        </w:div>
        <w:div w:id="1903057600">
          <w:marLeft w:val="0"/>
          <w:marRight w:val="0"/>
          <w:marTop w:val="0"/>
          <w:marBottom w:val="0"/>
          <w:divBdr>
            <w:top w:val="none" w:sz="0" w:space="0" w:color="auto"/>
            <w:left w:val="none" w:sz="0" w:space="0" w:color="auto"/>
            <w:bottom w:val="none" w:sz="0" w:space="0" w:color="auto"/>
            <w:right w:val="none" w:sz="0" w:space="0" w:color="auto"/>
          </w:divBdr>
        </w:div>
        <w:div w:id="248925713">
          <w:marLeft w:val="0"/>
          <w:marRight w:val="0"/>
          <w:marTop w:val="0"/>
          <w:marBottom w:val="0"/>
          <w:divBdr>
            <w:top w:val="none" w:sz="0" w:space="0" w:color="auto"/>
            <w:left w:val="none" w:sz="0" w:space="0" w:color="auto"/>
            <w:bottom w:val="none" w:sz="0" w:space="0" w:color="auto"/>
            <w:right w:val="none" w:sz="0" w:space="0" w:color="auto"/>
          </w:divBdr>
        </w:div>
        <w:div w:id="2095079419">
          <w:marLeft w:val="0"/>
          <w:marRight w:val="0"/>
          <w:marTop w:val="0"/>
          <w:marBottom w:val="0"/>
          <w:divBdr>
            <w:top w:val="none" w:sz="0" w:space="0" w:color="auto"/>
            <w:left w:val="none" w:sz="0" w:space="0" w:color="auto"/>
            <w:bottom w:val="none" w:sz="0" w:space="0" w:color="auto"/>
            <w:right w:val="none" w:sz="0" w:space="0" w:color="auto"/>
          </w:divBdr>
        </w:div>
      </w:divsChild>
    </w:div>
    <w:div w:id="1104962501">
      <w:bodyDiv w:val="1"/>
      <w:marLeft w:val="0"/>
      <w:marRight w:val="0"/>
      <w:marTop w:val="0"/>
      <w:marBottom w:val="0"/>
      <w:divBdr>
        <w:top w:val="none" w:sz="0" w:space="0" w:color="auto"/>
        <w:left w:val="none" w:sz="0" w:space="0" w:color="auto"/>
        <w:bottom w:val="none" w:sz="0" w:space="0" w:color="auto"/>
        <w:right w:val="none" w:sz="0" w:space="0" w:color="auto"/>
      </w:divBdr>
    </w:div>
    <w:div w:id="1420374287">
      <w:bodyDiv w:val="1"/>
      <w:marLeft w:val="0"/>
      <w:marRight w:val="0"/>
      <w:marTop w:val="0"/>
      <w:marBottom w:val="0"/>
      <w:divBdr>
        <w:top w:val="none" w:sz="0" w:space="0" w:color="auto"/>
        <w:left w:val="none" w:sz="0" w:space="0" w:color="auto"/>
        <w:bottom w:val="none" w:sz="0" w:space="0" w:color="auto"/>
        <w:right w:val="none" w:sz="0" w:space="0" w:color="auto"/>
      </w:divBdr>
    </w:div>
    <w:div w:id="1544170322">
      <w:bodyDiv w:val="1"/>
      <w:marLeft w:val="0"/>
      <w:marRight w:val="0"/>
      <w:marTop w:val="0"/>
      <w:marBottom w:val="0"/>
      <w:divBdr>
        <w:top w:val="none" w:sz="0" w:space="0" w:color="auto"/>
        <w:left w:val="none" w:sz="0" w:space="0" w:color="auto"/>
        <w:bottom w:val="none" w:sz="0" w:space="0" w:color="auto"/>
        <w:right w:val="none" w:sz="0" w:space="0" w:color="auto"/>
      </w:divBdr>
      <w:divsChild>
        <w:div w:id="601112160">
          <w:marLeft w:val="0"/>
          <w:marRight w:val="0"/>
          <w:marTop w:val="0"/>
          <w:marBottom w:val="0"/>
          <w:divBdr>
            <w:top w:val="none" w:sz="0" w:space="0" w:color="auto"/>
            <w:left w:val="none" w:sz="0" w:space="0" w:color="auto"/>
            <w:bottom w:val="none" w:sz="0" w:space="0" w:color="auto"/>
            <w:right w:val="none" w:sz="0" w:space="0" w:color="auto"/>
          </w:divBdr>
        </w:div>
        <w:div w:id="58528149">
          <w:marLeft w:val="0"/>
          <w:marRight w:val="0"/>
          <w:marTop w:val="0"/>
          <w:marBottom w:val="0"/>
          <w:divBdr>
            <w:top w:val="none" w:sz="0" w:space="0" w:color="auto"/>
            <w:left w:val="none" w:sz="0" w:space="0" w:color="auto"/>
            <w:bottom w:val="none" w:sz="0" w:space="0" w:color="auto"/>
            <w:right w:val="none" w:sz="0" w:space="0" w:color="auto"/>
          </w:divBdr>
        </w:div>
        <w:div w:id="424031674">
          <w:marLeft w:val="0"/>
          <w:marRight w:val="0"/>
          <w:marTop w:val="0"/>
          <w:marBottom w:val="0"/>
          <w:divBdr>
            <w:top w:val="none" w:sz="0" w:space="0" w:color="auto"/>
            <w:left w:val="none" w:sz="0" w:space="0" w:color="auto"/>
            <w:bottom w:val="none" w:sz="0" w:space="0" w:color="auto"/>
            <w:right w:val="none" w:sz="0" w:space="0" w:color="auto"/>
          </w:divBdr>
        </w:div>
        <w:div w:id="844129988">
          <w:marLeft w:val="0"/>
          <w:marRight w:val="0"/>
          <w:marTop w:val="0"/>
          <w:marBottom w:val="0"/>
          <w:divBdr>
            <w:top w:val="none" w:sz="0" w:space="0" w:color="auto"/>
            <w:left w:val="none" w:sz="0" w:space="0" w:color="auto"/>
            <w:bottom w:val="none" w:sz="0" w:space="0" w:color="auto"/>
            <w:right w:val="none" w:sz="0" w:space="0" w:color="auto"/>
          </w:divBdr>
        </w:div>
        <w:div w:id="225801250">
          <w:marLeft w:val="0"/>
          <w:marRight w:val="0"/>
          <w:marTop w:val="0"/>
          <w:marBottom w:val="0"/>
          <w:divBdr>
            <w:top w:val="none" w:sz="0" w:space="0" w:color="auto"/>
            <w:left w:val="none" w:sz="0" w:space="0" w:color="auto"/>
            <w:bottom w:val="none" w:sz="0" w:space="0" w:color="auto"/>
            <w:right w:val="none" w:sz="0" w:space="0" w:color="auto"/>
          </w:divBdr>
        </w:div>
        <w:div w:id="1724593145">
          <w:marLeft w:val="0"/>
          <w:marRight w:val="0"/>
          <w:marTop w:val="0"/>
          <w:marBottom w:val="0"/>
          <w:divBdr>
            <w:top w:val="none" w:sz="0" w:space="0" w:color="auto"/>
            <w:left w:val="none" w:sz="0" w:space="0" w:color="auto"/>
            <w:bottom w:val="none" w:sz="0" w:space="0" w:color="auto"/>
            <w:right w:val="none" w:sz="0" w:space="0" w:color="auto"/>
          </w:divBdr>
        </w:div>
      </w:divsChild>
    </w:div>
    <w:div w:id="1810511684">
      <w:bodyDiv w:val="1"/>
      <w:marLeft w:val="0"/>
      <w:marRight w:val="0"/>
      <w:marTop w:val="0"/>
      <w:marBottom w:val="0"/>
      <w:divBdr>
        <w:top w:val="none" w:sz="0" w:space="0" w:color="auto"/>
        <w:left w:val="none" w:sz="0" w:space="0" w:color="auto"/>
        <w:bottom w:val="none" w:sz="0" w:space="0" w:color="auto"/>
        <w:right w:val="none" w:sz="0" w:space="0" w:color="auto"/>
      </w:divBdr>
    </w:div>
    <w:div w:id="1969815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3.rics.org/uk/en/journals/construction-journal/recruitment-construction-industry-trends.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5</Pages>
  <Words>1223</Words>
  <Characters>6975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Chapman (2307154)</dc:creator>
  <cp:keywords/>
  <dc:description/>
  <cp:lastModifiedBy>Nathan Chapman (2307154)</cp:lastModifiedBy>
  <cp:revision>7</cp:revision>
  <dcterms:created xsi:type="dcterms:W3CDTF">2024-01-11T13:41:00Z</dcterms:created>
  <dcterms:modified xsi:type="dcterms:W3CDTF">2024-01-11T14:14:00Z</dcterms:modified>
</cp:coreProperties>
</file>