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page" w:horzAnchor="margin" w:tblpY="2438"/>
        <w:tblW w:w="5139" w:type="pct"/>
        <w:tblLayout w:type="fixed"/>
        <w:tblLook w:val="04A0" w:firstRow="1" w:lastRow="0" w:firstColumn="1" w:lastColumn="0" w:noHBand="0" w:noVBand="1"/>
      </w:tblPr>
      <w:tblGrid>
        <w:gridCol w:w="7721"/>
        <w:gridCol w:w="770"/>
        <w:gridCol w:w="769"/>
      </w:tblGrid>
      <w:tr w:rsidR="00FC1EAF" w:rsidRPr="00A406E5" w14:paraId="3667C152" w14:textId="77777777" w:rsidTr="00FC1EAF">
        <w:trPr>
          <w:trHeight w:val="1486"/>
        </w:trPr>
        <w:tc>
          <w:tcPr>
            <w:tcW w:w="4169" w:type="pct"/>
            <w:tcBorders>
              <w:top w:val="single" w:sz="4" w:space="0" w:color="auto"/>
              <w:left w:val="single" w:sz="4" w:space="0" w:color="auto"/>
              <w:right w:val="single" w:sz="4" w:space="0" w:color="auto"/>
            </w:tcBorders>
            <w:shd w:val="clear" w:color="auto" w:fill="BFBFBF"/>
            <w:vAlign w:val="center"/>
          </w:tcPr>
          <w:p w14:paraId="30DB42C0" w14:textId="77777777" w:rsidR="00FC1EAF" w:rsidRPr="00A406E5" w:rsidRDefault="00FC1EAF" w:rsidP="00FC1EAF">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69C98C3" w14:textId="77777777" w:rsidR="00FC1EAF" w:rsidRPr="00A85BFE" w:rsidRDefault="00FC1EAF" w:rsidP="00FC1EAF">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09D68F4" w14:textId="77777777" w:rsidR="00FC1EAF" w:rsidRPr="00A85BFE" w:rsidRDefault="00FC1EAF" w:rsidP="00FC1EAF">
            <w:pPr>
              <w:ind w:left="113" w:right="113"/>
              <w:jc w:val="center"/>
              <w:rPr>
                <w:rFonts w:ascii="Arial" w:hAnsi="Arial" w:cs="Arial"/>
                <w:b/>
                <w:sz w:val="18"/>
                <w:szCs w:val="18"/>
              </w:rPr>
            </w:pPr>
            <w:r w:rsidRPr="00A85BFE">
              <w:rPr>
                <w:rFonts w:ascii="Arial" w:hAnsi="Arial" w:cs="Arial"/>
                <w:b/>
                <w:sz w:val="18"/>
                <w:szCs w:val="18"/>
              </w:rPr>
              <w:t xml:space="preserve">Marks </w:t>
            </w:r>
          </w:p>
          <w:p w14:paraId="51D012A2" w14:textId="77777777" w:rsidR="00FC1EAF" w:rsidRPr="00A85BFE" w:rsidRDefault="00FC1EAF" w:rsidP="00FC1EAF">
            <w:pPr>
              <w:ind w:left="113" w:right="113"/>
              <w:jc w:val="center"/>
              <w:rPr>
                <w:rFonts w:ascii="Arial" w:hAnsi="Arial" w:cs="Arial"/>
                <w:b/>
                <w:sz w:val="18"/>
                <w:szCs w:val="18"/>
              </w:rPr>
            </w:pPr>
            <w:r w:rsidRPr="00A85BFE">
              <w:rPr>
                <w:rFonts w:ascii="Arial" w:hAnsi="Arial" w:cs="Arial"/>
                <w:b/>
                <w:sz w:val="18"/>
                <w:szCs w:val="18"/>
              </w:rPr>
              <w:t>awarded</w:t>
            </w:r>
          </w:p>
        </w:tc>
      </w:tr>
      <w:tr w:rsidR="00FC1EAF" w:rsidRPr="00A406E5" w14:paraId="3AA5A45B" w14:textId="77777777" w:rsidTr="00FC1EAF">
        <w:trPr>
          <w:trHeight w:val="667"/>
        </w:trPr>
        <w:tc>
          <w:tcPr>
            <w:tcW w:w="4169" w:type="pct"/>
            <w:tcBorders>
              <w:top w:val="single" w:sz="4" w:space="0" w:color="auto"/>
              <w:left w:val="single" w:sz="4" w:space="0" w:color="auto"/>
              <w:right w:val="single" w:sz="4" w:space="0" w:color="auto"/>
            </w:tcBorders>
            <w:shd w:val="clear" w:color="auto" w:fill="D9D9D9"/>
          </w:tcPr>
          <w:p w14:paraId="457032EB" w14:textId="77777777" w:rsidR="00FC1EAF" w:rsidRPr="00A406E5" w:rsidRDefault="00FC1EAF" w:rsidP="00FC1EAF">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7C5E29D3" w14:textId="77777777" w:rsidR="00FC1EAF" w:rsidRPr="00A406E5" w:rsidRDefault="00FC1EAF" w:rsidP="00FC1EAF">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377764B" w14:textId="77777777" w:rsidR="00FC1EAF" w:rsidRPr="00A406E5" w:rsidRDefault="00FC1EAF" w:rsidP="00FC1EAF">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901F1C9" w14:textId="77777777" w:rsidR="00FC1EAF" w:rsidRPr="00A406E5" w:rsidRDefault="00FC1EAF" w:rsidP="00FC1EAF">
            <w:pPr>
              <w:jc w:val="center"/>
              <w:rPr>
                <w:rFonts w:ascii="Arial" w:hAnsi="Arial" w:cs="Arial"/>
                <w:sz w:val="32"/>
              </w:rPr>
            </w:pPr>
          </w:p>
        </w:tc>
      </w:tr>
      <w:tr w:rsidR="00FC1EAF" w:rsidRPr="00A406E5" w14:paraId="2902D09A" w14:textId="77777777" w:rsidTr="00FC1EAF">
        <w:trPr>
          <w:trHeight w:val="667"/>
        </w:trPr>
        <w:tc>
          <w:tcPr>
            <w:tcW w:w="4169" w:type="pct"/>
            <w:vMerge w:val="restart"/>
            <w:tcBorders>
              <w:top w:val="single" w:sz="4" w:space="0" w:color="auto"/>
              <w:left w:val="single" w:sz="4" w:space="0" w:color="auto"/>
              <w:right w:val="single" w:sz="4" w:space="0" w:color="auto"/>
            </w:tcBorders>
          </w:tcPr>
          <w:p w14:paraId="7F9F05F4" w14:textId="010BEBB7" w:rsidR="00FC1EAF" w:rsidRPr="008D1FE1" w:rsidRDefault="00FC1EAF" w:rsidP="00FC1EAF">
            <w:pPr>
              <w:spacing w:after="120"/>
              <w:rPr>
                <w:rFonts w:ascii="Arial" w:hAnsi="Arial" w:cs="Arial"/>
              </w:rPr>
            </w:pPr>
          </w:p>
          <w:p w14:paraId="12B46C1C" w14:textId="77777777" w:rsidR="00FC1EAF" w:rsidRPr="00A406E5" w:rsidRDefault="00FC1EAF" w:rsidP="00FC1EA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EA43B6D" w14:textId="77777777" w:rsidR="00FC1EAF" w:rsidRPr="00E35951" w:rsidRDefault="00FC1EAF" w:rsidP="00FC1EAF">
            <w:pPr>
              <w:jc w:val="center"/>
              <w:rPr>
                <w:rFonts w:ascii="Arial" w:hAnsi="Arial" w:cs="Arial"/>
              </w:rPr>
            </w:pPr>
            <w:r w:rsidRPr="00E35951">
              <w:rPr>
                <w:rFonts w:ascii="Arial" w:hAnsi="Arial" w:cs="Arial"/>
              </w:rPr>
              <w:t>10</w:t>
            </w:r>
          </w:p>
        </w:tc>
        <w:tc>
          <w:tcPr>
            <w:tcW w:w="415" w:type="pct"/>
            <w:vMerge w:val="restart"/>
            <w:tcBorders>
              <w:top w:val="single" w:sz="4" w:space="0" w:color="auto"/>
              <w:left w:val="single" w:sz="4" w:space="0" w:color="auto"/>
              <w:bottom w:val="single" w:sz="4" w:space="0" w:color="auto"/>
              <w:right w:val="single" w:sz="4" w:space="0" w:color="auto"/>
            </w:tcBorders>
          </w:tcPr>
          <w:p w14:paraId="6D88827C" w14:textId="77777777" w:rsidR="00FC1EAF" w:rsidRPr="00A406E5" w:rsidRDefault="00FC1EAF" w:rsidP="00FC1EAF">
            <w:pPr>
              <w:jc w:val="center"/>
              <w:rPr>
                <w:rFonts w:ascii="Arial" w:hAnsi="Arial" w:cs="Arial"/>
                <w:sz w:val="32"/>
              </w:rPr>
            </w:pPr>
          </w:p>
        </w:tc>
      </w:tr>
      <w:tr w:rsidR="00FC1EAF" w:rsidRPr="00A406E5" w14:paraId="3F9DB6CB" w14:textId="77777777" w:rsidTr="00FC1EAF">
        <w:trPr>
          <w:trHeight w:val="668"/>
        </w:trPr>
        <w:tc>
          <w:tcPr>
            <w:tcW w:w="4169" w:type="pct"/>
            <w:vMerge/>
            <w:tcBorders>
              <w:left w:val="single" w:sz="4" w:space="0" w:color="auto"/>
              <w:bottom w:val="single" w:sz="4" w:space="0" w:color="auto"/>
              <w:right w:val="single" w:sz="4" w:space="0" w:color="auto"/>
            </w:tcBorders>
          </w:tcPr>
          <w:p w14:paraId="6C0959AB" w14:textId="77777777" w:rsidR="00FC1EAF" w:rsidRPr="00A406E5" w:rsidRDefault="00FC1EAF" w:rsidP="00FC1EA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DC1D807" w14:textId="77777777" w:rsidR="00FC1EAF" w:rsidRPr="00E35951" w:rsidRDefault="00FC1EAF" w:rsidP="00FC1EAF">
            <w:pPr>
              <w:jc w:val="center"/>
              <w:rPr>
                <w:rFonts w:ascii="Arial" w:hAnsi="Arial" w:cs="Arial"/>
              </w:rPr>
            </w:pPr>
          </w:p>
        </w:tc>
        <w:tc>
          <w:tcPr>
            <w:tcW w:w="415" w:type="pct"/>
            <w:vMerge/>
            <w:tcBorders>
              <w:top w:val="single" w:sz="4" w:space="0" w:color="auto"/>
              <w:left w:val="single" w:sz="4" w:space="0" w:color="auto"/>
              <w:bottom w:val="single" w:sz="4" w:space="0" w:color="auto"/>
              <w:right w:val="single" w:sz="4" w:space="0" w:color="auto"/>
            </w:tcBorders>
          </w:tcPr>
          <w:p w14:paraId="50895564" w14:textId="77777777" w:rsidR="00FC1EAF" w:rsidRPr="00A406E5" w:rsidRDefault="00FC1EAF" w:rsidP="00FC1EAF">
            <w:pPr>
              <w:jc w:val="center"/>
              <w:rPr>
                <w:rFonts w:ascii="Arial" w:hAnsi="Arial" w:cs="Arial"/>
                <w:sz w:val="32"/>
              </w:rPr>
            </w:pPr>
          </w:p>
        </w:tc>
      </w:tr>
      <w:tr w:rsidR="00FC1EAF" w:rsidRPr="00A406E5" w14:paraId="151CCD49" w14:textId="77777777" w:rsidTr="00FC1EAF">
        <w:trPr>
          <w:trHeight w:val="667"/>
        </w:trPr>
        <w:tc>
          <w:tcPr>
            <w:tcW w:w="4169" w:type="pct"/>
            <w:tcBorders>
              <w:top w:val="single" w:sz="4" w:space="0" w:color="auto"/>
              <w:left w:val="single" w:sz="4" w:space="0" w:color="auto"/>
              <w:right w:val="single" w:sz="4" w:space="0" w:color="auto"/>
            </w:tcBorders>
            <w:shd w:val="clear" w:color="auto" w:fill="D9D9D9"/>
          </w:tcPr>
          <w:p w14:paraId="207A5EF1" w14:textId="77777777" w:rsidR="00FC1EAF" w:rsidRPr="00A406E5" w:rsidRDefault="00FC1EAF" w:rsidP="00FC1EAF">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11990B2F" w14:textId="77777777" w:rsidR="00FC1EAF" w:rsidRPr="00A406E5" w:rsidRDefault="00FC1EAF" w:rsidP="00FC1EA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74ED66D" w14:textId="77777777" w:rsidR="00FC1EAF" w:rsidRPr="00E35951" w:rsidRDefault="00FC1EAF" w:rsidP="00FC1EAF">
            <w:pPr>
              <w:jc w:val="center"/>
              <w:rPr>
                <w:rFonts w:ascii="Arial" w:hAnsi="Arial" w:cs="Arial"/>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684F0F5" w14:textId="77777777" w:rsidR="00FC1EAF" w:rsidRPr="00A406E5" w:rsidRDefault="00FC1EAF" w:rsidP="00FC1EAF">
            <w:pPr>
              <w:jc w:val="center"/>
              <w:rPr>
                <w:rFonts w:ascii="Arial" w:hAnsi="Arial" w:cs="Arial"/>
                <w:sz w:val="32"/>
              </w:rPr>
            </w:pPr>
          </w:p>
        </w:tc>
      </w:tr>
      <w:tr w:rsidR="00FC1EAF" w:rsidRPr="00A406E5" w14:paraId="63B87F84" w14:textId="77777777" w:rsidTr="00FC1EAF">
        <w:trPr>
          <w:trHeight w:val="667"/>
        </w:trPr>
        <w:tc>
          <w:tcPr>
            <w:tcW w:w="4169" w:type="pct"/>
            <w:vMerge w:val="restart"/>
            <w:tcBorders>
              <w:top w:val="single" w:sz="4" w:space="0" w:color="auto"/>
              <w:left w:val="single" w:sz="4" w:space="0" w:color="auto"/>
              <w:right w:val="single" w:sz="4" w:space="0" w:color="auto"/>
            </w:tcBorders>
          </w:tcPr>
          <w:p w14:paraId="3E981851" w14:textId="77777777" w:rsidR="00FC1EAF" w:rsidRPr="00A406E5" w:rsidRDefault="00FC1EAF" w:rsidP="00FC1EA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BE9C17A" w14:textId="77777777" w:rsidR="00FC1EAF" w:rsidRPr="00E35951" w:rsidRDefault="00FC1EAF" w:rsidP="00FC1EAF">
            <w:pPr>
              <w:jc w:val="center"/>
              <w:rPr>
                <w:rFonts w:ascii="Arial" w:hAnsi="Arial" w:cs="Arial"/>
              </w:rPr>
            </w:pPr>
            <w:r w:rsidRPr="00E35951">
              <w:rPr>
                <w:rFonts w:ascii="Arial" w:hAnsi="Arial" w:cs="Arial"/>
              </w:rPr>
              <w:t>20</w:t>
            </w:r>
          </w:p>
        </w:tc>
        <w:tc>
          <w:tcPr>
            <w:tcW w:w="415" w:type="pct"/>
            <w:vMerge w:val="restart"/>
            <w:tcBorders>
              <w:top w:val="single" w:sz="4" w:space="0" w:color="auto"/>
              <w:left w:val="single" w:sz="4" w:space="0" w:color="auto"/>
              <w:bottom w:val="single" w:sz="4" w:space="0" w:color="auto"/>
              <w:right w:val="single" w:sz="4" w:space="0" w:color="auto"/>
            </w:tcBorders>
          </w:tcPr>
          <w:p w14:paraId="01B04E4D" w14:textId="77777777" w:rsidR="00FC1EAF" w:rsidRPr="00A406E5" w:rsidRDefault="00FC1EAF" w:rsidP="00FC1EAF">
            <w:pPr>
              <w:jc w:val="center"/>
              <w:rPr>
                <w:rFonts w:ascii="Arial" w:hAnsi="Arial" w:cs="Arial"/>
                <w:sz w:val="32"/>
              </w:rPr>
            </w:pPr>
          </w:p>
        </w:tc>
      </w:tr>
      <w:tr w:rsidR="00FC1EAF" w:rsidRPr="00A406E5" w14:paraId="188928DE" w14:textId="77777777" w:rsidTr="00FC1EAF">
        <w:trPr>
          <w:trHeight w:val="668"/>
        </w:trPr>
        <w:tc>
          <w:tcPr>
            <w:tcW w:w="4169" w:type="pct"/>
            <w:vMerge/>
            <w:tcBorders>
              <w:left w:val="single" w:sz="4" w:space="0" w:color="auto"/>
              <w:bottom w:val="single" w:sz="4" w:space="0" w:color="auto"/>
              <w:right w:val="single" w:sz="4" w:space="0" w:color="auto"/>
            </w:tcBorders>
          </w:tcPr>
          <w:p w14:paraId="3800D6DA" w14:textId="77777777" w:rsidR="00FC1EAF" w:rsidRPr="00A406E5" w:rsidRDefault="00FC1EAF" w:rsidP="00FC1EA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33F4942" w14:textId="77777777" w:rsidR="00FC1EAF" w:rsidRPr="00E35951" w:rsidRDefault="00FC1EAF" w:rsidP="00FC1EAF">
            <w:pPr>
              <w:jc w:val="center"/>
              <w:rPr>
                <w:rFonts w:ascii="Arial" w:hAnsi="Arial" w:cs="Arial"/>
              </w:rPr>
            </w:pPr>
          </w:p>
        </w:tc>
        <w:tc>
          <w:tcPr>
            <w:tcW w:w="415" w:type="pct"/>
            <w:vMerge/>
            <w:tcBorders>
              <w:top w:val="single" w:sz="4" w:space="0" w:color="auto"/>
              <w:left w:val="single" w:sz="4" w:space="0" w:color="auto"/>
              <w:bottom w:val="single" w:sz="4" w:space="0" w:color="auto"/>
              <w:right w:val="single" w:sz="4" w:space="0" w:color="auto"/>
            </w:tcBorders>
          </w:tcPr>
          <w:p w14:paraId="7DEA1734" w14:textId="77777777" w:rsidR="00FC1EAF" w:rsidRPr="00A406E5" w:rsidRDefault="00FC1EAF" w:rsidP="00FC1EAF">
            <w:pPr>
              <w:jc w:val="center"/>
              <w:rPr>
                <w:rFonts w:ascii="Arial" w:hAnsi="Arial" w:cs="Arial"/>
                <w:sz w:val="32"/>
              </w:rPr>
            </w:pPr>
          </w:p>
        </w:tc>
      </w:tr>
      <w:tr w:rsidR="00FC1EAF" w:rsidRPr="00A406E5" w14:paraId="3F6584C3" w14:textId="77777777" w:rsidTr="00FC1EAF">
        <w:trPr>
          <w:trHeight w:val="667"/>
        </w:trPr>
        <w:tc>
          <w:tcPr>
            <w:tcW w:w="4169" w:type="pct"/>
            <w:tcBorders>
              <w:top w:val="single" w:sz="4" w:space="0" w:color="auto"/>
              <w:left w:val="single" w:sz="4" w:space="0" w:color="auto"/>
              <w:right w:val="single" w:sz="4" w:space="0" w:color="auto"/>
            </w:tcBorders>
            <w:shd w:val="clear" w:color="auto" w:fill="D9D9D9"/>
          </w:tcPr>
          <w:p w14:paraId="60F1939B" w14:textId="77777777" w:rsidR="00FC1EAF" w:rsidRPr="00A406E5" w:rsidRDefault="00FC1EAF" w:rsidP="00FC1EAF">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2EB87BAC" w14:textId="77777777" w:rsidR="00FC1EAF" w:rsidRPr="00A406E5" w:rsidRDefault="00FC1EAF" w:rsidP="00FC1EA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6D5191" w14:textId="77777777" w:rsidR="00FC1EAF" w:rsidRPr="00E35951" w:rsidRDefault="00FC1EAF" w:rsidP="00FC1EAF">
            <w:pPr>
              <w:jc w:val="center"/>
              <w:rPr>
                <w:rFonts w:ascii="Arial" w:hAnsi="Arial" w:cs="Arial"/>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ADF30F1" w14:textId="77777777" w:rsidR="00FC1EAF" w:rsidRPr="00A406E5" w:rsidRDefault="00FC1EAF" w:rsidP="00FC1EAF">
            <w:pPr>
              <w:jc w:val="center"/>
              <w:rPr>
                <w:rFonts w:ascii="Arial" w:hAnsi="Arial" w:cs="Arial"/>
                <w:sz w:val="32"/>
              </w:rPr>
            </w:pPr>
          </w:p>
        </w:tc>
      </w:tr>
      <w:tr w:rsidR="00FC1EAF" w:rsidRPr="00A406E5" w14:paraId="0CB88FE9" w14:textId="77777777" w:rsidTr="00FC1EAF">
        <w:trPr>
          <w:trHeight w:val="667"/>
        </w:trPr>
        <w:tc>
          <w:tcPr>
            <w:tcW w:w="4169" w:type="pct"/>
            <w:vMerge w:val="restart"/>
            <w:tcBorders>
              <w:top w:val="single" w:sz="4" w:space="0" w:color="auto"/>
              <w:left w:val="single" w:sz="4" w:space="0" w:color="auto"/>
              <w:right w:val="single" w:sz="4" w:space="0" w:color="auto"/>
            </w:tcBorders>
          </w:tcPr>
          <w:p w14:paraId="6D35B387" w14:textId="77777777" w:rsidR="00FC1EAF" w:rsidRPr="00A406E5" w:rsidRDefault="00FC1EAF" w:rsidP="00FC1EA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5300A" w14:textId="77777777" w:rsidR="00FC1EAF" w:rsidRPr="00E35951" w:rsidRDefault="00FC1EAF" w:rsidP="00FC1EAF">
            <w:pPr>
              <w:jc w:val="center"/>
              <w:rPr>
                <w:rFonts w:ascii="Arial" w:hAnsi="Arial" w:cs="Arial"/>
              </w:rPr>
            </w:pPr>
            <w:r>
              <w:rPr>
                <w:rFonts w:ascii="Arial" w:hAnsi="Arial" w:cs="Arial"/>
              </w:rPr>
              <w:t>30</w:t>
            </w:r>
          </w:p>
        </w:tc>
        <w:tc>
          <w:tcPr>
            <w:tcW w:w="415" w:type="pct"/>
            <w:vMerge w:val="restart"/>
            <w:tcBorders>
              <w:top w:val="single" w:sz="4" w:space="0" w:color="auto"/>
              <w:left w:val="single" w:sz="4" w:space="0" w:color="auto"/>
              <w:bottom w:val="single" w:sz="4" w:space="0" w:color="auto"/>
              <w:right w:val="single" w:sz="4" w:space="0" w:color="auto"/>
            </w:tcBorders>
          </w:tcPr>
          <w:p w14:paraId="5380BBFC" w14:textId="77777777" w:rsidR="00FC1EAF" w:rsidRPr="00A406E5" w:rsidRDefault="00FC1EAF" w:rsidP="00FC1EAF">
            <w:pPr>
              <w:jc w:val="center"/>
              <w:rPr>
                <w:rFonts w:ascii="Arial" w:hAnsi="Arial" w:cs="Arial"/>
                <w:sz w:val="32"/>
              </w:rPr>
            </w:pPr>
          </w:p>
        </w:tc>
      </w:tr>
      <w:tr w:rsidR="00FC1EAF" w:rsidRPr="00A406E5" w14:paraId="00E24AF2" w14:textId="77777777" w:rsidTr="00FC1EAF">
        <w:trPr>
          <w:trHeight w:val="668"/>
        </w:trPr>
        <w:tc>
          <w:tcPr>
            <w:tcW w:w="4169" w:type="pct"/>
            <w:vMerge/>
            <w:tcBorders>
              <w:left w:val="single" w:sz="4" w:space="0" w:color="auto"/>
              <w:bottom w:val="single" w:sz="4" w:space="0" w:color="auto"/>
              <w:right w:val="single" w:sz="4" w:space="0" w:color="auto"/>
            </w:tcBorders>
          </w:tcPr>
          <w:p w14:paraId="1F759D90" w14:textId="77777777" w:rsidR="00FC1EAF" w:rsidRPr="00A406E5" w:rsidRDefault="00FC1EAF" w:rsidP="00FC1EA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E2A4E76" w14:textId="77777777" w:rsidR="00FC1EAF" w:rsidRPr="00E35951" w:rsidRDefault="00FC1EAF" w:rsidP="00FC1EAF">
            <w:pPr>
              <w:jc w:val="center"/>
              <w:rPr>
                <w:rFonts w:ascii="Arial" w:hAnsi="Arial" w:cs="Arial"/>
              </w:rPr>
            </w:pPr>
          </w:p>
        </w:tc>
        <w:tc>
          <w:tcPr>
            <w:tcW w:w="415" w:type="pct"/>
            <w:vMerge/>
            <w:tcBorders>
              <w:top w:val="single" w:sz="4" w:space="0" w:color="auto"/>
              <w:left w:val="single" w:sz="4" w:space="0" w:color="auto"/>
              <w:bottom w:val="single" w:sz="4" w:space="0" w:color="auto"/>
              <w:right w:val="single" w:sz="4" w:space="0" w:color="auto"/>
            </w:tcBorders>
          </w:tcPr>
          <w:p w14:paraId="38110B11" w14:textId="77777777" w:rsidR="00FC1EAF" w:rsidRPr="00A406E5" w:rsidRDefault="00FC1EAF" w:rsidP="00FC1EAF">
            <w:pPr>
              <w:jc w:val="center"/>
              <w:rPr>
                <w:rFonts w:ascii="Arial" w:hAnsi="Arial" w:cs="Arial"/>
                <w:sz w:val="32"/>
              </w:rPr>
            </w:pPr>
          </w:p>
        </w:tc>
      </w:tr>
      <w:tr w:rsidR="00FC1EAF" w:rsidRPr="00A406E5" w14:paraId="4B2C73D3" w14:textId="77777777" w:rsidTr="00FC1EAF">
        <w:trPr>
          <w:trHeight w:val="667"/>
        </w:trPr>
        <w:tc>
          <w:tcPr>
            <w:tcW w:w="4169" w:type="pct"/>
            <w:tcBorders>
              <w:top w:val="single" w:sz="4" w:space="0" w:color="auto"/>
              <w:left w:val="single" w:sz="4" w:space="0" w:color="auto"/>
              <w:right w:val="single" w:sz="4" w:space="0" w:color="auto"/>
            </w:tcBorders>
            <w:shd w:val="clear" w:color="auto" w:fill="D9D9D9"/>
          </w:tcPr>
          <w:p w14:paraId="0461C922" w14:textId="77777777" w:rsidR="00FC1EAF" w:rsidRPr="00A406E5" w:rsidRDefault="00FC1EAF" w:rsidP="00FC1EAF">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366DDF11" w14:textId="77777777" w:rsidR="00FC1EAF" w:rsidRPr="00A406E5" w:rsidRDefault="00FC1EAF" w:rsidP="00FC1EA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013599D" w14:textId="77777777" w:rsidR="00FC1EAF" w:rsidRPr="00E35951" w:rsidRDefault="00FC1EAF" w:rsidP="00FC1EAF">
            <w:pPr>
              <w:jc w:val="center"/>
              <w:rPr>
                <w:rFonts w:ascii="Arial" w:hAnsi="Arial" w:cs="Arial"/>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161ACBB" w14:textId="77777777" w:rsidR="00FC1EAF" w:rsidRPr="00A406E5" w:rsidRDefault="00FC1EAF" w:rsidP="00FC1EAF">
            <w:pPr>
              <w:jc w:val="center"/>
              <w:rPr>
                <w:rFonts w:ascii="Arial" w:hAnsi="Arial" w:cs="Arial"/>
                <w:sz w:val="32"/>
              </w:rPr>
            </w:pPr>
          </w:p>
        </w:tc>
      </w:tr>
      <w:tr w:rsidR="00FC1EAF" w:rsidRPr="00A406E5" w14:paraId="77A03846" w14:textId="77777777" w:rsidTr="00FC1EAF">
        <w:trPr>
          <w:trHeight w:val="668"/>
        </w:trPr>
        <w:tc>
          <w:tcPr>
            <w:tcW w:w="4169" w:type="pct"/>
            <w:vMerge w:val="restart"/>
            <w:tcBorders>
              <w:top w:val="single" w:sz="4" w:space="0" w:color="auto"/>
              <w:left w:val="single" w:sz="4" w:space="0" w:color="auto"/>
              <w:right w:val="single" w:sz="4" w:space="0" w:color="auto"/>
            </w:tcBorders>
          </w:tcPr>
          <w:p w14:paraId="386E903D" w14:textId="77777777" w:rsidR="00FC1EAF" w:rsidRPr="00A406E5" w:rsidRDefault="00FC1EAF" w:rsidP="00FC1EA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4A0478F" w14:textId="77777777" w:rsidR="00FC1EAF" w:rsidRPr="00E35951" w:rsidRDefault="00FC1EAF" w:rsidP="00FC1EAF">
            <w:pPr>
              <w:jc w:val="center"/>
              <w:rPr>
                <w:rFonts w:ascii="Arial" w:hAnsi="Arial" w:cs="Arial"/>
              </w:rPr>
            </w:pPr>
            <w:r>
              <w:rPr>
                <w:rFonts w:ascii="Arial" w:hAnsi="Arial" w:cs="Arial"/>
              </w:rPr>
              <w:t>20</w:t>
            </w:r>
          </w:p>
        </w:tc>
        <w:tc>
          <w:tcPr>
            <w:tcW w:w="415" w:type="pct"/>
            <w:vMerge w:val="restart"/>
            <w:tcBorders>
              <w:top w:val="single" w:sz="4" w:space="0" w:color="auto"/>
              <w:left w:val="single" w:sz="4" w:space="0" w:color="auto"/>
              <w:bottom w:val="single" w:sz="4" w:space="0" w:color="auto"/>
              <w:right w:val="single" w:sz="4" w:space="0" w:color="auto"/>
            </w:tcBorders>
          </w:tcPr>
          <w:p w14:paraId="13E5F2CC" w14:textId="77777777" w:rsidR="00FC1EAF" w:rsidRPr="00A406E5" w:rsidRDefault="00FC1EAF" w:rsidP="00FC1EAF">
            <w:pPr>
              <w:jc w:val="center"/>
              <w:rPr>
                <w:rFonts w:ascii="Arial" w:hAnsi="Arial" w:cs="Arial"/>
                <w:sz w:val="32"/>
              </w:rPr>
            </w:pPr>
          </w:p>
        </w:tc>
      </w:tr>
      <w:tr w:rsidR="00FC1EAF" w:rsidRPr="00A406E5" w14:paraId="686EECE4" w14:textId="77777777" w:rsidTr="00FC1EAF">
        <w:trPr>
          <w:trHeight w:val="667"/>
        </w:trPr>
        <w:tc>
          <w:tcPr>
            <w:tcW w:w="4169" w:type="pct"/>
            <w:vMerge/>
            <w:tcBorders>
              <w:left w:val="single" w:sz="4" w:space="0" w:color="auto"/>
              <w:bottom w:val="single" w:sz="4" w:space="0" w:color="auto"/>
              <w:right w:val="single" w:sz="4" w:space="0" w:color="auto"/>
            </w:tcBorders>
          </w:tcPr>
          <w:p w14:paraId="589BD029" w14:textId="77777777" w:rsidR="00FC1EAF" w:rsidRPr="00A406E5" w:rsidRDefault="00FC1EAF" w:rsidP="00FC1EA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C8DA31D" w14:textId="77777777" w:rsidR="00FC1EAF" w:rsidRPr="00E35951" w:rsidRDefault="00FC1EAF" w:rsidP="00FC1EAF">
            <w:pPr>
              <w:jc w:val="center"/>
              <w:rPr>
                <w:rFonts w:ascii="Arial" w:hAnsi="Arial" w:cs="Arial"/>
              </w:rPr>
            </w:pPr>
          </w:p>
        </w:tc>
        <w:tc>
          <w:tcPr>
            <w:tcW w:w="415" w:type="pct"/>
            <w:vMerge/>
            <w:tcBorders>
              <w:top w:val="single" w:sz="4" w:space="0" w:color="auto"/>
              <w:left w:val="single" w:sz="4" w:space="0" w:color="auto"/>
              <w:bottom w:val="single" w:sz="4" w:space="0" w:color="auto"/>
              <w:right w:val="single" w:sz="4" w:space="0" w:color="auto"/>
            </w:tcBorders>
          </w:tcPr>
          <w:p w14:paraId="10B770CC" w14:textId="77777777" w:rsidR="00FC1EAF" w:rsidRPr="00A406E5" w:rsidRDefault="00FC1EAF" w:rsidP="00FC1EAF">
            <w:pPr>
              <w:jc w:val="center"/>
              <w:rPr>
                <w:rFonts w:ascii="Arial" w:hAnsi="Arial" w:cs="Arial"/>
                <w:sz w:val="32"/>
              </w:rPr>
            </w:pPr>
          </w:p>
        </w:tc>
      </w:tr>
      <w:tr w:rsidR="00FC1EAF" w:rsidRPr="00A406E5" w14:paraId="3F827FE5" w14:textId="77777777" w:rsidTr="00FC1EAF">
        <w:trPr>
          <w:trHeight w:val="667"/>
        </w:trPr>
        <w:tc>
          <w:tcPr>
            <w:tcW w:w="4169" w:type="pct"/>
            <w:tcBorders>
              <w:top w:val="single" w:sz="4" w:space="0" w:color="auto"/>
              <w:left w:val="single" w:sz="4" w:space="0" w:color="auto"/>
              <w:right w:val="single" w:sz="4" w:space="0" w:color="auto"/>
            </w:tcBorders>
            <w:shd w:val="clear" w:color="auto" w:fill="D9D9D9"/>
          </w:tcPr>
          <w:p w14:paraId="0282DC2B" w14:textId="77777777" w:rsidR="00FC1EAF" w:rsidRPr="00A406E5" w:rsidRDefault="00FC1EAF" w:rsidP="00FC1EAF">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71452254" w14:textId="77777777" w:rsidR="00FC1EAF" w:rsidRPr="00A406E5" w:rsidRDefault="00FC1EAF" w:rsidP="00FC1EA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442E004" w14:textId="77777777" w:rsidR="00FC1EAF" w:rsidRPr="00E35951" w:rsidRDefault="00FC1EAF" w:rsidP="00FC1EAF">
            <w:pPr>
              <w:jc w:val="center"/>
              <w:rPr>
                <w:rFonts w:ascii="Arial" w:hAnsi="Arial" w:cs="Arial"/>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498A870" w14:textId="77777777" w:rsidR="00FC1EAF" w:rsidRPr="00A406E5" w:rsidRDefault="00FC1EAF" w:rsidP="00FC1EAF">
            <w:pPr>
              <w:jc w:val="center"/>
              <w:rPr>
                <w:rFonts w:ascii="Arial" w:hAnsi="Arial" w:cs="Arial"/>
                <w:sz w:val="32"/>
              </w:rPr>
            </w:pPr>
          </w:p>
        </w:tc>
      </w:tr>
      <w:tr w:rsidR="00FC1EAF" w:rsidRPr="00A406E5" w14:paraId="136DB170" w14:textId="77777777" w:rsidTr="00FC1EAF">
        <w:trPr>
          <w:trHeight w:val="668"/>
        </w:trPr>
        <w:tc>
          <w:tcPr>
            <w:tcW w:w="4169" w:type="pct"/>
            <w:vMerge w:val="restart"/>
            <w:tcBorders>
              <w:top w:val="single" w:sz="4" w:space="0" w:color="auto"/>
              <w:left w:val="single" w:sz="4" w:space="0" w:color="auto"/>
              <w:right w:val="single" w:sz="4" w:space="0" w:color="auto"/>
            </w:tcBorders>
          </w:tcPr>
          <w:p w14:paraId="6E89C014" w14:textId="77777777" w:rsidR="00FC1EAF" w:rsidRPr="00A406E5" w:rsidRDefault="00FC1EAF" w:rsidP="00FC1EAF">
            <w:pPr>
              <w:spacing w:after="120"/>
              <w:rPr>
                <w:rFonts w:ascii="Arial" w:hAnsi="Arial" w:cs="Arial"/>
                <w:sz w:val="14"/>
                <w:szCs w:val="14"/>
              </w:rPr>
            </w:pPr>
          </w:p>
          <w:p w14:paraId="359AC4DD" w14:textId="77777777" w:rsidR="00FC1EAF" w:rsidRPr="00A406E5" w:rsidRDefault="00FC1EAF" w:rsidP="00FC1EA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D7F2708" w14:textId="77777777" w:rsidR="00FC1EAF" w:rsidRPr="00E35951" w:rsidRDefault="00FC1EAF" w:rsidP="00FC1EAF">
            <w:pPr>
              <w:jc w:val="center"/>
              <w:rPr>
                <w:rFonts w:ascii="Arial" w:hAnsi="Arial" w:cs="Arial"/>
              </w:rPr>
            </w:pPr>
            <w:r w:rsidRPr="00E35951">
              <w:rPr>
                <w:rFonts w:ascii="Arial" w:hAnsi="Arial" w:cs="Arial"/>
              </w:rPr>
              <w:t>20</w:t>
            </w:r>
          </w:p>
        </w:tc>
        <w:tc>
          <w:tcPr>
            <w:tcW w:w="415" w:type="pct"/>
            <w:vMerge w:val="restart"/>
            <w:tcBorders>
              <w:top w:val="single" w:sz="4" w:space="0" w:color="auto"/>
              <w:left w:val="single" w:sz="4" w:space="0" w:color="auto"/>
              <w:bottom w:val="single" w:sz="4" w:space="0" w:color="auto"/>
              <w:right w:val="single" w:sz="4" w:space="0" w:color="auto"/>
            </w:tcBorders>
          </w:tcPr>
          <w:p w14:paraId="62092217" w14:textId="77777777" w:rsidR="00FC1EAF" w:rsidRPr="00A406E5" w:rsidRDefault="00FC1EAF" w:rsidP="00FC1EAF">
            <w:pPr>
              <w:jc w:val="center"/>
              <w:rPr>
                <w:rFonts w:ascii="Arial" w:hAnsi="Arial" w:cs="Arial"/>
                <w:sz w:val="32"/>
              </w:rPr>
            </w:pPr>
          </w:p>
        </w:tc>
      </w:tr>
      <w:tr w:rsidR="00FC1EAF" w:rsidRPr="00A406E5" w14:paraId="0C382CBE" w14:textId="77777777" w:rsidTr="00FC1EAF">
        <w:trPr>
          <w:trHeight w:val="667"/>
        </w:trPr>
        <w:tc>
          <w:tcPr>
            <w:tcW w:w="4169" w:type="pct"/>
            <w:vMerge/>
            <w:tcBorders>
              <w:left w:val="single" w:sz="4" w:space="0" w:color="auto"/>
              <w:bottom w:val="single" w:sz="4" w:space="0" w:color="auto"/>
              <w:right w:val="single" w:sz="4" w:space="0" w:color="auto"/>
            </w:tcBorders>
          </w:tcPr>
          <w:p w14:paraId="723CCA6F" w14:textId="77777777" w:rsidR="00FC1EAF" w:rsidRPr="00A406E5" w:rsidRDefault="00FC1EAF" w:rsidP="00FC1EA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12EFFBC" w14:textId="77777777" w:rsidR="00FC1EAF" w:rsidRPr="00A406E5" w:rsidRDefault="00FC1EAF" w:rsidP="00FC1EAF">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23158912" w14:textId="77777777" w:rsidR="00FC1EAF" w:rsidRPr="00A406E5" w:rsidRDefault="00FC1EAF" w:rsidP="00FC1EAF">
            <w:pPr>
              <w:jc w:val="center"/>
              <w:rPr>
                <w:rFonts w:ascii="Arial" w:hAnsi="Arial" w:cs="Arial"/>
                <w:sz w:val="32"/>
              </w:rPr>
            </w:pPr>
          </w:p>
        </w:tc>
      </w:tr>
    </w:tbl>
    <w:p w14:paraId="1726E1B8" w14:textId="7395DD0C" w:rsidR="00962752" w:rsidRPr="00962752" w:rsidRDefault="00140282" w:rsidP="00962752">
      <w:pPr>
        <w:rPr>
          <w:rFonts w:ascii="Times New Roman" w:hAnsi="Times New Roman" w:cs="Times New Roman"/>
          <w:sz w:val="28"/>
          <w:szCs w:val="28"/>
        </w:rPr>
      </w:pPr>
      <w:r w:rsidRPr="00A406E5">
        <w:rPr>
          <w:rFonts w:ascii="Arial" w:hAnsi="Arial" w:cs="Arial"/>
          <w:b/>
          <w:caps/>
          <w:sz w:val="40"/>
        </w:rPr>
        <w:t>Student FEEDBACK</w:t>
      </w:r>
      <w:r>
        <w:rPr>
          <w:rFonts w:ascii="Arial" w:hAnsi="Arial" w:cs="Arial"/>
          <w:b/>
          <w:caps/>
          <w:sz w:val="40"/>
        </w:rPr>
        <w:t xml:space="preserve"> FORM</w:t>
      </w:r>
      <w:bookmarkStart w:id="0" w:name="_GoBack"/>
      <w:bookmarkEnd w:id="0"/>
    </w:p>
    <w:tbl>
      <w:tblPr>
        <w:tblpPr w:leftFromText="180" w:rightFromText="180" w:vertAnchor="text" w:horzAnchor="margin" w:tblpXSpec="center" w:tblpY="12313"/>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2373E7" w:rsidRPr="00A406E5" w14:paraId="5D0E2D31" w14:textId="77777777" w:rsidTr="002373E7">
        <w:trPr>
          <w:cantSplit/>
        </w:trPr>
        <w:tc>
          <w:tcPr>
            <w:tcW w:w="6062" w:type="dxa"/>
            <w:vMerge w:val="restart"/>
            <w:shd w:val="pct15" w:color="auto" w:fill="auto"/>
            <w:vAlign w:val="center"/>
          </w:tcPr>
          <w:p w14:paraId="3A8BA1E9" w14:textId="77777777" w:rsidR="002373E7" w:rsidRPr="00A406E5" w:rsidRDefault="002373E7" w:rsidP="002373E7">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9CF2CF5" w14:textId="77777777" w:rsidR="002373E7" w:rsidRPr="00A406E5" w:rsidRDefault="002373E7" w:rsidP="002373E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BFC6728" w14:textId="77777777" w:rsidR="002373E7" w:rsidRPr="00A406E5" w:rsidRDefault="002373E7" w:rsidP="002373E7">
            <w:pPr>
              <w:jc w:val="right"/>
              <w:rPr>
                <w:rFonts w:ascii="Arial" w:hAnsi="Arial" w:cs="Arial"/>
                <w:b/>
                <w:bCs/>
              </w:rPr>
            </w:pPr>
            <w:r w:rsidRPr="00A406E5">
              <w:rPr>
                <w:rFonts w:ascii="Arial" w:hAnsi="Arial" w:cs="Arial"/>
                <w:b/>
                <w:bCs/>
              </w:rPr>
              <w:t>%</w:t>
            </w:r>
          </w:p>
        </w:tc>
      </w:tr>
      <w:tr w:rsidR="002373E7" w:rsidRPr="00A406E5" w14:paraId="305EBBB9" w14:textId="77777777" w:rsidTr="002373E7">
        <w:trPr>
          <w:cantSplit/>
        </w:trPr>
        <w:tc>
          <w:tcPr>
            <w:tcW w:w="6062" w:type="dxa"/>
            <w:vMerge/>
            <w:vAlign w:val="bottom"/>
          </w:tcPr>
          <w:p w14:paraId="03E88B78" w14:textId="77777777" w:rsidR="002373E7" w:rsidRPr="00A406E5" w:rsidRDefault="002373E7" w:rsidP="002373E7">
            <w:pPr>
              <w:rPr>
                <w:rFonts w:ascii="Arial" w:hAnsi="Arial" w:cs="Arial"/>
              </w:rPr>
            </w:pPr>
          </w:p>
        </w:tc>
        <w:tc>
          <w:tcPr>
            <w:tcW w:w="2903" w:type="dxa"/>
            <w:vAlign w:val="bottom"/>
          </w:tcPr>
          <w:p w14:paraId="0B3B25D5" w14:textId="77777777" w:rsidR="002373E7" w:rsidRPr="00A406E5" w:rsidRDefault="002373E7" w:rsidP="002373E7">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7727086F" w14:textId="77777777" w:rsidR="002373E7" w:rsidRPr="00A406E5" w:rsidRDefault="002373E7" w:rsidP="002373E7">
            <w:pPr>
              <w:jc w:val="center"/>
              <w:rPr>
                <w:rFonts w:ascii="Arial" w:hAnsi="Arial" w:cs="Arial"/>
                <w:sz w:val="12"/>
                <w:szCs w:val="12"/>
              </w:rPr>
            </w:pPr>
          </w:p>
        </w:tc>
        <w:tc>
          <w:tcPr>
            <w:tcW w:w="1060" w:type="dxa"/>
            <w:vMerge/>
            <w:vAlign w:val="bottom"/>
          </w:tcPr>
          <w:p w14:paraId="2F7B8309" w14:textId="77777777" w:rsidR="002373E7" w:rsidRPr="00A406E5" w:rsidRDefault="002373E7" w:rsidP="002373E7">
            <w:pPr>
              <w:ind w:leftChars="71" w:left="170"/>
              <w:rPr>
                <w:rFonts w:ascii="Arial" w:hAnsi="Arial" w:cs="Arial"/>
              </w:rPr>
            </w:pPr>
          </w:p>
        </w:tc>
      </w:tr>
      <w:tr w:rsidR="002373E7" w:rsidRPr="00A406E5" w14:paraId="6FDF72E3" w14:textId="77777777" w:rsidTr="002373E7">
        <w:trPr>
          <w:cantSplit/>
        </w:trPr>
        <w:tc>
          <w:tcPr>
            <w:tcW w:w="6062" w:type="dxa"/>
            <w:vMerge/>
            <w:vAlign w:val="bottom"/>
          </w:tcPr>
          <w:p w14:paraId="3D547EAD" w14:textId="77777777" w:rsidR="002373E7" w:rsidRPr="00A406E5" w:rsidRDefault="002373E7" w:rsidP="002373E7">
            <w:pPr>
              <w:rPr>
                <w:rFonts w:ascii="Arial" w:hAnsi="Arial" w:cs="Arial"/>
              </w:rPr>
            </w:pPr>
          </w:p>
        </w:tc>
        <w:tc>
          <w:tcPr>
            <w:tcW w:w="2903" w:type="dxa"/>
            <w:vAlign w:val="bottom"/>
          </w:tcPr>
          <w:p w14:paraId="6D8C7DD9" w14:textId="77777777" w:rsidR="002373E7" w:rsidRPr="00A406E5" w:rsidRDefault="002373E7" w:rsidP="002373E7">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41C4E737" w14:textId="77777777" w:rsidR="002373E7" w:rsidRPr="00A406E5" w:rsidRDefault="002373E7" w:rsidP="002373E7">
            <w:pPr>
              <w:jc w:val="center"/>
              <w:rPr>
                <w:rFonts w:ascii="Arial" w:hAnsi="Arial" w:cs="Arial"/>
                <w:sz w:val="12"/>
                <w:szCs w:val="12"/>
              </w:rPr>
            </w:pPr>
          </w:p>
        </w:tc>
        <w:tc>
          <w:tcPr>
            <w:tcW w:w="1060" w:type="dxa"/>
            <w:vMerge/>
            <w:vAlign w:val="bottom"/>
          </w:tcPr>
          <w:p w14:paraId="39E70CB6" w14:textId="77777777" w:rsidR="002373E7" w:rsidRPr="00A406E5" w:rsidRDefault="002373E7" w:rsidP="002373E7">
            <w:pPr>
              <w:ind w:firstLineChars="141" w:firstLine="338"/>
              <w:rPr>
                <w:rFonts w:ascii="Arial" w:hAnsi="Arial" w:cs="Arial"/>
              </w:rPr>
            </w:pPr>
          </w:p>
        </w:tc>
      </w:tr>
    </w:tbl>
    <w:p w14:paraId="49AE0079" w14:textId="4EC65358" w:rsidR="00962752" w:rsidRPr="00140282" w:rsidRDefault="00140282" w:rsidP="002373E7">
      <w:pPr>
        <w:spacing w:line="360" w:lineRule="auto"/>
        <w:jc w:val="both"/>
        <w:rPr>
          <w:rFonts w:ascii="Arial" w:hAnsi="Arial" w:cs="Arial"/>
        </w:rPr>
      </w:pPr>
      <w:r w:rsidRPr="00A406E5">
        <w:rPr>
          <w:rFonts w:ascii="Arial" w:hAnsi="Arial" w:cs="Arial"/>
          <w:sz w:val="32"/>
          <w:szCs w:val="32"/>
        </w:rPr>
        <w:br w:type="page"/>
      </w:r>
      <w:r w:rsidR="00962752" w:rsidRPr="00962752">
        <w:rPr>
          <w:rFonts w:ascii="Arial" w:hAnsi="Arial" w:cs="Arial"/>
          <w:b/>
          <w:bCs/>
          <w:sz w:val="28"/>
          <w:szCs w:val="28"/>
          <w:lang w:val="en-US"/>
        </w:rPr>
        <w:t>The Impact of a Nordic Walking Intervention on Physical Fitness and Quality of Life</w:t>
      </w:r>
      <w:r w:rsidR="00962752" w:rsidRPr="00962752">
        <w:rPr>
          <w:rFonts w:ascii="Arial" w:hAnsi="Arial" w:cs="Arial"/>
          <w:b/>
          <w:bCs/>
          <w:sz w:val="28"/>
          <w:szCs w:val="28"/>
          <w:lang w:val="en-US"/>
        </w:rPr>
        <w:t xml:space="preserve"> </w:t>
      </w:r>
      <w:r w:rsidR="00962752" w:rsidRPr="00962752">
        <w:rPr>
          <w:rFonts w:ascii="Arial" w:hAnsi="Arial" w:cs="Arial"/>
          <w:b/>
          <w:bCs/>
          <w:sz w:val="28"/>
          <w:szCs w:val="28"/>
          <w:lang w:val="en-US"/>
        </w:rPr>
        <w:t xml:space="preserve">in Older Adults </w:t>
      </w:r>
    </w:p>
    <w:p w14:paraId="3354F760" w14:textId="77777777" w:rsidR="00962752" w:rsidRPr="00962752" w:rsidRDefault="00962752" w:rsidP="002373E7">
      <w:pPr>
        <w:spacing w:line="360" w:lineRule="auto"/>
        <w:jc w:val="both"/>
        <w:rPr>
          <w:rFonts w:ascii="Arial" w:hAnsi="Arial" w:cs="Arial"/>
          <w:b/>
          <w:bCs/>
          <w:sz w:val="28"/>
          <w:szCs w:val="28"/>
        </w:rPr>
      </w:pPr>
      <w:r w:rsidRPr="00962752">
        <w:rPr>
          <w:rFonts w:ascii="Arial" w:hAnsi="Arial" w:cs="Arial"/>
          <w:b/>
          <w:bCs/>
          <w:sz w:val="28"/>
          <w:szCs w:val="28"/>
        </w:rPr>
        <w:t>Introduction</w:t>
      </w:r>
    </w:p>
    <w:p w14:paraId="5DA2FA69" w14:textId="09D23864" w:rsidR="00962752" w:rsidRDefault="009E1D93" w:rsidP="002373E7">
      <w:pPr>
        <w:spacing w:line="360" w:lineRule="auto"/>
        <w:jc w:val="both"/>
        <w:rPr>
          <w:rFonts w:ascii="Arial" w:hAnsi="Arial" w:cs="Arial"/>
        </w:rPr>
      </w:pPr>
      <w:r>
        <w:rPr>
          <w:rFonts w:ascii="Arial" w:hAnsi="Arial" w:cs="Arial"/>
          <w:lang w:val="en-US"/>
        </w:rPr>
        <w:t xml:space="preserve">As populations extend life expectancy, maintaining physical fitness levels is crucial in reducing the risk of diseases associated with older age </w:t>
      </w:r>
      <w:r w:rsidR="007A0AF8">
        <w:rPr>
          <w:rFonts w:ascii="Arial" w:hAnsi="Arial" w:cs="Arial"/>
          <w:lang w:val="en-US"/>
        </w:rPr>
        <w:t>including</w:t>
      </w:r>
      <w:r>
        <w:rPr>
          <w:rFonts w:ascii="Arial" w:hAnsi="Arial" w:cs="Arial"/>
          <w:lang w:val="en-US"/>
        </w:rPr>
        <w:t xml:space="preserve"> cardiovascular disease, strokes and cancer </w:t>
      </w:r>
      <w:r w:rsidR="0010110C">
        <w:rPr>
          <w:rFonts w:ascii="Arial" w:hAnsi="Arial" w:cs="Arial"/>
          <w:lang w:val="en-US"/>
        </w:rPr>
        <w:fldChar w:fldCharType="begin" w:fldLock="1"/>
      </w:r>
      <w:r w:rsidR="00A03525">
        <w:rPr>
          <w:rFonts w:ascii="Arial" w:hAnsi="Arial" w:cs="Arial"/>
          <w:lang w:val="en-US"/>
        </w:rPr>
        <w:instrText>ADDIN CSL_CITATION {"citationItems":[{"id":"ITEM-1","itemData":{"DOI":"10.1155/2018/7856823","ISSN":"23146141","PMID":"30627571","author":[{"dropping-particle":"","family":"Langhammer","given":"Birgitta","non-dropping-particle":"","parse-names":false,"suffix":""},{"dropping-particle":"","family":"Bergland","given":"Astrid","non-dropping-particle":"","parse-names":false,"suffix":""},{"dropping-particle":"","family":"Rydwik","given":"Elisabeth","non-dropping-particle":"","parse-names":false,"suffix":""}],"container-title":"BioMed Research International","id":"ITEM-1","issue":"1","issued":{"date-parts":[["2018"]]},"title":"The Importance of Physical Activity Exercise among Older People","type":"article-journal","volume":"2018"},"uris":["http://www.mendeley.com/documents/?uuid=ce634904-f547-4227-a76c-0bd2b72aee28"]}],"mendeley":{"formattedCitation":"(Langhammer, Bergland and Rydwik, 2018)","manualFormatting":"(Langhammer et al., 2018)","plainTextFormattedCitation":"(Langhammer, Bergland and Rydwik, 2018)","previouslyFormattedCitation":"(Langhammer, Bergland and Rydwik, 2018)"},"properties":{"noteIndex":0},"schema":"https://github.com/citation-style-language/schema/raw/master/csl-citation.json"}</w:instrText>
      </w:r>
      <w:r w:rsidR="0010110C">
        <w:rPr>
          <w:rFonts w:ascii="Arial" w:hAnsi="Arial" w:cs="Arial"/>
          <w:lang w:val="en-US"/>
        </w:rPr>
        <w:fldChar w:fldCharType="separate"/>
      </w:r>
      <w:r w:rsidR="0010110C" w:rsidRPr="0010110C">
        <w:rPr>
          <w:rFonts w:ascii="Arial" w:hAnsi="Arial" w:cs="Arial"/>
          <w:noProof/>
          <w:lang w:val="en-US"/>
        </w:rPr>
        <w:t>(Langhammer</w:t>
      </w:r>
      <w:r w:rsidR="002F4684">
        <w:rPr>
          <w:rFonts w:ascii="Arial" w:hAnsi="Arial" w:cs="Arial"/>
          <w:noProof/>
          <w:lang w:val="en-US"/>
        </w:rPr>
        <w:t xml:space="preserve"> </w:t>
      </w:r>
      <w:r w:rsidR="002F4684" w:rsidRPr="002F4684">
        <w:rPr>
          <w:rFonts w:ascii="Arial" w:hAnsi="Arial" w:cs="Arial"/>
          <w:i/>
          <w:iCs/>
          <w:noProof/>
          <w:lang w:val="en-US"/>
        </w:rPr>
        <w:t>et al.,</w:t>
      </w:r>
      <w:r w:rsidR="002F4684">
        <w:rPr>
          <w:rFonts w:ascii="Arial" w:hAnsi="Arial" w:cs="Arial"/>
          <w:noProof/>
          <w:lang w:val="en-US"/>
        </w:rPr>
        <w:t xml:space="preserve"> 2018)</w:t>
      </w:r>
      <w:r w:rsidR="0010110C">
        <w:rPr>
          <w:rFonts w:ascii="Arial" w:hAnsi="Arial" w:cs="Arial"/>
          <w:lang w:val="en-US"/>
        </w:rPr>
        <w:fldChar w:fldCharType="end"/>
      </w:r>
      <w:r>
        <w:rPr>
          <w:rFonts w:ascii="Arial" w:hAnsi="Arial" w:cs="Arial"/>
          <w:lang w:val="en-US"/>
        </w:rPr>
        <w:t xml:space="preserve">. </w:t>
      </w:r>
      <w:r w:rsidR="00FD52E5">
        <w:rPr>
          <w:rFonts w:ascii="Arial" w:hAnsi="Arial" w:cs="Arial"/>
          <w:lang w:val="en-US"/>
        </w:rPr>
        <w:t>It</w:t>
      </w:r>
      <w:r>
        <w:rPr>
          <w:rFonts w:ascii="Arial" w:hAnsi="Arial" w:cs="Arial"/>
          <w:lang w:val="en-US"/>
        </w:rPr>
        <w:t xml:space="preserve"> is important to </w:t>
      </w:r>
      <w:r>
        <w:rPr>
          <w:rFonts w:ascii="Arial" w:hAnsi="Arial" w:cs="Arial"/>
          <w:lang w:val="en-US"/>
        </w:rPr>
        <w:t>develop</w:t>
      </w:r>
      <w:r w:rsidR="00131BE2">
        <w:rPr>
          <w:rFonts w:ascii="Arial" w:hAnsi="Arial" w:cs="Arial"/>
          <w:lang w:val="en-US"/>
        </w:rPr>
        <w:t xml:space="preserve"> lower impact exercises which are suitable for older adults but also produce the desired physiological effects </w:t>
      </w:r>
      <w:r w:rsidR="00131BE2">
        <w:rPr>
          <w:rFonts w:ascii="Arial" w:hAnsi="Arial" w:cs="Arial"/>
          <w:lang w:val="en-US"/>
        </w:rPr>
        <w:t>which are associated with improved physical fitness</w:t>
      </w:r>
      <w:r w:rsidR="00A03525">
        <w:rPr>
          <w:rFonts w:ascii="Arial" w:hAnsi="Arial" w:cs="Arial"/>
          <w:vertAlign w:val="subscript"/>
          <w:lang w:val="en-US"/>
        </w:rPr>
        <w:t xml:space="preserve"> </w:t>
      </w:r>
      <w:r w:rsidR="00A03525">
        <w:rPr>
          <w:rFonts w:ascii="Arial" w:hAnsi="Arial" w:cs="Arial"/>
          <w:vertAlign w:val="subscript"/>
          <w:lang w:val="en-US"/>
        </w:rPr>
        <w:fldChar w:fldCharType="begin" w:fldLock="1"/>
      </w:r>
      <w:r w:rsidR="00351146">
        <w:rPr>
          <w:rFonts w:ascii="Arial" w:hAnsi="Arial" w:cs="Arial"/>
          <w:vertAlign w:val="subscript"/>
          <w:lang w:val="en-US"/>
        </w:rPr>
        <w:instrText>ADDIN CSL_CITATION {"citationItems":[{"id":"ITEM-1","itemData":{"author":[{"dropping-particle":"","family":"Taylor","given":"D.","non-dropping-particle":"","parse-names":false,"suffix":""}],"container-title":"Postgraduate Medical Journal","id":"ITEM-1","issue":"1","issued":{"date-parts":[["2014"]]},"page":"26-32","title":"Physical activity is medicine for older adults","type":"article-journal","volume":"90"},"uris":["http://www.mendeley.com/documents/?uuid=67a8244b-a619-42ee-8e44-2a244b40e48a"]}],"mendeley":{"formattedCitation":"(Taylor, 2014)","plainTextFormattedCitation":"(Taylor, 2014)","previouslyFormattedCitation":"(Taylor, 2014)"},"properties":{"noteIndex":0},"schema":"https://github.com/citation-style-language/schema/raw/master/csl-citation.json"}</w:instrText>
      </w:r>
      <w:r w:rsidR="00A03525">
        <w:rPr>
          <w:rFonts w:ascii="Arial" w:hAnsi="Arial" w:cs="Arial"/>
          <w:vertAlign w:val="subscript"/>
          <w:lang w:val="en-US"/>
        </w:rPr>
        <w:fldChar w:fldCharType="separate"/>
      </w:r>
      <w:r w:rsidR="00A03525" w:rsidRPr="00A03525">
        <w:rPr>
          <w:rFonts w:ascii="Arial" w:hAnsi="Arial" w:cs="Arial"/>
          <w:noProof/>
          <w:lang w:val="en-US"/>
        </w:rPr>
        <w:t>(Taylor, 2014)</w:t>
      </w:r>
      <w:r w:rsidR="00A03525">
        <w:rPr>
          <w:rFonts w:ascii="Arial" w:hAnsi="Arial" w:cs="Arial"/>
          <w:vertAlign w:val="subscript"/>
          <w:lang w:val="en-US"/>
        </w:rPr>
        <w:fldChar w:fldCharType="end"/>
      </w:r>
      <w:r w:rsidR="00A03525">
        <w:rPr>
          <w:rFonts w:ascii="Arial" w:hAnsi="Arial" w:cs="Arial"/>
          <w:lang w:val="en-US"/>
        </w:rPr>
        <w:t xml:space="preserve">. </w:t>
      </w:r>
      <w:r w:rsidR="00131BE2">
        <w:rPr>
          <w:rFonts w:ascii="Arial" w:hAnsi="Arial" w:cs="Arial"/>
          <w:lang w:val="en-US"/>
        </w:rPr>
        <w:t>One example of a</w:t>
      </w:r>
      <w:r w:rsidR="004B6D24">
        <w:rPr>
          <w:rFonts w:ascii="Arial" w:hAnsi="Arial" w:cs="Arial"/>
          <w:lang w:val="en-US"/>
        </w:rPr>
        <w:t xml:space="preserve"> full body</w:t>
      </w:r>
      <w:r w:rsidR="00131BE2">
        <w:rPr>
          <w:rFonts w:ascii="Arial" w:hAnsi="Arial" w:cs="Arial"/>
          <w:lang w:val="en-US"/>
        </w:rPr>
        <w:t xml:space="preserve"> exercise intervention which may be appropriate for older adults is Nordic Walking</w:t>
      </w:r>
      <w:r w:rsidR="00702F1F">
        <w:rPr>
          <w:rFonts w:ascii="Arial" w:hAnsi="Arial" w:cs="Arial"/>
          <w:lang w:val="en-US"/>
        </w:rPr>
        <w:t xml:space="preserve"> (NW)</w:t>
      </w:r>
      <w:r w:rsidR="00131BE2">
        <w:rPr>
          <w:rFonts w:ascii="Arial" w:hAnsi="Arial" w:cs="Arial"/>
          <w:lang w:val="en-US"/>
        </w:rPr>
        <w:t xml:space="preserve">. </w:t>
      </w:r>
      <w:r w:rsidR="00F458BC">
        <w:rPr>
          <w:rFonts w:ascii="Arial" w:hAnsi="Arial" w:cs="Arial"/>
          <w:lang w:val="en-US"/>
        </w:rPr>
        <w:t>NW</w:t>
      </w:r>
      <w:r w:rsidR="00962752" w:rsidRPr="00962752">
        <w:rPr>
          <w:rFonts w:ascii="Arial" w:hAnsi="Arial" w:cs="Arial"/>
          <w:lang w:val="en-US"/>
        </w:rPr>
        <w:t xml:space="preserve"> involves the use of 70-90% of the muscles in the body</w:t>
      </w:r>
      <w:r w:rsidR="002F4684">
        <w:rPr>
          <w:rFonts w:ascii="Arial" w:hAnsi="Arial" w:cs="Arial"/>
          <w:lang w:val="en-US"/>
        </w:rPr>
        <w:t xml:space="preserve"> </w:t>
      </w:r>
      <w:r w:rsidR="002F4684">
        <w:rPr>
          <w:rFonts w:ascii="Arial" w:hAnsi="Arial" w:cs="Arial"/>
          <w:lang w:val="en-US"/>
        </w:rPr>
        <w:fldChar w:fldCharType="begin" w:fldLock="1"/>
      </w:r>
      <w:r w:rsidR="00A03525">
        <w:rPr>
          <w:rFonts w:ascii="Arial" w:hAnsi="Arial" w:cs="Arial"/>
          <w:lang w:val="en-US"/>
        </w:rPr>
        <w:instrText>ADDIN CSL_CITATION {"citationItems":[{"id":"ITEM-1","itemData":{"DOI":"10.2478/v10038-011-0009-7","ISSN":"17323991","abstract":"Purpose. The purpose of this study was to analyze scientific evidence on the effects that Nordic Walking (NW) has on the human body. Basic procedures. A comprehensive search of computer databases (MEDLINE/PubMed, CINAHL, and SPORTDiscus) was conducted to identify relevant English and Polish studies on NW that were published from 1995 to 2009 and based on scientific research. Main findings. A total of 26 studies met the inclusion criteria. The majority of studies (12) discussed physiological issues, eleven studies were dedicated to NW as a form of rehabilitation (including one case study), and three studies focused on biomechanical issues present in NW. Conclusions. Not all of the widely promoted benefits of NW were confirmed in the results of the found scientific studies. Often analyzed issues did not provide sufficient explanation. There is a large discrepancy in the results of physiological responses during NW in a variety of conditions (on a treadmill with/without grade; field - uphill/downhill/horizontal level terrain). The results of studies analyzing the effects of NW training as a form of rehabilitation particularly in the areas of cardiology confirmed the positive aspects of including NW towards a patient's rehabilitation after acute coronary syndrome, with intermittent claudication, and after coronary artery disease, or after myocardial infarction. Contrary to popular belief and previously done studies, recent research has shown that NW does not reduce the loading of the knee joint.","author":[{"dropping-particle":"","family":"Morgulec-Adamowicz","given":"Natalia","non-dropping-particle":"","parse-names":false,"suffix":""},{"dropping-particle":"","family":"Marszałek","given":"Jolanta","non-dropping-particle":"","parse-names":false,"suffix":""},{"dropping-particle":"","family":"Jagustyn","given":"Piotr","non-dropping-particle":"","parse-names":false,"suffix":""}],"container-title":"Human Movement","id":"ITEM-1","issue":"2","issued":{"date-parts":[["2011"]]},"page":"124-132","title":"Nordic walking - A new form of adapted physical activity (a literature review)","type":"article-journal","volume":"12"},"uris":["http://www.mendeley.com/documents/?uuid=8d025689-d378-417a-949a-675e3840936e"]}],"mendeley":{"formattedCitation":"(Morgulec-Adamowicz, Marszałek and Jagustyn, 2011)","manualFormatting":"(Morgulec-Adamowicz, et al., 2011)","plainTextFormattedCitation":"(Morgulec-Adamowicz, Marszałek and Jagustyn, 2011)","previouslyFormattedCitation":"(Morgulec-Adamowicz, Marszałek and Jagustyn, 2011)"},"properties":{"noteIndex":0},"schema":"https://github.com/citation-style-language/schema/raw/master/csl-citation.json"}</w:instrText>
      </w:r>
      <w:r w:rsidR="002F4684">
        <w:rPr>
          <w:rFonts w:ascii="Arial" w:hAnsi="Arial" w:cs="Arial"/>
          <w:lang w:val="en-US"/>
        </w:rPr>
        <w:fldChar w:fldCharType="separate"/>
      </w:r>
      <w:r w:rsidR="002F4684" w:rsidRPr="002F4684">
        <w:rPr>
          <w:rFonts w:ascii="Arial" w:hAnsi="Arial" w:cs="Arial"/>
          <w:noProof/>
          <w:lang w:val="en-US"/>
        </w:rPr>
        <w:t xml:space="preserve">(Morgulec-Adamowicz, </w:t>
      </w:r>
      <w:r w:rsidR="002F4684" w:rsidRPr="002F4684">
        <w:rPr>
          <w:rFonts w:ascii="Arial" w:hAnsi="Arial" w:cs="Arial"/>
          <w:i/>
          <w:iCs/>
          <w:noProof/>
          <w:lang w:val="en-US"/>
        </w:rPr>
        <w:t xml:space="preserve">et al., </w:t>
      </w:r>
      <w:r w:rsidR="002F4684" w:rsidRPr="002F4684">
        <w:rPr>
          <w:rFonts w:ascii="Arial" w:hAnsi="Arial" w:cs="Arial"/>
          <w:noProof/>
          <w:lang w:val="en-US"/>
        </w:rPr>
        <w:t>2011)</w:t>
      </w:r>
      <w:r w:rsidR="002F4684">
        <w:rPr>
          <w:rFonts w:ascii="Arial" w:hAnsi="Arial" w:cs="Arial"/>
          <w:lang w:val="en-US"/>
        </w:rPr>
        <w:fldChar w:fldCharType="end"/>
      </w:r>
      <w:r w:rsidR="00962752" w:rsidRPr="00962752">
        <w:rPr>
          <w:rFonts w:ascii="Arial" w:hAnsi="Arial" w:cs="Arial"/>
          <w:lang w:val="en-US"/>
        </w:rPr>
        <w:t xml:space="preserve">, </w:t>
      </w:r>
      <w:r w:rsidR="004B6D24">
        <w:rPr>
          <w:rFonts w:ascii="Arial" w:hAnsi="Arial" w:cs="Arial"/>
          <w:lang w:val="en-US"/>
        </w:rPr>
        <w:t>thus</w:t>
      </w:r>
      <w:r w:rsidR="00FE4911">
        <w:rPr>
          <w:rFonts w:ascii="Arial" w:hAnsi="Arial" w:cs="Arial"/>
          <w:lang w:val="en-US"/>
        </w:rPr>
        <w:t xml:space="preserve"> </w:t>
      </w:r>
      <w:r w:rsidR="00962752" w:rsidRPr="00962752">
        <w:rPr>
          <w:rFonts w:ascii="Arial" w:hAnsi="Arial" w:cs="Arial"/>
          <w:lang w:val="en-US"/>
        </w:rPr>
        <w:t>it may be more effective in improving overall physical fitness when compared with conventional walking</w:t>
      </w:r>
      <w:r w:rsidR="002F4684">
        <w:rPr>
          <w:rFonts w:ascii="Arial" w:hAnsi="Arial" w:cs="Arial"/>
          <w:lang w:val="en-US"/>
        </w:rPr>
        <w:t xml:space="preserve"> </w:t>
      </w:r>
      <w:r w:rsidR="002F4684">
        <w:rPr>
          <w:rFonts w:ascii="Arial" w:hAnsi="Arial" w:cs="Arial"/>
          <w:lang w:val="en-US"/>
        </w:rPr>
        <w:fldChar w:fldCharType="begin" w:fldLock="1"/>
      </w:r>
      <w:r w:rsidR="002F4684">
        <w:rPr>
          <w:rFonts w:ascii="Arial" w:hAnsi="Arial" w:cs="Arial"/>
          <w:lang w:val="en-US"/>
        </w:rPr>
        <w:instrText>ADDIN CSL_CITATION {"citationItems":[{"id":"ITEM-1","itemData":{"ISSN":"13032968","PMID":"24149147","abstract":"The purpose of this study was to compare the effects of Nordic walking with conventional walking and band-based resistance exercise on functional fitness, static balance and dynamic balance in older adults. Volunteers (n = 65) were divided into four groups: Nordic walking (NW), conventional walking (CW), resistance (RES), and control. Each group performed activity 50-70 min•day-1(warm-up 10-15 min, main exercise 30-40, and cool down 10-15 min), 3 days•week-1(NW and CW) or 2 day•week-1(RES) for 12 wks. Upper-body strength improved (p &lt; 0.05) in the RES (22.3%) and the NW (11.6%) groups compared to the CW and control groups. Cardio-respiratory fitness improved more in the NW (10.9%) and CW (10.6%) groups compared to the RES and control groups. Upper- and lowerbody flexibility also improved in all exercise groups compared to the control group. There were no improvements in balance measures in any group. While all modes of exercise improved various components of fitness, Nordic walking provided the best well-rounded benefits by improving upper-body strength, cardiovascular endurance, and flexibility. Therefore, Nordic walking is recommended as an effective and efficient mode of concurrent exercise to improve overall functional fitness in older adults. © Journal of Sports Science and Medicine.","author":[{"dropping-particle":"","family":"Takeshima","given":"Nobuo","non-dropping-particle":"","parse-names":false,"suffix":""},{"dropping-particle":"","family":"Islam","given":"Mohammod M.","non-dropping-particle":"","parse-names":false,"suffix":""},{"dropping-particle":"","family":"Rogers","given":"Michael E.","non-dropping-particle":"","parse-names":false,"suffix":""},{"dropping-particle":"","family":"Rogers","given":"Nicole L.","non-dropping-particle":"","parse-names":false,"suffix":""},{"dropping-particle":"","family":"Sengoku","given":"Naoko","non-dropping-particle":"","parse-names":false,"suffix":""},{"dropping-particle":"","family":"Koizumi","given":"Daisuke","non-dropping-particle":"","parse-names":false,"suffix":""},{"dropping-particle":"","family":"Kitabayashi","given":"Yukiko","non-dropping-particle":"","parse-names":false,"suffix":""},{"dropping-particle":"","family":"Imai","given":"Aiko","non-dropping-particle":"","parse-names":false,"suffix":""},{"dropping-particle":"","family":"Naruse","given":"Aiko","non-dropping-particle":"","parse-names":false,"suffix":""}],"container-title":"Journal of Sports Science and Medicine","id":"ITEM-1","issue":"3","issued":{"date-parts":[["2013"]]},"page":"422-430","title":"Effects of Nordic walking compared to conventional walking and band-based resistance exercise on fitness in older adults","type":"article-journal","volume":"12"},"uris":["http://www.mendeley.com/documents/?uuid=b6ab5e13-c66e-4cbb-be06-d809b8e3c828"]}],"mendeley":{"formattedCitation":"(Takeshima &lt;i&gt;et al.&lt;/i&gt;, 2013)","plainTextFormattedCitation":"(Takeshima et al., 2013)","previouslyFormattedCitation":"(Takeshima &lt;i&gt;et al.&lt;/i&gt;, 2013)"},"properties":{"noteIndex":0},"schema":"https://github.com/citation-style-language/schema/raw/master/csl-citation.json"}</w:instrText>
      </w:r>
      <w:r w:rsidR="002F4684">
        <w:rPr>
          <w:rFonts w:ascii="Arial" w:hAnsi="Arial" w:cs="Arial"/>
          <w:lang w:val="en-US"/>
        </w:rPr>
        <w:fldChar w:fldCharType="separate"/>
      </w:r>
      <w:r w:rsidR="002F4684" w:rsidRPr="002F4684">
        <w:rPr>
          <w:rFonts w:ascii="Arial" w:hAnsi="Arial" w:cs="Arial"/>
          <w:noProof/>
          <w:lang w:val="en-US"/>
        </w:rPr>
        <w:t xml:space="preserve">(Takeshima </w:t>
      </w:r>
      <w:r w:rsidR="002F4684" w:rsidRPr="002F4684">
        <w:rPr>
          <w:rFonts w:ascii="Arial" w:hAnsi="Arial" w:cs="Arial"/>
          <w:i/>
          <w:noProof/>
          <w:lang w:val="en-US"/>
        </w:rPr>
        <w:t>et al.</w:t>
      </w:r>
      <w:r w:rsidR="002F4684" w:rsidRPr="002F4684">
        <w:rPr>
          <w:rFonts w:ascii="Arial" w:hAnsi="Arial" w:cs="Arial"/>
          <w:noProof/>
          <w:lang w:val="en-US"/>
        </w:rPr>
        <w:t>, 2013)</w:t>
      </w:r>
      <w:r w:rsidR="002F4684">
        <w:rPr>
          <w:rFonts w:ascii="Arial" w:hAnsi="Arial" w:cs="Arial"/>
          <w:lang w:val="en-US"/>
        </w:rPr>
        <w:fldChar w:fldCharType="end"/>
      </w:r>
      <w:r w:rsidR="00962752" w:rsidRPr="00962752">
        <w:rPr>
          <w:rFonts w:ascii="Arial" w:hAnsi="Arial" w:cs="Arial"/>
          <w:lang w:val="en-US"/>
        </w:rPr>
        <w:t xml:space="preserve">. </w:t>
      </w:r>
      <w:r w:rsidR="00F458BC">
        <w:rPr>
          <w:rFonts w:ascii="Arial" w:hAnsi="Arial" w:cs="Arial"/>
          <w:lang w:val="en-US"/>
        </w:rPr>
        <w:t>T</w:t>
      </w:r>
      <w:r w:rsidR="00131BE2">
        <w:rPr>
          <w:rFonts w:ascii="Arial" w:hAnsi="Arial" w:cs="Arial"/>
          <w:lang w:val="en-US"/>
        </w:rPr>
        <w:t xml:space="preserve">he purpose of this study was to determine the efficacy of a Nordic Walking intervention on physical fitness, sedentary time and quality of life in adults aged </w:t>
      </w:r>
      <w:r w:rsidR="00131BE2" w:rsidRPr="002F4684">
        <w:rPr>
          <w:rFonts w:ascii="Arial" w:hAnsi="Arial" w:cs="Arial"/>
        </w:rPr>
        <w:t>≥</w:t>
      </w:r>
      <w:r w:rsidR="00131BE2" w:rsidRPr="002F4684">
        <w:rPr>
          <w:rFonts w:ascii="Arial" w:hAnsi="Arial" w:cs="Arial"/>
        </w:rPr>
        <w:t xml:space="preserve">50 years. </w:t>
      </w:r>
      <w:r w:rsidR="00131BE2" w:rsidRPr="002F4684">
        <w:rPr>
          <w:rFonts w:ascii="Arial" w:hAnsi="Arial" w:cs="Arial"/>
          <w:lang w:val="en-US"/>
        </w:rPr>
        <w:t xml:space="preserve"> </w:t>
      </w:r>
    </w:p>
    <w:p w14:paraId="506D747F" w14:textId="77777777" w:rsidR="00962752" w:rsidRPr="00962752" w:rsidRDefault="00962752" w:rsidP="002373E7">
      <w:pPr>
        <w:spacing w:line="360" w:lineRule="auto"/>
        <w:rPr>
          <w:rFonts w:ascii="Arial" w:hAnsi="Arial" w:cs="Arial"/>
          <w:b/>
          <w:bCs/>
          <w:sz w:val="28"/>
          <w:szCs w:val="28"/>
        </w:rPr>
      </w:pPr>
      <w:r w:rsidRPr="00962752">
        <w:rPr>
          <w:rFonts w:ascii="Arial" w:hAnsi="Arial" w:cs="Arial"/>
          <w:b/>
          <w:bCs/>
          <w:sz w:val="28"/>
          <w:szCs w:val="28"/>
        </w:rPr>
        <w:t>Methods</w:t>
      </w:r>
    </w:p>
    <w:p w14:paraId="121B0AA0" w14:textId="2E6636A2" w:rsidR="00962752" w:rsidRDefault="004170E9" w:rsidP="002373E7">
      <w:pPr>
        <w:spacing w:line="360" w:lineRule="auto"/>
        <w:rPr>
          <w:rFonts w:ascii="Arial" w:hAnsi="Arial" w:cs="Arial"/>
        </w:rPr>
      </w:pPr>
      <w:r>
        <w:rPr>
          <w:rFonts w:ascii="Arial" w:hAnsi="Arial" w:cs="Arial"/>
        </w:rPr>
        <w:t xml:space="preserve">This was a parallel group un-blinded trial where </w:t>
      </w:r>
      <w:r w:rsidR="004B6D24">
        <w:rPr>
          <w:rFonts w:ascii="Arial" w:hAnsi="Arial" w:cs="Arial"/>
        </w:rPr>
        <w:t>2</w:t>
      </w:r>
      <w:r w:rsidR="00241461">
        <w:rPr>
          <w:rFonts w:ascii="Arial" w:hAnsi="Arial" w:cs="Arial"/>
        </w:rPr>
        <w:t>6</w:t>
      </w:r>
      <w:r w:rsidR="004B6D24">
        <w:rPr>
          <w:rFonts w:ascii="Arial" w:hAnsi="Arial" w:cs="Arial"/>
        </w:rPr>
        <w:t xml:space="preserve"> </w:t>
      </w:r>
      <w:r>
        <w:rPr>
          <w:rFonts w:ascii="Arial" w:hAnsi="Arial" w:cs="Arial"/>
        </w:rPr>
        <w:t xml:space="preserve">participants were randomly allocated to the intervention or the control group. </w:t>
      </w:r>
      <w:r w:rsidR="00FE4911">
        <w:rPr>
          <w:rFonts w:ascii="Arial" w:hAnsi="Arial" w:cs="Arial"/>
        </w:rPr>
        <w:t>The intervention group underwent an 8</w:t>
      </w:r>
      <w:r w:rsidR="00750A37">
        <w:rPr>
          <w:rFonts w:ascii="Arial" w:hAnsi="Arial" w:cs="Arial"/>
        </w:rPr>
        <w:t>-</w:t>
      </w:r>
      <w:r w:rsidR="00FE4911">
        <w:rPr>
          <w:rFonts w:ascii="Arial" w:hAnsi="Arial" w:cs="Arial"/>
        </w:rPr>
        <w:t xml:space="preserve">week </w:t>
      </w:r>
      <w:r w:rsidR="00987A33">
        <w:rPr>
          <w:rFonts w:ascii="Arial" w:hAnsi="Arial" w:cs="Arial"/>
        </w:rPr>
        <w:t>NW</w:t>
      </w:r>
      <w:r w:rsidR="00FE4911">
        <w:rPr>
          <w:rFonts w:ascii="Arial" w:hAnsi="Arial" w:cs="Arial"/>
        </w:rPr>
        <w:t xml:space="preserve"> programme. The primary outcome of the study was physical fitness. </w:t>
      </w:r>
      <w:r w:rsidR="00987A33">
        <w:rPr>
          <w:rFonts w:ascii="Arial" w:hAnsi="Arial" w:cs="Arial"/>
        </w:rPr>
        <w:t>S</w:t>
      </w:r>
      <w:r w:rsidR="00FE4911">
        <w:rPr>
          <w:rFonts w:ascii="Arial" w:hAnsi="Arial" w:cs="Arial"/>
        </w:rPr>
        <w:t xml:space="preserve">econdary outcomes of the study were sedentary behaviour, body composition and quality of life. </w:t>
      </w:r>
    </w:p>
    <w:p w14:paraId="3273517A" w14:textId="77777777" w:rsidR="00962752" w:rsidRPr="00962752" w:rsidRDefault="00962752" w:rsidP="002373E7">
      <w:pPr>
        <w:spacing w:line="360" w:lineRule="auto"/>
        <w:rPr>
          <w:rFonts w:ascii="Arial" w:hAnsi="Arial" w:cs="Arial"/>
          <w:b/>
          <w:bCs/>
          <w:sz w:val="28"/>
          <w:szCs w:val="28"/>
        </w:rPr>
      </w:pPr>
      <w:r w:rsidRPr="00962752">
        <w:rPr>
          <w:rFonts w:ascii="Arial" w:hAnsi="Arial" w:cs="Arial"/>
          <w:b/>
          <w:bCs/>
          <w:sz w:val="28"/>
          <w:szCs w:val="28"/>
        </w:rPr>
        <w:t>Results</w:t>
      </w:r>
    </w:p>
    <w:p w14:paraId="2214D3EB" w14:textId="70411BEC" w:rsidR="003A5F3E" w:rsidRPr="00D55FF8" w:rsidRDefault="00D55FF8" w:rsidP="002373E7">
      <w:pPr>
        <w:spacing w:line="360" w:lineRule="auto"/>
        <w:rPr>
          <w:rFonts w:ascii="Arial" w:hAnsi="Arial" w:cs="Arial"/>
          <w:lang w:val="en-US"/>
        </w:rPr>
      </w:pPr>
      <w:r w:rsidRPr="00D55FF8">
        <w:rPr>
          <w:rFonts w:ascii="Arial" w:hAnsi="Arial" w:cs="Arial"/>
          <w:lang w:val="en-US"/>
        </w:rPr>
        <w:t xml:space="preserve">There were no statistically significant differences (p&gt;0.05) between the two groups in relation to pre and post intervention percentage changes for the tests related to physical fitness. </w:t>
      </w:r>
      <w:r w:rsidR="00B51753">
        <w:rPr>
          <w:rFonts w:ascii="Arial" w:hAnsi="Arial" w:cs="Arial"/>
          <w:lang w:val="en-US"/>
        </w:rPr>
        <w:t>L</w:t>
      </w:r>
      <w:r w:rsidRPr="00D55FF8">
        <w:rPr>
          <w:rFonts w:ascii="Arial" w:hAnsi="Arial" w:cs="Arial"/>
          <w:lang w:val="en-US"/>
        </w:rPr>
        <w:t>arger improvements were seen between baseline and post intervention in the intervention group compared with the control group for sit to stand (+13.2% vs +5.7%), biceps curl (+0.3% vs - 19.3%) and the 6</w:t>
      </w:r>
      <w:r w:rsidR="00750A37">
        <w:rPr>
          <w:rFonts w:ascii="Arial" w:hAnsi="Arial" w:cs="Arial"/>
          <w:lang w:val="en-US"/>
        </w:rPr>
        <w:t>-</w:t>
      </w:r>
      <w:r w:rsidRPr="00D55FF8">
        <w:rPr>
          <w:rFonts w:ascii="Arial" w:hAnsi="Arial" w:cs="Arial"/>
          <w:lang w:val="en-US"/>
        </w:rPr>
        <w:t xml:space="preserve">minute walk (+9.0% vs +2.8%). Both groups saw decreases in performance in the functional reach test (-1.4% vs -12.8%), grip strength (left) (-1.5% vs -4.4%) and grip strength (right) (-2.1% vs -4.6%). </w:t>
      </w:r>
    </w:p>
    <w:p w14:paraId="0EFFEEAE" w14:textId="77777777" w:rsidR="00962752" w:rsidRPr="00962752" w:rsidRDefault="00962752" w:rsidP="002373E7">
      <w:pPr>
        <w:spacing w:line="360" w:lineRule="auto"/>
        <w:rPr>
          <w:rFonts w:ascii="Arial" w:hAnsi="Arial" w:cs="Arial"/>
          <w:b/>
          <w:bCs/>
          <w:sz w:val="28"/>
          <w:szCs w:val="28"/>
        </w:rPr>
      </w:pPr>
      <w:r w:rsidRPr="00962752">
        <w:rPr>
          <w:rFonts w:ascii="Arial" w:hAnsi="Arial" w:cs="Arial"/>
          <w:b/>
          <w:bCs/>
          <w:sz w:val="28"/>
          <w:szCs w:val="28"/>
        </w:rPr>
        <w:t>Conclusion</w:t>
      </w:r>
    </w:p>
    <w:p w14:paraId="0B7449A7" w14:textId="7F44291A" w:rsidR="00962752" w:rsidRPr="00821CA0" w:rsidRDefault="003A134E" w:rsidP="002373E7">
      <w:pPr>
        <w:spacing w:line="360" w:lineRule="auto"/>
        <w:rPr>
          <w:rFonts w:ascii="Arial" w:hAnsi="Arial" w:cs="Arial"/>
        </w:rPr>
      </w:pPr>
      <w:r w:rsidRPr="00821CA0">
        <w:rPr>
          <w:rFonts w:ascii="Arial" w:hAnsi="Arial" w:cs="Arial"/>
        </w:rPr>
        <w:t xml:space="preserve">NW may be a useful, low impact exercise intervention for improving cardiorespiratory </w:t>
      </w:r>
      <w:r w:rsidR="00054952" w:rsidRPr="00821CA0">
        <w:rPr>
          <w:rFonts w:ascii="Arial" w:hAnsi="Arial" w:cs="Arial"/>
        </w:rPr>
        <w:t xml:space="preserve">fitness and muscular strength endurance in adults </w:t>
      </w:r>
      <w:r w:rsidR="00054952" w:rsidRPr="00821CA0">
        <w:rPr>
          <w:rFonts w:ascii="Arial" w:hAnsi="Arial" w:cs="Arial"/>
          <w:lang w:val="en-US"/>
        </w:rPr>
        <w:t xml:space="preserve">aged </w:t>
      </w:r>
      <w:r w:rsidR="00054952" w:rsidRPr="00821CA0">
        <w:rPr>
          <w:rFonts w:ascii="Arial" w:hAnsi="Arial" w:cs="Arial"/>
        </w:rPr>
        <w:t>≥50 years</w:t>
      </w:r>
      <w:r w:rsidR="00821CA0" w:rsidRPr="00821CA0">
        <w:rPr>
          <w:rFonts w:ascii="Arial" w:hAnsi="Arial" w:cs="Arial"/>
        </w:rPr>
        <w:t xml:space="preserve">. Further studies are required with larger sample sizes to determine the true impact of NW programmes. </w:t>
      </w:r>
    </w:p>
    <w:p w14:paraId="073A473D" w14:textId="10109653" w:rsidR="00962752" w:rsidRDefault="00962752">
      <w:pPr>
        <w:rPr>
          <w:rFonts w:ascii="Times New Roman" w:hAnsi="Times New Roman" w:cs="Times New Roman"/>
        </w:rPr>
      </w:pPr>
    </w:p>
    <w:p w14:paraId="61CBB225" w14:textId="77777777" w:rsidR="00351146" w:rsidRDefault="00351146">
      <w:pPr>
        <w:rPr>
          <w:rFonts w:ascii="Times New Roman" w:hAnsi="Times New Roman" w:cs="Times New Roman"/>
        </w:rPr>
      </w:pPr>
    </w:p>
    <w:p w14:paraId="5E7E1E1D" w14:textId="77777777" w:rsidR="0097452E" w:rsidRDefault="0097452E">
      <w:pPr>
        <w:rPr>
          <w:rFonts w:ascii="Times New Roman" w:hAnsi="Times New Roman" w:cs="Times New Roman"/>
        </w:rPr>
      </w:pPr>
    </w:p>
    <w:p w14:paraId="27563539" w14:textId="77777777" w:rsidR="0097452E" w:rsidRPr="00351146" w:rsidRDefault="0097452E">
      <w:pPr>
        <w:rPr>
          <w:rFonts w:ascii="Arial" w:hAnsi="Arial" w:cs="Arial"/>
        </w:rPr>
      </w:pPr>
    </w:p>
    <w:sectPr w:rsidR="0097452E" w:rsidRPr="00351146" w:rsidSect="005D7DA6">
      <w:headerReference w:type="default" r:id="rId8"/>
      <w:footerReference w:type="even" r:id="rId9"/>
      <w:footerReference w:type="default" r:id="rId10"/>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3A0F3A" w14:textId="77777777" w:rsidR="002D7D5C" w:rsidRDefault="002D7D5C" w:rsidP="002D7D5C">
      <w:r>
        <w:separator/>
      </w:r>
    </w:p>
  </w:endnote>
  <w:endnote w:type="continuationSeparator" w:id="0">
    <w:p w14:paraId="60EA0225" w14:textId="77777777" w:rsidR="002D7D5C" w:rsidRDefault="002D7D5C" w:rsidP="002D7D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874973309"/>
      <w:docPartObj>
        <w:docPartGallery w:val="Page Numbers (Bottom of Page)"/>
        <w:docPartUnique/>
      </w:docPartObj>
    </w:sdtPr>
    <w:sdtContent>
      <w:p w14:paraId="564EC76B" w14:textId="22CC7E3E" w:rsidR="002D7D5C" w:rsidRDefault="002D7D5C" w:rsidP="00C914A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B16D750" w14:textId="77777777" w:rsidR="002D7D5C" w:rsidRDefault="002D7D5C" w:rsidP="002D7D5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365097175"/>
      <w:docPartObj>
        <w:docPartGallery w:val="Page Numbers (Bottom of Page)"/>
        <w:docPartUnique/>
      </w:docPartObj>
    </w:sdtPr>
    <w:sdtContent>
      <w:p w14:paraId="7DD84F1A" w14:textId="46F4B097" w:rsidR="002D7D5C" w:rsidRDefault="002D7D5C" w:rsidP="00C914A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421C03A" w14:textId="77777777" w:rsidR="002D7D5C" w:rsidRDefault="002D7D5C" w:rsidP="002D7D5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B5F709" w14:textId="77777777" w:rsidR="002D7D5C" w:rsidRDefault="002D7D5C" w:rsidP="002D7D5C">
      <w:r>
        <w:separator/>
      </w:r>
    </w:p>
  </w:footnote>
  <w:footnote w:type="continuationSeparator" w:id="0">
    <w:p w14:paraId="5C8D171A" w14:textId="77777777" w:rsidR="002D7D5C" w:rsidRDefault="002D7D5C" w:rsidP="002D7D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E72C5A" w14:textId="50A6B0E2" w:rsidR="002D7D5C" w:rsidRDefault="002D7D5C">
    <w:pPr>
      <w:pStyle w:val="Header"/>
    </w:pPr>
    <w:proofErr w:type="spellStart"/>
    <w:r>
      <w:t>Lewys</w:t>
    </w:r>
    <w:proofErr w:type="spellEnd"/>
    <w:r>
      <w:t xml:space="preserve"> Wilkes 1805108</w:t>
    </w:r>
  </w:p>
  <w:p w14:paraId="7A4914D5" w14:textId="77777777" w:rsidR="002D7D5C" w:rsidRDefault="002D7D5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00C6910"/>
    <w:multiLevelType w:val="hybridMultilevel"/>
    <w:tmpl w:val="7176198C"/>
    <w:lvl w:ilvl="0" w:tplc="0C1E5FD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1B31"/>
    <w:rsid w:val="00052E60"/>
    <w:rsid w:val="00054952"/>
    <w:rsid w:val="0010110C"/>
    <w:rsid w:val="00131BE2"/>
    <w:rsid w:val="00140282"/>
    <w:rsid w:val="002373E7"/>
    <w:rsid w:val="00241461"/>
    <w:rsid w:val="002D7D5C"/>
    <w:rsid w:val="002F4684"/>
    <w:rsid w:val="00326296"/>
    <w:rsid w:val="00351146"/>
    <w:rsid w:val="003A134E"/>
    <w:rsid w:val="003A5F3E"/>
    <w:rsid w:val="004170E9"/>
    <w:rsid w:val="004B6D24"/>
    <w:rsid w:val="005D7DA6"/>
    <w:rsid w:val="005F6AC5"/>
    <w:rsid w:val="007001E8"/>
    <w:rsid w:val="00702F1F"/>
    <w:rsid w:val="00750A37"/>
    <w:rsid w:val="007A0AF8"/>
    <w:rsid w:val="007F4899"/>
    <w:rsid w:val="00821CA0"/>
    <w:rsid w:val="00936BCD"/>
    <w:rsid w:val="00962752"/>
    <w:rsid w:val="00970B6A"/>
    <w:rsid w:val="00972483"/>
    <w:rsid w:val="0097452E"/>
    <w:rsid w:val="00987A33"/>
    <w:rsid w:val="009E1D93"/>
    <w:rsid w:val="00A03525"/>
    <w:rsid w:val="00A71B31"/>
    <w:rsid w:val="00B23267"/>
    <w:rsid w:val="00B51753"/>
    <w:rsid w:val="00B826CF"/>
    <w:rsid w:val="00CC18E4"/>
    <w:rsid w:val="00D55FF8"/>
    <w:rsid w:val="00F458BC"/>
    <w:rsid w:val="00FC1EAF"/>
    <w:rsid w:val="00FD52E5"/>
    <w:rsid w:val="00FE2FA6"/>
    <w:rsid w:val="00FE49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895DA0"/>
  <w15:chartTrackingRefBased/>
  <w15:docId w15:val="{EF96D836-0009-8440-B8B3-511F9B8A52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62752"/>
    <w:pPr>
      <w:ind w:left="720"/>
      <w:contextualSpacing/>
    </w:pPr>
    <w:rPr>
      <w:rFonts w:ascii="Times New Roman" w:eastAsia="Times New Roman" w:hAnsi="Times New Roman" w:cs="Times New Roman"/>
      <w:sz w:val="20"/>
      <w:szCs w:val="20"/>
      <w:lang w:eastAsia="en-GB"/>
    </w:rPr>
  </w:style>
  <w:style w:type="character" w:styleId="Hyperlink">
    <w:name w:val="Hyperlink"/>
    <w:basedOn w:val="DefaultParagraphFont"/>
    <w:uiPriority w:val="99"/>
    <w:unhideWhenUsed/>
    <w:rsid w:val="00962752"/>
    <w:rPr>
      <w:color w:val="0563C1" w:themeColor="hyperlink"/>
      <w:u w:val="single"/>
    </w:rPr>
  </w:style>
  <w:style w:type="character" w:styleId="UnresolvedMention">
    <w:name w:val="Unresolved Mention"/>
    <w:basedOn w:val="DefaultParagraphFont"/>
    <w:uiPriority w:val="99"/>
    <w:semiHidden/>
    <w:unhideWhenUsed/>
    <w:rsid w:val="00962752"/>
    <w:rPr>
      <w:color w:val="605E5C"/>
      <w:shd w:val="clear" w:color="auto" w:fill="E1DFDD"/>
    </w:rPr>
  </w:style>
  <w:style w:type="character" w:styleId="FollowedHyperlink">
    <w:name w:val="FollowedHyperlink"/>
    <w:basedOn w:val="DefaultParagraphFont"/>
    <w:uiPriority w:val="99"/>
    <w:semiHidden/>
    <w:unhideWhenUsed/>
    <w:rsid w:val="002F4684"/>
    <w:rPr>
      <w:color w:val="954F72" w:themeColor="followedHyperlink"/>
      <w:u w:val="single"/>
    </w:rPr>
  </w:style>
  <w:style w:type="paragraph" w:styleId="Header">
    <w:name w:val="header"/>
    <w:basedOn w:val="Normal"/>
    <w:link w:val="HeaderChar"/>
    <w:uiPriority w:val="99"/>
    <w:unhideWhenUsed/>
    <w:rsid w:val="002D7D5C"/>
    <w:pPr>
      <w:tabs>
        <w:tab w:val="center" w:pos="4680"/>
        <w:tab w:val="right" w:pos="9360"/>
      </w:tabs>
    </w:pPr>
  </w:style>
  <w:style w:type="character" w:customStyle="1" w:styleId="HeaderChar">
    <w:name w:val="Header Char"/>
    <w:basedOn w:val="DefaultParagraphFont"/>
    <w:link w:val="Header"/>
    <w:uiPriority w:val="99"/>
    <w:rsid w:val="002D7D5C"/>
  </w:style>
  <w:style w:type="paragraph" w:styleId="Footer">
    <w:name w:val="footer"/>
    <w:basedOn w:val="Normal"/>
    <w:link w:val="FooterChar"/>
    <w:uiPriority w:val="99"/>
    <w:unhideWhenUsed/>
    <w:rsid w:val="002D7D5C"/>
    <w:pPr>
      <w:tabs>
        <w:tab w:val="center" w:pos="4680"/>
        <w:tab w:val="right" w:pos="9360"/>
      </w:tabs>
    </w:pPr>
  </w:style>
  <w:style w:type="character" w:customStyle="1" w:styleId="FooterChar">
    <w:name w:val="Footer Char"/>
    <w:basedOn w:val="DefaultParagraphFont"/>
    <w:link w:val="Footer"/>
    <w:uiPriority w:val="99"/>
    <w:rsid w:val="002D7D5C"/>
  </w:style>
  <w:style w:type="character" w:styleId="PageNumber">
    <w:name w:val="page number"/>
    <w:basedOn w:val="DefaultParagraphFont"/>
    <w:uiPriority w:val="99"/>
    <w:semiHidden/>
    <w:unhideWhenUsed/>
    <w:rsid w:val="002D7D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4229832">
      <w:bodyDiv w:val="1"/>
      <w:marLeft w:val="0"/>
      <w:marRight w:val="0"/>
      <w:marTop w:val="0"/>
      <w:marBottom w:val="0"/>
      <w:divBdr>
        <w:top w:val="none" w:sz="0" w:space="0" w:color="auto"/>
        <w:left w:val="none" w:sz="0" w:space="0" w:color="auto"/>
        <w:bottom w:val="none" w:sz="0" w:space="0" w:color="auto"/>
        <w:right w:val="none" w:sz="0" w:space="0" w:color="auto"/>
      </w:divBdr>
    </w:div>
    <w:div w:id="775096580">
      <w:bodyDiv w:val="1"/>
      <w:marLeft w:val="0"/>
      <w:marRight w:val="0"/>
      <w:marTop w:val="0"/>
      <w:marBottom w:val="0"/>
      <w:divBdr>
        <w:top w:val="none" w:sz="0" w:space="0" w:color="auto"/>
        <w:left w:val="none" w:sz="0" w:space="0" w:color="auto"/>
        <w:bottom w:val="none" w:sz="0" w:space="0" w:color="auto"/>
        <w:right w:val="none" w:sz="0" w:space="0" w:color="auto"/>
      </w:divBdr>
    </w:div>
    <w:div w:id="1436752669">
      <w:bodyDiv w:val="1"/>
      <w:marLeft w:val="0"/>
      <w:marRight w:val="0"/>
      <w:marTop w:val="0"/>
      <w:marBottom w:val="0"/>
      <w:divBdr>
        <w:top w:val="none" w:sz="0" w:space="0" w:color="auto"/>
        <w:left w:val="none" w:sz="0" w:space="0" w:color="auto"/>
        <w:bottom w:val="none" w:sz="0" w:space="0" w:color="auto"/>
        <w:right w:val="none" w:sz="0" w:space="0" w:color="auto"/>
      </w:divBdr>
    </w:div>
    <w:div w:id="1444961206">
      <w:bodyDiv w:val="1"/>
      <w:marLeft w:val="0"/>
      <w:marRight w:val="0"/>
      <w:marTop w:val="0"/>
      <w:marBottom w:val="0"/>
      <w:divBdr>
        <w:top w:val="none" w:sz="0" w:space="0" w:color="auto"/>
        <w:left w:val="none" w:sz="0" w:space="0" w:color="auto"/>
        <w:bottom w:val="none" w:sz="0" w:space="0" w:color="auto"/>
        <w:right w:val="none" w:sz="0" w:space="0" w:color="auto"/>
      </w:divBdr>
    </w:div>
    <w:div w:id="1478646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09A3A77-0DD2-EC4C-BECB-922D50CD63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1632</Words>
  <Characters>9307</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 wilkes</dc:creator>
  <cp:keywords/>
  <dc:description/>
  <cp:lastModifiedBy>don wilkes</cp:lastModifiedBy>
  <cp:revision>2</cp:revision>
  <dcterms:created xsi:type="dcterms:W3CDTF">2021-04-28T06:11:00Z</dcterms:created>
  <dcterms:modified xsi:type="dcterms:W3CDTF">2021-04-28T06:11:00Z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fd08cdee-fab1-3033-95eb-4926076d7c4f</vt:lpwstr>
  </property>
  <property fmtid="{D5CDD505-2E9C-101B-9397-08002B2CF9AE}" pid="24" name="Mendeley Citation Style_1">
    <vt:lpwstr>http://www.zotero.org/styles/harvard-cite-them-right</vt:lpwstr>
  </property>
</Properties>
</file>