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1EE69" w14:textId="4F6ABC5F" w:rsidR="00E067A8" w:rsidRPr="00C75584" w:rsidRDefault="00ED5964" w:rsidP="00AC1373">
      <w:pPr>
        <w:rPr>
          <w:rFonts w:asciiTheme="minorBidi" w:hAnsiTheme="minorBidi"/>
          <w:sz w:val="24"/>
          <w:szCs w:val="24"/>
        </w:rPr>
      </w:pPr>
      <w:r w:rsidRPr="00C75584">
        <w:rPr>
          <w:rFonts w:asciiTheme="minorBidi" w:hAnsiTheme="minorBidi"/>
          <w:noProof/>
          <w:sz w:val="24"/>
          <w:szCs w:val="24"/>
          <w:lang w:eastAsia="en-GB"/>
        </w:rPr>
        <w:drawing>
          <wp:inline distT="0" distB="0" distL="0" distR="0" wp14:anchorId="530F8B6F" wp14:editId="58BCD94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24AA416E" w14:textId="77777777" w:rsidR="00ED5964" w:rsidRPr="00C75584" w:rsidRDefault="00ED5964" w:rsidP="00AC1373">
      <w:pPr>
        <w:rPr>
          <w:rFonts w:asciiTheme="minorBidi" w:hAnsiTheme="minorBidi"/>
          <w:sz w:val="24"/>
          <w:szCs w:val="24"/>
        </w:rPr>
      </w:pPr>
    </w:p>
    <w:p w14:paraId="168F467C" w14:textId="281EDAC7" w:rsidR="006A5CFC" w:rsidRPr="00C75584" w:rsidRDefault="006A5CFC" w:rsidP="00AC1373">
      <w:pPr>
        <w:rPr>
          <w:rFonts w:asciiTheme="minorBidi" w:hAnsiTheme="minorBidi"/>
          <w:sz w:val="24"/>
          <w:szCs w:val="24"/>
        </w:rPr>
      </w:pPr>
    </w:p>
    <w:p w14:paraId="3BEDB360" w14:textId="77777777" w:rsidR="00ED5964" w:rsidRPr="00C75584" w:rsidRDefault="00ED5964" w:rsidP="00AC1373">
      <w:pPr>
        <w:rPr>
          <w:rFonts w:asciiTheme="minorBidi" w:hAnsiTheme="minorBidi"/>
          <w:sz w:val="24"/>
          <w:szCs w:val="24"/>
        </w:rPr>
      </w:pPr>
    </w:p>
    <w:p w14:paraId="485B6F49" w14:textId="7D31ABC9" w:rsidR="00ED5964" w:rsidRPr="00C61D6A" w:rsidRDefault="00C61D6A" w:rsidP="00AC1373">
      <w:pPr>
        <w:spacing w:line="360" w:lineRule="auto"/>
        <w:rPr>
          <w:rFonts w:asciiTheme="minorBidi" w:hAnsiTheme="minorBidi"/>
          <w:sz w:val="24"/>
          <w:szCs w:val="24"/>
        </w:rPr>
      </w:pPr>
      <w:r>
        <w:rPr>
          <w:rFonts w:asciiTheme="minorBidi" w:hAnsiTheme="minorBidi"/>
          <w:sz w:val="24"/>
          <w:szCs w:val="24"/>
        </w:rPr>
        <w:t>Name</w:t>
      </w:r>
      <w:r w:rsidR="00AC345C">
        <w:rPr>
          <w:rFonts w:asciiTheme="minorBidi" w:hAnsiTheme="minorBidi"/>
          <w:sz w:val="24"/>
          <w:szCs w:val="24"/>
        </w:rPr>
        <w:t xml:space="preserve"> and</w:t>
      </w:r>
      <w:r w:rsidR="00ED5964" w:rsidRPr="00AC345C">
        <w:rPr>
          <w:rFonts w:asciiTheme="minorBidi" w:hAnsiTheme="minorBidi"/>
          <w:sz w:val="24"/>
          <w:szCs w:val="24"/>
        </w:rPr>
        <w:t xml:space="preserve"> </w:t>
      </w:r>
      <w:r w:rsidR="00AC345C" w:rsidRPr="00AC345C">
        <w:rPr>
          <w:rFonts w:asciiTheme="minorBidi" w:hAnsiTheme="minorBidi"/>
          <w:sz w:val="24"/>
          <w:szCs w:val="24"/>
        </w:rPr>
        <w:t>Student ID:</w:t>
      </w:r>
      <w:r w:rsidR="00DA344B">
        <w:rPr>
          <w:rFonts w:asciiTheme="minorBidi" w:hAnsiTheme="minorBidi"/>
          <w:sz w:val="24"/>
          <w:szCs w:val="24"/>
        </w:rPr>
        <w:t xml:space="preserve"> </w:t>
      </w:r>
      <w:r w:rsidRPr="00C61D6A">
        <w:rPr>
          <w:rFonts w:asciiTheme="minorBidi" w:hAnsiTheme="minorBidi"/>
          <w:sz w:val="24"/>
          <w:szCs w:val="24"/>
        </w:rPr>
        <w:t xml:space="preserve">Pawel Szpinek 2440926 </w:t>
      </w:r>
    </w:p>
    <w:p w14:paraId="3C1E7A20" w14:textId="78FD0997" w:rsidR="00ED5964" w:rsidRPr="00C75584" w:rsidRDefault="00ED5964" w:rsidP="00AC1373">
      <w:pPr>
        <w:spacing w:line="360" w:lineRule="auto"/>
        <w:rPr>
          <w:rFonts w:asciiTheme="minorBidi" w:hAnsiTheme="minorBidi"/>
          <w:sz w:val="24"/>
          <w:szCs w:val="24"/>
        </w:rPr>
      </w:pPr>
      <w:r w:rsidRPr="00C75584">
        <w:rPr>
          <w:rFonts w:asciiTheme="minorBidi" w:hAnsiTheme="minorBidi"/>
          <w:sz w:val="24"/>
          <w:szCs w:val="24"/>
        </w:rPr>
        <w:t xml:space="preserve">Module Code: </w:t>
      </w:r>
      <w:r w:rsidR="007E3684" w:rsidRPr="007E3684">
        <w:rPr>
          <w:rFonts w:asciiTheme="minorBidi" w:hAnsiTheme="minorBidi"/>
          <w:sz w:val="24"/>
          <w:szCs w:val="24"/>
        </w:rPr>
        <w:t>LCBB4015_LON</w:t>
      </w:r>
    </w:p>
    <w:p w14:paraId="4EEB2DA3" w14:textId="2DBBB41E" w:rsidR="00ED5964" w:rsidRPr="00C75584" w:rsidRDefault="00ED5964" w:rsidP="00AC1373">
      <w:pPr>
        <w:spacing w:line="360" w:lineRule="auto"/>
        <w:rPr>
          <w:rFonts w:asciiTheme="minorBidi" w:hAnsiTheme="minorBidi"/>
          <w:sz w:val="24"/>
          <w:szCs w:val="24"/>
        </w:rPr>
      </w:pPr>
      <w:r w:rsidRPr="00C75584">
        <w:rPr>
          <w:rFonts w:asciiTheme="minorBidi" w:hAnsiTheme="minorBidi"/>
          <w:sz w:val="24"/>
          <w:szCs w:val="24"/>
        </w:rPr>
        <w:t xml:space="preserve">Module: </w:t>
      </w:r>
      <w:r w:rsidR="007E3684" w:rsidRPr="007E3684">
        <w:rPr>
          <w:rFonts w:asciiTheme="minorBidi" w:hAnsiTheme="minorBidi"/>
          <w:sz w:val="24"/>
          <w:szCs w:val="24"/>
        </w:rPr>
        <w:t>Introduction to Leadership &amp; Management</w:t>
      </w:r>
    </w:p>
    <w:p w14:paraId="114721F2" w14:textId="41C1715F" w:rsidR="00DA344B" w:rsidRDefault="00ED5964" w:rsidP="00AC1373">
      <w:pPr>
        <w:spacing w:line="360" w:lineRule="auto"/>
        <w:rPr>
          <w:rFonts w:asciiTheme="minorBidi" w:hAnsiTheme="minorBidi"/>
          <w:sz w:val="24"/>
          <w:szCs w:val="24"/>
        </w:rPr>
      </w:pPr>
      <w:r w:rsidRPr="00C75584">
        <w:rPr>
          <w:rFonts w:asciiTheme="minorBidi" w:hAnsiTheme="minorBidi"/>
          <w:sz w:val="24"/>
          <w:szCs w:val="24"/>
        </w:rPr>
        <w:t xml:space="preserve">Lecturer: </w:t>
      </w:r>
      <w:r w:rsidR="007E3684">
        <w:rPr>
          <w:rFonts w:asciiTheme="minorBidi" w:hAnsiTheme="minorBidi"/>
          <w:sz w:val="24"/>
          <w:szCs w:val="24"/>
        </w:rPr>
        <w:t xml:space="preserve">Dr.Dudley Ofori  </w:t>
      </w:r>
    </w:p>
    <w:p w14:paraId="35271245" w14:textId="77777777" w:rsidR="00F50E0C" w:rsidRDefault="00F50E0C" w:rsidP="00AC1373">
      <w:pPr>
        <w:spacing w:line="360" w:lineRule="auto"/>
        <w:rPr>
          <w:rFonts w:asciiTheme="minorBidi" w:hAnsiTheme="minorBidi"/>
          <w:sz w:val="24"/>
          <w:szCs w:val="24"/>
        </w:rPr>
      </w:pPr>
    </w:p>
    <w:p w14:paraId="484A479A" w14:textId="62187177" w:rsidR="00F50E0C" w:rsidRPr="00F50E0C" w:rsidRDefault="00F50E0C" w:rsidP="00AC1373">
      <w:pPr>
        <w:spacing w:line="360" w:lineRule="auto"/>
        <w:rPr>
          <w:rFonts w:asciiTheme="minorBidi" w:hAnsiTheme="minorBidi"/>
          <w:b/>
          <w:sz w:val="24"/>
          <w:szCs w:val="24"/>
        </w:rPr>
      </w:pPr>
      <w:r w:rsidRPr="00F50E0C">
        <w:rPr>
          <w:rFonts w:asciiTheme="minorBidi" w:hAnsiTheme="minorBidi"/>
          <w:b/>
          <w:sz w:val="24"/>
          <w:szCs w:val="24"/>
        </w:rPr>
        <w:t xml:space="preserve">Leadership Styles and Skills for </w:t>
      </w:r>
      <w:r w:rsidRPr="00F50E0C">
        <w:rPr>
          <w:rFonts w:asciiTheme="minorBidi" w:hAnsiTheme="minorBidi"/>
          <w:b/>
          <w:sz w:val="24"/>
          <w:szCs w:val="24"/>
        </w:rPr>
        <w:t>Effective Organisational Growth</w:t>
      </w:r>
    </w:p>
    <w:p w14:paraId="53B48BA8" w14:textId="64A9BF60" w:rsidR="00F50E0C" w:rsidRPr="00F50E0C" w:rsidRDefault="00F50E0C" w:rsidP="00AC1373">
      <w:pPr>
        <w:spacing w:line="360" w:lineRule="auto"/>
        <w:rPr>
          <w:rFonts w:asciiTheme="minorBidi" w:hAnsiTheme="minorBidi"/>
          <w:b/>
          <w:sz w:val="24"/>
          <w:szCs w:val="24"/>
        </w:rPr>
      </w:pPr>
      <w:r w:rsidRPr="00F50E0C">
        <w:rPr>
          <w:rFonts w:asciiTheme="minorBidi" w:hAnsiTheme="minorBidi"/>
          <w:b/>
          <w:sz w:val="24"/>
          <w:szCs w:val="24"/>
        </w:rPr>
        <w:t>An Analysis Based on Daniel Goleman’s Leadership Framework</w:t>
      </w:r>
    </w:p>
    <w:p w14:paraId="1BF4682D" w14:textId="77777777" w:rsidR="007E02B7" w:rsidRDefault="007E02B7" w:rsidP="00AC1373">
      <w:pPr>
        <w:spacing w:line="360" w:lineRule="auto"/>
        <w:rPr>
          <w:rFonts w:asciiTheme="minorBidi" w:hAnsiTheme="minorBidi"/>
          <w:sz w:val="24"/>
          <w:szCs w:val="24"/>
        </w:rPr>
      </w:pPr>
    </w:p>
    <w:p w14:paraId="3C770678" w14:textId="0A4D5420" w:rsidR="007E02B7" w:rsidRPr="007E02B7" w:rsidRDefault="007E02B7" w:rsidP="00AC1373">
      <w:pPr>
        <w:spacing w:line="360" w:lineRule="auto"/>
        <w:rPr>
          <w:rFonts w:asciiTheme="minorBidi" w:hAnsiTheme="minorBidi"/>
          <w:sz w:val="24"/>
          <w:szCs w:val="24"/>
        </w:rPr>
      </w:pPr>
      <w:r w:rsidRPr="007E02B7">
        <w:rPr>
          <w:rFonts w:asciiTheme="minorBidi" w:hAnsiTheme="minorBidi"/>
          <w:sz w:val="24"/>
          <w:szCs w:val="24"/>
        </w:rPr>
        <w:t>Table of Contents</w:t>
      </w:r>
      <w:r>
        <w:rPr>
          <w:rFonts w:asciiTheme="minorBidi" w:hAnsiTheme="minorBidi"/>
          <w:sz w:val="24"/>
          <w:szCs w:val="24"/>
        </w:rPr>
        <w:t>:</w:t>
      </w:r>
    </w:p>
    <w:p w14:paraId="529E6A79" w14:textId="6BE314BE" w:rsidR="007E3684" w:rsidRPr="007E3684" w:rsidRDefault="007E3684" w:rsidP="00AC1373">
      <w:pPr>
        <w:spacing w:line="240" w:lineRule="auto"/>
        <w:rPr>
          <w:rFonts w:asciiTheme="minorBidi" w:hAnsiTheme="minorBidi"/>
          <w:sz w:val="24"/>
          <w:szCs w:val="24"/>
        </w:rPr>
      </w:pPr>
    </w:p>
    <w:p w14:paraId="76E491B1" w14:textId="5714F8CB" w:rsidR="007E3684" w:rsidRPr="007E3684" w:rsidRDefault="007E3684" w:rsidP="00AC1373">
      <w:pPr>
        <w:spacing w:line="240" w:lineRule="auto"/>
        <w:rPr>
          <w:rFonts w:asciiTheme="minorBidi" w:hAnsiTheme="minorBidi"/>
          <w:sz w:val="24"/>
          <w:szCs w:val="24"/>
        </w:rPr>
      </w:pPr>
      <w:r>
        <w:rPr>
          <w:rFonts w:asciiTheme="minorBidi" w:hAnsiTheme="minorBidi"/>
          <w:sz w:val="24"/>
          <w:szCs w:val="24"/>
        </w:rPr>
        <w:t>1.</w:t>
      </w:r>
      <w:r w:rsidRPr="007E3684">
        <w:rPr>
          <w:rFonts w:asciiTheme="minorBidi" w:hAnsiTheme="minorBidi"/>
          <w:sz w:val="24"/>
          <w:szCs w:val="24"/>
        </w:rPr>
        <w:t xml:space="preserve"> Introduction</w:t>
      </w:r>
    </w:p>
    <w:p w14:paraId="33386EEA" w14:textId="478E61D6" w:rsidR="00F50E0C" w:rsidRPr="007E3684" w:rsidRDefault="007E3684" w:rsidP="00AC1373">
      <w:pPr>
        <w:spacing w:line="240" w:lineRule="auto"/>
        <w:rPr>
          <w:rFonts w:asciiTheme="minorBidi" w:hAnsiTheme="minorBidi"/>
          <w:sz w:val="24"/>
          <w:szCs w:val="24"/>
        </w:rPr>
      </w:pPr>
      <w:r>
        <w:rPr>
          <w:rFonts w:asciiTheme="minorBidi" w:hAnsiTheme="minorBidi"/>
          <w:sz w:val="24"/>
          <w:szCs w:val="24"/>
        </w:rPr>
        <w:t>2</w:t>
      </w:r>
      <w:r w:rsidR="00F50E0C">
        <w:rPr>
          <w:rFonts w:asciiTheme="minorBidi" w:hAnsiTheme="minorBidi"/>
          <w:sz w:val="24"/>
          <w:szCs w:val="24"/>
        </w:rPr>
        <w:t>. Definition of Leadership</w:t>
      </w:r>
    </w:p>
    <w:p w14:paraId="1E11FE19" w14:textId="4E42A96D" w:rsidR="007E3684" w:rsidRPr="007E3684" w:rsidRDefault="00F50E0C" w:rsidP="00AC1373">
      <w:pPr>
        <w:spacing w:line="240" w:lineRule="auto"/>
        <w:rPr>
          <w:rFonts w:asciiTheme="minorBidi" w:hAnsiTheme="minorBidi"/>
          <w:sz w:val="24"/>
          <w:szCs w:val="24"/>
        </w:rPr>
      </w:pPr>
      <w:r>
        <w:rPr>
          <w:rFonts w:asciiTheme="minorBidi" w:hAnsiTheme="minorBidi"/>
          <w:sz w:val="24"/>
          <w:szCs w:val="24"/>
        </w:rPr>
        <w:t xml:space="preserve">3. </w:t>
      </w:r>
      <w:r w:rsidR="007E3684" w:rsidRPr="007E3684">
        <w:rPr>
          <w:rFonts w:asciiTheme="minorBidi" w:hAnsiTheme="minorBidi"/>
          <w:sz w:val="24"/>
          <w:szCs w:val="24"/>
        </w:rPr>
        <w:t>Goleman’s Leadership Styles</w:t>
      </w:r>
    </w:p>
    <w:p w14:paraId="334DB650" w14:textId="77777777" w:rsidR="007E3684" w:rsidRPr="007E3684" w:rsidRDefault="007E3684" w:rsidP="00AC1373">
      <w:pPr>
        <w:spacing w:line="240" w:lineRule="auto"/>
        <w:rPr>
          <w:rFonts w:asciiTheme="minorBidi" w:hAnsiTheme="minorBidi"/>
          <w:sz w:val="24"/>
          <w:szCs w:val="24"/>
        </w:rPr>
      </w:pPr>
      <w:r w:rsidRPr="007E3684">
        <w:rPr>
          <w:rFonts w:asciiTheme="minorBidi" w:hAnsiTheme="minorBidi"/>
          <w:sz w:val="24"/>
          <w:szCs w:val="24"/>
        </w:rPr>
        <w:t xml:space="preserve">   3.1 Authoritative (Visionary) Leadership</w:t>
      </w:r>
    </w:p>
    <w:p w14:paraId="4757DB80" w14:textId="77777777" w:rsidR="007E3684" w:rsidRPr="007E3684" w:rsidRDefault="007E3684" w:rsidP="00AC1373">
      <w:pPr>
        <w:spacing w:line="240" w:lineRule="auto"/>
        <w:rPr>
          <w:rFonts w:asciiTheme="minorBidi" w:hAnsiTheme="minorBidi"/>
          <w:sz w:val="24"/>
          <w:szCs w:val="24"/>
        </w:rPr>
      </w:pPr>
      <w:r w:rsidRPr="007E3684">
        <w:rPr>
          <w:rFonts w:asciiTheme="minorBidi" w:hAnsiTheme="minorBidi"/>
          <w:sz w:val="24"/>
          <w:szCs w:val="24"/>
        </w:rPr>
        <w:t xml:space="preserve">   3.2 Democratic Leadership</w:t>
      </w:r>
    </w:p>
    <w:p w14:paraId="7DCD284F" w14:textId="31B21073" w:rsidR="007E3684" w:rsidRPr="007E3684" w:rsidRDefault="00F50E0C" w:rsidP="00AC1373">
      <w:pPr>
        <w:spacing w:line="240" w:lineRule="auto"/>
        <w:rPr>
          <w:rFonts w:asciiTheme="minorBidi" w:hAnsiTheme="minorBidi"/>
          <w:sz w:val="24"/>
          <w:szCs w:val="24"/>
        </w:rPr>
      </w:pPr>
      <w:r>
        <w:rPr>
          <w:rFonts w:asciiTheme="minorBidi" w:hAnsiTheme="minorBidi"/>
          <w:sz w:val="24"/>
          <w:szCs w:val="24"/>
        </w:rPr>
        <w:t xml:space="preserve">   3.3 Coaching Leadership</w:t>
      </w:r>
    </w:p>
    <w:p w14:paraId="340EFE46" w14:textId="6259FFAA" w:rsidR="007E3684" w:rsidRPr="007E3684" w:rsidRDefault="00F50E0C" w:rsidP="00AC1373">
      <w:pPr>
        <w:spacing w:line="240" w:lineRule="auto"/>
        <w:rPr>
          <w:rFonts w:asciiTheme="minorBidi" w:hAnsiTheme="minorBidi"/>
          <w:sz w:val="24"/>
          <w:szCs w:val="24"/>
        </w:rPr>
      </w:pPr>
      <w:r>
        <w:rPr>
          <w:rFonts w:asciiTheme="minorBidi" w:hAnsiTheme="minorBidi"/>
          <w:sz w:val="24"/>
          <w:szCs w:val="24"/>
        </w:rPr>
        <w:t>4.</w:t>
      </w:r>
      <w:r w:rsidRPr="007E3684">
        <w:rPr>
          <w:rFonts w:asciiTheme="minorBidi" w:hAnsiTheme="minorBidi"/>
          <w:sz w:val="24"/>
          <w:szCs w:val="24"/>
        </w:rPr>
        <w:t xml:space="preserve"> Essential</w:t>
      </w:r>
      <w:r w:rsidR="007E3684" w:rsidRPr="007E3684">
        <w:rPr>
          <w:rFonts w:asciiTheme="minorBidi" w:hAnsiTheme="minorBidi"/>
          <w:sz w:val="24"/>
          <w:szCs w:val="24"/>
        </w:rPr>
        <w:t xml:space="preserve"> Leadership Skill</w:t>
      </w:r>
      <w:r>
        <w:rPr>
          <w:rFonts w:asciiTheme="minorBidi" w:hAnsiTheme="minorBidi"/>
          <w:sz w:val="24"/>
          <w:szCs w:val="24"/>
        </w:rPr>
        <w:t>s in Contemporary Organisations</w:t>
      </w:r>
    </w:p>
    <w:p w14:paraId="3E3D9973" w14:textId="7DD37B50" w:rsidR="007E3684" w:rsidRPr="007E3684" w:rsidRDefault="00F50E0C" w:rsidP="00AC1373">
      <w:pPr>
        <w:spacing w:line="240" w:lineRule="auto"/>
        <w:rPr>
          <w:rFonts w:asciiTheme="minorBidi" w:hAnsiTheme="minorBidi"/>
          <w:sz w:val="24"/>
          <w:szCs w:val="24"/>
        </w:rPr>
      </w:pPr>
      <w:r>
        <w:rPr>
          <w:rFonts w:asciiTheme="minorBidi" w:hAnsiTheme="minorBidi"/>
          <w:sz w:val="24"/>
          <w:szCs w:val="24"/>
        </w:rPr>
        <w:t xml:space="preserve">5. </w:t>
      </w:r>
      <w:r w:rsidR="007E3684" w:rsidRPr="007E3684">
        <w:rPr>
          <w:rFonts w:asciiTheme="minorBidi" w:hAnsiTheme="minorBidi"/>
          <w:sz w:val="24"/>
          <w:szCs w:val="24"/>
        </w:rPr>
        <w:t>Conclusion</w:t>
      </w:r>
    </w:p>
    <w:p w14:paraId="68C4E0A0" w14:textId="02771F9E" w:rsidR="007E3684" w:rsidRPr="007E3684" w:rsidRDefault="00F50E0C" w:rsidP="00AC1373">
      <w:pPr>
        <w:spacing w:line="240" w:lineRule="auto"/>
        <w:rPr>
          <w:rFonts w:asciiTheme="minorBidi" w:hAnsiTheme="minorBidi"/>
          <w:sz w:val="24"/>
          <w:szCs w:val="24"/>
        </w:rPr>
      </w:pPr>
      <w:r>
        <w:rPr>
          <w:rFonts w:asciiTheme="minorBidi" w:hAnsiTheme="minorBidi"/>
          <w:sz w:val="24"/>
          <w:szCs w:val="24"/>
        </w:rPr>
        <w:t>6.</w:t>
      </w:r>
      <w:r w:rsidRPr="007E3684">
        <w:rPr>
          <w:rFonts w:asciiTheme="minorBidi" w:hAnsiTheme="minorBidi"/>
          <w:sz w:val="24"/>
          <w:szCs w:val="24"/>
        </w:rPr>
        <w:t xml:space="preserve"> Reference</w:t>
      </w:r>
      <w:r>
        <w:rPr>
          <w:rFonts w:asciiTheme="minorBidi" w:hAnsiTheme="minorBidi"/>
          <w:sz w:val="24"/>
          <w:szCs w:val="24"/>
        </w:rPr>
        <w:t>s</w:t>
      </w:r>
    </w:p>
    <w:p w14:paraId="63EA3B9B" w14:textId="77777777" w:rsidR="007E3684" w:rsidRPr="007E3684" w:rsidRDefault="007E3684" w:rsidP="00AC1373">
      <w:pPr>
        <w:spacing w:line="240" w:lineRule="auto"/>
        <w:rPr>
          <w:rFonts w:asciiTheme="minorBidi" w:hAnsiTheme="minorBidi"/>
          <w:sz w:val="24"/>
          <w:szCs w:val="24"/>
        </w:rPr>
      </w:pPr>
    </w:p>
    <w:p w14:paraId="2DB24D27" w14:textId="77777777" w:rsidR="007E3684" w:rsidRDefault="007E3684" w:rsidP="00AC1373">
      <w:pPr>
        <w:spacing w:line="240" w:lineRule="auto"/>
        <w:rPr>
          <w:rFonts w:asciiTheme="minorBidi" w:hAnsiTheme="minorBidi"/>
          <w:sz w:val="24"/>
          <w:szCs w:val="24"/>
        </w:rPr>
      </w:pPr>
    </w:p>
    <w:p w14:paraId="2E96D7D7" w14:textId="77777777" w:rsidR="007E3684" w:rsidRDefault="007E3684" w:rsidP="00AC1373">
      <w:pPr>
        <w:spacing w:line="240" w:lineRule="auto"/>
        <w:rPr>
          <w:rFonts w:asciiTheme="minorBidi" w:hAnsiTheme="minorBidi"/>
          <w:sz w:val="24"/>
          <w:szCs w:val="24"/>
        </w:rPr>
      </w:pPr>
    </w:p>
    <w:p w14:paraId="73EA66D0" w14:textId="77777777" w:rsidR="00F50E0C" w:rsidRDefault="00F50E0C" w:rsidP="00AC1373">
      <w:pPr>
        <w:spacing w:line="240" w:lineRule="auto"/>
        <w:rPr>
          <w:rFonts w:asciiTheme="minorBidi" w:hAnsiTheme="minorBidi"/>
          <w:sz w:val="24"/>
          <w:szCs w:val="24"/>
        </w:rPr>
      </w:pPr>
    </w:p>
    <w:p w14:paraId="58E0240A" w14:textId="77777777" w:rsidR="00F50E0C" w:rsidRDefault="00F50E0C" w:rsidP="00AC1373">
      <w:pPr>
        <w:spacing w:line="240" w:lineRule="auto"/>
        <w:rPr>
          <w:rFonts w:asciiTheme="minorBidi" w:hAnsiTheme="minorBidi"/>
          <w:sz w:val="24"/>
          <w:szCs w:val="24"/>
        </w:rPr>
      </w:pPr>
    </w:p>
    <w:p w14:paraId="2BFD8F36" w14:textId="505E9DFF"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 xml:space="preserve">1. Introduction </w:t>
      </w:r>
    </w:p>
    <w:p w14:paraId="396BE5A8" w14:textId="77777777" w:rsidR="007E3684" w:rsidRPr="00F50E0C" w:rsidRDefault="007E3684" w:rsidP="00AC1373">
      <w:pPr>
        <w:spacing w:line="360" w:lineRule="auto"/>
        <w:rPr>
          <w:rFonts w:ascii="Arial" w:hAnsi="Arial" w:cs="Arial"/>
          <w:sz w:val="24"/>
          <w:szCs w:val="24"/>
        </w:rPr>
      </w:pPr>
    </w:p>
    <w:p w14:paraId="3334F9B7" w14:textId="5EF5197B"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Leadership is widely recognised as a fundamental factor influencing organisational effe</w:t>
      </w:r>
      <w:r w:rsidR="00F94E69">
        <w:rPr>
          <w:rFonts w:ascii="Arial" w:hAnsi="Arial" w:cs="Arial"/>
          <w:sz w:val="24"/>
          <w:szCs w:val="24"/>
        </w:rPr>
        <w:t>ctiveness, employee performance</w:t>
      </w:r>
      <w:r w:rsidRPr="00F50E0C">
        <w:rPr>
          <w:rFonts w:ascii="Arial" w:hAnsi="Arial" w:cs="Arial"/>
          <w:sz w:val="24"/>
          <w:szCs w:val="24"/>
        </w:rPr>
        <w:t xml:space="preserve"> and long-term sustainability. In an increasingly complex and co</w:t>
      </w:r>
      <w:r w:rsidR="00F94E69">
        <w:rPr>
          <w:rFonts w:ascii="Arial" w:hAnsi="Arial" w:cs="Arial"/>
          <w:sz w:val="24"/>
          <w:szCs w:val="24"/>
        </w:rPr>
        <w:t xml:space="preserve">mpetitive business environment </w:t>
      </w:r>
      <w:r w:rsidRPr="00F50E0C">
        <w:rPr>
          <w:rFonts w:ascii="Arial" w:hAnsi="Arial" w:cs="Arial"/>
          <w:sz w:val="24"/>
          <w:szCs w:val="24"/>
        </w:rPr>
        <w:t xml:space="preserve">organisations require leaders who are capable of adapting their leadership approach to suit changing circumstances and workforce expectations. Leadership is no longer viewed </w:t>
      </w:r>
      <w:r w:rsidR="00F94E69">
        <w:rPr>
          <w:rFonts w:ascii="Arial" w:hAnsi="Arial" w:cs="Arial"/>
          <w:sz w:val="24"/>
          <w:szCs w:val="24"/>
        </w:rPr>
        <w:t>as simply issuing instructions rather</w:t>
      </w:r>
      <w:r w:rsidRPr="00F50E0C">
        <w:rPr>
          <w:rFonts w:ascii="Arial" w:hAnsi="Arial" w:cs="Arial"/>
          <w:sz w:val="24"/>
          <w:szCs w:val="24"/>
        </w:rPr>
        <w:t xml:space="preserve"> </w:t>
      </w:r>
      <w:r w:rsidR="00F94E69">
        <w:rPr>
          <w:rFonts w:ascii="Arial" w:hAnsi="Arial" w:cs="Arial"/>
          <w:sz w:val="24"/>
          <w:szCs w:val="24"/>
        </w:rPr>
        <w:t>it involves motivating, guiding</w:t>
      </w:r>
      <w:r w:rsidRPr="00F50E0C">
        <w:rPr>
          <w:rFonts w:ascii="Arial" w:hAnsi="Arial" w:cs="Arial"/>
          <w:sz w:val="24"/>
          <w:szCs w:val="24"/>
        </w:rPr>
        <w:t xml:space="preserve"> and supporting individuals to achieve shared organisational </w:t>
      </w:r>
      <w:r w:rsidR="00F50E0C" w:rsidRPr="00F50E0C">
        <w:rPr>
          <w:rFonts w:ascii="Arial" w:hAnsi="Arial" w:cs="Arial"/>
          <w:sz w:val="24"/>
          <w:szCs w:val="24"/>
        </w:rPr>
        <w:t>objectives. Daniel</w:t>
      </w:r>
      <w:r w:rsidR="00F94E69">
        <w:rPr>
          <w:rFonts w:ascii="Arial" w:hAnsi="Arial" w:cs="Arial"/>
          <w:sz w:val="24"/>
          <w:szCs w:val="24"/>
        </w:rPr>
        <w:t xml:space="preserve"> Goleman’s leadership theory</w:t>
      </w:r>
      <w:r w:rsidRPr="00F50E0C">
        <w:rPr>
          <w:rFonts w:ascii="Arial" w:hAnsi="Arial" w:cs="Arial"/>
          <w:sz w:val="24"/>
          <w:szCs w:val="24"/>
        </w:rPr>
        <w:t xml:space="preserve"> which is strongly l</w:t>
      </w:r>
      <w:r w:rsidR="00F94E69">
        <w:rPr>
          <w:rFonts w:ascii="Arial" w:hAnsi="Arial" w:cs="Arial"/>
          <w:sz w:val="24"/>
          <w:szCs w:val="24"/>
        </w:rPr>
        <w:t>inked to emotional intelligence</w:t>
      </w:r>
      <w:r w:rsidRPr="00F50E0C">
        <w:rPr>
          <w:rFonts w:ascii="Arial" w:hAnsi="Arial" w:cs="Arial"/>
          <w:sz w:val="24"/>
          <w:szCs w:val="24"/>
        </w:rPr>
        <w:t xml:space="preserve"> provides valuable insight into how different leadership styles can positively or negatively impact organisational cli</w:t>
      </w:r>
      <w:r w:rsidR="00F94E69">
        <w:rPr>
          <w:rFonts w:ascii="Arial" w:hAnsi="Arial" w:cs="Arial"/>
          <w:sz w:val="24"/>
          <w:szCs w:val="24"/>
        </w:rPr>
        <w:t xml:space="preserve">mate and performance. </w:t>
      </w:r>
      <w:bookmarkStart w:id="0" w:name="_GoBack"/>
      <w:bookmarkEnd w:id="0"/>
      <w:r w:rsidR="00AC1373">
        <w:rPr>
          <w:rFonts w:ascii="Arial" w:hAnsi="Arial" w:cs="Arial"/>
          <w:sz w:val="24"/>
          <w:szCs w:val="24"/>
        </w:rPr>
        <w:t>Moreover,</w:t>
      </w:r>
      <w:r w:rsidR="00F94E69">
        <w:rPr>
          <w:rFonts w:ascii="Arial" w:hAnsi="Arial" w:cs="Arial"/>
          <w:sz w:val="24"/>
          <w:szCs w:val="24"/>
        </w:rPr>
        <w:t xml:space="preserve"> </w:t>
      </w:r>
      <w:r w:rsidRPr="00F50E0C">
        <w:rPr>
          <w:rFonts w:ascii="Arial" w:hAnsi="Arial" w:cs="Arial"/>
          <w:sz w:val="24"/>
          <w:szCs w:val="24"/>
        </w:rPr>
        <w:t>Goleman argues that effective leaders do not rely on one fixed style but instead apply different sty</w:t>
      </w:r>
      <w:r w:rsidR="00F50E0C" w:rsidRPr="00F50E0C">
        <w:rPr>
          <w:rFonts w:ascii="Arial" w:hAnsi="Arial" w:cs="Arial"/>
          <w:sz w:val="24"/>
          <w:szCs w:val="24"/>
        </w:rPr>
        <w:t>les depending on the situation. The</w:t>
      </w:r>
      <w:r w:rsidRPr="00F50E0C">
        <w:rPr>
          <w:rFonts w:ascii="Arial" w:hAnsi="Arial" w:cs="Arial"/>
          <w:sz w:val="24"/>
          <w:szCs w:val="24"/>
        </w:rPr>
        <w:t xml:space="preserve"> purpose of this essay is to examine leadership using Goleman’s framework by selecting and exp</w:t>
      </w:r>
      <w:r w:rsidR="00F94E69">
        <w:rPr>
          <w:rFonts w:ascii="Arial" w:hAnsi="Arial" w:cs="Arial"/>
          <w:sz w:val="24"/>
          <w:szCs w:val="24"/>
        </w:rPr>
        <w:t>laining three leadership styles like authoritative, democratic and coaching. Furthermore,</w:t>
      </w:r>
      <w:r w:rsidRPr="00F50E0C">
        <w:rPr>
          <w:rFonts w:ascii="Arial" w:hAnsi="Arial" w:cs="Arial"/>
          <w:sz w:val="24"/>
          <w:szCs w:val="24"/>
        </w:rPr>
        <w:t xml:space="preserve"> the essay will identify key leadership skills required in modern organisations and explain how these skills support organisational growth and sustainable development.</w:t>
      </w:r>
    </w:p>
    <w:p w14:paraId="125CBA59" w14:textId="77777777" w:rsidR="007E3684" w:rsidRPr="00F50E0C" w:rsidRDefault="007E3684" w:rsidP="00AC1373">
      <w:pPr>
        <w:spacing w:line="360" w:lineRule="auto"/>
        <w:rPr>
          <w:rFonts w:ascii="Arial" w:hAnsi="Arial" w:cs="Arial"/>
          <w:sz w:val="24"/>
          <w:szCs w:val="24"/>
        </w:rPr>
      </w:pPr>
    </w:p>
    <w:p w14:paraId="0A65AC25" w14:textId="063E296D"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 xml:space="preserve">2. Definition of Leadership </w:t>
      </w:r>
    </w:p>
    <w:p w14:paraId="7989C9AD" w14:textId="77777777" w:rsidR="007E3684" w:rsidRPr="00F50E0C" w:rsidRDefault="007E3684" w:rsidP="00AC1373">
      <w:pPr>
        <w:spacing w:line="360" w:lineRule="auto"/>
        <w:rPr>
          <w:rFonts w:ascii="Arial" w:hAnsi="Arial" w:cs="Arial"/>
          <w:sz w:val="24"/>
          <w:szCs w:val="24"/>
        </w:rPr>
      </w:pPr>
    </w:p>
    <w:p w14:paraId="6527C654" w14:textId="5B1BFD28"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Leadership has been defined in various w</w:t>
      </w:r>
      <w:r w:rsidR="00F94E69">
        <w:rPr>
          <w:rFonts w:ascii="Arial" w:hAnsi="Arial" w:cs="Arial"/>
          <w:sz w:val="24"/>
          <w:szCs w:val="24"/>
        </w:rPr>
        <w:t xml:space="preserve">ays within academic literature </w:t>
      </w:r>
      <w:r w:rsidRPr="00F50E0C">
        <w:rPr>
          <w:rFonts w:ascii="Arial" w:hAnsi="Arial" w:cs="Arial"/>
          <w:sz w:val="24"/>
          <w:szCs w:val="24"/>
        </w:rPr>
        <w:t>reflecting its broad and complex nature. According to Northouse (2022), leadership is “a process whereby an individual influences a group of individuals to achieve a common goal.” This definition highlights leadership as a process rather than a position, emphasising influence and shared objectives. Similarly, Yukl (2013) suggests that leadership involves guiding and facilitating individual and collective efforts towards achievi</w:t>
      </w:r>
      <w:r w:rsidR="00F50E0C" w:rsidRPr="00F50E0C">
        <w:rPr>
          <w:rFonts w:ascii="Arial" w:hAnsi="Arial" w:cs="Arial"/>
          <w:sz w:val="24"/>
          <w:szCs w:val="24"/>
        </w:rPr>
        <w:t>ng organisational goals. Moreover</w:t>
      </w:r>
      <w:r w:rsidRPr="00F50E0C">
        <w:rPr>
          <w:rFonts w:ascii="Arial" w:hAnsi="Arial" w:cs="Arial"/>
          <w:sz w:val="24"/>
          <w:szCs w:val="24"/>
        </w:rPr>
        <w:t>, lead</w:t>
      </w:r>
      <w:r w:rsidR="00F94E69">
        <w:rPr>
          <w:rFonts w:ascii="Arial" w:hAnsi="Arial" w:cs="Arial"/>
          <w:sz w:val="24"/>
          <w:szCs w:val="24"/>
        </w:rPr>
        <w:t xml:space="preserve">ership differs from management </w:t>
      </w:r>
      <w:r w:rsidRPr="00F50E0C">
        <w:rPr>
          <w:rFonts w:ascii="Arial" w:hAnsi="Arial" w:cs="Arial"/>
          <w:sz w:val="24"/>
          <w:szCs w:val="24"/>
        </w:rPr>
        <w:t xml:space="preserve">although both </w:t>
      </w:r>
      <w:r w:rsidRPr="00F50E0C">
        <w:rPr>
          <w:rFonts w:ascii="Arial" w:hAnsi="Arial" w:cs="Arial"/>
          <w:sz w:val="24"/>
          <w:szCs w:val="24"/>
        </w:rPr>
        <w:lastRenderedPageBreak/>
        <w:t>are closely connected. While management primarily f</w:t>
      </w:r>
      <w:r w:rsidR="00F94E69">
        <w:rPr>
          <w:rFonts w:ascii="Arial" w:hAnsi="Arial" w:cs="Arial"/>
          <w:sz w:val="24"/>
          <w:szCs w:val="24"/>
        </w:rPr>
        <w:t xml:space="preserve">ocuses on planning, organising </w:t>
      </w:r>
      <w:r w:rsidRPr="00F50E0C">
        <w:rPr>
          <w:rFonts w:ascii="Arial" w:hAnsi="Arial" w:cs="Arial"/>
          <w:sz w:val="24"/>
          <w:szCs w:val="24"/>
        </w:rPr>
        <w:t>and controlling resources, leadershi</w:t>
      </w:r>
      <w:r w:rsidR="00F94E69">
        <w:rPr>
          <w:rFonts w:ascii="Arial" w:hAnsi="Arial" w:cs="Arial"/>
          <w:sz w:val="24"/>
          <w:szCs w:val="24"/>
        </w:rPr>
        <w:t>p emphasises vision, motivation</w:t>
      </w:r>
      <w:r w:rsidRPr="00F50E0C">
        <w:rPr>
          <w:rFonts w:ascii="Arial" w:hAnsi="Arial" w:cs="Arial"/>
          <w:sz w:val="24"/>
          <w:szCs w:val="24"/>
        </w:rPr>
        <w:t xml:space="preserve"> and change (Robbins and Judge, 2021). Effective organisations require both strong leadership and sound manag</w:t>
      </w:r>
      <w:r w:rsidR="00F50E0C" w:rsidRPr="00F50E0C">
        <w:rPr>
          <w:rFonts w:ascii="Arial" w:hAnsi="Arial" w:cs="Arial"/>
          <w:sz w:val="24"/>
          <w:szCs w:val="24"/>
        </w:rPr>
        <w:t>ement to function successfully. In</w:t>
      </w:r>
      <w:r w:rsidR="00E434CC">
        <w:rPr>
          <w:rFonts w:ascii="Arial" w:hAnsi="Arial" w:cs="Arial"/>
          <w:sz w:val="24"/>
          <w:szCs w:val="24"/>
        </w:rPr>
        <w:t xml:space="preserve"> contemporary organisations</w:t>
      </w:r>
      <w:r w:rsidRPr="00F50E0C">
        <w:rPr>
          <w:rFonts w:ascii="Arial" w:hAnsi="Arial" w:cs="Arial"/>
          <w:sz w:val="24"/>
          <w:szCs w:val="24"/>
        </w:rPr>
        <w:t xml:space="preserve"> leadership is increasingly associated with emotional i</w:t>
      </w:r>
      <w:r w:rsidR="00E434CC">
        <w:rPr>
          <w:rFonts w:ascii="Arial" w:hAnsi="Arial" w:cs="Arial"/>
          <w:sz w:val="24"/>
          <w:szCs w:val="24"/>
        </w:rPr>
        <w:t xml:space="preserve">ntelligence, ethical behaviour </w:t>
      </w:r>
      <w:r w:rsidRPr="00F50E0C">
        <w:rPr>
          <w:rFonts w:ascii="Arial" w:hAnsi="Arial" w:cs="Arial"/>
          <w:sz w:val="24"/>
          <w:szCs w:val="24"/>
        </w:rPr>
        <w:t>and adaptability. Goleman (1998) argues that leaders who understand and manage their own emoti</w:t>
      </w:r>
      <w:r w:rsidR="00E434CC">
        <w:rPr>
          <w:rFonts w:ascii="Arial" w:hAnsi="Arial" w:cs="Arial"/>
          <w:sz w:val="24"/>
          <w:szCs w:val="24"/>
        </w:rPr>
        <w:t>ons, as well as those of others</w:t>
      </w:r>
      <w:r w:rsidRPr="00F50E0C">
        <w:rPr>
          <w:rFonts w:ascii="Arial" w:hAnsi="Arial" w:cs="Arial"/>
          <w:sz w:val="24"/>
          <w:szCs w:val="24"/>
        </w:rPr>
        <w:t xml:space="preserve"> are more effective in building rel</w:t>
      </w:r>
      <w:r w:rsidR="00E434CC">
        <w:rPr>
          <w:rFonts w:ascii="Arial" w:hAnsi="Arial" w:cs="Arial"/>
          <w:sz w:val="24"/>
          <w:szCs w:val="24"/>
        </w:rPr>
        <w:t xml:space="preserve">ationships, resolving conflict </w:t>
      </w:r>
      <w:r w:rsidRPr="00F50E0C">
        <w:rPr>
          <w:rFonts w:ascii="Arial" w:hAnsi="Arial" w:cs="Arial"/>
          <w:sz w:val="24"/>
          <w:szCs w:val="24"/>
        </w:rPr>
        <w:t>and motivating employees. Consequently, leadership effectiveness is not only measured by financial performance but also by employee engagement, organisational culture</w:t>
      </w:r>
      <w:r w:rsidRPr="00F50E0C">
        <w:rPr>
          <w:rFonts w:ascii="Arial" w:hAnsi="Arial" w:cs="Arial"/>
          <w:sz w:val="24"/>
          <w:szCs w:val="24"/>
        </w:rPr>
        <w:t xml:space="preserve"> and long-term sustainability. </w:t>
      </w:r>
      <w:r w:rsidRPr="00F50E0C">
        <w:rPr>
          <w:rFonts w:ascii="Arial" w:hAnsi="Arial" w:cs="Arial"/>
          <w:sz w:val="24"/>
          <w:szCs w:val="24"/>
        </w:rPr>
        <w:t>Therefore, leadership can be understood as a dynamic and situational process that requires flexibility, interpersonal comp</w:t>
      </w:r>
      <w:r w:rsidR="00E434CC">
        <w:rPr>
          <w:rFonts w:ascii="Arial" w:hAnsi="Arial" w:cs="Arial"/>
          <w:sz w:val="24"/>
          <w:szCs w:val="24"/>
        </w:rPr>
        <w:t xml:space="preserve">etence </w:t>
      </w:r>
      <w:r w:rsidR="00F50E0C" w:rsidRPr="00F50E0C">
        <w:rPr>
          <w:rFonts w:ascii="Arial" w:hAnsi="Arial" w:cs="Arial"/>
          <w:sz w:val="24"/>
          <w:szCs w:val="24"/>
        </w:rPr>
        <w:t>and strategic thinking. This</w:t>
      </w:r>
      <w:r w:rsidRPr="00F50E0C">
        <w:rPr>
          <w:rFonts w:ascii="Arial" w:hAnsi="Arial" w:cs="Arial"/>
          <w:sz w:val="24"/>
          <w:szCs w:val="24"/>
        </w:rPr>
        <w:t xml:space="preserve"> understanding</w:t>
      </w:r>
      <w:r w:rsidR="00F50E0C" w:rsidRPr="00F50E0C">
        <w:rPr>
          <w:rFonts w:ascii="Arial" w:hAnsi="Arial" w:cs="Arial"/>
          <w:sz w:val="24"/>
          <w:szCs w:val="24"/>
        </w:rPr>
        <w:t xml:space="preserve"> </w:t>
      </w:r>
      <w:r w:rsidRPr="00F50E0C">
        <w:rPr>
          <w:rFonts w:ascii="Arial" w:hAnsi="Arial" w:cs="Arial"/>
          <w:sz w:val="24"/>
          <w:szCs w:val="24"/>
        </w:rPr>
        <w:t>provides a foundation for analysing Goleman’s leadership styles and their application within business contexts.</w:t>
      </w:r>
    </w:p>
    <w:p w14:paraId="41F080BF" w14:textId="77777777" w:rsidR="007E3684" w:rsidRPr="00F50E0C" w:rsidRDefault="007E3684" w:rsidP="00AC1373">
      <w:pPr>
        <w:spacing w:line="360" w:lineRule="auto"/>
        <w:rPr>
          <w:rFonts w:ascii="Arial" w:hAnsi="Arial" w:cs="Arial"/>
          <w:sz w:val="24"/>
          <w:szCs w:val="24"/>
        </w:rPr>
      </w:pPr>
    </w:p>
    <w:p w14:paraId="4287FF5F" w14:textId="77777777"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3. Goleman’s Leadership Styles</w:t>
      </w:r>
    </w:p>
    <w:p w14:paraId="765CAD22" w14:textId="77777777" w:rsidR="007E3684" w:rsidRPr="00F50E0C" w:rsidRDefault="007E3684" w:rsidP="00AC1373">
      <w:pPr>
        <w:spacing w:line="360" w:lineRule="auto"/>
        <w:rPr>
          <w:rFonts w:ascii="Arial" w:hAnsi="Arial" w:cs="Arial"/>
          <w:sz w:val="24"/>
          <w:szCs w:val="24"/>
        </w:rPr>
      </w:pPr>
    </w:p>
    <w:p w14:paraId="5C6AF872" w14:textId="0D457B39"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Daniel Goleman (2000) identified six leadership styles based on emotional intelligence competencies. These styl</w:t>
      </w:r>
      <w:r w:rsidR="00E434CC">
        <w:rPr>
          <w:rFonts w:ascii="Arial" w:hAnsi="Arial" w:cs="Arial"/>
          <w:sz w:val="24"/>
          <w:szCs w:val="24"/>
        </w:rPr>
        <w:t>es are coercive, authoritative, affiliative, democratic, pacesetting</w:t>
      </w:r>
      <w:r w:rsidRPr="00F50E0C">
        <w:rPr>
          <w:rFonts w:ascii="Arial" w:hAnsi="Arial" w:cs="Arial"/>
          <w:sz w:val="24"/>
          <w:szCs w:val="24"/>
        </w:rPr>
        <w:t xml:space="preserve"> and coaching. Goleman suggests that leaders who can switch between styles depending on organisational needs are more likely to achieve positive outcomes</w:t>
      </w:r>
      <w:r w:rsidR="00E434CC">
        <w:rPr>
          <w:rFonts w:ascii="Arial" w:hAnsi="Arial" w:cs="Arial"/>
          <w:sz w:val="24"/>
          <w:szCs w:val="24"/>
        </w:rPr>
        <w:t>. For the purpose of this essay</w:t>
      </w:r>
      <w:r w:rsidRPr="00F50E0C">
        <w:rPr>
          <w:rFonts w:ascii="Arial" w:hAnsi="Arial" w:cs="Arial"/>
          <w:sz w:val="24"/>
          <w:szCs w:val="24"/>
        </w:rPr>
        <w:t xml:space="preserve"> three styles are examined in de</w:t>
      </w:r>
      <w:r w:rsidR="00E434CC">
        <w:rPr>
          <w:rFonts w:ascii="Arial" w:hAnsi="Arial" w:cs="Arial"/>
          <w:sz w:val="24"/>
          <w:szCs w:val="24"/>
        </w:rPr>
        <w:t>tail: authoritative, democratic</w:t>
      </w:r>
      <w:r w:rsidRPr="00F50E0C">
        <w:rPr>
          <w:rFonts w:ascii="Arial" w:hAnsi="Arial" w:cs="Arial"/>
          <w:sz w:val="24"/>
          <w:szCs w:val="24"/>
        </w:rPr>
        <w:t xml:space="preserve"> and coaching.</w:t>
      </w:r>
    </w:p>
    <w:p w14:paraId="0ECA1A70" w14:textId="77777777" w:rsidR="007E3684" w:rsidRPr="00F50E0C" w:rsidRDefault="007E3684" w:rsidP="00AC1373">
      <w:pPr>
        <w:spacing w:line="360" w:lineRule="auto"/>
        <w:rPr>
          <w:rFonts w:ascii="Arial" w:hAnsi="Arial" w:cs="Arial"/>
          <w:sz w:val="24"/>
          <w:szCs w:val="24"/>
        </w:rPr>
      </w:pPr>
    </w:p>
    <w:p w14:paraId="7A64F92D" w14:textId="5D3EB245"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 xml:space="preserve">3.1 Authoritative (Visionary) Leadership </w:t>
      </w:r>
    </w:p>
    <w:p w14:paraId="0EB81FEC" w14:textId="77777777" w:rsidR="007E3684" w:rsidRPr="00F50E0C" w:rsidRDefault="007E3684" w:rsidP="00AC1373">
      <w:pPr>
        <w:spacing w:line="360" w:lineRule="auto"/>
        <w:rPr>
          <w:rFonts w:ascii="Arial" w:hAnsi="Arial" w:cs="Arial"/>
          <w:sz w:val="24"/>
          <w:szCs w:val="24"/>
        </w:rPr>
      </w:pPr>
    </w:p>
    <w:p w14:paraId="6B819124" w14:textId="445E39E9"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 xml:space="preserve">The </w:t>
      </w:r>
      <w:r w:rsidR="003F543D">
        <w:rPr>
          <w:rFonts w:ascii="Arial" w:hAnsi="Arial" w:cs="Arial"/>
          <w:sz w:val="24"/>
          <w:szCs w:val="24"/>
        </w:rPr>
        <w:t xml:space="preserve">authoritative leadership style </w:t>
      </w:r>
      <w:r w:rsidRPr="00F50E0C">
        <w:rPr>
          <w:rFonts w:ascii="Arial" w:hAnsi="Arial" w:cs="Arial"/>
          <w:sz w:val="24"/>
          <w:szCs w:val="24"/>
        </w:rPr>
        <w:t>als</w:t>
      </w:r>
      <w:r w:rsidR="003F543D">
        <w:rPr>
          <w:rFonts w:ascii="Arial" w:hAnsi="Arial" w:cs="Arial"/>
          <w:sz w:val="24"/>
          <w:szCs w:val="24"/>
        </w:rPr>
        <w:t>o known as visionary leadership</w:t>
      </w:r>
      <w:r w:rsidRPr="00F50E0C">
        <w:rPr>
          <w:rFonts w:ascii="Arial" w:hAnsi="Arial" w:cs="Arial"/>
          <w:sz w:val="24"/>
          <w:szCs w:val="24"/>
        </w:rPr>
        <w:t xml:space="preserve"> focuses on providing clear direction and a compelling vision for the future. Leaders using this style communicate organisational goals clearly and explain how individual roles contribute to achieving these goals (Goleman, 2000). Moreover, authoritative leaders </w:t>
      </w:r>
      <w:r w:rsidRPr="00F50E0C">
        <w:rPr>
          <w:rFonts w:ascii="Arial" w:hAnsi="Arial" w:cs="Arial"/>
          <w:sz w:val="24"/>
          <w:szCs w:val="24"/>
        </w:rPr>
        <w:lastRenderedPageBreak/>
        <w:t xml:space="preserve">encourage innovation by allowing employees the freedom to decide </w:t>
      </w:r>
      <w:r w:rsidRPr="00F50E0C">
        <w:rPr>
          <w:rFonts w:ascii="Arial" w:hAnsi="Arial" w:cs="Arial"/>
          <w:sz w:val="24"/>
          <w:szCs w:val="24"/>
        </w:rPr>
        <w:t xml:space="preserve">how best to achieve objectives. </w:t>
      </w:r>
      <w:r w:rsidRPr="00F50E0C">
        <w:rPr>
          <w:rFonts w:ascii="Arial" w:hAnsi="Arial" w:cs="Arial"/>
          <w:sz w:val="24"/>
          <w:szCs w:val="24"/>
        </w:rPr>
        <w:t>One significant advantage of authoritative leadership is its ability to create alignment and motivation. Employees understand the organisation’s direction and feel inspired to contribute, which can improve performance and commitment (Robbins and Judge, 2021). Furthermore, this style is particularly effective during periods of change, as it helps reduce uncertainty and resistance by clearly communicatin</w:t>
      </w:r>
      <w:r w:rsidRPr="00F50E0C">
        <w:rPr>
          <w:rFonts w:ascii="Arial" w:hAnsi="Arial" w:cs="Arial"/>
          <w:sz w:val="24"/>
          <w:szCs w:val="24"/>
        </w:rPr>
        <w:t xml:space="preserve">g the purpose behind decisions. </w:t>
      </w:r>
      <w:r w:rsidRPr="00F50E0C">
        <w:rPr>
          <w:rFonts w:ascii="Arial" w:hAnsi="Arial" w:cs="Arial"/>
          <w:sz w:val="24"/>
          <w:szCs w:val="24"/>
        </w:rPr>
        <w:t>However, authoritative leadership also has limitations. If the leader lacks credibility or expertise, employees may question the vision and become disengaged. Additionally, this style may be less effective in teams where employees are highly skilled and expect greater autonom</w:t>
      </w:r>
      <w:r w:rsidRPr="00F50E0C">
        <w:rPr>
          <w:rFonts w:ascii="Arial" w:hAnsi="Arial" w:cs="Arial"/>
          <w:sz w:val="24"/>
          <w:szCs w:val="24"/>
        </w:rPr>
        <w:t xml:space="preserve">y in strategic decision-making. </w:t>
      </w:r>
      <w:r w:rsidRPr="00F50E0C">
        <w:rPr>
          <w:rFonts w:ascii="Arial" w:hAnsi="Arial" w:cs="Arial"/>
          <w:sz w:val="24"/>
          <w:szCs w:val="24"/>
        </w:rPr>
        <w:t>In business practice, authoritative leadership is highly effective during organisational transformation or crisis situations. For example, when an organisation is undergoing restructuring or implementing new technology, a visionary leader can clearly communicate long-term benefits and maintain employee focus. Start-up organisations also benefit from this style, as a clear vision helps guide rapid growth and strategic direction. Therefore, when applied appropriately, authoritative leadership can significantly enhance organisational performance and cohesion.</w:t>
      </w:r>
    </w:p>
    <w:p w14:paraId="64AA0FE1" w14:textId="77777777" w:rsidR="007E3684" w:rsidRPr="00F50E0C" w:rsidRDefault="007E3684" w:rsidP="00AC1373">
      <w:pPr>
        <w:spacing w:line="360" w:lineRule="auto"/>
        <w:rPr>
          <w:rFonts w:ascii="Arial" w:hAnsi="Arial" w:cs="Arial"/>
          <w:sz w:val="24"/>
          <w:szCs w:val="24"/>
        </w:rPr>
      </w:pPr>
    </w:p>
    <w:p w14:paraId="6B302A0A" w14:textId="24F6D354"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3.2</w:t>
      </w:r>
      <w:r w:rsidRPr="00F50E0C">
        <w:rPr>
          <w:rFonts w:ascii="Arial" w:hAnsi="Arial" w:cs="Arial"/>
          <w:sz w:val="24"/>
          <w:szCs w:val="24"/>
        </w:rPr>
        <w:t xml:space="preserve"> Democratic Leadership</w:t>
      </w:r>
    </w:p>
    <w:p w14:paraId="31C9B2C7" w14:textId="77777777" w:rsidR="007E3684" w:rsidRPr="00F50E0C" w:rsidRDefault="007E3684" w:rsidP="00AC1373">
      <w:pPr>
        <w:spacing w:line="360" w:lineRule="auto"/>
        <w:rPr>
          <w:rFonts w:ascii="Arial" w:hAnsi="Arial" w:cs="Arial"/>
          <w:sz w:val="24"/>
          <w:szCs w:val="24"/>
        </w:rPr>
      </w:pPr>
    </w:p>
    <w:p w14:paraId="6A2BB898" w14:textId="5912D89D"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 xml:space="preserve">Democratic leadership is characterised by participation, collaboration, and shared decision-making. Leaders using this style actively involve employees in discussions and encourage them to share ideas and opinions (Goleman, 2000). Moreover, democratic </w:t>
      </w:r>
      <w:r w:rsidRPr="00F50E0C">
        <w:rPr>
          <w:rFonts w:ascii="Arial" w:hAnsi="Arial" w:cs="Arial"/>
          <w:sz w:val="24"/>
          <w:szCs w:val="24"/>
        </w:rPr>
        <w:t>leader’s</w:t>
      </w:r>
      <w:r w:rsidRPr="00F50E0C">
        <w:rPr>
          <w:rFonts w:ascii="Arial" w:hAnsi="Arial" w:cs="Arial"/>
          <w:sz w:val="24"/>
          <w:szCs w:val="24"/>
        </w:rPr>
        <w:t xml:space="preserve"> value employee input while retaining fina</w:t>
      </w:r>
      <w:r w:rsidRPr="00F50E0C">
        <w:rPr>
          <w:rFonts w:ascii="Arial" w:hAnsi="Arial" w:cs="Arial"/>
          <w:sz w:val="24"/>
          <w:szCs w:val="24"/>
        </w:rPr>
        <w:t xml:space="preserve">l responsibility for decisions. </w:t>
      </w:r>
      <w:r w:rsidRPr="00F50E0C">
        <w:rPr>
          <w:rFonts w:ascii="Arial" w:hAnsi="Arial" w:cs="Arial"/>
          <w:sz w:val="24"/>
          <w:szCs w:val="24"/>
        </w:rPr>
        <w:t>One major advantage of democratic leadership is its positive impact on employee engagement and job satisfaction. When employees feel that their opinions are valued, they are more likely to be motivated and committed to organisational goals (Northouse, 2022). Furthermore, this style promotes creativity and innovation, as diverse perspectives contri</w:t>
      </w:r>
      <w:r w:rsidRPr="00F50E0C">
        <w:rPr>
          <w:rFonts w:ascii="Arial" w:hAnsi="Arial" w:cs="Arial"/>
          <w:sz w:val="24"/>
          <w:szCs w:val="24"/>
        </w:rPr>
        <w:t xml:space="preserve">bute to better problem-solving. </w:t>
      </w:r>
      <w:r w:rsidRPr="00F50E0C">
        <w:rPr>
          <w:rFonts w:ascii="Arial" w:hAnsi="Arial" w:cs="Arial"/>
          <w:sz w:val="24"/>
          <w:szCs w:val="24"/>
        </w:rPr>
        <w:t xml:space="preserve">However, democratic leadership also presents challenges. Decision-making can be time-consuming, particularly when consensus is difficult to achieve. In urgent situations, excessive </w:t>
      </w:r>
      <w:r w:rsidRPr="00F50E0C">
        <w:rPr>
          <w:rFonts w:ascii="Arial" w:hAnsi="Arial" w:cs="Arial"/>
          <w:sz w:val="24"/>
          <w:szCs w:val="24"/>
        </w:rPr>
        <w:lastRenderedPageBreak/>
        <w:t>consultation may delay action and reduce efficiency. Additionally, this style may be less effective if team members lack the skills or confide</w:t>
      </w:r>
      <w:r w:rsidRPr="00F50E0C">
        <w:rPr>
          <w:rFonts w:ascii="Arial" w:hAnsi="Arial" w:cs="Arial"/>
          <w:sz w:val="24"/>
          <w:szCs w:val="24"/>
        </w:rPr>
        <w:t xml:space="preserve">nce to contribute meaningfully. </w:t>
      </w:r>
      <w:r w:rsidRPr="00F50E0C">
        <w:rPr>
          <w:rFonts w:ascii="Arial" w:hAnsi="Arial" w:cs="Arial"/>
          <w:sz w:val="24"/>
          <w:szCs w:val="24"/>
        </w:rPr>
        <w:t>In business contexts, democratic leadership is particularly effective in knowledge-</w:t>
      </w:r>
      <w:r w:rsidR="003F543D">
        <w:rPr>
          <w:rFonts w:ascii="Arial" w:hAnsi="Arial" w:cs="Arial"/>
          <w:sz w:val="24"/>
          <w:szCs w:val="24"/>
        </w:rPr>
        <w:t xml:space="preserve">based organisations </w:t>
      </w:r>
      <w:r w:rsidRPr="00F50E0C">
        <w:rPr>
          <w:rFonts w:ascii="Arial" w:hAnsi="Arial" w:cs="Arial"/>
          <w:sz w:val="24"/>
          <w:szCs w:val="24"/>
        </w:rPr>
        <w:t>such as marketing firms or technology companies. For example, involving employees in product development or strategic planning can lead to innovative solutions and improved outcomes. Moreover, democratic leadership is beneficial</w:t>
      </w:r>
      <w:r w:rsidR="003F543D">
        <w:rPr>
          <w:rFonts w:ascii="Arial" w:hAnsi="Arial" w:cs="Arial"/>
          <w:sz w:val="24"/>
          <w:szCs w:val="24"/>
        </w:rPr>
        <w:t xml:space="preserve"> during team development stages</w:t>
      </w:r>
      <w:r w:rsidRPr="00F50E0C">
        <w:rPr>
          <w:rFonts w:ascii="Arial" w:hAnsi="Arial" w:cs="Arial"/>
          <w:sz w:val="24"/>
          <w:szCs w:val="24"/>
        </w:rPr>
        <w:t xml:space="preserve"> as</w:t>
      </w:r>
      <w:r w:rsidR="003F543D">
        <w:rPr>
          <w:rFonts w:ascii="Arial" w:hAnsi="Arial" w:cs="Arial"/>
          <w:sz w:val="24"/>
          <w:szCs w:val="24"/>
        </w:rPr>
        <w:t xml:space="preserve"> it builds trust, collaboration</w:t>
      </w:r>
      <w:r w:rsidRPr="00F50E0C">
        <w:rPr>
          <w:rFonts w:ascii="Arial" w:hAnsi="Arial" w:cs="Arial"/>
          <w:sz w:val="24"/>
          <w:szCs w:val="24"/>
        </w:rPr>
        <w:t xml:space="preserve"> and a positive organisational culture. Therefore, when used in appropriate situations, democratic leadership enhances both performance and employee satisfaction.</w:t>
      </w:r>
    </w:p>
    <w:p w14:paraId="2A559263" w14:textId="77777777" w:rsidR="007E3684" w:rsidRPr="00F50E0C" w:rsidRDefault="007E3684" w:rsidP="00AC1373">
      <w:pPr>
        <w:spacing w:line="360" w:lineRule="auto"/>
        <w:rPr>
          <w:rFonts w:ascii="Arial" w:hAnsi="Arial" w:cs="Arial"/>
          <w:sz w:val="24"/>
          <w:szCs w:val="24"/>
        </w:rPr>
      </w:pPr>
    </w:p>
    <w:p w14:paraId="2FDD9A69" w14:textId="20F7CB4B"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3.3 Coaching Leadership</w:t>
      </w:r>
    </w:p>
    <w:p w14:paraId="63797BB2" w14:textId="77777777" w:rsidR="007E3684" w:rsidRPr="00F50E0C" w:rsidRDefault="007E3684" w:rsidP="00AC1373">
      <w:pPr>
        <w:spacing w:line="360" w:lineRule="auto"/>
        <w:rPr>
          <w:rFonts w:ascii="Arial" w:hAnsi="Arial" w:cs="Arial"/>
          <w:sz w:val="24"/>
          <w:szCs w:val="24"/>
        </w:rPr>
      </w:pPr>
    </w:p>
    <w:p w14:paraId="498D8DE0" w14:textId="6E3C5D9B"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The coaching leadership style focuses on long-term employee development and performance improvement. Leaders adop</w:t>
      </w:r>
      <w:r w:rsidR="003F543D">
        <w:rPr>
          <w:rFonts w:ascii="Arial" w:hAnsi="Arial" w:cs="Arial"/>
          <w:sz w:val="24"/>
          <w:szCs w:val="24"/>
        </w:rPr>
        <w:t xml:space="preserve">ting this style act as mentors </w:t>
      </w:r>
      <w:r w:rsidRPr="00F50E0C">
        <w:rPr>
          <w:rFonts w:ascii="Arial" w:hAnsi="Arial" w:cs="Arial"/>
          <w:sz w:val="24"/>
          <w:szCs w:val="24"/>
        </w:rPr>
        <w:t>supporting employees in id</w:t>
      </w:r>
      <w:r w:rsidR="003F543D">
        <w:rPr>
          <w:rFonts w:ascii="Arial" w:hAnsi="Arial" w:cs="Arial"/>
          <w:sz w:val="24"/>
          <w:szCs w:val="24"/>
        </w:rPr>
        <w:t xml:space="preserve">entifying strengths, weaknesses </w:t>
      </w:r>
      <w:r w:rsidRPr="00F50E0C">
        <w:rPr>
          <w:rFonts w:ascii="Arial" w:hAnsi="Arial" w:cs="Arial"/>
          <w:sz w:val="24"/>
          <w:szCs w:val="24"/>
        </w:rPr>
        <w:t>a</w:t>
      </w:r>
      <w:r w:rsidRPr="00F50E0C">
        <w:rPr>
          <w:rFonts w:ascii="Arial" w:hAnsi="Arial" w:cs="Arial"/>
          <w:sz w:val="24"/>
          <w:szCs w:val="24"/>
        </w:rPr>
        <w:t>nd career aspirations (Goleman.</w:t>
      </w:r>
      <w:r w:rsidRPr="00F50E0C">
        <w:rPr>
          <w:rFonts w:ascii="Arial" w:hAnsi="Arial" w:cs="Arial"/>
          <w:sz w:val="24"/>
          <w:szCs w:val="24"/>
        </w:rPr>
        <w:t>2000). Moreover, coaching leaders provide regular feedback and</w:t>
      </w:r>
      <w:r w:rsidRPr="00F50E0C">
        <w:rPr>
          <w:rFonts w:ascii="Arial" w:hAnsi="Arial" w:cs="Arial"/>
          <w:sz w:val="24"/>
          <w:szCs w:val="24"/>
        </w:rPr>
        <w:t xml:space="preserve"> encourage continuous learning. One</w:t>
      </w:r>
      <w:r w:rsidRPr="00F50E0C">
        <w:rPr>
          <w:rFonts w:ascii="Arial" w:hAnsi="Arial" w:cs="Arial"/>
          <w:sz w:val="24"/>
          <w:szCs w:val="24"/>
        </w:rPr>
        <w:t xml:space="preserve"> key advantage of coaching leadership is its contribution to employee growth and retention. By investing in individual development, organisations build a skilled and motivated w</w:t>
      </w:r>
      <w:r w:rsidRPr="00F50E0C">
        <w:rPr>
          <w:rFonts w:ascii="Arial" w:hAnsi="Arial" w:cs="Arial"/>
          <w:sz w:val="24"/>
          <w:szCs w:val="24"/>
        </w:rPr>
        <w:t>orkforce (Yukl.</w:t>
      </w:r>
      <w:r w:rsidRPr="00F50E0C">
        <w:rPr>
          <w:rFonts w:ascii="Arial" w:hAnsi="Arial" w:cs="Arial"/>
          <w:sz w:val="24"/>
          <w:szCs w:val="24"/>
        </w:rPr>
        <w:t>2013). Furthermore, this style supports succession planning by developing future l</w:t>
      </w:r>
      <w:r w:rsidRPr="00F50E0C">
        <w:rPr>
          <w:rFonts w:ascii="Arial" w:hAnsi="Arial" w:cs="Arial"/>
          <w:sz w:val="24"/>
          <w:szCs w:val="24"/>
        </w:rPr>
        <w:t xml:space="preserve">eaders within the organisation. </w:t>
      </w:r>
      <w:r w:rsidRPr="00F50E0C">
        <w:rPr>
          <w:rFonts w:ascii="Arial" w:hAnsi="Arial" w:cs="Arial"/>
          <w:sz w:val="24"/>
          <w:szCs w:val="24"/>
        </w:rPr>
        <w:t>Nevertheless, coaching leadership has certain disadvantages. It requires significant ti</w:t>
      </w:r>
      <w:r w:rsidR="003F543D">
        <w:rPr>
          <w:rFonts w:ascii="Arial" w:hAnsi="Arial" w:cs="Arial"/>
          <w:sz w:val="24"/>
          <w:szCs w:val="24"/>
        </w:rPr>
        <w:t xml:space="preserve">me and commitment from leaders </w:t>
      </w:r>
      <w:r w:rsidRPr="00F50E0C">
        <w:rPr>
          <w:rFonts w:ascii="Arial" w:hAnsi="Arial" w:cs="Arial"/>
          <w:sz w:val="24"/>
          <w:szCs w:val="24"/>
        </w:rPr>
        <w:t>which may be challenging in fast-paced environments. Additionally, coaching may be ineffective if employees are resistant to feedback</w:t>
      </w:r>
      <w:r w:rsidRPr="00F50E0C">
        <w:rPr>
          <w:rFonts w:ascii="Arial" w:hAnsi="Arial" w:cs="Arial"/>
          <w:sz w:val="24"/>
          <w:szCs w:val="24"/>
        </w:rPr>
        <w:t xml:space="preserve"> or lack motivation to improve. </w:t>
      </w:r>
      <w:r w:rsidRPr="00F50E0C">
        <w:rPr>
          <w:rFonts w:ascii="Arial" w:hAnsi="Arial" w:cs="Arial"/>
          <w:sz w:val="24"/>
          <w:szCs w:val="24"/>
        </w:rPr>
        <w:t>In practice, coaching leadership is highly effective in organisations that prioritise learning a</w:t>
      </w:r>
      <w:r w:rsidR="003F543D">
        <w:rPr>
          <w:rFonts w:ascii="Arial" w:hAnsi="Arial" w:cs="Arial"/>
          <w:sz w:val="24"/>
          <w:szCs w:val="24"/>
        </w:rPr>
        <w:t xml:space="preserve">nd development </w:t>
      </w:r>
      <w:r w:rsidRPr="00F50E0C">
        <w:rPr>
          <w:rFonts w:ascii="Arial" w:hAnsi="Arial" w:cs="Arial"/>
          <w:sz w:val="24"/>
          <w:szCs w:val="24"/>
        </w:rPr>
        <w:t>such as professional services firms and graduate training programmes. For example, managers who coach junior employees help them develop both technical and interpersonal skills, leading to improved performance and confidence. Therefore, coaching leadership supports long-term organisational growth by developing human capital and fostering a learning culture.</w:t>
      </w:r>
    </w:p>
    <w:p w14:paraId="5688A137" w14:textId="77777777" w:rsidR="007E3684" w:rsidRPr="00F50E0C" w:rsidRDefault="007E3684" w:rsidP="00AC1373">
      <w:pPr>
        <w:spacing w:line="360" w:lineRule="auto"/>
        <w:rPr>
          <w:rFonts w:ascii="Arial" w:hAnsi="Arial" w:cs="Arial"/>
          <w:sz w:val="24"/>
          <w:szCs w:val="24"/>
        </w:rPr>
      </w:pPr>
    </w:p>
    <w:p w14:paraId="42876F0B" w14:textId="77777777" w:rsidR="00F50E0C" w:rsidRDefault="00F50E0C" w:rsidP="00AC1373">
      <w:pPr>
        <w:spacing w:line="360" w:lineRule="auto"/>
        <w:rPr>
          <w:rFonts w:ascii="Arial" w:hAnsi="Arial" w:cs="Arial"/>
          <w:sz w:val="24"/>
          <w:szCs w:val="24"/>
        </w:rPr>
      </w:pPr>
    </w:p>
    <w:p w14:paraId="1ECE01DA" w14:textId="77777777" w:rsidR="00F50E0C" w:rsidRDefault="00F50E0C" w:rsidP="00AC1373">
      <w:pPr>
        <w:spacing w:line="360" w:lineRule="auto"/>
        <w:rPr>
          <w:rFonts w:ascii="Arial" w:hAnsi="Arial" w:cs="Arial"/>
          <w:sz w:val="24"/>
          <w:szCs w:val="24"/>
        </w:rPr>
      </w:pPr>
    </w:p>
    <w:p w14:paraId="529DA8D3" w14:textId="60BBC6FF"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 xml:space="preserve">4. Essential Leadership Skills in Contemporary Organisations </w:t>
      </w:r>
    </w:p>
    <w:p w14:paraId="05628B6F" w14:textId="77777777" w:rsidR="007E3684" w:rsidRPr="00F50E0C" w:rsidRDefault="007E3684" w:rsidP="00AC1373">
      <w:pPr>
        <w:spacing w:line="360" w:lineRule="auto"/>
        <w:rPr>
          <w:rFonts w:ascii="Arial" w:hAnsi="Arial" w:cs="Arial"/>
          <w:sz w:val="24"/>
          <w:szCs w:val="24"/>
        </w:rPr>
      </w:pPr>
    </w:p>
    <w:p w14:paraId="0BD4B6C6" w14:textId="7217C810" w:rsidR="007E3684" w:rsidRPr="00F50E0C" w:rsidRDefault="003F543D" w:rsidP="00AC1373">
      <w:pPr>
        <w:spacing w:line="360" w:lineRule="auto"/>
        <w:rPr>
          <w:rFonts w:ascii="Arial" w:hAnsi="Arial" w:cs="Arial"/>
          <w:sz w:val="24"/>
          <w:szCs w:val="24"/>
        </w:rPr>
      </w:pPr>
      <w:r>
        <w:rPr>
          <w:rFonts w:ascii="Arial" w:hAnsi="Arial" w:cs="Arial"/>
          <w:sz w:val="24"/>
          <w:szCs w:val="24"/>
        </w:rPr>
        <w:t>In today’s business environment</w:t>
      </w:r>
      <w:r w:rsidR="007E3684" w:rsidRPr="00F50E0C">
        <w:rPr>
          <w:rFonts w:ascii="Arial" w:hAnsi="Arial" w:cs="Arial"/>
          <w:sz w:val="24"/>
          <w:szCs w:val="24"/>
        </w:rPr>
        <w:t xml:space="preserve"> leaders require a wide range of skills to manage complexity and drive sustainable growth. One of the most important competen</w:t>
      </w:r>
      <w:r>
        <w:rPr>
          <w:rFonts w:ascii="Arial" w:hAnsi="Arial" w:cs="Arial"/>
          <w:sz w:val="24"/>
          <w:szCs w:val="24"/>
        </w:rPr>
        <w:t xml:space="preserve">cies is emotional intelligence </w:t>
      </w:r>
      <w:r w:rsidR="007E3684" w:rsidRPr="00F50E0C">
        <w:rPr>
          <w:rFonts w:ascii="Arial" w:hAnsi="Arial" w:cs="Arial"/>
          <w:sz w:val="24"/>
          <w:szCs w:val="24"/>
        </w:rPr>
        <w:t>which i</w:t>
      </w:r>
      <w:r>
        <w:rPr>
          <w:rFonts w:ascii="Arial" w:hAnsi="Arial" w:cs="Arial"/>
          <w:sz w:val="24"/>
          <w:szCs w:val="24"/>
        </w:rPr>
        <w:t>ncludes self-awareness, empathy</w:t>
      </w:r>
      <w:r w:rsidR="007E3684" w:rsidRPr="00F50E0C">
        <w:rPr>
          <w:rFonts w:ascii="Arial" w:hAnsi="Arial" w:cs="Arial"/>
          <w:sz w:val="24"/>
          <w:szCs w:val="24"/>
        </w:rPr>
        <w:t xml:space="preserve"> and relationship management (Goleman, 1998). Emotional intelligence enables leaders to understand employee needs, ma</w:t>
      </w:r>
      <w:r>
        <w:rPr>
          <w:rFonts w:ascii="Arial" w:hAnsi="Arial" w:cs="Arial"/>
          <w:sz w:val="24"/>
          <w:szCs w:val="24"/>
        </w:rPr>
        <w:t xml:space="preserve">nage conflict </w:t>
      </w:r>
      <w:r w:rsidR="007E3684" w:rsidRPr="00F50E0C">
        <w:rPr>
          <w:rFonts w:ascii="Arial" w:hAnsi="Arial" w:cs="Arial"/>
          <w:sz w:val="24"/>
          <w:szCs w:val="24"/>
        </w:rPr>
        <w:t xml:space="preserve">and build trust. </w:t>
      </w:r>
      <w:r w:rsidR="007E3684" w:rsidRPr="00F50E0C">
        <w:rPr>
          <w:rFonts w:ascii="Arial" w:hAnsi="Arial" w:cs="Arial"/>
          <w:sz w:val="24"/>
          <w:szCs w:val="24"/>
        </w:rPr>
        <w:t xml:space="preserve">Moreover, effective communication skills are essential for clearly </w:t>
      </w:r>
      <w:r>
        <w:rPr>
          <w:rFonts w:ascii="Arial" w:hAnsi="Arial" w:cs="Arial"/>
          <w:sz w:val="24"/>
          <w:szCs w:val="24"/>
        </w:rPr>
        <w:t xml:space="preserve">conveying vision, expectations </w:t>
      </w:r>
      <w:r w:rsidR="007E3684" w:rsidRPr="00F50E0C">
        <w:rPr>
          <w:rFonts w:ascii="Arial" w:hAnsi="Arial" w:cs="Arial"/>
          <w:sz w:val="24"/>
          <w:szCs w:val="24"/>
        </w:rPr>
        <w:t>and feedback. Strong communication supports alignment and reduces uncertainty within organisations. Adaptability and problem-solving skills are also critical, as leaders must respond effectively to rapid technological</w:t>
      </w:r>
      <w:r w:rsidR="007E3684" w:rsidRPr="00F50E0C">
        <w:rPr>
          <w:rFonts w:ascii="Arial" w:hAnsi="Arial" w:cs="Arial"/>
          <w:sz w:val="24"/>
          <w:szCs w:val="24"/>
        </w:rPr>
        <w:t xml:space="preserve"> change and market uncertainty. </w:t>
      </w:r>
      <w:r w:rsidR="007E3684" w:rsidRPr="00F50E0C">
        <w:rPr>
          <w:rFonts w:ascii="Arial" w:hAnsi="Arial" w:cs="Arial"/>
          <w:sz w:val="24"/>
          <w:szCs w:val="24"/>
        </w:rPr>
        <w:t xml:space="preserve">Furthermore, ethical leadership and integrity play a vital role in building organisational trust and reputation. Leaders who demonstrate ethical behaviour create a positive culture and support long-term sustainability. Finally, strategic thinking enables leaders to anticipate future challenges and align leadership styles </w:t>
      </w:r>
      <w:r w:rsidR="007E3684" w:rsidRPr="00F50E0C">
        <w:rPr>
          <w:rFonts w:ascii="Arial" w:hAnsi="Arial" w:cs="Arial"/>
          <w:sz w:val="24"/>
          <w:szCs w:val="24"/>
        </w:rPr>
        <w:t>with organisational objectives. Collectively</w:t>
      </w:r>
      <w:r w:rsidR="007E3684" w:rsidRPr="00F50E0C">
        <w:rPr>
          <w:rFonts w:ascii="Arial" w:hAnsi="Arial" w:cs="Arial"/>
          <w:sz w:val="24"/>
          <w:szCs w:val="24"/>
        </w:rPr>
        <w:t>, these skills enable leaders to manage complex</w:t>
      </w:r>
      <w:r>
        <w:rPr>
          <w:rFonts w:ascii="Arial" w:hAnsi="Arial" w:cs="Arial"/>
          <w:sz w:val="24"/>
          <w:szCs w:val="24"/>
        </w:rPr>
        <w:t xml:space="preserve"> challenges, motivate employees</w:t>
      </w:r>
      <w:r w:rsidR="007E3684" w:rsidRPr="00F50E0C">
        <w:rPr>
          <w:rFonts w:ascii="Arial" w:hAnsi="Arial" w:cs="Arial"/>
          <w:sz w:val="24"/>
          <w:szCs w:val="24"/>
        </w:rPr>
        <w:t xml:space="preserve"> and support continuous organisational growth and development.</w:t>
      </w:r>
    </w:p>
    <w:p w14:paraId="13684496" w14:textId="77777777" w:rsidR="007E3684" w:rsidRPr="00F50E0C" w:rsidRDefault="007E3684" w:rsidP="00AC1373">
      <w:pPr>
        <w:spacing w:line="360" w:lineRule="auto"/>
        <w:rPr>
          <w:rFonts w:ascii="Arial" w:hAnsi="Arial" w:cs="Arial"/>
          <w:sz w:val="24"/>
          <w:szCs w:val="24"/>
        </w:rPr>
      </w:pPr>
    </w:p>
    <w:p w14:paraId="257BD8F4" w14:textId="77777777" w:rsidR="007E3684" w:rsidRPr="00F50E0C" w:rsidRDefault="007E3684" w:rsidP="00AC1373">
      <w:pPr>
        <w:spacing w:line="360" w:lineRule="auto"/>
        <w:rPr>
          <w:rFonts w:ascii="Arial" w:hAnsi="Arial" w:cs="Arial"/>
          <w:sz w:val="24"/>
          <w:szCs w:val="24"/>
        </w:rPr>
      </w:pPr>
    </w:p>
    <w:p w14:paraId="615AD7B2" w14:textId="625BC279"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 xml:space="preserve">5. Conclusion </w:t>
      </w:r>
    </w:p>
    <w:p w14:paraId="7540908B" w14:textId="0AB6667E" w:rsidR="007E3684" w:rsidRPr="00F50E0C" w:rsidRDefault="007E3684" w:rsidP="00AC1373">
      <w:pPr>
        <w:spacing w:line="360" w:lineRule="auto"/>
        <w:rPr>
          <w:rFonts w:ascii="Arial" w:hAnsi="Arial" w:cs="Arial"/>
          <w:sz w:val="24"/>
          <w:szCs w:val="24"/>
        </w:rPr>
      </w:pPr>
      <w:r w:rsidRPr="00F50E0C">
        <w:rPr>
          <w:rFonts w:ascii="Arial" w:hAnsi="Arial" w:cs="Arial"/>
          <w:sz w:val="24"/>
          <w:szCs w:val="24"/>
        </w:rPr>
        <w:t>In conclusion, leadership remains a critical determinant of organisational effectivene</w:t>
      </w:r>
      <w:r w:rsidR="003F543D">
        <w:rPr>
          <w:rFonts w:ascii="Arial" w:hAnsi="Arial" w:cs="Arial"/>
          <w:sz w:val="24"/>
          <w:szCs w:val="24"/>
        </w:rPr>
        <w:t xml:space="preserve">ss, employee engagement </w:t>
      </w:r>
      <w:r w:rsidRPr="00F50E0C">
        <w:rPr>
          <w:rFonts w:ascii="Arial" w:hAnsi="Arial" w:cs="Arial"/>
          <w:sz w:val="24"/>
          <w:szCs w:val="24"/>
        </w:rPr>
        <w:t>and long-term sustainability. This essay has explored leadership through the framework of Daniel Goleman’s emotionally intelligent leadership styles, focusing specifical</w:t>
      </w:r>
      <w:r w:rsidR="003F543D">
        <w:rPr>
          <w:rFonts w:ascii="Arial" w:hAnsi="Arial" w:cs="Arial"/>
          <w:sz w:val="24"/>
          <w:szCs w:val="24"/>
        </w:rPr>
        <w:t>ly on authoritative, democratic</w:t>
      </w:r>
      <w:r w:rsidRPr="00F50E0C">
        <w:rPr>
          <w:rFonts w:ascii="Arial" w:hAnsi="Arial" w:cs="Arial"/>
          <w:sz w:val="24"/>
          <w:szCs w:val="24"/>
        </w:rPr>
        <w:t xml:space="preserve"> and coaching leadership. Each of these styles demonstrates that effective leadership is not based on a single approach but rather on the leader’s ability to adapt their behaviour to suit different organisational </w:t>
      </w:r>
      <w:r w:rsidRPr="00F50E0C">
        <w:rPr>
          <w:rFonts w:ascii="Arial" w:hAnsi="Arial" w:cs="Arial"/>
          <w:sz w:val="24"/>
          <w:szCs w:val="24"/>
        </w:rPr>
        <w:t>situations and workforce needs. The</w:t>
      </w:r>
      <w:r w:rsidRPr="00F50E0C">
        <w:rPr>
          <w:rFonts w:ascii="Arial" w:hAnsi="Arial" w:cs="Arial"/>
          <w:sz w:val="24"/>
          <w:szCs w:val="24"/>
        </w:rPr>
        <w:t xml:space="preserve"> </w:t>
      </w:r>
      <w:r w:rsidRPr="00F50E0C">
        <w:rPr>
          <w:rFonts w:ascii="Arial" w:hAnsi="Arial" w:cs="Arial"/>
          <w:sz w:val="24"/>
          <w:szCs w:val="24"/>
        </w:rPr>
        <w:lastRenderedPageBreak/>
        <w:t>analysis has shown that authoritative leadership is particularly effective in providing clear vision and direction, especially during periods of change or uncertainty. Democratic leadership, moreover, encourage</w:t>
      </w:r>
      <w:r w:rsidR="003F543D">
        <w:rPr>
          <w:rFonts w:ascii="Arial" w:hAnsi="Arial" w:cs="Arial"/>
          <w:sz w:val="24"/>
          <w:szCs w:val="24"/>
        </w:rPr>
        <w:t>s employee participation, trust</w:t>
      </w:r>
      <w:r w:rsidRPr="00F50E0C">
        <w:rPr>
          <w:rFonts w:ascii="Arial" w:hAnsi="Arial" w:cs="Arial"/>
          <w:sz w:val="24"/>
          <w:szCs w:val="24"/>
        </w:rPr>
        <w:t xml:space="preserve"> and innovation, making it highly beneficial in collaborative an</w:t>
      </w:r>
      <w:r w:rsidR="003F543D">
        <w:rPr>
          <w:rFonts w:ascii="Arial" w:hAnsi="Arial" w:cs="Arial"/>
          <w:sz w:val="24"/>
          <w:szCs w:val="24"/>
        </w:rPr>
        <w:t xml:space="preserve">d knowledge-based environments. </w:t>
      </w:r>
      <w:r w:rsidRPr="00F50E0C">
        <w:rPr>
          <w:rFonts w:ascii="Arial" w:hAnsi="Arial" w:cs="Arial"/>
          <w:sz w:val="24"/>
          <w:szCs w:val="24"/>
        </w:rPr>
        <w:t>Coaching leadership further supports long-term organisational success by developing employee skills, confidence, and future leadership capability. However, each style also presents limitations if applied inappropriately, reinforcing the impor</w:t>
      </w:r>
      <w:r w:rsidRPr="00F50E0C">
        <w:rPr>
          <w:rFonts w:ascii="Arial" w:hAnsi="Arial" w:cs="Arial"/>
          <w:sz w:val="24"/>
          <w:szCs w:val="24"/>
        </w:rPr>
        <w:t>tance of situational awareness. Additionally</w:t>
      </w:r>
      <w:r w:rsidRPr="00F50E0C">
        <w:rPr>
          <w:rFonts w:ascii="Arial" w:hAnsi="Arial" w:cs="Arial"/>
          <w:sz w:val="24"/>
          <w:szCs w:val="24"/>
        </w:rPr>
        <w:t>, the essay identified essential leadership skills required in contemporary organisations, including emotional intelligence, effective communication, adaptability, ethical judgeme</w:t>
      </w:r>
      <w:r w:rsidR="00AC1373">
        <w:rPr>
          <w:rFonts w:ascii="Arial" w:hAnsi="Arial" w:cs="Arial"/>
          <w:sz w:val="24"/>
          <w:szCs w:val="24"/>
        </w:rPr>
        <w:t xml:space="preserve">nt </w:t>
      </w:r>
      <w:r w:rsidRPr="00F50E0C">
        <w:rPr>
          <w:rFonts w:ascii="Arial" w:hAnsi="Arial" w:cs="Arial"/>
          <w:sz w:val="24"/>
          <w:szCs w:val="24"/>
        </w:rPr>
        <w:t>and strategic thinking. These skills enable leaders to manage complex challenges, motivate diverse teams, and support sustainable organisational growth. Therefore, it is recommended that modern leaders adopt a flexible leadership approach, continuously developing their skills and applying different leadership styles as required to achieve both short-term performance and long-term organisational development.</w:t>
      </w:r>
    </w:p>
    <w:p w14:paraId="7511A1CD" w14:textId="77777777" w:rsidR="007E3684" w:rsidRPr="007E3684" w:rsidRDefault="007E3684" w:rsidP="00AC1373">
      <w:pPr>
        <w:spacing w:line="240" w:lineRule="auto"/>
        <w:rPr>
          <w:rFonts w:asciiTheme="minorBidi" w:hAnsiTheme="minorBidi"/>
          <w:sz w:val="24"/>
          <w:szCs w:val="24"/>
        </w:rPr>
      </w:pPr>
    </w:p>
    <w:p w14:paraId="4B644146" w14:textId="77777777" w:rsidR="007E3684" w:rsidRPr="007E3684" w:rsidRDefault="007E3684" w:rsidP="00AC1373">
      <w:pPr>
        <w:spacing w:line="240" w:lineRule="auto"/>
        <w:rPr>
          <w:rFonts w:asciiTheme="minorBidi" w:hAnsiTheme="minorBidi"/>
          <w:sz w:val="24"/>
          <w:szCs w:val="24"/>
        </w:rPr>
      </w:pPr>
    </w:p>
    <w:p w14:paraId="1548400F" w14:textId="77777777" w:rsidR="007E3684" w:rsidRDefault="007E3684" w:rsidP="00AC1373">
      <w:pPr>
        <w:spacing w:line="240" w:lineRule="auto"/>
        <w:rPr>
          <w:rFonts w:asciiTheme="minorBidi" w:hAnsiTheme="minorBidi"/>
          <w:sz w:val="24"/>
          <w:szCs w:val="24"/>
        </w:rPr>
      </w:pPr>
    </w:p>
    <w:p w14:paraId="039F0B5C" w14:textId="77777777" w:rsidR="00F50E0C" w:rsidRDefault="00F50E0C" w:rsidP="00AC1373">
      <w:pPr>
        <w:spacing w:line="240" w:lineRule="auto"/>
        <w:rPr>
          <w:rFonts w:asciiTheme="minorBidi" w:hAnsiTheme="minorBidi"/>
          <w:sz w:val="24"/>
          <w:szCs w:val="24"/>
        </w:rPr>
      </w:pPr>
    </w:p>
    <w:p w14:paraId="5A491752" w14:textId="77777777" w:rsidR="00F50E0C" w:rsidRDefault="00F50E0C" w:rsidP="00AC1373">
      <w:pPr>
        <w:spacing w:line="240" w:lineRule="auto"/>
        <w:rPr>
          <w:rFonts w:asciiTheme="minorBidi" w:hAnsiTheme="minorBidi"/>
          <w:sz w:val="24"/>
          <w:szCs w:val="24"/>
        </w:rPr>
      </w:pPr>
    </w:p>
    <w:p w14:paraId="32328883" w14:textId="77777777" w:rsidR="00F50E0C" w:rsidRDefault="00F50E0C" w:rsidP="00AC1373">
      <w:pPr>
        <w:spacing w:line="240" w:lineRule="auto"/>
        <w:rPr>
          <w:rFonts w:asciiTheme="minorBidi" w:hAnsiTheme="minorBidi"/>
          <w:sz w:val="24"/>
          <w:szCs w:val="24"/>
        </w:rPr>
      </w:pPr>
    </w:p>
    <w:p w14:paraId="78326547" w14:textId="77777777" w:rsidR="00F50E0C" w:rsidRDefault="00F50E0C" w:rsidP="00AC1373">
      <w:pPr>
        <w:spacing w:line="240" w:lineRule="auto"/>
        <w:rPr>
          <w:rFonts w:asciiTheme="minorBidi" w:hAnsiTheme="minorBidi"/>
          <w:sz w:val="24"/>
          <w:szCs w:val="24"/>
        </w:rPr>
      </w:pPr>
    </w:p>
    <w:p w14:paraId="61630BBC" w14:textId="77777777" w:rsidR="00F50E0C" w:rsidRDefault="00F50E0C" w:rsidP="00AC1373">
      <w:pPr>
        <w:spacing w:line="240" w:lineRule="auto"/>
        <w:rPr>
          <w:rFonts w:asciiTheme="minorBidi" w:hAnsiTheme="minorBidi"/>
          <w:sz w:val="24"/>
          <w:szCs w:val="24"/>
        </w:rPr>
      </w:pPr>
    </w:p>
    <w:p w14:paraId="5B46FB4F" w14:textId="77777777" w:rsidR="00F50E0C" w:rsidRDefault="00F50E0C" w:rsidP="00AC1373">
      <w:pPr>
        <w:spacing w:line="240" w:lineRule="auto"/>
        <w:rPr>
          <w:rFonts w:asciiTheme="minorBidi" w:hAnsiTheme="minorBidi"/>
          <w:sz w:val="24"/>
          <w:szCs w:val="24"/>
        </w:rPr>
      </w:pPr>
    </w:p>
    <w:p w14:paraId="6028F877" w14:textId="2FC608A9" w:rsidR="007E3684" w:rsidRPr="007E3684" w:rsidRDefault="007E3684" w:rsidP="00AC1373">
      <w:pPr>
        <w:spacing w:line="240" w:lineRule="auto"/>
        <w:rPr>
          <w:rFonts w:asciiTheme="minorBidi" w:hAnsiTheme="minorBidi"/>
          <w:sz w:val="24"/>
          <w:szCs w:val="24"/>
        </w:rPr>
      </w:pPr>
      <w:r>
        <w:rPr>
          <w:rFonts w:asciiTheme="minorBidi" w:hAnsiTheme="minorBidi"/>
          <w:sz w:val="24"/>
          <w:szCs w:val="24"/>
        </w:rPr>
        <w:t>6. References</w:t>
      </w:r>
    </w:p>
    <w:p w14:paraId="1ED0C580" w14:textId="77777777" w:rsidR="007E3684" w:rsidRPr="007E3684" w:rsidRDefault="007E3684" w:rsidP="00AC1373">
      <w:pPr>
        <w:spacing w:line="240" w:lineRule="auto"/>
        <w:rPr>
          <w:rFonts w:asciiTheme="minorBidi" w:hAnsiTheme="minorBidi"/>
          <w:sz w:val="24"/>
          <w:szCs w:val="24"/>
        </w:rPr>
      </w:pPr>
    </w:p>
    <w:p w14:paraId="14EF73F3" w14:textId="39D14E92" w:rsidR="007E3684" w:rsidRDefault="007E3684" w:rsidP="00AC1373">
      <w:pPr>
        <w:pStyle w:val="ListParagraph"/>
        <w:numPr>
          <w:ilvl w:val="0"/>
          <w:numId w:val="24"/>
        </w:numPr>
        <w:rPr>
          <w:rFonts w:asciiTheme="minorBidi" w:hAnsiTheme="minorBidi"/>
          <w:sz w:val="24"/>
          <w:szCs w:val="24"/>
        </w:rPr>
      </w:pPr>
      <w:r w:rsidRPr="00F50E0C">
        <w:rPr>
          <w:rFonts w:asciiTheme="minorBidi" w:hAnsiTheme="minorBidi"/>
          <w:sz w:val="24"/>
          <w:szCs w:val="24"/>
        </w:rPr>
        <w:t>Goleman, D. (1998) Working with Emotional In</w:t>
      </w:r>
      <w:r w:rsidR="00F50E0C" w:rsidRPr="00F50E0C">
        <w:rPr>
          <w:rFonts w:asciiTheme="minorBidi" w:hAnsiTheme="minorBidi"/>
          <w:sz w:val="24"/>
          <w:szCs w:val="24"/>
        </w:rPr>
        <w:t>telligence. London: Bloomsbury.</w:t>
      </w:r>
    </w:p>
    <w:p w14:paraId="2DC000D8" w14:textId="77777777" w:rsidR="00F50E0C" w:rsidRPr="00F50E0C" w:rsidRDefault="00F50E0C" w:rsidP="00AC1373">
      <w:pPr>
        <w:pStyle w:val="ListParagraph"/>
        <w:rPr>
          <w:rFonts w:asciiTheme="minorBidi" w:hAnsiTheme="minorBidi"/>
          <w:sz w:val="24"/>
          <w:szCs w:val="24"/>
        </w:rPr>
      </w:pPr>
    </w:p>
    <w:p w14:paraId="4ABED737" w14:textId="39ED3516" w:rsidR="007E3684" w:rsidRDefault="007E3684" w:rsidP="00AC1373">
      <w:pPr>
        <w:pStyle w:val="ListParagraph"/>
        <w:numPr>
          <w:ilvl w:val="0"/>
          <w:numId w:val="24"/>
        </w:numPr>
        <w:rPr>
          <w:rFonts w:asciiTheme="minorBidi" w:hAnsiTheme="minorBidi"/>
          <w:sz w:val="24"/>
          <w:szCs w:val="24"/>
        </w:rPr>
      </w:pPr>
      <w:r w:rsidRPr="00F50E0C">
        <w:rPr>
          <w:rFonts w:asciiTheme="minorBidi" w:hAnsiTheme="minorBidi"/>
          <w:sz w:val="24"/>
          <w:szCs w:val="24"/>
        </w:rPr>
        <w:t>Goleman, D. (2000) ‘Leadership that gets results’, Harvard Bus</w:t>
      </w:r>
      <w:r w:rsidR="00F50E0C" w:rsidRPr="00F50E0C">
        <w:rPr>
          <w:rFonts w:asciiTheme="minorBidi" w:hAnsiTheme="minorBidi"/>
          <w:sz w:val="24"/>
          <w:szCs w:val="24"/>
        </w:rPr>
        <w:t>iness Review, 78(2), pp. 78–90.</w:t>
      </w:r>
    </w:p>
    <w:p w14:paraId="7BC54C99" w14:textId="77777777" w:rsidR="00F50E0C" w:rsidRPr="00F50E0C" w:rsidRDefault="00F50E0C" w:rsidP="00AC1373">
      <w:pPr>
        <w:pStyle w:val="ListParagraph"/>
        <w:rPr>
          <w:rFonts w:asciiTheme="minorBidi" w:hAnsiTheme="minorBidi"/>
          <w:sz w:val="24"/>
          <w:szCs w:val="24"/>
        </w:rPr>
      </w:pPr>
    </w:p>
    <w:p w14:paraId="5C1A65EE" w14:textId="77777777" w:rsidR="00F50E0C" w:rsidRPr="00F50E0C" w:rsidRDefault="00F50E0C" w:rsidP="00AC1373">
      <w:pPr>
        <w:pStyle w:val="ListParagraph"/>
        <w:rPr>
          <w:rFonts w:asciiTheme="minorBidi" w:hAnsiTheme="minorBidi"/>
          <w:sz w:val="24"/>
          <w:szCs w:val="24"/>
        </w:rPr>
      </w:pPr>
    </w:p>
    <w:p w14:paraId="13B152DB" w14:textId="173B142C" w:rsidR="007E3684" w:rsidRDefault="007E3684" w:rsidP="00AC1373">
      <w:pPr>
        <w:pStyle w:val="ListParagraph"/>
        <w:numPr>
          <w:ilvl w:val="0"/>
          <w:numId w:val="24"/>
        </w:numPr>
        <w:rPr>
          <w:rFonts w:asciiTheme="minorBidi" w:hAnsiTheme="minorBidi"/>
          <w:sz w:val="24"/>
          <w:szCs w:val="24"/>
        </w:rPr>
      </w:pPr>
      <w:r w:rsidRPr="00F50E0C">
        <w:rPr>
          <w:rFonts w:asciiTheme="minorBidi" w:hAnsiTheme="minorBidi"/>
          <w:sz w:val="24"/>
          <w:szCs w:val="24"/>
        </w:rPr>
        <w:lastRenderedPageBreak/>
        <w:t>Northouse, P.G. (2022) Leadership: Theory and P</w:t>
      </w:r>
      <w:r w:rsidR="00F50E0C" w:rsidRPr="00F50E0C">
        <w:rPr>
          <w:rFonts w:asciiTheme="minorBidi" w:hAnsiTheme="minorBidi"/>
          <w:sz w:val="24"/>
          <w:szCs w:val="24"/>
        </w:rPr>
        <w:t xml:space="preserve">ractice. 9th </w:t>
      </w:r>
      <w:proofErr w:type="spellStart"/>
      <w:r w:rsidR="00F50E0C" w:rsidRPr="00F50E0C">
        <w:rPr>
          <w:rFonts w:asciiTheme="minorBidi" w:hAnsiTheme="minorBidi"/>
          <w:sz w:val="24"/>
          <w:szCs w:val="24"/>
        </w:rPr>
        <w:t>edn</w:t>
      </w:r>
      <w:proofErr w:type="spellEnd"/>
      <w:r w:rsidR="00F50E0C" w:rsidRPr="00F50E0C">
        <w:rPr>
          <w:rFonts w:asciiTheme="minorBidi" w:hAnsiTheme="minorBidi"/>
          <w:sz w:val="24"/>
          <w:szCs w:val="24"/>
        </w:rPr>
        <w:t>. London: Sage.</w:t>
      </w:r>
    </w:p>
    <w:p w14:paraId="5081A5B7" w14:textId="77777777" w:rsidR="00F50E0C" w:rsidRPr="00F50E0C" w:rsidRDefault="00F50E0C" w:rsidP="00AC1373">
      <w:pPr>
        <w:pStyle w:val="ListParagraph"/>
        <w:rPr>
          <w:rFonts w:asciiTheme="minorBidi" w:hAnsiTheme="minorBidi"/>
          <w:sz w:val="24"/>
          <w:szCs w:val="24"/>
        </w:rPr>
      </w:pPr>
    </w:p>
    <w:p w14:paraId="4CE77D9C" w14:textId="18BF2D22" w:rsidR="007E3684" w:rsidRDefault="007E3684" w:rsidP="00AC1373">
      <w:pPr>
        <w:pStyle w:val="ListParagraph"/>
        <w:numPr>
          <w:ilvl w:val="0"/>
          <w:numId w:val="24"/>
        </w:numPr>
        <w:rPr>
          <w:rFonts w:asciiTheme="minorBidi" w:hAnsiTheme="minorBidi"/>
          <w:sz w:val="24"/>
          <w:szCs w:val="24"/>
        </w:rPr>
      </w:pPr>
      <w:r w:rsidRPr="00F50E0C">
        <w:rPr>
          <w:rFonts w:asciiTheme="minorBidi" w:hAnsiTheme="minorBidi"/>
          <w:sz w:val="24"/>
          <w:szCs w:val="24"/>
        </w:rPr>
        <w:t xml:space="preserve">Robbins, S.P. and Judge, T.A. (2021) Organizational </w:t>
      </w:r>
      <w:proofErr w:type="spellStart"/>
      <w:r w:rsidRPr="00F50E0C">
        <w:rPr>
          <w:rFonts w:asciiTheme="minorBidi" w:hAnsiTheme="minorBidi"/>
          <w:sz w:val="24"/>
          <w:szCs w:val="24"/>
        </w:rPr>
        <w:t>Behavior</w:t>
      </w:r>
      <w:proofErr w:type="spellEnd"/>
      <w:r w:rsidRPr="00F50E0C">
        <w:rPr>
          <w:rFonts w:asciiTheme="minorBidi" w:hAnsiTheme="minorBidi"/>
          <w:sz w:val="24"/>
          <w:szCs w:val="24"/>
        </w:rPr>
        <w:t xml:space="preserve">. 18th </w:t>
      </w:r>
      <w:proofErr w:type="spellStart"/>
      <w:r w:rsidRPr="00F50E0C">
        <w:rPr>
          <w:rFonts w:asciiTheme="minorBidi" w:hAnsiTheme="minorBidi"/>
          <w:sz w:val="24"/>
          <w:szCs w:val="24"/>
        </w:rPr>
        <w:t>edn</w:t>
      </w:r>
      <w:proofErr w:type="spellEnd"/>
      <w:r w:rsidRPr="00F50E0C">
        <w:rPr>
          <w:rFonts w:asciiTheme="minorBidi" w:hAnsiTheme="minorBidi"/>
          <w:sz w:val="24"/>
          <w:szCs w:val="24"/>
        </w:rPr>
        <w:t>. Harlow: Pearson Education</w:t>
      </w:r>
      <w:r w:rsidR="00F50E0C" w:rsidRPr="00F50E0C">
        <w:rPr>
          <w:rFonts w:asciiTheme="minorBidi" w:hAnsiTheme="minorBidi"/>
          <w:sz w:val="24"/>
          <w:szCs w:val="24"/>
        </w:rPr>
        <w:t>.</w:t>
      </w:r>
    </w:p>
    <w:p w14:paraId="3A944521" w14:textId="77777777" w:rsidR="00F50E0C" w:rsidRPr="00F50E0C" w:rsidRDefault="00F50E0C" w:rsidP="00AC1373">
      <w:pPr>
        <w:pStyle w:val="ListParagraph"/>
        <w:rPr>
          <w:rFonts w:asciiTheme="minorBidi" w:hAnsiTheme="minorBidi"/>
          <w:sz w:val="24"/>
          <w:szCs w:val="24"/>
        </w:rPr>
      </w:pPr>
    </w:p>
    <w:p w14:paraId="7933280C" w14:textId="77777777" w:rsidR="00F50E0C" w:rsidRPr="00F50E0C" w:rsidRDefault="00F50E0C" w:rsidP="00AC1373">
      <w:pPr>
        <w:pStyle w:val="ListParagraph"/>
        <w:rPr>
          <w:rFonts w:asciiTheme="minorBidi" w:hAnsiTheme="minorBidi"/>
          <w:sz w:val="24"/>
          <w:szCs w:val="24"/>
        </w:rPr>
      </w:pPr>
    </w:p>
    <w:p w14:paraId="003815A5" w14:textId="67CAA89B" w:rsidR="00DA344B" w:rsidRPr="00F50E0C" w:rsidRDefault="007E3684" w:rsidP="00AC1373">
      <w:pPr>
        <w:pStyle w:val="ListParagraph"/>
        <w:numPr>
          <w:ilvl w:val="0"/>
          <w:numId w:val="24"/>
        </w:numPr>
        <w:rPr>
          <w:rFonts w:asciiTheme="minorBidi" w:hAnsiTheme="minorBidi"/>
          <w:sz w:val="24"/>
          <w:szCs w:val="24"/>
        </w:rPr>
      </w:pPr>
      <w:r w:rsidRPr="00F50E0C">
        <w:rPr>
          <w:rFonts w:asciiTheme="minorBidi" w:hAnsiTheme="minorBidi"/>
          <w:sz w:val="24"/>
          <w:szCs w:val="24"/>
        </w:rPr>
        <w:t xml:space="preserve">Yukl, G. (2013) Leadership in Organizations. 8th </w:t>
      </w:r>
      <w:proofErr w:type="spellStart"/>
      <w:r w:rsidRPr="00F50E0C">
        <w:rPr>
          <w:rFonts w:asciiTheme="minorBidi" w:hAnsiTheme="minorBidi"/>
          <w:sz w:val="24"/>
          <w:szCs w:val="24"/>
        </w:rPr>
        <w:t>edn</w:t>
      </w:r>
      <w:proofErr w:type="spellEnd"/>
      <w:r w:rsidRPr="00F50E0C">
        <w:rPr>
          <w:rFonts w:asciiTheme="minorBidi" w:hAnsiTheme="minorBidi"/>
          <w:sz w:val="24"/>
          <w:szCs w:val="24"/>
        </w:rPr>
        <w:t>. Harlow: Pearson.</w:t>
      </w:r>
    </w:p>
    <w:p w14:paraId="4602554E" w14:textId="77777777" w:rsidR="00DA344B" w:rsidRDefault="00DA344B" w:rsidP="00AC1373">
      <w:pPr>
        <w:rPr>
          <w:rFonts w:asciiTheme="minorBidi" w:hAnsiTheme="minorBidi"/>
          <w:sz w:val="24"/>
          <w:szCs w:val="24"/>
        </w:rPr>
      </w:pPr>
    </w:p>
    <w:p w14:paraId="341B1F01" w14:textId="77777777" w:rsidR="00DA344B" w:rsidRDefault="00DA344B" w:rsidP="00AC1373">
      <w:pPr>
        <w:rPr>
          <w:rFonts w:asciiTheme="minorBidi" w:hAnsiTheme="minorBidi"/>
          <w:sz w:val="24"/>
          <w:szCs w:val="24"/>
        </w:rPr>
      </w:pPr>
    </w:p>
    <w:p w14:paraId="6D499011" w14:textId="77777777" w:rsidR="00DA344B" w:rsidRDefault="00DA344B" w:rsidP="00AC1373">
      <w:pPr>
        <w:rPr>
          <w:rFonts w:asciiTheme="minorBidi" w:hAnsiTheme="minorBidi"/>
          <w:sz w:val="24"/>
          <w:szCs w:val="24"/>
        </w:rPr>
      </w:pPr>
    </w:p>
    <w:p w14:paraId="4D1CA117" w14:textId="77777777" w:rsidR="00DA344B" w:rsidRDefault="00DA344B" w:rsidP="00AC1373">
      <w:pPr>
        <w:rPr>
          <w:rFonts w:asciiTheme="minorBidi" w:hAnsiTheme="minorBidi"/>
          <w:sz w:val="24"/>
          <w:szCs w:val="24"/>
        </w:rPr>
      </w:pPr>
    </w:p>
    <w:p w14:paraId="574FBA14" w14:textId="01ADEE03" w:rsidR="007D6E3E" w:rsidRPr="00C75584" w:rsidRDefault="007D6E3E" w:rsidP="00AC1373">
      <w:pPr>
        <w:spacing w:line="276" w:lineRule="auto"/>
        <w:rPr>
          <w:rFonts w:asciiTheme="minorBidi" w:hAnsiTheme="minorBidi"/>
          <w:b/>
          <w:bCs/>
          <w:sz w:val="24"/>
          <w:szCs w:val="24"/>
        </w:rPr>
      </w:pPr>
    </w:p>
    <w:sectPr w:rsidR="007D6E3E" w:rsidRPr="00C755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5033B"/>
    <w:multiLevelType w:val="hybridMultilevel"/>
    <w:tmpl w:val="2B7C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D86BF5"/>
    <w:multiLevelType w:val="hybridMultilevel"/>
    <w:tmpl w:val="10DAC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C36F00"/>
    <w:multiLevelType w:val="hybridMultilevel"/>
    <w:tmpl w:val="68B45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DE2DB"/>
    <w:multiLevelType w:val="hybridMultilevel"/>
    <w:tmpl w:val="546664FA"/>
    <w:lvl w:ilvl="0" w:tplc="5930FB0C">
      <w:start w:val="1"/>
      <w:numFmt w:val="decimal"/>
      <w:lvlText w:val="%1."/>
      <w:lvlJc w:val="left"/>
      <w:pPr>
        <w:ind w:left="720" w:hanging="360"/>
      </w:pPr>
    </w:lvl>
    <w:lvl w:ilvl="1" w:tplc="9DBE33E6">
      <w:start w:val="1"/>
      <w:numFmt w:val="lowerLetter"/>
      <w:lvlText w:val="%2."/>
      <w:lvlJc w:val="left"/>
      <w:pPr>
        <w:ind w:left="1440" w:hanging="360"/>
      </w:pPr>
    </w:lvl>
    <w:lvl w:ilvl="2" w:tplc="70C6E3DA">
      <w:start w:val="1"/>
      <w:numFmt w:val="lowerRoman"/>
      <w:lvlText w:val="%3."/>
      <w:lvlJc w:val="right"/>
      <w:pPr>
        <w:ind w:left="2160" w:hanging="180"/>
      </w:pPr>
    </w:lvl>
    <w:lvl w:ilvl="3" w:tplc="D40E9E5A">
      <w:start w:val="1"/>
      <w:numFmt w:val="decimal"/>
      <w:lvlText w:val="%4."/>
      <w:lvlJc w:val="left"/>
      <w:pPr>
        <w:ind w:left="2880" w:hanging="360"/>
      </w:pPr>
    </w:lvl>
    <w:lvl w:ilvl="4" w:tplc="902441A6">
      <w:start w:val="1"/>
      <w:numFmt w:val="lowerLetter"/>
      <w:lvlText w:val="%5."/>
      <w:lvlJc w:val="left"/>
      <w:pPr>
        <w:ind w:left="3600" w:hanging="360"/>
      </w:pPr>
    </w:lvl>
    <w:lvl w:ilvl="5" w:tplc="FF36579E">
      <w:start w:val="1"/>
      <w:numFmt w:val="lowerRoman"/>
      <w:lvlText w:val="%6."/>
      <w:lvlJc w:val="right"/>
      <w:pPr>
        <w:ind w:left="4320" w:hanging="180"/>
      </w:pPr>
    </w:lvl>
    <w:lvl w:ilvl="6" w:tplc="E554813A">
      <w:start w:val="1"/>
      <w:numFmt w:val="decimal"/>
      <w:lvlText w:val="%7."/>
      <w:lvlJc w:val="left"/>
      <w:pPr>
        <w:ind w:left="5040" w:hanging="360"/>
      </w:pPr>
    </w:lvl>
    <w:lvl w:ilvl="7" w:tplc="18B4F858">
      <w:start w:val="1"/>
      <w:numFmt w:val="lowerLetter"/>
      <w:lvlText w:val="%8."/>
      <w:lvlJc w:val="left"/>
      <w:pPr>
        <w:ind w:left="5760" w:hanging="360"/>
      </w:pPr>
    </w:lvl>
    <w:lvl w:ilvl="8" w:tplc="EE68A0EC">
      <w:start w:val="1"/>
      <w:numFmt w:val="lowerRoman"/>
      <w:lvlText w:val="%9."/>
      <w:lvlJc w:val="right"/>
      <w:pPr>
        <w:ind w:left="6480" w:hanging="180"/>
      </w:pPr>
    </w:lvl>
  </w:abstractNum>
  <w:abstractNum w:abstractNumId="5" w15:restartNumberingAfterBreak="0">
    <w:nsid w:val="1605C66A"/>
    <w:multiLevelType w:val="hybridMultilevel"/>
    <w:tmpl w:val="0616EEDA"/>
    <w:lvl w:ilvl="0" w:tplc="B060EDBE">
      <w:start w:val="1"/>
      <w:numFmt w:val="bullet"/>
      <w:lvlText w:val=""/>
      <w:lvlJc w:val="left"/>
      <w:pPr>
        <w:ind w:left="720" w:hanging="360"/>
      </w:pPr>
      <w:rPr>
        <w:rFonts w:ascii="Symbol" w:hAnsi="Symbol" w:hint="default"/>
      </w:rPr>
    </w:lvl>
    <w:lvl w:ilvl="1" w:tplc="328EC114">
      <w:start w:val="1"/>
      <w:numFmt w:val="bullet"/>
      <w:lvlText w:val="o"/>
      <w:lvlJc w:val="left"/>
      <w:pPr>
        <w:ind w:left="1440" w:hanging="360"/>
      </w:pPr>
      <w:rPr>
        <w:rFonts w:ascii="Courier New" w:hAnsi="Courier New" w:hint="default"/>
      </w:rPr>
    </w:lvl>
    <w:lvl w:ilvl="2" w:tplc="C04CB252">
      <w:start w:val="1"/>
      <w:numFmt w:val="bullet"/>
      <w:lvlText w:val=""/>
      <w:lvlJc w:val="left"/>
      <w:pPr>
        <w:ind w:left="2160" w:hanging="360"/>
      </w:pPr>
      <w:rPr>
        <w:rFonts w:ascii="Wingdings" w:hAnsi="Wingdings" w:hint="default"/>
      </w:rPr>
    </w:lvl>
    <w:lvl w:ilvl="3" w:tplc="8AE2A4D4">
      <w:start w:val="1"/>
      <w:numFmt w:val="bullet"/>
      <w:lvlText w:val=""/>
      <w:lvlJc w:val="left"/>
      <w:pPr>
        <w:ind w:left="2880" w:hanging="360"/>
      </w:pPr>
      <w:rPr>
        <w:rFonts w:ascii="Symbol" w:hAnsi="Symbol" w:hint="default"/>
      </w:rPr>
    </w:lvl>
    <w:lvl w:ilvl="4" w:tplc="C9FC5A50">
      <w:start w:val="1"/>
      <w:numFmt w:val="bullet"/>
      <w:lvlText w:val="o"/>
      <w:lvlJc w:val="left"/>
      <w:pPr>
        <w:ind w:left="3600" w:hanging="360"/>
      </w:pPr>
      <w:rPr>
        <w:rFonts w:ascii="Courier New" w:hAnsi="Courier New" w:hint="default"/>
      </w:rPr>
    </w:lvl>
    <w:lvl w:ilvl="5" w:tplc="229E80CE">
      <w:start w:val="1"/>
      <w:numFmt w:val="bullet"/>
      <w:lvlText w:val=""/>
      <w:lvlJc w:val="left"/>
      <w:pPr>
        <w:ind w:left="4320" w:hanging="360"/>
      </w:pPr>
      <w:rPr>
        <w:rFonts w:ascii="Wingdings" w:hAnsi="Wingdings" w:hint="default"/>
      </w:rPr>
    </w:lvl>
    <w:lvl w:ilvl="6" w:tplc="D1E4B10A">
      <w:start w:val="1"/>
      <w:numFmt w:val="bullet"/>
      <w:lvlText w:val=""/>
      <w:lvlJc w:val="left"/>
      <w:pPr>
        <w:ind w:left="5040" w:hanging="360"/>
      </w:pPr>
      <w:rPr>
        <w:rFonts w:ascii="Symbol" w:hAnsi="Symbol" w:hint="default"/>
      </w:rPr>
    </w:lvl>
    <w:lvl w:ilvl="7" w:tplc="65EA2A5E">
      <w:start w:val="1"/>
      <w:numFmt w:val="bullet"/>
      <w:lvlText w:val="o"/>
      <w:lvlJc w:val="left"/>
      <w:pPr>
        <w:ind w:left="5760" w:hanging="360"/>
      </w:pPr>
      <w:rPr>
        <w:rFonts w:ascii="Courier New" w:hAnsi="Courier New" w:hint="default"/>
      </w:rPr>
    </w:lvl>
    <w:lvl w:ilvl="8" w:tplc="CF347330">
      <w:start w:val="1"/>
      <w:numFmt w:val="bullet"/>
      <w:lvlText w:val=""/>
      <w:lvlJc w:val="left"/>
      <w:pPr>
        <w:ind w:left="6480" w:hanging="360"/>
      </w:pPr>
      <w:rPr>
        <w:rFonts w:ascii="Wingdings" w:hAnsi="Wingdings" w:hint="default"/>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868A0"/>
    <w:multiLevelType w:val="hybridMultilevel"/>
    <w:tmpl w:val="97EA739C"/>
    <w:lvl w:ilvl="0" w:tplc="046CEA4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29733D"/>
    <w:multiLevelType w:val="multilevel"/>
    <w:tmpl w:val="6B5AD2C8"/>
    <w:lvl w:ilvl="0">
      <w:start w:val="1"/>
      <w:numFmt w:val="decimal"/>
      <w:lvlText w:val="%1."/>
      <w:lvlJc w:val="left"/>
      <w:pPr>
        <w:ind w:left="510" w:hanging="360"/>
      </w:pPr>
      <w:rPr>
        <w:rFonts w:asciiTheme="majorHAnsi" w:hAnsiTheme="majorHAnsi" w:hint="default"/>
        <w:b w:val="0"/>
        <w:sz w:val="32"/>
      </w:rPr>
    </w:lvl>
    <w:lvl w:ilvl="1">
      <w:start w:val="1"/>
      <w:numFmt w:val="decimal"/>
      <w:isLgl/>
      <w:lvlText w:val="%1.%2."/>
      <w:lvlJc w:val="left"/>
      <w:pPr>
        <w:ind w:left="870" w:hanging="36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720"/>
      </w:pPr>
      <w:rPr>
        <w:rFonts w:hint="default"/>
      </w:rPr>
    </w:lvl>
    <w:lvl w:ilvl="4">
      <w:start w:val="1"/>
      <w:numFmt w:val="decimal"/>
      <w:isLgl/>
      <w:lvlText w:val="%1.%2.%3.%4.%5."/>
      <w:lvlJc w:val="left"/>
      <w:pPr>
        <w:ind w:left="2670" w:hanging="1080"/>
      </w:pPr>
      <w:rPr>
        <w:rFonts w:hint="default"/>
      </w:rPr>
    </w:lvl>
    <w:lvl w:ilvl="5">
      <w:start w:val="1"/>
      <w:numFmt w:val="decimal"/>
      <w:isLgl/>
      <w:lvlText w:val="%1.%2.%3.%4.%5.%6."/>
      <w:lvlJc w:val="left"/>
      <w:pPr>
        <w:ind w:left="3030" w:hanging="1080"/>
      </w:pPr>
      <w:rPr>
        <w:rFonts w:hint="default"/>
      </w:rPr>
    </w:lvl>
    <w:lvl w:ilvl="6">
      <w:start w:val="1"/>
      <w:numFmt w:val="decimal"/>
      <w:isLgl/>
      <w:lvlText w:val="%1.%2.%3.%4.%5.%6.%7."/>
      <w:lvlJc w:val="left"/>
      <w:pPr>
        <w:ind w:left="3750" w:hanging="1440"/>
      </w:pPr>
      <w:rPr>
        <w:rFonts w:hint="default"/>
      </w:rPr>
    </w:lvl>
    <w:lvl w:ilvl="7">
      <w:start w:val="1"/>
      <w:numFmt w:val="decimal"/>
      <w:isLgl/>
      <w:lvlText w:val="%1.%2.%3.%4.%5.%6.%7.%8."/>
      <w:lvlJc w:val="left"/>
      <w:pPr>
        <w:ind w:left="4110" w:hanging="1440"/>
      </w:pPr>
      <w:rPr>
        <w:rFonts w:hint="default"/>
      </w:rPr>
    </w:lvl>
    <w:lvl w:ilvl="8">
      <w:start w:val="1"/>
      <w:numFmt w:val="decimal"/>
      <w:isLgl/>
      <w:lvlText w:val="%1.%2.%3.%4.%5.%6.%7.%8.%9."/>
      <w:lvlJc w:val="left"/>
      <w:pPr>
        <w:ind w:left="4830" w:hanging="1800"/>
      </w:pPr>
      <w:rPr>
        <w:rFonts w:hint="default"/>
      </w:r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D33E53"/>
    <w:multiLevelType w:val="hybridMultilevel"/>
    <w:tmpl w:val="834E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C17FD0"/>
    <w:multiLevelType w:val="hybridMultilevel"/>
    <w:tmpl w:val="59E04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A0661F"/>
    <w:multiLevelType w:val="hybridMultilevel"/>
    <w:tmpl w:val="E2CC3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9212A4"/>
    <w:multiLevelType w:val="hybridMultilevel"/>
    <w:tmpl w:val="FC5C1E78"/>
    <w:lvl w:ilvl="0" w:tplc="34E0FEBE">
      <w:start w:val="1"/>
      <w:numFmt w:val="decimal"/>
      <w:lvlText w:val="%1."/>
      <w:lvlJc w:val="left"/>
      <w:pPr>
        <w:ind w:left="720" w:hanging="360"/>
      </w:pPr>
    </w:lvl>
    <w:lvl w:ilvl="1" w:tplc="737CF10E">
      <w:start w:val="1"/>
      <w:numFmt w:val="lowerLetter"/>
      <w:lvlText w:val="%2."/>
      <w:lvlJc w:val="left"/>
      <w:pPr>
        <w:ind w:left="1440" w:hanging="360"/>
      </w:pPr>
    </w:lvl>
    <w:lvl w:ilvl="2" w:tplc="4DB8E1FE">
      <w:start w:val="1"/>
      <w:numFmt w:val="lowerRoman"/>
      <w:lvlText w:val="%3."/>
      <w:lvlJc w:val="right"/>
      <w:pPr>
        <w:ind w:left="2160" w:hanging="180"/>
      </w:pPr>
    </w:lvl>
    <w:lvl w:ilvl="3" w:tplc="57FCEEEA">
      <w:start w:val="1"/>
      <w:numFmt w:val="decimal"/>
      <w:lvlText w:val="%4."/>
      <w:lvlJc w:val="left"/>
      <w:pPr>
        <w:ind w:left="2880" w:hanging="360"/>
      </w:pPr>
    </w:lvl>
    <w:lvl w:ilvl="4" w:tplc="1786C6B0">
      <w:start w:val="1"/>
      <w:numFmt w:val="lowerLetter"/>
      <w:lvlText w:val="%5."/>
      <w:lvlJc w:val="left"/>
      <w:pPr>
        <w:ind w:left="3600" w:hanging="360"/>
      </w:pPr>
    </w:lvl>
    <w:lvl w:ilvl="5" w:tplc="FB46588A">
      <w:start w:val="1"/>
      <w:numFmt w:val="lowerRoman"/>
      <w:lvlText w:val="%6."/>
      <w:lvlJc w:val="right"/>
      <w:pPr>
        <w:ind w:left="4320" w:hanging="180"/>
      </w:pPr>
    </w:lvl>
    <w:lvl w:ilvl="6" w:tplc="248C9798">
      <w:start w:val="1"/>
      <w:numFmt w:val="decimal"/>
      <w:lvlText w:val="%7."/>
      <w:lvlJc w:val="left"/>
      <w:pPr>
        <w:ind w:left="5040" w:hanging="360"/>
      </w:pPr>
    </w:lvl>
    <w:lvl w:ilvl="7" w:tplc="0D5AB416">
      <w:start w:val="1"/>
      <w:numFmt w:val="lowerLetter"/>
      <w:lvlText w:val="%8."/>
      <w:lvlJc w:val="left"/>
      <w:pPr>
        <w:ind w:left="5760" w:hanging="360"/>
      </w:pPr>
    </w:lvl>
    <w:lvl w:ilvl="8" w:tplc="53D452CE">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86B9A8"/>
    <w:multiLevelType w:val="hybridMultilevel"/>
    <w:tmpl w:val="1282898E"/>
    <w:lvl w:ilvl="0" w:tplc="76E0DB7A">
      <w:start w:val="1"/>
      <w:numFmt w:val="bullet"/>
      <w:lvlText w:val=""/>
      <w:lvlJc w:val="left"/>
      <w:pPr>
        <w:ind w:left="720" w:hanging="360"/>
      </w:pPr>
      <w:rPr>
        <w:rFonts w:ascii="Symbol" w:hAnsi="Symbol" w:hint="default"/>
      </w:rPr>
    </w:lvl>
    <w:lvl w:ilvl="1" w:tplc="79423416">
      <w:start w:val="1"/>
      <w:numFmt w:val="bullet"/>
      <w:lvlText w:val="o"/>
      <w:lvlJc w:val="left"/>
      <w:pPr>
        <w:ind w:left="1440" w:hanging="360"/>
      </w:pPr>
      <w:rPr>
        <w:rFonts w:ascii="Courier New" w:hAnsi="Courier New" w:hint="default"/>
      </w:rPr>
    </w:lvl>
    <w:lvl w:ilvl="2" w:tplc="8244E8DA">
      <w:start w:val="1"/>
      <w:numFmt w:val="bullet"/>
      <w:lvlText w:val=""/>
      <w:lvlJc w:val="left"/>
      <w:pPr>
        <w:ind w:left="2160" w:hanging="360"/>
      </w:pPr>
      <w:rPr>
        <w:rFonts w:ascii="Wingdings" w:hAnsi="Wingdings" w:hint="default"/>
      </w:rPr>
    </w:lvl>
    <w:lvl w:ilvl="3" w:tplc="AA04F83A">
      <w:start w:val="1"/>
      <w:numFmt w:val="bullet"/>
      <w:lvlText w:val=""/>
      <w:lvlJc w:val="left"/>
      <w:pPr>
        <w:ind w:left="2880" w:hanging="360"/>
      </w:pPr>
      <w:rPr>
        <w:rFonts w:ascii="Symbol" w:hAnsi="Symbol" w:hint="default"/>
      </w:rPr>
    </w:lvl>
    <w:lvl w:ilvl="4" w:tplc="59A46F04">
      <w:start w:val="1"/>
      <w:numFmt w:val="bullet"/>
      <w:lvlText w:val="o"/>
      <w:lvlJc w:val="left"/>
      <w:pPr>
        <w:ind w:left="3600" w:hanging="360"/>
      </w:pPr>
      <w:rPr>
        <w:rFonts w:ascii="Courier New" w:hAnsi="Courier New" w:hint="default"/>
      </w:rPr>
    </w:lvl>
    <w:lvl w:ilvl="5" w:tplc="6804C8AE">
      <w:start w:val="1"/>
      <w:numFmt w:val="bullet"/>
      <w:lvlText w:val=""/>
      <w:lvlJc w:val="left"/>
      <w:pPr>
        <w:ind w:left="4320" w:hanging="360"/>
      </w:pPr>
      <w:rPr>
        <w:rFonts w:ascii="Wingdings" w:hAnsi="Wingdings" w:hint="default"/>
      </w:rPr>
    </w:lvl>
    <w:lvl w:ilvl="6" w:tplc="55AE7A96">
      <w:start w:val="1"/>
      <w:numFmt w:val="bullet"/>
      <w:lvlText w:val=""/>
      <w:lvlJc w:val="left"/>
      <w:pPr>
        <w:ind w:left="5040" w:hanging="360"/>
      </w:pPr>
      <w:rPr>
        <w:rFonts w:ascii="Symbol" w:hAnsi="Symbol" w:hint="default"/>
      </w:rPr>
    </w:lvl>
    <w:lvl w:ilvl="7" w:tplc="67DE4452">
      <w:start w:val="1"/>
      <w:numFmt w:val="bullet"/>
      <w:lvlText w:val="o"/>
      <w:lvlJc w:val="left"/>
      <w:pPr>
        <w:ind w:left="5760" w:hanging="360"/>
      </w:pPr>
      <w:rPr>
        <w:rFonts w:ascii="Courier New" w:hAnsi="Courier New" w:hint="default"/>
      </w:rPr>
    </w:lvl>
    <w:lvl w:ilvl="8" w:tplc="5CCA2284">
      <w:start w:val="1"/>
      <w:numFmt w:val="bullet"/>
      <w:lvlText w:val=""/>
      <w:lvlJc w:val="left"/>
      <w:pPr>
        <w:ind w:left="6480" w:hanging="360"/>
      </w:pPr>
      <w:rPr>
        <w:rFonts w:ascii="Wingdings" w:hAnsi="Wingdings" w:hint="default"/>
      </w:r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4343F6"/>
    <w:multiLevelType w:val="hybridMultilevel"/>
    <w:tmpl w:val="DA383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5449C6"/>
    <w:multiLevelType w:val="hybridMultilevel"/>
    <w:tmpl w:val="C1486A86"/>
    <w:lvl w:ilvl="0" w:tplc="23D89CEE">
      <w:start w:val="1"/>
      <w:numFmt w:val="decimal"/>
      <w:lvlText w:val="%1."/>
      <w:lvlJc w:val="left"/>
      <w:pPr>
        <w:ind w:left="720" w:hanging="360"/>
      </w:pPr>
    </w:lvl>
    <w:lvl w:ilvl="1" w:tplc="F92A8876">
      <w:start w:val="1"/>
      <w:numFmt w:val="lowerLetter"/>
      <w:lvlText w:val="%2."/>
      <w:lvlJc w:val="left"/>
      <w:pPr>
        <w:ind w:left="1440" w:hanging="360"/>
      </w:pPr>
    </w:lvl>
    <w:lvl w:ilvl="2" w:tplc="A4721D6A">
      <w:start w:val="1"/>
      <w:numFmt w:val="lowerRoman"/>
      <w:lvlText w:val="%3."/>
      <w:lvlJc w:val="right"/>
      <w:pPr>
        <w:ind w:left="2160" w:hanging="180"/>
      </w:pPr>
    </w:lvl>
    <w:lvl w:ilvl="3" w:tplc="DB34F9F4">
      <w:start w:val="1"/>
      <w:numFmt w:val="decimal"/>
      <w:lvlText w:val="%4."/>
      <w:lvlJc w:val="left"/>
      <w:pPr>
        <w:ind w:left="2880" w:hanging="360"/>
      </w:pPr>
    </w:lvl>
    <w:lvl w:ilvl="4" w:tplc="AA564106">
      <w:start w:val="1"/>
      <w:numFmt w:val="lowerLetter"/>
      <w:lvlText w:val="%5."/>
      <w:lvlJc w:val="left"/>
      <w:pPr>
        <w:ind w:left="3600" w:hanging="360"/>
      </w:pPr>
    </w:lvl>
    <w:lvl w:ilvl="5" w:tplc="1070E794">
      <w:start w:val="1"/>
      <w:numFmt w:val="lowerRoman"/>
      <w:lvlText w:val="%6."/>
      <w:lvlJc w:val="right"/>
      <w:pPr>
        <w:ind w:left="4320" w:hanging="180"/>
      </w:pPr>
    </w:lvl>
    <w:lvl w:ilvl="6" w:tplc="99C4A4A4">
      <w:start w:val="1"/>
      <w:numFmt w:val="decimal"/>
      <w:lvlText w:val="%7."/>
      <w:lvlJc w:val="left"/>
      <w:pPr>
        <w:ind w:left="5040" w:hanging="360"/>
      </w:pPr>
    </w:lvl>
    <w:lvl w:ilvl="7" w:tplc="D9DA2636">
      <w:start w:val="1"/>
      <w:numFmt w:val="lowerLetter"/>
      <w:lvlText w:val="%8."/>
      <w:lvlJc w:val="left"/>
      <w:pPr>
        <w:ind w:left="5760" w:hanging="360"/>
      </w:pPr>
    </w:lvl>
    <w:lvl w:ilvl="8" w:tplc="554E2254">
      <w:start w:val="1"/>
      <w:numFmt w:val="lowerRoman"/>
      <w:lvlText w:val="%9."/>
      <w:lvlJc w:val="right"/>
      <w:pPr>
        <w:ind w:left="6480" w:hanging="180"/>
      </w:pPr>
    </w:lvl>
  </w:abstractNum>
  <w:abstractNum w:abstractNumId="23" w15:restartNumberingAfterBreak="0">
    <w:nsid w:val="7AC36D4C"/>
    <w:multiLevelType w:val="hybridMultilevel"/>
    <w:tmpl w:val="7F78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22"/>
  </w:num>
  <w:num w:numId="4">
    <w:abstractNumId w:val="4"/>
  </w:num>
  <w:num w:numId="5">
    <w:abstractNumId w:val="5"/>
  </w:num>
  <w:num w:numId="6">
    <w:abstractNumId w:val="8"/>
  </w:num>
  <w:num w:numId="7">
    <w:abstractNumId w:val="1"/>
  </w:num>
  <w:num w:numId="8">
    <w:abstractNumId w:val="10"/>
  </w:num>
  <w:num w:numId="9">
    <w:abstractNumId w:val="19"/>
  </w:num>
  <w:num w:numId="10">
    <w:abstractNumId w:val="16"/>
  </w:num>
  <w:num w:numId="11">
    <w:abstractNumId w:val="17"/>
  </w:num>
  <w:num w:numId="12">
    <w:abstractNumId w:val="20"/>
  </w:num>
  <w:num w:numId="13">
    <w:abstractNumId w:val="14"/>
  </w:num>
  <w:num w:numId="14">
    <w:abstractNumId w:val="6"/>
  </w:num>
  <w:num w:numId="15">
    <w:abstractNumId w:val="23"/>
  </w:num>
  <w:num w:numId="16">
    <w:abstractNumId w:val="9"/>
  </w:num>
  <w:num w:numId="17">
    <w:abstractNumId w:val="3"/>
  </w:num>
  <w:num w:numId="18">
    <w:abstractNumId w:val="21"/>
  </w:num>
  <w:num w:numId="19">
    <w:abstractNumId w:val="11"/>
  </w:num>
  <w:num w:numId="20">
    <w:abstractNumId w:val="2"/>
  </w:num>
  <w:num w:numId="21">
    <w:abstractNumId w:val="7"/>
  </w:num>
  <w:num w:numId="22">
    <w:abstractNumId w:val="12"/>
  </w:num>
  <w:num w:numId="23">
    <w:abstractNumId w:val="13"/>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964"/>
    <w:rsid w:val="00077E41"/>
    <w:rsid w:val="000A0283"/>
    <w:rsid w:val="000B74F2"/>
    <w:rsid w:val="000E09BB"/>
    <w:rsid w:val="0015101E"/>
    <w:rsid w:val="00152E9C"/>
    <w:rsid w:val="00157CD2"/>
    <w:rsid w:val="00186727"/>
    <w:rsid w:val="001A55D9"/>
    <w:rsid w:val="001E553E"/>
    <w:rsid w:val="001E673A"/>
    <w:rsid w:val="001F1193"/>
    <w:rsid w:val="001F7DDD"/>
    <w:rsid w:val="002060D0"/>
    <w:rsid w:val="002233C5"/>
    <w:rsid w:val="00244BCB"/>
    <w:rsid w:val="0024712F"/>
    <w:rsid w:val="002A7C07"/>
    <w:rsid w:val="002C6ECD"/>
    <w:rsid w:val="002D1126"/>
    <w:rsid w:val="002E2580"/>
    <w:rsid w:val="003070B4"/>
    <w:rsid w:val="0035212F"/>
    <w:rsid w:val="003530C5"/>
    <w:rsid w:val="00364AFE"/>
    <w:rsid w:val="003852BE"/>
    <w:rsid w:val="003D4D4E"/>
    <w:rsid w:val="003F543D"/>
    <w:rsid w:val="00471CC2"/>
    <w:rsid w:val="00491D34"/>
    <w:rsid w:val="00492654"/>
    <w:rsid w:val="004B16DD"/>
    <w:rsid w:val="00562A5A"/>
    <w:rsid w:val="0060516B"/>
    <w:rsid w:val="00612DEA"/>
    <w:rsid w:val="006A5CFC"/>
    <w:rsid w:val="006F2D62"/>
    <w:rsid w:val="006F729E"/>
    <w:rsid w:val="0070776A"/>
    <w:rsid w:val="00781852"/>
    <w:rsid w:val="00786428"/>
    <w:rsid w:val="0078792B"/>
    <w:rsid w:val="007D6E3E"/>
    <w:rsid w:val="007E02B7"/>
    <w:rsid w:val="007E3684"/>
    <w:rsid w:val="007F7B58"/>
    <w:rsid w:val="008059F8"/>
    <w:rsid w:val="00812716"/>
    <w:rsid w:val="00846C19"/>
    <w:rsid w:val="00856A02"/>
    <w:rsid w:val="00883CED"/>
    <w:rsid w:val="008A2497"/>
    <w:rsid w:val="00945028"/>
    <w:rsid w:val="00954678"/>
    <w:rsid w:val="00970398"/>
    <w:rsid w:val="009D02E1"/>
    <w:rsid w:val="009D2C60"/>
    <w:rsid w:val="009F5CE6"/>
    <w:rsid w:val="00A054D6"/>
    <w:rsid w:val="00A23401"/>
    <w:rsid w:val="00A41BF2"/>
    <w:rsid w:val="00A80E96"/>
    <w:rsid w:val="00AC1373"/>
    <w:rsid w:val="00AC345C"/>
    <w:rsid w:val="00AD7BD4"/>
    <w:rsid w:val="00B00A54"/>
    <w:rsid w:val="00B1067E"/>
    <w:rsid w:val="00B10FC2"/>
    <w:rsid w:val="00B13CCF"/>
    <w:rsid w:val="00B51A9D"/>
    <w:rsid w:val="00B82FEC"/>
    <w:rsid w:val="00B870A6"/>
    <w:rsid w:val="00BB5D2C"/>
    <w:rsid w:val="00BD7766"/>
    <w:rsid w:val="00C053CF"/>
    <w:rsid w:val="00C363DA"/>
    <w:rsid w:val="00C61D6A"/>
    <w:rsid w:val="00C637EC"/>
    <w:rsid w:val="00C64414"/>
    <w:rsid w:val="00C71F51"/>
    <w:rsid w:val="00C75584"/>
    <w:rsid w:val="00CA3AED"/>
    <w:rsid w:val="00D30088"/>
    <w:rsid w:val="00DA1A7F"/>
    <w:rsid w:val="00DA344B"/>
    <w:rsid w:val="00DB268C"/>
    <w:rsid w:val="00DC3AD3"/>
    <w:rsid w:val="00E067A8"/>
    <w:rsid w:val="00E434CC"/>
    <w:rsid w:val="00E5573E"/>
    <w:rsid w:val="00ED5964"/>
    <w:rsid w:val="00F24318"/>
    <w:rsid w:val="00F50E0C"/>
    <w:rsid w:val="00F94E69"/>
    <w:rsid w:val="00FB37C6"/>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E73FCA0"/>
    <w:rsid w:val="0FFEB9A5"/>
    <w:rsid w:val="101EE8EC"/>
    <w:rsid w:val="10859CFD"/>
    <w:rsid w:val="10CEEB65"/>
    <w:rsid w:val="10DA88F6"/>
    <w:rsid w:val="1221A0BB"/>
    <w:rsid w:val="12C1C9BE"/>
    <w:rsid w:val="12E3A103"/>
    <w:rsid w:val="130B68F0"/>
    <w:rsid w:val="136F1275"/>
    <w:rsid w:val="13A75D93"/>
    <w:rsid w:val="13F61491"/>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001B17"/>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00A699"/>
    <w:rsid w:val="55497588"/>
    <w:rsid w:val="57796D59"/>
    <w:rsid w:val="57E92965"/>
    <w:rsid w:val="5833345A"/>
    <w:rsid w:val="5A566A36"/>
    <w:rsid w:val="5BC9727A"/>
    <w:rsid w:val="5C3BF6A2"/>
    <w:rsid w:val="5D0968CA"/>
    <w:rsid w:val="5DCAE370"/>
    <w:rsid w:val="5E57F463"/>
    <w:rsid w:val="5E585083"/>
    <w:rsid w:val="5E5B1DA6"/>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93647F87-4A60-48F7-B1B4-093AACEE5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71CC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71CC2"/>
    <w:rPr>
      <w:b/>
      <w:bCs/>
    </w:rPr>
  </w:style>
  <w:style w:type="paragraph" w:styleId="TOCHeading">
    <w:name w:val="TOC Heading"/>
    <w:basedOn w:val="Heading1"/>
    <w:next w:val="Normal"/>
    <w:uiPriority w:val="39"/>
    <w:unhideWhenUsed/>
    <w:qFormat/>
    <w:rsid w:val="00C75584"/>
    <w:pPr>
      <w:outlineLvl w:val="9"/>
    </w:pPr>
    <w:rPr>
      <w:kern w:val="0"/>
      <w:lang w:val="en-US" w:eastAsia="en-US"/>
      <w14:ligatures w14:val="none"/>
    </w:rPr>
  </w:style>
  <w:style w:type="table" w:styleId="TableGrid">
    <w:name w:val="Table Grid"/>
    <w:basedOn w:val="TableNormal"/>
    <w:uiPriority w:val="39"/>
    <w:rsid w:val="007D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86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44055-6F24-40BD-B148-361FF159B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1850</Words>
  <Characters>10546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Pawel Szpinek</cp:lastModifiedBy>
  <cp:revision>3</cp:revision>
  <dcterms:created xsi:type="dcterms:W3CDTF">2025-12-17T07:01:00Z</dcterms:created>
  <dcterms:modified xsi:type="dcterms:W3CDTF">2025-12-17T08:17:00Z</dcterms:modified>
</cp:coreProperties>
</file>