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C2E13F3" w:rsidR="00833470" w:rsidRPr="00D24FB8" w:rsidRDefault="00833470" w:rsidP="00833470">
      <w:pPr>
        <w:tabs>
          <w:tab w:val="left" w:pos="6540"/>
        </w:tabs>
        <w:spacing w:line="360" w:lineRule="auto"/>
        <w:rPr>
          <w:rFonts w:ascii="Arial" w:hAnsi="Arial" w:cs="Arial"/>
          <w:sz w:val="24"/>
          <w:szCs w:val="24"/>
        </w:rPr>
      </w:pPr>
      <w:bookmarkStart w:id="0" w:name="_Hlk119323191"/>
      <w:r w:rsidRPr="00D24FB8">
        <w:rPr>
          <w:rFonts w:ascii="Arial" w:hAnsi="Arial" w:cs="Arial"/>
          <w:b/>
          <w:bCs/>
          <w:sz w:val="24"/>
          <w:szCs w:val="24"/>
        </w:rPr>
        <w:t>Student name</w:t>
      </w:r>
      <w:r w:rsidRPr="00D24FB8">
        <w:rPr>
          <w:rFonts w:ascii="Arial" w:hAnsi="Arial" w:cs="Arial"/>
          <w:sz w:val="24"/>
          <w:szCs w:val="24"/>
        </w:rPr>
        <w:t xml:space="preserve">: </w:t>
      </w:r>
      <w:r w:rsidR="003745D9" w:rsidRPr="00D24FB8">
        <w:rPr>
          <w:rFonts w:ascii="Arial" w:hAnsi="Arial" w:cs="Arial"/>
          <w:sz w:val="24"/>
          <w:szCs w:val="24"/>
        </w:rPr>
        <w:t>Fabiula dos Reis</w:t>
      </w:r>
    </w:p>
    <w:p w14:paraId="27005EB9" w14:textId="57391EF6" w:rsidR="00833470" w:rsidRPr="00D24FB8" w:rsidRDefault="00833470" w:rsidP="00833470">
      <w:pPr>
        <w:tabs>
          <w:tab w:val="left" w:pos="6540"/>
        </w:tabs>
        <w:spacing w:line="360" w:lineRule="auto"/>
        <w:rPr>
          <w:rFonts w:ascii="Arial" w:hAnsi="Arial" w:cs="Arial"/>
          <w:sz w:val="24"/>
          <w:szCs w:val="24"/>
          <w:lang w:val="nl-NL"/>
        </w:rPr>
      </w:pPr>
      <w:r w:rsidRPr="00D24FB8">
        <w:rPr>
          <w:rFonts w:ascii="Arial" w:hAnsi="Arial" w:cs="Arial"/>
          <w:b/>
          <w:bCs/>
          <w:sz w:val="24"/>
          <w:szCs w:val="24"/>
          <w:lang w:val="nl-NL"/>
        </w:rPr>
        <w:t>Student ID</w:t>
      </w:r>
      <w:r w:rsidRPr="00D24FB8">
        <w:rPr>
          <w:rFonts w:ascii="Arial" w:hAnsi="Arial" w:cs="Arial"/>
          <w:sz w:val="24"/>
          <w:szCs w:val="24"/>
          <w:lang w:val="nl-NL"/>
        </w:rPr>
        <w:t>:</w:t>
      </w:r>
      <w:r w:rsidR="003745D9" w:rsidRPr="00D24FB8">
        <w:rPr>
          <w:rFonts w:ascii="Arial" w:hAnsi="Arial" w:cs="Arial"/>
          <w:sz w:val="24"/>
          <w:szCs w:val="24"/>
          <w:lang w:val="nl-NL"/>
        </w:rPr>
        <w:t>25</w:t>
      </w:r>
      <w:r w:rsidR="007B3EDE" w:rsidRPr="00D24FB8">
        <w:rPr>
          <w:rFonts w:ascii="Arial" w:hAnsi="Arial" w:cs="Arial"/>
          <w:sz w:val="24"/>
          <w:szCs w:val="24"/>
          <w:lang w:val="nl-NL"/>
        </w:rPr>
        <w:t>13854</w:t>
      </w:r>
    </w:p>
    <w:p w14:paraId="543E95E7" w14:textId="323CE89F" w:rsidR="00833470" w:rsidRDefault="00833470" w:rsidP="00D24FB8">
      <w:pPr>
        <w:pStyle w:val="p1"/>
        <w:rPr>
          <w:sz w:val="24"/>
          <w:szCs w:val="24"/>
        </w:rPr>
      </w:pPr>
      <w:r w:rsidRPr="00D24FB8">
        <w:rPr>
          <w:b/>
          <w:bCs/>
          <w:sz w:val="24"/>
          <w:szCs w:val="24"/>
          <w:lang w:val="nl-NL"/>
        </w:rPr>
        <w:t>Module name</w:t>
      </w:r>
      <w:r w:rsidRPr="00D24FB8">
        <w:rPr>
          <w:sz w:val="24"/>
          <w:szCs w:val="24"/>
          <w:lang w:val="nl-NL"/>
        </w:rPr>
        <w:t xml:space="preserve">: </w:t>
      </w:r>
      <w:r w:rsidR="00D24FB8" w:rsidRPr="00D24FB8">
        <w:rPr>
          <w:sz w:val="24"/>
          <w:szCs w:val="24"/>
        </w:rPr>
        <w:t>Introduction to Health and Social Care</w:t>
      </w:r>
    </w:p>
    <w:p w14:paraId="235D0FC5" w14:textId="77777777" w:rsidR="00D24FB8" w:rsidRPr="00D24FB8" w:rsidRDefault="00D24FB8" w:rsidP="00D24FB8">
      <w:pPr>
        <w:pStyle w:val="p1"/>
        <w:rPr>
          <w:sz w:val="24"/>
          <w:szCs w:val="24"/>
        </w:rPr>
      </w:pPr>
    </w:p>
    <w:p w14:paraId="0009AFB0" w14:textId="3451FF04" w:rsidR="00833470" w:rsidRDefault="00833470" w:rsidP="00D24FB8">
      <w:pPr>
        <w:pStyle w:val="p1"/>
        <w:rPr>
          <w:b/>
          <w:bCs/>
          <w:sz w:val="17"/>
          <w:szCs w:val="17"/>
        </w:rPr>
      </w:pPr>
      <w:r w:rsidRPr="00D24FB8">
        <w:rPr>
          <w:b/>
          <w:bCs/>
          <w:sz w:val="24"/>
          <w:szCs w:val="24"/>
        </w:rPr>
        <w:t>Module code</w:t>
      </w:r>
      <w:r w:rsidRPr="00D24FB8">
        <w:rPr>
          <w:sz w:val="24"/>
          <w:szCs w:val="24"/>
        </w:rPr>
        <w:t>:</w:t>
      </w:r>
      <w:r w:rsidR="00D24FB8" w:rsidRPr="00D24FB8">
        <w:rPr>
          <w:b/>
          <w:bCs/>
        </w:rPr>
        <w:t xml:space="preserve"> </w:t>
      </w:r>
      <w:r w:rsidR="00D24FB8" w:rsidRPr="00D24FB8">
        <w:rPr>
          <w:b/>
          <w:bCs/>
          <w:sz w:val="17"/>
          <w:szCs w:val="17"/>
        </w:rPr>
        <w:t>LCHS4003 </w:t>
      </w:r>
    </w:p>
    <w:p w14:paraId="49C2CEAC" w14:textId="77777777" w:rsidR="00D24FB8" w:rsidRPr="00D24FB8" w:rsidRDefault="00D24FB8" w:rsidP="00D24FB8">
      <w:pPr>
        <w:pStyle w:val="p1"/>
        <w:rPr>
          <w:sz w:val="17"/>
          <w:szCs w:val="17"/>
        </w:rPr>
      </w:pPr>
    </w:p>
    <w:p w14:paraId="2680976B" w14:textId="177EA51E" w:rsidR="00D24FB8" w:rsidRPr="00D24FB8" w:rsidRDefault="00833470" w:rsidP="00D24FB8">
      <w:pPr>
        <w:rPr>
          <w:sz w:val="24"/>
          <w:szCs w:val="24"/>
        </w:rPr>
      </w:pPr>
      <w:r w:rsidRPr="00D24FB8">
        <w:rPr>
          <w:rFonts w:ascii="Arial" w:hAnsi="Arial" w:cs="Arial"/>
          <w:b/>
          <w:bCs/>
          <w:sz w:val="24"/>
          <w:szCs w:val="24"/>
        </w:rPr>
        <w:t>Lecturer name</w:t>
      </w:r>
      <w:r w:rsidR="00D24FB8">
        <w:rPr>
          <w:sz w:val="24"/>
          <w:szCs w:val="24"/>
        </w:rPr>
        <w:t>:</w:t>
      </w:r>
      <w:bookmarkEnd w:id="0"/>
      <w:r w:rsidR="008F1877">
        <w:rPr>
          <w:sz w:val="24"/>
          <w:szCs w:val="24"/>
        </w:rPr>
        <w:t xml:space="preserve"> </w:t>
      </w:r>
      <w:r w:rsidR="00D24FB8" w:rsidRPr="00D24FB8">
        <w:rPr>
          <w:rFonts w:ascii="Segoe UI" w:eastAsia="Times New Roman" w:hAnsi="Segoe UI" w:cs="Segoe UI"/>
          <w:kern w:val="36"/>
          <w:sz w:val="24"/>
          <w:szCs w:val="24"/>
          <w:lang w:eastAsia="en-GB"/>
        </w:rPr>
        <w:t xml:space="preserve">Eleni </w:t>
      </w:r>
      <w:proofErr w:type="spellStart"/>
      <w:r w:rsidR="00D24FB8" w:rsidRPr="00D24FB8">
        <w:rPr>
          <w:rFonts w:ascii="Segoe UI" w:eastAsia="Times New Roman" w:hAnsi="Segoe UI" w:cs="Segoe UI"/>
          <w:kern w:val="36"/>
          <w:sz w:val="24"/>
          <w:szCs w:val="24"/>
          <w:lang w:eastAsia="en-GB"/>
        </w:rPr>
        <w:t>Koutsogeorgou</w:t>
      </w:r>
      <w:proofErr w:type="spellEnd"/>
      <w:r w:rsidR="00D24FB8" w:rsidRPr="00D24FB8">
        <w:rPr>
          <w:rFonts w:ascii="Segoe UI" w:eastAsia="Times New Roman" w:hAnsi="Segoe UI" w:cs="Segoe UI"/>
          <w:kern w:val="36"/>
          <w:sz w:val="24"/>
          <w:szCs w:val="24"/>
          <w:lang w:eastAsia="en-GB"/>
        </w:rPr>
        <w:t>-Andreou</w:t>
      </w:r>
    </w:p>
    <w:p w14:paraId="410C101D" w14:textId="224CCB48"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186CE7FF"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57DB50A1" w:rsidR="003A000F" w:rsidRDefault="007640DE">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80768" behindDoc="0" locked="0" layoutInCell="1" allowOverlap="1" wp14:anchorId="77E9A452" wp14:editId="7CB06E88">
                <wp:simplePos x="0" y="0"/>
                <wp:positionH relativeFrom="column">
                  <wp:posOffset>5644515</wp:posOffset>
                </wp:positionH>
                <wp:positionV relativeFrom="paragraph">
                  <wp:posOffset>2372995</wp:posOffset>
                </wp:positionV>
                <wp:extent cx="1312251" cy="245794"/>
                <wp:effectExtent l="0" t="0" r="0" b="0"/>
                <wp:wrapNone/>
                <wp:docPr id="1942495674" name="Text Box 11"/>
                <wp:cNvGraphicFramePr/>
                <a:graphic xmlns:a="http://schemas.openxmlformats.org/drawingml/2006/main">
                  <a:graphicData uri="http://schemas.microsoft.com/office/word/2010/wordprocessingShape">
                    <wps:wsp>
                      <wps:cNvSpPr txBox="1"/>
                      <wps:spPr>
                        <a:xfrm>
                          <a:off x="0" y="0"/>
                          <a:ext cx="1312251" cy="245794"/>
                        </a:xfrm>
                        <a:prstGeom prst="rect">
                          <a:avLst/>
                        </a:prstGeom>
                        <a:solidFill>
                          <a:schemeClr val="lt1"/>
                        </a:solidFill>
                        <a:ln w="6350">
                          <a:noFill/>
                        </a:ln>
                      </wps:spPr>
                      <wps:txbx>
                        <w:txbxContent>
                          <w:p w14:paraId="71237AC7" w14:textId="77777777" w:rsidR="003473B4" w:rsidRPr="00482B6C" w:rsidRDefault="003473B4" w:rsidP="003473B4">
                            <w:pPr>
                              <w:pStyle w:val="NormalWeb"/>
                              <w:jc w:val="center"/>
                              <w:rPr>
                                <w:rFonts w:ascii="Arial" w:hAnsi="Arial" w:cs="Arial"/>
                                <w:b/>
                                <w:bCs/>
                                <w:color w:val="000000" w:themeColor="text1"/>
                                <w:sz w:val="10"/>
                                <w:szCs w:val="10"/>
                              </w:rPr>
                            </w:pPr>
                            <w:r w:rsidRPr="00482B6C">
                              <w:rPr>
                                <w:rFonts w:ascii="Arial" w:hAnsi="Arial" w:cs="Arial"/>
                                <w:b/>
                                <w:bCs/>
                                <w:color w:val="000000" w:themeColor="text1"/>
                                <w:sz w:val="10"/>
                                <w:szCs w:val="10"/>
                              </w:rPr>
                              <w:t>Picture from Google UK</w:t>
                            </w:r>
                          </w:p>
                          <w:p w14:paraId="345F4F37" w14:textId="77777777" w:rsidR="003473B4" w:rsidRPr="00482B6C" w:rsidRDefault="003473B4">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E9A452" id="_x0000_t202" coordsize="21600,21600" o:spt="202" path="m,l,21600r21600,l21600,xe">
                <v:stroke joinstyle="miter"/>
                <v:path gradientshapeok="t" o:connecttype="rect"/>
              </v:shapetype>
              <v:shape id="Text Box 11" o:spid="_x0000_s1026" type="#_x0000_t202" style="position:absolute;margin-left:444.45pt;margin-top:186.85pt;width:103.35pt;height:19.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" fillcolor="white [3201]" stroked="f" strokeweight=".5pt">
                <v:textbox>
                  <w:txbxContent>
                    <w:p w14:paraId="71237AC7" w14:textId="77777777" w:rsidR="003473B4" w:rsidRPr="00482B6C" w:rsidRDefault="003473B4" w:rsidP="003473B4">
                      <w:pPr>
                        <w:pStyle w:val="NormalWeb"/>
                        <w:jc w:val="center"/>
                        <w:rPr>
                          <w:rFonts w:ascii="Arial" w:hAnsi="Arial" w:cs="Arial"/>
                          <w:b/>
                          <w:bCs/>
                          <w:color w:val="000000" w:themeColor="text1"/>
                          <w:sz w:val="10"/>
                          <w:szCs w:val="10"/>
                        </w:rPr>
                      </w:pPr>
                      <w:r w:rsidRPr="00482B6C">
                        <w:rPr>
                          <w:rFonts w:ascii="Arial" w:hAnsi="Arial" w:cs="Arial"/>
                          <w:b/>
                          <w:bCs/>
                          <w:color w:val="000000" w:themeColor="text1"/>
                          <w:sz w:val="10"/>
                          <w:szCs w:val="10"/>
                        </w:rPr>
                        <w:t>Picture from Google UK</w:t>
                      </w:r>
                    </w:p>
                    <w:p w14:paraId="345F4F37" w14:textId="77777777" w:rsidR="003473B4" w:rsidRPr="00482B6C" w:rsidRDefault="003473B4">
                      <w:pPr>
                        <w:rPr>
                          <w:color w:val="000000" w:themeColor="text1"/>
                        </w:rPr>
                      </w:pPr>
                    </w:p>
                  </w:txbxContent>
                </v:textbox>
              </v:shape>
            </w:pict>
          </mc:Fallback>
        </mc:AlternateContent>
      </w:r>
      <w:r w:rsidR="00ED7163">
        <w:rPr>
          <w:noProof/>
        </w:rPr>
        <mc:AlternateContent>
          <mc:Choice Requires="wps">
            <w:drawing>
              <wp:anchor distT="45720" distB="45720" distL="114300" distR="114300" simplePos="0" relativeHeight="251679744" behindDoc="0" locked="0" layoutInCell="1" allowOverlap="1" wp14:anchorId="17FED8A5" wp14:editId="4738BFD8">
                <wp:simplePos x="0" y="0"/>
                <wp:positionH relativeFrom="page">
                  <wp:posOffset>8101623</wp:posOffset>
                </wp:positionH>
                <wp:positionV relativeFrom="paragraph">
                  <wp:posOffset>2707444</wp:posOffset>
                </wp:positionV>
                <wp:extent cx="2564765" cy="1724025"/>
                <wp:effectExtent l="25400" t="25400" r="26035" b="28575"/>
                <wp:wrapSquare wrapText="bothSides"/>
                <wp:docPr id="1829895623" name="Text Box 1829895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1724025"/>
                        </a:xfrm>
                        <a:prstGeom prst="rect">
                          <a:avLst/>
                        </a:prstGeom>
                        <a:solidFill>
                          <a:srgbClr val="FFFFFF"/>
                        </a:solidFill>
                        <a:ln w="47625">
                          <a:solidFill>
                            <a:srgbClr val="000000"/>
                          </a:solidFill>
                          <a:miter lim="800000"/>
                          <a:headEnd/>
                          <a:tailEnd/>
                        </a:ln>
                        <a:effectLst>
                          <a:softEdge rad="25400"/>
                        </a:effectLst>
                      </wps:spPr>
                      <wps:txbx>
                        <w:txbxContent>
                          <w:p w14:paraId="2B367934" w14:textId="33BAB57B" w:rsidR="0002394F" w:rsidRPr="0002394F" w:rsidRDefault="002F5034" w:rsidP="0002394F">
                            <w:pPr>
                              <w:pStyle w:val="NormalWeb"/>
                              <w:rPr>
                                <w:rFonts w:ascii="Arial" w:hAnsi="Arial" w:cs="Arial"/>
                                <w:color w:val="000000"/>
                                <w:sz w:val="16"/>
                                <w:szCs w:val="16"/>
                              </w:rPr>
                            </w:pPr>
                            <w:r w:rsidRPr="001B33A0">
                              <w:rPr>
                                <w:rStyle w:val="Strong"/>
                                <w:rFonts w:ascii="Arial" w:hAnsi="Arial" w:cs="Arial"/>
                                <w:color w:val="000000"/>
                                <w:sz w:val="16"/>
                                <w:szCs w:val="16"/>
                              </w:rPr>
                              <w:t>2-</w:t>
                            </w:r>
                            <w:r w:rsidR="0002394F" w:rsidRPr="0002394F">
                              <w:rPr>
                                <w:rFonts w:ascii="Arial" w:hAnsi="Arial" w:cs="Arial"/>
                                <w:color w:val="000000"/>
                                <w:sz w:val="16"/>
                                <w:szCs w:val="16"/>
                              </w:rPr>
                              <w:t xml:space="preserve">Financial sustainability remains a significant challenge for many care homes in the UK. The cost of care is increasing, particularly with the rising demand for specialized services like dementia care and end-of-life support. However, many care homes face limited funding from local authorities and the NHS, which often do not cover the full cost of care </w:t>
                            </w:r>
                            <w:r w:rsidR="0002394F" w:rsidRPr="000735A2">
                              <w:rPr>
                                <w:rFonts w:ascii="Arial" w:hAnsi="Arial" w:cs="Arial"/>
                                <w:color w:val="000000"/>
                                <w:sz w:val="16"/>
                                <w:szCs w:val="16"/>
                              </w:rPr>
                              <w:t>(Nuffield Trust, 2020). As a result, homes rely on private payers, but not all residents can afford the high fees, leading to financial strain. This pressure often results in cost-cutting measures, impacting services like staff training and social activities for residents (The King's Fund, 2020).</w:t>
                            </w:r>
                          </w:p>
                          <w:p w14:paraId="04C885B5" w14:textId="77777777" w:rsidR="00162D89" w:rsidRDefault="00162D89"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ED8A5" id="Text Box 1829895623" o:spid="_x0000_s1027" type="#_x0000_t202" style="position:absolute;margin-left:637.9pt;margin-top:213.2pt;width:201.95pt;height:135.75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" strokeweight="3.75pt">
                <v:textbox>
                  <w:txbxContent>
                    <w:p w14:paraId="2B367934" w14:textId="33BAB57B" w:rsidR="0002394F" w:rsidRPr="0002394F" w:rsidRDefault="002F5034" w:rsidP="0002394F">
                      <w:pPr>
                        <w:pStyle w:val="NormalWeb"/>
                        <w:rPr>
                          <w:rFonts w:ascii="Arial" w:hAnsi="Arial" w:cs="Arial"/>
                          <w:color w:val="000000"/>
                          <w:sz w:val="16"/>
                          <w:szCs w:val="16"/>
                        </w:rPr>
                      </w:pPr>
                      <w:r w:rsidRPr="001B33A0">
                        <w:rPr>
                          <w:rStyle w:val="Strong"/>
                          <w:rFonts w:ascii="Arial" w:hAnsi="Arial" w:cs="Arial"/>
                          <w:color w:val="000000"/>
                          <w:sz w:val="16"/>
                          <w:szCs w:val="16"/>
                        </w:rPr>
                        <w:t>2-</w:t>
                      </w:r>
                      <w:r w:rsidR="0002394F" w:rsidRPr="0002394F">
                        <w:rPr>
                          <w:rFonts w:ascii="Arial" w:hAnsi="Arial" w:cs="Arial"/>
                          <w:color w:val="000000"/>
                          <w:sz w:val="16"/>
                          <w:szCs w:val="16"/>
                        </w:rPr>
                        <w:t xml:space="preserve">Financial sustainability remains a significant challenge for many care homes in the UK. The cost of care is increasing, particularly with the rising demand for specialized services like dementia care and end-of-life support. However, many care homes face limited funding from local authorities and the NHS, which often do not cover the full cost of care </w:t>
                      </w:r>
                      <w:r w:rsidR="0002394F" w:rsidRPr="000735A2">
                        <w:rPr>
                          <w:rFonts w:ascii="Arial" w:hAnsi="Arial" w:cs="Arial"/>
                          <w:color w:val="000000"/>
                          <w:sz w:val="16"/>
                          <w:szCs w:val="16"/>
                        </w:rPr>
                        <w:t>(Nuffield Trust, 2020). As a result, homes rely on private payers, but not all residents can afford the high fees, leading to financial strain. This pressure often results in cost-cutting measures, impacting services like staff training and social activities for residents (The King's Fund, 2020).</w:t>
                      </w:r>
                    </w:p>
                    <w:p w14:paraId="04C885B5" w14:textId="77777777" w:rsidR="00162D89" w:rsidRDefault="00162D89" w:rsidP="00BE6BE0"/>
                  </w:txbxContent>
                </v:textbox>
                <w10:wrap type="square" anchorx="page"/>
              </v:shape>
            </w:pict>
          </mc:Fallback>
        </mc:AlternateContent>
      </w:r>
      <w:r w:rsidR="00ED7163">
        <w:rPr>
          <w:noProof/>
        </w:rPr>
        <mc:AlternateContent>
          <mc:Choice Requires="wps">
            <w:drawing>
              <wp:anchor distT="45720" distB="45720" distL="114300" distR="114300" simplePos="0" relativeHeight="251667456" behindDoc="0" locked="0" layoutInCell="1" allowOverlap="1" wp14:anchorId="2F5030E1" wp14:editId="2C7920A2">
                <wp:simplePos x="0" y="0"/>
                <wp:positionH relativeFrom="margin">
                  <wp:posOffset>7208178</wp:posOffset>
                </wp:positionH>
                <wp:positionV relativeFrom="paragraph">
                  <wp:posOffset>4521835</wp:posOffset>
                </wp:positionV>
                <wp:extent cx="2426970" cy="852170"/>
                <wp:effectExtent l="25400" t="25400" r="24130"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970" cy="852170"/>
                        </a:xfrm>
                        <a:prstGeom prst="rect">
                          <a:avLst/>
                        </a:prstGeom>
                        <a:solidFill>
                          <a:srgbClr val="FFFFFF"/>
                        </a:solidFill>
                        <a:ln w="44450">
                          <a:solidFill>
                            <a:srgbClr val="000000"/>
                          </a:solidFill>
                          <a:miter lim="800000"/>
                          <a:headEnd/>
                          <a:tailEnd/>
                        </a:ln>
                        <a:effectLst>
                          <a:softEdge rad="25400"/>
                        </a:effectLst>
                      </wps:spPr>
                      <wps:txbx>
                        <w:txbxContent>
                          <w:p w14:paraId="74135143" w14:textId="004C0AEA" w:rsidR="00867429" w:rsidRPr="00FB00B9" w:rsidRDefault="002F5034" w:rsidP="00BE6BE0">
                            <w:pPr>
                              <w:rPr>
                                <w:sz w:val="16"/>
                                <w:szCs w:val="16"/>
                              </w:rPr>
                            </w:pPr>
                            <w:r w:rsidRPr="00FB00B9">
                              <w:rPr>
                                <w:b/>
                                <w:bCs/>
                                <w:color w:val="385623" w:themeColor="accent6" w:themeShade="80"/>
                                <w:sz w:val="16"/>
                                <w:szCs w:val="16"/>
                              </w:rPr>
                              <w:t>R</w:t>
                            </w:r>
                            <w:r w:rsidR="00BB2393" w:rsidRPr="00FB00B9">
                              <w:rPr>
                                <w:b/>
                                <w:bCs/>
                                <w:color w:val="385623" w:themeColor="accent6" w:themeShade="80"/>
                                <w:sz w:val="16"/>
                                <w:szCs w:val="16"/>
                              </w:rPr>
                              <w:t>eferences:</w:t>
                            </w:r>
                            <w:r w:rsidR="00BB2393" w:rsidRPr="00FB00B9">
                              <w:rPr>
                                <w:sz w:val="16"/>
                                <w:szCs w:val="16"/>
                              </w:rPr>
                              <w:t xml:space="preserve"> </w:t>
                            </w:r>
                            <w:r w:rsidR="00BB2393" w:rsidRPr="00FB00B9">
                              <w:rPr>
                                <w:rStyle w:val="Strong"/>
                                <w:color w:val="000000"/>
                                <w:sz w:val="16"/>
                                <w:szCs w:val="16"/>
                              </w:rPr>
                              <w:t>NHS</w:t>
                            </w:r>
                            <w:r w:rsidR="00BB2393" w:rsidRPr="00FB00B9">
                              <w:rPr>
                                <w:rFonts w:ascii="-webkit-standard" w:hAnsi="-webkit-standard"/>
                                <w:color w:val="000000"/>
                                <w:sz w:val="16"/>
                                <w:szCs w:val="16"/>
                              </w:rPr>
                              <w:t>. (2021).</w:t>
                            </w:r>
                            <w:r w:rsidR="00BB2393" w:rsidRPr="00FB00B9">
                              <w:rPr>
                                <w:rStyle w:val="apple-converted-space"/>
                                <w:rFonts w:ascii="-webkit-standard" w:hAnsi="-webkit-standard"/>
                                <w:color w:val="000000"/>
                                <w:sz w:val="16"/>
                                <w:szCs w:val="16"/>
                              </w:rPr>
                              <w:t> </w:t>
                            </w:r>
                            <w:r w:rsidR="00BB2393" w:rsidRPr="00FB00B9">
                              <w:rPr>
                                <w:rStyle w:val="Emphasis"/>
                                <w:color w:val="000000"/>
                                <w:sz w:val="16"/>
                                <w:szCs w:val="16"/>
                              </w:rPr>
                              <w:t>Social care services</w:t>
                            </w:r>
                            <w:r w:rsidR="00BB2393" w:rsidRPr="00FB00B9">
                              <w:rPr>
                                <w:rFonts w:ascii="-webkit-standard" w:hAnsi="-webkit-standard"/>
                                <w:color w:val="000000"/>
                                <w:sz w:val="16"/>
                                <w:szCs w:val="16"/>
                              </w:rPr>
                              <w:t>. Retrieved from</w:t>
                            </w:r>
                            <w:r w:rsidR="00BB2393" w:rsidRPr="00FB00B9">
                              <w:rPr>
                                <w:rStyle w:val="apple-converted-space"/>
                                <w:rFonts w:ascii="-webkit-standard" w:hAnsi="-webkit-standard"/>
                                <w:color w:val="000000"/>
                                <w:sz w:val="16"/>
                                <w:szCs w:val="16"/>
                              </w:rPr>
                              <w:t> </w:t>
                            </w:r>
                            <w:hyperlink r:id="rId12" w:tgtFrame="_new" w:history="1">
                              <w:r w:rsidR="00BB2393" w:rsidRPr="00FB00B9">
                                <w:rPr>
                                  <w:rStyle w:val="Hyperlink"/>
                                  <w:sz w:val="16"/>
                                  <w:szCs w:val="16"/>
                                </w:rPr>
                                <w:t>https://www.nhs.uk</w:t>
                              </w:r>
                            </w:hyperlink>
                          </w:p>
                          <w:p w14:paraId="30CE12A2" w14:textId="09F719B9" w:rsidR="00FB00B9" w:rsidRPr="00FB00B9" w:rsidRDefault="00472E73" w:rsidP="00BE6BE0">
                            <w:pPr>
                              <w:rPr>
                                <w:sz w:val="16"/>
                                <w:szCs w:val="16"/>
                              </w:rPr>
                            </w:pPr>
                            <w:r>
                              <w:rPr>
                                <w:rStyle w:val="Strong"/>
                                <w:color w:val="000000"/>
                                <w:sz w:val="16"/>
                                <w:szCs w:val="16"/>
                              </w:rPr>
                              <w:t xml:space="preserve">Care </w:t>
                            </w:r>
                            <w:proofErr w:type="gramStart"/>
                            <w:r>
                              <w:rPr>
                                <w:rStyle w:val="Strong"/>
                                <w:color w:val="000000"/>
                                <w:sz w:val="16"/>
                                <w:szCs w:val="16"/>
                              </w:rPr>
                              <w:t xml:space="preserve">Home </w:t>
                            </w:r>
                            <w:r w:rsidR="00FB00B9" w:rsidRPr="00FB00B9">
                              <w:rPr>
                                <w:rFonts w:ascii="-webkit-standard" w:hAnsi="-webkit-standard"/>
                                <w:color w:val="000000"/>
                                <w:sz w:val="16"/>
                                <w:szCs w:val="16"/>
                              </w:rPr>
                              <w:t xml:space="preserve"> (</w:t>
                            </w:r>
                            <w:proofErr w:type="gramEnd"/>
                            <w:r w:rsidR="00FB00B9" w:rsidRPr="00FB00B9">
                              <w:rPr>
                                <w:rFonts w:ascii="-webkit-standard" w:hAnsi="-webkit-standard"/>
                                <w:color w:val="000000"/>
                                <w:sz w:val="16"/>
                                <w:szCs w:val="16"/>
                              </w:rPr>
                              <w:t>202</w:t>
                            </w:r>
                            <w:r>
                              <w:rPr>
                                <w:rFonts w:ascii="-webkit-standard" w:hAnsi="-webkit-standard"/>
                                <w:color w:val="000000"/>
                                <w:sz w:val="16"/>
                                <w:szCs w:val="16"/>
                              </w:rPr>
                              <w:t>5</w:t>
                            </w:r>
                            <w:r w:rsidR="00FB00B9" w:rsidRPr="00FB00B9">
                              <w:rPr>
                                <w:rFonts w:ascii="-webkit-standard" w:hAnsi="-webkit-standard"/>
                                <w:color w:val="000000"/>
                                <w:sz w:val="16"/>
                                <w:szCs w:val="16"/>
                              </w:rPr>
                              <w:t>).</w:t>
                            </w:r>
                            <w:r w:rsidR="00724253">
                              <w:rPr>
                                <w:rStyle w:val="apple-converted-space"/>
                                <w:rFonts w:ascii="-webkit-standard" w:hAnsi="-webkit-standard"/>
                                <w:color w:val="000000"/>
                                <w:sz w:val="16"/>
                                <w:szCs w:val="16"/>
                              </w:rPr>
                              <w:t xml:space="preserve">  </w:t>
                            </w:r>
                            <w:r w:rsidR="00FB00B9" w:rsidRPr="00FB00B9">
                              <w:rPr>
                                <w:rStyle w:val="Emphasis"/>
                                <w:color w:val="000000"/>
                                <w:sz w:val="16"/>
                                <w:szCs w:val="16"/>
                              </w:rPr>
                              <w:t>The History of Social Care in the UK</w:t>
                            </w:r>
                            <w:r w:rsidR="00FB00B9" w:rsidRPr="00FB00B9">
                              <w:rPr>
                                <w:rFonts w:ascii="-webkit-standard" w:hAnsi="-webkit-standard"/>
                                <w:color w:val="000000"/>
                                <w:sz w:val="16"/>
                                <w:szCs w:val="16"/>
                              </w:rPr>
                              <w:t>. Retrieved from</w:t>
                            </w:r>
                            <w:r w:rsidR="00FB00B9" w:rsidRPr="00FB00B9">
                              <w:rPr>
                                <w:rStyle w:val="apple-converted-space"/>
                                <w:rFonts w:ascii="-webkit-standard" w:hAnsi="-webkit-standard"/>
                                <w:color w:val="000000"/>
                                <w:sz w:val="16"/>
                                <w:szCs w:val="16"/>
                              </w:rPr>
                              <w:t> </w:t>
                            </w:r>
                            <w:r w:rsidRPr="00FB00B9">
                              <w:rPr>
                                <w:sz w:val="16"/>
                                <w:szCs w:val="16"/>
                              </w:rPr>
                              <w:t xml:space="preserve"> </w:t>
                            </w:r>
                            <w:hyperlink r:id="rId13" w:history="1">
                              <w:r w:rsidRPr="00F05AC4">
                                <w:rPr>
                                  <w:rStyle w:val="Hyperlink"/>
                                  <w:sz w:val="16"/>
                                  <w:szCs w:val="16"/>
                                </w:rPr>
                                <w:t>www.carehome.co.uk</w:t>
                              </w:r>
                            </w:hyperlink>
                            <w:r>
                              <w:rPr>
                                <w:sz w:val="16"/>
                                <w:szCs w:val="16"/>
                              </w:rPr>
                              <w:t xml:space="preserve"> </w:t>
                            </w:r>
                          </w:p>
                          <w:p w14:paraId="05FD2699" w14:textId="42AC7559" w:rsidR="00BB2393" w:rsidRPr="00FB00B9" w:rsidRDefault="00FB00B9" w:rsidP="00BE6BE0">
                            <w:pPr>
                              <w:rPr>
                                <w:sz w:val="16"/>
                                <w:szCs w:val="16"/>
                              </w:rPr>
                            </w:pPr>
                            <w:r w:rsidRPr="00FB00B9">
                              <w:rPr>
                                <w:rStyle w:val="Strong"/>
                                <w:color w:val="000000"/>
                                <w:sz w:val="16"/>
                                <w:szCs w:val="16"/>
                              </w:rPr>
                              <w:t>Skills for Care</w:t>
                            </w:r>
                            <w:r w:rsidRPr="00FB00B9">
                              <w:rPr>
                                <w:rFonts w:ascii="-webkit-standard" w:hAnsi="-webkit-standard"/>
                                <w:color w:val="000000"/>
                                <w:sz w:val="16"/>
                                <w:szCs w:val="16"/>
                              </w:rPr>
                              <w:t>. (2020).</w:t>
                            </w:r>
                            <w:r w:rsidRPr="00FB00B9">
                              <w:rPr>
                                <w:rStyle w:val="apple-converted-space"/>
                                <w:rFonts w:ascii="-webkit-standard" w:hAnsi="-webkit-standard"/>
                                <w:color w:val="000000"/>
                                <w:sz w:val="16"/>
                                <w:szCs w:val="16"/>
                              </w:rPr>
                              <w:t> </w:t>
                            </w:r>
                            <w:r w:rsidRPr="00FB00B9">
                              <w:rPr>
                                <w:rStyle w:val="Emphasis"/>
                                <w:color w:val="000000"/>
                                <w:sz w:val="16"/>
                                <w:szCs w:val="16"/>
                              </w:rPr>
                              <w:t>The State of the Adult Social Care Sector and Workforce in England</w:t>
                            </w:r>
                            <w:r w:rsidRPr="00FB00B9">
                              <w:rPr>
                                <w:rFonts w:ascii="-webkit-standard" w:hAnsi="-webkit-standard"/>
                                <w:color w:val="000000"/>
                                <w:sz w:val="16"/>
                                <w:szCs w:val="16"/>
                              </w:rPr>
                              <w:t>. Retrieved from</w:t>
                            </w:r>
                            <w:r w:rsidRPr="00FB00B9">
                              <w:rPr>
                                <w:rStyle w:val="apple-converted-space"/>
                                <w:rFonts w:ascii="-webkit-standard" w:hAnsi="-webkit-standard"/>
                                <w:color w:val="000000"/>
                                <w:sz w:val="16"/>
                                <w:szCs w:val="16"/>
                              </w:rPr>
                              <w:t> </w:t>
                            </w:r>
                            <w:hyperlink r:id="rId14" w:tgtFrame="_new" w:history="1">
                              <w:r w:rsidRPr="00FB00B9">
                                <w:rPr>
                                  <w:rStyle w:val="Hyperlink"/>
                                  <w:sz w:val="16"/>
                                  <w:szCs w:val="16"/>
                                </w:rPr>
                                <w:t>https://www.skillsforcare.org.uk</w:t>
                              </w:r>
                            </w:hyperlink>
                          </w:p>
                          <w:p w14:paraId="706EA249" w14:textId="1A35B1A1" w:rsidR="00FB00B9" w:rsidRPr="00FB00B9" w:rsidRDefault="00FB00B9" w:rsidP="00BE6BE0">
                            <w:pPr>
                              <w:rPr>
                                <w:sz w:val="16"/>
                                <w:szCs w:val="16"/>
                              </w:rPr>
                            </w:pPr>
                            <w:r w:rsidRPr="00FB00B9">
                              <w:rPr>
                                <w:rStyle w:val="Strong"/>
                                <w:color w:val="000000"/>
                                <w:sz w:val="16"/>
                                <w:szCs w:val="16"/>
                              </w:rPr>
                              <w:t>Nuffield Trust</w:t>
                            </w:r>
                            <w:r w:rsidRPr="00FB00B9">
                              <w:rPr>
                                <w:rFonts w:ascii="-webkit-standard" w:hAnsi="-webkit-standard"/>
                                <w:color w:val="000000"/>
                                <w:sz w:val="16"/>
                                <w:szCs w:val="16"/>
                              </w:rPr>
                              <w:t>. (2020).</w:t>
                            </w:r>
                            <w:r w:rsidRPr="00FB00B9">
                              <w:rPr>
                                <w:rStyle w:val="apple-converted-space"/>
                                <w:rFonts w:ascii="-webkit-standard" w:hAnsi="-webkit-standard"/>
                                <w:color w:val="000000"/>
                                <w:sz w:val="16"/>
                                <w:szCs w:val="16"/>
                              </w:rPr>
                              <w:t> </w:t>
                            </w:r>
                            <w:r w:rsidRPr="00FB00B9">
                              <w:rPr>
                                <w:rStyle w:val="Emphasis"/>
                                <w:color w:val="000000"/>
                                <w:sz w:val="16"/>
                                <w:szCs w:val="16"/>
                              </w:rPr>
                              <w:t>Funding and Financial Sustainability in Social Care</w:t>
                            </w:r>
                            <w:r w:rsidRPr="00FB00B9">
                              <w:rPr>
                                <w:rFonts w:ascii="-webkit-standard" w:hAnsi="-webkit-standard"/>
                                <w:color w:val="000000"/>
                                <w:sz w:val="16"/>
                                <w:szCs w:val="16"/>
                              </w:rPr>
                              <w:t>. Retrieved from</w:t>
                            </w:r>
                            <w:r w:rsidRPr="00FB00B9">
                              <w:rPr>
                                <w:rStyle w:val="apple-converted-space"/>
                                <w:rFonts w:ascii="-webkit-standard" w:hAnsi="-webkit-standard"/>
                                <w:color w:val="000000"/>
                                <w:sz w:val="16"/>
                                <w:szCs w:val="16"/>
                              </w:rPr>
                              <w:t> </w:t>
                            </w:r>
                            <w:hyperlink r:id="rId15" w:tgtFrame="_new" w:history="1">
                              <w:r w:rsidRPr="00FB00B9">
                                <w:rPr>
                                  <w:rStyle w:val="Hyperlink"/>
                                  <w:sz w:val="16"/>
                                  <w:szCs w:val="16"/>
                                </w:rPr>
                                <w:t>https://www.nuffieldtrust.org.uk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567.55pt;margin-top:356.05pt;width:191.1pt;height:67.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" strokeweight="3.5pt">
                <v:textbox>
                  <w:txbxContent>
                    <w:p w14:paraId="74135143" w14:textId="004C0AEA" w:rsidR="00867429" w:rsidRPr="00FB00B9" w:rsidRDefault="002F5034" w:rsidP="00BE6BE0">
                      <w:pPr>
                        <w:rPr>
                          <w:sz w:val="16"/>
                          <w:szCs w:val="16"/>
                        </w:rPr>
                      </w:pPr>
                      <w:r w:rsidRPr="00FB00B9">
                        <w:rPr>
                          <w:b/>
                          <w:bCs/>
                          <w:color w:val="385623" w:themeColor="accent6" w:themeShade="80"/>
                          <w:sz w:val="16"/>
                          <w:szCs w:val="16"/>
                        </w:rPr>
                        <w:t>R</w:t>
                      </w:r>
                      <w:r w:rsidR="00BB2393" w:rsidRPr="00FB00B9">
                        <w:rPr>
                          <w:b/>
                          <w:bCs/>
                          <w:color w:val="385623" w:themeColor="accent6" w:themeShade="80"/>
                          <w:sz w:val="16"/>
                          <w:szCs w:val="16"/>
                        </w:rPr>
                        <w:t>eferences:</w:t>
                      </w:r>
                      <w:r w:rsidR="00BB2393" w:rsidRPr="00FB00B9">
                        <w:rPr>
                          <w:sz w:val="16"/>
                          <w:szCs w:val="16"/>
                        </w:rPr>
                        <w:t xml:space="preserve"> </w:t>
                      </w:r>
                      <w:r w:rsidR="00BB2393" w:rsidRPr="00FB00B9">
                        <w:rPr>
                          <w:rStyle w:val="Strong"/>
                          <w:color w:val="000000"/>
                          <w:sz w:val="16"/>
                          <w:szCs w:val="16"/>
                        </w:rPr>
                        <w:t>NHS</w:t>
                      </w:r>
                      <w:r w:rsidR="00BB2393" w:rsidRPr="00FB00B9">
                        <w:rPr>
                          <w:rFonts w:ascii="-webkit-standard" w:hAnsi="-webkit-standard"/>
                          <w:color w:val="000000"/>
                          <w:sz w:val="16"/>
                          <w:szCs w:val="16"/>
                        </w:rPr>
                        <w:t>. (2021).</w:t>
                      </w:r>
                      <w:r w:rsidR="00BB2393" w:rsidRPr="00FB00B9">
                        <w:rPr>
                          <w:rStyle w:val="apple-converted-space"/>
                          <w:rFonts w:ascii="-webkit-standard" w:hAnsi="-webkit-standard"/>
                          <w:color w:val="000000"/>
                          <w:sz w:val="16"/>
                          <w:szCs w:val="16"/>
                        </w:rPr>
                        <w:t> </w:t>
                      </w:r>
                      <w:r w:rsidR="00BB2393" w:rsidRPr="00FB00B9">
                        <w:rPr>
                          <w:rStyle w:val="Emphasis"/>
                          <w:color w:val="000000"/>
                          <w:sz w:val="16"/>
                          <w:szCs w:val="16"/>
                        </w:rPr>
                        <w:t>Social care services</w:t>
                      </w:r>
                      <w:r w:rsidR="00BB2393" w:rsidRPr="00FB00B9">
                        <w:rPr>
                          <w:rFonts w:ascii="-webkit-standard" w:hAnsi="-webkit-standard"/>
                          <w:color w:val="000000"/>
                          <w:sz w:val="16"/>
                          <w:szCs w:val="16"/>
                        </w:rPr>
                        <w:t>. Retrieved from</w:t>
                      </w:r>
                      <w:r w:rsidR="00BB2393" w:rsidRPr="00FB00B9">
                        <w:rPr>
                          <w:rStyle w:val="apple-converted-space"/>
                          <w:rFonts w:ascii="-webkit-standard" w:hAnsi="-webkit-standard"/>
                          <w:color w:val="000000"/>
                          <w:sz w:val="16"/>
                          <w:szCs w:val="16"/>
                        </w:rPr>
                        <w:t> </w:t>
                      </w:r>
                      <w:hyperlink r:id="rId16" w:tgtFrame="_new" w:history="1">
                        <w:r w:rsidR="00BB2393" w:rsidRPr="00FB00B9">
                          <w:rPr>
                            <w:rStyle w:val="Hyperlink"/>
                            <w:sz w:val="16"/>
                            <w:szCs w:val="16"/>
                          </w:rPr>
                          <w:t>https://www.nhs.uk</w:t>
                        </w:r>
                      </w:hyperlink>
                    </w:p>
                    <w:p w14:paraId="30CE12A2" w14:textId="09F719B9" w:rsidR="00FB00B9" w:rsidRPr="00FB00B9" w:rsidRDefault="00472E73" w:rsidP="00BE6BE0">
                      <w:pPr>
                        <w:rPr>
                          <w:sz w:val="16"/>
                          <w:szCs w:val="16"/>
                        </w:rPr>
                      </w:pPr>
                      <w:r>
                        <w:rPr>
                          <w:rStyle w:val="Strong"/>
                          <w:color w:val="000000"/>
                          <w:sz w:val="16"/>
                          <w:szCs w:val="16"/>
                        </w:rPr>
                        <w:t xml:space="preserve">Care </w:t>
                      </w:r>
                      <w:proofErr w:type="gramStart"/>
                      <w:r>
                        <w:rPr>
                          <w:rStyle w:val="Strong"/>
                          <w:color w:val="000000"/>
                          <w:sz w:val="16"/>
                          <w:szCs w:val="16"/>
                        </w:rPr>
                        <w:t xml:space="preserve">Home </w:t>
                      </w:r>
                      <w:r w:rsidR="00FB00B9" w:rsidRPr="00FB00B9">
                        <w:rPr>
                          <w:rFonts w:ascii="-webkit-standard" w:hAnsi="-webkit-standard"/>
                          <w:color w:val="000000"/>
                          <w:sz w:val="16"/>
                          <w:szCs w:val="16"/>
                        </w:rPr>
                        <w:t xml:space="preserve"> (</w:t>
                      </w:r>
                      <w:proofErr w:type="gramEnd"/>
                      <w:r w:rsidR="00FB00B9" w:rsidRPr="00FB00B9">
                        <w:rPr>
                          <w:rFonts w:ascii="-webkit-standard" w:hAnsi="-webkit-standard"/>
                          <w:color w:val="000000"/>
                          <w:sz w:val="16"/>
                          <w:szCs w:val="16"/>
                        </w:rPr>
                        <w:t>202</w:t>
                      </w:r>
                      <w:r>
                        <w:rPr>
                          <w:rFonts w:ascii="-webkit-standard" w:hAnsi="-webkit-standard"/>
                          <w:color w:val="000000"/>
                          <w:sz w:val="16"/>
                          <w:szCs w:val="16"/>
                        </w:rPr>
                        <w:t>5</w:t>
                      </w:r>
                      <w:r w:rsidR="00FB00B9" w:rsidRPr="00FB00B9">
                        <w:rPr>
                          <w:rFonts w:ascii="-webkit-standard" w:hAnsi="-webkit-standard"/>
                          <w:color w:val="000000"/>
                          <w:sz w:val="16"/>
                          <w:szCs w:val="16"/>
                        </w:rPr>
                        <w:t>).</w:t>
                      </w:r>
                      <w:r w:rsidR="00724253">
                        <w:rPr>
                          <w:rStyle w:val="apple-converted-space"/>
                          <w:rFonts w:ascii="-webkit-standard" w:hAnsi="-webkit-standard"/>
                          <w:color w:val="000000"/>
                          <w:sz w:val="16"/>
                          <w:szCs w:val="16"/>
                        </w:rPr>
                        <w:t xml:space="preserve">  </w:t>
                      </w:r>
                      <w:r w:rsidR="00FB00B9" w:rsidRPr="00FB00B9">
                        <w:rPr>
                          <w:rStyle w:val="Emphasis"/>
                          <w:color w:val="000000"/>
                          <w:sz w:val="16"/>
                          <w:szCs w:val="16"/>
                        </w:rPr>
                        <w:t>The History of Social Care in the UK</w:t>
                      </w:r>
                      <w:r w:rsidR="00FB00B9" w:rsidRPr="00FB00B9">
                        <w:rPr>
                          <w:rFonts w:ascii="-webkit-standard" w:hAnsi="-webkit-standard"/>
                          <w:color w:val="000000"/>
                          <w:sz w:val="16"/>
                          <w:szCs w:val="16"/>
                        </w:rPr>
                        <w:t>. Retrieved from</w:t>
                      </w:r>
                      <w:r w:rsidR="00FB00B9" w:rsidRPr="00FB00B9">
                        <w:rPr>
                          <w:rStyle w:val="apple-converted-space"/>
                          <w:rFonts w:ascii="-webkit-standard" w:hAnsi="-webkit-standard"/>
                          <w:color w:val="000000"/>
                          <w:sz w:val="16"/>
                          <w:szCs w:val="16"/>
                        </w:rPr>
                        <w:t> </w:t>
                      </w:r>
                      <w:r w:rsidRPr="00FB00B9">
                        <w:rPr>
                          <w:sz w:val="16"/>
                          <w:szCs w:val="16"/>
                        </w:rPr>
                        <w:t xml:space="preserve"> </w:t>
                      </w:r>
                      <w:hyperlink r:id="rId17" w:history="1">
                        <w:r w:rsidRPr="00F05AC4">
                          <w:rPr>
                            <w:rStyle w:val="Hyperlink"/>
                            <w:sz w:val="16"/>
                            <w:szCs w:val="16"/>
                          </w:rPr>
                          <w:t>www.carehome.co.uk</w:t>
                        </w:r>
                      </w:hyperlink>
                      <w:r>
                        <w:rPr>
                          <w:sz w:val="16"/>
                          <w:szCs w:val="16"/>
                        </w:rPr>
                        <w:t xml:space="preserve"> </w:t>
                      </w:r>
                    </w:p>
                    <w:p w14:paraId="05FD2699" w14:textId="42AC7559" w:rsidR="00BB2393" w:rsidRPr="00FB00B9" w:rsidRDefault="00FB00B9" w:rsidP="00BE6BE0">
                      <w:pPr>
                        <w:rPr>
                          <w:sz w:val="16"/>
                          <w:szCs w:val="16"/>
                        </w:rPr>
                      </w:pPr>
                      <w:r w:rsidRPr="00FB00B9">
                        <w:rPr>
                          <w:rStyle w:val="Strong"/>
                          <w:color w:val="000000"/>
                          <w:sz w:val="16"/>
                          <w:szCs w:val="16"/>
                        </w:rPr>
                        <w:t>Skills for Care</w:t>
                      </w:r>
                      <w:r w:rsidRPr="00FB00B9">
                        <w:rPr>
                          <w:rFonts w:ascii="-webkit-standard" w:hAnsi="-webkit-standard"/>
                          <w:color w:val="000000"/>
                          <w:sz w:val="16"/>
                          <w:szCs w:val="16"/>
                        </w:rPr>
                        <w:t>. (2020).</w:t>
                      </w:r>
                      <w:r w:rsidRPr="00FB00B9">
                        <w:rPr>
                          <w:rStyle w:val="apple-converted-space"/>
                          <w:rFonts w:ascii="-webkit-standard" w:hAnsi="-webkit-standard"/>
                          <w:color w:val="000000"/>
                          <w:sz w:val="16"/>
                          <w:szCs w:val="16"/>
                        </w:rPr>
                        <w:t> </w:t>
                      </w:r>
                      <w:r w:rsidRPr="00FB00B9">
                        <w:rPr>
                          <w:rStyle w:val="Emphasis"/>
                          <w:color w:val="000000"/>
                          <w:sz w:val="16"/>
                          <w:szCs w:val="16"/>
                        </w:rPr>
                        <w:t>The State of the Adult Social Care Sector and Workforce in England</w:t>
                      </w:r>
                      <w:r w:rsidRPr="00FB00B9">
                        <w:rPr>
                          <w:rFonts w:ascii="-webkit-standard" w:hAnsi="-webkit-standard"/>
                          <w:color w:val="000000"/>
                          <w:sz w:val="16"/>
                          <w:szCs w:val="16"/>
                        </w:rPr>
                        <w:t>. Retrieved from</w:t>
                      </w:r>
                      <w:r w:rsidRPr="00FB00B9">
                        <w:rPr>
                          <w:rStyle w:val="apple-converted-space"/>
                          <w:rFonts w:ascii="-webkit-standard" w:hAnsi="-webkit-standard"/>
                          <w:color w:val="000000"/>
                          <w:sz w:val="16"/>
                          <w:szCs w:val="16"/>
                        </w:rPr>
                        <w:t> </w:t>
                      </w:r>
                      <w:hyperlink r:id="rId18" w:tgtFrame="_new" w:history="1">
                        <w:r w:rsidRPr="00FB00B9">
                          <w:rPr>
                            <w:rStyle w:val="Hyperlink"/>
                            <w:sz w:val="16"/>
                            <w:szCs w:val="16"/>
                          </w:rPr>
                          <w:t>https://www.skillsforcare.org.uk</w:t>
                        </w:r>
                      </w:hyperlink>
                    </w:p>
                    <w:p w14:paraId="706EA249" w14:textId="1A35B1A1" w:rsidR="00FB00B9" w:rsidRPr="00FB00B9" w:rsidRDefault="00FB00B9" w:rsidP="00BE6BE0">
                      <w:pPr>
                        <w:rPr>
                          <w:sz w:val="16"/>
                          <w:szCs w:val="16"/>
                        </w:rPr>
                      </w:pPr>
                      <w:r w:rsidRPr="00FB00B9">
                        <w:rPr>
                          <w:rStyle w:val="Strong"/>
                          <w:color w:val="000000"/>
                          <w:sz w:val="16"/>
                          <w:szCs w:val="16"/>
                        </w:rPr>
                        <w:t>Nuffield Trust</w:t>
                      </w:r>
                      <w:r w:rsidRPr="00FB00B9">
                        <w:rPr>
                          <w:rFonts w:ascii="-webkit-standard" w:hAnsi="-webkit-standard"/>
                          <w:color w:val="000000"/>
                          <w:sz w:val="16"/>
                          <w:szCs w:val="16"/>
                        </w:rPr>
                        <w:t>. (2020).</w:t>
                      </w:r>
                      <w:r w:rsidRPr="00FB00B9">
                        <w:rPr>
                          <w:rStyle w:val="apple-converted-space"/>
                          <w:rFonts w:ascii="-webkit-standard" w:hAnsi="-webkit-standard"/>
                          <w:color w:val="000000"/>
                          <w:sz w:val="16"/>
                          <w:szCs w:val="16"/>
                        </w:rPr>
                        <w:t> </w:t>
                      </w:r>
                      <w:r w:rsidRPr="00FB00B9">
                        <w:rPr>
                          <w:rStyle w:val="Emphasis"/>
                          <w:color w:val="000000"/>
                          <w:sz w:val="16"/>
                          <w:szCs w:val="16"/>
                        </w:rPr>
                        <w:t>Funding and Financial Sustainability in Social Care</w:t>
                      </w:r>
                      <w:r w:rsidRPr="00FB00B9">
                        <w:rPr>
                          <w:rFonts w:ascii="-webkit-standard" w:hAnsi="-webkit-standard"/>
                          <w:color w:val="000000"/>
                          <w:sz w:val="16"/>
                          <w:szCs w:val="16"/>
                        </w:rPr>
                        <w:t>. Retrieved from</w:t>
                      </w:r>
                      <w:r w:rsidRPr="00FB00B9">
                        <w:rPr>
                          <w:rStyle w:val="apple-converted-space"/>
                          <w:rFonts w:ascii="-webkit-standard" w:hAnsi="-webkit-standard"/>
                          <w:color w:val="000000"/>
                          <w:sz w:val="16"/>
                          <w:szCs w:val="16"/>
                        </w:rPr>
                        <w:t> </w:t>
                      </w:r>
                      <w:hyperlink r:id="rId19" w:tgtFrame="_new" w:history="1">
                        <w:r w:rsidRPr="00FB00B9">
                          <w:rPr>
                            <w:rStyle w:val="Hyperlink"/>
                            <w:sz w:val="16"/>
                            <w:szCs w:val="16"/>
                          </w:rPr>
                          <w:t>https://www.nuffieldtrust.org.uk</w:t>
                        </w:r>
                      </w:hyperlink>
                    </w:p>
                  </w:txbxContent>
                </v:textbox>
                <w10:wrap type="square" anchorx="margin"/>
              </v:shape>
            </w:pict>
          </mc:Fallback>
        </mc:AlternateContent>
      </w:r>
      <w:r w:rsidR="00ED7163">
        <w:rPr>
          <w:noProof/>
        </w:rPr>
        <mc:AlternateContent>
          <mc:Choice Requires="wps">
            <w:drawing>
              <wp:anchor distT="45720" distB="45720" distL="114300" distR="114300" simplePos="0" relativeHeight="251669504" behindDoc="0" locked="0" layoutInCell="1" allowOverlap="1" wp14:anchorId="298766ED" wp14:editId="292906EA">
                <wp:simplePos x="0" y="0"/>
                <wp:positionH relativeFrom="column">
                  <wp:posOffset>4817110</wp:posOffset>
                </wp:positionH>
                <wp:positionV relativeFrom="paragraph">
                  <wp:posOffset>1308735</wp:posOffset>
                </wp:positionV>
                <wp:extent cx="2303145" cy="4185285"/>
                <wp:effectExtent l="25400" t="25400" r="20955" b="3111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145" cy="4185285"/>
                        </a:xfrm>
                        <a:prstGeom prst="rect">
                          <a:avLst/>
                        </a:prstGeom>
                        <a:solidFill>
                          <a:srgbClr val="FFFFFF"/>
                        </a:solidFill>
                        <a:ln w="44450">
                          <a:solidFill>
                            <a:srgbClr val="000000"/>
                          </a:solidFill>
                          <a:miter lim="800000"/>
                          <a:headEnd/>
                          <a:tailEnd/>
                        </a:ln>
                        <a:effectLst>
                          <a:softEdge rad="25400"/>
                        </a:effectLst>
                      </wps:spPr>
                      <wps:txbx>
                        <w:txbxContent>
                          <w:p w14:paraId="236DC91A" w14:textId="77777777" w:rsidR="001B608F" w:rsidRDefault="00C204CF" w:rsidP="003D48CA">
                            <w:pPr>
                              <w:pStyle w:val="NormalWeb"/>
                              <w:rPr>
                                <w:sz w:val="16"/>
                                <w:szCs w:val="16"/>
                              </w:rPr>
                            </w:pPr>
                            <w:r>
                              <w:fldChar w:fldCharType="begin"/>
                            </w:r>
                            <w:r>
                              <w:instrText xml:space="preserve"> INCLUDEPICTURE "/Users/fabiuladosreis/Library/Group Containers/UBF8T346G9.ms/WebArchiveCopyPasteTempFiles/com.microsoft.Word/Learn-the-differene-between-a-care-home-and-a-nursing-home-500x289.jpg" \* MERGEFORMATINET </w:instrText>
                            </w:r>
                            <w:r>
                              <w:fldChar w:fldCharType="separate"/>
                            </w:r>
                            <w:r>
                              <w:rPr>
                                <w:noProof/>
                              </w:rPr>
                              <w:drawing>
                                <wp:inline distT="0" distB="0" distL="0" distR="0" wp14:anchorId="5A14CAA8" wp14:editId="4A4499D3">
                                  <wp:extent cx="1887220" cy="1089660"/>
                                  <wp:effectExtent l="0" t="0" r="5080" b="2540"/>
                                  <wp:docPr id="963574992" name="Picture 10" descr="Types of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s of care hom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7220" cy="1089660"/>
                                          </a:xfrm>
                                          <a:prstGeom prst="rect">
                                            <a:avLst/>
                                          </a:prstGeom>
                                          <a:noFill/>
                                          <a:ln>
                                            <a:noFill/>
                                          </a:ln>
                                        </pic:spPr>
                                      </pic:pic>
                                    </a:graphicData>
                                  </a:graphic>
                                </wp:inline>
                              </w:drawing>
                            </w:r>
                            <w:r>
                              <w:fldChar w:fldCharType="end"/>
                            </w:r>
                            <w:r w:rsidR="008902BE" w:rsidRPr="003D48CA">
                              <w:rPr>
                                <w:sz w:val="16"/>
                                <w:szCs w:val="16"/>
                              </w:rPr>
                              <w:t xml:space="preserve"> </w:t>
                            </w:r>
                            <w:r w:rsidR="008A4DB1">
                              <w:rPr>
                                <w:sz w:val="16"/>
                                <w:szCs w:val="16"/>
                              </w:rPr>
                              <w:t xml:space="preserve">    </w:t>
                            </w:r>
                          </w:p>
                          <w:p w14:paraId="2F2C6041" w14:textId="354B02A2" w:rsidR="00BE6BE0" w:rsidRPr="00ED7163" w:rsidRDefault="00101CB8" w:rsidP="007E1C47">
                            <w:pPr>
                              <w:pStyle w:val="NormalWeb"/>
                              <w:rPr>
                                <w:rFonts w:ascii="Arial" w:hAnsi="Arial" w:cs="Arial"/>
                                <w:b/>
                                <w:bCs/>
                                <w:color w:val="000000"/>
                                <w:sz w:val="16"/>
                                <w:szCs w:val="16"/>
                              </w:rPr>
                            </w:pPr>
                            <w:r w:rsidRPr="001B608F">
                              <w:rPr>
                                <w:rFonts w:ascii="Arial" w:hAnsi="Arial" w:cs="Arial"/>
                                <w:b/>
                                <w:bCs/>
                                <w:color w:val="000000"/>
                                <w:sz w:val="16"/>
                                <w:szCs w:val="16"/>
                              </w:rPr>
                              <w:t>Current Functioning of Resident Care Homes</w:t>
                            </w:r>
                            <w:r w:rsidR="001B608F" w:rsidRPr="001B608F">
                              <w:rPr>
                                <w:rFonts w:ascii="Arial" w:hAnsi="Arial" w:cs="Arial"/>
                                <w:b/>
                                <w:bCs/>
                                <w:color w:val="000000"/>
                                <w:sz w:val="16"/>
                                <w:szCs w:val="16"/>
                              </w:rPr>
                              <w:t>:</w:t>
                            </w:r>
                            <w:r w:rsidR="00F56B3A">
                              <w:rPr>
                                <w:rFonts w:ascii="Arial" w:hAnsi="Arial" w:cs="Arial"/>
                                <w:b/>
                                <w:bCs/>
                                <w:color w:val="000000"/>
                                <w:sz w:val="16"/>
                                <w:szCs w:val="16"/>
                              </w:rPr>
                              <w:t xml:space="preserve"> </w:t>
                            </w:r>
                            <w:r w:rsidR="007E1C47" w:rsidRPr="007E1C47">
                              <w:rPr>
                                <w:rFonts w:ascii="Arial" w:hAnsi="Arial" w:cs="Arial"/>
                                <w:color w:val="000000"/>
                                <w:sz w:val="16"/>
                                <w:szCs w:val="16"/>
                              </w:rPr>
                              <w:t>Resident care homes in the UK provide essential 24-hour services to individuals who need assistance with daily activities due to age, illness, or disability (NHS, 2021). These homes offer personal care, including help with bathing, dressing, and mobility. Many also provide medical support, with trained staff</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administering medications, monitoring health conditions, and managing chronic illnesses (The King's Fund, 2020). In addition to physical care, resident care homes offer social and recreational activities, such as arts and</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crafts, exercise programs, and group outings, to reduce isolation and improve mental well-being (Skills for Care, 2020). Specialized care is available</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for residents with conditions like dementia or Alzheimer's disease,</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ensuring their safety and quality of life (NHS, 2021). End-of-life care</w:t>
                            </w:r>
                            <w:r w:rsidR="007E1C47">
                              <w:rPr>
                                <w:rFonts w:ascii="-webkit-standard" w:hAnsi="-webkit-standard"/>
                                <w:color w:val="000000"/>
                                <w:sz w:val="27"/>
                                <w:szCs w:val="27"/>
                              </w:rPr>
                              <w:t xml:space="preserve"> </w:t>
                            </w:r>
                            <w:r w:rsidR="007E1C47" w:rsidRPr="00ED7163">
                              <w:rPr>
                                <w:rFonts w:ascii="Arial" w:hAnsi="Arial" w:cs="Arial"/>
                                <w:color w:val="000000"/>
                                <w:sz w:val="16"/>
                                <w:szCs w:val="16"/>
                              </w:rPr>
                              <w:t>services are also provided to ensure comfort and dignity during the final stages of life (NHS,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379.3pt;margin-top:103.05pt;width:181.35pt;height:329.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" strokeweight="3.5pt">
                <v:textbox>
                  <w:txbxContent>
                    <w:p w14:paraId="236DC91A" w14:textId="77777777" w:rsidR="001B608F" w:rsidRDefault="00C204CF" w:rsidP="003D48CA">
                      <w:pPr>
                        <w:pStyle w:val="NormalWeb"/>
                        <w:rPr>
                          <w:sz w:val="16"/>
                          <w:szCs w:val="16"/>
                        </w:rPr>
                      </w:pPr>
                      <w:r>
                        <w:fldChar w:fldCharType="begin"/>
                      </w:r>
                      <w:r>
                        <w:instrText xml:space="preserve"> INCLUDEPICTURE "/Users/fabiuladosreis/Library/Group Containers/UBF8T346G9.ms/WebArchiveCopyPasteTempFiles/com.microsoft.Word/Learn-the-differene-between-a-care-home-and-a-nursing-home-500x289.jpg" \* MERGEFORMATINET </w:instrText>
                      </w:r>
                      <w:r>
                        <w:fldChar w:fldCharType="separate"/>
                      </w:r>
                      <w:r>
                        <w:rPr>
                          <w:noProof/>
                        </w:rPr>
                        <w:drawing>
                          <wp:inline distT="0" distB="0" distL="0" distR="0" wp14:anchorId="5A14CAA8" wp14:editId="4A4499D3">
                            <wp:extent cx="1887220" cy="1089660"/>
                            <wp:effectExtent l="0" t="0" r="5080" b="2540"/>
                            <wp:docPr id="963574992" name="Picture 10" descr="Types of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s of care hom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7220" cy="1089660"/>
                                    </a:xfrm>
                                    <a:prstGeom prst="rect">
                                      <a:avLst/>
                                    </a:prstGeom>
                                    <a:noFill/>
                                    <a:ln>
                                      <a:noFill/>
                                    </a:ln>
                                  </pic:spPr>
                                </pic:pic>
                              </a:graphicData>
                            </a:graphic>
                          </wp:inline>
                        </w:drawing>
                      </w:r>
                      <w:r>
                        <w:fldChar w:fldCharType="end"/>
                      </w:r>
                      <w:r w:rsidR="008902BE" w:rsidRPr="003D48CA">
                        <w:rPr>
                          <w:sz w:val="16"/>
                          <w:szCs w:val="16"/>
                        </w:rPr>
                        <w:t xml:space="preserve"> </w:t>
                      </w:r>
                      <w:r w:rsidR="008A4DB1">
                        <w:rPr>
                          <w:sz w:val="16"/>
                          <w:szCs w:val="16"/>
                        </w:rPr>
                        <w:t xml:space="preserve">    </w:t>
                      </w:r>
                    </w:p>
                    <w:p w14:paraId="2F2C6041" w14:textId="354B02A2" w:rsidR="00BE6BE0" w:rsidRPr="00ED7163" w:rsidRDefault="00101CB8" w:rsidP="007E1C47">
                      <w:pPr>
                        <w:pStyle w:val="NormalWeb"/>
                        <w:rPr>
                          <w:rFonts w:ascii="Arial" w:hAnsi="Arial" w:cs="Arial"/>
                          <w:b/>
                          <w:bCs/>
                          <w:color w:val="000000"/>
                          <w:sz w:val="16"/>
                          <w:szCs w:val="16"/>
                        </w:rPr>
                      </w:pPr>
                      <w:r w:rsidRPr="001B608F">
                        <w:rPr>
                          <w:rFonts w:ascii="Arial" w:hAnsi="Arial" w:cs="Arial"/>
                          <w:b/>
                          <w:bCs/>
                          <w:color w:val="000000"/>
                          <w:sz w:val="16"/>
                          <w:szCs w:val="16"/>
                        </w:rPr>
                        <w:t>Current Functioning of Resident Care Homes</w:t>
                      </w:r>
                      <w:r w:rsidR="001B608F" w:rsidRPr="001B608F">
                        <w:rPr>
                          <w:rFonts w:ascii="Arial" w:hAnsi="Arial" w:cs="Arial"/>
                          <w:b/>
                          <w:bCs/>
                          <w:color w:val="000000"/>
                          <w:sz w:val="16"/>
                          <w:szCs w:val="16"/>
                        </w:rPr>
                        <w:t>:</w:t>
                      </w:r>
                      <w:r w:rsidR="00F56B3A">
                        <w:rPr>
                          <w:rFonts w:ascii="Arial" w:hAnsi="Arial" w:cs="Arial"/>
                          <w:b/>
                          <w:bCs/>
                          <w:color w:val="000000"/>
                          <w:sz w:val="16"/>
                          <w:szCs w:val="16"/>
                        </w:rPr>
                        <w:t xml:space="preserve"> </w:t>
                      </w:r>
                      <w:r w:rsidR="007E1C47" w:rsidRPr="007E1C47">
                        <w:rPr>
                          <w:rFonts w:ascii="Arial" w:hAnsi="Arial" w:cs="Arial"/>
                          <w:color w:val="000000"/>
                          <w:sz w:val="16"/>
                          <w:szCs w:val="16"/>
                        </w:rPr>
                        <w:t>Resident care homes in the UK provide essential 24-hour services to individuals who need assistance with daily activities due to age, illness, or disability (NHS, 2021). These homes offer personal care, including help with bathing, dressing, and mobility. Many also provide medical support, with trained staff</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administering medications, monitoring health conditions, and managing chronic illnesses (The King's Fund, 2020). In addition to physical care, resident care homes offer social and recreational activities, such as arts and</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crafts, exercise programs, and group outings, to reduce isolation and improve mental well-being (Skills for Care, 2020). Specialized care is available</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for residents with conditions like dementia or Alzheimer's disease,</w:t>
                      </w:r>
                      <w:r w:rsidR="007E1C47">
                        <w:rPr>
                          <w:rFonts w:ascii="-webkit-standard" w:hAnsi="-webkit-standard"/>
                          <w:color w:val="000000"/>
                          <w:sz w:val="27"/>
                          <w:szCs w:val="27"/>
                        </w:rPr>
                        <w:t xml:space="preserve"> </w:t>
                      </w:r>
                      <w:r w:rsidR="007E1C47" w:rsidRPr="007E1C47">
                        <w:rPr>
                          <w:rFonts w:ascii="Arial" w:hAnsi="Arial" w:cs="Arial"/>
                          <w:color w:val="000000"/>
                          <w:sz w:val="16"/>
                          <w:szCs w:val="16"/>
                        </w:rPr>
                        <w:t>ensuring their safety and quality of life (NHS, 2021). End-of-life care</w:t>
                      </w:r>
                      <w:r w:rsidR="007E1C47">
                        <w:rPr>
                          <w:rFonts w:ascii="-webkit-standard" w:hAnsi="-webkit-standard"/>
                          <w:color w:val="000000"/>
                          <w:sz w:val="27"/>
                          <w:szCs w:val="27"/>
                        </w:rPr>
                        <w:t xml:space="preserve"> </w:t>
                      </w:r>
                      <w:r w:rsidR="007E1C47" w:rsidRPr="00ED7163">
                        <w:rPr>
                          <w:rFonts w:ascii="Arial" w:hAnsi="Arial" w:cs="Arial"/>
                          <w:color w:val="000000"/>
                          <w:sz w:val="16"/>
                          <w:szCs w:val="16"/>
                        </w:rPr>
                        <w:t>services are also provided to ensure comfort and dignity during the final stages of life (NHS, 2021).</w:t>
                      </w:r>
                    </w:p>
                  </w:txbxContent>
                </v:textbox>
                <w10:wrap type="square"/>
              </v:shape>
            </w:pict>
          </mc:Fallback>
        </mc:AlternateContent>
      </w:r>
      <w:r w:rsidR="000E1826">
        <w:rPr>
          <w:noProof/>
        </w:rPr>
        <mc:AlternateContent>
          <mc:Choice Requires="wps">
            <w:drawing>
              <wp:anchor distT="45720" distB="45720" distL="114300" distR="114300" simplePos="0" relativeHeight="251671552" behindDoc="0" locked="0" layoutInCell="1" allowOverlap="1" wp14:anchorId="5D749413" wp14:editId="7A84DD5F">
                <wp:simplePos x="0" y="0"/>
                <wp:positionH relativeFrom="page">
                  <wp:posOffset>8063621</wp:posOffset>
                </wp:positionH>
                <wp:positionV relativeFrom="paragraph">
                  <wp:posOffset>92124</wp:posOffset>
                </wp:positionV>
                <wp:extent cx="2609215" cy="2611755"/>
                <wp:effectExtent l="25400" t="25400" r="19685" b="2984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215" cy="2611755"/>
                        </a:xfrm>
                        <a:prstGeom prst="rect">
                          <a:avLst/>
                        </a:prstGeom>
                        <a:solidFill>
                          <a:srgbClr val="FFFFFF"/>
                        </a:solidFill>
                        <a:ln w="47625">
                          <a:solidFill>
                            <a:srgbClr val="000000"/>
                          </a:solidFill>
                          <a:miter lim="800000"/>
                          <a:headEnd/>
                          <a:tailEnd/>
                        </a:ln>
                        <a:effectLst>
                          <a:softEdge rad="25400"/>
                        </a:effectLst>
                      </wps:spPr>
                      <wps:txbx>
                        <w:txbxContent>
                          <w:p w14:paraId="7B69BC2F" w14:textId="5E85EE6B" w:rsidR="00BE6BE0" w:rsidRPr="008A35B7" w:rsidRDefault="0092526C" w:rsidP="008A35B7">
                            <w:pPr>
                              <w:pStyle w:val="NormalWeb"/>
                              <w:rPr>
                                <w:color w:val="000000"/>
                                <w:sz w:val="16"/>
                                <w:szCs w:val="16"/>
                              </w:rPr>
                            </w:pPr>
                            <w:r>
                              <w:rPr>
                                <w:rStyle w:val="Strong"/>
                                <w:color w:val="000000"/>
                                <w:sz w:val="16"/>
                                <w:szCs w:val="16"/>
                              </w:rPr>
                              <w:t>1</w:t>
                            </w:r>
                            <w:r w:rsidR="0041655C">
                              <w:rPr>
                                <w:rStyle w:val="Strong"/>
                                <w:color w:val="000000"/>
                                <w:sz w:val="16"/>
                                <w:szCs w:val="16"/>
                              </w:rPr>
                              <w:t>-</w:t>
                            </w:r>
                            <w:r w:rsidR="00656A2A" w:rsidRPr="00656A2A">
                              <w:rPr>
                                <w:rStyle w:val="Strong"/>
                                <w:color w:val="000000"/>
                                <w:sz w:val="16"/>
                                <w:szCs w:val="16"/>
                              </w:rPr>
                              <w:t xml:space="preserve">Challenges Faced by Resident Care </w:t>
                            </w:r>
                            <w:proofErr w:type="gramStart"/>
                            <w:r w:rsidR="00656A2A" w:rsidRPr="00656A2A">
                              <w:rPr>
                                <w:rStyle w:val="Strong"/>
                                <w:color w:val="000000"/>
                                <w:sz w:val="16"/>
                                <w:szCs w:val="16"/>
                              </w:rPr>
                              <w:t xml:space="preserve">Homes </w:t>
                            </w:r>
                            <w:r w:rsidR="002F5034">
                              <w:rPr>
                                <w:rStyle w:val="Strong"/>
                                <w:color w:val="000000"/>
                                <w:sz w:val="16"/>
                                <w:szCs w:val="16"/>
                              </w:rPr>
                              <w:t>:</w:t>
                            </w:r>
                            <w:proofErr w:type="gramEnd"/>
                            <w:r w:rsidR="002F5034">
                              <w:rPr>
                                <w:rStyle w:val="Strong"/>
                                <w:color w:val="000000"/>
                                <w:sz w:val="16"/>
                                <w:szCs w:val="16"/>
                              </w:rPr>
                              <w:t xml:space="preserve"> </w:t>
                            </w:r>
                            <w:r w:rsidR="00656A2A" w:rsidRPr="002F5034">
                              <w:rPr>
                                <w:rStyle w:val="Strong"/>
                                <w:color w:val="000000"/>
                                <w:sz w:val="16"/>
                                <w:szCs w:val="16"/>
                              </w:rPr>
                              <w:t>Staffing Shortages and High</w:t>
                            </w:r>
                            <w:r w:rsidR="00101450" w:rsidRPr="00101450">
                              <w:rPr>
                                <w:rFonts w:ascii="-webkit-standard" w:hAnsi="-webkit-standard"/>
                                <w:color w:val="000000"/>
                                <w:sz w:val="27"/>
                                <w:szCs w:val="27"/>
                              </w:rPr>
                              <w:t xml:space="preserve"> </w:t>
                            </w:r>
                            <w:r w:rsidR="00101450" w:rsidRPr="00101450">
                              <w:rPr>
                                <w:rFonts w:ascii="Arial" w:hAnsi="Arial" w:cs="Arial"/>
                                <w:color w:val="000000"/>
                                <w:sz w:val="16"/>
                                <w:szCs w:val="16"/>
                              </w:rPr>
                              <w:t>One of the most pressing challenges faced by resident care homes in the UK is staffing shortages. With an aging population and an increasing demand for care services, there is a growing need for care workers. However, the sector struggles to recruit and retain staff due to several factors, including low wages, long hours, and the</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demanding nature of the job (Skills for Care, 2020). Care workers are often tasked with providing 24/7 care, including physical assistance, emotional support, and medical monitoring. The high turnover rate exacerbates the issue, leading to understaffed homes</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and a heavy workload for existing staff (The King's Fund, 2020). This shortage of skilled workers affects the quality of</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care, leading to burnout and a decrease in the overall well-being of residents. Recruitment difficulties are also</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compounded by Brexit, which has limited the influx of care workers from the EU, further straining the workforce (British Medical Association, 2020).</w:t>
                            </w:r>
                            <w:r w:rsidR="00656A2A" w:rsidRPr="00101450">
                              <w:rPr>
                                <w:rStyle w:val="Strong"/>
                                <w:rFonts w:ascii="Arial" w:hAnsi="Arial" w:cs="Arial"/>
                                <w:color w:val="000000"/>
                                <w:sz w:val="16"/>
                                <w:szCs w:val="16"/>
                              </w:rPr>
                              <w:t xml:space="preserve"> </w:t>
                            </w:r>
                            <w:r w:rsidR="00656A2A" w:rsidRPr="00101450">
                              <w:rPr>
                                <w:rStyle w:val="Strong"/>
                                <w:rFonts w:ascii="Arial" w:hAnsi="Arial" w:cs="Arial"/>
                                <w:b w:val="0"/>
                                <w:bCs w:val="0"/>
                                <w:color w:val="000000"/>
                                <w:sz w:val="16"/>
                                <w:szCs w:val="16"/>
                              </w:rPr>
                              <w:t>Turnover</w:t>
                            </w:r>
                            <w:r w:rsidR="002F5034" w:rsidRPr="00101450">
                              <w:rPr>
                                <w:rFonts w:ascii="Arial" w:hAnsi="Arial" w:cs="Arial"/>
                                <w:b/>
                                <w:bCs/>
                                <w:color w:val="000000"/>
                                <w:sz w:val="16"/>
                                <w:szCs w:val="16"/>
                              </w:rPr>
                              <w:t>:</w:t>
                            </w:r>
                            <w:r w:rsidR="002F5034" w:rsidRPr="002F5034">
                              <w:rPr>
                                <w:color w:val="000000"/>
                                <w:sz w:val="16"/>
                                <w:szCs w:val="16"/>
                              </w:rPr>
                              <w:t xml:space="preserve"> </w:t>
                            </w:r>
                            <w:r w:rsidR="0041655C">
                              <w:rPr>
                                <w:color w:val="000000"/>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634.95pt;margin-top:7.25pt;width:205.45pt;height:205.6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" strokeweight="3.75pt">
                <v:textbox>
                  <w:txbxContent>
                    <w:p w14:paraId="7B69BC2F" w14:textId="5E85EE6B" w:rsidR="00BE6BE0" w:rsidRPr="008A35B7" w:rsidRDefault="0092526C" w:rsidP="008A35B7">
                      <w:pPr>
                        <w:pStyle w:val="NormalWeb"/>
                        <w:rPr>
                          <w:color w:val="000000"/>
                          <w:sz w:val="16"/>
                          <w:szCs w:val="16"/>
                        </w:rPr>
                      </w:pPr>
                      <w:r>
                        <w:rPr>
                          <w:rStyle w:val="Strong"/>
                          <w:color w:val="000000"/>
                          <w:sz w:val="16"/>
                          <w:szCs w:val="16"/>
                        </w:rPr>
                        <w:t>1</w:t>
                      </w:r>
                      <w:r w:rsidR="0041655C">
                        <w:rPr>
                          <w:rStyle w:val="Strong"/>
                          <w:color w:val="000000"/>
                          <w:sz w:val="16"/>
                          <w:szCs w:val="16"/>
                        </w:rPr>
                        <w:t>-</w:t>
                      </w:r>
                      <w:r w:rsidR="00656A2A" w:rsidRPr="00656A2A">
                        <w:rPr>
                          <w:rStyle w:val="Strong"/>
                          <w:color w:val="000000"/>
                          <w:sz w:val="16"/>
                          <w:szCs w:val="16"/>
                        </w:rPr>
                        <w:t xml:space="preserve">Challenges Faced by Resident Care </w:t>
                      </w:r>
                      <w:proofErr w:type="gramStart"/>
                      <w:r w:rsidR="00656A2A" w:rsidRPr="00656A2A">
                        <w:rPr>
                          <w:rStyle w:val="Strong"/>
                          <w:color w:val="000000"/>
                          <w:sz w:val="16"/>
                          <w:szCs w:val="16"/>
                        </w:rPr>
                        <w:t xml:space="preserve">Homes </w:t>
                      </w:r>
                      <w:r w:rsidR="002F5034">
                        <w:rPr>
                          <w:rStyle w:val="Strong"/>
                          <w:color w:val="000000"/>
                          <w:sz w:val="16"/>
                          <w:szCs w:val="16"/>
                        </w:rPr>
                        <w:t>:</w:t>
                      </w:r>
                      <w:proofErr w:type="gramEnd"/>
                      <w:r w:rsidR="002F5034">
                        <w:rPr>
                          <w:rStyle w:val="Strong"/>
                          <w:color w:val="000000"/>
                          <w:sz w:val="16"/>
                          <w:szCs w:val="16"/>
                        </w:rPr>
                        <w:t xml:space="preserve"> </w:t>
                      </w:r>
                      <w:r w:rsidR="00656A2A" w:rsidRPr="002F5034">
                        <w:rPr>
                          <w:rStyle w:val="Strong"/>
                          <w:color w:val="000000"/>
                          <w:sz w:val="16"/>
                          <w:szCs w:val="16"/>
                        </w:rPr>
                        <w:t>Staffing Shortages and High</w:t>
                      </w:r>
                      <w:r w:rsidR="00101450" w:rsidRPr="00101450">
                        <w:rPr>
                          <w:rFonts w:ascii="-webkit-standard" w:hAnsi="-webkit-standard"/>
                          <w:color w:val="000000"/>
                          <w:sz w:val="27"/>
                          <w:szCs w:val="27"/>
                        </w:rPr>
                        <w:t xml:space="preserve"> </w:t>
                      </w:r>
                      <w:r w:rsidR="00101450" w:rsidRPr="00101450">
                        <w:rPr>
                          <w:rFonts w:ascii="Arial" w:hAnsi="Arial" w:cs="Arial"/>
                          <w:color w:val="000000"/>
                          <w:sz w:val="16"/>
                          <w:szCs w:val="16"/>
                        </w:rPr>
                        <w:t>One of the most pressing challenges faced by resident care homes in the UK is staffing shortages. With an aging population and an increasing demand for care services, there is a growing need for care workers. However, the sector struggles to recruit and retain staff due to several factors, including low wages, long hours, and the</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demanding nature of the job (Skills for Care, 2020). Care workers are often tasked with providing 24/7 care, including physical assistance, emotional support, and medical monitoring. The high turnover rate exacerbates the issue, leading to understaffed homes</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and a heavy workload for existing staff (The King's Fund, 2020). This shortage of skilled workers affects the quality of</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care, leading to burnout and a decrease in the overall well-being of residents. Recruitment difficulties are also</w:t>
                      </w:r>
                      <w:r w:rsidR="00101450">
                        <w:rPr>
                          <w:rFonts w:ascii="-webkit-standard" w:hAnsi="-webkit-standard"/>
                          <w:color w:val="000000"/>
                          <w:sz w:val="27"/>
                          <w:szCs w:val="27"/>
                        </w:rPr>
                        <w:t xml:space="preserve"> </w:t>
                      </w:r>
                      <w:r w:rsidR="00101450" w:rsidRPr="00101450">
                        <w:rPr>
                          <w:rFonts w:ascii="Arial" w:hAnsi="Arial" w:cs="Arial"/>
                          <w:color w:val="000000"/>
                          <w:sz w:val="16"/>
                          <w:szCs w:val="16"/>
                        </w:rPr>
                        <w:t>compounded by Brexit, which has limited the influx of care workers from the EU, further straining the workforce (British Medical Association, 2020).</w:t>
                      </w:r>
                      <w:r w:rsidR="00656A2A" w:rsidRPr="00101450">
                        <w:rPr>
                          <w:rStyle w:val="Strong"/>
                          <w:rFonts w:ascii="Arial" w:hAnsi="Arial" w:cs="Arial"/>
                          <w:color w:val="000000"/>
                          <w:sz w:val="16"/>
                          <w:szCs w:val="16"/>
                        </w:rPr>
                        <w:t xml:space="preserve"> </w:t>
                      </w:r>
                      <w:r w:rsidR="00656A2A" w:rsidRPr="00101450">
                        <w:rPr>
                          <w:rStyle w:val="Strong"/>
                          <w:rFonts w:ascii="Arial" w:hAnsi="Arial" w:cs="Arial"/>
                          <w:b w:val="0"/>
                          <w:bCs w:val="0"/>
                          <w:color w:val="000000"/>
                          <w:sz w:val="16"/>
                          <w:szCs w:val="16"/>
                        </w:rPr>
                        <w:t>Turnover</w:t>
                      </w:r>
                      <w:r w:rsidR="002F5034" w:rsidRPr="00101450">
                        <w:rPr>
                          <w:rFonts w:ascii="Arial" w:hAnsi="Arial" w:cs="Arial"/>
                          <w:b/>
                          <w:bCs/>
                          <w:color w:val="000000"/>
                          <w:sz w:val="16"/>
                          <w:szCs w:val="16"/>
                        </w:rPr>
                        <w:t>:</w:t>
                      </w:r>
                      <w:r w:rsidR="002F5034" w:rsidRPr="002F5034">
                        <w:rPr>
                          <w:color w:val="000000"/>
                          <w:sz w:val="16"/>
                          <w:szCs w:val="16"/>
                        </w:rPr>
                        <w:t xml:space="preserve"> </w:t>
                      </w:r>
                      <w:r w:rsidR="0041655C">
                        <w:rPr>
                          <w:color w:val="000000"/>
                          <w:sz w:val="16"/>
                          <w:szCs w:val="16"/>
                        </w:rPr>
                        <w:t xml:space="preserve">                                  </w:t>
                      </w:r>
                    </w:p>
                  </w:txbxContent>
                </v:textbox>
                <w10:wrap type="square" anchorx="page"/>
              </v:shape>
            </w:pict>
          </mc:Fallback>
        </mc:AlternateContent>
      </w:r>
      <w:r w:rsidR="000E1826">
        <w:rPr>
          <w:noProof/>
        </w:rPr>
        <mc:AlternateContent>
          <mc:Choice Requires="wps">
            <w:drawing>
              <wp:anchor distT="45720" distB="45720" distL="114300" distR="114300" simplePos="0" relativeHeight="251661312" behindDoc="0" locked="0" layoutInCell="1" allowOverlap="1" wp14:anchorId="3E780AA8" wp14:editId="41E9FB5C">
                <wp:simplePos x="0" y="0"/>
                <wp:positionH relativeFrom="margin">
                  <wp:posOffset>732107</wp:posOffset>
                </wp:positionH>
                <wp:positionV relativeFrom="paragraph">
                  <wp:posOffset>195</wp:posOffset>
                </wp:positionV>
                <wp:extent cx="6536690" cy="1153160"/>
                <wp:effectExtent l="0" t="0" r="1651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65C1D88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w:t>
                            </w:r>
                            <w:r w:rsidR="00811F07">
                              <w:rPr>
                                <w:b/>
                                <w:bCs/>
                                <w:i/>
                                <w:iCs/>
                                <w:color w:val="00B0F0"/>
                                <w:sz w:val="70"/>
                                <w:szCs w:val="70"/>
                              </w:rPr>
                              <w:t>ident</w:t>
                            </w:r>
                            <w:r w:rsidR="00236ACC">
                              <w:rPr>
                                <w:b/>
                                <w:bCs/>
                                <w:i/>
                                <w:iCs/>
                                <w:color w:val="00B0F0"/>
                                <w:sz w:val="70"/>
                                <w:szCs w:val="70"/>
                              </w:rPr>
                              <w:t>ial</w:t>
                            </w:r>
                            <w:r w:rsidR="00811F07">
                              <w:rPr>
                                <w:b/>
                                <w:bCs/>
                                <w:i/>
                                <w:iCs/>
                                <w:color w:val="00B0F0"/>
                                <w:sz w:val="70"/>
                                <w:szCs w:val="70"/>
                              </w:rPr>
                              <w:t xml:space="preserve"> </w:t>
                            </w:r>
                            <w:r w:rsidR="00FC23E2">
                              <w:rPr>
                                <w:b/>
                                <w:bCs/>
                                <w:i/>
                                <w:iCs/>
                                <w:color w:val="00B0F0"/>
                                <w:sz w:val="70"/>
                                <w:szCs w:val="70"/>
                              </w:rPr>
                              <w:t>Care Home</w:t>
                            </w:r>
                          </w:p>
                          <w:p w14:paraId="4B29F551" w14:textId="38160333" w:rsidR="00BE6BE0" w:rsidRPr="00EF21B5" w:rsidRDefault="00FC23E2" w:rsidP="00BE6BE0">
                            <w:pPr>
                              <w:shd w:val="clear" w:color="auto" w:fill="F4B083" w:themeFill="accent2" w:themeFillTint="99"/>
                              <w:jc w:val="center"/>
                              <w:rPr>
                                <w:sz w:val="28"/>
                                <w:szCs w:val="28"/>
                              </w:rPr>
                            </w:pPr>
                            <w:r>
                              <w:rPr>
                                <w:sz w:val="28"/>
                                <w:szCs w:val="28"/>
                              </w:rPr>
                              <w:t>Fabiula dos Reis</w:t>
                            </w:r>
                            <w:r w:rsidR="00BE6BE0" w:rsidRPr="00EF21B5">
                              <w:rPr>
                                <w:sz w:val="28"/>
                                <w:szCs w:val="28"/>
                              </w:rPr>
                              <w:t xml:space="preserve">, </w:t>
                            </w:r>
                            <w:r w:rsidR="00F73F13">
                              <w:rPr>
                                <w:sz w:val="28"/>
                                <w:szCs w:val="28"/>
                              </w:rPr>
                              <w:t xml:space="preserve">LCHS4003, </w:t>
                            </w:r>
                            <w:r w:rsidR="001350FE">
                              <w:rPr>
                                <w:sz w:val="28"/>
                                <w:szCs w:val="28"/>
                              </w:rPr>
                              <w:t>2513854@student.uwtsd.ac.uk</w:t>
                            </w:r>
                            <w:r w:rsidR="00BE6BE0"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57.65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">
                <v:textbox>
                  <w:txbxContent>
                    <w:p w14:paraId="62114251" w14:textId="65C1D88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w:t>
                      </w:r>
                      <w:r w:rsidR="00811F07">
                        <w:rPr>
                          <w:b/>
                          <w:bCs/>
                          <w:i/>
                          <w:iCs/>
                          <w:color w:val="00B0F0"/>
                          <w:sz w:val="70"/>
                          <w:szCs w:val="70"/>
                        </w:rPr>
                        <w:t>ident</w:t>
                      </w:r>
                      <w:r w:rsidR="00236ACC">
                        <w:rPr>
                          <w:b/>
                          <w:bCs/>
                          <w:i/>
                          <w:iCs/>
                          <w:color w:val="00B0F0"/>
                          <w:sz w:val="70"/>
                          <w:szCs w:val="70"/>
                        </w:rPr>
                        <w:t>ial</w:t>
                      </w:r>
                      <w:r w:rsidR="00811F07">
                        <w:rPr>
                          <w:b/>
                          <w:bCs/>
                          <w:i/>
                          <w:iCs/>
                          <w:color w:val="00B0F0"/>
                          <w:sz w:val="70"/>
                          <w:szCs w:val="70"/>
                        </w:rPr>
                        <w:t xml:space="preserve"> </w:t>
                      </w:r>
                      <w:r w:rsidR="00FC23E2">
                        <w:rPr>
                          <w:b/>
                          <w:bCs/>
                          <w:i/>
                          <w:iCs/>
                          <w:color w:val="00B0F0"/>
                          <w:sz w:val="70"/>
                          <w:szCs w:val="70"/>
                        </w:rPr>
                        <w:t>Care Home</w:t>
                      </w:r>
                    </w:p>
                    <w:p w14:paraId="4B29F551" w14:textId="38160333" w:rsidR="00BE6BE0" w:rsidRPr="00EF21B5" w:rsidRDefault="00FC23E2" w:rsidP="00BE6BE0">
                      <w:pPr>
                        <w:shd w:val="clear" w:color="auto" w:fill="F4B083" w:themeFill="accent2" w:themeFillTint="99"/>
                        <w:jc w:val="center"/>
                        <w:rPr>
                          <w:sz w:val="28"/>
                          <w:szCs w:val="28"/>
                        </w:rPr>
                      </w:pPr>
                      <w:r>
                        <w:rPr>
                          <w:sz w:val="28"/>
                          <w:szCs w:val="28"/>
                        </w:rPr>
                        <w:t>Fabiula dos Reis</w:t>
                      </w:r>
                      <w:r w:rsidR="00BE6BE0" w:rsidRPr="00EF21B5">
                        <w:rPr>
                          <w:sz w:val="28"/>
                          <w:szCs w:val="28"/>
                        </w:rPr>
                        <w:t xml:space="preserve">, </w:t>
                      </w:r>
                      <w:r w:rsidR="00F73F13">
                        <w:rPr>
                          <w:sz w:val="28"/>
                          <w:szCs w:val="28"/>
                        </w:rPr>
                        <w:t xml:space="preserve">LCHS4003, </w:t>
                      </w:r>
                      <w:r w:rsidR="001350FE">
                        <w:rPr>
                          <w:sz w:val="28"/>
                          <w:szCs w:val="28"/>
                        </w:rPr>
                        <w:t>2513854@student.uwtsd.ac.uk</w:t>
                      </w:r>
                      <w:r w:rsidR="00BE6BE0"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0B54D7">
        <w:rPr>
          <w:noProof/>
        </w:rPr>
        <mc:AlternateContent>
          <mc:Choice Requires="wps">
            <w:drawing>
              <wp:anchor distT="0" distB="0" distL="114300" distR="114300" simplePos="0" relativeHeight="251681792" behindDoc="0" locked="0" layoutInCell="1" allowOverlap="1" wp14:anchorId="0AC97AEF" wp14:editId="7FE3F346">
                <wp:simplePos x="0" y="0"/>
                <wp:positionH relativeFrom="column">
                  <wp:posOffset>3137486</wp:posOffset>
                </wp:positionH>
                <wp:positionV relativeFrom="paragraph">
                  <wp:posOffset>5198158</wp:posOffset>
                </wp:positionV>
                <wp:extent cx="1125415" cy="215021"/>
                <wp:effectExtent l="0" t="0" r="5080" b="1270"/>
                <wp:wrapNone/>
                <wp:docPr id="608037316" name="Text Box 12"/>
                <wp:cNvGraphicFramePr/>
                <a:graphic xmlns:a="http://schemas.openxmlformats.org/drawingml/2006/main">
                  <a:graphicData uri="http://schemas.microsoft.com/office/word/2010/wordprocessingShape">
                    <wps:wsp>
                      <wps:cNvSpPr txBox="1"/>
                      <wps:spPr>
                        <a:xfrm>
                          <a:off x="0" y="0"/>
                          <a:ext cx="1125415" cy="215021"/>
                        </a:xfrm>
                        <a:prstGeom prst="rect">
                          <a:avLst/>
                        </a:prstGeom>
                        <a:solidFill>
                          <a:schemeClr val="lt1"/>
                        </a:solidFill>
                        <a:ln w="6350">
                          <a:noFill/>
                        </a:ln>
                      </wps:spPr>
                      <wps:txbx>
                        <w:txbxContent>
                          <w:p w14:paraId="6F8157E3" w14:textId="6BED89F0" w:rsidR="0095046B" w:rsidRPr="00EE767F" w:rsidRDefault="0095046B" w:rsidP="00EE767F">
                            <w:pPr>
                              <w:jc w:val="center"/>
                              <w:rPr>
                                <w:rFonts w:ascii="Arial" w:hAnsi="Arial" w:cs="Arial"/>
                                <w:sz w:val="11"/>
                                <w:szCs w:val="11"/>
                              </w:rPr>
                            </w:pPr>
                            <w:r w:rsidRPr="00EE767F">
                              <w:rPr>
                                <w:rFonts w:ascii="Arial" w:hAnsi="Arial" w:cs="Arial"/>
                                <w:sz w:val="11"/>
                                <w:szCs w:val="11"/>
                              </w:rPr>
                              <w:t xml:space="preserve">Picture from </w:t>
                            </w:r>
                            <w:r w:rsidR="00EE767F" w:rsidRPr="00EE767F">
                              <w:rPr>
                                <w:rFonts w:ascii="Arial" w:hAnsi="Arial" w:cs="Arial"/>
                                <w:sz w:val="11"/>
                                <w:szCs w:val="11"/>
                              </w:rPr>
                              <w:t>G</w:t>
                            </w:r>
                            <w:r w:rsidRPr="00EE767F">
                              <w:rPr>
                                <w:rFonts w:ascii="Arial" w:hAnsi="Arial" w:cs="Arial"/>
                                <w:sz w:val="11"/>
                                <w:szCs w:val="11"/>
                              </w:rPr>
                              <w:t xml:space="preserve">oogle </w:t>
                            </w:r>
                            <w:r w:rsidR="00EE767F" w:rsidRPr="00EE767F">
                              <w:rPr>
                                <w:rFonts w:ascii="Arial" w:hAnsi="Arial" w:cs="Arial"/>
                                <w:sz w:val="11"/>
                                <w:szCs w:val="11"/>
                              </w:rPr>
                              <w:t>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97AEF" id="Text Box 12" o:spid="_x0000_s1032" type="#_x0000_t202" style="position:absolute;margin-left:247.05pt;margin-top:409.3pt;width:88.6pt;height:16.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" fillcolor="white [3201]" stroked="f" strokeweight=".5pt">
                <v:textbox>
                  <w:txbxContent>
                    <w:p w14:paraId="6F8157E3" w14:textId="6BED89F0" w:rsidR="0095046B" w:rsidRPr="00EE767F" w:rsidRDefault="0095046B" w:rsidP="00EE767F">
                      <w:pPr>
                        <w:jc w:val="center"/>
                        <w:rPr>
                          <w:rFonts w:ascii="Arial" w:hAnsi="Arial" w:cs="Arial"/>
                          <w:sz w:val="11"/>
                          <w:szCs w:val="11"/>
                        </w:rPr>
                      </w:pPr>
                      <w:r w:rsidRPr="00EE767F">
                        <w:rPr>
                          <w:rFonts w:ascii="Arial" w:hAnsi="Arial" w:cs="Arial"/>
                          <w:sz w:val="11"/>
                          <w:szCs w:val="11"/>
                        </w:rPr>
                        <w:t xml:space="preserve">Picture from </w:t>
                      </w:r>
                      <w:r w:rsidR="00EE767F" w:rsidRPr="00EE767F">
                        <w:rPr>
                          <w:rFonts w:ascii="Arial" w:hAnsi="Arial" w:cs="Arial"/>
                          <w:sz w:val="11"/>
                          <w:szCs w:val="11"/>
                        </w:rPr>
                        <w:t>G</w:t>
                      </w:r>
                      <w:r w:rsidRPr="00EE767F">
                        <w:rPr>
                          <w:rFonts w:ascii="Arial" w:hAnsi="Arial" w:cs="Arial"/>
                          <w:sz w:val="11"/>
                          <w:szCs w:val="11"/>
                        </w:rPr>
                        <w:t xml:space="preserve">oogle </w:t>
                      </w:r>
                      <w:r w:rsidR="00EE767F" w:rsidRPr="00EE767F">
                        <w:rPr>
                          <w:rFonts w:ascii="Arial" w:hAnsi="Arial" w:cs="Arial"/>
                          <w:sz w:val="11"/>
                          <w:szCs w:val="11"/>
                        </w:rPr>
                        <w:t>UK</w:t>
                      </w:r>
                    </w:p>
                  </w:txbxContent>
                </v:textbox>
              </v:shape>
            </w:pict>
          </mc:Fallback>
        </mc:AlternateContent>
      </w:r>
      <w:r w:rsidR="000B54D7">
        <w:rPr>
          <w:noProof/>
        </w:rPr>
        <mc:AlternateContent>
          <mc:Choice Requires="wps">
            <w:drawing>
              <wp:anchor distT="45720" distB="45720" distL="114300" distR="114300" simplePos="0" relativeHeight="251665408" behindDoc="0" locked="0" layoutInCell="1" allowOverlap="1" wp14:anchorId="21A64788" wp14:editId="4E8B1151">
                <wp:simplePos x="0" y="0"/>
                <wp:positionH relativeFrom="margin">
                  <wp:posOffset>2355215</wp:posOffset>
                </wp:positionH>
                <wp:positionV relativeFrom="paragraph">
                  <wp:posOffset>1141730</wp:posOffset>
                </wp:positionV>
                <wp:extent cx="2323465" cy="4352925"/>
                <wp:effectExtent l="25400" t="25400" r="26035"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3465" cy="4352925"/>
                        </a:xfrm>
                        <a:prstGeom prst="rect">
                          <a:avLst/>
                        </a:prstGeom>
                        <a:solidFill>
                          <a:srgbClr val="FFFFFF"/>
                        </a:solidFill>
                        <a:ln w="44450">
                          <a:solidFill>
                            <a:srgbClr val="000000"/>
                          </a:solidFill>
                          <a:miter lim="800000"/>
                          <a:headEnd/>
                          <a:tailEnd/>
                        </a:ln>
                        <a:effectLst>
                          <a:softEdge rad="25400"/>
                        </a:effectLst>
                      </wps:spPr>
                      <wps:txbx>
                        <w:txbxContent>
                          <w:p w14:paraId="25175306" w14:textId="3848091F" w:rsidR="00A20869" w:rsidRPr="00461123" w:rsidRDefault="000E73FF" w:rsidP="00BE6BE0">
                            <w:pPr>
                              <w:rPr>
                                <w:rFonts w:ascii="Arial" w:hAnsi="Arial" w:cs="Arial"/>
                                <w:sz w:val="16"/>
                                <w:szCs w:val="16"/>
                              </w:rPr>
                            </w:pPr>
                            <w:r w:rsidRPr="00371497">
                              <w:rPr>
                                <w:rFonts w:ascii="Arial" w:hAnsi="Arial" w:cs="Arial"/>
                                <w:b/>
                                <w:bCs/>
                                <w:color w:val="101010"/>
                                <w:sz w:val="16"/>
                                <w:szCs w:val="16"/>
                                <w:shd w:val="clear" w:color="auto" w:fill="FFFFFF"/>
                              </w:rPr>
                              <w:t>The history of care</w:t>
                            </w:r>
                            <w:r w:rsidR="001A0B26" w:rsidRPr="001A0B26">
                              <w:rPr>
                                <w:rFonts w:ascii="Arial" w:hAnsi="Arial" w:cs="Arial"/>
                                <w:color w:val="101010"/>
                                <w:sz w:val="16"/>
                                <w:szCs w:val="16"/>
                                <w:shd w:val="clear" w:color="auto" w:fill="FFFFFF"/>
                              </w:rPr>
                              <w:t>.</w:t>
                            </w:r>
                            <w:r w:rsidR="00472E73" w:rsidRPr="00472E73">
                              <w:t xml:space="preserve"> </w:t>
                            </w:r>
                            <w:r w:rsidR="00461123" w:rsidRPr="00461123">
                              <w:rPr>
                                <w:rFonts w:ascii="Arial" w:hAnsi="Arial" w:cs="Arial"/>
                                <w:color w:val="000000"/>
                                <w:sz w:val="16"/>
                                <w:szCs w:val="16"/>
                              </w:rPr>
                              <w:t>The history of care homes in the UK can be traced back to</w:t>
                            </w:r>
                            <w:r w:rsidR="00461123" w:rsidRPr="00461123">
                              <w:rPr>
                                <w:rStyle w:val="apple-converted-space"/>
                                <w:rFonts w:ascii="Arial" w:hAnsi="Arial" w:cs="Arial"/>
                                <w:color w:val="000000"/>
                                <w:sz w:val="16"/>
                                <w:szCs w:val="16"/>
                              </w:rPr>
                              <w:t> </w:t>
                            </w:r>
                            <w:r w:rsidR="00461123" w:rsidRPr="00644FFB">
                              <w:rPr>
                                <w:rStyle w:val="Strong"/>
                                <w:rFonts w:ascii="Arial" w:hAnsi="Arial" w:cs="Arial"/>
                                <w:b w:val="0"/>
                                <w:bCs w:val="0"/>
                                <w:color w:val="000000"/>
                                <w:sz w:val="16"/>
                                <w:szCs w:val="16"/>
                              </w:rPr>
                              <w:t>936</w:t>
                            </w:r>
                            <w:r w:rsidR="00461123" w:rsidRPr="00461123">
                              <w:rPr>
                                <w:rFonts w:ascii="Arial" w:hAnsi="Arial" w:cs="Arial"/>
                                <w:color w:val="000000"/>
                                <w:sz w:val="16"/>
                                <w:szCs w:val="16"/>
                              </w:rPr>
                              <w:t>, when the first-known</w:t>
                            </w:r>
                            <w:r w:rsidR="00461123" w:rsidRPr="00461123">
                              <w:rPr>
                                <w:rStyle w:val="apple-converted-space"/>
                                <w:rFonts w:ascii="Arial" w:hAnsi="Arial" w:cs="Arial"/>
                                <w:color w:val="000000"/>
                                <w:sz w:val="16"/>
                                <w:szCs w:val="16"/>
                              </w:rPr>
                              <w:t> </w:t>
                            </w:r>
                            <w:proofErr w:type="spellStart"/>
                            <w:r w:rsidR="00461123" w:rsidRPr="00461123">
                              <w:rPr>
                                <w:rStyle w:val="Strong"/>
                                <w:rFonts w:ascii="Arial" w:hAnsi="Arial" w:cs="Arial"/>
                                <w:b w:val="0"/>
                                <w:bCs w:val="0"/>
                                <w:color w:val="000000"/>
                                <w:sz w:val="16"/>
                                <w:szCs w:val="16"/>
                              </w:rPr>
                              <w:t>almshouse</w:t>
                            </w:r>
                            <w:proofErr w:type="spellEnd"/>
                            <w:r w:rsidR="00461123" w:rsidRPr="00461123">
                              <w:rPr>
                                <w:rStyle w:val="apple-converted-space"/>
                                <w:rFonts w:ascii="Arial" w:hAnsi="Arial" w:cs="Arial"/>
                                <w:color w:val="000000"/>
                                <w:sz w:val="16"/>
                                <w:szCs w:val="16"/>
                              </w:rPr>
                              <w:t> </w:t>
                            </w:r>
                            <w:r w:rsidR="00461123" w:rsidRPr="00461123">
                              <w:rPr>
                                <w:rFonts w:ascii="Arial" w:hAnsi="Arial" w:cs="Arial"/>
                                <w:color w:val="000000"/>
                                <w:sz w:val="16"/>
                                <w:szCs w:val="16"/>
                              </w:rPr>
                              <w:t>was built in York (Skills for Care, 2020). By</w:t>
                            </w:r>
                            <w:r w:rsidR="00461123" w:rsidRPr="00461123">
                              <w:rPr>
                                <w:rStyle w:val="apple-converted-space"/>
                                <w:rFonts w:ascii="Arial" w:hAnsi="Arial" w:cs="Arial"/>
                                <w:color w:val="000000"/>
                                <w:sz w:val="16"/>
                                <w:szCs w:val="16"/>
                              </w:rPr>
                              <w:t> </w:t>
                            </w:r>
                            <w:r w:rsidR="00461123" w:rsidRPr="00461123">
                              <w:rPr>
                                <w:rStyle w:val="Strong"/>
                                <w:rFonts w:ascii="Arial" w:hAnsi="Arial" w:cs="Arial"/>
                                <w:b w:val="0"/>
                                <w:bCs w:val="0"/>
                                <w:color w:val="000000"/>
                                <w:sz w:val="16"/>
                                <w:szCs w:val="16"/>
                              </w:rPr>
                              <w:t>Victorian times</w:t>
                            </w:r>
                            <w:r w:rsidR="00461123" w:rsidRPr="00461123">
                              <w:rPr>
                                <w:rFonts w:ascii="Arial" w:hAnsi="Arial" w:cs="Arial"/>
                                <w:color w:val="000000"/>
                                <w:sz w:val="16"/>
                                <w:szCs w:val="16"/>
                              </w:rPr>
                              <w:t>, care for the elderly was still viewed as part of care for the sick and poor, and facilities were often poorhouses or workhouses (The King's Fund, 2020). The</w:t>
                            </w:r>
                            <w:r w:rsidR="00461123" w:rsidRPr="00461123">
                              <w:rPr>
                                <w:rStyle w:val="apple-converted-space"/>
                                <w:rFonts w:ascii="Arial" w:hAnsi="Arial" w:cs="Arial"/>
                                <w:color w:val="000000"/>
                                <w:sz w:val="16"/>
                                <w:szCs w:val="16"/>
                              </w:rPr>
                              <w:t> </w:t>
                            </w:r>
                            <w:r w:rsidR="00461123" w:rsidRPr="00461123">
                              <w:rPr>
                                <w:rStyle w:val="Strong"/>
                                <w:rFonts w:ascii="Arial" w:hAnsi="Arial" w:cs="Arial"/>
                                <w:b w:val="0"/>
                                <w:bCs w:val="0"/>
                                <w:color w:val="000000"/>
                                <w:sz w:val="16"/>
                                <w:szCs w:val="16"/>
                              </w:rPr>
                              <w:t>twentieth century</w:t>
                            </w:r>
                            <w:r w:rsidR="00461123" w:rsidRPr="00461123">
                              <w:rPr>
                                <w:rStyle w:val="apple-converted-space"/>
                                <w:rFonts w:ascii="Arial" w:hAnsi="Arial" w:cs="Arial"/>
                                <w:color w:val="000000"/>
                                <w:sz w:val="16"/>
                                <w:szCs w:val="16"/>
                              </w:rPr>
                              <w:t> </w:t>
                            </w:r>
                            <w:r w:rsidR="00461123" w:rsidRPr="00461123">
                              <w:rPr>
                                <w:rFonts w:ascii="Arial" w:hAnsi="Arial" w:cs="Arial"/>
                                <w:color w:val="000000"/>
                                <w:sz w:val="16"/>
                                <w:szCs w:val="16"/>
                              </w:rPr>
                              <w:t>marked significant reforms in elderly care, with the</w:t>
                            </w:r>
                            <w:r w:rsidR="00461123" w:rsidRPr="00461123">
                              <w:rPr>
                                <w:rStyle w:val="apple-converted-space"/>
                                <w:rFonts w:ascii="Arial" w:hAnsi="Arial" w:cs="Arial"/>
                                <w:color w:val="000000"/>
                                <w:sz w:val="16"/>
                                <w:szCs w:val="16"/>
                              </w:rPr>
                              <w:t> </w:t>
                            </w:r>
                            <w:r w:rsidR="00461123" w:rsidRPr="000B54D7">
                              <w:rPr>
                                <w:rStyle w:val="Strong"/>
                                <w:rFonts w:ascii="Arial" w:hAnsi="Arial" w:cs="Arial"/>
                                <w:b w:val="0"/>
                                <w:bCs w:val="0"/>
                                <w:color w:val="000000"/>
                                <w:sz w:val="16"/>
                                <w:szCs w:val="16"/>
                              </w:rPr>
                              <w:t>1908 Old Age Pensions Act</w:t>
                            </w:r>
                            <w:r w:rsidR="00461123" w:rsidRPr="00461123">
                              <w:rPr>
                                <w:rFonts w:ascii="Arial" w:hAnsi="Arial" w:cs="Arial"/>
                                <w:color w:val="000000"/>
                                <w:sz w:val="16"/>
                                <w:szCs w:val="16"/>
                              </w:rPr>
                              <w:t>, which introduced the first government pension for individuals over 70 years old. However, it was means-tested and deliberately low, designed to encourage private savings for retirement (NHS, 2021). During the</w:t>
                            </w:r>
                            <w:r w:rsidR="00461123" w:rsidRPr="00461123">
                              <w:rPr>
                                <w:rStyle w:val="apple-converted-space"/>
                                <w:rFonts w:ascii="Arial" w:hAnsi="Arial" w:cs="Arial"/>
                                <w:color w:val="000000"/>
                                <w:sz w:val="16"/>
                                <w:szCs w:val="16"/>
                              </w:rPr>
                              <w:t> </w:t>
                            </w:r>
                            <w:r w:rsidR="00461123" w:rsidRPr="000B54D7">
                              <w:rPr>
                                <w:rStyle w:val="Strong"/>
                                <w:rFonts w:ascii="Arial" w:hAnsi="Arial" w:cs="Arial"/>
                                <w:b w:val="0"/>
                                <w:bCs w:val="0"/>
                                <w:color w:val="000000"/>
                                <w:sz w:val="16"/>
                                <w:szCs w:val="16"/>
                              </w:rPr>
                              <w:t>Second World War</w:t>
                            </w:r>
                            <w:r w:rsidR="00461123" w:rsidRPr="00461123">
                              <w:rPr>
                                <w:rFonts w:ascii="Arial" w:hAnsi="Arial" w:cs="Arial"/>
                                <w:color w:val="000000"/>
                                <w:sz w:val="16"/>
                                <w:szCs w:val="16"/>
                              </w:rPr>
                              <w:t>, the need for new housing solutions for the elderly became even more pressing, as many elderly individuals were still confined to hospitals. The war's huge toll on both soldiers and civilians led to overcrowded hospitals, highlighting the need for more dedicated care facilities (British Medical Association, 2020).</w:t>
                            </w:r>
                          </w:p>
                          <w:p w14:paraId="1742F692" w14:textId="448107DC" w:rsidR="001A0B26" w:rsidRPr="001A0B26" w:rsidRDefault="00C6217E" w:rsidP="00BE6BE0">
                            <w:pPr>
                              <w:rPr>
                                <w:rFonts w:ascii="Arial" w:hAnsi="Arial" w:cs="Arial"/>
                                <w:color w:val="101010"/>
                                <w:sz w:val="16"/>
                                <w:szCs w:val="16"/>
                                <w:shd w:val="clear" w:color="auto" w:fill="FFFFFF"/>
                              </w:rPr>
                            </w:pPr>
                            <w:r>
                              <w:t xml:space="preserve"> </w:t>
                            </w:r>
                            <w:r w:rsidR="00472E73">
                              <w:fldChar w:fldCharType="begin"/>
                            </w:r>
                            <w:r w:rsidR="00472E73">
                              <w:instrText xml:space="preserve"> INCLUDEPICTURE "/Users/fabiuladosreis/Library/Group Containers/UBF8T346G9.ms/WebArchiveCopyPasteTempFiles/com.microsoft.Word/history-of-care-homes.jpg" \* MERGEFORMATINET </w:instrText>
                            </w:r>
                            <w:r w:rsidR="00472E73">
                              <w:fldChar w:fldCharType="separate"/>
                            </w:r>
                            <w:r w:rsidR="00472E73">
                              <w:rPr>
                                <w:noProof/>
                              </w:rPr>
                              <w:drawing>
                                <wp:inline distT="0" distB="0" distL="0" distR="0" wp14:anchorId="27E0180C" wp14:editId="26DE982F">
                                  <wp:extent cx="1457981" cy="988435"/>
                                  <wp:effectExtent l="0" t="0" r="2540" b="2540"/>
                                  <wp:docPr id="1918509735" name="Picture 9" descr="history of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of care hom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8207" cy="995368"/>
                                          </a:xfrm>
                                          <a:prstGeom prst="rect">
                                            <a:avLst/>
                                          </a:prstGeom>
                                          <a:noFill/>
                                          <a:ln>
                                            <a:noFill/>
                                          </a:ln>
                                        </pic:spPr>
                                      </pic:pic>
                                    </a:graphicData>
                                  </a:graphic>
                                </wp:inline>
                              </w:drawing>
                            </w:r>
                            <w:r w:rsidR="00472E73">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3" type="#_x0000_t202" style="position:absolute;margin-left:185.45pt;margin-top:89.9pt;width:182.95pt;height:342.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" strokeweight="3.5pt">
                <v:textbox>
                  <w:txbxContent>
                    <w:p w14:paraId="25175306" w14:textId="3848091F" w:rsidR="00A20869" w:rsidRPr="00461123" w:rsidRDefault="000E73FF" w:rsidP="00BE6BE0">
                      <w:pPr>
                        <w:rPr>
                          <w:rFonts w:ascii="Arial" w:hAnsi="Arial" w:cs="Arial"/>
                          <w:sz w:val="16"/>
                          <w:szCs w:val="16"/>
                        </w:rPr>
                      </w:pPr>
                      <w:r w:rsidRPr="00371497">
                        <w:rPr>
                          <w:rFonts w:ascii="Arial" w:hAnsi="Arial" w:cs="Arial"/>
                          <w:b/>
                          <w:bCs/>
                          <w:color w:val="101010"/>
                          <w:sz w:val="16"/>
                          <w:szCs w:val="16"/>
                          <w:shd w:val="clear" w:color="auto" w:fill="FFFFFF"/>
                        </w:rPr>
                        <w:t>The history of care</w:t>
                      </w:r>
                      <w:r w:rsidR="001A0B26" w:rsidRPr="001A0B26">
                        <w:rPr>
                          <w:rFonts w:ascii="Arial" w:hAnsi="Arial" w:cs="Arial"/>
                          <w:color w:val="101010"/>
                          <w:sz w:val="16"/>
                          <w:szCs w:val="16"/>
                          <w:shd w:val="clear" w:color="auto" w:fill="FFFFFF"/>
                        </w:rPr>
                        <w:t>.</w:t>
                      </w:r>
                      <w:r w:rsidR="00472E73" w:rsidRPr="00472E73">
                        <w:t xml:space="preserve"> </w:t>
                      </w:r>
                      <w:r w:rsidR="00461123" w:rsidRPr="00461123">
                        <w:rPr>
                          <w:rFonts w:ascii="Arial" w:hAnsi="Arial" w:cs="Arial"/>
                          <w:color w:val="000000"/>
                          <w:sz w:val="16"/>
                          <w:szCs w:val="16"/>
                        </w:rPr>
                        <w:t>The history of care homes in the UK can be traced back to</w:t>
                      </w:r>
                      <w:r w:rsidR="00461123" w:rsidRPr="00461123">
                        <w:rPr>
                          <w:rStyle w:val="apple-converted-space"/>
                          <w:rFonts w:ascii="Arial" w:hAnsi="Arial" w:cs="Arial"/>
                          <w:color w:val="000000"/>
                          <w:sz w:val="16"/>
                          <w:szCs w:val="16"/>
                        </w:rPr>
                        <w:t> </w:t>
                      </w:r>
                      <w:r w:rsidR="00461123" w:rsidRPr="00644FFB">
                        <w:rPr>
                          <w:rStyle w:val="Strong"/>
                          <w:rFonts w:ascii="Arial" w:hAnsi="Arial" w:cs="Arial"/>
                          <w:b w:val="0"/>
                          <w:bCs w:val="0"/>
                          <w:color w:val="000000"/>
                          <w:sz w:val="16"/>
                          <w:szCs w:val="16"/>
                        </w:rPr>
                        <w:t>936</w:t>
                      </w:r>
                      <w:r w:rsidR="00461123" w:rsidRPr="00461123">
                        <w:rPr>
                          <w:rFonts w:ascii="Arial" w:hAnsi="Arial" w:cs="Arial"/>
                          <w:color w:val="000000"/>
                          <w:sz w:val="16"/>
                          <w:szCs w:val="16"/>
                        </w:rPr>
                        <w:t>, when the first-known</w:t>
                      </w:r>
                      <w:r w:rsidR="00461123" w:rsidRPr="00461123">
                        <w:rPr>
                          <w:rStyle w:val="apple-converted-space"/>
                          <w:rFonts w:ascii="Arial" w:hAnsi="Arial" w:cs="Arial"/>
                          <w:color w:val="000000"/>
                          <w:sz w:val="16"/>
                          <w:szCs w:val="16"/>
                        </w:rPr>
                        <w:t> </w:t>
                      </w:r>
                      <w:proofErr w:type="spellStart"/>
                      <w:r w:rsidR="00461123" w:rsidRPr="00461123">
                        <w:rPr>
                          <w:rStyle w:val="Strong"/>
                          <w:rFonts w:ascii="Arial" w:hAnsi="Arial" w:cs="Arial"/>
                          <w:b w:val="0"/>
                          <w:bCs w:val="0"/>
                          <w:color w:val="000000"/>
                          <w:sz w:val="16"/>
                          <w:szCs w:val="16"/>
                        </w:rPr>
                        <w:t>almshouse</w:t>
                      </w:r>
                      <w:proofErr w:type="spellEnd"/>
                      <w:r w:rsidR="00461123" w:rsidRPr="00461123">
                        <w:rPr>
                          <w:rStyle w:val="apple-converted-space"/>
                          <w:rFonts w:ascii="Arial" w:hAnsi="Arial" w:cs="Arial"/>
                          <w:color w:val="000000"/>
                          <w:sz w:val="16"/>
                          <w:szCs w:val="16"/>
                        </w:rPr>
                        <w:t> </w:t>
                      </w:r>
                      <w:r w:rsidR="00461123" w:rsidRPr="00461123">
                        <w:rPr>
                          <w:rFonts w:ascii="Arial" w:hAnsi="Arial" w:cs="Arial"/>
                          <w:color w:val="000000"/>
                          <w:sz w:val="16"/>
                          <w:szCs w:val="16"/>
                        </w:rPr>
                        <w:t>was built in York (Skills for Care, 2020). By</w:t>
                      </w:r>
                      <w:r w:rsidR="00461123" w:rsidRPr="00461123">
                        <w:rPr>
                          <w:rStyle w:val="apple-converted-space"/>
                          <w:rFonts w:ascii="Arial" w:hAnsi="Arial" w:cs="Arial"/>
                          <w:color w:val="000000"/>
                          <w:sz w:val="16"/>
                          <w:szCs w:val="16"/>
                        </w:rPr>
                        <w:t> </w:t>
                      </w:r>
                      <w:r w:rsidR="00461123" w:rsidRPr="00461123">
                        <w:rPr>
                          <w:rStyle w:val="Strong"/>
                          <w:rFonts w:ascii="Arial" w:hAnsi="Arial" w:cs="Arial"/>
                          <w:b w:val="0"/>
                          <w:bCs w:val="0"/>
                          <w:color w:val="000000"/>
                          <w:sz w:val="16"/>
                          <w:szCs w:val="16"/>
                        </w:rPr>
                        <w:t>Victorian times</w:t>
                      </w:r>
                      <w:r w:rsidR="00461123" w:rsidRPr="00461123">
                        <w:rPr>
                          <w:rFonts w:ascii="Arial" w:hAnsi="Arial" w:cs="Arial"/>
                          <w:color w:val="000000"/>
                          <w:sz w:val="16"/>
                          <w:szCs w:val="16"/>
                        </w:rPr>
                        <w:t>, care for the elderly was still viewed as part of care for the sick and poor, and facilities were often poorhouses or workhouses (The King's Fund, 2020). The</w:t>
                      </w:r>
                      <w:r w:rsidR="00461123" w:rsidRPr="00461123">
                        <w:rPr>
                          <w:rStyle w:val="apple-converted-space"/>
                          <w:rFonts w:ascii="Arial" w:hAnsi="Arial" w:cs="Arial"/>
                          <w:color w:val="000000"/>
                          <w:sz w:val="16"/>
                          <w:szCs w:val="16"/>
                        </w:rPr>
                        <w:t> </w:t>
                      </w:r>
                      <w:r w:rsidR="00461123" w:rsidRPr="00461123">
                        <w:rPr>
                          <w:rStyle w:val="Strong"/>
                          <w:rFonts w:ascii="Arial" w:hAnsi="Arial" w:cs="Arial"/>
                          <w:b w:val="0"/>
                          <w:bCs w:val="0"/>
                          <w:color w:val="000000"/>
                          <w:sz w:val="16"/>
                          <w:szCs w:val="16"/>
                        </w:rPr>
                        <w:t>twentieth century</w:t>
                      </w:r>
                      <w:r w:rsidR="00461123" w:rsidRPr="00461123">
                        <w:rPr>
                          <w:rStyle w:val="apple-converted-space"/>
                          <w:rFonts w:ascii="Arial" w:hAnsi="Arial" w:cs="Arial"/>
                          <w:color w:val="000000"/>
                          <w:sz w:val="16"/>
                          <w:szCs w:val="16"/>
                        </w:rPr>
                        <w:t> </w:t>
                      </w:r>
                      <w:r w:rsidR="00461123" w:rsidRPr="00461123">
                        <w:rPr>
                          <w:rFonts w:ascii="Arial" w:hAnsi="Arial" w:cs="Arial"/>
                          <w:color w:val="000000"/>
                          <w:sz w:val="16"/>
                          <w:szCs w:val="16"/>
                        </w:rPr>
                        <w:t>marked significant reforms in elderly care, with the</w:t>
                      </w:r>
                      <w:r w:rsidR="00461123" w:rsidRPr="00461123">
                        <w:rPr>
                          <w:rStyle w:val="apple-converted-space"/>
                          <w:rFonts w:ascii="Arial" w:hAnsi="Arial" w:cs="Arial"/>
                          <w:color w:val="000000"/>
                          <w:sz w:val="16"/>
                          <w:szCs w:val="16"/>
                        </w:rPr>
                        <w:t> </w:t>
                      </w:r>
                      <w:r w:rsidR="00461123" w:rsidRPr="000B54D7">
                        <w:rPr>
                          <w:rStyle w:val="Strong"/>
                          <w:rFonts w:ascii="Arial" w:hAnsi="Arial" w:cs="Arial"/>
                          <w:b w:val="0"/>
                          <w:bCs w:val="0"/>
                          <w:color w:val="000000"/>
                          <w:sz w:val="16"/>
                          <w:szCs w:val="16"/>
                        </w:rPr>
                        <w:t>1908 Old Age Pensions Act</w:t>
                      </w:r>
                      <w:r w:rsidR="00461123" w:rsidRPr="00461123">
                        <w:rPr>
                          <w:rFonts w:ascii="Arial" w:hAnsi="Arial" w:cs="Arial"/>
                          <w:color w:val="000000"/>
                          <w:sz w:val="16"/>
                          <w:szCs w:val="16"/>
                        </w:rPr>
                        <w:t>, which introduced the first government pension for individuals over 70 years old. However, it was means-tested and deliberately low, designed to encourage private savings for retirement (NHS, 2021). During the</w:t>
                      </w:r>
                      <w:r w:rsidR="00461123" w:rsidRPr="00461123">
                        <w:rPr>
                          <w:rStyle w:val="apple-converted-space"/>
                          <w:rFonts w:ascii="Arial" w:hAnsi="Arial" w:cs="Arial"/>
                          <w:color w:val="000000"/>
                          <w:sz w:val="16"/>
                          <w:szCs w:val="16"/>
                        </w:rPr>
                        <w:t> </w:t>
                      </w:r>
                      <w:r w:rsidR="00461123" w:rsidRPr="000B54D7">
                        <w:rPr>
                          <w:rStyle w:val="Strong"/>
                          <w:rFonts w:ascii="Arial" w:hAnsi="Arial" w:cs="Arial"/>
                          <w:b w:val="0"/>
                          <w:bCs w:val="0"/>
                          <w:color w:val="000000"/>
                          <w:sz w:val="16"/>
                          <w:szCs w:val="16"/>
                        </w:rPr>
                        <w:t>Second World War</w:t>
                      </w:r>
                      <w:r w:rsidR="00461123" w:rsidRPr="00461123">
                        <w:rPr>
                          <w:rFonts w:ascii="Arial" w:hAnsi="Arial" w:cs="Arial"/>
                          <w:color w:val="000000"/>
                          <w:sz w:val="16"/>
                          <w:szCs w:val="16"/>
                        </w:rPr>
                        <w:t>, the need for new housing solutions for the elderly became even more pressing, as many elderly individuals were still confined to hospitals. The war's huge toll on both soldiers and civilians led to overcrowded hospitals, highlighting the need for more dedicated care facilities (British Medical Association, 2020).</w:t>
                      </w:r>
                    </w:p>
                    <w:p w14:paraId="1742F692" w14:textId="448107DC" w:rsidR="001A0B26" w:rsidRPr="001A0B26" w:rsidRDefault="00C6217E" w:rsidP="00BE6BE0">
                      <w:pPr>
                        <w:rPr>
                          <w:rFonts w:ascii="Arial" w:hAnsi="Arial" w:cs="Arial"/>
                          <w:color w:val="101010"/>
                          <w:sz w:val="16"/>
                          <w:szCs w:val="16"/>
                          <w:shd w:val="clear" w:color="auto" w:fill="FFFFFF"/>
                        </w:rPr>
                      </w:pPr>
                      <w:r>
                        <w:t xml:space="preserve"> </w:t>
                      </w:r>
                      <w:r w:rsidR="00472E73">
                        <w:fldChar w:fldCharType="begin"/>
                      </w:r>
                      <w:r w:rsidR="00472E73">
                        <w:instrText xml:space="preserve"> INCLUDEPICTURE "/Users/fabiuladosreis/Library/Group Containers/UBF8T346G9.ms/WebArchiveCopyPasteTempFiles/com.microsoft.Word/history-of-care-homes.jpg" \* MERGEFORMATINET </w:instrText>
                      </w:r>
                      <w:r w:rsidR="00472E73">
                        <w:fldChar w:fldCharType="separate"/>
                      </w:r>
                      <w:r w:rsidR="00472E73">
                        <w:rPr>
                          <w:noProof/>
                        </w:rPr>
                        <w:drawing>
                          <wp:inline distT="0" distB="0" distL="0" distR="0" wp14:anchorId="27E0180C" wp14:editId="26DE982F">
                            <wp:extent cx="1457981" cy="988435"/>
                            <wp:effectExtent l="0" t="0" r="2540" b="2540"/>
                            <wp:docPr id="1918509735" name="Picture 9" descr="history of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of care hom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8207" cy="995368"/>
                                    </a:xfrm>
                                    <a:prstGeom prst="rect">
                                      <a:avLst/>
                                    </a:prstGeom>
                                    <a:noFill/>
                                    <a:ln>
                                      <a:noFill/>
                                    </a:ln>
                                  </pic:spPr>
                                </pic:pic>
                              </a:graphicData>
                            </a:graphic>
                          </wp:inline>
                        </w:drawing>
                      </w:r>
                      <w:r w:rsidR="00472E73">
                        <w:fldChar w:fldCharType="end"/>
                      </w:r>
                    </w:p>
                  </w:txbxContent>
                </v:textbox>
                <w10:wrap type="square" anchorx="margin"/>
              </v:shape>
            </w:pict>
          </mc:Fallback>
        </mc:AlternateContent>
      </w:r>
      <w:r w:rsidR="00236ACC">
        <w:rPr>
          <w:noProof/>
        </w:rPr>
        <mc:AlternateContent>
          <mc:Choice Requires="wps">
            <w:drawing>
              <wp:anchor distT="45720" distB="45720" distL="114300" distR="114300" simplePos="0" relativeHeight="251663360" behindDoc="0" locked="0" layoutInCell="1" allowOverlap="1" wp14:anchorId="04CAE92E" wp14:editId="63C652EA">
                <wp:simplePos x="0" y="0"/>
                <wp:positionH relativeFrom="page">
                  <wp:posOffset>121920</wp:posOffset>
                </wp:positionH>
                <wp:positionV relativeFrom="paragraph">
                  <wp:posOffset>1185545</wp:posOffset>
                </wp:positionV>
                <wp:extent cx="3012440" cy="4309110"/>
                <wp:effectExtent l="25400" t="25400" r="22860" b="2159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4309110"/>
                        </a:xfrm>
                        <a:prstGeom prst="rect">
                          <a:avLst/>
                        </a:prstGeom>
                        <a:solidFill>
                          <a:srgbClr val="FFFFFF"/>
                        </a:solidFill>
                        <a:ln w="47625">
                          <a:solidFill>
                            <a:schemeClr val="accent2"/>
                          </a:solidFill>
                          <a:miter lim="800000"/>
                          <a:headEnd/>
                          <a:tailEnd/>
                        </a:ln>
                        <a:effectLst>
                          <a:softEdge rad="25400"/>
                        </a:effectLst>
                      </wps:spPr>
                      <wps:txbx>
                        <w:txbxContent>
                          <w:p w14:paraId="44A2397F" w14:textId="0F650B32" w:rsidR="00BE6BE0" w:rsidRPr="00952DE4" w:rsidRDefault="009B760C" w:rsidP="00BE6BE0">
                            <w:pPr>
                              <w:rPr>
                                <w:rFonts w:ascii="Arial" w:hAnsi="Arial" w:cs="Arial"/>
                                <w:color w:val="000000"/>
                                <w:sz w:val="16"/>
                                <w:szCs w:val="16"/>
                              </w:rPr>
                            </w:pPr>
                            <w:r w:rsidRPr="00236ACC">
                              <w:rPr>
                                <w:rFonts w:ascii="Arial" w:hAnsi="Arial" w:cs="Arial"/>
                                <w:b/>
                                <w:bCs/>
                                <w:color w:val="000000"/>
                                <w:sz w:val="16"/>
                                <w:szCs w:val="16"/>
                              </w:rPr>
                              <w:t xml:space="preserve">Explanation of </w:t>
                            </w:r>
                            <w:r w:rsidR="00DB2303" w:rsidRPr="00236ACC">
                              <w:rPr>
                                <w:rFonts w:ascii="Arial" w:hAnsi="Arial" w:cs="Arial"/>
                                <w:b/>
                                <w:bCs/>
                                <w:color w:val="000000"/>
                                <w:sz w:val="16"/>
                                <w:szCs w:val="16"/>
                              </w:rPr>
                              <w:t>Resident</w:t>
                            </w:r>
                            <w:r w:rsidR="00236ACC" w:rsidRPr="00236ACC">
                              <w:rPr>
                                <w:rFonts w:ascii="Arial" w:hAnsi="Arial" w:cs="Arial"/>
                                <w:b/>
                                <w:bCs/>
                                <w:color w:val="000000"/>
                                <w:sz w:val="16"/>
                                <w:szCs w:val="16"/>
                              </w:rPr>
                              <w:t>ial</w:t>
                            </w:r>
                            <w:r w:rsidR="00BD0143" w:rsidRPr="00236ACC">
                              <w:rPr>
                                <w:rFonts w:ascii="Arial" w:hAnsi="Arial" w:cs="Arial"/>
                                <w:b/>
                                <w:bCs/>
                                <w:color w:val="000000"/>
                                <w:sz w:val="16"/>
                                <w:szCs w:val="16"/>
                              </w:rPr>
                              <w:t xml:space="preserve"> </w:t>
                            </w:r>
                            <w:r w:rsidR="002A5665" w:rsidRPr="00236ACC">
                              <w:rPr>
                                <w:rFonts w:ascii="Arial" w:hAnsi="Arial" w:cs="Arial"/>
                                <w:b/>
                                <w:bCs/>
                                <w:color w:val="000000"/>
                                <w:sz w:val="16"/>
                                <w:szCs w:val="16"/>
                              </w:rPr>
                              <w:t>C</w:t>
                            </w:r>
                            <w:r w:rsidR="00DB2303" w:rsidRPr="00236ACC">
                              <w:rPr>
                                <w:rFonts w:ascii="Arial" w:hAnsi="Arial" w:cs="Arial"/>
                                <w:b/>
                                <w:bCs/>
                                <w:color w:val="000000"/>
                                <w:sz w:val="16"/>
                                <w:szCs w:val="16"/>
                              </w:rPr>
                              <w:t>are</w:t>
                            </w:r>
                            <w:r w:rsidR="00DB2303" w:rsidRPr="00236ACC">
                              <w:rPr>
                                <w:rFonts w:ascii="Arial" w:hAnsi="Arial" w:cs="Arial"/>
                                <w:color w:val="000000"/>
                                <w:sz w:val="16"/>
                                <w:szCs w:val="16"/>
                              </w:rPr>
                              <w:t>.</w:t>
                            </w:r>
                            <w:r w:rsidR="00F44891" w:rsidRPr="00236ACC">
                              <w:rPr>
                                <w:rFonts w:ascii="Arial" w:hAnsi="Arial" w:cs="Arial"/>
                                <w:color w:val="000000"/>
                                <w:sz w:val="16"/>
                                <w:szCs w:val="16"/>
                              </w:rPr>
                              <w:t xml:space="preserve"> Residen</w:t>
                            </w:r>
                            <w:r w:rsidR="00236ACC" w:rsidRPr="00236ACC">
                              <w:rPr>
                                <w:rFonts w:ascii="Arial" w:hAnsi="Arial" w:cs="Arial"/>
                                <w:color w:val="000000"/>
                                <w:sz w:val="16"/>
                                <w:szCs w:val="16"/>
                              </w:rPr>
                              <w:t>tial</w:t>
                            </w:r>
                            <w:r w:rsidR="00F44891" w:rsidRPr="00236ACC">
                              <w:rPr>
                                <w:rFonts w:ascii="Arial" w:hAnsi="Arial" w:cs="Arial"/>
                                <w:color w:val="000000"/>
                                <w:sz w:val="16"/>
                                <w:szCs w:val="16"/>
                              </w:rPr>
                              <w:t xml:space="preserve"> care homes in the UK provide long-term care to individuals who can no longer live independently due to age, illness, or disabilities. These facilities offer various services, including personal care, healthcare, social activities, and support for those with conditions like dementia (NHS, 2021). Personal care involves assistance with bathing, dressing, eating, and mobility. Many care homes also offer medical support, such as regular health checks, medication administration, and treatment for chronic conditions (The King's Fund, 2020). Social and recreational activities, such as arts and crafts, exercise programs, and outings, help reduce isolation and promote mental stimulation (Skills for Care, 2020). Specialized care,</w:t>
                            </w:r>
                            <w:r w:rsidR="00F44891">
                              <w:rPr>
                                <w:rFonts w:ascii="-webkit-standard" w:hAnsi="-webkit-standard"/>
                                <w:color w:val="000000"/>
                                <w:sz w:val="27"/>
                                <w:szCs w:val="27"/>
                              </w:rPr>
                              <w:t xml:space="preserve"> i</w:t>
                            </w:r>
                            <w:r w:rsidR="00F44891" w:rsidRPr="00236ACC">
                              <w:rPr>
                                <w:rFonts w:ascii="Arial" w:hAnsi="Arial" w:cs="Arial"/>
                                <w:color w:val="000000"/>
                                <w:sz w:val="16"/>
                                <w:szCs w:val="16"/>
                              </w:rPr>
                              <w:t>ncluding dementia care and palliative services, ensures comfort and dignity, particularly for those nearing the end of life (NHS, 2021).</w:t>
                            </w:r>
                          </w:p>
                          <w:p w14:paraId="73FD5637" w14:textId="6ECF581D" w:rsidR="006F4A41" w:rsidRPr="006C66F5" w:rsidRDefault="006F4A41" w:rsidP="006F4A41">
                            <w:pPr>
                              <w:pStyle w:val="NormalWeb"/>
                              <w:rPr>
                                <w:rFonts w:ascii="Arial" w:hAnsi="Arial" w:cs="Arial"/>
                                <w:color w:val="000000"/>
                                <w:sz w:val="16"/>
                                <w:szCs w:val="16"/>
                              </w:rPr>
                            </w:pPr>
                            <w:r w:rsidRPr="006C66F5">
                              <w:rPr>
                                <w:rStyle w:val="Strong"/>
                                <w:rFonts w:ascii="Arial" w:hAnsi="Arial" w:cs="Arial"/>
                                <w:b w:val="0"/>
                                <w:bCs w:val="0"/>
                                <w:color w:val="000000"/>
                                <w:sz w:val="16"/>
                                <w:szCs w:val="16"/>
                              </w:rPr>
                              <w:t>Personal Care</w:t>
                            </w:r>
                            <w:r w:rsidRPr="006C66F5">
                              <w:rPr>
                                <w:rFonts w:ascii="Arial" w:hAnsi="Arial" w:cs="Arial"/>
                                <w:b/>
                                <w:bCs/>
                                <w:color w:val="000000"/>
                                <w:sz w:val="16"/>
                                <w:szCs w:val="16"/>
                              </w:rPr>
                              <w:t xml:space="preserve">: </w:t>
                            </w:r>
                            <w:r w:rsidRPr="006C66F5">
                              <w:rPr>
                                <w:rFonts w:ascii="Arial" w:hAnsi="Arial" w:cs="Arial"/>
                                <w:color w:val="000000"/>
                                <w:sz w:val="16"/>
                                <w:szCs w:val="16"/>
                              </w:rPr>
                              <w:t>Assistance with bathing, dressing, eating, and mobility helps individuals maintain dignity and independence (NHS, 2021).</w:t>
                            </w:r>
                            <w:r w:rsidRPr="006C66F5">
                              <w:rPr>
                                <w:rFonts w:ascii="Arial" w:hAnsi="Arial" w:cs="Arial"/>
                                <w:color w:val="000000"/>
                                <w:sz w:val="16"/>
                                <w:szCs w:val="16"/>
                              </w:rPr>
                              <w:br/>
                            </w:r>
                            <w:r w:rsidRPr="00636BE3">
                              <w:rPr>
                                <w:rStyle w:val="Strong"/>
                                <w:rFonts w:ascii="Arial" w:hAnsi="Arial" w:cs="Arial"/>
                                <w:b w:val="0"/>
                                <w:bCs w:val="0"/>
                                <w:color w:val="000000"/>
                                <w:sz w:val="16"/>
                                <w:szCs w:val="16"/>
                              </w:rPr>
                              <w:t>Healthcare and Medication</w:t>
                            </w:r>
                            <w:r w:rsidRPr="006C66F5">
                              <w:rPr>
                                <w:rFonts w:ascii="Arial" w:hAnsi="Arial" w:cs="Arial"/>
                                <w:color w:val="000000"/>
                                <w:sz w:val="16"/>
                                <w:szCs w:val="16"/>
                              </w:rPr>
                              <w:t>: Care homes provide medical support, health checks, and medication management (The King's Fund, 2020).</w:t>
                            </w:r>
                            <w:r w:rsidRPr="006C66F5">
                              <w:rPr>
                                <w:rFonts w:ascii="Arial" w:hAnsi="Arial" w:cs="Arial"/>
                                <w:color w:val="000000"/>
                                <w:sz w:val="16"/>
                                <w:szCs w:val="16"/>
                              </w:rPr>
                              <w:br/>
                            </w:r>
                            <w:r w:rsidRPr="00636BE3">
                              <w:rPr>
                                <w:rStyle w:val="Strong"/>
                                <w:rFonts w:ascii="Arial" w:hAnsi="Arial" w:cs="Arial"/>
                                <w:b w:val="0"/>
                                <w:bCs w:val="0"/>
                                <w:color w:val="000000"/>
                                <w:sz w:val="16"/>
                                <w:szCs w:val="16"/>
                              </w:rPr>
                              <w:t>Social and Recreational Activities</w:t>
                            </w:r>
                            <w:r w:rsidRPr="006C66F5">
                              <w:rPr>
                                <w:rFonts w:ascii="Arial" w:hAnsi="Arial" w:cs="Arial"/>
                                <w:color w:val="000000"/>
                                <w:sz w:val="16"/>
                                <w:szCs w:val="16"/>
                              </w:rPr>
                              <w:t>: Activities like arts, crafts, and exercise improve emotional well-being and reduce isolation (Skills for Care, 2020).</w:t>
                            </w:r>
                            <w:r w:rsidR="006C66F5" w:rsidRPr="006C66F5">
                              <w:rPr>
                                <w:rFonts w:ascii="Arial" w:hAnsi="Arial" w:cs="Arial"/>
                                <w:color w:val="000000"/>
                                <w:sz w:val="16"/>
                                <w:szCs w:val="16"/>
                              </w:rPr>
                              <w:t xml:space="preserve">       </w:t>
                            </w:r>
                            <w:r w:rsidR="00636BE3">
                              <w:rPr>
                                <w:rFonts w:ascii="Arial" w:hAnsi="Arial" w:cs="Arial"/>
                                <w:color w:val="000000"/>
                                <w:sz w:val="16"/>
                                <w:szCs w:val="16"/>
                              </w:rPr>
                              <w:t xml:space="preserve">                        </w:t>
                            </w:r>
                            <w:r w:rsidR="006C66F5" w:rsidRPr="006C66F5">
                              <w:rPr>
                                <w:rFonts w:ascii="Arial" w:hAnsi="Arial" w:cs="Arial"/>
                                <w:color w:val="000000"/>
                                <w:sz w:val="16"/>
                                <w:szCs w:val="16"/>
                              </w:rPr>
                              <w:t xml:space="preserve"> </w:t>
                            </w:r>
                            <w:r w:rsidRPr="00636BE3">
                              <w:rPr>
                                <w:rStyle w:val="Strong"/>
                                <w:rFonts w:ascii="Arial" w:hAnsi="Arial" w:cs="Arial"/>
                                <w:b w:val="0"/>
                                <w:bCs w:val="0"/>
                                <w:color w:val="000000"/>
                                <w:sz w:val="16"/>
                                <w:szCs w:val="16"/>
                              </w:rPr>
                              <w:t>Specialized Care</w:t>
                            </w:r>
                            <w:r w:rsidRPr="00636BE3">
                              <w:rPr>
                                <w:rFonts w:ascii="Arial" w:hAnsi="Arial" w:cs="Arial"/>
                                <w:b/>
                                <w:bCs/>
                                <w:color w:val="000000"/>
                                <w:sz w:val="16"/>
                                <w:szCs w:val="16"/>
                              </w:rPr>
                              <w:t>:</w:t>
                            </w:r>
                            <w:r w:rsidRPr="006C66F5">
                              <w:rPr>
                                <w:rFonts w:ascii="Arial" w:hAnsi="Arial" w:cs="Arial"/>
                                <w:color w:val="000000"/>
                                <w:sz w:val="16"/>
                                <w:szCs w:val="16"/>
                              </w:rPr>
                              <w:t xml:space="preserve"> Facilities offer care for individuals with dementia or Alzheimer’s disease, providing personalized support (NHS, 2021).</w:t>
                            </w:r>
                            <w:r w:rsidRPr="006C66F5">
                              <w:rPr>
                                <w:rFonts w:ascii="Arial" w:hAnsi="Arial" w:cs="Arial"/>
                                <w:color w:val="000000"/>
                                <w:sz w:val="16"/>
                                <w:szCs w:val="16"/>
                              </w:rPr>
                              <w:br/>
                            </w:r>
                            <w:r w:rsidRPr="00636BE3">
                              <w:rPr>
                                <w:rStyle w:val="Strong"/>
                                <w:rFonts w:ascii="Arial" w:hAnsi="Arial" w:cs="Arial"/>
                                <w:b w:val="0"/>
                                <w:bCs w:val="0"/>
                                <w:color w:val="000000"/>
                                <w:sz w:val="16"/>
                                <w:szCs w:val="16"/>
                              </w:rPr>
                              <w:t>End-of-Life Care</w:t>
                            </w:r>
                            <w:r w:rsidRPr="006C66F5">
                              <w:rPr>
                                <w:rFonts w:ascii="Arial" w:hAnsi="Arial" w:cs="Arial"/>
                                <w:color w:val="000000"/>
                                <w:sz w:val="16"/>
                                <w:szCs w:val="16"/>
                              </w:rPr>
                              <w:t>: Palliative care services ensure comfort, dignity, and emotional support for those nearing the end of life (NHS, 2021).</w:t>
                            </w:r>
                          </w:p>
                          <w:p w14:paraId="3AEBC7FF" w14:textId="77777777" w:rsidR="00D01AAF" w:rsidRPr="00952DE4" w:rsidRDefault="00D01AAF" w:rsidP="00BE6BE0">
                            <w:pPr>
                              <w:rPr>
                                <w:rFonts w:ascii="Arial" w:hAnsi="Arial" w:cs="Arial"/>
                                <w:b/>
                                <w:bCs/>
                                <w:color w:val="385623" w:themeColor="accent6" w:themeShade="8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4" type="#_x0000_t202" style="position:absolute;margin-left:9.6pt;margin-top:93.35pt;width:237.2pt;height:339.3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" strokecolor="#ed7d31 [3205]" strokeweight="3.75pt">
                <v:textbox>
                  <w:txbxContent>
                    <w:p w14:paraId="44A2397F" w14:textId="0F650B32" w:rsidR="00BE6BE0" w:rsidRPr="00952DE4" w:rsidRDefault="009B760C" w:rsidP="00BE6BE0">
                      <w:pPr>
                        <w:rPr>
                          <w:rFonts w:ascii="Arial" w:hAnsi="Arial" w:cs="Arial"/>
                          <w:color w:val="000000"/>
                          <w:sz w:val="16"/>
                          <w:szCs w:val="16"/>
                        </w:rPr>
                      </w:pPr>
                      <w:r w:rsidRPr="00236ACC">
                        <w:rPr>
                          <w:rFonts w:ascii="Arial" w:hAnsi="Arial" w:cs="Arial"/>
                          <w:b/>
                          <w:bCs/>
                          <w:color w:val="000000"/>
                          <w:sz w:val="16"/>
                          <w:szCs w:val="16"/>
                        </w:rPr>
                        <w:t xml:space="preserve">Explanation of </w:t>
                      </w:r>
                      <w:r w:rsidR="00DB2303" w:rsidRPr="00236ACC">
                        <w:rPr>
                          <w:rFonts w:ascii="Arial" w:hAnsi="Arial" w:cs="Arial"/>
                          <w:b/>
                          <w:bCs/>
                          <w:color w:val="000000"/>
                          <w:sz w:val="16"/>
                          <w:szCs w:val="16"/>
                        </w:rPr>
                        <w:t>Resident</w:t>
                      </w:r>
                      <w:r w:rsidR="00236ACC" w:rsidRPr="00236ACC">
                        <w:rPr>
                          <w:rFonts w:ascii="Arial" w:hAnsi="Arial" w:cs="Arial"/>
                          <w:b/>
                          <w:bCs/>
                          <w:color w:val="000000"/>
                          <w:sz w:val="16"/>
                          <w:szCs w:val="16"/>
                        </w:rPr>
                        <w:t>ial</w:t>
                      </w:r>
                      <w:r w:rsidR="00BD0143" w:rsidRPr="00236ACC">
                        <w:rPr>
                          <w:rFonts w:ascii="Arial" w:hAnsi="Arial" w:cs="Arial"/>
                          <w:b/>
                          <w:bCs/>
                          <w:color w:val="000000"/>
                          <w:sz w:val="16"/>
                          <w:szCs w:val="16"/>
                        </w:rPr>
                        <w:t xml:space="preserve"> </w:t>
                      </w:r>
                      <w:r w:rsidR="002A5665" w:rsidRPr="00236ACC">
                        <w:rPr>
                          <w:rFonts w:ascii="Arial" w:hAnsi="Arial" w:cs="Arial"/>
                          <w:b/>
                          <w:bCs/>
                          <w:color w:val="000000"/>
                          <w:sz w:val="16"/>
                          <w:szCs w:val="16"/>
                        </w:rPr>
                        <w:t>C</w:t>
                      </w:r>
                      <w:r w:rsidR="00DB2303" w:rsidRPr="00236ACC">
                        <w:rPr>
                          <w:rFonts w:ascii="Arial" w:hAnsi="Arial" w:cs="Arial"/>
                          <w:b/>
                          <w:bCs/>
                          <w:color w:val="000000"/>
                          <w:sz w:val="16"/>
                          <w:szCs w:val="16"/>
                        </w:rPr>
                        <w:t>are</w:t>
                      </w:r>
                      <w:r w:rsidR="00DB2303" w:rsidRPr="00236ACC">
                        <w:rPr>
                          <w:rFonts w:ascii="Arial" w:hAnsi="Arial" w:cs="Arial"/>
                          <w:color w:val="000000"/>
                          <w:sz w:val="16"/>
                          <w:szCs w:val="16"/>
                        </w:rPr>
                        <w:t>.</w:t>
                      </w:r>
                      <w:r w:rsidR="00F44891" w:rsidRPr="00236ACC">
                        <w:rPr>
                          <w:rFonts w:ascii="Arial" w:hAnsi="Arial" w:cs="Arial"/>
                          <w:color w:val="000000"/>
                          <w:sz w:val="16"/>
                          <w:szCs w:val="16"/>
                        </w:rPr>
                        <w:t xml:space="preserve"> Residen</w:t>
                      </w:r>
                      <w:r w:rsidR="00236ACC" w:rsidRPr="00236ACC">
                        <w:rPr>
                          <w:rFonts w:ascii="Arial" w:hAnsi="Arial" w:cs="Arial"/>
                          <w:color w:val="000000"/>
                          <w:sz w:val="16"/>
                          <w:szCs w:val="16"/>
                        </w:rPr>
                        <w:t>tial</w:t>
                      </w:r>
                      <w:r w:rsidR="00F44891" w:rsidRPr="00236ACC">
                        <w:rPr>
                          <w:rFonts w:ascii="Arial" w:hAnsi="Arial" w:cs="Arial"/>
                          <w:color w:val="000000"/>
                          <w:sz w:val="16"/>
                          <w:szCs w:val="16"/>
                        </w:rPr>
                        <w:t xml:space="preserve"> care homes in the UK provide long-term care to individuals who can no longer live independently due to age, illness, or disabilities. These facilities offer various services, including personal care, healthcare, social activities, and support for those with conditions like dementia (NHS, 2021). Personal care involves assistance with bathing, dressing, eating, and mobility. Many care homes also offer medical support, such as regular health checks, medication administration, and treatment for chronic conditions (The King's Fund, 2020). Social and recreational activities, such as arts and crafts, exercise programs, and outings, help reduce isolation and promote mental stimulation (Skills for Care, 2020). Specialized care,</w:t>
                      </w:r>
                      <w:r w:rsidR="00F44891">
                        <w:rPr>
                          <w:rFonts w:ascii="-webkit-standard" w:hAnsi="-webkit-standard"/>
                          <w:color w:val="000000"/>
                          <w:sz w:val="27"/>
                          <w:szCs w:val="27"/>
                        </w:rPr>
                        <w:t xml:space="preserve"> i</w:t>
                      </w:r>
                      <w:r w:rsidR="00F44891" w:rsidRPr="00236ACC">
                        <w:rPr>
                          <w:rFonts w:ascii="Arial" w:hAnsi="Arial" w:cs="Arial"/>
                          <w:color w:val="000000"/>
                          <w:sz w:val="16"/>
                          <w:szCs w:val="16"/>
                        </w:rPr>
                        <w:t>ncluding dementia care and palliative services, ensures comfort and dignity, particularly for those nearing the end of life (NHS, 2021).</w:t>
                      </w:r>
                    </w:p>
                    <w:p w14:paraId="73FD5637" w14:textId="6ECF581D" w:rsidR="006F4A41" w:rsidRPr="006C66F5" w:rsidRDefault="006F4A41" w:rsidP="006F4A41">
                      <w:pPr>
                        <w:pStyle w:val="NormalWeb"/>
                        <w:rPr>
                          <w:rFonts w:ascii="Arial" w:hAnsi="Arial" w:cs="Arial"/>
                          <w:color w:val="000000"/>
                          <w:sz w:val="16"/>
                          <w:szCs w:val="16"/>
                        </w:rPr>
                      </w:pPr>
                      <w:r w:rsidRPr="006C66F5">
                        <w:rPr>
                          <w:rStyle w:val="Strong"/>
                          <w:rFonts w:ascii="Arial" w:hAnsi="Arial" w:cs="Arial"/>
                          <w:b w:val="0"/>
                          <w:bCs w:val="0"/>
                          <w:color w:val="000000"/>
                          <w:sz w:val="16"/>
                          <w:szCs w:val="16"/>
                        </w:rPr>
                        <w:t>Personal Care</w:t>
                      </w:r>
                      <w:r w:rsidRPr="006C66F5">
                        <w:rPr>
                          <w:rFonts w:ascii="Arial" w:hAnsi="Arial" w:cs="Arial"/>
                          <w:b/>
                          <w:bCs/>
                          <w:color w:val="000000"/>
                          <w:sz w:val="16"/>
                          <w:szCs w:val="16"/>
                        </w:rPr>
                        <w:t xml:space="preserve">: </w:t>
                      </w:r>
                      <w:r w:rsidRPr="006C66F5">
                        <w:rPr>
                          <w:rFonts w:ascii="Arial" w:hAnsi="Arial" w:cs="Arial"/>
                          <w:color w:val="000000"/>
                          <w:sz w:val="16"/>
                          <w:szCs w:val="16"/>
                        </w:rPr>
                        <w:t>Assistance with bathing, dressing, eating, and mobility helps individuals maintain dignity and independence (NHS, 2021).</w:t>
                      </w:r>
                      <w:r w:rsidRPr="006C66F5">
                        <w:rPr>
                          <w:rFonts w:ascii="Arial" w:hAnsi="Arial" w:cs="Arial"/>
                          <w:color w:val="000000"/>
                          <w:sz w:val="16"/>
                          <w:szCs w:val="16"/>
                        </w:rPr>
                        <w:br/>
                      </w:r>
                      <w:r w:rsidRPr="00636BE3">
                        <w:rPr>
                          <w:rStyle w:val="Strong"/>
                          <w:rFonts w:ascii="Arial" w:hAnsi="Arial" w:cs="Arial"/>
                          <w:b w:val="0"/>
                          <w:bCs w:val="0"/>
                          <w:color w:val="000000"/>
                          <w:sz w:val="16"/>
                          <w:szCs w:val="16"/>
                        </w:rPr>
                        <w:t>Healthcare and Medication</w:t>
                      </w:r>
                      <w:r w:rsidRPr="006C66F5">
                        <w:rPr>
                          <w:rFonts w:ascii="Arial" w:hAnsi="Arial" w:cs="Arial"/>
                          <w:color w:val="000000"/>
                          <w:sz w:val="16"/>
                          <w:szCs w:val="16"/>
                        </w:rPr>
                        <w:t>: Care homes provide medical support, health checks, and medication management (The King's Fund, 2020).</w:t>
                      </w:r>
                      <w:r w:rsidRPr="006C66F5">
                        <w:rPr>
                          <w:rFonts w:ascii="Arial" w:hAnsi="Arial" w:cs="Arial"/>
                          <w:color w:val="000000"/>
                          <w:sz w:val="16"/>
                          <w:szCs w:val="16"/>
                        </w:rPr>
                        <w:br/>
                      </w:r>
                      <w:r w:rsidRPr="00636BE3">
                        <w:rPr>
                          <w:rStyle w:val="Strong"/>
                          <w:rFonts w:ascii="Arial" w:hAnsi="Arial" w:cs="Arial"/>
                          <w:b w:val="0"/>
                          <w:bCs w:val="0"/>
                          <w:color w:val="000000"/>
                          <w:sz w:val="16"/>
                          <w:szCs w:val="16"/>
                        </w:rPr>
                        <w:t>Social and Recreational Activities</w:t>
                      </w:r>
                      <w:r w:rsidRPr="006C66F5">
                        <w:rPr>
                          <w:rFonts w:ascii="Arial" w:hAnsi="Arial" w:cs="Arial"/>
                          <w:color w:val="000000"/>
                          <w:sz w:val="16"/>
                          <w:szCs w:val="16"/>
                        </w:rPr>
                        <w:t>: Activities like arts, crafts, and exercise improve emotional well-being and reduce isolation (Skills for Care, 2020).</w:t>
                      </w:r>
                      <w:r w:rsidR="006C66F5" w:rsidRPr="006C66F5">
                        <w:rPr>
                          <w:rFonts w:ascii="Arial" w:hAnsi="Arial" w:cs="Arial"/>
                          <w:color w:val="000000"/>
                          <w:sz w:val="16"/>
                          <w:szCs w:val="16"/>
                        </w:rPr>
                        <w:t xml:space="preserve">       </w:t>
                      </w:r>
                      <w:r w:rsidR="00636BE3">
                        <w:rPr>
                          <w:rFonts w:ascii="Arial" w:hAnsi="Arial" w:cs="Arial"/>
                          <w:color w:val="000000"/>
                          <w:sz w:val="16"/>
                          <w:szCs w:val="16"/>
                        </w:rPr>
                        <w:t xml:space="preserve">                        </w:t>
                      </w:r>
                      <w:r w:rsidR="006C66F5" w:rsidRPr="006C66F5">
                        <w:rPr>
                          <w:rFonts w:ascii="Arial" w:hAnsi="Arial" w:cs="Arial"/>
                          <w:color w:val="000000"/>
                          <w:sz w:val="16"/>
                          <w:szCs w:val="16"/>
                        </w:rPr>
                        <w:t xml:space="preserve"> </w:t>
                      </w:r>
                      <w:r w:rsidRPr="00636BE3">
                        <w:rPr>
                          <w:rStyle w:val="Strong"/>
                          <w:rFonts w:ascii="Arial" w:hAnsi="Arial" w:cs="Arial"/>
                          <w:b w:val="0"/>
                          <w:bCs w:val="0"/>
                          <w:color w:val="000000"/>
                          <w:sz w:val="16"/>
                          <w:szCs w:val="16"/>
                        </w:rPr>
                        <w:t>Specialized Care</w:t>
                      </w:r>
                      <w:r w:rsidRPr="00636BE3">
                        <w:rPr>
                          <w:rFonts w:ascii="Arial" w:hAnsi="Arial" w:cs="Arial"/>
                          <w:b/>
                          <w:bCs/>
                          <w:color w:val="000000"/>
                          <w:sz w:val="16"/>
                          <w:szCs w:val="16"/>
                        </w:rPr>
                        <w:t>:</w:t>
                      </w:r>
                      <w:r w:rsidRPr="006C66F5">
                        <w:rPr>
                          <w:rFonts w:ascii="Arial" w:hAnsi="Arial" w:cs="Arial"/>
                          <w:color w:val="000000"/>
                          <w:sz w:val="16"/>
                          <w:szCs w:val="16"/>
                        </w:rPr>
                        <w:t xml:space="preserve"> Facilities offer care for individuals with dementia or Alzheimer’s disease, providing personalized support (NHS, 2021).</w:t>
                      </w:r>
                      <w:r w:rsidRPr="006C66F5">
                        <w:rPr>
                          <w:rFonts w:ascii="Arial" w:hAnsi="Arial" w:cs="Arial"/>
                          <w:color w:val="000000"/>
                          <w:sz w:val="16"/>
                          <w:szCs w:val="16"/>
                        </w:rPr>
                        <w:br/>
                      </w:r>
                      <w:r w:rsidRPr="00636BE3">
                        <w:rPr>
                          <w:rStyle w:val="Strong"/>
                          <w:rFonts w:ascii="Arial" w:hAnsi="Arial" w:cs="Arial"/>
                          <w:b w:val="0"/>
                          <w:bCs w:val="0"/>
                          <w:color w:val="000000"/>
                          <w:sz w:val="16"/>
                          <w:szCs w:val="16"/>
                        </w:rPr>
                        <w:t>End-of-Life Care</w:t>
                      </w:r>
                      <w:r w:rsidRPr="006C66F5">
                        <w:rPr>
                          <w:rFonts w:ascii="Arial" w:hAnsi="Arial" w:cs="Arial"/>
                          <w:color w:val="000000"/>
                          <w:sz w:val="16"/>
                          <w:szCs w:val="16"/>
                        </w:rPr>
                        <w:t>: Palliative care services ensure comfort, dignity, and emotional support for those nearing the end of life (NHS, 2021).</w:t>
                      </w:r>
                    </w:p>
                    <w:p w14:paraId="3AEBC7FF" w14:textId="77777777" w:rsidR="00D01AAF" w:rsidRPr="00952DE4" w:rsidRDefault="00D01AAF" w:rsidP="00BE6BE0">
                      <w:pPr>
                        <w:rPr>
                          <w:rFonts w:ascii="Arial" w:hAnsi="Arial" w:cs="Arial"/>
                          <w:b/>
                          <w:bCs/>
                          <w:color w:val="385623" w:themeColor="accent6" w:themeShade="80"/>
                          <w:sz w:val="18"/>
                          <w:szCs w:val="18"/>
                        </w:rPr>
                      </w:pPr>
                    </w:p>
                  </w:txbxContent>
                </v:textbox>
                <w10:wrap type="square" anchorx="page"/>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3060ECA5">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12D0B"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" fillcolor="gray [1629]" strokecolor="#92d050" strokeweight="1pt">
                <v:fill opacity="30069f"/>
                <w10:wrap anchorx="page"/>
              </v:rect>
            </w:pict>
          </mc:Fallback>
        </mc:AlternateContent>
      </w:r>
    </w:p>
    <w:p w14:paraId="22790C81" w14:textId="16E063D0" w:rsidR="006B00DC" w:rsidRPr="00F90FE9" w:rsidRDefault="00833470" w:rsidP="00F90FE9">
      <w:pPr>
        <w:pStyle w:val="p1"/>
        <w:rPr>
          <w:b/>
          <w:bCs/>
          <w:sz w:val="22"/>
          <w:szCs w:val="22"/>
        </w:rPr>
      </w:pPr>
      <w:r w:rsidRPr="009C0C31">
        <w:rPr>
          <w:b/>
          <w:bCs/>
          <w:sz w:val="22"/>
          <w:szCs w:val="22"/>
        </w:rPr>
        <w:lastRenderedPageBreak/>
        <w:t>Element 2</w:t>
      </w:r>
      <w:r w:rsidR="00FB00B9" w:rsidRPr="009C0C31">
        <w:rPr>
          <w:rStyle w:val="Footer"/>
          <w:b/>
          <w:bCs/>
          <w:sz w:val="22"/>
          <w:szCs w:val="22"/>
        </w:rPr>
        <w:t xml:space="preserve"> </w:t>
      </w:r>
    </w:p>
    <w:p w14:paraId="242275EF" w14:textId="1D68AC6A" w:rsidR="00011AC1" w:rsidRPr="001F03F0" w:rsidRDefault="00011AC1" w:rsidP="007D4415">
      <w:pPr>
        <w:pStyle w:val="Heading3"/>
        <w:rPr>
          <w:rFonts w:ascii="Arial" w:hAnsi="Arial" w:cs="Arial"/>
          <w:color w:val="000000"/>
          <w:sz w:val="22"/>
          <w:szCs w:val="22"/>
        </w:rPr>
      </w:pPr>
      <w:r w:rsidRPr="003E743C">
        <w:rPr>
          <w:rStyle w:val="Strong"/>
          <w:rFonts w:ascii="Arial" w:hAnsi="Arial" w:cs="Arial"/>
          <w:color w:val="000000"/>
          <w:sz w:val="22"/>
          <w:szCs w:val="22"/>
        </w:rPr>
        <w:t>Pharmacy Services</w:t>
      </w:r>
    </w:p>
    <w:p w14:paraId="45D4A591" w14:textId="45C2BB1C" w:rsidR="00011AC1" w:rsidRPr="001F03F0" w:rsidRDefault="00011AC1" w:rsidP="00C6012C">
      <w:pPr>
        <w:pStyle w:val="NormalWeb"/>
        <w:rPr>
          <w:rFonts w:ascii="Arial" w:hAnsi="Arial" w:cs="Arial"/>
          <w:color w:val="000000"/>
          <w:sz w:val="22"/>
          <w:szCs w:val="22"/>
        </w:rPr>
      </w:pPr>
      <w:r w:rsidRPr="001F03F0">
        <w:rPr>
          <w:rFonts w:ascii="Arial" w:hAnsi="Arial" w:cs="Arial"/>
          <w:color w:val="000000"/>
          <w:sz w:val="22"/>
          <w:szCs w:val="22"/>
        </w:rPr>
        <w:t>Pharmacy services have a long and storied history, beginning in ancient civilizations where herbal remedies and potions were commonly used for medicinal purposes. In the UK, the development of pharmacy services can be traced back to the</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medieval period</w:t>
      </w:r>
      <w:r w:rsidRPr="001F03F0">
        <w:rPr>
          <w:rFonts w:ascii="Arial" w:hAnsi="Arial" w:cs="Arial"/>
          <w:color w:val="000000"/>
          <w:sz w:val="22"/>
          <w:szCs w:val="22"/>
        </w:rPr>
        <w:t xml:space="preserve">, when monks and herbalists created medicines from natural sources such as plants, roots, and minerals. As time progressed, the practice of pharmacy became more organized and </w:t>
      </w:r>
      <w:r w:rsidR="006D1D03" w:rsidRPr="001F03F0">
        <w:rPr>
          <w:rFonts w:ascii="Arial" w:hAnsi="Arial" w:cs="Arial"/>
          <w:color w:val="000000"/>
          <w:sz w:val="22"/>
          <w:szCs w:val="22"/>
        </w:rPr>
        <w:t>professional. By</w:t>
      </w:r>
      <w:r w:rsidRPr="001F03F0">
        <w:rPr>
          <w:rFonts w:ascii="Arial" w:hAnsi="Arial" w:cs="Arial"/>
          <w:color w:val="000000"/>
          <w:sz w:val="22"/>
          <w:szCs w:val="22"/>
        </w:rPr>
        <w:t xml:space="preserve"> the</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17th century</w:t>
      </w:r>
      <w:r w:rsidRPr="001F03F0">
        <w:rPr>
          <w:rFonts w:ascii="Arial" w:hAnsi="Arial" w:cs="Arial"/>
          <w:color w:val="000000"/>
          <w:sz w:val="22"/>
          <w:szCs w:val="22"/>
        </w:rPr>
        <w:t>, the role of the apothecary was established, combining the duties of a pharmacist and physician. These apothecaries were responsible for preparing and dispensing medicines and offering medical advice (Royal Pharmaceutical Society, 2021). In</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1841</w:t>
      </w:r>
      <w:r w:rsidRPr="001F03F0">
        <w:rPr>
          <w:rFonts w:ascii="Arial" w:hAnsi="Arial" w:cs="Arial"/>
          <w:color w:val="000000"/>
          <w:sz w:val="22"/>
          <w:szCs w:val="22"/>
        </w:rPr>
        <w:t>, the</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Royal Pharmaceutical Society (RPS)</w:t>
      </w:r>
      <w:r w:rsidRPr="001F03F0">
        <w:rPr>
          <w:rStyle w:val="apple-converted-space"/>
          <w:rFonts w:ascii="Arial" w:hAnsi="Arial" w:cs="Arial"/>
          <w:color w:val="000000"/>
          <w:sz w:val="22"/>
          <w:szCs w:val="22"/>
        </w:rPr>
        <w:t> </w:t>
      </w:r>
      <w:r w:rsidRPr="001F03F0">
        <w:rPr>
          <w:rFonts w:ascii="Arial" w:hAnsi="Arial" w:cs="Arial"/>
          <w:color w:val="000000"/>
          <w:sz w:val="22"/>
          <w:szCs w:val="22"/>
        </w:rPr>
        <w:t>was founded, marking a critical milestone in professionalizing pharmacy services by setting educational and practice standards for pharmacists (NHS, 2021). The</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19th century</w:t>
      </w:r>
      <w:r w:rsidRPr="001F03F0">
        <w:rPr>
          <w:rStyle w:val="apple-converted-space"/>
          <w:rFonts w:ascii="Arial" w:hAnsi="Arial" w:cs="Arial"/>
          <w:color w:val="000000"/>
          <w:sz w:val="22"/>
          <w:szCs w:val="22"/>
        </w:rPr>
        <w:t> </w:t>
      </w:r>
      <w:r w:rsidRPr="001F03F0">
        <w:rPr>
          <w:rFonts w:ascii="Arial" w:hAnsi="Arial" w:cs="Arial"/>
          <w:color w:val="000000"/>
          <w:sz w:val="22"/>
          <w:szCs w:val="22"/>
        </w:rPr>
        <w:t>saw the emergence of the first official pharmacy degree, and in</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1868</w:t>
      </w:r>
      <w:r w:rsidRPr="001F03F0">
        <w:rPr>
          <w:rFonts w:ascii="Arial" w:hAnsi="Arial" w:cs="Arial"/>
          <w:color w:val="000000"/>
          <w:sz w:val="22"/>
          <w:szCs w:val="22"/>
        </w:rPr>
        <w:t>, the</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Pharmacy Act</w:t>
      </w:r>
      <w:r w:rsidRPr="001F03F0">
        <w:rPr>
          <w:rStyle w:val="apple-converted-space"/>
          <w:rFonts w:ascii="Arial" w:hAnsi="Arial" w:cs="Arial"/>
          <w:color w:val="000000"/>
          <w:sz w:val="22"/>
          <w:szCs w:val="22"/>
        </w:rPr>
        <w:t> </w:t>
      </w:r>
      <w:r w:rsidRPr="001F03F0">
        <w:rPr>
          <w:rFonts w:ascii="Arial" w:hAnsi="Arial" w:cs="Arial"/>
          <w:color w:val="000000"/>
          <w:sz w:val="22"/>
          <w:szCs w:val="22"/>
        </w:rPr>
        <w:t>was introduced in the UK, regulating the sale of medicines and granting pharmacists exclusive rights to dispense prescription drugs (The King's Fund, 2020).By the</w:t>
      </w:r>
      <w:r w:rsidRPr="001F03F0">
        <w:rPr>
          <w:rStyle w:val="apple-converted-space"/>
          <w:rFonts w:ascii="Arial" w:hAnsi="Arial" w:cs="Arial"/>
          <w:color w:val="000000"/>
          <w:sz w:val="22"/>
          <w:szCs w:val="22"/>
        </w:rPr>
        <w:t> </w:t>
      </w:r>
      <w:r w:rsidRPr="001F03F0">
        <w:rPr>
          <w:rStyle w:val="Strong"/>
          <w:rFonts w:ascii="Arial" w:hAnsi="Arial" w:cs="Arial"/>
          <w:b w:val="0"/>
          <w:bCs w:val="0"/>
          <w:color w:val="000000"/>
          <w:sz w:val="22"/>
          <w:szCs w:val="22"/>
        </w:rPr>
        <w:t>20th century</w:t>
      </w:r>
      <w:r w:rsidRPr="001F03F0">
        <w:rPr>
          <w:rFonts w:ascii="Arial" w:hAnsi="Arial" w:cs="Arial"/>
          <w:color w:val="000000"/>
          <w:sz w:val="22"/>
          <w:szCs w:val="22"/>
        </w:rPr>
        <w:t>, the rise of modern pharmacology, coupled with the increasing complexity of medications, necessitated rigorous education and training for pharmacists. This reinforced the growing importance of pharmacy services in modern healthcare (British Medical Association, 2020</w:t>
      </w:r>
      <w:r w:rsidR="006D1D03" w:rsidRPr="001F03F0">
        <w:rPr>
          <w:rFonts w:ascii="Arial" w:hAnsi="Arial" w:cs="Arial"/>
          <w:color w:val="000000"/>
          <w:sz w:val="22"/>
          <w:szCs w:val="22"/>
        </w:rPr>
        <w:t>).</w:t>
      </w:r>
      <w:r w:rsidR="006D1D03" w:rsidRPr="001F03F0">
        <w:rPr>
          <w:rStyle w:val="Strong"/>
          <w:rFonts w:ascii="Arial" w:hAnsi="Arial" w:cs="Arial"/>
          <w:b w:val="0"/>
          <w:bCs w:val="0"/>
          <w:color w:val="000000"/>
          <w:sz w:val="22"/>
          <w:szCs w:val="22"/>
        </w:rPr>
        <w:t xml:space="preserve"> Evaluation</w:t>
      </w:r>
      <w:r w:rsidRPr="001F03F0">
        <w:rPr>
          <w:rStyle w:val="Strong"/>
          <w:rFonts w:ascii="Arial" w:hAnsi="Arial" w:cs="Arial"/>
          <w:b w:val="0"/>
          <w:bCs w:val="0"/>
          <w:color w:val="000000"/>
          <w:sz w:val="22"/>
          <w:szCs w:val="22"/>
        </w:rPr>
        <w:t xml:space="preserve"> of How Pharmacy Services Function </w:t>
      </w:r>
      <w:r w:rsidR="00BF5174" w:rsidRPr="001F03F0">
        <w:rPr>
          <w:rStyle w:val="Strong"/>
          <w:rFonts w:ascii="Arial" w:hAnsi="Arial" w:cs="Arial"/>
          <w:b w:val="0"/>
          <w:bCs w:val="0"/>
          <w:color w:val="000000"/>
          <w:sz w:val="22"/>
          <w:szCs w:val="22"/>
        </w:rPr>
        <w:t>Today</w:t>
      </w:r>
      <w:r w:rsidR="00720A49">
        <w:rPr>
          <w:rStyle w:val="Strong"/>
          <w:rFonts w:ascii="Arial" w:hAnsi="Arial" w:cs="Arial"/>
          <w:b w:val="0"/>
          <w:bCs w:val="0"/>
          <w:color w:val="000000"/>
          <w:sz w:val="22"/>
          <w:szCs w:val="22"/>
        </w:rPr>
        <w:t xml:space="preserve"> p</w:t>
      </w:r>
      <w:r w:rsidR="00BF5174">
        <w:rPr>
          <w:rStyle w:val="Strong"/>
          <w:rFonts w:ascii="Arial" w:hAnsi="Arial" w:cs="Arial"/>
          <w:b w:val="0"/>
          <w:bCs w:val="0"/>
          <w:color w:val="000000"/>
          <w:sz w:val="22"/>
          <w:szCs w:val="22"/>
        </w:rPr>
        <w:t>harmacy</w:t>
      </w:r>
      <w:r w:rsidRPr="001F03F0">
        <w:rPr>
          <w:rFonts w:ascii="Arial" w:hAnsi="Arial" w:cs="Arial"/>
          <w:color w:val="000000"/>
          <w:sz w:val="22"/>
          <w:szCs w:val="22"/>
        </w:rPr>
        <w:t xml:space="preserve"> services in the UK today play an integral role in healthcare, offering a broad range of services that go beyond the simple dispensing of medications. Pharmacists are highly trained healthcare professionals responsible for ensuring the safe and effective use of medications.</w:t>
      </w:r>
    </w:p>
    <w:p w14:paraId="2EF7C8EB" w14:textId="65408DDD" w:rsidR="00011AC1" w:rsidRPr="00C6012C" w:rsidRDefault="00011AC1" w:rsidP="00C6012C">
      <w:pPr>
        <w:pStyle w:val="Heading4"/>
        <w:rPr>
          <w:rFonts w:ascii="Arial" w:hAnsi="Arial" w:cs="Arial"/>
          <w:i w:val="0"/>
          <w:iCs w:val="0"/>
          <w:color w:val="000000"/>
        </w:rPr>
      </w:pPr>
      <w:r w:rsidRPr="00C6012C">
        <w:rPr>
          <w:rStyle w:val="Strong"/>
          <w:rFonts w:ascii="Arial" w:hAnsi="Arial" w:cs="Arial"/>
          <w:b w:val="0"/>
          <w:bCs w:val="0"/>
          <w:i w:val="0"/>
          <w:iCs w:val="0"/>
          <w:color w:val="000000"/>
        </w:rPr>
        <w:t>Key Roles in Modern Pharmacy Services</w:t>
      </w:r>
      <w:r w:rsidR="00BC1157">
        <w:rPr>
          <w:rStyle w:val="Strong"/>
          <w:rFonts w:ascii="Arial" w:hAnsi="Arial" w:cs="Arial"/>
          <w:b w:val="0"/>
          <w:bCs w:val="0"/>
          <w:i w:val="0"/>
          <w:iCs w:val="0"/>
          <w:color w:val="000000"/>
        </w:rPr>
        <w:t xml:space="preserve"> </w:t>
      </w:r>
      <w:r w:rsidR="001D577C">
        <w:rPr>
          <w:rStyle w:val="Strong"/>
          <w:rFonts w:ascii="Arial" w:hAnsi="Arial" w:cs="Arial"/>
          <w:b w:val="0"/>
          <w:bCs w:val="0"/>
          <w:i w:val="0"/>
          <w:iCs w:val="0"/>
          <w:color w:val="000000"/>
        </w:rPr>
        <w:t xml:space="preserve">is </w:t>
      </w:r>
      <w:r w:rsidR="00D544E7">
        <w:rPr>
          <w:rStyle w:val="Strong"/>
          <w:rFonts w:ascii="Arial" w:hAnsi="Arial" w:cs="Arial"/>
          <w:b w:val="0"/>
          <w:bCs w:val="0"/>
          <w:color w:val="000000"/>
        </w:rPr>
        <w:t>d</w:t>
      </w:r>
      <w:r w:rsidRPr="001F03F0">
        <w:rPr>
          <w:rStyle w:val="Strong"/>
          <w:rFonts w:ascii="Arial" w:hAnsi="Arial" w:cs="Arial"/>
          <w:b w:val="0"/>
          <w:bCs w:val="0"/>
          <w:color w:val="000000"/>
        </w:rPr>
        <w:t xml:space="preserve">ispensing </w:t>
      </w:r>
      <w:r w:rsidR="001D577C">
        <w:rPr>
          <w:rStyle w:val="Strong"/>
          <w:rFonts w:ascii="Arial" w:hAnsi="Arial" w:cs="Arial"/>
          <w:b w:val="0"/>
          <w:bCs w:val="0"/>
          <w:color w:val="000000"/>
        </w:rPr>
        <w:t>m</w:t>
      </w:r>
      <w:r w:rsidRPr="001F03F0">
        <w:rPr>
          <w:rStyle w:val="Strong"/>
          <w:rFonts w:ascii="Arial" w:hAnsi="Arial" w:cs="Arial"/>
          <w:b w:val="0"/>
          <w:bCs w:val="0"/>
          <w:color w:val="000000"/>
        </w:rPr>
        <w:t>edications</w:t>
      </w:r>
      <w:r w:rsidR="005D1EBF">
        <w:rPr>
          <w:rFonts w:ascii="Arial" w:hAnsi="Arial" w:cs="Arial"/>
          <w:color w:val="000000"/>
        </w:rPr>
        <w:t xml:space="preserve"> p</w:t>
      </w:r>
      <w:r w:rsidRPr="001F03F0">
        <w:rPr>
          <w:rFonts w:ascii="Arial" w:hAnsi="Arial" w:cs="Arial"/>
          <w:color w:val="000000"/>
        </w:rPr>
        <w:t>harmacists ensure the correct formulation, dosage, and administration of prescribed medicines. They provide guidance on how and when to take medications and manage potential side effects (The King's Fund, 2020).</w:t>
      </w:r>
      <w:r w:rsidR="00A70E7F">
        <w:rPr>
          <w:rFonts w:ascii="Arial" w:hAnsi="Arial" w:cs="Arial"/>
          <w:color w:val="000000"/>
        </w:rPr>
        <w:t xml:space="preserve"> </w:t>
      </w:r>
      <w:r w:rsidRPr="001F03F0">
        <w:rPr>
          <w:rStyle w:val="Strong"/>
          <w:rFonts w:ascii="Arial" w:hAnsi="Arial" w:cs="Arial"/>
          <w:b w:val="0"/>
          <w:bCs w:val="0"/>
          <w:color w:val="000000"/>
        </w:rPr>
        <w:t>Clinical Services</w:t>
      </w:r>
      <w:r w:rsidR="005D1EBF">
        <w:rPr>
          <w:rFonts w:ascii="Arial" w:hAnsi="Arial" w:cs="Arial"/>
          <w:color w:val="000000"/>
        </w:rPr>
        <w:t xml:space="preserve"> p</w:t>
      </w:r>
      <w:r w:rsidRPr="001F03F0">
        <w:rPr>
          <w:rFonts w:ascii="Arial" w:hAnsi="Arial" w:cs="Arial"/>
          <w:color w:val="000000"/>
        </w:rPr>
        <w:t>harmacists actively participate in clinical care by offering services such as medication reviews, smoking cessation programs, and blood pressure monitoring. Hospital-based clinical pharmacists work with healthcare teams to optimize pharmacological treatments for patients with complex conditions (NHS, 2021).</w:t>
      </w:r>
      <w:r w:rsidR="00582AD6">
        <w:rPr>
          <w:rFonts w:ascii="Arial" w:hAnsi="Arial" w:cs="Arial"/>
          <w:color w:val="000000"/>
        </w:rPr>
        <w:t xml:space="preserve"> </w:t>
      </w:r>
      <w:r w:rsidRPr="001F03F0">
        <w:rPr>
          <w:rStyle w:val="Strong"/>
          <w:rFonts w:ascii="Arial" w:hAnsi="Arial" w:cs="Arial"/>
          <w:b w:val="0"/>
          <w:bCs w:val="0"/>
          <w:color w:val="000000"/>
        </w:rPr>
        <w:t>Medication Management</w:t>
      </w:r>
      <w:r w:rsidRPr="001F03F0">
        <w:rPr>
          <w:rFonts w:ascii="Arial" w:hAnsi="Arial" w:cs="Arial"/>
          <w:color w:val="000000"/>
        </w:rPr>
        <w:t>: Pharmacy services are crucial for managing long-term conditions like diabetes, hypertension, and asthma. Pharmacists monitor medication adherence, adjust prescriptions, and ensure the correct medications are used, improving disease management (Skills for Care, 2020).</w:t>
      </w:r>
      <w:r w:rsidR="00582AD6">
        <w:rPr>
          <w:rFonts w:ascii="Arial" w:hAnsi="Arial" w:cs="Arial"/>
          <w:color w:val="000000"/>
        </w:rPr>
        <w:t xml:space="preserve"> </w:t>
      </w:r>
      <w:r w:rsidRPr="001F03F0">
        <w:rPr>
          <w:rStyle w:val="Strong"/>
          <w:rFonts w:ascii="Arial" w:hAnsi="Arial" w:cs="Arial"/>
          <w:b w:val="0"/>
          <w:bCs w:val="0"/>
          <w:color w:val="000000"/>
        </w:rPr>
        <w:t>Public Health and Preventative Care</w:t>
      </w:r>
      <w:r w:rsidR="005D1EBF">
        <w:rPr>
          <w:rFonts w:ascii="Arial" w:hAnsi="Arial" w:cs="Arial"/>
          <w:color w:val="000000"/>
        </w:rPr>
        <w:t xml:space="preserve"> p</w:t>
      </w:r>
      <w:r w:rsidRPr="001F03F0">
        <w:rPr>
          <w:rFonts w:ascii="Arial" w:hAnsi="Arial" w:cs="Arial"/>
          <w:color w:val="000000"/>
        </w:rPr>
        <w:t>harmacists play a vital role in public health by offering vaccination programs and health education. Community pharmacies provide flu vaccines, travel vaccines, and general health advice, thus improving access to preventative care (British Medical Association, 2020).</w:t>
      </w:r>
      <w:r w:rsidR="00582AD6">
        <w:rPr>
          <w:rFonts w:ascii="Arial" w:hAnsi="Arial" w:cs="Arial"/>
          <w:color w:val="000000"/>
        </w:rPr>
        <w:t xml:space="preserve"> </w:t>
      </w:r>
      <w:r w:rsidRPr="001F03F0">
        <w:rPr>
          <w:rStyle w:val="Strong"/>
          <w:rFonts w:ascii="Arial" w:hAnsi="Arial" w:cs="Arial"/>
          <w:b w:val="0"/>
          <w:bCs w:val="0"/>
          <w:color w:val="000000"/>
        </w:rPr>
        <w:t>Digital Integration</w:t>
      </w:r>
      <w:r w:rsidR="006D1D03">
        <w:rPr>
          <w:rFonts w:ascii="Arial" w:hAnsi="Arial" w:cs="Arial"/>
          <w:color w:val="000000"/>
        </w:rPr>
        <w:t xml:space="preserve"> w</w:t>
      </w:r>
      <w:r w:rsidRPr="001F03F0">
        <w:rPr>
          <w:rFonts w:ascii="Arial" w:hAnsi="Arial" w:cs="Arial"/>
          <w:color w:val="000000"/>
        </w:rPr>
        <w:t xml:space="preserve">ith advancements in digital health technologies, pharmacy services have adapted by offering online prescription ordering, </w:t>
      </w:r>
      <w:proofErr w:type="spellStart"/>
      <w:r w:rsidRPr="001F03F0">
        <w:rPr>
          <w:rFonts w:ascii="Arial" w:hAnsi="Arial" w:cs="Arial"/>
          <w:color w:val="000000"/>
        </w:rPr>
        <w:t>telepharmacy</w:t>
      </w:r>
      <w:proofErr w:type="spellEnd"/>
      <w:r w:rsidRPr="001F03F0">
        <w:rPr>
          <w:rFonts w:ascii="Arial" w:hAnsi="Arial" w:cs="Arial"/>
          <w:color w:val="000000"/>
        </w:rPr>
        <w:t>, and integrating digital health records. These innovations enhance efficiency and improve patient care (NHS, 2021).</w:t>
      </w:r>
      <w:r w:rsidR="0037606A">
        <w:rPr>
          <w:rFonts w:ascii="Arial" w:hAnsi="Arial" w:cs="Arial"/>
          <w:color w:val="000000"/>
        </w:rPr>
        <w:t xml:space="preserve">                                                                    </w:t>
      </w:r>
      <w:r w:rsidR="00D17F65">
        <w:rPr>
          <w:rFonts w:ascii="Arial" w:hAnsi="Arial" w:cs="Arial"/>
          <w:color w:val="000000"/>
        </w:rPr>
        <w:t xml:space="preserve">   </w:t>
      </w:r>
      <w:r w:rsidRPr="001F03F0">
        <w:rPr>
          <w:rFonts w:ascii="Arial" w:hAnsi="Arial" w:cs="Arial"/>
          <w:color w:val="000000"/>
        </w:rPr>
        <w:t>Pharmacy services significantly contribute to enhancing the quality of life for service users by ensuring access to safe and effective medications. The impact includes:</w:t>
      </w:r>
    </w:p>
    <w:p w14:paraId="1E8D91B2" w14:textId="63BBF0EF" w:rsidR="00011AC1" w:rsidRPr="001F03F0" w:rsidRDefault="00011AC1" w:rsidP="00582AD6">
      <w:pPr>
        <w:pStyle w:val="NormalWeb"/>
        <w:rPr>
          <w:rFonts w:ascii="Arial" w:hAnsi="Arial" w:cs="Arial"/>
          <w:color w:val="000000"/>
          <w:sz w:val="22"/>
          <w:szCs w:val="22"/>
        </w:rPr>
      </w:pPr>
      <w:r w:rsidRPr="001F03F0">
        <w:rPr>
          <w:rStyle w:val="Strong"/>
          <w:rFonts w:ascii="Arial" w:hAnsi="Arial" w:cs="Arial"/>
          <w:b w:val="0"/>
          <w:bCs w:val="0"/>
          <w:color w:val="000000"/>
          <w:sz w:val="22"/>
          <w:szCs w:val="22"/>
        </w:rPr>
        <w:t>Improved Medication Adherence</w:t>
      </w:r>
      <w:r w:rsidR="00ED477A">
        <w:rPr>
          <w:rFonts w:ascii="Arial" w:hAnsi="Arial" w:cs="Arial"/>
          <w:color w:val="000000"/>
          <w:sz w:val="22"/>
          <w:szCs w:val="22"/>
        </w:rPr>
        <w:t xml:space="preserve"> </w:t>
      </w:r>
      <w:r w:rsidR="00D544E7">
        <w:rPr>
          <w:rFonts w:ascii="Arial" w:hAnsi="Arial" w:cs="Arial"/>
          <w:color w:val="000000"/>
          <w:sz w:val="22"/>
          <w:szCs w:val="22"/>
        </w:rPr>
        <w:t>t</w:t>
      </w:r>
      <w:r w:rsidRPr="001F03F0">
        <w:rPr>
          <w:rFonts w:ascii="Arial" w:hAnsi="Arial" w:cs="Arial"/>
          <w:color w:val="000000"/>
          <w:sz w:val="22"/>
          <w:szCs w:val="22"/>
        </w:rPr>
        <w:t>hrough medication reviews and personalized support, pharmacists help patients understand how to take their medications correctly. This leads to better disease management, particularly for those with chronic conditions like hypertension and diabetes (National Health Service, 2021).</w:t>
      </w:r>
      <w:r w:rsidR="00582AD6">
        <w:rPr>
          <w:rFonts w:ascii="Arial" w:hAnsi="Arial" w:cs="Arial"/>
          <w:color w:val="000000"/>
          <w:sz w:val="22"/>
          <w:szCs w:val="22"/>
        </w:rPr>
        <w:t xml:space="preserve"> </w:t>
      </w:r>
      <w:r w:rsidRPr="001F03F0">
        <w:rPr>
          <w:rStyle w:val="Strong"/>
          <w:rFonts w:ascii="Arial" w:hAnsi="Arial" w:cs="Arial"/>
          <w:b w:val="0"/>
          <w:bCs w:val="0"/>
          <w:color w:val="000000"/>
          <w:sz w:val="22"/>
          <w:szCs w:val="22"/>
        </w:rPr>
        <w:t>Patient Empowerment</w:t>
      </w:r>
      <w:r w:rsidR="00CA6076">
        <w:rPr>
          <w:rFonts w:ascii="Arial" w:hAnsi="Arial" w:cs="Arial"/>
          <w:color w:val="000000"/>
          <w:sz w:val="22"/>
          <w:szCs w:val="22"/>
        </w:rPr>
        <w:t xml:space="preserve"> p</w:t>
      </w:r>
      <w:r w:rsidRPr="001F03F0">
        <w:rPr>
          <w:rFonts w:ascii="Arial" w:hAnsi="Arial" w:cs="Arial"/>
          <w:color w:val="000000"/>
          <w:sz w:val="22"/>
          <w:szCs w:val="22"/>
        </w:rPr>
        <w:t>harmacists educate patients not only on how to take their medications but also on potential drug interactions, side effects, and lifestyle changes that can improve overall health. This empowers individuals to take control of their health and well-being (The King's Fund, 2020).</w:t>
      </w:r>
      <w:r w:rsidRPr="001F03F0">
        <w:rPr>
          <w:rStyle w:val="Strong"/>
          <w:rFonts w:ascii="Arial" w:hAnsi="Arial" w:cs="Arial"/>
          <w:b w:val="0"/>
          <w:bCs w:val="0"/>
          <w:color w:val="000000"/>
          <w:sz w:val="22"/>
          <w:szCs w:val="22"/>
        </w:rPr>
        <w:t>Prevention of Illness</w:t>
      </w:r>
      <w:r w:rsidR="00C278D1">
        <w:rPr>
          <w:rFonts w:ascii="Arial" w:hAnsi="Arial" w:cs="Arial"/>
          <w:color w:val="000000"/>
          <w:sz w:val="22"/>
          <w:szCs w:val="22"/>
        </w:rPr>
        <w:t xml:space="preserve"> b</w:t>
      </w:r>
      <w:r w:rsidRPr="001F03F0">
        <w:rPr>
          <w:rFonts w:ascii="Arial" w:hAnsi="Arial" w:cs="Arial"/>
          <w:color w:val="000000"/>
          <w:sz w:val="22"/>
          <w:szCs w:val="22"/>
        </w:rPr>
        <w:t xml:space="preserve">y providing vaccinations and health screenings, pharmacists help prevent the </w:t>
      </w:r>
      <w:r w:rsidRPr="001F03F0">
        <w:rPr>
          <w:rFonts w:ascii="Arial" w:hAnsi="Arial" w:cs="Arial"/>
          <w:color w:val="000000"/>
          <w:sz w:val="22"/>
          <w:szCs w:val="22"/>
        </w:rPr>
        <w:lastRenderedPageBreak/>
        <w:t>onset of serious illnesses, reducing hospital admissions and improving long-term health outcomes for communities (Skills for Care, 2020).</w:t>
      </w:r>
      <w:r w:rsidRPr="001F03F0">
        <w:rPr>
          <w:rStyle w:val="Strong"/>
          <w:rFonts w:ascii="Arial" w:hAnsi="Arial" w:cs="Arial"/>
          <w:b w:val="0"/>
          <w:bCs w:val="0"/>
          <w:color w:val="000000"/>
          <w:sz w:val="22"/>
          <w:szCs w:val="22"/>
        </w:rPr>
        <w:t>Accessibility</w:t>
      </w:r>
      <w:r w:rsidR="00CA6076">
        <w:rPr>
          <w:rFonts w:ascii="Arial" w:hAnsi="Arial" w:cs="Arial"/>
          <w:color w:val="000000"/>
          <w:sz w:val="22"/>
          <w:szCs w:val="22"/>
        </w:rPr>
        <w:t xml:space="preserve"> c</w:t>
      </w:r>
      <w:r w:rsidRPr="001F03F0">
        <w:rPr>
          <w:rFonts w:ascii="Arial" w:hAnsi="Arial" w:cs="Arial"/>
          <w:color w:val="000000"/>
          <w:sz w:val="22"/>
          <w:szCs w:val="22"/>
        </w:rPr>
        <w:t>ommunity pharmacies are widely accessible, offering a convenient healthcare option for individuals who may face barriers to accessing medical care elsewhere, especially in rural or underserved areas (NHS, 2021).</w:t>
      </w:r>
    </w:p>
    <w:p w14:paraId="381B0BF1" w14:textId="77777777" w:rsidR="00011AC1" w:rsidRPr="001F03F0" w:rsidRDefault="00011AC1" w:rsidP="00011AC1">
      <w:pPr>
        <w:pStyle w:val="NormalWeb"/>
        <w:rPr>
          <w:rFonts w:ascii="Arial" w:hAnsi="Arial" w:cs="Arial"/>
          <w:color w:val="000000"/>
          <w:sz w:val="22"/>
          <w:szCs w:val="22"/>
        </w:rPr>
      </w:pPr>
      <w:r w:rsidRPr="001F03F0">
        <w:rPr>
          <w:rFonts w:ascii="Arial" w:hAnsi="Arial" w:cs="Arial"/>
          <w:color w:val="000000"/>
          <w:sz w:val="22"/>
          <w:szCs w:val="22"/>
        </w:rPr>
        <w:t>In summary, pharmacy services enhance the quality of life by ensuring access to safe, effective medications and by empowering patients through education and preventive care. Pharmacists play a crucial role in improving health outcomes and preventing adverse reactions from improper medication use.</w:t>
      </w:r>
    </w:p>
    <w:p w14:paraId="20F1A3B3" w14:textId="2E9F254A" w:rsidR="00011AC1" w:rsidRPr="00A6165E" w:rsidRDefault="00011AC1">
      <w:pPr>
        <w:rPr>
          <w:rFonts w:ascii="Arial" w:hAnsi="Arial" w:cs="Arial"/>
          <w:b/>
          <w:bCs/>
          <w:sz w:val="28"/>
          <w:szCs w:val="28"/>
        </w:rPr>
        <w:sectPr w:rsidR="00011AC1" w:rsidRPr="00A6165E" w:rsidSect="003A000F">
          <w:pgSz w:w="11906" w:h="16838"/>
          <w:pgMar w:top="1440" w:right="1440" w:bottom="1440" w:left="1440" w:header="708" w:footer="708" w:gutter="0"/>
          <w:cols w:space="708"/>
          <w:docGrid w:linePitch="360"/>
        </w:sectPr>
      </w:pP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4A4120FC" w14:textId="77777777" w:rsidR="00675A7B" w:rsidRPr="00F8128D" w:rsidRDefault="00675A7B" w:rsidP="00B3475E">
      <w:pPr>
        <w:pBdr>
          <w:bottom w:val="single" w:sz="6" w:space="1" w:color="auto"/>
        </w:pBdr>
        <w:spacing w:after="0" w:line="240" w:lineRule="auto"/>
        <w:rPr>
          <w:rFonts w:ascii="Arial" w:eastAsia="Times New Roman" w:hAnsi="Arial" w:cs="Arial"/>
          <w:vanish/>
          <w:color w:val="000000" w:themeColor="text1"/>
          <w:lang w:eastAsia="en-GB"/>
        </w:rPr>
      </w:pPr>
      <w:r w:rsidRPr="00F8128D">
        <w:rPr>
          <w:rFonts w:ascii="Arial" w:eastAsia="Times New Roman" w:hAnsi="Arial" w:cs="Arial"/>
          <w:vanish/>
          <w:color w:val="000000" w:themeColor="text1"/>
          <w:lang w:eastAsia="en-GB"/>
        </w:rPr>
        <w:t>Top of Form</w:t>
      </w:r>
    </w:p>
    <w:p w14:paraId="3F9B415C" w14:textId="77777777" w:rsidR="00675A7B" w:rsidRPr="00F8128D" w:rsidRDefault="00675A7B" w:rsidP="00675A7B">
      <w:pPr>
        <w:spacing w:before="100" w:beforeAutospacing="1" w:after="100" w:afterAutospacing="1" w:line="240" w:lineRule="auto"/>
        <w:rPr>
          <w:rFonts w:ascii="Arial" w:eastAsia="Times New Roman" w:hAnsi="Arial" w:cs="Arial"/>
          <w:color w:val="000000" w:themeColor="text1"/>
          <w:lang w:eastAsia="en-GB"/>
        </w:rPr>
      </w:pPr>
    </w:p>
    <w:p w14:paraId="422729C8" w14:textId="77777777" w:rsidR="00675A7B" w:rsidRPr="00F8128D" w:rsidRDefault="00675A7B" w:rsidP="00675A7B">
      <w:pPr>
        <w:pBdr>
          <w:top w:val="single" w:sz="6" w:space="1" w:color="auto"/>
        </w:pBdr>
        <w:spacing w:after="0" w:line="240" w:lineRule="auto"/>
        <w:jc w:val="center"/>
        <w:rPr>
          <w:rFonts w:ascii="Arial" w:eastAsia="Times New Roman" w:hAnsi="Arial" w:cs="Arial"/>
          <w:vanish/>
          <w:color w:val="000000" w:themeColor="text1"/>
          <w:lang w:eastAsia="en-GB"/>
        </w:rPr>
      </w:pPr>
      <w:r w:rsidRPr="00F8128D">
        <w:rPr>
          <w:rFonts w:ascii="Arial" w:eastAsia="Times New Roman" w:hAnsi="Arial" w:cs="Arial"/>
          <w:vanish/>
          <w:color w:val="000000" w:themeColor="text1"/>
          <w:lang w:eastAsia="en-GB"/>
        </w:rPr>
        <w:t>Bottom of Form</w:t>
      </w:r>
    </w:p>
    <w:p w14:paraId="43C99410" w14:textId="77777777" w:rsidR="00B3475E" w:rsidRDefault="00BB3DD6" w:rsidP="00BB3DD6">
      <w:pPr>
        <w:pStyle w:val="NormalWeb"/>
        <w:rPr>
          <w:rStyle w:val="apple-converted-space"/>
          <w:rFonts w:ascii="Arial" w:hAnsi="Arial" w:cs="Arial"/>
          <w:color w:val="000000" w:themeColor="text1"/>
          <w:sz w:val="22"/>
          <w:szCs w:val="22"/>
        </w:rPr>
      </w:pPr>
      <w:r w:rsidRPr="00BB3DD6">
        <w:rPr>
          <w:rFonts w:ascii="Arial" w:hAnsi="Arial" w:cs="Arial"/>
          <w:color w:val="000000" w:themeColor="text1"/>
          <w:sz w:val="22"/>
          <w:szCs w:val="22"/>
        </w:rPr>
        <w:t xml:space="preserve"> British Medical Association. (2020).</w:t>
      </w:r>
      <w:r w:rsidRPr="00BB3DD6">
        <w:rPr>
          <w:rStyle w:val="apple-converted-space"/>
          <w:rFonts w:ascii="Arial" w:hAnsi="Arial" w:cs="Arial"/>
          <w:color w:val="000000" w:themeColor="text1"/>
          <w:sz w:val="22"/>
          <w:szCs w:val="22"/>
        </w:rPr>
        <w:t> </w:t>
      </w:r>
      <w:r w:rsidRPr="00BB3DD6">
        <w:rPr>
          <w:rStyle w:val="Emphasis"/>
          <w:rFonts w:ascii="Arial" w:hAnsi="Arial" w:cs="Arial"/>
          <w:color w:val="000000" w:themeColor="text1"/>
          <w:sz w:val="22"/>
          <w:szCs w:val="22"/>
        </w:rPr>
        <w:t>Pharmacists and the Future of Healthcare</w:t>
      </w:r>
      <w:r w:rsidRPr="00BB3DD6">
        <w:rPr>
          <w:rFonts w:ascii="Arial" w:hAnsi="Arial" w:cs="Arial"/>
          <w:color w:val="000000" w:themeColor="text1"/>
          <w:sz w:val="22"/>
          <w:szCs w:val="22"/>
        </w:rPr>
        <w:t>. Retrieved from</w:t>
      </w:r>
      <w:r w:rsidRPr="00BB3DD6">
        <w:rPr>
          <w:rStyle w:val="apple-converted-space"/>
          <w:rFonts w:ascii="Arial" w:hAnsi="Arial" w:cs="Arial"/>
          <w:color w:val="000000" w:themeColor="text1"/>
          <w:sz w:val="22"/>
          <w:szCs w:val="22"/>
        </w:rPr>
        <w:t> </w:t>
      </w:r>
      <w:hyperlink r:id="rId22" w:tgtFrame="_new" w:history="1">
        <w:r w:rsidRPr="00BB3DD6">
          <w:rPr>
            <w:rStyle w:val="Hyperlink"/>
            <w:rFonts w:ascii="Arial" w:hAnsi="Arial" w:cs="Arial"/>
            <w:color w:val="000000" w:themeColor="text1"/>
            <w:sz w:val="22"/>
            <w:szCs w:val="22"/>
          </w:rPr>
          <w:t>https://www.bma.org.uk</w:t>
        </w:r>
      </w:hyperlink>
      <w:r w:rsidRPr="00BB3DD6">
        <w:rPr>
          <w:rFonts w:ascii="Arial" w:hAnsi="Arial" w:cs="Arial"/>
          <w:color w:val="000000" w:themeColor="text1"/>
          <w:sz w:val="22"/>
          <w:szCs w:val="22"/>
        </w:rPr>
        <w:t>King’s Fund. (2021).</w:t>
      </w:r>
      <w:r w:rsidRPr="00BB3DD6">
        <w:rPr>
          <w:rStyle w:val="apple-converted-space"/>
          <w:rFonts w:ascii="Arial" w:hAnsi="Arial" w:cs="Arial"/>
          <w:color w:val="000000" w:themeColor="text1"/>
          <w:sz w:val="22"/>
          <w:szCs w:val="22"/>
        </w:rPr>
        <w:t> </w:t>
      </w:r>
    </w:p>
    <w:p w14:paraId="5588F34C" w14:textId="24469B89" w:rsidR="00BB3DD6" w:rsidRPr="00BB3DD6" w:rsidRDefault="00BB3DD6" w:rsidP="00BB3DD6">
      <w:pPr>
        <w:pStyle w:val="NormalWeb"/>
        <w:rPr>
          <w:rFonts w:ascii="Arial" w:hAnsi="Arial" w:cs="Arial"/>
          <w:color w:val="000000" w:themeColor="text1"/>
          <w:sz w:val="22"/>
          <w:szCs w:val="22"/>
        </w:rPr>
      </w:pPr>
      <w:r w:rsidRPr="00BB3DD6">
        <w:rPr>
          <w:rStyle w:val="Emphasis"/>
          <w:rFonts w:ascii="Arial" w:hAnsi="Arial" w:cs="Arial"/>
          <w:color w:val="000000" w:themeColor="text1"/>
          <w:sz w:val="22"/>
          <w:szCs w:val="22"/>
        </w:rPr>
        <w:t>The Role of Pharmacy in Preventative Health Care</w:t>
      </w:r>
      <w:r w:rsidRPr="00BB3DD6">
        <w:rPr>
          <w:rFonts w:ascii="Arial" w:hAnsi="Arial" w:cs="Arial"/>
          <w:color w:val="000000" w:themeColor="text1"/>
          <w:sz w:val="22"/>
          <w:szCs w:val="22"/>
        </w:rPr>
        <w:t>. Retrieved from</w:t>
      </w:r>
      <w:r w:rsidRPr="00BB3DD6">
        <w:rPr>
          <w:rStyle w:val="apple-converted-space"/>
          <w:rFonts w:ascii="Arial" w:hAnsi="Arial" w:cs="Arial"/>
          <w:color w:val="000000" w:themeColor="text1"/>
          <w:sz w:val="22"/>
          <w:szCs w:val="22"/>
        </w:rPr>
        <w:t> </w:t>
      </w:r>
      <w:hyperlink r:id="rId23" w:tgtFrame="_new" w:history="1">
        <w:r w:rsidRPr="00BB3DD6">
          <w:rPr>
            <w:rStyle w:val="Hyperlink"/>
            <w:rFonts w:ascii="Arial" w:hAnsi="Arial" w:cs="Arial"/>
            <w:color w:val="000000" w:themeColor="text1"/>
            <w:sz w:val="22"/>
            <w:szCs w:val="22"/>
          </w:rPr>
          <w:t>https://www.kingsfund.org.uk</w:t>
        </w:r>
      </w:hyperlink>
    </w:p>
    <w:p w14:paraId="01EA95B0" w14:textId="0E2F8020" w:rsidR="00BB3DD6" w:rsidRPr="00BB3DD6" w:rsidRDefault="00BB3DD6" w:rsidP="00BB3DD6">
      <w:pPr>
        <w:pStyle w:val="NormalWeb"/>
        <w:rPr>
          <w:rFonts w:ascii="Arial" w:hAnsi="Arial" w:cs="Arial"/>
          <w:color w:val="000000" w:themeColor="text1"/>
          <w:sz w:val="22"/>
          <w:szCs w:val="22"/>
        </w:rPr>
      </w:pPr>
      <w:r w:rsidRPr="00BB3DD6">
        <w:rPr>
          <w:rFonts w:ascii="Arial" w:hAnsi="Arial" w:cs="Arial"/>
          <w:color w:val="000000" w:themeColor="text1"/>
          <w:sz w:val="22"/>
          <w:szCs w:val="22"/>
        </w:rPr>
        <w:t>National Health Service (NHS). (2021).</w:t>
      </w:r>
      <w:r w:rsidRPr="00BB3DD6">
        <w:rPr>
          <w:rStyle w:val="apple-converted-space"/>
          <w:rFonts w:ascii="Arial" w:hAnsi="Arial" w:cs="Arial"/>
          <w:color w:val="000000" w:themeColor="text1"/>
          <w:sz w:val="22"/>
          <w:szCs w:val="22"/>
        </w:rPr>
        <w:t> </w:t>
      </w:r>
      <w:r w:rsidRPr="00BB3DD6">
        <w:rPr>
          <w:rStyle w:val="Emphasis"/>
          <w:rFonts w:ascii="Arial" w:hAnsi="Arial" w:cs="Arial"/>
          <w:color w:val="000000" w:themeColor="text1"/>
          <w:sz w:val="22"/>
          <w:szCs w:val="22"/>
        </w:rPr>
        <w:t>Pharmacy Services in the UK</w:t>
      </w:r>
      <w:r w:rsidRPr="00BB3DD6">
        <w:rPr>
          <w:rFonts w:ascii="Arial" w:hAnsi="Arial" w:cs="Arial"/>
          <w:color w:val="000000" w:themeColor="text1"/>
          <w:sz w:val="22"/>
          <w:szCs w:val="22"/>
        </w:rPr>
        <w:t>. Retrieved from</w:t>
      </w:r>
      <w:r w:rsidRPr="00BB3DD6">
        <w:rPr>
          <w:rStyle w:val="apple-converted-space"/>
          <w:rFonts w:ascii="Arial" w:hAnsi="Arial" w:cs="Arial"/>
          <w:color w:val="000000" w:themeColor="text1"/>
          <w:sz w:val="22"/>
          <w:szCs w:val="22"/>
        </w:rPr>
        <w:t> </w:t>
      </w:r>
      <w:hyperlink r:id="rId24" w:tgtFrame="_new" w:history="1">
        <w:r w:rsidRPr="00BB3DD6">
          <w:rPr>
            <w:rStyle w:val="Hyperlink"/>
            <w:rFonts w:ascii="Arial" w:hAnsi="Arial" w:cs="Arial"/>
            <w:color w:val="000000" w:themeColor="text1"/>
            <w:sz w:val="22"/>
            <w:szCs w:val="22"/>
          </w:rPr>
          <w:t>https://www.nhs.uk</w:t>
        </w:r>
      </w:hyperlink>
    </w:p>
    <w:p w14:paraId="1F7D23B5" w14:textId="4F53047F" w:rsidR="00BB3DD6" w:rsidRPr="00BB3DD6" w:rsidRDefault="00BB3DD6" w:rsidP="00BB3DD6">
      <w:pPr>
        <w:pStyle w:val="NormalWeb"/>
        <w:rPr>
          <w:rFonts w:ascii="Arial" w:hAnsi="Arial" w:cs="Arial"/>
          <w:color w:val="000000" w:themeColor="text1"/>
          <w:sz w:val="22"/>
          <w:szCs w:val="22"/>
        </w:rPr>
      </w:pPr>
      <w:r w:rsidRPr="00BB3DD6">
        <w:rPr>
          <w:rFonts w:ascii="Arial" w:hAnsi="Arial" w:cs="Arial"/>
          <w:color w:val="000000" w:themeColor="text1"/>
          <w:sz w:val="22"/>
          <w:szCs w:val="22"/>
        </w:rPr>
        <w:t>NHS England. (2020).</w:t>
      </w:r>
      <w:r w:rsidRPr="00BB3DD6">
        <w:rPr>
          <w:rStyle w:val="apple-converted-space"/>
          <w:rFonts w:ascii="Arial" w:hAnsi="Arial" w:cs="Arial"/>
          <w:color w:val="000000" w:themeColor="text1"/>
          <w:sz w:val="22"/>
          <w:szCs w:val="22"/>
        </w:rPr>
        <w:t> </w:t>
      </w:r>
      <w:r w:rsidRPr="00BB3DD6">
        <w:rPr>
          <w:rStyle w:val="Emphasis"/>
          <w:rFonts w:ascii="Arial" w:hAnsi="Arial" w:cs="Arial"/>
          <w:color w:val="000000" w:themeColor="text1"/>
          <w:sz w:val="22"/>
          <w:szCs w:val="22"/>
        </w:rPr>
        <w:t>Improving Access to Pharmacy Services</w:t>
      </w:r>
      <w:r w:rsidRPr="00BB3DD6">
        <w:rPr>
          <w:rFonts w:ascii="Arial" w:hAnsi="Arial" w:cs="Arial"/>
          <w:color w:val="000000" w:themeColor="text1"/>
          <w:sz w:val="22"/>
          <w:szCs w:val="22"/>
        </w:rPr>
        <w:t>. Retrieved from</w:t>
      </w:r>
      <w:r w:rsidRPr="00BB3DD6">
        <w:rPr>
          <w:rStyle w:val="apple-converted-space"/>
          <w:rFonts w:ascii="Arial" w:hAnsi="Arial" w:cs="Arial"/>
          <w:color w:val="000000" w:themeColor="text1"/>
          <w:sz w:val="22"/>
          <w:szCs w:val="22"/>
        </w:rPr>
        <w:t> </w:t>
      </w:r>
      <w:hyperlink r:id="rId25" w:tgtFrame="_new" w:history="1">
        <w:r w:rsidRPr="00BB3DD6">
          <w:rPr>
            <w:rStyle w:val="Hyperlink"/>
            <w:rFonts w:ascii="Arial" w:hAnsi="Arial" w:cs="Arial"/>
            <w:color w:val="000000" w:themeColor="text1"/>
            <w:sz w:val="22"/>
            <w:szCs w:val="22"/>
          </w:rPr>
          <w:t>https://www.england.nhs.uk</w:t>
        </w:r>
      </w:hyperlink>
    </w:p>
    <w:p w14:paraId="1ECF9506" w14:textId="3EE050CE" w:rsidR="00BB3DD6" w:rsidRPr="00BB3DD6" w:rsidRDefault="00BB3DD6" w:rsidP="00BB3DD6">
      <w:pPr>
        <w:pStyle w:val="NormalWeb"/>
        <w:rPr>
          <w:rFonts w:ascii="Arial" w:hAnsi="Arial" w:cs="Arial"/>
          <w:color w:val="000000" w:themeColor="text1"/>
          <w:sz w:val="22"/>
          <w:szCs w:val="22"/>
        </w:rPr>
      </w:pPr>
      <w:r w:rsidRPr="00BB3DD6">
        <w:rPr>
          <w:rFonts w:ascii="Arial" w:hAnsi="Arial" w:cs="Arial"/>
          <w:color w:val="000000" w:themeColor="text1"/>
          <w:sz w:val="22"/>
          <w:szCs w:val="22"/>
        </w:rPr>
        <w:t>Royal Pharmaceutical Society. (2020).</w:t>
      </w:r>
      <w:r w:rsidRPr="00BB3DD6">
        <w:rPr>
          <w:rStyle w:val="apple-converted-space"/>
          <w:rFonts w:ascii="Arial" w:hAnsi="Arial" w:cs="Arial"/>
          <w:color w:val="000000" w:themeColor="text1"/>
          <w:sz w:val="22"/>
          <w:szCs w:val="22"/>
        </w:rPr>
        <w:t> </w:t>
      </w:r>
      <w:r w:rsidRPr="00BB3DD6">
        <w:rPr>
          <w:rStyle w:val="Emphasis"/>
          <w:rFonts w:ascii="Arial" w:hAnsi="Arial" w:cs="Arial"/>
          <w:color w:val="000000" w:themeColor="text1"/>
          <w:sz w:val="22"/>
          <w:szCs w:val="22"/>
        </w:rPr>
        <w:t>The History of Pharmacy in the UK</w:t>
      </w:r>
      <w:r w:rsidRPr="00BB3DD6">
        <w:rPr>
          <w:rFonts w:ascii="Arial" w:hAnsi="Arial" w:cs="Arial"/>
          <w:color w:val="000000" w:themeColor="text1"/>
          <w:sz w:val="22"/>
          <w:szCs w:val="22"/>
        </w:rPr>
        <w:t>. Retrieved from</w:t>
      </w:r>
      <w:r w:rsidRPr="00BB3DD6">
        <w:rPr>
          <w:rStyle w:val="apple-converted-space"/>
          <w:rFonts w:ascii="Arial" w:hAnsi="Arial" w:cs="Arial"/>
          <w:color w:val="000000" w:themeColor="text1"/>
          <w:sz w:val="22"/>
          <w:szCs w:val="22"/>
        </w:rPr>
        <w:t> </w:t>
      </w:r>
      <w:hyperlink r:id="rId26" w:tgtFrame="_new" w:history="1">
        <w:r w:rsidRPr="00BB3DD6">
          <w:rPr>
            <w:rStyle w:val="Hyperlink"/>
            <w:rFonts w:ascii="Arial" w:hAnsi="Arial" w:cs="Arial"/>
            <w:color w:val="000000" w:themeColor="text1"/>
            <w:sz w:val="22"/>
            <w:szCs w:val="22"/>
          </w:rPr>
          <w:t>https://www.rpharms.com</w:t>
        </w:r>
      </w:hyperlink>
    </w:p>
    <w:p w14:paraId="1C94CF7D" w14:textId="21FD15B6" w:rsidR="00BB3DD6" w:rsidRPr="00BB3DD6" w:rsidRDefault="00BB3DD6" w:rsidP="00BB3DD6">
      <w:pPr>
        <w:pStyle w:val="NormalWeb"/>
        <w:rPr>
          <w:rFonts w:ascii="Arial" w:hAnsi="Arial" w:cs="Arial"/>
          <w:color w:val="000000" w:themeColor="text1"/>
          <w:sz w:val="22"/>
          <w:szCs w:val="22"/>
        </w:rPr>
      </w:pPr>
      <w:r w:rsidRPr="00BB3DD6">
        <w:rPr>
          <w:rFonts w:ascii="Arial" w:hAnsi="Arial" w:cs="Arial"/>
          <w:color w:val="000000" w:themeColor="text1"/>
          <w:sz w:val="22"/>
          <w:szCs w:val="22"/>
        </w:rPr>
        <w:t>Watson, R., &amp; Haines, A. (2019).</w:t>
      </w:r>
      <w:r w:rsidRPr="00BB3DD6">
        <w:rPr>
          <w:rStyle w:val="apple-converted-space"/>
          <w:rFonts w:ascii="Arial" w:hAnsi="Arial" w:cs="Arial"/>
          <w:color w:val="000000" w:themeColor="text1"/>
          <w:sz w:val="22"/>
          <w:szCs w:val="22"/>
        </w:rPr>
        <w:t> </w:t>
      </w:r>
      <w:r w:rsidRPr="00BB3DD6">
        <w:rPr>
          <w:rStyle w:val="Emphasis"/>
          <w:rFonts w:ascii="Arial" w:hAnsi="Arial" w:cs="Arial"/>
          <w:color w:val="000000" w:themeColor="text1"/>
          <w:sz w:val="22"/>
          <w:szCs w:val="22"/>
        </w:rPr>
        <w:t>Pharmacy Services and the Future of Medicine</w:t>
      </w:r>
      <w:r w:rsidRPr="00BB3DD6">
        <w:rPr>
          <w:rFonts w:ascii="Arial" w:hAnsi="Arial" w:cs="Arial"/>
          <w:color w:val="000000" w:themeColor="text1"/>
          <w:sz w:val="22"/>
          <w:szCs w:val="22"/>
        </w:rPr>
        <w:t>.</w:t>
      </w:r>
      <w:r w:rsidRPr="00BB3DD6">
        <w:rPr>
          <w:rStyle w:val="apple-converted-space"/>
          <w:rFonts w:ascii="Arial" w:hAnsi="Arial" w:cs="Arial"/>
          <w:color w:val="000000" w:themeColor="text1"/>
          <w:sz w:val="22"/>
          <w:szCs w:val="22"/>
        </w:rPr>
        <w:t> </w:t>
      </w:r>
      <w:r w:rsidRPr="00BB3DD6">
        <w:rPr>
          <w:rStyle w:val="Emphasis"/>
          <w:rFonts w:ascii="Arial" w:hAnsi="Arial" w:cs="Arial"/>
          <w:color w:val="000000" w:themeColor="text1"/>
          <w:sz w:val="22"/>
          <w:szCs w:val="22"/>
        </w:rPr>
        <w:t>The Lancet, 393</w:t>
      </w:r>
      <w:r w:rsidRPr="00BB3DD6">
        <w:rPr>
          <w:rFonts w:ascii="Arial" w:hAnsi="Arial" w:cs="Arial"/>
          <w:color w:val="000000" w:themeColor="text1"/>
          <w:sz w:val="22"/>
          <w:szCs w:val="22"/>
        </w:rPr>
        <w:t>(10168), 153-160.</w:t>
      </w:r>
    </w:p>
    <w:p w14:paraId="150E9E72" w14:textId="77777777" w:rsidR="00EF3E35" w:rsidRPr="00BB3DD6" w:rsidRDefault="00EF3E35">
      <w:pPr>
        <w:rPr>
          <w:rFonts w:ascii="Arial" w:hAnsi="Arial" w:cs="Arial"/>
          <w:color w:val="000000" w:themeColor="text1"/>
        </w:rPr>
      </w:pP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C2BD4" w14:textId="77777777" w:rsidR="00056EB1" w:rsidRDefault="00056EB1" w:rsidP="00BE6BE0">
      <w:pPr>
        <w:spacing w:after="0" w:line="240" w:lineRule="auto"/>
      </w:pPr>
      <w:r>
        <w:separator/>
      </w:r>
    </w:p>
  </w:endnote>
  <w:endnote w:type="continuationSeparator" w:id="0">
    <w:p w14:paraId="22A9D271" w14:textId="77777777" w:rsidR="00056EB1" w:rsidRDefault="00056EB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1278A" w14:textId="77777777" w:rsidR="00056EB1" w:rsidRDefault="00056EB1" w:rsidP="00BE6BE0">
      <w:pPr>
        <w:spacing w:after="0" w:line="240" w:lineRule="auto"/>
      </w:pPr>
      <w:r>
        <w:separator/>
      </w:r>
    </w:p>
  </w:footnote>
  <w:footnote w:type="continuationSeparator" w:id="0">
    <w:p w14:paraId="0F4731C0" w14:textId="77777777" w:rsidR="00056EB1" w:rsidRDefault="00056EB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0DC0"/>
    <w:multiLevelType w:val="multilevel"/>
    <w:tmpl w:val="4EFA5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532DA0"/>
    <w:multiLevelType w:val="multilevel"/>
    <w:tmpl w:val="398AE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F5432C"/>
    <w:multiLevelType w:val="multilevel"/>
    <w:tmpl w:val="7756B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E52128"/>
    <w:multiLevelType w:val="multilevel"/>
    <w:tmpl w:val="521E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6F0A59"/>
    <w:multiLevelType w:val="multilevel"/>
    <w:tmpl w:val="5292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E23A97"/>
    <w:multiLevelType w:val="multilevel"/>
    <w:tmpl w:val="D806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C409A4"/>
    <w:multiLevelType w:val="multilevel"/>
    <w:tmpl w:val="39584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7072FD"/>
    <w:multiLevelType w:val="multilevel"/>
    <w:tmpl w:val="4FEEF7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2077778784">
    <w:abstractNumId w:val="7"/>
  </w:num>
  <w:num w:numId="2" w16cid:durableId="839392954">
    <w:abstractNumId w:val="6"/>
  </w:num>
  <w:num w:numId="3" w16cid:durableId="1313678639">
    <w:abstractNumId w:val="1"/>
  </w:num>
  <w:num w:numId="4" w16cid:durableId="363749570">
    <w:abstractNumId w:val="0"/>
  </w:num>
  <w:num w:numId="5" w16cid:durableId="109861736">
    <w:abstractNumId w:val="2"/>
  </w:num>
  <w:num w:numId="6" w16cid:durableId="1867210341">
    <w:abstractNumId w:val="3"/>
  </w:num>
  <w:num w:numId="7" w16cid:durableId="1830124217">
    <w:abstractNumId w:val="5"/>
  </w:num>
  <w:num w:numId="8" w16cid:durableId="4331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1AC1"/>
    <w:rsid w:val="0002394F"/>
    <w:rsid w:val="000464A0"/>
    <w:rsid w:val="00050939"/>
    <w:rsid w:val="00056EB1"/>
    <w:rsid w:val="000735A2"/>
    <w:rsid w:val="00077655"/>
    <w:rsid w:val="000B42D7"/>
    <w:rsid w:val="000B54D7"/>
    <w:rsid w:val="000E1826"/>
    <w:rsid w:val="000E73FF"/>
    <w:rsid w:val="000E746B"/>
    <w:rsid w:val="000F0629"/>
    <w:rsid w:val="000F5A2C"/>
    <w:rsid w:val="00101450"/>
    <w:rsid w:val="00101CB8"/>
    <w:rsid w:val="00104423"/>
    <w:rsid w:val="001133A1"/>
    <w:rsid w:val="001350FE"/>
    <w:rsid w:val="00152B85"/>
    <w:rsid w:val="00160B24"/>
    <w:rsid w:val="00162D89"/>
    <w:rsid w:val="0018187A"/>
    <w:rsid w:val="00190409"/>
    <w:rsid w:val="001917C0"/>
    <w:rsid w:val="00195F97"/>
    <w:rsid w:val="001A0B26"/>
    <w:rsid w:val="001B33A0"/>
    <w:rsid w:val="001B608F"/>
    <w:rsid w:val="001D577C"/>
    <w:rsid w:val="001F03F0"/>
    <w:rsid w:val="00213B92"/>
    <w:rsid w:val="002276FA"/>
    <w:rsid w:val="00236ACC"/>
    <w:rsid w:val="00257822"/>
    <w:rsid w:val="002767BF"/>
    <w:rsid w:val="002A5665"/>
    <w:rsid w:val="002E7E48"/>
    <w:rsid w:val="002F5034"/>
    <w:rsid w:val="00341586"/>
    <w:rsid w:val="003473B4"/>
    <w:rsid w:val="00371497"/>
    <w:rsid w:val="00373E70"/>
    <w:rsid w:val="003745D9"/>
    <w:rsid w:val="0037606A"/>
    <w:rsid w:val="003838F1"/>
    <w:rsid w:val="003A000F"/>
    <w:rsid w:val="003D48CA"/>
    <w:rsid w:val="003E25D2"/>
    <w:rsid w:val="003E2C09"/>
    <w:rsid w:val="003E743C"/>
    <w:rsid w:val="003F328E"/>
    <w:rsid w:val="0041655C"/>
    <w:rsid w:val="00445A32"/>
    <w:rsid w:val="00460FE5"/>
    <w:rsid w:val="00461123"/>
    <w:rsid w:val="00470A3A"/>
    <w:rsid w:val="00472E73"/>
    <w:rsid w:val="00482B6C"/>
    <w:rsid w:val="004B3C7E"/>
    <w:rsid w:val="004D673A"/>
    <w:rsid w:val="004E7627"/>
    <w:rsid w:val="00513BD0"/>
    <w:rsid w:val="005215A8"/>
    <w:rsid w:val="0055495A"/>
    <w:rsid w:val="00582AD6"/>
    <w:rsid w:val="00587EEA"/>
    <w:rsid w:val="00595AE4"/>
    <w:rsid w:val="005B25A6"/>
    <w:rsid w:val="005D1A52"/>
    <w:rsid w:val="005D1EBF"/>
    <w:rsid w:val="005D4D46"/>
    <w:rsid w:val="005F4289"/>
    <w:rsid w:val="00636BE3"/>
    <w:rsid w:val="00644FFB"/>
    <w:rsid w:val="00656A2A"/>
    <w:rsid w:val="0067373E"/>
    <w:rsid w:val="00675A7B"/>
    <w:rsid w:val="006A6816"/>
    <w:rsid w:val="006B00DC"/>
    <w:rsid w:val="006C66F5"/>
    <w:rsid w:val="006D1D03"/>
    <w:rsid w:val="006E172C"/>
    <w:rsid w:val="006F4A41"/>
    <w:rsid w:val="00720A49"/>
    <w:rsid w:val="00724253"/>
    <w:rsid w:val="00727FA2"/>
    <w:rsid w:val="00745E90"/>
    <w:rsid w:val="00756414"/>
    <w:rsid w:val="007640DE"/>
    <w:rsid w:val="007A59F3"/>
    <w:rsid w:val="007B3EDE"/>
    <w:rsid w:val="007C3510"/>
    <w:rsid w:val="007D4415"/>
    <w:rsid w:val="007E1C47"/>
    <w:rsid w:val="00804A7F"/>
    <w:rsid w:val="00811F07"/>
    <w:rsid w:val="0081226E"/>
    <w:rsid w:val="00833470"/>
    <w:rsid w:val="0085279C"/>
    <w:rsid w:val="00867429"/>
    <w:rsid w:val="008902BE"/>
    <w:rsid w:val="00890647"/>
    <w:rsid w:val="008A35B7"/>
    <w:rsid w:val="008A4DB1"/>
    <w:rsid w:val="008B6C01"/>
    <w:rsid w:val="008F1877"/>
    <w:rsid w:val="0090568B"/>
    <w:rsid w:val="00914BAB"/>
    <w:rsid w:val="0092526C"/>
    <w:rsid w:val="00925D5E"/>
    <w:rsid w:val="00947B48"/>
    <w:rsid w:val="0095046B"/>
    <w:rsid w:val="00952DE4"/>
    <w:rsid w:val="009551D3"/>
    <w:rsid w:val="00973040"/>
    <w:rsid w:val="009B1850"/>
    <w:rsid w:val="009B5B8E"/>
    <w:rsid w:val="009B760C"/>
    <w:rsid w:val="009C0C31"/>
    <w:rsid w:val="009E257B"/>
    <w:rsid w:val="009F3FA2"/>
    <w:rsid w:val="00A04C16"/>
    <w:rsid w:val="00A137CF"/>
    <w:rsid w:val="00A20869"/>
    <w:rsid w:val="00A6165E"/>
    <w:rsid w:val="00A70E7F"/>
    <w:rsid w:val="00A82690"/>
    <w:rsid w:val="00A83F2E"/>
    <w:rsid w:val="00AF0970"/>
    <w:rsid w:val="00AF09BB"/>
    <w:rsid w:val="00B3475E"/>
    <w:rsid w:val="00B642EF"/>
    <w:rsid w:val="00BB2393"/>
    <w:rsid w:val="00BB3DD6"/>
    <w:rsid w:val="00BC1157"/>
    <w:rsid w:val="00BC5996"/>
    <w:rsid w:val="00BD0143"/>
    <w:rsid w:val="00BE6BE0"/>
    <w:rsid w:val="00BF5174"/>
    <w:rsid w:val="00C204CF"/>
    <w:rsid w:val="00C278D1"/>
    <w:rsid w:val="00C34B3A"/>
    <w:rsid w:val="00C6012C"/>
    <w:rsid w:val="00C6217E"/>
    <w:rsid w:val="00C66A39"/>
    <w:rsid w:val="00C7081E"/>
    <w:rsid w:val="00C83A82"/>
    <w:rsid w:val="00C90832"/>
    <w:rsid w:val="00C92CAD"/>
    <w:rsid w:val="00CA6076"/>
    <w:rsid w:val="00CD4203"/>
    <w:rsid w:val="00D01AAF"/>
    <w:rsid w:val="00D07117"/>
    <w:rsid w:val="00D17F65"/>
    <w:rsid w:val="00D24FB8"/>
    <w:rsid w:val="00D544E7"/>
    <w:rsid w:val="00D55549"/>
    <w:rsid w:val="00DB013C"/>
    <w:rsid w:val="00DB2303"/>
    <w:rsid w:val="00DC1A54"/>
    <w:rsid w:val="00DF5440"/>
    <w:rsid w:val="00E2020D"/>
    <w:rsid w:val="00E62239"/>
    <w:rsid w:val="00E71A5B"/>
    <w:rsid w:val="00ED01F4"/>
    <w:rsid w:val="00ED0D33"/>
    <w:rsid w:val="00ED477A"/>
    <w:rsid w:val="00ED7163"/>
    <w:rsid w:val="00ED75D2"/>
    <w:rsid w:val="00EE767F"/>
    <w:rsid w:val="00EF3E35"/>
    <w:rsid w:val="00EF7302"/>
    <w:rsid w:val="00F015E9"/>
    <w:rsid w:val="00F352C9"/>
    <w:rsid w:val="00F36D02"/>
    <w:rsid w:val="00F44891"/>
    <w:rsid w:val="00F45049"/>
    <w:rsid w:val="00F56B3A"/>
    <w:rsid w:val="00F64FBC"/>
    <w:rsid w:val="00F71883"/>
    <w:rsid w:val="00F73F13"/>
    <w:rsid w:val="00F8128D"/>
    <w:rsid w:val="00F817BA"/>
    <w:rsid w:val="00F90FE9"/>
    <w:rsid w:val="00FB00B9"/>
    <w:rsid w:val="00FC23E2"/>
    <w:rsid w:val="00FF6B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24F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F812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11AC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unhideWhenUsed/>
    <w:rsid w:val="00ED01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D01F4"/>
    <w:rPr>
      <w:b/>
      <w:bCs/>
    </w:rPr>
  </w:style>
  <w:style w:type="character" w:customStyle="1" w:styleId="apple-converted-space">
    <w:name w:val="apple-converted-space"/>
    <w:basedOn w:val="DefaultParagraphFont"/>
    <w:rsid w:val="00BB2393"/>
  </w:style>
  <w:style w:type="character" w:styleId="Emphasis">
    <w:name w:val="Emphasis"/>
    <w:basedOn w:val="DefaultParagraphFont"/>
    <w:uiPriority w:val="20"/>
    <w:qFormat/>
    <w:rsid w:val="00BB2393"/>
    <w:rPr>
      <w:i/>
      <w:iCs/>
    </w:rPr>
  </w:style>
  <w:style w:type="character" w:styleId="Hyperlink">
    <w:name w:val="Hyperlink"/>
    <w:basedOn w:val="DefaultParagraphFont"/>
    <w:uiPriority w:val="99"/>
    <w:unhideWhenUsed/>
    <w:rsid w:val="00BB2393"/>
    <w:rPr>
      <w:color w:val="0000FF"/>
      <w:u w:val="single"/>
    </w:rPr>
  </w:style>
  <w:style w:type="paragraph" w:customStyle="1" w:styleId="p1">
    <w:name w:val="p1"/>
    <w:basedOn w:val="Normal"/>
    <w:rsid w:val="00FB00B9"/>
    <w:pPr>
      <w:spacing w:after="0" w:line="240" w:lineRule="auto"/>
    </w:pPr>
    <w:rPr>
      <w:rFonts w:ascii="Arial" w:eastAsia="Times New Roman" w:hAnsi="Arial" w:cs="Arial"/>
      <w:color w:val="000000"/>
      <w:sz w:val="18"/>
      <w:szCs w:val="18"/>
      <w:lang w:eastAsia="en-GB"/>
    </w:rPr>
  </w:style>
  <w:style w:type="paragraph" w:customStyle="1" w:styleId="p2">
    <w:name w:val="p2"/>
    <w:basedOn w:val="Normal"/>
    <w:rsid w:val="00FB00B9"/>
    <w:pPr>
      <w:spacing w:after="0" w:line="240" w:lineRule="auto"/>
    </w:pPr>
    <w:rPr>
      <w:rFonts w:ascii="Arial" w:eastAsia="Times New Roman" w:hAnsi="Arial" w:cs="Arial"/>
      <w:color w:val="000000"/>
      <w:sz w:val="17"/>
      <w:szCs w:val="17"/>
      <w:lang w:eastAsia="en-GB"/>
    </w:rPr>
  </w:style>
  <w:style w:type="character" w:customStyle="1" w:styleId="s1">
    <w:name w:val="s1"/>
    <w:basedOn w:val="DefaultParagraphFont"/>
    <w:rsid w:val="00FB00B9"/>
    <w:rPr>
      <w:color w:val="FB0007"/>
    </w:rPr>
  </w:style>
  <w:style w:type="character" w:customStyle="1" w:styleId="s2">
    <w:name w:val="s2"/>
    <w:basedOn w:val="DefaultParagraphFont"/>
    <w:rsid w:val="00FB00B9"/>
    <w:rPr>
      <w:rFonts w:ascii="Helvetica" w:hAnsi="Helvetica" w:hint="default"/>
      <w:sz w:val="15"/>
      <w:szCs w:val="15"/>
    </w:rPr>
  </w:style>
  <w:style w:type="character" w:customStyle="1" w:styleId="s3">
    <w:name w:val="s3"/>
    <w:basedOn w:val="DefaultParagraphFont"/>
    <w:rsid w:val="00FB00B9"/>
    <w:rPr>
      <w:rFonts w:ascii="Arial" w:hAnsi="Arial" w:cs="Arial" w:hint="default"/>
      <w:sz w:val="15"/>
      <w:szCs w:val="15"/>
    </w:rPr>
  </w:style>
  <w:style w:type="character" w:customStyle="1" w:styleId="Heading1Char">
    <w:name w:val="Heading 1 Char"/>
    <w:basedOn w:val="DefaultParagraphFont"/>
    <w:link w:val="Heading1"/>
    <w:uiPriority w:val="9"/>
    <w:rsid w:val="00D24FB8"/>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472E73"/>
    <w:rPr>
      <w:color w:val="605E5C"/>
      <w:shd w:val="clear" w:color="auto" w:fill="E1DFDD"/>
    </w:rPr>
  </w:style>
  <w:style w:type="character" w:customStyle="1" w:styleId="Heading3Char">
    <w:name w:val="Heading 3 Char"/>
    <w:basedOn w:val="DefaultParagraphFont"/>
    <w:link w:val="Heading3"/>
    <w:uiPriority w:val="9"/>
    <w:rsid w:val="00F8128D"/>
    <w:rPr>
      <w:rFonts w:asciiTheme="majorHAnsi" w:eastAsiaTheme="majorEastAsia" w:hAnsiTheme="majorHAnsi" w:cstheme="majorBidi"/>
      <w:color w:val="1F3763" w:themeColor="accent1" w:themeShade="7F"/>
      <w:sz w:val="24"/>
      <w:szCs w:val="24"/>
    </w:rPr>
  </w:style>
  <w:style w:type="paragraph" w:styleId="z-TopofForm">
    <w:name w:val="HTML Top of Form"/>
    <w:basedOn w:val="Normal"/>
    <w:next w:val="Normal"/>
    <w:link w:val="z-TopofFormChar"/>
    <w:hidden/>
    <w:uiPriority w:val="99"/>
    <w:semiHidden/>
    <w:unhideWhenUsed/>
    <w:rsid w:val="00F8128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8128D"/>
    <w:rPr>
      <w:rFonts w:ascii="Arial" w:eastAsia="Times New Roman" w:hAnsi="Arial" w:cs="Arial"/>
      <w:vanish/>
      <w:sz w:val="16"/>
      <w:szCs w:val="16"/>
      <w:lang w:eastAsia="en-GB"/>
    </w:rPr>
  </w:style>
  <w:style w:type="paragraph" w:customStyle="1" w:styleId="placeholder">
    <w:name w:val="placeholder"/>
    <w:basedOn w:val="Normal"/>
    <w:rsid w:val="00F812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F8128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8128D"/>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rsid w:val="00011AC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arehome.co.uk" TargetMode="External"/><Relationship Id="rId18" Type="http://schemas.openxmlformats.org/officeDocument/2006/relationships/hyperlink" Target="https://www.skillsforcare.org.uk/" TargetMode="External"/><Relationship Id="rId26" Type="http://schemas.openxmlformats.org/officeDocument/2006/relationships/hyperlink" Target="https://www.rpharms.com/"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s://www.nhs.uk/" TargetMode="External"/><Relationship Id="rId17" Type="http://schemas.openxmlformats.org/officeDocument/2006/relationships/hyperlink" Target="http://www.carehome.co.uk" TargetMode="External"/><Relationship Id="rId25" Type="http://schemas.openxmlformats.org/officeDocument/2006/relationships/hyperlink" Target="https://www.england.nhs.uk/" TargetMode="External"/><Relationship Id="rId2" Type="http://schemas.openxmlformats.org/officeDocument/2006/relationships/numbering" Target="numbering.xml"/><Relationship Id="rId16" Type="http://schemas.openxmlformats.org/officeDocument/2006/relationships/hyperlink" Target="https://www.nhs.uk/"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nhs.uk/" TargetMode="External"/><Relationship Id="rId5" Type="http://schemas.openxmlformats.org/officeDocument/2006/relationships/webSettings" Target="webSettings.xml"/><Relationship Id="rId15" Type="http://schemas.openxmlformats.org/officeDocument/2006/relationships/hyperlink" Target="https://www.nuffieldtrust.org.uk/" TargetMode="External"/><Relationship Id="rId23" Type="http://schemas.openxmlformats.org/officeDocument/2006/relationships/hyperlink" Target="https://www.kingsfund.org.uk/"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nuffieldtrust.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killsforcare.org.uk/" TargetMode="External"/><Relationship Id="rId22" Type="http://schemas.openxmlformats.org/officeDocument/2006/relationships/hyperlink" Target="https://www.bma.org.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954</Words>
  <Characters>5146</Characters>
  <Application>Microsoft Office Word</Application>
  <DocSecurity>0</DocSecurity>
  <Lines>116</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Fabiula Dos Reis (2513854)</cp:lastModifiedBy>
  <cp:revision>2</cp:revision>
  <dcterms:created xsi:type="dcterms:W3CDTF">2026-03-16T09:24:00Z</dcterms:created>
  <dcterms:modified xsi:type="dcterms:W3CDTF">2026-03-16T09:24:00Z</dcterms:modified>
</cp:coreProperties>
</file>