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33A5A" w14:textId="77777777" w:rsidR="008F065A" w:rsidRDefault="008F065A" w:rsidP="008F065A">
      <w:pPr>
        <w:jc w:val="center"/>
        <w:rPr>
          <w:rFonts w:ascii="Arial" w:hAnsi="Arial" w:cs="Arial"/>
          <w:sz w:val="28"/>
          <w:szCs w:val="28"/>
          <w:u w:val="single"/>
        </w:rPr>
      </w:pPr>
    </w:p>
    <w:p w14:paraId="46AE098D" w14:textId="1E4FAC57" w:rsidR="008F065A" w:rsidRPr="008F065A" w:rsidRDefault="008F065A" w:rsidP="008F065A">
      <w:pPr>
        <w:jc w:val="center"/>
        <w:rPr>
          <w:rFonts w:ascii="Arial" w:hAnsi="Arial" w:cs="Arial"/>
          <w:sz w:val="28"/>
          <w:szCs w:val="28"/>
          <w:u w:val="single"/>
        </w:rPr>
      </w:pPr>
      <w:r w:rsidRPr="008F065A">
        <w:rPr>
          <w:rFonts w:ascii="Arial" w:hAnsi="Arial" w:cs="Arial"/>
          <w:sz w:val="28"/>
          <w:szCs w:val="28"/>
          <w:u w:val="single"/>
        </w:rPr>
        <w:t>Assignment 1- Video Critique</w:t>
      </w:r>
    </w:p>
    <w:p w14:paraId="345812F5" w14:textId="77777777" w:rsidR="008F065A" w:rsidRPr="008F065A" w:rsidRDefault="008F065A">
      <w:pPr>
        <w:rPr>
          <w:rFonts w:ascii="Arial" w:hAnsi="Arial" w:cs="Arial"/>
          <w:sz w:val="24"/>
          <w:szCs w:val="24"/>
        </w:rPr>
      </w:pPr>
    </w:p>
    <w:p w14:paraId="58A56A18" w14:textId="388DECB3" w:rsidR="00A77C9F" w:rsidRPr="008F065A" w:rsidRDefault="00623E17" w:rsidP="00A77C9F">
      <w:pPr>
        <w:rPr>
          <w:rFonts w:ascii="Arial" w:hAnsi="Arial" w:cs="Arial"/>
          <w:sz w:val="24"/>
          <w:szCs w:val="24"/>
        </w:rPr>
      </w:pPr>
      <w:r w:rsidRPr="008F065A">
        <w:rPr>
          <w:rFonts w:ascii="Arial" w:hAnsi="Arial" w:cs="Arial"/>
          <w:sz w:val="24"/>
          <w:szCs w:val="24"/>
        </w:rPr>
        <w:t>This essay and video critique is purely based on the findings and ideas of renowned psychologist, Carl Rogers. Rogers was an American psychologist who believed that the fut</w:t>
      </w:r>
      <w:r w:rsidR="00535F8F" w:rsidRPr="008F065A">
        <w:rPr>
          <w:rFonts w:ascii="Arial" w:hAnsi="Arial" w:cs="Arial"/>
          <w:sz w:val="24"/>
          <w:szCs w:val="24"/>
        </w:rPr>
        <w:t>ure for therapy</w:t>
      </w:r>
      <w:r w:rsidRPr="008F065A">
        <w:rPr>
          <w:rFonts w:ascii="Arial" w:hAnsi="Arial" w:cs="Arial"/>
          <w:sz w:val="24"/>
          <w:szCs w:val="24"/>
        </w:rPr>
        <w:t xml:space="preserve"> was in the person-centered approach</w:t>
      </w:r>
      <w:r w:rsidR="00A77C9F">
        <w:rPr>
          <w:rFonts w:ascii="Arial" w:hAnsi="Arial" w:cs="Arial"/>
          <w:sz w:val="24"/>
          <w:szCs w:val="24"/>
        </w:rPr>
        <w:t xml:space="preserve"> (PCT)</w:t>
      </w:r>
      <w:r w:rsidRPr="008F065A">
        <w:rPr>
          <w:rFonts w:ascii="Arial" w:hAnsi="Arial" w:cs="Arial"/>
          <w:sz w:val="24"/>
          <w:szCs w:val="24"/>
        </w:rPr>
        <w:t>.</w:t>
      </w:r>
      <w:r w:rsidR="00A77C9F">
        <w:rPr>
          <w:rFonts w:ascii="Arial" w:hAnsi="Arial" w:cs="Arial"/>
          <w:sz w:val="24"/>
          <w:szCs w:val="24"/>
        </w:rPr>
        <w:t xml:space="preserve"> The video to support this assignment will be an evaluation of a counselling session between client and therapist </w:t>
      </w:r>
      <w:r w:rsidR="00A77C9F" w:rsidRPr="008F065A">
        <w:rPr>
          <w:rFonts w:ascii="Arial" w:hAnsi="Arial" w:cs="Arial"/>
          <w:sz w:val="24"/>
          <w:szCs w:val="24"/>
        </w:rPr>
        <w:t>using</w:t>
      </w:r>
      <w:r w:rsidR="00A77C9F">
        <w:rPr>
          <w:rFonts w:ascii="Arial" w:hAnsi="Arial" w:cs="Arial"/>
          <w:sz w:val="24"/>
          <w:szCs w:val="24"/>
        </w:rPr>
        <w:t xml:space="preserve"> PCT.</w:t>
      </w:r>
    </w:p>
    <w:p w14:paraId="7E544F5E" w14:textId="77777777" w:rsidR="00392472" w:rsidRDefault="00392472">
      <w:pPr>
        <w:rPr>
          <w:rFonts w:ascii="Arial" w:hAnsi="Arial" w:cs="Arial"/>
          <w:sz w:val="24"/>
          <w:szCs w:val="24"/>
        </w:rPr>
      </w:pPr>
      <w:r>
        <w:rPr>
          <w:rFonts w:ascii="Arial" w:hAnsi="Arial" w:cs="Arial"/>
          <w:sz w:val="24"/>
          <w:szCs w:val="24"/>
        </w:rPr>
        <w:t xml:space="preserve">It is a non-directive approach to being with another; that believes in the other’s potential and ability to make the right choices for themself, regardless of the therapist’s own values, beliefs and ideas (BACPA (2017) </w:t>
      </w:r>
      <w:r w:rsidRPr="00D22FA4">
        <w:rPr>
          <w:rFonts w:ascii="Arial" w:hAnsi="Arial" w:cs="Arial"/>
          <w:i/>
          <w:sz w:val="24"/>
          <w:szCs w:val="24"/>
        </w:rPr>
        <w:t>What is the person-centred approach?[</w:t>
      </w:r>
      <w:r>
        <w:rPr>
          <w:rFonts w:ascii="Arial" w:hAnsi="Arial" w:cs="Arial"/>
          <w:sz w:val="24"/>
          <w:szCs w:val="24"/>
        </w:rPr>
        <w:t>online]available at:</w:t>
      </w:r>
      <w:r w:rsidRPr="00D40EC5">
        <w:t xml:space="preserve"> </w:t>
      </w:r>
      <w:r w:rsidRPr="00D40EC5">
        <w:rPr>
          <w:rFonts w:ascii="Arial" w:hAnsi="Arial" w:cs="Arial"/>
          <w:sz w:val="24"/>
          <w:szCs w:val="24"/>
        </w:rPr>
        <w:t>https://www.bapca.org.uk/</w:t>
      </w:r>
      <w:r>
        <w:rPr>
          <w:rFonts w:ascii="Arial" w:hAnsi="Arial" w:cs="Arial"/>
          <w:sz w:val="24"/>
          <w:szCs w:val="24"/>
        </w:rPr>
        <w:t>)</w:t>
      </w:r>
      <w:r w:rsidR="00A72367">
        <w:rPr>
          <w:rFonts w:ascii="Arial" w:hAnsi="Arial" w:cs="Arial"/>
          <w:sz w:val="24"/>
          <w:szCs w:val="24"/>
        </w:rPr>
        <w:t xml:space="preserve">. </w:t>
      </w:r>
    </w:p>
    <w:p w14:paraId="3291EB57" w14:textId="1F864D68" w:rsidR="002D3AA5" w:rsidRDefault="00623E17">
      <w:pPr>
        <w:rPr>
          <w:rFonts w:ascii="Arial" w:hAnsi="Arial" w:cs="Arial"/>
          <w:sz w:val="24"/>
          <w:szCs w:val="24"/>
        </w:rPr>
      </w:pPr>
      <w:r w:rsidRPr="008F065A">
        <w:rPr>
          <w:rFonts w:ascii="Arial" w:hAnsi="Arial" w:cs="Arial"/>
          <w:sz w:val="24"/>
          <w:szCs w:val="24"/>
        </w:rPr>
        <w:t>Rogers believed that the</w:t>
      </w:r>
      <w:r w:rsidR="00D70896" w:rsidRPr="008F065A">
        <w:rPr>
          <w:rFonts w:ascii="Arial" w:hAnsi="Arial" w:cs="Arial"/>
          <w:sz w:val="24"/>
          <w:szCs w:val="24"/>
        </w:rPr>
        <w:t xml:space="preserve"> therapist taking these sessions would need to create a safe, supportive and empathetic environment for the client.</w:t>
      </w:r>
      <w:r w:rsidR="00066FBA" w:rsidRPr="008F065A">
        <w:rPr>
          <w:rFonts w:ascii="Arial" w:hAnsi="Arial" w:cs="Arial"/>
          <w:sz w:val="24"/>
          <w:szCs w:val="24"/>
        </w:rPr>
        <w:t xml:space="preserve"> Rogers strongly believed in the importance of active listening and that by consistently listening to a speaker you are conveying the idea that: “I am interested in you as a person, and I think that what you feel is important. I respect your thoughts, and even if I don’t agree with them, I know that they are valid for you. I feel sure that you have a contribution to make. I’m not trying to change you or evaluate you. I just want to understand you. I think you’re worth listening to, and I want you to know that I’m the kind of person you can talk to”</w:t>
      </w:r>
      <w:r w:rsidR="00A77C9F" w:rsidRPr="00A77C9F">
        <w:rPr>
          <w:rFonts w:ascii="Arial" w:hAnsi="Arial" w:cs="Arial"/>
          <w:sz w:val="24"/>
          <w:szCs w:val="24"/>
        </w:rPr>
        <w:t xml:space="preserve"> </w:t>
      </w:r>
      <w:r w:rsidR="00A77C9F">
        <w:rPr>
          <w:rFonts w:ascii="Arial" w:hAnsi="Arial" w:cs="Arial"/>
          <w:sz w:val="24"/>
          <w:szCs w:val="24"/>
        </w:rPr>
        <w:t xml:space="preserve">(Rogers, C, Farson, R (2015). </w:t>
      </w:r>
      <w:r w:rsidR="00A77C9F" w:rsidRPr="00D22FA4">
        <w:rPr>
          <w:rFonts w:ascii="Arial" w:hAnsi="Arial" w:cs="Arial"/>
          <w:i/>
          <w:sz w:val="24"/>
          <w:szCs w:val="24"/>
        </w:rPr>
        <w:t>Active listening</w:t>
      </w:r>
      <w:r w:rsidR="00A77C9F">
        <w:rPr>
          <w:rFonts w:ascii="Arial" w:hAnsi="Arial" w:cs="Arial"/>
          <w:sz w:val="24"/>
          <w:szCs w:val="24"/>
        </w:rPr>
        <w:t>. Mansfield Centre CT: Martino Publishing).</w:t>
      </w:r>
    </w:p>
    <w:p w14:paraId="7A577C94" w14:textId="5BB96B25" w:rsidR="00A9204E" w:rsidRDefault="00D70896">
      <w:pPr>
        <w:rPr>
          <w:rFonts w:ascii="Arial" w:hAnsi="Arial" w:cs="Arial"/>
          <w:sz w:val="24"/>
          <w:szCs w:val="24"/>
        </w:rPr>
      </w:pPr>
      <w:r w:rsidRPr="008F065A">
        <w:rPr>
          <w:rFonts w:ascii="Arial" w:hAnsi="Arial" w:cs="Arial"/>
          <w:sz w:val="24"/>
          <w:szCs w:val="24"/>
        </w:rPr>
        <w:t xml:space="preserve">The goals for person-centered therapy </w:t>
      </w:r>
      <w:r w:rsidR="00D63842">
        <w:rPr>
          <w:rFonts w:ascii="Arial" w:hAnsi="Arial" w:cs="Arial"/>
          <w:sz w:val="24"/>
          <w:szCs w:val="24"/>
        </w:rPr>
        <w:t>ar</w:t>
      </w:r>
      <w:r w:rsidRPr="008F065A">
        <w:rPr>
          <w:rFonts w:ascii="Arial" w:hAnsi="Arial" w:cs="Arial"/>
          <w:sz w:val="24"/>
          <w:szCs w:val="24"/>
        </w:rPr>
        <w:t>e to increase the independence of the client, and to focus on the person</w:t>
      </w:r>
      <w:r w:rsidR="00202933">
        <w:rPr>
          <w:rFonts w:ascii="Arial" w:hAnsi="Arial" w:cs="Arial"/>
          <w:sz w:val="24"/>
          <w:szCs w:val="24"/>
        </w:rPr>
        <w:t>,</w:t>
      </w:r>
      <w:r w:rsidRPr="008F065A">
        <w:rPr>
          <w:rFonts w:ascii="Arial" w:hAnsi="Arial" w:cs="Arial"/>
          <w:sz w:val="24"/>
          <w:szCs w:val="24"/>
        </w:rPr>
        <w:t xml:space="preserve"> not the problem. Rogers aimed for his clients to develop an openness to new experiences, trust in themselves and mainly a willingness to continue growing</w:t>
      </w:r>
      <w:r w:rsidR="00D63842">
        <w:rPr>
          <w:rFonts w:ascii="Arial" w:hAnsi="Arial" w:cs="Arial"/>
          <w:sz w:val="24"/>
          <w:szCs w:val="24"/>
        </w:rPr>
        <w:t xml:space="preserve"> and to achieve self-actuali</w:t>
      </w:r>
      <w:r w:rsidR="00D22FA4">
        <w:rPr>
          <w:rFonts w:ascii="Arial" w:hAnsi="Arial" w:cs="Arial"/>
          <w:sz w:val="24"/>
          <w:szCs w:val="24"/>
        </w:rPr>
        <w:t>s</w:t>
      </w:r>
      <w:r w:rsidR="00D63842">
        <w:rPr>
          <w:rFonts w:ascii="Arial" w:hAnsi="Arial" w:cs="Arial"/>
          <w:sz w:val="24"/>
          <w:szCs w:val="24"/>
        </w:rPr>
        <w:t>ation, which is shown in the video by the client who shows growth throughout and by the end seems to develop a more positive attitude as the session goes on</w:t>
      </w:r>
      <w:r w:rsidRPr="008F065A">
        <w:rPr>
          <w:rFonts w:ascii="Arial" w:hAnsi="Arial" w:cs="Arial"/>
          <w:sz w:val="24"/>
          <w:szCs w:val="24"/>
        </w:rPr>
        <w:t xml:space="preserve">. Person-centered therapy is </w:t>
      </w:r>
      <w:r w:rsidR="005D5A97" w:rsidRPr="008F065A">
        <w:rPr>
          <w:rFonts w:ascii="Arial" w:hAnsi="Arial" w:cs="Arial"/>
          <w:sz w:val="24"/>
          <w:szCs w:val="24"/>
        </w:rPr>
        <w:t>predominantly</w:t>
      </w:r>
      <w:r w:rsidR="00281ED9" w:rsidRPr="008F065A">
        <w:rPr>
          <w:rFonts w:ascii="Arial" w:hAnsi="Arial" w:cs="Arial"/>
          <w:sz w:val="24"/>
          <w:szCs w:val="24"/>
        </w:rPr>
        <w:t xml:space="preserve"> promoting</w:t>
      </w:r>
      <w:r w:rsidR="005D5A97" w:rsidRPr="008F065A">
        <w:rPr>
          <w:rFonts w:ascii="Arial" w:hAnsi="Arial" w:cs="Arial"/>
          <w:sz w:val="24"/>
          <w:szCs w:val="24"/>
        </w:rPr>
        <w:t xml:space="preserve"> congruen</w:t>
      </w:r>
      <w:r w:rsidR="00281ED9" w:rsidRPr="008F065A">
        <w:rPr>
          <w:rFonts w:ascii="Arial" w:hAnsi="Arial" w:cs="Arial"/>
          <w:sz w:val="24"/>
          <w:szCs w:val="24"/>
        </w:rPr>
        <w:t>ce wit</w:t>
      </w:r>
      <w:r w:rsidR="00A72367">
        <w:rPr>
          <w:rFonts w:ascii="Arial" w:hAnsi="Arial" w:cs="Arial"/>
          <w:sz w:val="24"/>
          <w:szCs w:val="24"/>
        </w:rPr>
        <w:t>h</w:t>
      </w:r>
      <w:r w:rsidR="00281ED9" w:rsidRPr="008F065A">
        <w:rPr>
          <w:rFonts w:ascii="Arial" w:hAnsi="Arial" w:cs="Arial"/>
          <w:sz w:val="24"/>
          <w:szCs w:val="24"/>
        </w:rPr>
        <w:t xml:space="preserve"> the client</w:t>
      </w:r>
      <w:r w:rsidR="005D5A97" w:rsidRPr="008F065A">
        <w:rPr>
          <w:rFonts w:ascii="Arial" w:hAnsi="Arial" w:cs="Arial"/>
          <w:sz w:val="24"/>
          <w:szCs w:val="24"/>
        </w:rPr>
        <w:t xml:space="preserve">, as this attribute is strongly supportive to </w:t>
      </w:r>
      <w:r w:rsidR="00281ED9" w:rsidRPr="008F065A">
        <w:rPr>
          <w:rFonts w:ascii="Arial" w:hAnsi="Arial" w:cs="Arial"/>
          <w:sz w:val="24"/>
          <w:szCs w:val="24"/>
        </w:rPr>
        <w:t>improving a person’s behavior and feelings</w:t>
      </w:r>
      <w:r w:rsidR="002204EC">
        <w:rPr>
          <w:rFonts w:ascii="Arial" w:hAnsi="Arial" w:cs="Arial"/>
          <w:sz w:val="24"/>
          <w:szCs w:val="24"/>
        </w:rPr>
        <w:t xml:space="preserve">. </w:t>
      </w:r>
    </w:p>
    <w:p w14:paraId="730831C2" w14:textId="77777777" w:rsidR="002204EC" w:rsidRPr="008F065A" w:rsidRDefault="002204EC">
      <w:pPr>
        <w:rPr>
          <w:rFonts w:ascii="Arial" w:hAnsi="Arial" w:cs="Arial"/>
          <w:sz w:val="24"/>
          <w:szCs w:val="24"/>
        </w:rPr>
      </w:pPr>
    </w:p>
    <w:p w14:paraId="58A193BD" w14:textId="77777777" w:rsidR="00C6723E" w:rsidRPr="008F065A" w:rsidRDefault="00C6723E">
      <w:pPr>
        <w:rPr>
          <w:rFonts w:ascii="Arial" w:hAnsi="Arial" w:cs="Arial"/>
          <w:sz w:val="24"/>
          <w:szCs w:val="24"/>
        </w:rPr>
      </w:pPr>
    </w:p>
    <w:p w14:paraId="362DB71E" w14:textId="4CA60BE7" w:rsidR="002D3AA5" w:rsidRDefault="00EF787E">
      <w:pPr>
        <w:rPr>
          <w:rFonts w:ascii="Arial" w:hAnsi="Arial" w:cs="Arial"/>
          <w:sz w:val="24"/>
          <w:szCs w:val="24"/>
        </w:rPr>
      </w:pPr>
      <w:r>
        <w:rPr>
          <w:rFonts w:ascii="Arial" w:hAnsi="Arial" w:cs="Arial"/>
          <w:sz w:val="24"/>
          <w:szCs w:val="24"/>
        </w:rPr>
        <w:t xml:space="preserve">This video is between a counsellor and </w:t>
      </w:r>
      <w:r w:rsidR="00202933">
        <w:rPr>
          <w:rFonts w:ascii="Arial" w:hAnsi="Arial" w:cs="Arial"/>
          <w:sz w:val="24"/>
          <w:szCs w:val="24"/>
        </w:rPr>
        <w:t xml:space="preserve">a </w:t>
      </w:r>
      <w:r>
        <w:rPr>
          <w:rFonts w:ascii="Arial" w:hAnsi="Arial" w:cs="Arial"/>
          <w:sz w:val="24"/>
          <w:szCs w:val="24"/>
        </w:rPr>
        <w:t>client</w:t>
      </w:r>
      <w:r w:rsidR="00C6723E" w:rsidRPr="008F065A">
        <w:rPr>
          <w:rFonts w:ascii="Arial" w:hAnsi="Arial" w:cs="Arial"/>
          <w:sz w:val="24"/>
          <w:szCs w:val="24"/>
        </w:rPr>
        <w:t xml:space="preserve"> who was expressing their fears and concerns that their sibling was showing signs of suffering from post-natal depression. For the introduction of the video</w:t>
      </w:r>
      <w:r>
        <w:rPr>
          <w:rFonts w:ascii="Arial" w:hAnsi="Arial" w:cs="Arial"/>
          <w:sz w:val="24"/>
          <w:szCs w:val="24"/>
        </w:rPr>
        <w:t xml:space="preserve"> the counsellor</w:t>
      </w:r>
      <w:r w:rsidR="00C6723E" w:rsidRPr="008F065A">
        <w:rPr>
          <w:rFonts w:ascii="Arial" w:hAnsi="Arial" w:cs="Arial"/>
          <w:sz w:val="24"/>
          <w:szCs w:val="24"/>
        </w:rPr>
        <w:t xml:space="preserve"> simply explained the importance of confidentiality to the client, while also advising that </w:t>
      </w:r>
      <w:r>
        <w:rPr>
          <w:rFonts w:ascii="Arial" w:hAnsi="Arial" w:cs="Arial"/>
          <w:sz w:val="24"/>
          <w:szCs w:val="24"/>
        </w:rPr>
        <w:t>they</w:t>
      </w:r>
      <w:r w:rsidR="00C6723E" w:rsidRPr="008F065A">
        <w:rPr>
          <w:rFonts w:ascii="Arial" w:hAnsi="Arial" w:cs="Arial"/>
          <w:sz w:val="24"/>
          <w:szCs w:val="24"/>
        </w:rPr>
        <w:t xml:space="preserve"> would need to contact the appropriate professional if </w:t>
      </w:r>
      <w:r>
        <w:rPr>
          <w:rFonts w:ascii="Arial" w:hAnsi="Arial" w:cs="Arial"/>
          <w:sz w:val="24"/>
          <w:szCs w:val="24"/>
        </w:rPr>
        <w:t>it was</w:t>
      </w:r>
      <w:r w:rsidR="00C6723E" w:rsidRPr="008F065A">
        <w:rPr>
          <w:rFonts w:ascii="Arial" w:hAnsi="Arial" w:cs="Arial"/>
          <w:sz w:val="24"/>
          <w:szCs w:val="24"/>
        </w:rPr>
        <w:t xml:space="preserve"> believed that the client was capable or endangering themselves, or others. </w:t>
      </w:r>
      <w:r>
        <w:rPr>
          <w:rFonts w:ascii="Arial" w:hAnsi="Arial" w:cs="Arial"/>
          <w:sz w:val="24"/>
          <w:szCs w:val="24"/>
        </w:rPr>
        <w:t xml:space="preserve">This </w:t>
      </w:r>
      <w:r w:rsidR="002D3AA5">
        <w:rPr>
          <w:rFonts w:ascii="Arial" w:hAnsi="Arial" w:cs="Arial"/>
          <w:sz w:val="24"/>
          <w:szCs w:val="24"/>
        </w:rPr>
        <w:t>was advised</w:t>
      </w:r>
      <w:r>
        <w:rPr>
          <w:rFonts w:ascii="Arial" w:hAnsi="Arial" w:cs="Arial"/>
          <w:sz w:val="24"/>
          <w:szCs w:val="24"/>
        </w:rPr>
        <w:t xml:space="preserve"> at the</w:t>
      </w:r>
      <w:r w:rsidR="002D3AA5">
        <w:rPr>
          <w:rFonts w:ascii="Arial" w:hAnsi="Arial" w:cs="Arial"/>
          <w:sz w:val="24"/>
          <w:szCs w:val="24"/>
        </w:rPr>
        <w:t xml:space="preserve"> beginning of</w:t>
      </w:r>
      <w:r w:rsidR="00C6723E" w:rsidRPr="008F065A">
        <w:rPr>
          <w:rFonts w:ascii="Arial" w:hAnsi="Arial" w:cs="Arial"/>
          <w:sz w:val="24"/>
          <w:szCs w:val="24"/>
        </w:rPr>
        <w:t xml:space="preserve"> the session as this </w:t>
      </w:r>
      <w:r w:rsidR="002D3AA5">
        <w:rPr>
          <w:rFonts w:ascii="Arial" w:hAnsi="Arial" w:cs="Arial"/>
          <w:sz w:val="24"/>
          <w:szCs w:val="24"/>
        </w:rPr>
        <w:t xml:space="preserve">would </w:t>
      </w:r>
      <w:r w:rsidR="00C6723E" w:rsidRPr="008F065A">
        <w:rPr>
          <w:rFonts w:ascii="Arial" w:hAnsi="Arial" w:cs="Arial"/>
          <w:sz w:val="24"/>
          <w:szCs w:val="24"/>
        </w:rPr>
        <w:t>creat</w:t>
      </w:r>
      <w:r w:rsidR="002D3AA5">
        <w:rPr>
          <w:rFonts w:ascii="Arial" w:hAnsi="Arial" w:cs="Arial"/>
          <w:sz w:val="24"/>
          <w:szCs w:val="24"/>
        </w:rPr>
        <w:t>e</w:t>
      </w:r>
      <w:r w:rsidR="00C6723E" w:rsidRPr="008F065A">
        <w:rPr>
          <w:rFonts w:ascii="Arial" w:hAnsi="Arial" w:cs="Arial"/>
          <w:sz w:val="24"/>
          <w:szCs w:val="24"/>
        </w:rPr>
        <w:t xml:space="preserve"> an open and honest environment. </w:t>
      </w:r>
      <w:r w:rsidR="002D3AA5">
        <w:rPr>
          <w:rFonts w:ascii="Arial" w:hAnsi="Arial" w:cs="Arial"/>
          <w:sz w:val="24"/>
          <w:szCs w:val="24"/>
        </w:rPr>
        <w:t xml:space="preserve">This is also </w:t>
      </w:r>
      <w:r w:rsidR="00C6723E" w:rsidRPr="008F065A">
        <w:rPr>
          <w:rFonts w:ascii="Arial" w:hAnsi="Arial" w:cs="Arial"/>
          <w:sz w:val="24"/>
          <w:szCs w:val="24"/>
        </w:rPr>
        <w:t xml:space="preserve">to ensure that the client felt they were able to able to communicate comfortably with </w:t>
      </w:r>
      <w:r w:rsidR="002D3AA5">
        <w:rPr>
          <w:rFonts w:ascii="Arial" w:hAnsi="Arial" w:cs="Arial"/>
          <w:sz w:val="24"/>
          <w:szCs w:val="24"/>
        </w:rPr>
        <w:t>the counsellor</w:t>
      </w:r>
      <w:r w:rsidR="00C6723E" w:rsidRPr="008F065A">
        <w:rPr>
          <w:rFonts w:ascii="Arial" w:hAnsi="Arial" w:cs="Arial"/>
          <w:sz w:val="24"/>
          <w:szCs w:val="24"/>
        </w:rPr>
        <w:t xml:space="preserve">, while being aware that they were in control of this </w:t>
      </w:r>
      <w:r w:rsidR="004D475F" w:rsidRPr="008F065A">
        <w:rPr>
          <w:rFonts w:ascii="Arial" w:hAnsi="Arial" w:cs="Arial"/>
          <w:sz w:val="24"/>
          <w:szCs w:val="24"/>
        </w:rPr>
        <w:t>conversation and</w:t>
      </w:r>
      <w:r w:rsidR="00C6723E" w:rsidRPr="008F065A">
        <w:rPr>
          <w:rFonts w:ascii="Arial" w:hAnsi="Arial" w:cs="Arial"/>
          <w:sz w:val="24"/>
          <w:szCs w:val="24"/>
        </w:rPr>
        <w:t xml:space="preserve"> that nothing would be discussed or taken further without their knowledge. </w:t>
      </w:r>
    </w:p>
    <w:p w14:paraId="593BB914" w14:textId="217F9F05" w:rsidR="00A77C9F" w:rsidRDefault="006A1400">
      <w:pPr>
        <w:rPr>
          <w:rFonts w:ascii="Arial" w:hAnsi="Arial" w:cs="Arial"/>
          <w:sz w:val="24"/>
          <w:szCs w:val="24"/>
        </w:rPr>
      </w:pPr>
      <w:r w:rsidRPr="008F065A">
        <w:rPr>
          <w:rFonts w:ascii="Arial" w:hAnsi="Arial" w:cs="Arial"/>
          <w:sz w:val="24"/>
          <w:szCs w:val="24"/>
        </w:rPr>
        <w:t>Like</w:t>
      </w:r>
      <w:r w:rsidR="00D40EC5">
        <w:rPr>
          <w:rFonts w:ascii="Arial" w:hAnsi="Arial" w:cs="Arial"/>
          <w:sz w:val="24"/>
          <w:szCs w:val="24"/>
        </w:rPr>
        <w:t xml:space="preserve"> </w:t>
      </w:r>
      <w:r w:rsidRPr="008F065A">
        <w:rPr>
          <w:rFonts w:ascii="Arial" w:hAnsi="Arial" w:cs="Arial"/>
          <w:sz w:val="24"/>
          <w:szCs w:val="24"/>
        </w:rPr>
        <w:t>Rogers</w:t>
      </w:r>
      <w:r w:rsidR="002D3AA5">
        <w:rPr>
          <w:rFonts w:ascii="Arial" w:hAnsi="Arial" w:cs="Arial"/>
          <w:sz w:val="24"/>
          <w:szCs w:val="24"/>
        </w:rPr>
        <w:t xml:space="preserve"> believed</w:t>
      </w:r>
      <w:r w:rsidRPr="008F065A">
        <w:rPr>
          <w:rFonts w:ascii="Arial" w:hAnsi="Arial" w:cs="Arial"/>
          <w:sz w:val="24"/>
          <w:szCs w:val="24"/>
        </w:rPr>
        <w:t xml:space="preserve">, </w:t>
      </w:r>
      <w:r w:rsidR="002D3AA5">
        <w:rPr>
          <w:rFonts w:ascii="Arial" w:hAnsi="Arial" w:cs="Arial"/>
          <w:sz w:val="24"/>
          <w:szCs w:val="24"/>
        </w:rPr>
        <w:t>it is crucial</w:t>
      </w:r>
      <w:r w:rsidRPr="008F065A">
        <w:rPr>
          <w:rFonts w:ascii="Arial" w:hAnsi="Arial" w:cs="Arial"/>
          <w:sz w:val="24"/>
          <w:szCs w:val="24"/>
        </w:rPr>
        <w:t xml:space="preserve"> to maintain a respect level with </w:t>
      </w:r>
      <w:r w:rsidR="002D3AA5">
        <w:rPr>
          <w:rFonts w:ascii="Arial" w:hAnsi="Arial" w:cs="Arial"/>
          <w:sz w:val="24"/>
          <w:szCs w:val="24"/>
        </w:rPr>
        <w:t>the</w:t>
      </w:r>
      <w:r w:rsidRPr="008F065A">
        <w:rPr>
          <w:rFonts w:ascii="Arial" w:hAnsi="Arial" w:cs="Arial"/>
          <w:sz w:val="24"/>
          <w:szCs w:val="24"/>
        </w:rPr>
        <w:t xml:space="preserve"> client so that that there would be no superiority. </w:t>
      </w:r>
      <w:r w:rsidR="009D1AF4">
        <w:rPr>
          <w:rFonts w:ascii="Arial" w:hAnsi="Arial" w:cs="Arial"/>
          <w:sz w:val="24"/>
          <w:szCs w:val="24"/>
        </w:rPr>
        <w:t xml:space="preserve">Demonstrating this in the session, the counsellor was able to show unconditional positive regard. The </w:t>
      </w:r>
      <w:r w:rsidR="00ED20A5">
        <w:rPr>
          <w:rFonts w:ascii="Arial" w:hAnsi="Arial" w:cs="Arial"/>
          <w:sz w:val="24"/>
          <w:szCs w:val="24"/>
        </w:rPr>
        <w:t xml:space="preserve">Counsellor made the </w:t>
      </w:r>
      <w:r w:rsidR="009D1AF4">
        <w:rPr>
          <w:rFonts w:ascii="Arial" w:hAnsi="Arial" w:cs="Arial"/>
          <w:sz w:val="24"/>
          <w:szCs w:val="24"/>
        </w:rPr>
        <w:t xml:space="preserve">client </w:t>
      </w:r>
      <w:r w:rsidR="00ED20A5">
        <w:rPr>
          <w:rFonts w:ascii="Arial" w:hAnsi="Arial" w:cs="Arial"/>
          <w:sz w:val="24"/>
          <w:szCs w:val="24"/>
        </w:rPr>
        <w:t>f</w:t>
      </w:r>
      <w:r w:rsidR="009D1AF4">
        <w:rPr>
          <w:rFonts w:ascii="Arial" w:hAnsi="Arial" w:cs="Arial"/>
          <w:sz w:val="24"/>
          <w:szCs w:val="24"/>
        </w:rPr>
        <w:t xml:space="preserve">eel </w:t>
      </w:r>
      <w:r w:rsidR="00ED20A5">
        <w:rPr>
          <w:rFonts w:ascii="Arial" w:hAnsi="Arial" w:cs="Arial"/>
          <w:sz w:val="24"/>
          <w:szCs w:val="24"/>
        </w:rPr>
        <w:t xml:space="preserve">calm </w:t>
      </w:r>
      <w:r w:rsidR="009D1AF4">
        <w:rPr>
          <w:rFonts w:ascii="Arial" w:hAnsi="Arial" w:cs="Arial"/>
          <w:sz w:val="24"/>
          <w:szCs w:val="24"/>
        </w:rPr>
        <w:t>and unjudged from the start of the session</w:t>
      </w:r>
      <w:r w:rsidR="00ED20A5">
        <w:rPr>
          <w:rFonts w:ascii="Arial" w:hAnsi="Arial" w:cs="Arial"/>
          <w:sz w:val="24"/>
          <w:szCs w:val="24"/>
        </w:rPr>
        <w:t xml:space="preserve"> by communicating to the client as an equal</w:t>
      </w:r>
      <w:r w:rsidR="002204EC">
        <w:rPr>
          <w:rFonts w:ascii="Arial" w:hAnsi="Arial" w:cs="Arial"/>
          <w:sz w:val="24"/>
          <w:szCs w:val="24"/>
        </w:rPr>
        <w:t xml:space="preserve">, </w:t>
      </w:r>
      <w:r w:rsidR="00202933">
        <w:rPr>
          <w:rFonts w:ascii="Arial" w:hAnsi="Arial" w:cs="Arial"/>
          <w:sz w:val="24"/>
          <w:szCs w:val="24"/>
        </w:rPr>
        <w:t>a</w:t>
      </w:r>
      <w:r w:rsidR="00B532DF" w:rsidRPr="008F065A">
        <w:rPr>
          <w:rFonts w:ascii="Arial" w:hAnsi="Arial" w:cs="Arial"/>
          <w:sz w:val="24"/>
          <w:szCs w:val="24"/>
        </w:rPr>
        <w:t xml:space="preserve">s the session was </w:t>
      </w:r>
      <w:r w:rsidR="00202933">
        <w:rPr>
          <w:rFonts w:ascii="Arial" w:hAnsi="Arial" w:cs="Arial"/>
          <w:sz w:val="24"/>
          <w:szCs w:val="24"/>
        </w:rPr>
        <w:t>predominantly</w:t>
      </w:r>
      <w:r w:rsidR="00B532DF" w:rsidRPr="008F065A">
        <w:rPr>
          <w:rFonts w:ascii="Arial" w:hAnsi="Arial" w:cs="Arial"/>
          <w:sz w:val="24"/>
          <w:szCs w:val="24"/>
        </w:rPr>
        <w:t xml:space="preserve"> client led</w:t>
      </w:r>
      <w:r w:rsidR="00ED20A5">
        <w:rPr>
          <w:rFonts w:ascii="Arial" w:hAnsi="Arial" w:cs="Arial"/>
          <w:sz w:val="24"/>
          <w:szCs w:val="24"/>
        </w:rPr>
        <w:t xml:space="preserve">. To achieve this the counsellor ensured that </w:t>
      </w:r>
      <w:r w:rsidR="00ED20A5">
        <w:rPr>
          <w:rFonts w:ascii="Arial" w:hAnsi="Arial" w:cs="Arial"/>
          <w:sz w:val="24"/>
          <w:szCs w:val="24"/>
        </w:rPr>
        <w:lastRenderedPageBreak/>
        <w:t>the client did the majority of the talking throughout.</w:t>
      </w:r>
      <w:r w:rsidR="00B532DF" w:rsidRPr="008F065A">
        <w:rPr>
          <w:rFonts w:ascii="Arial" w:hAnsi="Arial" w:cs="Arial"/>
          <w:sz w:val="24"/>
          <w:szCs w:val="24"/>
        </w:rPr>
        <w:t xml:space="preserve"> </w:t>
      </w:r>
      <w:r w:rsidR="00ED20A5">
        <w:rPr>
          <w:rFonts w:ascii="Arial" w:hAnsi="Arial" w:cs="Arial"/>
          <w:sz w:val="24"/>
          <w:szCs w:val="24"/>
        </w:rPr>
        <w:t>However, t</w:t>
      </w:r>
      <w:r w:rsidR="002D3AA5">
        <w:rPr>
          <w:rFonts w:ascii="Arial" w:hAnsi="Arial" w:cs="Arial"/>
          <w:sz w:val="24"/>
          <w:szCs w:val="24"/>
        </w:rPr>
        <w:t>he counsellor</w:t>
      </w:r>
      <w:r w:rsidR="00B532DF" w:rsidRPr="008F065A">
        <w:rPr>
          <w:rFonts w:ascii="Arial" w:hAnsi="Arial" w:cs="Arial"/>
          <w:sz w:val="24"/>
          <w:szCs w:val="24"/>
        </w:rPr>
        <w:t xml:space="preserve"> </w:t>
      </w:r>
      <w:r w:rsidR="00ED20A5">
        <w:rPr>
          <w:rFonts w:ascii="Arial" w:hAnsi="Arial" w:cs="Arial"/>
          <w:sz w:val="24"/>
          <w:szCs w:val="24"/>
        </w:rPr>
        <w:t xml:space="preserve">was still showing interest </w:t>
      </w:r>
      <w:r w:rsidR="00202933">
        <w:rPr>
          <w:rFonts w:ascii="Arial" w:hAnsi="Arial" w:cs="Arial"/>
          <w:sz w:val="24"/>
          <w:szCs w:val="24"/>
        </w:rPr>
        <w:t xml:space="preserve">to ensure </w:t>
      </w:r>
      <w:r w:rsidR="00B532DF" w:rsidRPr="008F065A">
        <w:rPr>
          <w:rFonts w:ascii="Arial" w:hAnsi="Arial" w:cs="Arial"/>
          <w:sz w:val="24"/>
          <w:szCs w:val="24"/>
        </w:rPr>
        <w:t xml:space="preserve">the client was aware </w:t>
      </w:r>
      <w:r w:rsidR="002D3AA5">
        <w:rPr>
          <w:rFonts w:ascii="Arial" w:hAnsi="Arial" w:cs="Arial"/>
          <w:sz w:val="24"/>
          <w:szCs w:val="24"/>
        </w:rPr>
        <w:t>they</w:t>
      </w:r>
      <w:r w:rsidR="00B532DF" w:rsidRPr="008F065A">
        <w:rPr>
          <w:rFonts w:ascii="Arial" w:hAnsi="Arial" w:cs="Arial"/>
          <w:sz w:val="24"/>
          <w:szCs w:val="24"/>
        </w:rPr>
        <w:t xml:space="preserve"> w</w:t>
      </w:r>
      <w:r w:rsidR="002D3AA5">
        <w:rPr>
          <w:rFonts w:ascii="Arial" w:hAnsi="Arial" w:cs="Arial"/>
          <w:sz w:val="24"/>
          <w:szCs w:val="24"/>
        </w:rPr>
        <w:t>ere</w:t>
      </w:r>
      <w:r w:rsidR="00B532DF" w:rsidRPr="008F065A">
        <w:rPr>
          <w:rFonts w:ascii="Arial" w:hAnsi="Arial" w:cs="Arial"/>
          <w:sz w:val="24"/>
          <w:szCs w:val="24"/>
        </w:rPr>
        <w:t xml:space="preserve"> still present in the conversation. </w:t>
      </w:r>
      <w:r w:rsidR="002D3AA5">
        <w:rPr>
          <w:rFonts w:ascii="Arial" w:hAnsi="Arial" w:cs="Arial"/>
          <w:sz w:val="24"/>
          <w:szCs w:val="24"/>
        </w:rPr>
        <w:t>They</w:t>
      </w:r>
      <w:r w:rsidR="00B532DF" w:rsidRPr="008F065A">
        <w:rPr>
          <w:rFonts w:ascii="Arial" w:hAnsi="Arial" w:cs="Arial"/>
          <w:sz w:val="24"/>
          <w:szCs w:val="24"/>
        </w:rPr>
        <w:t xml:space="preserve"> did this by creating an open stance, so </w:t>
      </w:r>
      <w:r w:rsidR="002D3AA5">
        <w:rPr>
          <w:rFonts w:ascii="Arial" w:hAnsi="Arial" w:cs="Arial"/>
          <w:sz w:val="24"/>
          <w:szCs w:val="24"/>
        </w:rPr>
        <w:t>they were</w:t>
      </w:r>
      <w:r w:rsidR="00B532DF" w:rsidRPr="008F065A">
        <w:rPr>
          <w:rFonts w:ascii="Arial" w:hAnsi="Arial" w:cs="Arial"/>
          <w:sz w:val="24"/>
          <w:szCs w:val="24"/>
        </w:rPr>
        <w:t xml:space="preserve"> completely visible. </w:t>
      </w:r>
      <w:r w:rsidR="002D3AA5">
        <w:rPr>
          <w:rFonts w:ascii="Arial" w:hAnsi="Arial" w:cs="Arial"/>
          <w:sz w:val="24"/>
          <w:szCs w:val="24"/>
        </w:rPr>
        <w:t xml:space="preserve">The </w:t>
      </w:r>
      <w:r w:rsidR="00B532DF" w:rsidRPr="008F065A">
        <w:rPr>
          <w:rFonts w:ascii="Arial" w:hAnsi="Arial" w:cs="Arial"/>
          <w:sz w:val="24"/>
          <w:szCs w:val="24"/>
        </w:rPr>
        <w:t xml:space="preserve">body language was active, which included nodding </w:t>
      </w:r>
      <w:r w:rsidR="00281ED9" w:rsidRPr="008F065A">
        <w:rPr>
          <w:rFonts w:ascii="Arial" w:hAnsi="Arial" w:cs="Arial"/>
          <w:sz w:val="24"/>
          <w:szCs w:val="24"/>
        </w:rPr>
        <w:t xml:space="preserve">and gestures with </w:t>
      </w:r>
      <w:r w:rsidR="002D3AA5">
        <w:rPr>
          <w:rFonts w:ascii="Arial" w:hAnsi="Arial" w:cs="Arial"/>
          <w:sz w:val="24"/>
          <w:szCs w:val="24"/>
        </w:rPr>
        <w:t>their</w:t>
      </w:r>
      <w:r w:rsidR="00281ED9" w:rsidRPr="008F065A">
        <w:rPr>
          <w:rFonts w:ascii="Arial" w:hAnsi="Arial" w:cs="Arial"/>
          <w:sz w:val="24"/>
          <w:szCs w:val="24"/>
        </w:rPr>
        <w:t xml:space="preserve"> facial expressions.</w:t>
      </w:r>
      <w:r w:rsidR="00A77C9F">
        <w:rPr>
          <w:rFonts w:ascii="Arial" w:hAnsi="Arial" w:cs="Arial"/>
          <w:sz w:val="24"/>
          <w:szCs w:val="24"/>
        </w:rPr>
        <w:t xml:space="preserve"> This demonstrated congruence </w:t>
      </w:r>
      <w:r w:rsidR="00ED20A5">
        <w:rPr>
          <w:rFonts w:ascii="Arial" w:hAnsi="Arial" w:cs="Arial"/>
          <w:sz w:val="24"/>
          <w:szCs w:val="24"/>
        </w:rPr>
        <w:t xml:space="preserve">and understanding </w:t>
      </w:r>
      <w:r w:rsidR="00A77C9F">
        <w:rPr>
          <w:rFonts w:ascii="Arial" w:hAnsi="Arial" w:cs="Arial"/>
          <w:sz w:val="24"/>
          <w:szCs w:val="24"/>
        </w:rPr>
        <w:t xml:space="preserve">within the session, allowing the client to feel at ease and </w:t>
      </w:r>
      <w:r w:rsidR="00202933">
        <w:rPr>
          <w:rFonts w:ascii="Arial" w:hAnsi="Arial" w:cs="Arial"/>
          <w:sz w:val="24"/>
          <w:szCs w:val="24"/>
        </w:rPr>
        <w:t xml:space="preserve">ensuring they </w:t>
      </w:r>
      <w:r w:rsidR="00D40EC5">
        <w:rPr>
          <w:rFonts w:ascii="Arial" w:hAnsi="Arial" w:cs="Arial"/>
          <w:sz w:val="24"/>
          <w:szCs w:val="24"/>
        </w:rPr>
        <w:t>can</w:t>
      </w:r>
      <w:r w:rsidR="00A77C9F">
        <w:rPr>
          <w:rFonts w:ascii="Arial" w:hAnsi="Arial" w:cs="Arial"/>
          <w:sz w:val="24"/>
          <w:szCs w:val="24"/>
        </w:rPr>
        <w:t xml:space="preserve"> build a comfortable rapport between counsellor and client </w:t>
      </w:r>
      <w:r w:rsidR="00ED20A5">
        <w:rPr>
          <w:rFonts w:ascii="Arial" w:hAnsi="Arial" w:cs="Arial"/>
          <w:sz w:val="24"/>
          <w:szCs w:val="24"/>
        </w:rPr>
        <w:t>w</w:t>
      </w:r>
      <w:r w:rsidR="00202933">
        <w:rPr>
          <w:rFonts w:ascii="Arial" w:hAnsi="Arial" w:cs="Arial"/>
          <w:sz w:val="24"/>
          <w:szCs w:val="24"/>
        </w:rPr>
        <w:t>hic</w:t>
      </w:r>
      <w:r w:rsidR="00ED20A5">
        <w:rPr>
          <w:rFonts w:ascii="Arial" w:hAnsi="Arial" w:cs="Arial"/>
          <w:sz w:val="24"/>
          <w:szCs w:val="24"/>
        </w:rPr>
        <w:t xml:space="preserve">h also </w:t>
      </w:r>
      <w:r w:rsidR="00A77C9F">
        <w:rPr>
          <w:rFonts w:ascii="Arial" w:hAnsi="Arial" w:cs="Arial"/>
          <w:sz w:val="24"/>
          <w:szCs w:val="24"/>
        </w:rPr>
        <w:t xml:space="preserve">showed active listening. </w:t>
      </w:r>
    </w:p>
    <w:p w14:paraId="4D49C585" w14:textId="77777777" w:rsidR="00A77C9F" w:rsidRDefault="00E15772">
      <w:pPr>
        <w:rPr>
          <w:rFonts w:ascii="Arial" w:hAnsi="Arial" w:cs="Arial"/>
          <w:sz w:val="24"/>
          <w:szCs w:val="24"/>
        </w:rPr>
      </w:pPr>
      <w:r w:rsidRPr="008F065A">
        <w:rPr>
          <w:rFonts w:ascii="Arial" w:hAnsi="Arial" w:cs="Arial"/>
          <w:sz w:val="24"/>
          <w:szCs w:val="24"/>
        </w:rPr>
        <w:t xml:space="preserve">Despite the popular notion that listening is a passive approach, clinical and research evidence clearly shows that sensitive listening is a most effective agent for individual personality change and group </w:t>
      </w:r>
      <w:r w:rsidR="00A77C9F">
        <w:rPr>
          <w:rFonts w:ascii="Arial" w:hAnsi="Arial" w:cs="Arial"/>
          <w:sz w:val="24"/>
          <w:szCs w:val="24"/>
        </w:rPr>
        <w:t xml:space="preserve">development (Rogers, C, Farson, R (2015). </w:t>
      </w:r>
      <w:r w:rsidR="00A77C9F" w:rsidRPr="00D22FA4">
        <w:rPr>
          <w:rFonts w:ascii="Arial" w:hAnsi="Arial" w:cs="Arial"/>
          <w:i/>
          <w:sz w:val="24"/>
          <w:szCs w:val="24"/>
        </w:rPr>
        <w:t>Active listening</w:t>
      </w:r>
      <w:r w:rsidR="00A77C9F">
        <w:rPr>
          <w:rFonts w:ascii="Arial" w:hAnsi="Arial" w:cs="Arial"/>
          <w:sz w:val="24"/>
          <w:szCs w:val="24"/>
        </w:rPr>
        <w:t>. Mansfield Centre CT: Martino Publishing).</w:t>
      </w:r>
      <w:r w:rsidRPr="008F065A">
        <w:rPr>
          <w:rFonts w:ascii="Arial" w:hAnsi="Arial" w:cs="Arial"/>
          <w:sz w:val="24"/>
          <w:szCs w:val="24"/>
        </w:rPr>
        <w:t xml:space="preserve"> </w:t>
      </w:r>
    </w:p>
    <w:p w14:paraId="1067E94C" w14:textId="5F777B15" w:rsidR="00A72367" w:rsidRDefault="0084367F" w:rsidP="00A72367">
      <w:pPr>
        <w:rPr>
          <w:rFonts w:ascii="Arial" w:hAnsi="Arial" w:cs="Arial"/>
          <w:sz w:val="24"/>
          <w:szCs w:val="24"/>
        </w:rPr>
      </w:pPr>
      <w:r w:rsidRPr="008F065A">
        <w:rPr>
          <w:rFonts w:ascii="Arial" w:hAnsi="Arial" w:cs="Arial"/>
          <w:sz w:val="24"/>
          <w:szCs w:val="24"/>
        </w:rPr>
        <w:t xml:space="preserve">This proved to be successful </w:t>
      </w:r>
      <w:r w:rsidR="00A77C9F">
        <w:rPr>
          <w:rFonts w:ascii="Arial" w:hAnsi="Arial" w:cs="Arial"/>
          <w:sz w:val="24"/>
          <w:szCs w:val="24"/>
        </w:rPr>
        <w:t>t</w:t>
      </w:r>
      <w:r w:rsidR="00355497" w:rsidRPr="008F065A">
        <w:rPr>
          <w:rFonts w:ascii="Arial" w:hAnsi="Arial" w:cs="Arial"/>
          <w:sz w:val="24"/>
          <w:szCs w:val="24"/>
        </w:rPr>
        <w:t xml:space="preserve">hroughout the session, </w:t>
      </w:r>
      <w:r w:rsidR="00185195">
        <w:rPr>
          <w:rFonts w:ascii="Arial" w:hAnsi="Arial" w:cs="Arial"/>
          <w:sz w:val="24"/>
          <w:szCs w:val="24"/>
        </w:rPr>
        <w:t xml:space="preserve">as </w:t>
      </w:r>
      <w:r w:rsidR="00355497" w:rsidRPr="008F065A">
        <w:rPr>
          <w:rFonts w:ascii="Arial" w:hAnsi="Arial" w:cs="Arial"/>
          <w:sz w:val="24"/>
          <w:szCs w:val="24"/>
        </w:rPr>
        <w:t>it became more frequent that the client was mentioning points which were related to themselves, rather than the family member they were discussing. For example, how this situation could affect them personally.</w:t>
      </w:r>
      <w:r w:rsidR="007331F5" w:rsidRPr="008F065A">
        <w:rPr>
          <w:rFonts w:ascii="Arial" w:hAnsi="Arial" w:cs="Arial"/>
          <w:sz w:val="24"/>
          <w:szCs w:val="24"/>
        </w:rPr>
        <w:t xml:space="preserve"> Su</w:t>
      </w:r>
      <w:r w:rsidR="00065EE3" w:rsidRPr="008F065A">
        <w:rPr>
          <w:rFonts w:ascii="Arial" w:hAnsi="Arial" w:cs="Arial"/>
          <w:sz w:val="24"/>
          <w:szCs w:val="24"/>
        </w:rPr>
        <w:t>mmarizing enabled</w:t>
      </w:r>
      <w:r w:rsidR="002D3AA5">
        <w:rPr>
          <w:rFonts w:ascii="Arial" w:hAnsi="Arial" w:cs="Arial"/>
          <w:sz w:val="24"/>
          <w:szCs w:val="24"/>
        </w:rPr>
        <w:t xml:space="preserve"> the counsellor</w:t>
      </w:r>
      <w:r w:rsidR="00065EE3" w:rsidRPr="008F065A">
        <w:rPr>
          <w:rFonts w:ascii="Arial" w:hAnsi="Arial" w:cs="Arial"/>
          <w:sz w:val="24"/>
          <w:szCs w:val="24"/>
        </w:rPr>
        <w:t xml:space="preserve"> to highlight certain points which the client briefly touched upon</w:t>
      </w:r>
      <w:r w:rsidR="00125E37">
        <w:rPr>
          <w:rFonts w:ascii="Arial" w:hAnsi="Arial" w:cs="Arial"/>
          <w:sz w:val="24"/>
          <w:szCs w:val="24"/>
        </w:rPr>
        <w:t>, showing further concerns that the client may have in their</w:t>
      </w:r>
      <w:r w:rsidR="00065EE3" w:rsidRPr="008F065A">
        <w:rPr>
          <w:rFonts w:ascii="Arial" w:hAnsi="Arial" w:cs="Arial"/>
          <w:sz w:val="24"/>
          <w:szCs w:val="24"/>
        </w:rPr>
        <w:t xml:space="preserve"> personal life which they </w:t>
      </w:r>
      <w:r w:rsidR="0034452A" w:rsidRPr="008F065A">
        <w:rPr>
          <w:rFonts w:ascii="Arial" w:hAnsi="Arial" w:cs="Arial"/>
          <w:sz w:val="24"/>
          <w:szCs w:val="24"/>
        </w:rPr>
        <w:t>may</w:t>
      </w:r>
      <w:r w:rsidR="00065EE3" w:rsidRPr="008F065A">
        <w:rPr>
          <w:rFonts w:ascii="Arial" w:hAnsi="Arial" w:cs="Arial"/>
          <w:sz w:val="24"/>
          <w:szCs w:val="24"/>
        </w:rPr>
        <w:t xml:space="preserve"> subconsciously </w:t>
      </w:r>
      <w:r w:rsidR="0034452A" w:rsidRPr="008F065A">
        <w:rPr>
          <w:rFonts w:ascii="Arial" w:hAnsi="Arial" w:cs="Arial"/>
          <w:sz w:val="24"/>
          <w:szCs w:val="24"/>
        </w:rPr>
        <w:t xml:space="preserve">be </w:t>
      </w:r>
      <w:r w:rsidR="00065EE3" w:rsidRPr="008F065A">
        <w:rPr>
          <w:rFonts w:ascii="Arial" w:hAnsi="Arial" w:cs="Arial"/>
          <w:sz w:val="24"/>
          <w:szCs w:val="24"/>
        </w:rPr>
        <w:t>avoiding</w:t>
      </w:r>
      <w:r w:rsidR="00185195">
        <w:rPr>
          <w:rFonts w:ascii="Arial" w:hAnsi="Arial" w:cs="Arial"/>
          <w:sz w:val="24"/>
          <w:szCs w:val="24"/>
        </w:rPr>
        <w:t>.</w:t>
      </w:r>
      <w:r w:rsidR="00A77C9F">
        <w:rPr>
          <w:rFonts w:ascii="Arial" w:hAnsi="Arial" w:cs="Arial"/>
          <w:sz w:val="24"/>
          <w:szCs w:val="24"/>
        </w:rPr>
        <w:t xml:space="preserve"> </w:t>
      </w:r>
      <w:r w:rsidR="00A72367" w:rsidRPr="008F065A">
        <w:rPr>
          <w:rFonts w:ascii="Arial" w:hAnsi="Arial" w:cs="Arial"/>
          <w:sz w:val="24"/>
          <w:szCs w:val="24"/>
        </w:rPr>
        <w:t>For example, as experiences occur in the life on the individual, they are either (a) symbolized, perceived and organized into some relationship to the self, (b)ignored because there is no perceived relationship to the self-structure, (c) denied symbolization or given a distorted symbolization because the experience is inconsistent with the structure of the self</w:t>
      </w:r>
      <w:r w:rsidR="00A72367">
        <w:rPr>
          <w:rFonts w:ascii="Arial" w:hAnsi="Arial" w:cs="Arial"/>
          <w:sz w:val="24"/>
          <w:szCs w:val="24"/>
        </w:rPr>
        <w:t xml:space="preserve"> (Ca</w:t>
      </w:r>
      <w:r w:rsidR="00D22FA4">
        <w:rPr>
          <w:rFonts w:ascii="Arial" w:hAnsi="Arial" w:cs="Arial"/>
          <w:sz w:val="24"/>
          <w:szCs w:val="24"/>
        </w:rPr>
        <w:t>s</w:t>
      </w:r>
      <w:r w:rsidR="00A72367">
        <w:rPr>
          <w:rFonts w:ascii="Arial" w:hAnsi="Arial" w:cs="Arial"/>
          <w:sz w:val="24"/>
          <w:szCs w:val="24"/>
        </w:rPr>
        <w:t>emore, R (2016</w:t>
      </w:r>
      <w:r w:rsidR="00A72367" w:rsidRPr="00D22FA4">
        <w:rPr>
          <w:rFonts w:ascii="Arial" w:hAnsi="Arial" w:cs="Arial"/>
          <w:sz w:val="24"/>
          <w:szCs w:val="24"/>
        </w:rPr>
        <w:t>).</w:t>
      </w:r>
      <w:r w:rsidR="00A72367" w:rsidRPr="00D22FA4">
        <w:rPr>
          <w:rFonts w:ascii="Arial" w:hAnsi="Arial" w:cs="Arial"/>
          <w:i/>
          <w:sz w:val="24"/>
          <w:szCs w:val="24"/>
        </w:rPr>
        <w:t xml:space="preserve"> Person-Centered Counselling in a nutshell second edition</w:t>
      </w:r>
      <w:r w:rsidR="00A72367">
        <w:rPr>
          <w:rFonts w:ascii="Arial" w:hAnsi="Arial" w:cs="Arial"/>
          <w:sz w:val="24"/>
          <w:szCs w:val="24"/>
        </w:rPr>
        <w:t>. London: Sage Publications. N/A).</w:t>
      </w:r>
    </w:p>
    <w:p w14:paraId="270127D7" w14:textId="2BCD83E5" w:rsidR="00185195" w:rsidRDefault="00185195">
      <w:pPr>
        <w:rPr>
          <w:rFonts w:ascii="Arial" w:hAnsi="Arial" w:cs="Arial"/>
          <w:sz w:val="24"/>
          <w:szCs w:val="24"/>
        </w:rPr>
      </w:pPr>
      <w:r>
        <w:rPr>
          <w:rFonts w:ascii="Arial" w:hAnsi="Arial" w:cs="Arial"/>
          <w:sz w:val="24"/>
          <w:szCs w:val="24"/>
        </w:rPr>
        <w:t>While using this technique the counsellor was able to connect with the client on an empathetic level. Summari</w:t>
      </w:r>
      <w:r w:rsidR="00202933">
        <w:rPr>
          <w:rFonts w:ascii="Arial" w:hAnsi="Arial" w:cs="Arial"/>
          <w:sz w:val="24"/>
          <w:szCs w:val="24"/>
        </w:rPr>
        <w:t>s</w:t>
      </w:r>
      <w:r>
        <w:rPr>
          <w:rFonts w:ascii="Arial" w:hAnsi="Arial" w:cs="Arial"/>
          <w:sz w:val="24"/>
          <w:szCs w:val="24"/>
        </w:rPr>
        <w:t xml:space="preserve">ing on the emotions the client had spoken about briefly, </w:t>
      </w:r>
      <w:r w:rsidR="00202933">
        <w:rPr>
          <w:rFonts w:ascii="Arial" w:hAnsi="Arial" w:cs="Arial"/>
          <w:sz w:val="24"/>
          <w:szCs w:val="24"/>
        </w:rPr>
        <w:t xml:space="preserve">which </w:t>
      </w:r>
      <w:r>
        <w:rPr>
          <w:rFonts w:ascii="Arial" w:hAnsi="Arial" w:cs="Arial"/>
          <w:sz w:val="24"/>
          <w:szCs w:val="24"/>
        </w:rPr>
        <w:t xml:space="preserve">allowed the counsellor to put themselves in the client’s position to </w:t>
      </w:r>
      <w:r w:rsidR="00D63842">
        <w:rPr>
          <w:rFonts w:ascii="Arial" w:hAnsi="Arial" w:cs="Arial"/>
          <w:sz w:val="24"/>
          <w:szCs w:val="24"/>
        </w:rPr>
        <w:t>emphasise</w:t>
      </w:r>
      <w:r>
        <w:rPr>
          <w:rFonts w:ascii="Arial" w:hAnsi="Arial" w:cs="Arial"/>
          <w:sz w:val="24"/>
          <w:szCs w:val="24"/>
        </w:rPr>
        <w:t xml:space="preserve"> on those feelings</w:t>
      </w:r>
      <w:r w:rsidR="00202933">
        <w:rPr>
          <w:rFonts w:ascii="Arial" w:hAnsi="Arial" w:cs="Arial"/>
          <w:sz w:val="24"/>
          <w:szCs w:val="24"/>
        </w:rPr>
        <w:t>. This allowed</w:t>
      </w:r>
      <w:r>
        <w:rPr>
          <w:rFonts w:ascii="Arial" w:hAnsi="Arial" w:cs="Arial"/>
          <w:sz w:val="24"/>
          <w:szCs w:val="24"/>
        </w:rPr>
        <w:t xml:space="preserve"> the client </w:t>
      </w:r>
      <w:r w:rsidR="00202933">
        <w:rPr>
          <w:rFonts w:ascii="Arial" w:hAnsi="Arial" w:cs="Arial"/>
          <w:sz w:val="24"/>
          <w:szCs w:val="24"/>
        </w:rPr>
        <w:t xml:space="preserve">to feel as though </w:t>
      </w:r>
      <w:r>
        <w:rPr>
          <w:rFonts w:ascii="Arial" w:hAnsi="Arial" w:cs="Arial"/>
          <w:sz w:val="24"/>
          <w:szCs w:val="24"/>
        </w:rPr>
        <w:t xml:space="preserve">they could speak more openly about these concerns. Help patients experience empathy with you, and they will automatically make the necessary-extrapolations to other important figures in their lives. (Yalom, I D (2002). </w:t>
      </w:r>
      <w:r w:rsidRPr="00D22FA4">
        <w:rPr>
          <w:rFonts w:ascii="Arial" w:hAnsi="Arial" w:cs="Arial"/>
          <w:i/>
          <w:sz w:val="24"/>
          <w:szCs w:val="24"/>
        </w:rPr>
        <w:t>The gift of therapy</w:t>
      </w:r>
      <w:r>
        <w:rPr>
          <w:rFonts w:ascii="Arial" w:hAnsi="Arial" w:cs="Arial"/>
          <w:sz w:val="24"/>
          <w:szCs w:val="24"/>
        </w:rPr>
        <w:t>. London: Platkus).</w:t>
      </w:r>
    </w:p>
    <w:p w14:paraId="6FA04440" w14:textId="77777777" w:rsidR="00D63842" w:rsidRDefault="00D63842">
      <w:pPr>
        <w:rPr>
          <w:rFonts w:ascii="Arial" w:hAnsi="Arial" w:cs="Arial"/>
          <w:sz w:val="24"/>
          <w:szCs w:val="24"/>
        </w:rPr>
      </w:pPr>
    </w:p>
    <w:p w14:paraId="0E89D6F8" w14:textId="5E6147BD" w:rsidR="00ED20A5" w:rsidRDefault="00202933">
      <w:pPr>
        <w:rPr>
          <w:rFonts w:ascii="Arial" w:hAnsi="Arial" w:cs="Arial"/>
          <w:sz w:val="24"/>
          <w:szCs w:val="24"/>
        </w:rPr>
      </w:pPr>
      <w:r>
        <w:rPr>
          <w:rFonts w:ascii="Arial" w:hAnsi="Arial" w:cs="Arial"/>
          <w:sz w:val="24"/>
          <w:szCs w:val="24"/>
        </w:rPr>
        <w:t>In conclusion,</w:t>
      </w:r>
      <w:r w:rsidR="00D63842">
        <w:rPr>
          <w:rFonts w:ascii="Arial" w:hAnsi="Arial" w:cs="Arial"/>
          <w:sz w:val="24"/>
          <w:szCs w:val="24"/>
        </w:rPr>
        <w:t xml:space="preserve"> the counsellor</w:t>
      </w:r>
      <w:r w:rsidR="00ED20A5">
        <w:rPr>
          <w:rFonts w:ascii="Arial" w:hAnsi="Arial" w:cs="Arial"/>
          <w:sz w:val="24"/>
          <w:szCs w:val="24"/>
        </w:rPr>
        <w:t xml:space="preserve"> showed the skills which Carl Roger’s believed are crucial in </w:t>
      </w:r>
      <w:r w:rsidR="00175BD1">
        <w:rPr>
          <w:rFonts w:ascii="Arial" w:hAnsi="Arial" w:cs="Arial"/>
          <w:sz w:val="24"/>
          <w:szCs w:val="24"/>
        </w:rPr>
        <w:t>counselling</w:t>
      </w:r>
      <w:r w:rsidR="00ED20A5">
        <w:rPr>
          <w:rFonts w:ascii="Arial" w:hAnsi="Arial" w:cs="Arial"/>
          <w:sz w:val="24"/>
          <w:szCs w:val="24"/>
        </w:rPr>
        <w:t xml:space="preserve"> sessions. These are; congruence, active listening and unconditional positive regard. This is important as Roger’s believed these are the key steps in helping the client achieve self-actuali</w:t>
      </w:r>
      <w:r w:rsidR="00D22FA4">
        <w:rPr>
          <w:rFonts w:ascii="Arial" w:hAnsi="Arial" w:cs="Arial"/>
          <w:sz w:val="24"/>
          <w:szCs w:val="24"/>
        </w:rPr>
        <w:t>s</w:t>
      </w:r>
      <w:r w:rsidR="00ED20A5">
        <w:rPr>
          <w:rFonts w:ascii="Arial" w:hAnsi="Arial" w:cs="Arial"/>
          <w:sz w:val="24"/>
          <w:szCs w:val="24"/>
        </w:rPr>
        <w:t xml:space="preserve">ation, which is the main goal for </w:t>
      </w:r>
      <w:r w:rsidR="00392472">
        <w:rPr>
          <w:rFonts w:ascii="Arial" w:hAnsi="Arial" w:cs="Arial"/>
          <w:sz w:val="24"/>
          <w:szCs w:val="24"/>
        </w:rPr>
        <w:t>PCT clients.</w:t>
      </w:r>
      <w:r w:rsidR="002204EC">
        <w:rPr>
          <w:rFonts w:ascii="Arial" w:hAnsi="Arial" w:cs="Arial"/>
          <w:sz w:val="24"/>
          <w:szCs w:val="24"/>
        </w:rPr>
        <w:t xml:space="preserve"> </w:t>
      </w:r>
    </w:p>
    <w:p w14:paraId="438AEAD9" w14:textId="77777777" w:rsidR="00ED20A5" w:rsidRDefault="00D63842">
      <w:pPr>
        <w:rPr>
          <w:rFonts w:ascii="Arial" w:hAnsi="Arial" w:cs="Arial"/>
          <w:sz w:val="24"/>
          <w:szCs w:val="24"/>
        </w:rPr>
      </w:pPr>
      <w:r>
        <w:rPr>
          <w:rFonts w:ascii="Arial" w:hAnsi="Arial" w:cs="Arial"/>
          <w:sz w:val="24"/>
          <w:szCs w:val="24"/>
        </w:rPr>
        <w:t xml:space="preserve">The client was noticeably </w:t>
      </w:r>
      <w:r w:rsidR="00D45579">
        <w:rPr>
          <w:rFonts w:ascii="Arial" w:hAnsi="Arial" w:cs="Arial"/>
          <w:sz w:val="24"/>
          <w:szCs w:val="24"/>
        </w:rPr>
        <w:t xml:space="preserve">worried </w:t>
      </w:r>
      <w:r>
        <w:rPr>
          <w:rFonts w:ascii="Arial" w:hAnsi="Arial" w:cs="Arial"/>
          <w:sz w:val="24"/>
          <w:szCs w:val="24"/>
        </w:rPr>
        <w:t xml:space="preserve">and hesitant at the start of the </w:t>
      </w:r>
      <w:r w:rsidR="00D45579">
        <w:rPr>
          <w:rFonts w:ascii="Arial" w:hAnsi="Arial" w:cs="Arial"/>
          <w:sz w:val="24"/>
          <w:szCs w:val="24"/>
        </w:rPr>
        <w:t>video</w:t>
      </w:r>
      <w:r>
        <w:rPr>
          <w:rFonts w:ascii="Arial" w:hAnsi="Arial" w:cs="Arial"/>
          <w:sz w:val="24"/>
          <w:szCs w:val="24"/>
        </w:rPr>
        <w:t xml:space="preserve">, however, ended the session with more confidence in themselves and </w:t>
      </w:r>
      <w:r w:rsidR="00ED20A5">
        <w:rPr>
          <w:rFonts w:ascii="Arial" w:hAnsi="Arial" w:cs="Arial"/>
          <w:sz w:val="24"/>
          <w:szCs w:val="24"/>
        </w:rPr>
        <w:t xml:space="preserve">how they were communication with the counsellor. </w:t>
      </w:r>
    </w:p>
    <w:p w14:paraId="08E11007" w14:textId="64AFB3A0" w:rsidR="002D3AA5" w:rsidRDefault="00BE0511">
      <w:pPr>
        <w:rPr>
          <w:rFonts w:ascii="Arial" w:hAnsi="Arial" w:cs="Arial"/>
          <w:sz w:val="24"/>
          <w:szCs w:val="24"/>
        </w:rPr>
      </w:pPr>
      <w:r>
        <w:rPr>
          <w:rFonts w:ascii="Arial" w:hAnsi="Arial" w:cs="Arial"/>
          <w:sz w:val="24"/>
          <w:szCs w:val="24"/>
        </w:rPr>
        <w:t>The counsellor showed positive body language, however, may have showed more than necessary. Body language in PCT</w:t>
      </w:r>
      <w:r w:rsidR="00D45579">
        <w:rPr>
          <w:rFonts w:ascii="Arial" w:hAnsi="Arial" w:cs="Arial"/>
          <w:sz w:val="24"/>
          <w:szCs w:val="24"/>
        </w:rPr>
        <w:t xml:space="preserve"> </w:t>
      </w:r>
      <w:r>
        <w:rPr>
          <w:rFonts w:ascii="Arial" w:hAnsi="Arial" w:cs="Arial"/>
          <w:sz w:val="24"/>
          <w:szCs w:val="24"/>
        </w:rPr>
        <w:t xml:space="preserve">is essential as it shows the client that the counsellor is engaging and taking the information in, </w:t>
      </w:r>
      <w:r w:rsidR="00D45579">
        <w:rPr>
          <w:rFonts w:ascii="Arial" w:hAnsi="Arial" w:cs="Arial"/>
          <w:sz w:val="24"/>
          <w:szCs w:val="24"/>
        </w:rPr>
        <w:t xml:space="preserve">although, can be distracting if overdone. </w:t>
      </w:r>
    </w:p>
    <w:p w14:paraId="4042AC7D" w14:textId="7CCCFF9F" w:rsidR="002204EC" w:rsidRDefault="00D45579" w:rsidP="002204EC">
      <w:pPr>
        <w:rPr>
          <w:rFonts w:ascii="Arial" w:hAnsi="Arial" w:cs="Arial"/>
          <w:sz w:val="24"/>
          <w:szCs w:val="24"/>
        </w:rPr>
      </w:pPr>
      <w:r>
        <w:rPr>
          <w:rFonts w:ascii="Arial" w:hAnsi="Arial" w:cs="Arial"/>
          <w:sz w:val="24"/>
          <w:szCs w:val="24"/>
        </w:rPr>
        <w:t>The counsellor showed empathy for the client by using a soft tone of voice and summari</w:t>
      </w:r>
      <w:r w:rsidR="00D22FA4">
        <w:rPr>
          <w:rFonts w:ascii="Arial" w:hAnsi="Arial" w:cs="Arial"/>
          <w:sz w:val="24"/>
          <w:szCs w:val="24"/>
        </w:rPr>
        <w:t>s</w:t>
      </w:r>
      <w:r>
        <w:rPr>
          <w:rFonts w:ascii="Arial" w:hAnsi="Arial" w:cs="Arial"/>
          <w:sz w:val="24"/>
          <w:szCs w:val="24"/>
        </w:rPr>
        <w:t>ing on the emotions the client was showing. This is important also, as active listening is one of the key factors in PCT as</w:t>
      </w:r>
      <w:r w:rsidR="00A72367">
        <w:rPr>
          <w:rFonts w:ascii="Arial" w:hAnsi="Arial" w:cs="Arial"/>
          <w:sz w:val="24"/>
          <w:szCs w:val="24"/>
        </w:rPr>
        <w:t xml:space="preserve"> all too often, we say things which lead conversations down dead ends. “I know just how you feel”, “Try not to worry about it” </w:t>
      </w:r>
      <w:r w:rsidR="00A72367">
        <w:rPr>
          <w:rFonts w:ascii="Arial" w:hAnsi="Arial" w:cs="Arial"/>
          <w:sz w:val="24"/>
          <w:szCs w:val="24"/>
        </w:rPr>
        <w:lastRenderedPageBreak/>
        <w:t xml:space="preserve">(Samaritans (2017) </w:t>
      </w:r>
      <w:r w:rsidR="00A72367" w:rsidRPr="00D22FA4">
        <w:rPr>
          <w:rFonts w:ascii="Arial" w:hAnsi="Arial" w:cs="Arial"/>
          <w:i/>
          <w:sz w:val="24"/>
          <w:szCs w:val="24"/>
        </w:rPr>
        <w:t>Active Listening</w:t>
      </w:r>
      <w:r w:rsidR="00A72367">
        <w:rPr>
          <w:rFonts w:ascii="Arial" w:hAnsi="Arial" w:cs="Arial"/>
          <w:sz w:val="24"/>
          <w:szCs w:val="24"/>
        </w:rPr>
        <w:t>[online]available   at:</w:t>
      </w:r>
      <w:r w:rsidR="00A72367" w:rsidRPr="00A72367">
        <w:rPr>
          <w:rFonts w:ascii="Arial" w:hAnsi="Arial" w:cs="Arial"/>
          <w:sz w:val="24"/>
          <w:szCs w:val="24"/>
        </w:rPr>
        <w:t>https://www.samaritans.org/active-listening</w:t>
      </w:r>
      <w:r w:rsidR="00A72367">
        <w:rPr>
          <w:rFonts w:ascii="Arial" w:hAnsi="Arial" w:cs="Arial"/>
          <w:sz w:val="24"/>
          <w:szCs w:val="24"/>
        </w:rPr>
        <w:t>).</w:t>
      </w:r>
    </w:p>
    <w:p w14:paraId="26675CE8" w14:textId="5F1150B4" w:rsidR="002204EC" w:rsidRDefault="002204EC" w:rsidP="00A72367">
      <w:pPr>
        <w:jc w:val="center"/>
        <w:rPr>
          <w:rFonts w:ascii="Arial" w:hAnsi="Arial" w:cs="Arial"/>
          <w:sz w:val="24"/>
          <w:szCs w:val="24"/>
        </w:rPr>
      </w:pPr>
    </w:p>
    <w:p w14:paraId="365200C1" w14:textId="02F3AD28" w:rsidR="00D40EC5" w:rsidRDefault="00D40EC5" w:rsidP="00A72367">
      <w:pPr>
        <w:jc w:val="center"/>
        <w:rPr>
          <w:rFonts w:ascii="Arial" w:hAnsi="Arial" w:cs="Arial"/>
          <w:sz w:val="24"/>
          <w:szCs w:val="24"/>
        </w:rPr>
      </w:pPr>
    </w:p>
    <w:p w14:paraId="59467E1E" w14:textId="006133A6" w:rsidR="00D40EC5" w:rsidRDefault="00D40EC5" w:rsidP="00A72367">
      <w:pPr>
        <w:jc w:val="center"/>
        <w:rPr>
          <w:rFonts w:ascii="Arial" w:hAnsi="Arial" w:cs="Arial"/>
          <w:sz w:val="24"/>
          <w:szCs w:val="24"/>
        </w:rPr>
      </w:pPr>
    </w:p>
    <w:p w14:paraId="2C071D41" w14:textId="27FA1810" w:rsidR="00D40EC5" w:rsidRDefault="00D40EC5" w:rsidP="00A72367">
      <w:pPr>
        <w:jc w:val="center"/>
        <w:rPr>
          <w:rFonts w:ascii="Arial" w:hAnsi="Arial" w:cs="Arial"/>
          <w:sz w:val="24"/>
          <w:szCs w:val="24"/>
        </w:rPr>
      </w:pPr>
    </w:p>
    <w:p w14:paraId="4079F0AF" w14:textId="21133F5F" w:rsidR="00D40EC5" w:rsidRDefault="00D40EC5" w:rsidP="00A72367">
      <w:pPr>
        <w:jc w:val="center"/>
        <w:rPr>
          <w:rFonts w:ascii="Arial" w:hAnsi="Arial" w:cs="Arial"/>
          <w:sz w:val="24"/>
          <w:szCs w:val="24"/>
        </w:rPr>
      </w:pPr>
    </w:p>
    <w:p w14:paraId="7A72D229" w14:textId="21F56702" w:rsidR="00D40EC5" w:rsidRDefault="00D40EC5" w:rsidP="00A72367">
      <w:pPr>
        <w:jc w:val="center"/>
        <w:rPr>
          <w:rFonts w:ascii="Arial" w:hAnsi="Arial" w:cs="Arial"/>
          <w:sz w:val="24"/>
          <w:szCs w:val="24"/>
        </w:rPr>
      </w:pPr>
    </w:p>
    <w:p w14:paraId="5E7D71CB" w14:textId="0D83702F" w:rsidR="00D40EC5" w:rsidRDefault="00D40EC5" w:rsidP="00A72367">
      <w:pPr>
        <w:jc w:val="center"/>
        <w:rPr>
          <w:rFonts w:ascii="Arial" w:hAnsi="Arial" w:cs="Arial"/>
          <w:sz w:val="24"/>
          <w:szCs w:val="24"/>
        </w:rPr>
      </w:pPr>
    </w:p>
    <w:p w14:paraId="06738316" w14:textId="18788576" w:rsidR="00D40EC5" w:rsidRDefault="00D40EC5" w:rsidP="00A72367">
      <w:pPr>
        <w:jc w:val="center"/>
        <w:rPr>
          <w:rFonts w:ascii="Arial" w:hAnsi="Arial" w:cs="Arial"/>
          <w:sz w:val="24"/>
          <w:szCs w:val="24"/>
        </w:rPr>
      </w:pPr>
    </w:p>
    <w:p w14:paraId="62A4C89F" w14:textId="66B163E9" w:rsidR="00D40EC5" w:rsidRDefault="00D40EC5" w:rsidP="00A72367">
      <w:pPr>
        <w:jc w:val="center"/>
        <w:rPr>
          <w:rFonts w:ascii="Arial" w:hAnsi="Arial" w:cs="Arial"/>
          <w:sz w:val="24"/>
          <w:szCs w:val="24"/>
        </w:rPr>
      </w:pPr>
    </w:p>
    <w:p w14:paraId="3E52CDEB" w14:textId="09B275E8" w:rsidR="00D40EC5" w:rsidRDefault="00D40EC5" w:rsidP="00A72367">
      <w:pPr>
        <w:jc w:val="center"/>
        <w:rPr>
          <w:rFonts w:ascii="Arial" w:hAnsi="Arial" w:cs="Arial"/>
          <w:sz w:val="24"/>
          <w:szCs w:val="24"/>
        </w:rPr>
      </w:pPr>
    </w:p>
    <w:p w14:paraId="1E620E57" w14:textId="32CCD6E7" w:rsidR="00D40EC5" w:rsidRDefault="00D40EC5" w:rsidP="00A72367">
      <w:pPr>
        <w:jc w:val="center"/>
        <w:rPr>
          <w:rFonts w:ascii="Arial" w:hAnsi="Arial" w:cs="Arial"/>
          <w:sz w:val="24"/>
          <w:szCs w:val="24"/>
        </w:rPr>
      </w:pPr>
    </w:p>
    <w:p w14:paraId="775D37B4" w14:textId="4E2EE1C9" w:rsidR="00D40EC5" w:rsidRDefault="00D40EC5" w:rsidP="00A72367">
      <w:pPr>
        <w:jc w:val="center"/>
        <w:rPr>
          <w:rFonts w:ascii="Arial" w:hAnsi="Arial" w:cs="Arial"/>
          <w:sz w:val="24"/>
          <w:szCs w:val="24"/>
        </w:rPr>
      </w:pPr>
    </w:p>
    <w:p w14:paraId="7798BD59" w14:textId="39A4FDA9" w:rsidR="00D40EC5" w:rsidRDefault="00D40EC5" w:rsidP="00A72367">
      <w:pPr>
        <w:jc w:val="center"/>
        <w:rPr>
          <w:rFonts w:ascii="Arial" w:hAnsi="Arial" w:cs="Arial"/>
          <w:sz w:val="24"/>
          <w:szCs w:val="24"/>
        </w:rPr>
      </w:pPr>
    </w:p>
    <w:p w14:paraId="09A41FD4" w14:textId="7865BCE9" w:rsidR="00D40EC5" w:rsidRDefault="00D40EC5" w:rsidP="00A72367">
      <w:pPr>
        <w:jc w:val="center"/>
        <w:rPr>
          <w:rFonts w:ascii="Arial" w:hAnsi="Arial" w:cs="Arial"/>
          <w:sz w:val="24"/>
          <w:szCs w:val="24"/>
        </w:rPr>
      </w:pPr>
    </w:p>
    <w:p w14:paraId="720D3FFC" w14:textId="015CA4CE" w:rsidR="00D40EC5" w:rsidRDefault="00D40EC5" w:rsidP="00A72367">
      <w:pPr>
        <w:jc w:val="center"/>
        <w:rPr>
          <w:rFonts w:ascii="Arial" w:hAnsi="Arial" w:cs="Arial"/>
          <w:sz w:val="24"/>
          <w:szCs w:val="24"/>
        </w:rPr>
      </w:pPr>
    </w:p>
    <w:p w14:paraId="5A2B28DC" w14:textId="44CB5857" w:rsidR="00D40EC5" w:rsidRDefault="00D40EC5" w:rsidP="00A72367">
      <w:pPr>
        <w:jc w:val="center"/>
        <w:rPr>
          <w:rFonts w:ascii="Arial" w:hAnsi="Arial" w:cs="Arial"/>
          <w:sz w:val="24"/>
          <w:szCs w:val="24"/>
        </w:rPr>
      </w:pPr>
    </w:p>
    <w:p w14:paraId="4808CD6F" w14:textId="14BDEE46" w:rsidR="00D40EC5" w:rsidRDefault="00D40EC5" w:rsidP="00A72367">
      <w:pPr>
        <w:jc w:val="center"/>
        <w:rPr>
          <w:rFonts w:ascii="Arial" w:hAnsi="Arial" w:cs="Arial"/>
          <w:sz w:val="24"/>
          <w:szCs w:val="24"/>
        </w:rPr>
      </w:pPr>
    </w:p>
    <w:p w14:paraId="556AA9D4" w14:textId="7801FEE8" w:rsidR="00D40EC5" w:rsidRDefault="00D40EC5" w:rsidP="00A72367">
      <w:pPr>
        <w:jc w:val="center"/>
        <w:rPr>
          <w:rFonts w:ascii="Arial" w:hAnsi="Arial" w:cs="Arial"/>
          <w:sz w:val="24"/>
          <w:szCs w:val="24"/>
        </w:rPr>
      </w:pPr>
    </w:p>
    <w:p w14:paraId="7F9D02C3" w14:textId="457FF60A" w:rsidR="00D40EC5" w:rsidRDefault="00D40EC5" w:rsidP="00A72367">
      <w:pPr>
        <w:jc w:val="center"/>
        <w:rPr>
          <w:rFonts w:ascii="Arial" w:hAnsi="Arial" w:cs="Arial"/>
          <w:sz w:val="24"/>
          <w:szCs w:val="24"/>
        </w:rPr>
      </w:pPr>
    </w:p>
    <w:p w14:paraId="590EB992" w14:textId="24F1EB02" w:rsidR="00D40EC5" w:rsidRDefault="00D40EC5" w:rsidP="00A72367">
      <w:pPr>
        <w:jc w:val="center"/>
        <w:rPr>
          <w:rFonts w:ascii="Arial" w:hAnsi="Arial" w:cs="Arial"/>
          <w:sz w:val="24"/>
          <w:szCs w:val="24"/>
        </w:rPr>
      </w:pPr>
    </w:p>
    <w:p w14:paraId="6FD184D0" w14:textId="53E11EA4" w:rsidR="00D40EC5" w:rsidRDefault="00D40EC5" w:rsidP="00A72367">
      <w:pPr>
        <w:jc w:val="center"/>
        <w:rPr>
          <w:rFonts w:ascii="Arial" w:hAnsi="Arial" w:cs="Arial"/>
          <w:sz w:val="24"/>
          <w:szCs w:val="24"/>
        </w:rPr>
      </w:pPr>
    </w:p>
    <w:p w14:paraId="7E6155D0" w14:textId="7725FD67" w:rsidR="00D40EC5" w:rsidRDefault="00D40EC5" w:rsidP="00A72367">
      <w:pPr>
        <w:jc w:val="center"/>
        <w:rPr>
          <w:rFonts w:ascii="Arial" w:hAnsi="Arial" w:cs="Arial"/>
          <w:sz w:val="24"/>
          <w:szCs w:val="24"/>
        </w:rPr>
      </w:pPr>
    </w:p>
    <w:p w14:paraId="0777478A" w14:textId="06003B00" w:rsidR="00D40EC5" w:rsidRDefault="00D40EC5" w:rsidP="00A72367">
      <w:pPr>
        <w:jc w:val="center"/>
        <w:rPr>
          <w:rFonts w:ascii="Arial" w:hAnsi="Arial" w:cs="Arial"/>
          <w:sz w:val="24"/>
          <w:szCs w:val="24"/>
        </w:rPr>
      </w:pPr>
    </w:p>
    <w:p w14:paraId="51E41583" w14:textId="361A2A5E" w:rsidR="00D40EC5" w:rsidRDefault="00D40EC5" w:rsidP="00A72367">
      <w:pPr>
        <w:jc w:val="center"/>
        <w:rPr>
          <w:rFonts w:ascii="Arial" w:hAnsi="Arial" w:cs="Arial"/>
          <w:sz w:val="24"/>
          <w:szCs w:val="24"/>
        </w:rPr>
      </w:pPr>
    </w:p>
    <w:p w14:paraId="24D82195" w14:textId="128D04E8" w:rsidR="00D40EC5" w:rsidRDefault="00D40EC5" w:rsidP="00A72367">
      <w:pPr>
        <w:jc w:val="center"/>
        <w:rPr>
          <w:rFonts w:ascii="Arial" w:hAnsi="Arial" w:cs="Arial"/>
          <w:sz w:val="24"/>
          <w:szCs w:val="24"/>
        </w:rPr>
      </w:pPr>
    </w:p>
    <w:p w14:paraId="4701FF77" w14:textId="32B24123" w:rsidR="00D40EC5" w:rsidRDefault="00D40EC5" w:rsidP="00A72367">
      <w:pPr>
        <w:jc w:val="center"/>
        <w:rPr>
          <w:rFonts w:ascii="Arial" w:hAnsi="Arial" w:cs="Arial"/>
          <w:sz w:val="24"/>
          <w:szCs w:val="24"/>
        </w:rPr>
      </w:pPr>
    </w:p>
    <w:p w14:paraId="7B79AB6F" w14:textId="05B2CBB8" w:rsidR="00D40EC5" w:rsidRDefault="00D40EC5" w:rsidP="00A72367">
      <w:pPr>
        <w:jc w:val="center"/>
        <w:rPr>
          <w:rFonts w:ascii="Arial" w:hAnsi="Arial" w:cs="Arial"/>
          <w:sz w:val="24"/>
          <w:szCs w:val="24"/>
        </w:rPr>
      </w:pPr>
    </w:p>
    <w:p w14:paraId="373E1834" w14:textId="64334BDE" w:rsidR="00D40EC5" w:rsidRDefault="00D40EC5" w:rsidP="00A72367">
      <w:pPr>
        <w:jc w:val="center"/>
        <w:rPr>
          <w:rFonts w:ascii="Arial" w:hAnsi="Arial" w:cs="Arial"/>
          <w:sz w:val="24"/>
          <w:szCs w:val="24"/>
        </w:rPr>
      </w:pPr>
    </w:p>
    <w:p w14:paraId="1EF280B5" w14:textId="5840594C" w:rsidR="00D40EC5" w:rsidRDefault="00D40EC5" w:rsidP="00A72367">
      <w:pPr>
        <w:jc w:val="center"/>
        <w:rPr>
          <w:rFonts w:ascii="Arial" w:hAnsi="Arial" w:cs="Arial"/>
          <w:sz w:val="24"/>
          <w:szCs w:val="24"/>
        </w:rPr>
      </w:pPr>
    </w:p>
    <w:p w14:paraId="37AEA5A2" w14:textId="4214F658" w:rsidR="00D40EC5" w:rsidRDefault="00D40EC5" w:rsidP="00A72367">
      <w:pPr>
        <w:jc w:val="center"/>
        <w:rPr>
          <w:rFonts w:ascii="Arial" w:hAnsi="Arial" w:cs="Arial"/>
          <w:sz w:val="24"/>
          <w:szCs w:val="24"/>
        </w:rPr>
      </w:pPr>
    </w:p>
    <w:p w14:paraId="393B542D" w14:textId="341923C1" w:rsidR="00D40EC5" w:rsidRDefault="00D40EC5" w:rsidP="00A72367">
      <w:pPr>
        <w:jc w:val="center"/>
        <w:rPr>
          <w:rFonts w:ascii="Arial" w:hAnsi="Arial" w:cs="Arial"/>
          <w:sz w:val="24"/>
          <w:szCs w:val="24"/>
        </w:rPr>
      </w:pPr>
    </w:p>
    <w:p w14:paraId="437D820C" w14:textId="40F2E585" w:rsidR="00D40EC5" w:rsidRDefault="00D40EC5" w:rsidP="00A72367">
      <w:pPr>
        <w:jc w:val="center"/>
        <w:rPr>
          <w:rFonts w:ascii="Arial" w:hAnsi="Arial" w:cs="Arial"/>
          <w:sz w:val="24"/>
          <w:szCs w:val="24"/>
        </w:rPr>
      </w:pPr>
    </w:p>
    <w:p w14:paraId="415BED04" w14:textId="7EA09A26" w:rsidR="00D40EC5" w:rsidRDefault="00D40EC5" w:rsidP="00A72367">
      <w:pPr>
        <w:jc w:val="center"/>
        <w:rPr>
          <w:rFonts w:ascii="Arial" w:hAnsi="Arial" w:cs="Arial"/>
          <w:sz w:val="24"/>
          <w:szCs w:val="24"/>
        </w:rPr>
      </w:pPr>
    </w:p>
    <w:p w14:paraId="7246B2FD" w14:textId="1D4D989C" w:rsidR="00D40EC5" w:rsidRDefault="00D40EC5" w:rsidP="00A72367">
      <w:pPr>
        <w:jc w:val="center"/>
        <w:rPr>
          <w:rFonts w:ascii="Arial" w:hAnsi="Arial" w:cs="Arial"/>
          <w:sz w:val="24"/>
          <w:szCs w:val="24"/>
        </w:rPr>
      </w:pPr>
    </w:p>
    <w:p w14:paraId="44E46686" w14:textId="093DF1F5" w:rsidR="00D40EC5" w:rsidRDefault="00D40EC5" w:rsidP="00A72367">
      <w:pPr>
        <w:jc w:val="center"/>
        <w:rPr>
          <w:rFonts w:ascii="Arial" w:hAnsi="Arial" w:cs="Arial"/>
          <w:sz w:val="24"/>
          <w:szCs w:val="24"/>
        </w:rPr>
      </w:pPr>
    </w:p>
    <w:p w14:paraId="2877FE3A" w14:textId="1E60AFB8" w:rsidR="00D40EC5" w:rsidRDefault="00D40EC5" w:rsidP="00A72367">
      <w:pPr>
        <w:jc w:val="center"/>
        <w:rPr>
          <w:rFonts w:ascii="Arial" w:hAnsi="Arial" w:cs="Arial"/>
          <w:sz w:val="24"/>
          <w:szCs w:val="24"/>
        </w:rPr>
      </w:pPr>
    </w:p>
    <w:p w14:paraId="7E41E59B" w14:textId="41125B40" w:rsidR="00D40EC5" w:rsidRDefault="00D40EC5" w:rsidP="00A72367">
      <w:pPr>
        <w:jc w:val="center"/>
        <w:rPr>
          <w:rFonts w:ascii="Arial" w:hAnsi="Arial" w:cs="Arial"/>
          <w:sz w:val="24"/>
          <w:szCs w:val="24"/>
        </w:rPr>
      </w:pPr>
    </w:p>
    <w:p w14:paraId="78438E79" w14:textId="52BDAB32" w:rsidR="00D40EC5" w:rsidRDefault="00D40EC5" w:rsidP="00A72367">
      <w:pPr>
        <w:jc w:val="center"/>
        <w:rPr>
          <w:rFonts w:ascii="Arial" w:hAnsi="Arial" w:cs="Arial"/>
          <w:sz w:val="24"/>
          <w:szCs w:val="24"/>
        </w:rPr>
      </w:pPr>
    </w:p>
    <w:p w14:paraId="515D8517" w14:textId="0BC79ABA" w:rsidR="00D40EC5" w:rsidRDefault="00D40EC5" w:rsidP="00A72367">
      <w:pPr>
        <w:jc w:val="center"/>
        <w:rPr>
          <w:rFonts w:ascii="Arial" w:hAnsi="Arial" w:cs="Arial"/>
          <w:sz w:val="24"/>
          <w:szCs w:val="24"/>
        </w:rPr>
      </w:pPr>
    </w:p>
    <w:p w14:paraId="03877D1C" w14:textId="7FD73CBC" w:rsidR="00D40EC5" w:rsidRDefault="00D40EC5" w:rsidP="00A72367">
      <w:pPr>
        <w:jc w:val="center"/>
        <w:rPr>
          <w:rFonts w:ascii="Arial" w:hAnsi="Arial" w:cs="Arial"/>
          <w:sz w:val="24"/>
          <w:szCs w:val="24"/>
        </w:rPr>
      </w:pPr>
    </w:p>
    <w:p w14:paraId="7F4206E2" w14:textId="230EFF6B" w:rsidR="00D40EC5" w:rsidRDefault="00D40EC5" w:rsidP="00A72367">
      <w:pPr>
        <w:jc w:val="center"/>
        <w:rPr>
          <w:rFonts w:ascii="Arial" w:hAnsi="Arial" w:cs="Arial"/>
          <w:sz w:val="24"/>
          <w:szCs w:val="24"/>
        </w:rPr>
      </w:pPr>
    </w:p>
    <w:p w14:paraId="11697454" w14:textId="15A086CC" w:rsidR="00D40EC5" w:rsidRDefault="00D40EC5" w:rsidP="00A72367">
      <w:pPr>
        <w:jc w:val="center"/>
        <w:rPr>
          <w:rFonts w:ascii="Arial" w:hAnsi="Arial" w:cs="Arial"/>
          <w:sz w:val="24"/>
          <w:szCs w:val="24"/>
        </w:rPr>
      </w:pPr>
    </w:p>
    <w:p w14:paraId="4A5FF023" w14:textId="5D8C591D" w:rsidR="00D40EC5" w:rsidRDefault="00D40EC5" w:rsidP="00A72367">
      <w:pPr>
        <w:jc w:val="center"/>
        <w:rPr>
          <w:rFonts w:ascii="Arial" w:hAnsi="Arial" w:cs="Arial"/>
          <w:sz w:val="24"/>
          <w:szCs w:val="24"/>
        </w:rPr>
      </w:pPr>
    </w:p>
    <w:p w14:paraId="6C4384AD" w14:textId="7545C433" w:rsidR="00D40EC5" w:rsidRDefault="00D40EC5" w:rsidP="00A72367">
      <w:pPr>
        <w:jc w:val="center"/>
        <w:rPr>
          <w:rFonts w:ascii="Arial" w:hAnsi="Arial" w:cs="Arial"/>
          <w:sz w:val="24"/>
          <w:szCs w:val="24"/>
        </w:rPr>
      </w:pPr>
    </w:p>
    <w:p w14:paraId="1084D357" w14:textId="77777777" w:rsidR="00D40EC5" w:rsidRDefault="00D40EC5" w:rsidP="00A72367">
      <w:pPr>
        <w:jc w:val="center"/>
        <w:rPr>
          <w:rFonts w:ascii="Arial" w:hAnsi="Arial" w:cs="Arial"/>
          <w:sz w:val="24"/>
          <w:szCs w:val="24"/>
        </w:rPr>
      </w:pPr>
    </w:p>
    <w:p w14:paraId="26C1E202" w14:textId="58E00D34" w:rsidR="00A72367" w:rsidRDefault="00A72367" w:rsidP="00A72367">
      <w:pPr>
        <w:jc w:val="center"/>
        <w:rPr>
          <w:rFonts w:ascii="Arial" w:hAnsi="Arial" w:cs="Arial"/>
          <w:sz w:val="24"/>
          <w:szCs w:val="24"/>
        </w:rPr>
      </w:pPr>
      <w:r>
        <w:rPr>
          <w:rFonts w:ascii="Arial" w:hAnsi="Arial" w:cs="Arial"/>
          <w:sz w:val="24"/>
          <w:szCs w:val="24"/>
        </w:rPr>
        <w:t>References</w:t>
      </w:r>
    </w:p>
    <w:p w14:paraId="0E40D5CB" w14:textId="685672BC" w:rsidR="00A72367" w:rsidRDefault="00A72367">
      <w:pPr>
        <w:rPr>
          <w:rFonts w:ascii="Arial" w:hAnsi="Arial" w:cs="Arial"/>
          <w:sz w:val="24"/>
          <w:szCs w:val="24"/>
        </w:rPr>
      </w:pPr>
    </w:p>
    <w:p w14:paraId="577C73A8" w14:textId="2AA1A886" w:rsidR="00A72367" w:rsidRDefault="00A72367">
      <w:pPr>
        <w:rPr>
          <w:rFonts w:ascii="Arial" w:hAnsi="Arial" w:cs="Arial"/>
          <w:sz w:val="24"/>
          <w:szCs w:val="24"/>
        </w:rPr>
      </w:pPr>
    </w:p>
    <w:p w14:paraId="16CAD494" w14:textId="2987F010" w:rsidR="00A72367" w:rsidRDefault="00D40EC5">
      <w:pPr>
        <w:rPr>
          <w:rFonts w:ascii="Arial" w:hAnsi="Arial" w:cs="Arial"/>
          <w:sz w:val="24"/>
          <w:szCs w:val="24"/>
        </w:rPr>
      </w:pPr>
      <w:r>
        <w:rPr>
          <w:rFonts w:ascii="Arial" w:hAnsi="Arial" w:cs="Arial"/>
          <w:sz w:val="24"/>
          <w:szCs w:val="24"/>
        </w:rPr>
        <w:t xml:space="preserve">(BACPA (2017) </w:t>
      </w:r>
      <w:r w:rsidRPr="00D22FA4">
        <w:rPr>
          <w:rFonts w:ascii="Arial" w:hAnsi="Arial" w:cs="Arial"/>
          <w:i/>
          <w:sz w:val="24"/>
          <w:szCs w:val="24"/>
        </w:rPr>
        <w:t>What is the person-centred approach?[</w:t>
      </w:r>
      <w:r>
        <w:rPr>
          <w:rFonts w:ascii="Arial" w:hAnsi="Arial" w:cs="Arial"/>
          <w:sz w:val="24"/>
          <w:szCs w:val="24"/>
        </w:rPr>
        <w:t>online]available at:</w:t>
      </w:r>
      <w:r w:rsidRPr="00D40EC5">
        <w:t xml:space="preserve"> </w:t>
      </w:r>
      <w:r w:rsidRPr="00D40EC5">
        <w:rPr>
          <w:rFonts w:ascii="Arial" w:hAnsi="Arial" w:cs="Arial"/>
          <w:sz w:val="24"/>
          <w:szCs w:val="24"/>
        </w:rPr>
        <w:t>https://www.bapca.org.uk/</w:t>
      </w:r>
      <w:r>
        <w:rPr>
          <w:rFonts w:ascii="Arial" w:hAnsi="Arial" w:cs="Arial"/>
          <w:sz w:val="24"/>
          <w:szCs w:val="24"/>
        </w:rPr>
        <w:t>)</w:t>
      </w:r>
    </w:p>
    <w:p w14:paraId="5F465DC3" w14:textId="77777777" w:rsidR="00D40EC5" w:rsidRDefault="00D40EC5">
      <w:pPr>
        <w:rPr>
          <w:rFonts w:ascii="Arial" w:hAnsi="Arial" w:cs="Arial"/>
          <w:sz w:val="24"/>
          <w:szCs w:val="24"/>
        </w:rPr>
      </w:pPr>
    </w:p>
    <w:p w14:paraId="7D5CE036" w14:textId="05B9CC71" w:rsidR="00A72367" w:rsidRDefault="00A72367">
      <w:pPr>
        <w:rPr>
          <w:rFonts w:ascii="Arial" w:hAnsi="Arial" w:cs="Arial"/>
          <w:sz w:val="24"/>
          <w:szCs w:val="24"/>
        </w:rPr>
      </w:pPr>
      <w:proofErr w:type="spellStart"/>
      <w:r>
        <w:rPr>
          <w:rFonts w:ascii="Arial" w:hAnsi="Arial" w:cs="Arial"/>
          <w:sz w:val="24"/>
          <w:szCs w:val="24"/>
        </w:rPr>
        <w:t>Ca</w:t>
      </w:r>
      <w:r w:rsidR="00D22FA4">
        <w:rPr>
          <w:rFonts w:ascii="Arial" w:hAnsi="Arial" w:cs="Arial"/>
          <w:sz w:val="24"/>
          <w:szCs w:val="24"/>
        </w:rPr>
        <w:t>s</w:t>
      </w:r>
      <w:r>
        <w:rPr>
          <w:rFonts w:ascii="Arial" w:hAnsi="Arial" w:cs="Arial"/>
          <w:sz w:val="24"/>
          <w:szCs w:val="24"/>
        </w:rPr>
        <w:t>emore</w:t>
      </w:r>
      <w:proofErr w:type="spellEnd"/>
      <w:r>
        <w:rPr>
          <w:rFonts w:ascii="Arial" w:hAnsi="Arial" w:cs="Arial"/>
          <w:sz w:val="24"/>
          <w:szCs w:val="24"/>
        </w:rPr>
        <w:t>, R (2016</w:t>
      </w:r>
      <w:r w:rsidRPr="00D22FA4">
        <w:rPr>
          <w:rFonts w:ascii="Arial" w:hAnsi="Arial" w:cs="Arial"/>
          <w:i/>
          <w:sz w:val="24"/>
          <w:szCs w:val="24"/>
        </w:rPr>
        <w:t xml:space="preserve">). Person-Centered Counselling in a </w:t>
      </w:r>
      <w:bookmarkStart w:id="0" w:name="_GoBack"/>
      <w:bookmarkEnd w:id="0"/>
      <w:r w:rsidRPr="00D22FA4">
        <w:rPr>
          <w:rFonts w:ascii="Arial" w:hAnsi="Arial" w:cs="Arial"/>
          <w:i/>
          <w:sz w:val="24"/>
          <w:szCs w:val="24"/>
        </w:rPr>
        <w:t>nutshell second edition</w:t>
      </w:r>
      <w:r>
        <w:rPr>
          <w:rFonts w:ascii="Arial" w:hAnsi="Arial" w:cs="Arial"/>
          <w:sz w:val="24"/>
          <w:szCs w:val="24"/>
        </w:rPr>
        <w:t>. London: Sage Publications. N/A</w:t>
      </w:r>
    </w:p>
    <w:p w14:paraId="6E7D50B7" w14:textId="7E547178" w:rsidR="00A72367" w:rsidRDefault="00A72367">
      <w:pPr>
        <w:rPr>
          <w:rFonts w:ascii="Arial" w:hAnsi="Arial" w:cs="Arial"/>
          <w:sz w:val="24"/>
          <w:szCs w:val="24"/>
        </w:rPr>
      </w:pPr>
    </w:p>
    <w:p w14:paraId="68C30BD3" w14:textId="2572D985" w:rsidR="00A72367" w:rsidRDefault="00A72367">
      <w:pPr>
        <w:rPr>
          <w:rFonts w:ascii="Arial" w:hAnsi="Arial" w:cs="Arial"/>
          <w:sz w:val="24"/>
          <w:szCs w:val="24"/>
        </w:rPr>
      </w:pPr>
      <w:r>
        <w:rPr>
          <w:rFonts w:ascii="Arial" w:hAnsi="Arial" w:cs="Arial"/>
          <w:sz w:val="24"/>
          <w:szCs w:val="24"/>
        </w:rPr>
        <w:t xml:space="preserve">Rogers, C, </w:t>
      </w:r>
      <w:proofErr w:type="spellStart"/>
      <w:r>
        <w:rPr>
          <w:rFonts w:ascii="Arial" w:hAnsi="Arial" w:cs="Arial"/>
          <w:sz w:val="24"/>
          <w:szCs w:val="24"/>
        </w:rPr>
        <w:t>Farson</w:t>
      </w:r>
      <w:proofErr w:type="spellEnd"/>
      <w:r>
        <w:rPr>
          <w:rFonts w:ascii="Arial" w:hAnsi="Arial" w:cs="Arial"/>
          <w:sz w:val="24"/>
          <w:szCs w:val="24"/>
        </w:rPr>
        <w:t xml:space="preserve">, R (2015). </w:t>
      </w:r>
      <w:r w:rsidRPr="00D22FA4">
        <w:rPr>
          <w:rFonts w:ascii="Arial" w:hAnsi="Arial" w:cs="Arial"/>
          <w:i/>
          <w:sz w:val="24"/>
          <w:szCs w:val="24"/>
        </w:rPr>
        <w:t>Active listening. Mansfield Centre CT</w:t>
      </w:r>
      <w:r>
        <w:rPr>
          <w:rFonts w:ascii="Arial" w:hAnsi="Arial" w:cs="Arial"/>
          <w:sz w:val="24"/>
          <w:szCs w:val="24"/>
        </w:rPr>
        <w:t>: Martino Publishing</w:t>
      </w:r>
    </w:p>
    <w:p w14:paraId="420F7D3C" w14:textId="6744504B" w:rsidR="00A72367" w:rsidRDefault="00A72367">
      <w:pPr>
        <w:rPr>
          <w:rFonts w:ascii="Arial" w:hAnsi="Arial" w:cs="Arial"/>
          <w:sz w:val="24"/>
          <w:szCs w:val="24"/>
        </w:rPr>
      </w:pPr>
    </w:p>
    <w:p w14:paraId="3E3D1701" w14:textId="77777777" w:rsidR="00A72367" w:rsidRDefault="00A72367" w:rsidP="00A72367">
      <w:pPr>
        <w:rPr>
          <w:rFonts w:ascii="Arial" w:hAnsi="Arial" w:cs="Arial"/>
          <w:sz w:val="24"/>
          <w:szCs w:val="24"/>
        </w:rPr>
      </w:pPr>
      <w:r>
        <w:rPr>
          <w:rFonts w:ascii="Arial" w:hAnsi="Arial" w:cs="Arial"/>
          <w:sz w:val="24"/>
          <w:szCs w:val="24"/>
        </w:rPr>
        <w:t xml:space="preserve">Samaritans (2017) </w:t>
      </w:r>
      <w:r w:rsidRPr="00D22FA4">
        <w:rPr>
          <w:rFonts w:ascii="Arial" w:hAnsi="Arial" w:cs="Arial"/>
          <w:i/>
          <w:sz w:val="24"/>
          <w:szCs w:val="24"/>
        </w:rPr>
        <w:t>Active Listening</w:t>
      </w:r>
      <w:r>
        <w:rPr>
          <w:rFonts w:ascii="Arial" w:hAnsi="Arial" w:cs="Arial"/>
          <w:sz w:val="24"/>
          <w:szCs w:val="24"/>
        </w:rPr>
        <w:t>[online]available   at:</w:t>
      </w:r>
      <w:r w:rsidRPr="00A72367">
        <w:rPr>
          <w:rFonts w:ascii="Arial" w:hAnsi="Arial" w:cs="Arial"/>
          <w:sz w:val="24"/>
          <w:szCs w:val="24"/>
        </w:rPr>
        <w:t>https://www.samaritans.org/active-listening</w:t>
      </w:r>
    </w:p>
    <w:p w14:paraId="5F3AA25E" w14:textId="52A66F66" w:rsidR="00A72367" w:rsidRDefault="00A72367">
      <w:pPr>
        <w:rPr>
          <w:rFonts w:ascii="Arial" w:hAnsi="Arial" w:cs="Arial"/>
          <w:sz w:val="24"/>
          <w:szCs w:val="24"/>
        </w:rPr>
      </w:pPr>
    </w:p>
    <w:p w14:paraId="37F99985" w14:textId="61FD91B6" w:rsidR="00A72367" w:rsidRDefault="00A72367" w:rsidP="00A72367">
      <w:pPr>
        <w:rPr>
          <w:rFonts w:ascii="Arial" w:hAnsi="Arial" w:cs="Arial"/>
          <w:sz w:val="24"/>
          <w:szCs w:val="24"/>
        </w:rPr>
      </w:pPr>
      <w:r>
        <w:rPr>
          <w:rFonts w:ascii="Arial" w:hAnsi="Arial" w:cs="Arial"/>
          <w:sz w:val="24"/>
          <w:szCs w:val="24"/>
        </w:rPr>
        <w:t xml:space="preserve">Yalom, I D (2002). </w:t>
      </w:r>
      <w:r w:rsidRPr="00D22FA4">
        <w:rPr>
          <w:rFonts w:ascii="Arial" w:hAnsi="Arial" w:cs="Arial"/>
          <w:i/>
          <w:sz w:val="24"/>
          <w:szCs w:val="24"/>
        </w:rPr>
        <w:t>The gift of therapy</w:t>
      </w:r>
      <w:r>
        <w:rPr>
          <w:rFonts w:ascii="Arial" w:hAnsi="Arial" w:cs="Arial"/>
          <w:sz w:val="24"/>
          <w:szCs w:val="24"/>
        </w:rPr>
        <w:t xml:space="preserve">. London: </w:t>
      </w:r>
      <w:proofErr w:type="spellStart"/>
      <w:r>
        <w:rPr>
          <w:rFonts w:ascii="Arial" w:hAnsi="Arial" w:cs="Arial"/>
          <w:sz w:val="24"/>
          <w:szCs w:val="24"/>
        </w:rPr>
        <w:t>Platkus</w:t>
      </w:r>
      <w:proofErr w:type="spellEnd"/>
    </w:p>
    <w:p w14:paraId="3F057897" w14:textId="77777777" w:rsidR="00A72367" w:rsidRPr="008F065A" w:rsidRDefault="00A72367">
      <w:pPr>
        <w:rPr>
          <w:rFonts w:ascii="Arial" w:hAnsi="Arial" w:cs="Arial"/>
          <w:sz w:val="24"/>
          <w:szCs w:val="24"/>
        </w:rPr>
      </w:pPr>
    </w:p>
    <w:sectPr w:rsidR="00A72367" w:rsidRPr="008F065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454CB" w14:textId="77777777" w:rsidR="008F065A" w:rsidRDefault="008F065A" w:rsidP="008F065A">
      <w:r>
        <w:separator/>
      </w:r>
    </w:p>
  </w:endnote>
  <w:endnote w:type="continuationSeparator" w:id="0">
    <w:p w14:paraId="70529328" w14:textId="77777777" w:rsidR="008F065A" w:rsidRDefault="008F065A" w:rsidP="008F0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AC673" w14:textId="77777777" w:rsidR="008F065A" w:rsidRDefault="008F065A" w:rsidP="008F065A">
      <w:r>
        <w:separator/>
      </w:r>
    </w:p>
  </w:footnote>
  <w:footnote w:type="continuationSeparator" w:id="0">
    <w:p w14:paraId="59903316" w14:textId="77777777" w:rsidR="008F065A" w:rsidRDefault="008F065A" w:rsidP="008F0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01F5D" w14:textId="4BEEAC2A" w:rsidR="008F065A" w:rsidRDefault="008F065A">
    <w:pPr>
      <w:pStyle w:val="Header"/>
    </w:pPr>
    <w:r>
      <w:t>1301107</w:t>
    </w:r>
    <w:r>
      <w:tab/>
    </w:r>
    <w:r>
      <w:tab/>
    </w:r>
    <w:r>
      <w:tab/>
    </w:r>
    <w:r>
      <w:tab/>
    </w:r>
    <w:r>
      <w:tab/>
    </w:r>
    <w:r>
      <w:tab/>
      <w:t>Communication and Counselling (M4X00556)</w:t>
    </w:r>
  </w:p>
  <w:p w14:paraId="4C0EEB7D" w14:textId="77777777" w:rsidR="008F065A" w:rsidRDefault="008F0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E17"/>
    <w:rsid w:val="00065EE3"/>
    <w:rsid w:val="00066FBA"/>
    <w:rsid w:val="00125E37"/>
    <w:rsid w:val="00175BD1"/>
    <w:rsid w:val="00185195"/>
    <w:rsid w:val="00202933"/>
    <w:rsid w:val="002204EC"/>
    <w:rsid w:val="00281ED9"/>
    <w:rsid w:val="002D3AA5"/>
    <w:rsid w:val="00330EDF"/>
    <w:rsid w:val="0034452A"/>
    <w:rsid w:val="00355497"/>
    <w:rsid w:val="00392472"/>
    <w:rsid w:val="0040286E"/>
    <w:rsid w:val="004D475F"/>
    <w:rsid w:val="00535F8F"/>
    <w:rsid w:val="005366A1"/>
    <w:rsid w:val="005D5A97"/>
    <w:rsid w:val="0061729E"/>
    <w:rsid w:val="00623E17"/>
    <w:rsid w:val="00645252"/>
    <w:rsid w:val="006A1400"/>
    <w:rsid w:val="006D3D74"/>
    <w:rsid w:val="007331F5"/>
    <w:rsid w:val="00812778"/>
    <w:rsid w:val="0084367F"/>
    <w:rsid w:val="008F065A"/>
    <w:rsid w:val="009D1AF4"/>
    <w:rsid w:val="00A72367"/>
    <w:rsid w:val="00A77C9F"/>
    <w:rsid w:val="00A9204E"/>
    <w:rsid w:val="00B35A11"/>
    <w:rsid w:val="00B50E32"/>
    <w:rsid w:val="00B532DF"/>
    <w:rsid w:val="00BE0511"/>
    <w:rsid w:val="00C65E02"/>
    <w:rsid w:val="00C6723E"/>
    <w:rsid w:val="00CA7663"/>
    <w:rsid w:val="00D22FA4"/>
    <w:rsid w:val="00D40EC5"/>
    <w:rsid w:val="00D45579"/>
    <w:rsid w:val="00D63842"/>
    <w:rsid w:val="00D70896"/>
    <w:rsid w:val="00E15772"/>
    <w:rsid w:val="00ED20A5"/>
    <w:rsid w:val="00EF787E"/>
    <w:rsid w:val="00F316A3"/>
    <w:rsid w:val="00F63964"/>
    <w:rsid w:val="00FA5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1AD2"/>
  <w15:chartTrackingRefBased/>
  <w15:docId w15:val="{8F0409FC-DB32-45AE-A14D-066B3166A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48827">
      <w:bodyDiv w:val="1"/>
      <w:marLeft w:val="0"/>
      <w:marRight w:val="0"/>
      <w:marTop w:val="0"/>
      <w:marBottom w:val="0"/>
      <w:divBdr>
        <w:top w:val="none" w:sz="0" w:space="0" w:color="auto"/>
        <w:left w:val="none" w:sz="0" w:space="0" w:color="auto"/>
        <w:bottom w:val="none" w:sz="0" w:space="0" w:color="auto"/>
        <w:right w:val="none" w:sz="0" w:space="0" w:color="auto"/>
      </w:divBdr>
    </w:div>
    <w:div w:id="199435139">
      <w:bodyDiv w:val="1"/>
      <w:marLeft w:val="0"/>
      <w:marRight w:val="0"/>
      <w:marTop w:val="0"/>
      <w:marBottom w:val="0"/>
      <w:divBdr>
        <w:top w:val="none" w:sz="0" w:space="0" w:color="auto"/>
        <w:left w:val="none" w:sz="0" w:space="0" w:color="auto"/>
        <w:bottom w:val="none" w:sz="0" w:space="0" w:color="auto"/>
        <w:right w:val="none" w:sz="0" w:space="0" w:color="auto"/>
      </w:divBdr>
    </w:div>
    <w:div w:id="795950776">
      <w:bodyDiv w:val="1"/>
      <w:marLeft w:val="0"/>
      <w:marRight w:val="0"/>
      <w:marTop w:val="0"/>
      <w:marBottom w:val="0"/>
      <w:divBdr>
        <w:top w:val="none" w:sz="0" w:space="0" w:color="auto"/>
        <w:left w:val="none" w:sz="0" w:space="0" w:color="auto"/>
        <w:bottom w:val="none" w:sz="0" w:space="0" w:color="auto"/>
        <w:right w:val="none" w:sz="0" w:space="0" w:color="auto"/>
      </w:divBdr>
    </w:div>
    <w:div w:id="1195776741">
      <w:bodyDiv w:val="1"/>
      <w:marLeft w:val="0"/>
      <w:marRight w:val="0"/>
      <w:marTop w:val="0"/>
      <w:marBottom w:val="0"/>
      <w:divBdr>
        <w:top w:val="none" w:sz="0" w:space="0" w:color="auto"/>
        <w:left w:val="none" w:sz="0" w:space="0" w:color="auto"/>
        <w:bottom w:val="none" w:sz="0" w:space="0" w:color="auto"/>
        <w:right w:val="none" w:sz="0" w:space="0" w:color="auto"/>
      </w:divBdr>
    </w:div>
    <w:div w:id="1243876191">
      <w:bodyDiv w:val="1"/>
      <w:marLeft w:val="0"/>
      <w:marRight w:val="0"/>
      <w:marTop w:val="0"/>
      <w:marBottom w:val="0"/>
      <w:divBdr>
        <w:top w:val="none" w:sz="0" w:space="0" w:color="auto"/>
        <w:left w:val="none" w:sz="0" w:space="0" w:color="auto"/>
        <w:bottom w:val="none" w:sz="0" w:space="0" w:color="auto"/>
        <w:right w:val="none" w:sz="0" w:space="0" w:color="auto"/>
      </w:divBdr>
    </w:div>
    <w:div w:id="1338580245">
      <w:bodyDiv w:val="1"/>
      <w:marLeft w:val="0"/>
      <w:marRight w:val="0"/>
      <w:marTop w:val="0"/>
      <w:marBottom w:val="0"/>
      <w:divBdr>
        <w:top w:val="none" w:sz="0" w:space="0" w:color="auto"/>
        <w:left w:val="none" w:sz="0" w:space="0" w:color="auto"/>
        <w:bottom w:val="none" w:sz="0" w:space="0" w:color="auto"/>
        <w:right w:val="none" w:sz="0" w:space="0" w:color="auto"/>
      </w:divBdr>
    </w:div>
    <w:div w:id="1829587035">
      <w:bodyDiv w:val="1"/>
      <w:marLeft w:val="0"/>
      <w:marRight w:val="0"/>
      <w:marTop w:val="0"/>
      <w:marBottom w:val="0"/>
      <w:divBdr>
        <w:top w:val="none" w:sz="0" w:space="0" w:color="auto"/>
        <w:left w:val="none" w:sz="0" w:space="0" w:color="auto"/>
        <w:bottom w:val="none" w:sz="0" w:space="0" w:color="auto"/>
        <w:right w:val="none" w:sz="0" w:space="0" w:color="auto"/>
      </w:divBdr>
    </w:div>
    <w:div w:id="1887839049">
      <w:bodyDiv w:val="1"/>
      <w:marLeft w:val="0"/>
      <w:marRight w:val="0"/>
      <w:marTop w:val="0"/>
      <w:marBottom w:val="0"/>
      <w:divBdr>
        <w:top w:val="none" w:sz="0" w:space="0" w:color="auto"/>
        <w:left w:val="none" w:sz="0" w:space="0" w:color="auto"/>
        <w:bottom w:val="none" w:sz="0" w:space="0" w:color="auto"/>
        <w:right w:val="none" w:sz="0" w:space="0" w:color="auto"/>
      </w:divBdr>
    </w:div>
    <w:div w:id="211127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el\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Rog15</b:Tag>
    <b:SourceType>Book</b:SourceType>
    <b:Guid>{EB751429-4D70-4B5B-A349-D580CE96FFA4}</b:Guid>
    <b:Author>
      <b:Author>
        <b:NameList>
          <b:Person>
            <b:Last>Rogers</b:Last>
            <b:First>Carl</b:First>
            <b:Middle>R</b:Middle>
          </b:Person>
          <b:Person>
            <b:Last>Farson</b:Last>
            <b:First>Richard</b:First>
            <b:Middle>E</b:Middle>
          </b:Person>
        </b:NameList>
      </b:Author>
    </b:Author>
    <b:Title>Active Listening</b:Title>
    <b:Year>2015</b:Year>
    <b:Publisher>Martino Publishing</b:Publisher>
    <b:RefOrder>1</b:RefOrder>
  </b:Source>
  <b:Source>
    <b:Tag>Cas11</b:Tag>
    <b:SourceType>Book</b:SourceType>
    <b:Guid>{D38219DE-C800-4E0D-9BF6-48AD364379C3}</b:Guid>
    <b:Author>
      <b:Author>
        <b:NameList>
          <b:Person>
            <b:Last>Casemore</b:Last>
            <b:First>Roger</b:First>
          </b:Person>
        </b:NameList>
      </b:Author>
    </b:Author>
    <b:Title>Person-Centred Counselling In A Nutshell</b:Title>
    <b:Year>2011</b:Year>
    <b:City>London</b:City>
    <b:Publisher>SAGE publications ltd</b:Publisher>
    <b:RefOrder>2</b:RefOrder>
  </b:Source>
  <b:Source>
    <b:Tag>Cas15</b:Tag>
    <b:SourceType>Book</b:SourceType>
    <b:Guid>{9F4F9190-0FEE-4F92-8EA8-ABCBA034EB3C}</b:Guid>
    <b:Author>
      <b:Author>
        <b:NameList>
          <b:Person>
            <b:Last>Casemore</b:Last>
            <b:First>Roger</b:First>
          </b:Person>
        </b:NameList>
      </b:Author>
    </b:Author>
    <b:Title>counselling</b:Title>
    <b:Year>2015</b:Year>
    <b:City>London</b:City>
    <b:Publisher>SAGE</b:Publisher>
    <b:RefOrder>4</b:RefOrder>
  </b:Source>
  <b:Source>
    <b:Tag>Sel10</b:Tag>
    <b:SourceType>InternetSite</b:SourceType>
    <b:Guid>{660D2CEE-8D8E-41C5-8DAE-0AE201EC0277}</b:Guid>
    <b:Title>AIPC Article Library</b:Title>
    <b:Year>2010</b:Year>
    <b:InternetSiteTitle>AIPC Article Library</b:InternetSiteTitle>
    <b:Month>March</b:Month>
    <b:Day>12</b:Day>
    <b:URL>http://www.aipc.net.au/articles/person-centred-therapy/</b:URL>
    <b:Author>
      <b:Author>
        <b:NameList>
          <b:Person>
            <b:Last>Seligman</b:Last>
            <b:First>L</b:First>
          </b:Person>
        </b:NameList>
      </b:Author>
    </b:Author>
    <b:RefOrder>3</b:RefOrder>
  </b:Source>
</b:Sources>
</file>

<file path=customXml/itemProps1.xml><?xml version="1.0" encoding="utf-8"?>
<ds:datastoreItem xmlns:ds="http://schemas.openxmlformats.org/officeDocument/2006/customXml" ds:itemID="{7FBDB1CC-CEFB-4E46-8174-1F0AA0D30B24}">
  <ds:schemaRefs>
    <ds:schemaRef ds:uri="http://schemas.microsoft.com/office/2006/documentManagement/types"/>
    <ds:schemaRef ds:uri="http://purl.org/dc/elements/1.1/"/>
    <ds:schemaRef ds:uri="http://schemas.microsoft.com/office/2006/metadata/properties"/>
    <ds:schemaRef ds:uri="4873beb7-5857-4685-be1f-d57550cc96cc"/>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15D589A2-CDC3-4BFF-9E9C-D078C7588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36</TotalTime>
  <Pages>4</Pages>
  <Words>1120</Words>
  <Characters>6387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Nel</dc:creator>
  <cp:keywords/>
  <dc:description/>
  <cp:lastModifiedBy>Debbie Nel</cp:lastModifiedBy>
  <cp:revision>6</cp:revision>
  <dcterms:created xsi:type="dcterms:W3CDTF">2017-12-06T20:28:00Z</dcterms:created>
  <dcterms:modified xsi:type="dcterms:W3CDTF">2017-12-06T21:34:00Z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