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8634A" w14:textId="77777777" w:rsidR="00B11D6E" w:rsidRDefault="00B11D6E">
      <w:pPr>
        <w:rPr>
          <w:b/>
          <w:sz w:val="32"/>
          <w:szCs w:val="32"/>
        </w:rPr>
      </w:pPr>
    </w:p>
    <w:p w14:paraId="1745D538" w14:textId="7253110D" w:rsidR="00B11D6E" w:rsidRDefault="00D64BC9">
      <w:pPr>
        <w:rPr>
          <w:b/>
          <w:sz w:val="32"/>
          <w:szCs w:val="32"/>
        </w:rPr>
      </w:pPr>
      <w:r>
        <w:rPr>
          <w:b/>
          <w:sz w:val="32"/>
          <w:szCs w:val="32"/>
        </w:rPr>
        <w:t xml:space="preserve">                          University of Wales Trinity Saint Davis </w:t>
      </w:r>
    </w:p>
    <w:p w14:paraId="77C21E6C" w14:textId="77777777" w:rsidR="00D64BC9" w:rsidRDefault="00D64BC9">
      <w:pPr>
        <w:rPr>
          <w:b/>
          <w:sz w:val="32"/>
          <w:szCs w:val="32"/>
        </w:rPr>
      </w:pPr>
    </w:p>
    <w:p w14:paraId="6D1175D2" w14:textId="6D161B6E" w:rsidR="00B11D6E" w:rsidRDefault="00D64BC9" w:rsidP="00B01501">
      <w:pPr>
        <w:jc w:val="center"/>
        <w:rPr>
          <w:b/>
          <w:sz w:val="32"/>
          <w:szCs w:val="32"/>
        </w:rPr>
      </w:pPr>
      <w:r>
        <w:rPr>
          <w:b/>
          <w:sz w:val="32"/>
          <w:szCs w:val="32"/>
        </w:rPr>
        <w:t>LCMB7001: Marketing Management</w:t>
      </w:r>
    </w:p>
    <w:p w14:paraId="04273118" w14:textId="77777777" w:rsidR="00D64BC9" w:rsidRDefault="00D64BC9" w:rsidP="00B01501">
      <w:pPr>
        <w:jc w:val="center"/>
        <w:rPr>
          <w:b/>
          <w:sz w:val="32"/>
          <w:szCs w:val="32"/>
        </w:rPr>
      </w:pPr>
    </w:p>
    <w:p w14:paraId="51E1E722" w14:textId="6E930902" w:rsidR="00B11D6E" w:rsidRDefault="00D64BC9" w:rsidP="00B01501">
      <w:pPr>
        <w:jc w:val="center"/>
        <w:rPr>
          <w:b/>
          <w:sz w:val="32"/>
          <w:szCs w:val="32"/>
        </w:rPr>
      </w:pPr>
      <w:r>
        <w:rPr>
          <w:b/>
          <w:sz w:val="32"/>
          <w:szCs w:val="32"/>
        </w:rPr>
        <w:t>Assessment 2</w:t>
      </w:r>
    </w:p>
    <w:p w14:paraId="19CD80C6" w14:textId="27B163D9" w:rsidR="00D64BC9" w:rsidRDefault="00D64BC9" w:rsidP="00B01501">
      <w:pPr>
        <w:jc w:val="center"/>
        <w:rPr>
          <w:b/>
          <w:sz w:val="32"/>
          <w:szCs w:val="32"/>
        </w:rPr>
      </w:pPr>
      <w:proofErr w:type="spellStart"/>
      <w:r>
        <w:rPr>
          <w:b/>
          <w:sz w:val="32"/>
          <w:szCs w:val="32"/>
        </w:rPr>
        <w:t>Resit</w:t>
      </w:r>
      <w:proofErr w:type="spellEnd"/>
    </w:p>
    <w:p w14:paraId="5B5034B4" w14:textId="77777777" w:rsidR="00D64BC9" w:rsidRDefault="00D64BC9" w:rsidP="00B01501">
      <w:pPr>
        <w:jc w:val="center"/>
        <w:rPr>
          <w:b/>
          <w:sz w:val="32"/>
          <w:szCs w:val="32"/>
        </w:rPr>
      </w:pPr>
    </w:p>
    <w:p w14:paraId="05A868D0" w14:textId="0504AB10" w:rsidR="00D64BC9" w:rsidRDefault="00D64BC9" w:rsidP="00B01501">
      <w:pPr>
        <w:jc w:val="center"/>
        <w:rPr>
          <w:b/>
          <w:sz w:val="32"/>
          <w:szCs w:val="32"/>
        </w:rPr>
      </w:pPr>
      <w:r>
        <w:rPr>
          <w:b/>
          <w:sz w:val="32"/>
          <w:szCs w:val="32"/>
        </w:rPr>
        <w:t xml:space="preserve">Petya </w:t>
      </w:r>
      <w:proofErr w:type="spellStart"/>
      <w:r>
        <w:rPr>
          <w:b/>
          <w:sz w:val="32"/>
          <w:szCs w:val="32"/>
        </w:rPr>
        <w:t>Slaveva</w:t>
      </w:r>
      <w:proofErr w:type="spellEnd"/>
      <w:r>
        <w:rPr>
          <w:b/>
          <w:sz w:val="32"/>
          <w:szCs w:val="32"/>
        </w:rPr>
        <w:t xml:space="preserve"> </w:t>
      </w:r>
    </w:p>
    <w:p w14:paraId="1F2348ED" w14:textId="77777777" w:rsidR="00D64BC9" w:rsidRDefault="00D64BC9" w:rsidP="00B01501">
      <w:pPr>
        <w:jc w:val="center"/>
        <w:rPr>
          <w:b/>
          <w:sz w:val="32"/>
          <w:szCs w:val="32"/>
        </w:rPr>
      </w:pPr>
    </w:p>
    <w:p w14:paraId="28F6470B" w14:textId="2F02B210" w:rsidR="00D64BC9" w:rsidRDefault="00D64BC9" w:rsidP="00B01501">
      <w:pPr>
        <w:jc w:val="center"/>
        <w:rPr>
          <w:b/>
          <w:sz w:val="32"/>
          <w:szCs w:val="32"/>
        </w:rPr>
      </w:pPr>
      <w:r>
        <w:rPr>
          <w:b/>
          <w:sz w:val="32"/>
          <w:szCs w:val="32"/>
        </w:rPr>
        <w:t>2014035</w:t>
      </w:r>
    </w:p>
    <w:p w14:paraId="1575CD08" w14:textId="63476EBE" w:rsidR="00D64BC9" w:rsidRDefault="00D64BC9" w:rsidP="00B01501">
      <w:pPr>
        <w:jc w:val="center"/>
        <w:rPr>
          <w:b/>
          <w:sz w:val="32"/>
          <w:szCs w:val="32"/>
        </w:rPr>
      </w:pPr>
    </w:p>
    <w:p w14:paraId="467049C3" w14:textId="2EA86D88" w:rsidR="00D64BC9" w:rsidRDefault="00D64BC9" w:rsidP="00B01501">
      <w:pPr>
        <w:jc w:val="center"/>
        <w:rPr>
          <w:b/>
          <w:sz w:val="32"/>
          <w:szCs w:val="32"/>
        </w:rPr>
      </w:pPr>
      <w:r>
        <w:rPr>
          <w:b/>
          <w:sz w:val="32"/>
          <w:szCs w:val="32"/>
        </w:rPr>
        <w:t xml:space="preserve">Md </w:t>
      </w:r>
      <w:proofErr w:type="spellStart"/>
      <w:r>
        <w:rPr>
          <w:b/>
          <w:sz w:val="32"/>
          <w:szCs w:val="32"/>
        </w:rPr>
        <w:t>Sadeque</w:t>
      </w:r>
      <w:proofErr w:type="spellEnd"/>
      <w:r>
        <w:rPr>
          <w:b/>
          <w:sz w:val="32"/>
          <w:szCs w:val="32"/>
        </w:rPr>
        <w:t xml:space="preserve"> Imam Shaikh</w:t>
      </w:r>
    </w:p>
    <w:p w14:paraId="5B3B1796" w14:textId="77777777" w:rsidR="00D64BC9" w:rsidRDefault="00D64BC9" w:rsidP="00B01501">
      <w:pPr>
        <w:jc w:val="center"/>
        <w:rPr>
          <w:b/>
          <w:sz w:val="32"/>
          <w:szCs w:val="32"/>
        </w:rPr>
      </w:pPr>
    </w:p>
    <w:p w14:paraId="626CE847" w14:textId="77777777" w:rsidR="00B11D6E" w:rsidRDefault="00D64BC9">
      <w:pPr>
        <w:rPr>
          <w:b/>
          <w:sz w:val="32"/>
          <w:szCs w:val="32"/>
        </w:rPr>
      </w:pPr>
      <w:r>
        <w:rPr>
          <w:b/>
          <w:sz w:val="32"/>
          <w:szCs w:val="32"/>
        </w:rPr>
        <w:br w:type="page"/>
      </w:r>
    </w:p>
    <w:sdt>
      <w:sdtPr>
        <w:rPr>
          <w:rFonts w:ascii="Times New Roman" w:eastAsiaTheme="minorHAnsi" w:hAnsi="Times New Roman" w:cstheme="minorBidi"/>
          <w:color w:val="auto"/>
          <w:sz w:val="24"/>
          <w:szCs w:val="22"/>
        </w:rPr>
        <w:id w:val="-736242785"/>
        <w:docPartObj>
          <w:docPartGallery w:val="Table of Contents"/>
          <w:docPartUnique/>
        </w:docPartObj>
      </w:sdtPr>
      <w:sdtEndPr>
        <w:rPr>
          <w:b/>
          <w:bCs/>
          <w:noProof/>
        </w:rPr>
      </w:sdtEndPr>
      <w:sdtContent>
        <w:p w14:paraId="0717DF56" w14:textId="77777777" w:rsidR="005B14E1" w:rsidRPr="005B14E1" w:rsidRDefault="00D64BC9" w:rsidP="005B14E1">
          <w:pPr>
            <w:pStyle w:val="TOCHeading"/>
            <w:spacing w:line="360" w:lineRule="auto"/>
            <w:jc w:val="both"/>
            <w:rPr>
              <w:rFonts w:ascii="Times New Roman" w:hAnsi="Times New Roman" w:cs="Times New Roman"/>
            </w:rPr>
          </w:pPr>
          <w:r w:rsidRPr="005B14E1">
            <w:rPr>
              <w:rFonts w:ascii="Times New Roman" w:hAnsi="Times New Roman" w:cs="Times New Roman"/>
            </w:rPr>
            <w:t>Table of Contents</w:t>
          </w:r>
        </w:p>
        <w:p w14:paraId="39DF9D2A" w14:textId="77777777" w:rsidR="005B14E1" w:rsidRPr="005B14E1" w:rsidRDefault="00D64BC9" w:rsidP="005B14E1">
          <w:pPr>
            <w:pStyle w:val="TOC1"/>
            <w:tabs>
              <w:tab w:val="right" w:leader="dot" w:pos="9350"/>
            </w:tabs>
            <w:spacing w:line="360" w:lineRule="auto"/>
            <w:jc w:val="both"/>
            <w:rPr>
              <w:rFonts w:cs="Times New Roman"/>
              <w:noProof/>
            </w:rPr>
          </w:pPr>
          <w:r w:rsidRPr="005B14E1">
            <w:rPr>
              <w:rFonts w:cs="Times New Roman"/>
            </w:rPr>
            <w:fldChar w:fldCharType="begin"/>
          </w:r>
          <w:r w:rsidRPr="005B14E1">
            <w:rPr>
              <w:rFonts w:cs="Times New Roman"/>
            </w:rPr>
            <w:instrText xml:space="preserve"> TOC \o "1-3" \h \z \u </w:instrText>
          </w:r>
          <w:r w:rsidRPr="005B14E1">
            <w:rPr>
              <w:rFonts w:cs="Times New Roman"/>
            </w:rPr>
            <w:fldChar w:fldCharType="separate"/>
          </w:r>
          <w:hyperlink w:anchor="_Toc71313329" w:history="1">
            <w:r w:rsidRPr="005B14E1">
              <w:rPr>
                <w:rStyle w:val="Hyperlink"/>
                <w:rFonts w:cs="Times New Roman"/>
                <w:noProof/>
              </w:rPr>
              <w:t>Introduction</w:t>
            </w:r>
            <w:r w:rsidRPr="005B14E1">
              <w:rPr>
                <w:rFonts w:cs="Times New Roman"/>
                <w:noProof/>
                <w:webHidden/>
              </w:rPr>
              <w:tab/>
            </w:r>
            <w:r w:rsidRPr="005B14E1">
              <w:rPr>
                <w:rFonts w:cs="Times New Roman"/>
                <w:noProof/>
                <w:webHidden/>
              </w:rPr>
              <w:fldChar w:fldCharType="begin"/>
            </w:r>
            <w:r w:rsidRPr="005B14E1">
              <w:rPr>
                <w:rFonts w:cs="Times New Roman"/>
                <w:noProof/>
                <w:webHidden/>
              </w:rPr>
              <w:instrText xml:space="preserve"> PAGEREF _Toc71313329 \h </w:instrText>
            </w:r>
            <w:r w:rsidRPr="005B14E1">
              <w:rPr>
                <w:rFonts w:cs="Times New Roman"/>
                <w:noProof/>
                <w:webHidden/>
              </w:rPr>
            </w:r>
            <w:r w:rsidRPr="005B14E1">
              <w:rPr>
                <w:rFonts w:cs="Times New Roman"/>
                <w:noProof/>
                <w:webHidden/>
              </w:rPr>
              <w:fldChar w:fldCharType="separate"/>
            </w:r>
            <w:r w:rsidRPr="005B14E1">
              <w:rPr>
                <w:rFonts w:cs="Times New Roman"/>
                <w:noProof/>
                <w:webHidden/>
              </w:rPr>
              <w:t>3</w:t>
            </w:r>
            <w:r w:rsidRPr="005B14E1">
              <w:rPr>
                <w:rFonts w:cs="Times New Roman"/>
                <w:noProof/>
                <w:webHidden/>
              </w:rPr>
              <w:fldChar w:fldCharType="end"/>
            </w:r>
          </w:hyperlink>
        </w:p>
        <w:p w14:paraId="529D3391" w14:textId="77777777" w:rsidR="005B14E1" w:rsidRPr="005B14E1" w:rsidRDefault="00D64BC9" w:rsidP="005B14E1">
          <w:pPr>
            <w:pStyle w:val="TOC1"/>
            <w:tabs>
              <w:tab w:val="right" w:leader="dot" w:pos="9350"/>
            </w:tabs>
            <w:spacing w:line="360" w:lineRule="auto"/>
            <w:jc w:val="both"/>
            <w:rPr>
              <w:rFonts w:cs="Times New Roman"/>
              <w:noProof/>
            </w:rPr>
          </w:pPr>
          <w:hyperlink w:anchor="_Toc71313330" w:history="1">
            <w:r w:rsidRPr="005B14E1">
              <w:rPr>
                <w:rStyle w:val="Hyperlink"/>
                <w:rFonts w:cs="Times New Roman"/>
                <w:noProof/>
              </w:rPr>
              <w:t>Environmental Marketing analysis of Zara SA:</w:t>
            </w:r>
            <w:r w:rsidRPr="005B14E1">
              <w:rPr>
                <w:rFonts w:cs="Times New Roman"/>
                <w:noProof/>
                <w:webHidden/>
              </w:rPr>
              <w:tab/>
            </w:r>
            <w:r w:rsidRPr="005B14E1">
              <w:rPr>
                <w:rFonts w:cs="Times New Roman"/>
                <w:noProof/>
                <w:webHidden/>
              </w:rPr>
              <w:fldChar w:fldCharType="begin"/>
            </w:r>
            <w:r w:rsidRPr="005B14E1">
              <w:rPr>
                <w:rFonts w:cs="Times New Roman"/>
                <w:noProof/>
                <w:webHidden/>
              </w:rPr>
              <w:instrText xml:space="preserve"> PAGEREF _Toc71313330 \h </w:instrText>
            </w:r>
            <w:r w:rsidRPr="005B14E1">
              <w:rPr>
                <w:rFonts w:cs="Times New Roman"/>
                <w:noProof/>
                <w:webHidden/>
              </w:rPr>
            </w:r>
            <w:r w:rsidRPr="005B14E1">
              <w:rPr>
                <w:rFonts w:cs="Times New Roman"/>
                <w:noProof/>
                <w:webHidden/>
              </w:rPr>
              <w:fldChar w:fldCharType="separate"/>
            </w:r>
            <w:r w:rsidRPr="005B14E1">
              <w:rPr>
                <w:rFonts w:cs="Times New Roman"/>
                <w:noProof/>
                <w:webHidden/>
              </w:rPr>
              <w:t>4</w:t>
            </w:r>
            <w:r w:rsidRPr="005B14E1">
              <w:rPr>
                <w:rFonts w:cs="Times New Roman"/>
                <w:noProof/>
                <w:webHidden/>
              </w:rPr>
              <w:fldChar w:fldCharType="end"/>
            </w:r>
          </w:hyperlink>
        </w:p>
        <w:p w14:paraId="73D01D4F" w14:textId="77777777" w:rsidR="005B14E1" w:rsidRPr="005B14E1" w:rsidRDefault="00D64BC9" w:rsidP="005B14E1">
          <w:pPr>
            <w:pStyle w:val="TOC2"/>
            <w:tabs>
              <w:tab w:val="right" w:leader="dot" w:pos="9350"/>
            </w:tabs>
            <w:spacing w:line="360" w:lineRule="auto"/>
            <w:jc w:val="both"/>
            <w:rPr>
              <w:rFonts w:cs="Times New Roman"/>
              <w:noProof/>
            </w:rPr>
          </w:pPr>
          <w:hyperlink w:anchor="_Toc71313331" w:history="1">
            <w:r w:rsidRPr="005B14E1">
              <w:rPr>
                <w:rStyle w:val="Hyperlink"/>
                <w:rFonts w:cs="Times New Roman"/>
                <w:noProof/>
              </w:rPr>
              <w:t>The internal environment of Zara SA</w:t>
            </w:r>
            <w:r w:rsidRPr="005B14E1">
              <w:rPr>
                <w:rFonts w:cs="Times New Roman"/>
                <w:noProof/>
                <w:webHidden/>
              </w:rPr>
              <w:tab/>
            </w:r>
            <w:r w:rsidRPr="005B14E1">
              <w:rPr>
                <w:rFonts w:cs="Times New Roman"/>
                <w:noProof/>
                <w:webHidden/>
              </w:rPr>
              <w:fldChar w:fldCharType="begin"/>
            </w:r>
            <w:r w:rsidRPr="005B14E1">
              <w:rPr>
                <w:rFonts w:cs="Times New Roman"/>
                <w:noProof/>
                <w:webHidden/>
              </w:rPr>
              <w:instrText xml:space="preserve"> PAGEREF _Toc71313331 \h </w:instrText>
            </w:r>
            <w:r w:rsidRPr="005B14E1">
              <w:rPr>
                <w:rFonts w:cs="Times New Roman"/>
                <w:noProof/>
                <w:webHidden/>
              </w:rPr>
            </w:r>
            <w:r w:rsidRPr="005B14E1">
              <w:rPr>
                <w:rFonts w:cs="Times New Roman"/>
                <w:noProof/>
                <w:webHidden/>
              </w:rPr>
              <w:fldChar w:fldCharType="separate"/>
            </w:r>
            <w:r w:rsidRPr="005B14E1">
              <w:rPr>
                <w:rFonts w:cs="Times New Roman"/>
                <w:noProof/>
                <w:webHidden/>
              </w:rPr>
              <w:t>5</w:t>
            </w:r>
            <w:r w:rsidRPr="005B14E1">
              <w:rPr>
                <w:rFonts w:cs="Times New Roman"/>
                <w:noProof/>
                <w:webHidden/>
              </w:rPr>
              <w:fldChar w:fldCharType="end"/>
            </w:r>
          </w:hyperlink>
        </w:p>
        <w:p w14:paraId="12016586" w14:textId="77777777" w:rsidR="005B14E1" w:rsidRPr="005B14E1" w:rsidRDefault="00D64BC9" w:rsidP="005B14E1">
          <w:pPr>
            <w:pStyle w:val="TOC2"/>
            <w:tabs>
              <w:tab w:val="right" w:leader="dot" w:pos="9350"/>
            </w:tabs>
            <w:spacing w:line="360" w:lineRule="auto"/>
            <w:jc w:val="both"/>
            <w:rPr>
              <w:rFonts w:cs="Times New Roman"/>
              <w:noProof/>
            </w:rPr>
          </w:pPr>
          <w:hyperlink w:anchor="_Toc71313332" w:history="1">
            <w:r w:rsidRPr="005B14E1">
              <w:rPr>
                <w:rStyle w:val="Hyperlink"/>
                <w:rFonts w:cs="Times New Roman"/>
                <w:noProof/>
              </w:rPr>
              <w:t>External environment of Zara SA</w:t>
            </w:r>
            <w:r w:rsidRPr="005B14E1">
              <w:rPr>
                <w:rFonts w:cs="Times New Roman"/>
                <w:noProof/>
                <w:webHidden/>
              </w:rPr>
              <w:tab/>
            </w:r>
            <w:r w:rsidRPr="005B14E1">
              <w:rPr>
                <w:rFonts w:cs="Times New Roman"/>
                <w:noProof/>
                <w:webHidden/>
              </w:rPr>
              <w:fldChar w:fldCharType="begin"/>
            </w:r>
            <w:r w:rsidRPr="005B14E1">
              <w:rPr>
                <w:rFonts w:cs="Times New Roman"/>
                <w:noProof/>
                <w:webHidden/>
              </w:rPr>
              <w:instrText xml:space="preserve"> PAGEREF _Toc71313332 \h </w:instrText>
            </w:r>
            <w:r w:rsidRPr="005B14E1">
              <w:rPr>
                <w:rFonts w:cs="Times New Roman"/>
                <w:noProof/>
                <w:webHidden/>
              </w:rPr>
            </w:r>
            <w:r w:rsidRPr="005B14E1">
              <w:rPr>
                <w:rFonts w:cs="Times New Roman"/>
                <w:noProof/>
                <w:webHidden/>
              </w:rPr>
              <w:fldChar w:fldCharType="separate"/>
            </w:r>
            <w:r w:rsidRPr="005B14E1">
              <w:rPr>
                <w:rFonts w:cs="Times New Roman"/>
                <w:noProof/>
                <w:webHidden/>
              </w:rPr>
              <w:t>6</w:t>
            </w:r>
            <w:r w:rsidRPr="005B14E1">
              <w:rPr>
                <w:rFonts w:cs="Times New Roman"/>
                <w:noProof/>
                <w:webHidden/>
              </w:rPr>
              <w:fldChar w:fldCharType="end"/>
            </w:r>
          </w:hyperlink>
        </w:p>
        <w:p w14:paraId="5AA0890A" w14:textId="77777777" w:rsidR="005B14E1" w:rsidRPr="005B14E1" w:rsidRDefault="00D64BC9" w:rsidP="005B14E1">
          <w:pPr>
            <w:pStyle w:val="TOC1"/>
            <w:tabs>
              <w:tab w:val="right" w:leader="dot" w:pos="9350"/>
            </w:tabs>
            <w:spacing w:line="360" w:lineRule="auto"/>
            <w:jc w:val="both"/>
            <w:rPr>
              <w:rFonts w:cs="Times New Roman"/>
              <w:noProof/>
            </w:rPr>
          </w:pPr>
          <w:hyperlink w:anchor="_Toc71313333" w:history="1">
            <w:r w:rsidRPr="005B14E1">
              <w:rPr>
                <w:rStyle w:val="Hyperlink"/>
                <w:rFonts w:cs="Times New Roman"/>
                <w:noProof/>
              </w:rPr>
              <w:t>The Contribution of the Marketing department to Zara SA.</w:t>
            </w:r>
            <w:r w:rsidRPr="005B14E1">
              <w:rPr>
                <w:rFonts w:cs="Times New Roman"/>
                <w:noProof/>
                <w:webHidden/>
              </w:rPr>
              <w:tab/>
            </w:r>
            <w:r w:rsidRPr="005B14E1">
              <w:rPr>
                <w:rFonts w:cs="Times New Roman"/>
                <w:noProof/>
                <w:webHidden/>
              </w:rPr>
              <w:fldChar w:fldCharType="begin"/>
            </w:r>
            <w:r w:rsidRPr="005B14E1">
              <w:rPr>
                <w:rFonts w:cs="Times New Roman"/>
                <w:noProof/>
                <w:webHidden/>
              </w:rPr>
              <w:instrText xml:space="preserve"> PAGEREF _Toc71313333 \h </w:instrText>
            </w:r>
            <w:r w:rsidRPr="005B14E1">
              <w:rPr>
                <w:rFonts w:cs="Times New Roman"/>
                <w:noProof/>
                <w:webHidden/>
              </w:rPr>
            </w:r>
            <w:r w:rsidRPr="005B14E1">
              <w:rPr>
                <w:rFonts w:cs="Times New Roman"/>
                <w:noProof/>
                <w:webHidden/>
              </w:rPr>
              <w:fldChar w:fldCharType="separate"/>
            </w:r>
            <w:r w:rsidRPr="005B14E1">
              <w:rPr>
                <w:rFonts w:cs="Times New Roman"/>
                <w:noProof/>
                <w:webHidden/>
              </w:rPr>
              <w:t>9</w:t>
            </w:r>
            <w:r w:rsidRPr="005B14E1">
              <w:rPr>
                <w:rFonts w:cs="Times New Roman"/>
                <w:noProof/>
                <w:webHidden/>
              </w:rPr>
              <w:fldChar w:fldCharType="end"/>
            </w:r>
          </w:hyperlink>
        </w:p>
        <w:p w14:paraId="5BB629C9" w14:textId="77777777" w:rsidR="005B14E1" w:rsidRPr="005B14E1" w:rsidRDefault="00D64BC9" w:rsidP="005B14E1">
          <w:pPr>
            <w:pStyle w:val="TOC1"/>
            <w:tabs>
              <w:tab w:val="right" w:leader="dot" w:pos="9350"/>
            </w:tabs>
            <w:spacing w:line="360" w:lineRule="auto"/>
            <w:jc w:val="both"/>
            <w:rPr>
              <w:rFonts w:cs="Times New Roman"/>
              <w:noProof/>
            </w:rPr>
          </w:pPr>
          <w:hyperlink w:anchor="_Toc71313334" w:history="1">
            <w:r w:rsidRPr="005B14E1">
              <w:rPr>
                <w:rStyle w:val="Hyperlink"/>
                <w:rFonts w:cs="Times New Roman"/>
                <w:noProof/>
              </w:rPr>
              <w:t>Recommendation</w:t>
            </w:r>
            <w:r w:rsidRPr="005B14E1">
              <w:rPr>
                <w:rFonts w:cs="Times New Roman"/>
                <w:noProof/>
                <w:webHidden/>
              </w:rPr>
              <w:tab/>
            </w:r>
            <w:r w:rsidRPr="005B14E1">
              <w:rPr>
                <w:rFonts w:cs="Times New Roman"/>
                <w:noProof/>
                <w:webHidden/>
              </w:rPr>
              <w:fldChar w:fldCharType="begin"/>
            </w:r>
            <w:r w:rsidRPr="005B14E1">
              <w:rPr>
                <w:rFonts w:cs="Times New Roman"/>
                <w:noProof/>
                <w:webHidden/>
              </w:rPr>
              <w:instrText xml:space="preserve"> PAGEREF _Toc71313334 \h </w:instrText>
            </w:r>
            <w:r w:rsidRPr="005B14E1">
              <w:rPr>
                <w:rFonts w:cs="Times New Roman"/>
                <w:noProof/>
                <w:webHidden/>
              </w:rPr>
            </w:r>
            <w:r w:rsidRPr="005B14E1">
              <w:rPr>
                <w:rFonts w:cs="Times New Roman"/>
                <w:noProof/>
                <w:webHidden/>
              </w:rPr>
              <w:fldChar w:fldCharType="separate"/>
            </w:r>
            <w:r w:rsidRPr="005B14E1">
              <w:rPr>
                <w:rFonts w:cs="Times New Roman"/>
                <w:noProof/>
                <w:webHidden/>
              </w:rPr>
              <w:t>10</w:t>
            </w:r>
            <w:r w:rsidRPr="005B14E1">
              <w:rPr>
                <w:rFonts w:cs="Times New Roman"/>
                <w:noProof/>
                <w:webHidden/>
              </w:rPr>
              <w:fldChar w:fldCharType="end"/>
            </w:r>
          </w:hyperlink>
        </w:p>
        <w:p w14:paraId="766DE619" w14:textId="77777777" w:rsidR="005B14E1" w:rsidRPr="005B14E1" w:rsidRDefault="00D64BC9" w:rsidP="005B14E1">
          <w:pPr>
            <w:pStyle w:val="TOC1"/>
            <w:tabs>
              <w:tab w:val="right" w:leader="dot" w:pos="9350"/>
            </w:tabs>
            <w:spacing w:line="360" w:lineRule="auto"/>
            <w:jc w:val="both"/>
            <w:rPr>
              <w:rFonts w:cs="Times New Roman"/>
              <w:noProof/>
            </w:rPr>
          </w:pPr>
          <w:hyperlink w:anchor="_Toc71313335" w:history="1">
            <w:r w:rsidRPr="005B14E1">
              <w:rPr>
                <w:rStyle w:val="Hyperlink"/>
                <w:rFonts w:cs="Times New Roman"/>
                <w:noProof/>
              </w:rPr>
              <w:t>Conclusion</w:t>
            </w:r>
            <w:r w:rsidRPr="005B14E1">
              <w:rPr>
                <w:rFonts w:cs="Times New Roman"/>
                <w:noProof/>
                <w:webHidden/>
              </w:rPr>
              <w:tab/>
            </w:r>
            <w:r w:rsidRPr="005B14E1">
              <w:rPr>
                <w:rFonts w:cs="Times New Roman"/>
                <w:noProof/>
                <w:webHidden/>
              </w:rPr>
              <w:fldChar w:fldCharType="begin"/>
            </w:r>
            <w:r w:rsidRPr="005B14E1">
              <w:rPr>
                <w:rFonts w:cs="Times New Roman"/>
                <w:noProof/>
                <w:webHidden/>
              </w:rPr>
              <w:instrText xml:space="preserve"> PAGEREF _Toc71313335 \h </w:instrText>
            </w:r>
            <w:r w:rsidRPr="005B14E1">
              <w:rPr>
                <w:rFonts w:cs="Times New Roman"/>
                <w:noProof/>
                <w:webHidden/>
              </w:rPr>
            </w:r>
            <w:r w:rsidRPr="005B14E1">
              <w:rPr>
                <w:rFonts w:cs="Times New Roman"/>
                <w:noProof/>
                <w:webHidden/>
              </w:rPr>
              <w:fldChar w:fldCharType="separate"/>
            </w:r>
            <w:r w:rsidRPr="005B14E1">
              <w:rPr>
                <w:rFonts w:cs="Times New Roman"/>
                <w:noProof/>
                <w:webHidden/>
              </w:rPr>
              <w:t>11</w:t>
            </w:r>
            <w:r w:rsidRPr="005B14E1">
              <w:rPr>
                <w:rFonts w:cs="Times New Roman"/>
                <w:noProof/>
                <w:webHidden/>
              </w:rPr>
              <w:fldChar w:fldCharType="end"/>
            </w:r>
          </w:hyperlink>
        </w:p>
        <w:p w14:paraId="7121445D" w14:textId="77777777" w:rsidR="005B14E1" w:rsidRPr="005B14E1" w:rsidRDefault="00D64BC9" w:rsidP="005B14E1">
          <w:pPr>
            <w:pStyle w:val="TOC1"/>
            <w:tabs>
              <w:tab w:val="right" w:leader="dot" w:pos="9350"/>
            </w:tabs>
            <w:spacing w:line="360" w:lineRule="auto"/>
            <w:jc w:val="both"/>
            <w:rPr>
              <w:rFonts w:cs="Times New Roman"/>
              <w:noProof/>
            </w:rPr>
          </w:pPr>
          <w:hyperlink w:anchor="_Toc71313336" w:history="1">
            <w:r w:rsidRPr="005B14E1">
              <w:rPr>
                <w:rStyle w:val="Hyperlink"/>
                <w:rFonts w:cs="Times New Roman"/>
                <w:noProof/>
              </w:rPr>
              <w:t>References</w:t>
            </w:r>
            <w:r w:rsidRPr="005B14E1">
              <w:rPr>
                <w:rFonts w:cs="Times New Roman"/>
                <w:noProof/>
                <w:webHidden/>
              </w:rPr>
              <w:tab/>
            </w:r>
            <w:r w:rsidRPr="005B14E1">
              <w:rPr>
                <w:rFonts w:cs="Times New Roman"/>
                <w:noProof/>
                <w:webHidden/>
              </w:rPr>
              <w:fldChar w:fldCharType="begin"/>
            </w:r>
            <w:r w:rsidRPr="005B14E1">
              <w:rPr>
                <w:rFonts w:cs="Times New Roman"/>
                <w:noProof/>
                <w:webHidden/>
              </w:rPr>
              <w:instrText xml:space="preserve"> PAGEREF _Toc71313336 \h </w:instrText>
            </w:r>
            <w:r w:rsidRPr="005B14E1">
              <w:rPr>
                <w:rFonts w:cs="Times New Roman"/>
                <w:noProof/>
                <w:webHidden/>
              </w:rPr>
            </w:r>
            <w:r w:rsidRPr="005B14E1">
              <w:rPr>
                <w:rFonts w:cs="Times New Roman"/>
                <w:noProof/>
                <w:webHidden/>
              </w:rPr>
              <w:fldChar w:fldCharType="separate"/>
            </w:r>
            <w:r w:rsidRPr="005B14E1">
              <w:rPr>
                <w:rFonts w:cs="Times New Roman"/>
                <w:noProof/>
                <w:webHidden/>
              </w:rPr>
              <w:t>12</w:t>
            </w:r>
            <w:r w:rsidRPr="005B14E1">
              <w:rPr>
                <w:rFonts w:cs="Times New Roman"/>
                <w:noProof/>
                <w:webHidden/>
              </w:rPr>
              <w:fldChar w:fldCharType="end"/>
            </w:r>
          </w:hyperlink>
        </w:p>
        <w:p w14:paraId="2448AA95" w14:textId="77777777" w:rsidR="005B14E1" w:rsidRDefault="00D64BC9" w:rsidP="005B14E1">
          <w:pPr>
            <w:spacing w:line="360" w:lineRule="auto"/>
            <w:jc w:val="both"/>
          </w:pPr>
          <w:r w:rsidRPr="005B14E1">
            <w:rPr>
              <w:rFonts w:cs="Times New Roman"/>
              <w:b/>
              <w:bCs/>
              <w:noProof/>
            </w:rPr>
            <w:fldChar w:fldCharType="end"/>
          </w:r>
        </w:p>
      </w:sdtContent>
    </w:sdt>
    <w:p w14:paraId="12C4E748" w14:textId="77777777" w:rsidR="00B11D6E" w:rsidRDefault="00D64BC9">
      <w:pPr>
        <w:rPr>
          <w:b/>
          <w:sz w:val="32"/>
          <w:szCs w:val="32"/>
        </w:rPr>
      </w:pPr>
      <w:r>
        <w:rPr>
          <w:b/>
          <w:sz w:val="32"/>
          <w:szCs w:val="32"/>
        </w:rPr>
        <w:br w:type="page"/>
      </w:r>
    </w:p>
    <w:p w14:paraId="26E95DC5" w14:textId="77777777" w:rsidR="00B11D6E" w:rsidRDefault="00D64BC9" w:rsidP="00B11D6E">
      <w:pPr>
        <w:pStyle w:val="Heading1"/>
        <w:spacing w:line="360" w:lineRule="auto"/>
        <w:jc w:val="both"/>
      </w:pPr>
      <w:bookmarkStart w:id="0" w:name="_Toc71313329"/>
      <w:r w:rsidRPr="00B11D6E">
        <w:lastRenderedPageBreak/>
        <w:t>Introduction</w:t>
      </w:r>
      <w:bookmarkEnd w:id="0"/>
    </w:p>
    <w:p w14:paraId="61BF1346" w14:textId="77777777" w:rsidR="00B11D6E" w:rsidRDefault="00D64BC9" w:rsidP="00B11D6E">
      <w:pPr>
        <w:spacing w:line="360" w:lineRule="auto"/>
        <w:jc w:val="both"/>
      </w:pPr>
      <w:r>
        <w:t xml:space="preserve">This report is based on an organization's environmental marketing </w:t>
      </w:r>
      <w:r>
        <w:t xml:space="preserve">analysis, including both the critical external and internal environmental factors affecting the organization. Moreover, the key activities and the marketing department's role in an organization will also be discussed in this report. The organization which </w:t>
      </w:r>
      <w:r>
        <w:t xml:space="preserve">has been selected for preparing this report is Zara SA. Currently, the leading multinational clothing retailer brand of Spain is Zara SA. This retailer brand was founded in 1975 by </w:t>
      </w:r>
      <w:proofErr w:type="spellStart"/>
      <w:r>
        <w:t>Amancio</w:t>
      </w:r>
      <w:proofErr w:type="spellEnd"/>
      <w:r>
        <w:t xml:space="preserve"> Ortega and Rosalia </w:t>
      </w:r>
      <w:proofErr w:type="spellStart"/>
      <w:r>
        <w:t>Mera</w:t>
      </w:r>
      <w:proofErr w:type="spellEnd"/>
      <w:r>
        <w:t>. The parent company of Zara SA is Inditex g</w:t>
      </w:r>
      <w:r>
        <w:t xml:space="preserve">roup Ltd. The retailer brand Zara has retail stores in 2270 locations around the world. The headquarter of this retail brand is located in </w:t>
      </w:r>
      <w:proofErr w:type="spellStart"/>
      <w:r>
        <w:t>Arteixco</w:t>
      </w:r>
      <w:proofErr w:type="spellEnd"/>
      <w:r>
        <w:t>, Spain. The main products of this brand are clothing, accessories, beauty products, perfumes, shoes, etc.</w:t>
      </w:r>
      <w:r w:rsidR="00124F6E">
        <w:t xml:space="preserve"> The key competitors of</w:t>
      </w:r>
      <w:r w:rsidR="00032E42">
        <w:t xml:space="preserve"> Zara SA are H&amp;M, </w:t>
      </w:r>
      <w:proofErr w:type="gramStart"/>
      <w:r w:rsidR="00032E42">
        <w:t>Forever</w:t>
      </w:r>
      <w:proofErr w:type="gramEnd"/>
      <w:r w:rsidR="00032E42">
        <w:t xml:space="preserve"> 21, Gucci, UNIQLO, and M&amp;S</w:t>
      </w:r>
      <w:r w:rsidR="00124F6E">
        <w:t xml:space="preserve">. Zara SA is the top clothing brand choice among customers around the world </w:t>
      </w:r>
      <w:r w:rsidR="00124F6E" w:rsidRPr="00124F6E">
        <w:t>(ZARA Official Website, 2021)</w:t>
      </w:r>
      <w:r w:rsidR="00124F6E">
        <w:t>.</w:t>
      </w:r>
    </w:p>
    <w:p w14:paraId="7A5353EB" w14:textId="77777777" w:rsidR="005C095D" w:rsidRDefault="00D64BC9">
      <w:r>
        <w:br w:type="page"/>
      </w:r>
    </w:p>
    <w:p w14:paraId="69C7695C" w14:textId="77777777" w:rsidR="005C095D" w:rsidRDefault="00D64BC9" w:rsidP="005C095D">
      <w:pPr>
        <w:pStyle w:val="Heading1"/>
        <w:spacing w:line="360" w:lineRule="auto"/>
        <w:jc w:val="both"/>
      </w:pPr>
      <w:bookmarkStart w:id="1" w:name="_Toc71313330"/>
      <w:r>
        <w:lastRenderedPageBreak/>
        <w:t>Environmental Marketing analysis of Zara SA:</w:t>
      </w:r>
      <w:bookmarkEnd w:id="1"/>
    </w:p>
    <w:p w14:paraId="2221EC87" w14:textId="77777777" w:rsidR="005C095D" w:rsidRDefault="00D64BC9" w:rsidP="005C095D">
      <w:pPr>
        <w:spacing w:line="360" w:lineRule="auto"/>
        <w:jc w:val="both"/>
      </w:pPr>
      <w:r>
        <w:t xml:space="preserve">The Marketing environmental analysis is the evaluation of a business organization's internal and external environment, </w:t>
      </w:r>
      <w:r w:rsidR="00716157">
        <w:t>which influences the promotional activities</w:t>
      </w:r>
      <w:r>
        <w:t xml:space="preserve"> and strategic decisions of a company. </w:t>
      </w:r>
      <w:r w:rsidR="00716157">
        <w:t>There are some marketing environment factors which a company cannot control. So, a company must concern about the negative impact of the uncontrollable el</w:t>
      </w:r>
      <w:r w:rsidR="004A1B3B">
        <w:t xml:space="preserve">ements of the marketing environment </w:t>
      </w:r>
      <w:r w:rsidR="004A1B3B" w:rsidRPr="004A1B3B">
        <w:t xml:space="preserve">(Armstrong, Kotler, and </w:t>
      </w:r>
      <w:proofErr w:type="spellStart"/>
      <w:r w:rsidR="004A1B3B" w:rsidRPr="004A1B3B">
        <w:t>Opresnik</w:t>
      </w:r>
      <w:proofErr w:type="spellEnd"/>
      <w:r w:rsidR="004A1B3B" w:rsidRPr="004A1B3B">
        <w:t>, 2019)</w:t>
      </w:r>
      <w:r w:rsidR="004A1B3B">
        <w:t>.</w:t>
      </w:r>
    </w:p>
    <w:p w14:paraId="0A7BC56C" w14:textId="77777777" w:rsidR="00716157" w:rsidRDefault="00D64BC9" w:rsidP="005C095D">
      <w:pPr>
        <w:spacing w:line="360" w:lineRule="auto"/>
        <w:jc w:val="both"/>
      </w:pPr>
      <w:r>
        <w:t xml:space="preserve">The classification of marketing environment analysis </w:t>
      </w:r>
      <w:proofErr w:type="gramStart"/>
      <w:r>
        <w:t>are</w:t>
      </w:r>
      <w:proofErr w:type="gramEnd"/>
      <w:r>
        <w:t xml:space="preserve"> discussed below:</w:t>
      </w:r>
    </w:p>
    <w:p w14:paraId="4951738F" w14:textId="77777777" w:rsidR="00716157" w:rsidRDefault="00716157" w:rsidP="005C095D">
      <w:pPr>
        <w:spacing w:line="360" w:lineRule="auto"/>
        <w:jc w:val="both"/>
      </w:pPr>
    </w:p>
    <w:p w14:paraId="54CB1F0C" w14:textId="77777777" w:rsidR="00716157" w:rsidRDefault="00D64BC9" w:rsidP="005C095D">
      <w:pPr>
        <w:spacing w:line="360" w:lineRule="auto"/>
        <w:jc w:val="both"/>
      </w:pPr>
      <w:r>
        <w:rPr>
          <w:noProof/>
        </w:rPr>
        <w:drawing>
          <wp:inline distT="0" distB="0" distL="0" distR="0" wp14:anchorId="31D6CF59" wp14:editId="18DD60C7">
            <wp:extent cx="6071191"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F72F0FF" w14:textId="77777777" w:rsidR="00E0490F" w:rsidRDefault="00D64BC9" w:rsidP="005C095D">
      <w:pPr>
        <w:spacing w:line="360" w:lineRule="auto"/>
        <w:jc w:val="both"/>
      </w:pPr>
      <w:r>
        <w:t xml:space="preserve">   </w:t>
      </w:r>
      <w:r>
        <w:t xml:space="preserve">             Figure 1: classification of marketing environment</w:t>
      </w:r>
      <w:r w:rsidR="004A1B3B">
        <w:t xml:space="preserve"> </w:t>
      </w:r>
      <w:r w:rsidR="004A1B3B" w:rsidRPr="004A1B3B">
        <w:t>(Baines, Fill, and Page, 2012)</w:t>
      </w:r>
      <w:r w:rsidR="004A1B3B">
        <w:t>.</w:t>
      </w:r>
    </w:p>
    <w:p w14:paraId="47940DC0" w14:textId="77777777" w:rsidR="00496E3E" w:rsidRDefault="00D64BC9" w:rsidP="005C095D">
      <w:pPr>
        <w:spacing w:line="360" w:lineRule="auto"/>
        <w:jc w:val="both"/>
      </w:pPr>
      <w:r w:rsidRPr="00496E3E">
        <w:rPr>
          <w:b/>
        </w:rPr>
        <w:t>Internal environment</w:t>
      </w:r>
      <w:r w:rsidRPr="00723B0F">
        <w:t>: These are the factors that exist within an organization's internal environment, and it affects the overall operational decision</w:t>
      </w:r>
      <w:r w:rsidR="003B4F78">
        <w:t xml:space="preserve"> and ability of a company. The key factors of the internal environment are company policy, human resources, value proposition, physical resources</w:t>
      </w:r>
      <w:r w:rsidRPr="00723B0F">
        <w:t>, machi</w:t>
      </w:r>
      <w:r w:rsidR="00723B0F" w:rsidRPr="00723B0F">
        <w:t>nery</w:t>
      </w:r>
      <w:r w:rsidR="003B4F78">
        <w:t xml:space="preserve"> or logistics, and the </w:t>
      </w:r>
      <w:r w:rsidR="00D20BB0">
        <w:t>financial condition</w:t>
      </w:r>
      <w:r w:rsidR="003B4F78">
        <w:t xml:space="preserve"> </w:t>
      </w:r>
      <w:r w:rsidR="004A1B3B">
        <w:t xml:space="preserve">of a company </w:t>
      </w:r>
      <w:r w:rsidR="004A1B3B" w:rsidRPr="004A1B3B">
        <w:t>(Ibrahim and Harrison, 2019)</w:t>
      </w:r>
      <w:r w:rsidR="004A1B3B">
        <w:t>.</w:t>
      </w:r>
    </w:p>
    <w:p w14:paraId="15E0518C" w14:textId="77777777" w:rsidR="003B4F78" w:rsidRDefault="003B4F78" w:rsidP="005C095D">
      <w:pPr>
        <w:spacing w:line="360" w:lineRule="auto"/>
        <w:jc w:val="both"/>
      </w:pPr>
    </w:p>
    <w:p w14:paraId="59A536AF" w14:textId="77777777" w:rsidR="003B4F78" w:rsidRPr="00723B0F" w:rsidRDefault="003B4F78" w:rsidP="005C095D">
      <w:pPr>
        <w:spacing w:line="360" w:lineRule="auto"/>
        <w:jc w:val="both"/>
      </w:pPr>
    </w:p>
    <w:p w14:paraId="322FB4B6" w14:textId="77777777" w:rsidR="004A1B3B" w:rsidRDefault="00D64BC9" w:rsidP="004A1B3B">
      <w:pPr>
        <w:spacing w:line="360" w:lineRule="auto"/>
        <w:jc w:val="both"/>
      </w:pPr>
      <w:r w:rsidRPr="00E0490F">
        <w:rPr>
          <w:b/>
        </w:rPr>
        <w:lastRenderedPageBreak/>
        <w:t xml:space="preserve">External </w:t>
      </w:r>
      <w:r w:rsidRPr="00E0490F">
        <w:rPr>
          <w:b/>
        </w:rPr>
        <w:t>environment:</w:t>
      </w:r>
      <w:r>
        <w:rPr>
          <w:b/>
        </w:rPr>
        <w:t xml:space="preserve"> </w:t>
      </w:r>
      <w:r>
        <w:t>The external factors of a business environment that affect a company's strategic, operational decision and marketing decisions. The company cannot control these factors, and it is classified into two categories. They are the Micro external env</w:t>
      </w:r>
      <w:r>
        <w:t xml:space="preserve">ironment and macro external environment </w:t>
      </w:r>
      <w:r w:rsidRPr="004A1B3B">
        <w:t>(Baines, Fill and Page, 2012)</w:t>
      </w:r>
      <w:r>
        <w:t>.</w:t>
      </w:r>
    </w:p>
    <w:p w14:paraId="6B347B7D" w14:textId="77777777" w:rsidR="006E6464" w:rsidRDefault="00D64BC9" w:rsidP="004A1B3B">
      <w:pPr>
        <w:pStyle w:val="ListParagraph"/>
        <w:numPr>
          <w:ilvl w:val="0"/>
          <w:numId w:val="1"/>
        </w:numPr>
        <w:spacing w:line="360" w:lineRule="auto"/>
        <w:jc w:val="both"/>
      </w:pPr>
      <w:r w:rsidRPr="004A1B3B">
        <w:rPr>
          <w:b/>
        </w:rPr>
        <w:t xml:space="preserve">Microenvironment: </w:t>
      </w:r>
      <w:r w:rsidRPr="006E6464">
        <w:t xml:space="preserve">These are the factors that influence the operational and promotional decisions of the organizations. A company can </w:t>
      </w:r>
      <w:r>
        <w:t xml:space="preserve">control it to </w:t>
      </w:r>
      <w:r w:rsidRPr="006E6464">
        <w:t>some extent. These microenvir</w:t>
      </w:r>
      <w:r w:rsidR="00195A1E">
        <w:t>onment factors include</w:t>
      </w:r>
      <w:r w:rsidR="002306AD">
        <w:t xml:space="preserve"> customers, suppliers, competitor</w:t>
      </w:r>
      <w:r w:rsidRPr="006E6464">
        <w:t>s, distributer</w:t>
      </w:r>
      <w:r w:rsidR="00636C1C">
        <w:t>, and stockholders</w:t>
      </w:r>
      <w:r w:rsidRPr="006E6464">
        <w:t>.</w:t>
      </w:r>
    </w:p>
    <w:p w14:paraId="57724E4A" w14:textId="77777777" w:rsidR="004A1B3B" w:rsidRPr="004A1B3B" w:rsidRDefault="00D64BC9" w:rsidP="004A1B3B">
      <w:pPr>
        <w:pStyle w:val="ListParagraph"/>
        <w:numPr>
          <w:ilvl w:val="0"/>
          <w:numId w:val="1"/>
        </w:numPr>
        <w:spacing w:line="360" w:lineRule="auto"/>
        <w:jc w:val="both"/>
      </w:pPr>
      <w:r>
        <w:rPr>
          <w:b/>
        </w:rPr>
        <w:t>Macro environment:</w:t>
      </w:r>
      <w:r>
        <w:t xml:space="preserve"> These are the factors that </w:t>
      </w:r>
      <w:r w:rsidR="00496E3E">
        <w:t xml:space="preserve">exist in the outer business environment, and its influence cannot be controlled by the company. This macro-environment can be explained by the tools of PESTLE analysis. The elements of PESTLE analysis are Political, Economic, Social, Technological, </w:t>
      </w:r>
      <w:r>
        <w:t xml:space="preserve">Legal, and Environmental factors </w:t>
      </w:r>
      <w:r w:rsidRPr="004A1B3B">
        <w:t xml:space="preserve">(Armstrong, Kotler, and </w:t>
      </w:r>
      <w:proofErr w:type="spellStart"/>
      <w:r w:rsidRPr="004A1B3B">
        <w:t>Opresnik</w:t>
      </w:r>
      <w:proofErr w:type="spellEnd"/>
      <w:r w:rsidRPr="004A1B3B">
        <w:t>, 2019).</w:t>
      </w:r>
    </w:p>
    <w:p w14:paraId="57324BAA" w14:textId="77777777" w:rsidR="006E6464" w:rsidRDefault="006E6464" w:rsidP="004A1B3B">
      <w:pPr>
        <w:pStyle w:val="ListParagraph"/>
        <w:spacing w:line="360" w:lineRule="auto"/>
        <w:jc w:val="both"/>
      </w:pPr>
    </w:p>
    <w:p w14:paraId="3F8DB058" w14:textId="77777777" w:rsidR="00723B0F" w:rsidRDefault="00D64BC9" w:rsidP="003B4F78">
      <w:pPr>
        <w:pStyle w:val="Heading2"/>
        <w:spacing w:line="360" w:lineRule="auto"/>
        <w:jc w:val="both"/>
      </w:pPr>
      <w:bookmarkStart w:id="2" w:name="_Toc71313331"/>
      <w:r>
        <w:t>The internal environment of Zara SA</w:t>
      </w:r>
      <w:bookmarkEnd w:id="2"/>
    </w:p>
    <w:p w14:paraId="39B2F5EA" w14:textId="77777777" w:rsidR="003B4F78" w:rsidRDefault="00D64BC9" w:rsidP="003B4F78">
      <w:pPr>
        <w:spacing w:line="360" w:lineRule="auto"/>
        <w:jc w:val="both"/>
      </w:pPr>
      <w:r>
        <w:t xml:space="preserve">The factors which consist </w:t>
      </w:r>
      <w:r>
        <w:t>of the internal environment of Zara SA are discussed below:</w:t>
      </w:r>
    </w:p>
    <w:p w14:paraId="2190D299" w14:textId="77777777" w:rsidR="004A1B3B" w:rsidRPr="004A1B3B" w:rsidRDefault="00D64BC9" w:rsidP="004A1B3B">
      <w:pPr>
        <w:pStyle w:val="ListParagraph"/>
        <w:numPr>
          <w:ilvl w:val="0"/>
          <w:numId w:val="2"/>
        </w:numPr>
        <w:spacing w:line="360" w:lineRule="auto"/>
        <w:jc w:val="both"/>
      </w:pPr>
      <w:r w:rsidRPr="003B4F78">
        <w:rPr>
          <w:b/>
        </w:rPr>
        <w:t>Company policies:</w:t>
      </w:r>
      <w:r>
        <w:rPr>
          <w:b/>
        </w:rPr>
        <w:t xml:space="preserve"> </w:t>
      </w:r>
      <w:r w:rsidRPr="003B4F78">
        <w:t>Inditex</w:t>
      </w:r>
      <w:r>
        <w:t xml:space="preserve"> is the parent company of Zara, and this retailer brand follows the company policies of Inditex group. The company policy group is that</w:t>
      </w:r>
      <w:r w:rsidR="0041699E">
        <w:t xml:space="preserve"> the operation of each brand under this group company will be conducted in a fair and ethical manner. All the retailer brands of this company must follow the legal rules and regulations of every country in which they operate in. Besides that, the employee of Zara must follow the code of conduct of the Inditex group. Finally, Inditex group's policy is to continue their manufacturing activities of each brand without causing any harm to t</w:t>
      </w:r>
      <w:r>
        <w:t>he environment</w:t>
      </w:r>
      <w:r w:rsidRPr="004A1B3B">
        <w:t xml:space="preserve"> (ZARA Official Website, 2021).</w:t>
      </w:r>
    </w:p>
    <w:p w14:paraId="4BEC0116" w14:textId="77777777" w:rsidR="0041699E" w:rsidRDefault="00D64BC9" w:rsidP="004A1B3B">
      <w:pPr>
        <w:pStyle w:val="ListParagraph"/>
        <w:numPr>
          <w:ilvl w:val="0"/>
          <w:numId w:val="2"/>
        </w:numPr>
        <w:spacing w:line="360" w:lineRule="auto"/>
        <w:jc w:val="both"/>
      </w:pPr>
      <w:r w:rsidRPr="004A1B3B">
        <w:rPr>
          <w:b/>
        </w:rPr>
        <w:t>Value proposition:</w:t>
      </w:r>
      <w:r>
        <w:t xml:space="preserve"> The value proposition of Zara is to keep upd</w:t>
      </w:r>
      <w:r>
        <w:t>ated with the new trends and come up with new fashionable closets within the shortest possible time. This company is following the fastest growing fashion trends.</w:t>
      </w:r>
    </w:p>
    <w:p w14:paraId="37F28A1A" w14:textId="77777777" w:rsidR="004A1B3B" w:rsidRDefault="004A1B3B" w:rsidP="004A1B3B">
      <w:pPr>
        <w:pStyle w:val="ListParagraph"/>
        <w:spacing w:line="360" w:lineRule="auto"/>
        <w:jc w:val="both"/>
        <w:rPr>
          <w:b/>
        </w:rPr>
      </w:pPr>
    </w:p>
    <w:p w14:paraId="6EA8CA81" w14:textId="77777777" w:rsidR="004A1B3B" w:rsidRDefault="004A1B3B" w:rsidP="004A1B3B">
      <w:pPr>
        <w:pStyle w:val="ListParagraph"/>
        <w:spacing w:line="360" w:lineRule="auto"/>
        <w:jc w:val="both"/>
      </w:pPr>
    </w:p>
    <w:p w14:paraId="5C6DA681" w14:textId="77777777" w:rsidR="0041699E" w:rsidRDefault="00D64BC9" w:rsidP="003B4F78">
      <w:pPr>
        <w:pStyle w:val="ListParagraph"/>
        <w:numPr>
          <w:ilvl w:val="0"/>
          <w:numId w:val="2"/>
        </w:numPr>
        <w:spacing w:line="360" w:lineRule="auto"/>
        <w:jc w:val="both"/>
      </w:pPr>
      <w:r>
        <w:rPr>
          <w:b/>
        </w:rPr>
        <w:lastRenderedPageBreak/>
        <w:t>Human resource:</w:t>
      </w:r>
      <w:r>
        <w:t xml:space="preserve"> </w:t>
      </w:r>
      <w:r w:rsidR="00032E42">
        <w:t>Zara always prefers to hire young talented people so that they could achieve their goal of fast-changing trends. Currently, this retailer brand has around 152854 employees of which around 700 talented designer who works to design a fashionable o</w:t>
      </w:r>
      <w:r w:rsidR="004A1B3B">
        <w:t xml:space="preserve">utfit for the customers of Zara </w:t>
      </w:r>
      <w:r w:rsidR="004A1B3B" w:rsidRPr="004A1B3B">
        <w:t>(ZARA Official Website, 2021).</w:t>
      </w:r>
    </w:p>
    <w:p w14:paraId="75999593" w14:textId="77777777" w:rsidR="00032E42" w:rsidRDefault="00D64BC9" w:rsidP="004A1B3B">
      <w:pPr>
        <w:pStyle w:val="ListParagraph"/>
        <w:numPr>
          <w:ilvl w:val="0"/>
          <w:numId w:val="2"/>
        </w:numPr>
        <w:spacing w:line="360" w:lineRule="auto"/>
        <w:jc w:val="both"/>
      </w:pPr>
      <w:r w:rsidRPr="004A1B3B">
        <w:rPr>
          <w:b/>
        </w:rPr>
        <w:t>Physical resource</w:t>
      </w:r>
      <w:r w:rsidRPr="004A1B3B">
        <w:rPr>
          <w:b/>
        </w:rPr>
        <w:t>s:</w:t>
      </w:r>
      <w:r>
        <w:t xml:space="preserve"> The different fashion brands and logo of Zara are the core tangible resources of Zara, which has created a strong brand image in the mind of the consumer. In this modern world, Zara is considered the most fast</w:t>
      </w:r>
      <w:r w:rsidR="00D20BB0">
        <w:t>-changing exclusive brand and the preferable choice of customers around the world.</w:t>
      </w:r>
    </w:p>
    <w:p w14:paraId="200C2C21" w14:textId="77777777" w:rsidR="00D20BB0" w:rsidRPr="00022C9C" w:rsidRDefault="00D64BC9" w:rsidP="003B4F78">
      <w:pPr>
        <w:pStyle w:val="ListParagraph"/>
        <w:numPr>
          <w:ilvl w:val="0"/>
          <w:numId w:val="2"/>
        </w:numPr>
        <w:spacing w:line="360" w:lineRule="auto"/>
        <w:jc w:val="both"/>
        <w:rPr>
          <w:b/>
        </w:rPr>
      </w:pPr>
      <w:r w:rsidRPr="00D20BB0">
        <w:rPr>
          <w:b/>
        </w:rPr>
        <w:t>Logistics:</w:t>
      </w:r>
      <w:r>
        <w:rPr>
          <w:b/>
        </w:rPr>
        <w:t xml:space="preserve"> </w:t>
      </w:r>
      <w:r w:rsidR="00237C10">
        <w:t>The logistics of the Zara retailing store can be classified into two types. They are inbound and outbound logistics. Inbound logistics consist of suppliers, factories, and distribution centers, and outbound logistics consist</w:t>
      </w:r>
      <w:r w:rsidR="00022C9C">
        <w:t>s of retail stores and customers. Suppliers send raw materials, and the goods are manufactured in factories of Spain, Europe, and other Asian countries. Then the whole manufactured goods to the distribution center, and then it sent to the outlets and</w:t>
      </w:r>
      <w:r w:rsidR="004A1B3B">
        <w:t xml:space="preserve"> sold to the customers </w:t>
      </w:r>
      <w:r w:rsidR="004A1B3B" w:rsidRPr="004A1B3B">
        <w:t>(Mo, 2015)</w:t>
      </w:r>
      <w:r w:rsidR="004A1B3B">
        <w:t>.</w:t>
      </w:r>
    </w:p>
    <w:p w14:paraId="0E05AE0E" w14:textId="77777777" w:rsidR="00022C9C" w:rsidRPr="00195A1E" w:rsidRDefault="00D64BC9" w:rsidP="003B4F78">
      <w:pPr>
        <w:pStyle w:val="ListParagraph"/>
        <w:numPr>
          <w:ilvl w:val="0"/>
          <w:numId w:val="2"/>
        </w:numPr>
        <w:spacing w:line="360" w:lineRule="auto"/>
        <w:jc w:val="both"/>
        <w:rPr>
          <w:b/>
        </w:rPr>
      </w:pPr>
      <w:r>
        <w:rPr>
          <w:b/>
        </w:rPr>
        <w:t xml:space="preserve">Financial condition: </w:t>
      </w:r>
      <w:r w:rsidR="00AE3FED">
        <w:t>The financial condition faces a severe crisis situation in 2020 due to the pandemic. The net sales and net revenue in 2020 have been decreased significantly compared to the</w:t>
      </w:r>
      <w:r w:rsidR="004C7CC6">
        <w:t xml:space="preserve"> previous year.</w:t>
      </w:r>
      <w:r w:rsidR="001C45B9">
        <w:t xml:space="preserve"> It </w:t>
      </w:r>
      <w:r w:rsidR="004A1B3B">
        <w:t xml:space="preserve">is a matter of concern for Zara </w:t>
      </w:r>
      <w:r w:rsidR="009A150E" w:rsidRPr="009A150E">
        <w:t>(</w:t>
      </w:r>
      <w:proofErr w:type="spellStart"/>
      <w:r w:rsidR="009A150E" w:rsidRPr="009A150E">
        <w:t>Dowsett</w:t>
      </w:r>
      <w:proofErr w:type="spellEnd"/>
      <w:r w:rsidR="009A150E" w:rsidRPr="009A150E">
        <w:t>, 2020)</w:t>
      </w:r>
      <w:r w:rsidR="009A150E">
        <w:t>.</w:t>
      </w:r>
    </w:p>
    <w:p w14:paraId="0AF30E2E" w14:textId="77777777" w:rsidR="00195A1E" w:rsidRDefault="00D64BC9" w:rsidP="00195A1E">
      <w:pPr>
        <w:pStyle w:val="Heading2"/>
        <w:spacing w:line="360" w:lineRule="auto"/>
        <w:jc w:val="both"/>
      </w:pPr>
      <w:bookmarkStart w:id="3" w:name="_Toc71313332"/>
      <w:r>
        <w:t>External environment of Zara</w:t>
      </w:r>
      <w:r w:rsidR="00636C1C">
        <w:t xml:space="preserve"> SA</w:t>
      </w:r>
      <w:bookmarkEnd w:id="3"/>
    </w:p>
    <w:p w14:paraId="2973ABF1" w14:textId="77777777" w:rsidR="00195A1E" w:rsidRDefault="00D64BC9" w:rsidP="00195A1E">
      <w:pPr>
        <w:spacing w:line="360" w:lineRule="auto"/>
        <w:jc w:val="both"/>
        <w:rPr>
          <w:b/>
        </w:rPr>
      </w:pPr>
      <w:r>
        <w:rPr>
          <w:b/>
        </w:rPr>
        <w:t>The microenvironment of Zara:</w:t>
      </w:r>
      <w:r w:rsidR="002306AD">
        <w:rPr>
          <w:b/>
        </w:rPr>
        <w:t xml:space="preserve"> </w:t>
      </w:r>
    </w:p>
    <w:p w14:paraId="5597FCFD" w14:textId="77777777" w:rsidR="002306AD" w:rsidRPr="001C45B9" w:rsidRDefault="00D64BC9" w:rsidP="002306AD">
      <w:pPr>
        <w:pStyle w:val="ListParagraph"/>
        <w:numPr>
          <w:ilvl w:val="0"/>
          <w:numId w:val="3"/>
        </w:numPr>
        <w:spacing w:line="360" w:lineRule="auto"/>
        <w:jc w:val="both"/>
        <w:rPr>
          <w:b/>
        </w:rPr>
      </w:pPr>
      <w:r>
        <w:rPr>
          <w:b/>
        </w:rPr>
        <w:t xml:space="preserve">Target Customer: </w:t>
      </w:r>
      <w:r>
        <w:t xml:space="preserve">The target customer of Zara are those young customers who are price-sensitive and </w:t>
      </w:r>
      <w:r w:rsidR="001C45B9">
        <w:t>more concerned about the latest fashion trends. This company produces the latest designs for men, women, and kids. The changing demands of the customers influenced Zara to introduce new c</w:t>
      </w:r>
      <w:r w:rsidR="00F50F11">
        <w:t>loset items after every three weeks, and it is a competitive advantage</w:t>
      </w:r>
      <w:r w:rsidR="009A150E">
        <w:t xml:space="preserve"> for Zara </w:t>
      </w:r>
      <w:r w:rsidR="009A150E" w:rsidRPr="009A150E">
        <w:t>(Anwar, 2017)</w:t>
      </w:r>
      <w:r w:rsidR="009A150E">
        <w:t>.</w:t>
      </w:r>
    </w:p>
    <w:p w14:paraId="42D157D7" w14:textId="77777777" w:rsidR="001C45B9" w:rsidRDefault="00D64BC9" w:rsidP="002306AD">
      <w:pPr>
        <w:pStyle w:val="ListParagraph"/>
        <w:numPr>
          <w:ilvl w:val="0"/>
          <w:numId w:val="3"/>
        </w:numPr>
        <w:spacing w:line="360" w:lineRule="auto"/>
        <w:jc w:val="both"/>
      </w:pPr>
      <w:r>
        <w:rPr>
          <w:b/>
        </w:rPr>
        <w:t>Supplier</w:t>
      </w:r>
      <w:r>
        <w:rPr>
          <w:b/>
        </w:rPr>
        <w:t xml:space="preserve">s: </w:t>
      </w:r>
      <w:r>
        <w:t>There are around 1866 suppliers of Zara, and the suppliers are bound to follow the environmental policies of the Inditex group. If the supplier doesn't conduct their responsibility towards society and the environment, then it will cause a negative impac</w:t>
      </w:r>
      <w:r>
        <w:t>t on Zara of Inditex group.</w:t>
      </w:r>
    </w:p>
    <w:p w14:paraId="7423BC74" w14:textId="77777777" w:rsidR="00F50F11" w:rsidRPr="009A150E" w:rsidRDefault="00D64BC9" w:rsidP="009A150E">
      <w:pPr>
        <w:pStyle w:val="ListParagraph"/>
        <w:numPr>
          <w:ilvl w:val="0"/>
          <w:numId w:val="2"/>
        </w:numPr>
        <w:spacing w:line="360" w:lineRule="auto"/>
        <w:jc w:val="both"/>
        <w:rPr>
          <w:b/>
        </w:rPr>
      </w:pPr>
      <w:r>
        <w:rPr>
          <w:b/>
        </w:rPr>
        <w:t>Distributor:</w:t>
      </w:r>
      <w:r>
        <w:t xml:space="preserve"> </w:t>
      </w:r>
      <w:r w:rsidR="0053203B">
        <w:t xml:space="preserve">The clothing and accessories are manufactured in the factories of Spain, Portugal, and Turkey. All the manufactured goods are transferred to the four distribution </w:t>
      </w:r>
      <w:r w:rsidR="0053203B">
        <w:lastRenderedPageBreak/>
        <w:t>centers in Spain. The distribution centers approved the goods and sends them to retail stores a</w:t>
      </w:r>
      <w:r w:rsidR="009A150E">
        <w:t xml:space="preserve">round the world within 48 hours </w:t>
      </w:r>
      <w:r w:rsidR="009A150E" w:rsidRPr="004A1B3B">
        <w:t>(Mo, 2015)</w:t>
      </w:r>
      <w:r w:rsidR="009A150E">
        <w:t xml:space="preserve">. </w:t>
      </w:r>
    </w:p>
    <w:p w14:paraId="1A0196D1" w14:textId="77777777" w:rsidR="0053203B" w:rsidRDefault="00D64BC9" w:rsidP="009A150E">
      <w:pPr>
        <w:pStyle w:val="ListParagraph"/>
        <w:numPr>
          <w:ilvl w:val="0"/>
          <w:numId w:val="3"/>
        </w:numPr>
        <w:spacing w:line="360" w:lineRule="auto"/>
        <w:jc w:val="both"/>
      </w:pPr>
      <w:r>
        <w:rPr>
          <w:b/>
        </w:rPr>
        <w:t xml:space="preserve">Competitors: </w:t>
      </w:r>
      <w:r w:rsidRPr="00E054E3">
        <w:t xml:space="preserve">One of the </w:t>
      </w:r>
      <w:r>
        <w:t xml:space="preserve">closest competitors of Zara is H&amp;M. Besides </w:t>
      </w:r>
      <w:proofErr w:type="gramStart"/>
      <w:r>
        <w:t>that</w:t>
      </w:r>
      <w:proofErr w:type="gramEnd"/>
      <w:r>
        <w:t xml:space="preserve"> the other key competitor of Zara is Gucci, Forever 21, UNIQLO and M&amp;S. The competitor's changes</w:t>
      </w:r>
      <w:r>
        <w:t xml:space="preserve"> in the strategy can also affect Zara as this brand belongs to the highly competitive retail industry. The competitive advantage of Zara is to keep updated their designs faster than their competitors and also sold these exclusive designs at </w:t>
      </w:r>
      <w:r w:rsidR="009A150E">
        <w:t xml:space="preserve">an affordable rate </w:t>
      </w:r>
      <w:r w:rsidR="009A150E" w:rsidRPr="009A150E">
        <w:t>(ZARA Official Website, 2021).</w:t>
      </w:r>
    </w:p>
    <w:p w14:paraId="4A03A053" w14:textId="77777777" w:rsidR="00E054E3" w:rsidRDefault="00D64BC9" w:rsidP="002306AD">
      <w:pPr>
        <w:pStyle w:val="ListParagraph"/>
        <w:numPr>
          <w:ilvl w:val="0"/>
          <w:numId w:val="3"/>
        </w:numPr>
        <w:spacing w:line="360" w:lineRule="auto"/>
        <w:jc w:val="both"/>
      </w:pPr>
      <w:r>
        <w:rPr>
          <w:b/>
        </w:rPr>
        <w:t>Stockholders:</w:t>
      </w:r>
      <w:r>
        <w:t xml:space="preserve"> The stock of Zara is traded in the market in the name of its parent Inditex. This company is renowned for paying the highest dividend to its stockholders. But, in </w:t>
      </w:r>
      <w:r w:rsidR="00636C1C">
        <w:t xml:space="preserve">2020, as the sales of this company have decreased, so the dividend payment is </w:t>
      </w:r>
      <w:proofErr w:type="gramStart"/>
      <w:r w:rsidR="00636C1C">
        <w:t>postponed</w:t>
      </w:r>
      <w:proofErr w:type="gramEnd"/>
      <w:r w:rsidR="00636C1C">
        <w:t xml:space="preserve"> and which creates a negative impression among the stockholder</w:t>
      </w:r>
      <w:r w:rsidR="009A150E">
        <w:t xml:space="preserve">s of Inditex group </w:t>
      </w:r>
      <w:r w:rsidR="009A150E" w:rsidRPr="009A150E">
        <w:t>(</w:t>
      </w:r>
      <w:proofErr w:type="spellStart"/>
      <w:r w:rsidR="009A150E" w:rsidRPr="009A150E">
        <w:t>Dowsett</w:t>
      </w:r>
      <w:proofErr w:type="spellEnd"/>
      <w:r w:rsidR="009A150E" w:rsidRPr="009A150E">
        <w:t>, 2020)</w:t>
      </w:r>
      <w:r w:rsidR="009A150E">
        <w:t>.</w:t>
      </w:r>
    </w:p>
    <w:p w14:paraId="082A662C" w14:textId="77777777" w:rsidR="00636C1C" w:rsidRDefault="00D64BC9" w:rsidP="00636C1C">
      <w:pPr>
        <w:spacing w:line="360" w:lineRule="auto"/>
        <w:jc w:val="both"/>
      </w:pPr>
      <w:r w:rsidRPr="00636C1C">
        <w:rPr>
          <w:b/>
        </w:rPr>
        <w:t>Macro-environment analysis of Zara:</w:t>
      </w:r>
      <w:r w:rsidR="00107A02">
        <w:rPr>
          <w:b/>
        </w:rPr>
        <w:t xml:space="preserve"> </w:t>
      </w:r>
      <w:r w:rsidR="00107A02" w:rsidRPr="00107A02">
        <w:t>The effects of the macro-environment</w:t>
      </w:r>
      <w:r w:rsidR="00107A02">
        <w:t xml:space="preserve"> on Zara</w:t>
      </w:r>
      <w:r w:rsidR="00107A02" w:rsidRPr="00107A02">
        <w:t xml:space="preserve"> will be discussed through PESTLE analysis.</w:t>
      </w:r>
      <w:r w:rsidR="00107A02">
        <w:t xml:space="preserve"> They are:</w:t>
      </w:r>
    </w:p>
    <w:p w14:paraId="5D9E6D8A" w14:textId="77777777" w:rsidR="007D6A02" w:rsidRDefault="00D64BC9" w:rsidP="00636C1C">
      <w:pPr>
        <w:spacing w:line="360" w:lineRule="auto"/>
        <w:jc w:val="both"/>
        <w:rPr>
          <w:noProof/>
        </w:rPr>
      </w:pPr>
      <w:r>
        <w:rPr>
          <w:noProof/>
        </w:rPr>
        <w:t xml:space="preserve">                              </w:t>
      </w:r>
      <w:r>
        <w:rPr>
          <w:noProof/>
        </w:rPr>
        <w:drawing>
          <wp:inline distT="0" distB="0" distL="0" distR="0" wp14:anchorId="7FD664CB" wp14:editId="5EE5A9EB">
            <wp:extent cx="3157870" cy="2360295"/>
            <wp:effectExtent l="0" t="0" r="444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stle.jpg"/>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188969" cy="2383540"/>
                    </a:xfrm>
                    <a:prstGeom prst="rect">
                      <a:avLst/>
                    </a:prstGeom>
                    <a:ln>
                      <a:noFill/>
                    </a:ln>
                    <a:extLst>
                      <a:ext uri="{53640926-AAD7-44D8-BBD7-CCE9431645EC}">
                        <a14:shadowObscured xmlns:a14="http://schemas.microsoft.com/office/drawing/2010/main"/>
                      </a:ext>
                    </a:extLst>
                  </pic:spPr>
                </pic:pic>
              </a:graphicData>
            </a:graphic>
          </wp:inline>
        </w:drawing>
      </w:r>
    </w:p>
    <w:p w14:paraId="21DD32E2" w14:textId="77777777" w:rsidR="008B48C1" w:rsidRDefault="00D64BC9" w:rsidP="00636C1C">
      <w:pPr>
        <w:spacing w:line="360" w:lineRule="auto"/>
        <w:jc w:val="both"/>
      </w:pPr>
      <w:r>
        <w:rPr>
          <w:noProof/>
        </w:rPr>
        <w:t xml:space="preserve">                </w:t>
      </w:r>
      <w:r w:rsidR="009A150E">
        <w:rPr>
          <w:noProof/>
        </w:rPr>
        <w:t xml:space="preserve">       </w:t>
      </w:r>
      <w:r>
        <w:rPr>
          <w:noProof/>
        </w:rPr>
        <w:t>Figure 2: PESTLE Analysis</w:t>
      </w:r>
      <w:r w:rsidR="009A150E">
        <w:rPr>
          <w:noProof/>
        </w:rPr>
        <w:t xml:space="preserve"> </w:t>
      </w:r>
      <w:r w:rsidR="009A150E" w:rsidRPr="004A1B3B">
        <w:t xml:space="preserve">(Armstrong, Kotler and </w:t>
      </w:r>
      <w:proofErr w:type="spellStart"/>
      <w:r w:rsidR="009A150E" w:rsidRPr="004A1B3B">
        <w:t>Opresnik</w:t>
      </w:r>
      <w:proofErr w:type="spellEnd"/>
      <w:r w:rsidR="009A150E" w:rsidRPr="004A1B3B">
        <w:t>, 2019)</w:t>
      </w:r>
      <w:r w:rsidR="009A150E">
        <w:t>.</w:t>
      </w:r>
    </w:p>
    <w:p w14:paraId="3DF5C338" w14:textId="77777777" w:rsidR="009A150E" w:rsidRPr="009A150E" w:rsidRDefault="00D64BC9" w:rsidP="009A150E">
      <w:pPr>
        <w:spacing w:line="360" w:lineRule="auto"/>
        <w:jc w:val="both"/>
        <w:rPr>
          <w:b/>
        </w:rPr>
      </w:pPr>
      <w:r w:rsidRPr="009A150E">
        <w:rPr>
          <w:b/>
        </w:rPr>
        <w:t xml:space="preserve">Political: </w:t>
      </w:r>
      <w:r w:rsidR="008564C3" w:rsidRPr="008564C3">
        <w:t>The</w:t>
      </w:r>
      <w:r w:rsidR="008564C3">
        <w:t xml:space="preserve"> political factor which can influence Zara </w:t>
      </w:r>
      <w:r w:rsidR="001D43FC">
        <w:t>is the EU Trade Agreement. EU contracts include the free trade agreement between the EU countries. As Zara is a Spanish company, so it gets all the benefits of running the business in the EU countries. It is easy for Zara to export its finished designs to the EU countries at a low cost</w:t>
      </w:r>
      <w:r>
        <w:t xml:space="preserve"> </w:t>
      </w:r>
      <w:r w:rsidRPr="009A150E">
        <w:t>(Anwar, 2017)</w:t>
      </w:r>
      <w:r>
        <w:t>.</w:t>
      </w:r>
    </w:p>
    <w:p w14:paraId="184F2140" w14:textId="77777777" w:rsidR="00AF22D8" w:rsidRDefault="00D64BC9" w:rsidP="00195A1E">
      <w:pPr>
        <w:spacing w:line="360" w:lineRule="auto"/>
        <w:jc w:val="both"/>
      </w:pPr>
      <w:r w:rsidRPr="00AF22D8">
        <w:rPr>
          <w:b/>
        </w:rPr>
        <w:lastRenderedPageBreak/>
        <w:t>Economical:</w:t>
      </w:r>
      <w:r>
        <w:rPr>
          <w:b/>
        </w:rPr>
        <w:t xml:space="preserve"> </w:t>
      </w:r>
      <w:r>
        <w:t>Due to the lockdown in the pandemic period, all the outlets of Zara remained closed. As a result, net sales and net profit has been decreased to a great ex</w:t>
      </w:r>
      <w:r>
        <w:t>tent. For this reason, Inditex group could not pay the dividend to its stockholders in time. The financial condition of Zara in this pandemic are shown below:</w:t>
      </w:r>
    </w:p>
    <w:p w14:paraId="2EBB48ED" w14:textId="77777777" w:rsidR="009A150E" w:rsidRDefault="00D64BC9" w:rsidP="00195A1E">
      <w:pPr>
        <w:spacing w:line="360" w:lineRule="auto"/>
        <w:jc w:val="both"/>
      </w:pPr>
      <w:r>
        <w:rPr>
          <w:noProof/>
        </w:rPr>
        <w:drawing>
          <wp:inline distT="0" distB="0" distL="0" distR="0" wp14:anchorId="2BB4850C" wp14:editId="4760EDAF">
            <wp:extent cx="5709684" cy="2743200"/>
            <wp:effectExtent l="0" t="0" r="571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8B48C1">
        <w:t xml:space="preserve"> </w:t>
      </w:r>
      <w:r w:rsidR="00706BAA">
        <w:t>Figure</w:t>
      </w:r>
      <w:r w:rsidR="008B48C1">
        <w:t xml:space="preserve"> 3</w:t>
      </w:r>
      <w:r w:rsidR="00706BAA">
        <w:t>: Key financial data of Inditex from 2019-2020</w:t>
      </w:r>
      <w:r>
        <w:t xml:space="preserve"> </w:t>
      </w:r>
      <w:r w:rsidRPr="004A1B3B">
        <w:t>(Inditex Group (Zara): financial perform</w:t>
      </w:r>
      <w:r w:rsidRPr="004A1B3B">
        <w:t>ance during COVID-19 | Statista, 2021)</w:t>
      </w:r>
      <w:r>
        <w:t>.</w:t>
      </w:r>
    </w:p>
    <w:p w14:paraId="61E97A2C" w14:textId="77777777" w:rsidR="00706BAA" w:rsidRDefault="00D64BC9" w:rsidP="00195A1E">
      <w:pPr>
        <w:spacing w:line="360" w:lineRule="auto"/>
        <w:jc w:val="both"/>
      </w:pPr>
      <w:r>
        <w:t>It is observed that the Net sales of the Inditex group have been decreased. Besides that, the Inditex group face net loss in 2020 due to the pandemic condition prevailing around the world.</w:t>
      </w:r>
    </w:p>
    <w:p w14:paraId="5500CE2A" w14:textId="77777777" w:rsidR="00706BAA" w:rsidRDefault="00D64BC9" w:rsidP="00195A1E">
      <w:pPr>
        <w:spacing w:line="360" w:lineRule="auto"/>
        <w:jc w:val="both"/>
      </w:pPr>
      <w:r w:rsidRPr="00706BAA">
        <w:rPr>
          <w:b/>
        </w:rPr>
        <w:t>Social:</w:t>
      </w:r>
      <w:r>
        <w:rPr>
          <w:b/>
        </w:rPr>
        <w:t xml:space="preserve">  </w:t>
      </w:r>
      <w:r w:rsidRPr="00706BAA">
        <w:t>Za</w:t>
      </w:r>
      <w:r>
        <w:t xml:space="preserve">ra has become a </w:t>
      </w:r>
      <w:r>
        <w:t>leading fashion brand despite its affordable offering price to its customers. This marketing strategy ha</w:t>
      </w:r>
      <w:r w:rsidR="003F54EB">
        <w:t>s attracted many people to purchase the latest exclusive product at a reasonable price. Despite the difference in culture, lifestyle, moral value, this marketing strategy of Zara has been working for all types of customers around th</w:t>
      </w:r>
      <w:r w:rsidR="009A150E">
        <w:t xml:space="preserve">e world </w:t>
      </w:r>
      <w:r w:rsidR="009A150E" w:rsidRPr="004A1B3B">
        <w:t>(Mo, 2015)</w:t>
      </w:r>
      <w:r w:rsidR="009A150E">
        <w:t>.</w:t>
      </w:r>
    </w:p>
    <w:p w14:paraId="1AF1F57B" w14:textId="77777777" w:rsidR="003F54EB" w:rsidRDefault="00D64BC9" w:rsidP="00195A1E">
      <w:pPr>
        <w:spacing w:line="360" w:lineRule="auto"/>
        <w:jc w:val="both"/>
      </w:pPr>
      <w:r w:rsidRPr="003F54EB">
        <w:rPr>
          <w:b/>
        </w:rPr>
        <w:t>Technological:</w:t>
      </w:r>
      <w:r>
        <w:rPr>
          <w:b/>
        </w:rPr>
        <w:t xml:space="preserve"> </w:t>
      </w:r>
      <w:r>
        <w:t xml:space="preserve">The technological advancement of Zara, which has attracted and been preferred by many customers, is the online shopping trend. In this </w:t>
      </w:r>
      <w:r>
        <w:t>modern world, customers prefer to purchase online and want to get their outfits and accessories at their doorsteps. The online platform has been able to reach many customers, and the online business of Zar</w:t>
      </w:r>
      <w:r w:rsidR="00684CB9">
        <w:t xml:space="preserve">a has been running successfully </w:t>
      </w:r>
      <w:r w:rsidR="00684CB9" w:rsidRPr="00684CB9">
        <w:t>(Patel, 2019)</w:t>
      </w:r>
      <w:r w:rsidR="00684CB9">
        <w:t>.</w:t>
      </w:r>
    </w:p>
    <w:p w14:paraId="4F632974" w14:textId="77777777" w:rsidR="009A150E" w:rsidRDefault="009A150E" w:rsidP="00195A1E">
      <w:pPr>
        <w:spacing w:line="360" w:lineRule="auto"/>
        <w:jc w:val="both"/>
      </w:pPr>
    </w:p>
    <w:p w14:paraId="2A3A22B4" w14:textId="77777777" w:rsidR="0080080D" w:rsidRDefault="00D64BC9" w:rsidP="00195A1E">
      <w:pPr>
        <w:spacing w:line="360" w:lineRule="auto"/>
        <w:jc w:val="both"/>
      </w:pPr>
      <w:r w:rsidRPr="003F54EB">
        <w:rPr>
          <w:b/>
        </w:rPr>
        <w:t>Leg</w:t>
      </w:r>
      <w:r w:rsidRPr="003F54EB">
        <w:rPr>
          <w:b/>
        </w:rPr>
        <w:t>al:</w:t>
      </w:r>
      <w:r w:rsidR="0058759C">
        <w:rPr>
          <w:b/>
        </w:rPr>
        <w:t xml:space="preserve"> </w:t>
      </w:r>
      <w:r w:rsidR="0058759C" w:rsidRPr="0058759C">
        <w:t xml:space="preserve">The </w:t>
      </w:r>
      <w:r w:rsidR="0058759C">
        <w:t>trend of Zara is to keep updated with the latest clothes, and they prepare those designer clothes at an affordable rate. As a result, Zara has been accused of copyright issues. This brand accused of copying the clothing ideas and designs from many independent designers. In 2016, they were accused of copying designs of L. An arti</w:t>
      </w:r>
      <w:r>
        <w:t xml:space="preserve">st's </w:t>
      </w:r>
      <w:proofErr w:type="spellStart"/>
      <w:r>
        <w:t>Bassen</w:t>
      </w:r>
      <w:proofErr w:type="spellEnd"/>
      <w:r>
        <w:t>. L</w:t>
      </w:r>
      <w:r w:rsidR="0058759C">
        <w:t xml:space="preserve">ater on, </w:t>
      </w:r>
      <w:r>
        <w:t>the owner of Zara has suspended the supply of those designer clothes which were accused of copyright</w:t>
      </w:r>
      <w:r w:rsidR="009A150E">
        <w:t xml:space="preserve"> issues </w:t>
      </w:r>
      <w:r w:rsidR="009A150E" w:rsidRPr="009A150E">
        <w:t>(</w:t>
      </w:r>
      <w:proofErr w:type="spellStart"/>
      <w:r w:rsidR="009A150E" w:rsidRPr="009A150E">
        <w:t>Puglis</w:t>
      </w:r>
      <w:proofErr w:type="spellEnd"/>
      <w:r w:rsidR="009A150E" w:rsidRPr="009A150E">
        <w:t>, 2016)</w:t>
      </w:r>
      <w:r w:rsidR="009A150E">
        <w:t>.</w:t>
      </w:r>
    </w:p>
    <w:p w14:paraId="13522BE2" w14:textId="77777777" w:rsidR="003F54EB" w:rsidRDefault="00D64BC9" w:rsidP="00195A1E">
      <w:pPr>
        <w:spacing w:line="360" w:lineRule="auto"/>
        <w:jc w:val="both"/>
      </w:pPr>
      <w:r w:rsidRPr="0080080D">
        <w:rPr>
          <w:b/>
        </w:rPr>
        <w:t xml:space="preserve">Environmental: </w:t>
      </w:r>
      <w:r w:rsidRPr="0080080D">
        <w:t>Th</w:t>
      </w:r>
      <w:r>
        <w:t>e impact o</w:t>
      </w:r>
      <w:r>
        <w:t>f the fast-fashion concept of Zara is leading through the wastage of products. This idea has driven that the consumer must change their dressing style rapidly to keep up with the trends. As a result, many young customers just throw their old clothes and ru</w:t>
      </w:r>
      <w:r>
        <w:t>nning to buy new products. This strategy has increased the wastage of products, and it contradicts the sustainability strategy of business</w:t>
      </w:r>
      <w:r w:rsidR="00684CB9">
        <w:t xml:space="preserve"> </w:t>
      </w:r>
      <w:r w:rsidR="00684CB9" w:rsidRPr="009A150E">
        <w:t>(Anwar, 2017)</w:t>
      </w:r>
      <w:r w:rsidR="00684CB9">
        <w:t>.</w:t>
      </w:r>
    </w:p>
    <w:p w14:paraId="526A446F" w14:textId="77777777" w:rsidR="003169EF" w:rsidRDefault="00D64BC9" w:rsidP="00195A1E">
      <w:pPr>
        <w:spacing w:line="360" w:lineRule="auto"/>
        <w:jc w:val="both"/>
      </w:pPr>
      <w:r>
        <w:t>So, these are the marketing environment analysis of the Zara clothing retailer brand.</w:t>
      </w:r>
    </w:p>
    <w:p w14:paraId="51D02D2A" w14:textId="77777777" w:rsidR="003169EF" w:rsidRDefault="00D64BC9" w:rsidP="00DC2980">
      <w:pPr>
        <w:pStyle w:val="Heading1"/>
        <w:spacing w:line="360" w:lineRule="auto"/>
        <w:jc w:val="both"/>
      </w:pPr>
      <w:bookmarkStart w:id="4" w:name="_Toc71313333"/>
      <w:r>
        <w:t>The Contribution</w:t>
      </w:r>
      <w:r>
        <w:t xml:space="preserve"> of the Marketing department to Zara SA.</w:t>
      </w:r>
      <w:bookmarkEnd w:id="4"/>
    </w:p>
    <w:p w14:paraId="3A61921A" w14:textId="77777777" w:rsidR="00684CB9" w:rsidRPr="004A1B3B" w:rsidRDefault="00D64BC9" w:rsidP="00684CB9">
      <w:pPr>
        <w:spacing w:line="360" w:lineRule="auto"/>
        <w:jc w:val="both"/>
      </w:pPr>
      <w:r>
        <w:t>Marketing helps a c</w:t>
      </w:r>
      <w:r w:rsidR="00DC2980">
        <w:t>ompany to promote their</w:t>
      </w:r>
      <w:r>
        <w:t xml:space="preserve"> product and service and helps them to </w:t>
      </w:r>
      <w:r w:rsidR="00DC2980">
        <w:t>create their brand identity to the customers. The marketing department plays a significant role in developing different strategies for the company to grab the atten</w:t>
      </w:r>
      <w:r>
        <w:t>tion of potential customers (</w:t>
      </w:r>
      <w:r w:rsidRPr="004A1B3B">
        <w:t xml:space="preserve">Armstrong, Kotler, and </w:t>
      </w:r>
      <w:proofErr w:type="spellStart"/>
      <w:r w:rsidRPr="004A1B3B">
        <w:t>Opresnik</w:t>
      </w:r>
      <w:proofErr w:type="spellEnd"/>
      <w:r w:rsidRPr="004A1B3B">
        <w:t>, 2019).</w:t>
      </w:r>
    </w:p>
    <w:p w14:paraId="4C2ED439" w14:textId="77777777" w:rsidR="003169EF" w:rsidRDefault="00D64BC9" w:rsidP="00DC2980">
      <w:pPr>
        <w:spacing w:line="360" w:lineRule="auto"/>
        <w:jc w:val="both"/>
      </w:pPr>
      <w:r>
        <w:t>The Contribution of the marketing department to Zara are discussed below:</w:t>
      </w:r>
    </w:p>
    <w:p w14:paraId="3B90744F" w14:textId="77777777" w:rsidR="00684CB9" w:rsidRDefault="00D64BC9" w:rsidP="00684CB9">
      <w:pPr>
        <w:spacing w:line="360" w:lineRule="auto"/>
        <w:jc w:val="both"/>
      </w:pPr>
      <w:r w:rsidRPr="00DC2980">
        <w:rPr>
          <w:b/>
        </w:rPr>
        <w:t>Conduct market research:</w:t>
      </w:r>
      <w:r>
        <w:rPr>
          <w:b/>
        </w:rPr>
        <w:t xml:space="preserve"> </w:t>
      </w:r>
      <w:r>
        <w:t>The prime activities of the marketing department are to co</w:t>
      </w:r>
      <w:r>
        <w:t xml:space="preserve">nduct market research to know about </w:t>
      </w:r>
      <w:r w:rsidR="009B5D5A">
        <w:t>the latest fashion trends through a proper survey. Zara makes a decision on producing their potential clothing and accessories based on the o</w:t>
      </w:r>
      <w:r>
        <w:t xml:space="preserve">utcome of their market research </w:t>
      </w:r>
      <w:r w:rsidRPr="00684CB9">
        <w:t>(Patel, 2019)</w:t>
      </w:r>
      <w:r>
        <w:t>.</w:t>
      </w:r>
    </w:p>
    <w:p w14:paraId="2FCAE03A" w14:textId="77777777" w:rsidR="00684CB9" w:rsidRDefault="00D64BC9" w:rsidP="00684CB9">
      <w:pPr>
        <w:spacing w:line="360" w:lineRule="auto"/>
        <w:jc w:val="both"/>
      </w:pPr>
      <w:r w:rsidRPr="009B5D5A">
        <w:rPr>
          <w:b/>
        </w:rPr>
        <w:t>Innovation of the product:</w:t>
      </w:r>
      <w:r>
        <w:rPr>
          <w:b/>
        </w:rPr>
        <w:t xml:space="preserve"> </w:t>
      </w:r>
      <w:r>
        <w:t xml:space="preserve">Zara </w:t>
      </w:r>
      <w:r>
        <w:t>always comes up with the new, unique idea of producing clothing and other accessories on the basis of their market research. The aim of this brand is to promote and sell innovative designer clothes faster than their competitors, and it becomes a competitiv</w:t>
      </w:r>
      <w:r>
        <w:t xml:space="preserve">e advantage for this brand </w:t>
      </w:r>
      <w:r w:rsidRPr="004A1B3B">
        <w:t>(Mo, 2015)</w:t>
      </w:r>
      <w:r>
        <w:t>.</w:t>
      </w:r>
    </w:p>
    <w:p w14:paraId="1508EFA2" w14:textId="77777777" w:rsidR="009B5D5A" w:rsidRDefault="009B5D5A" w:rsidP="00DC2980">
      <w:pPr>
        <w:spacing w:line="360" w:lineRule="auto"/>
        <w:jc w:val="both"/>
      </w:pPr>
    </w:p>
    <w:p w14:paraId="12DDD62C" w14:textId="77777777" w:rsidR="00684CB9" w:rsidRDefault="00684CB9" w:rsidP="00DC2980">
      <w:pPr>
        <w:spacing w:line="360" w:lineRule="auto"/>
        <w:jc w:val="both"/>
      </w:pPr>
    </w:p>
    <w:p w14:paraId="636E11ED" w14:textId="77777777" w:rsidR="00684CB9" w:rsidRDefault="00684CB9" w:rsidP="00DC2980">
      <w:pPr>
        <w:spacing w:line="360" w:lineRule="auto"/>
        <w:jc w:val="both"/>
      </w:pPr>
    </w:p>
    <w:p w14:paraId="10B296EE" w14:textId="77777777" w:rsidR="00684CB9" w:rsidRDefault="00D64BC9" w:rsidP="00684CB9">
      <w:pPr>
        <w:spacing w:line="360" w:lineRule="auto"/>
        <w:jc w:val="both"/>
      </w:pPr>
      <w:r w:rsidRPr="009B5D5A">
        <w:rPr>
          <w:b/>
        </w:rPr>
        <w:t>Creating marketing strategies:</w:t>
      </w:r>
      <w:r>
        <w:rPr>
          <w:b/>
        </w:rPr>
        <w:t xml:space="preserve"> </w:t>
      </w:r>
      <w:r>
        <w:t>The role of the marketing department is to create and develop new promotional strategies to catch the attention of potential customers. Zara's promotional strategy is to build large a</w:t>
      </w:r>
      <w:r>
        <w:t xml:space="preserve">ttractive retail stores, which will </w:t>
      </w:r>
      <w:r w:rsidR="00422A2E">
        <w:t xml:space="preserve">grab the attention and encourage the </w:t>
      </w:r>
      <w:r>
        <w:t xml:space="preserve">customer to visit the outlets </w:t>
      </w:r>
      <w:r w:rsidRPr="009A150E">
        <w:t>(Anwar, 2017)</w:t>
      </w:r>
      <w:r>
        <w:t>.</w:t>
      </w:r>
    </w:p>
    <w:p w14:paraId="2E54D62B" w14:textId="77777777" w:rsidR="00422A2E" w:rsidRDefault="00D64BC9" w:rsidP="00DC2980">
      <w:pPr>
        <w:spacing w:line="360" w:lineRule="auto"/>
        <w:jc w:val="both"/>
      </w:pPr>
      <w:r w:rsidRPr="00422A2E">
        <w:rPr>
          <w:b/>
        </w:rPr>
        <w:t>Achieve desired output:</w:t>
      </w:r>
      <w:r>
        <w:rPr>
          <w:b/>
        </w:rPr>
        <w:t xml:space="preserve"> </w:t>
      </w:r>
      <w:r w:rsidRPr="00422A2E">
        <w:t xml:space="preserve">If the promotional strategy of Zara is strong enough, then it will help to increase sales, </w:t>
      </w:r>
      <w:r>
        <w:t>and eventually, it will lead to the increase of net profit and also increase the number of loyal customers of the brand.</w:t>
      </w:r>
    </w:p>
    <w:p w14:paraId="07A901D2" w14:textId="77777777" w:rsidR="008B48C1" w:rsidRDefault="008B48C1" w:rsidP="00DC2980">
      <w:pPr>
        <w:spacing w:line="360" w:lineRule="auto"/>
        <w:jc w:val="both"/>
      </w:pPr>
    </w:p>
    <w:p w14:paraId="79B792BA" w14:textId="77777777" w:rsidR="00422A2E" w:rsidRDefault="00D64BC9" w:rsidP="00107A02">
      <w:pPr>
        <w:pStyle w:val="Heading1"/>
        <w:spacing w:line="360" w:lineRule="auto"/>
        <w:jc w:val="both"/>
      </w:pPr>
      <w:bookmarkStart w:id="5" w:name="_Toc71313334"/>
      <w:r>
        <w:t>Recommendation</w:t>
      </w:r>
      <w:bookmarkEnd w:id="5"/>
    </w:p>
    <w:p w14:paraId="1284E7AD" w14:textId="77777777" w:rsidR="00422A2E" w:rsidRDefault="00D64BC9" w:rsidP="00107A02">
      <w:pPr>
        <w:spacing w:line="360" w:lineRule="auto"/>
        <w:jc w:val="both"/>
      </w:pPr>
      <w:r>
        <w:t xml:space="preserve">Zara is one of the </w:t>
      </w:r>
      <w:r>
        <w:t>recognized top retailer brands among customers around the world. There are some suggestions for these brands. They are:</w:t>
      </w:r>
    </w:p>
    <w:p w14:paraId="0FB8A64D" w14:textId="77777777" w:rsidR="00684CB9" w:rsidRPr="00684CB9" w:rsidRDefault="00D64BC9" w:rsidP="00684CB9">
      <w:pPr>
        <w:pStyle w:val="ListParagraph"/>
        <w:numPr>
          <w:ilvl w:val="0"/>
          <w:numId w:val="4"/>
        </w:numPr>
        <w:spacing w:line="360" w:lineRule="auto"/>
        <w:jc w:val="both"/>
      </w:pPr>
      <w:r>
        <w:t>Zara must be conscious of the copyright law before designing any new dress. Otherwise, it will create a negative impression on this bran</w:t>
      </w:r>
      <w:r>
        <w:t>d (</w:t>
      </w:r>
      <w:proofErr w:type="spellStart"/>
      <w:r w:rsidRPr="00684CB9">
        <w:t>Puglis</w:t>
      </w:r>
      <w:proofErr w:type="spellEnd"/>
      <w:r w:rsidRPr="00684CB9">
        <w:t>, 2016).</w:t>
      </w:r>
    </w:p>
    <w:p w14:paraId="39D09244" w14:textId="77777777" w:rsidR="00684CB9" w:rsidRDefault="00D64BC9" w:rsidP="00684CB9">
      <w:pPr>
        <w:pStyle w:val="ListParagraph"/>
        <w:numPr>
          <w:ilvl w:val="0"/>
          <w:numId w:val="4"/>
        </w:numPr>
        <w:spacing w:line="360" w:lineRule="auto"/>
        <w:jc w:val="both"/>
      </w:pPr>
      <w:r>
        <w:t>Zara must be concern about the influence of fast fashion strategy as it leads to the wastage of products which is harmful to the environment.</w:t>
      </w:r>
    </w:p>
    <w:p w14:paraId="118820AF" w14:textId="77777777" w:rsidR="00684CB9" w:rsidRDefault="00D64BC9">
      <w:r>
        <w:br w:type="page"/>
      </w:r>
    </w:p>
    <w:p w14:paraId="2E5A9538" w14:textId="77777777" w:rsidR="00422A2E" w:rsidRDefault="00D64BC9" w:rsidP="00684CB9">
      <w:pPr>
        <w:pStyle w:val="Heading1"/>
        <w:spacing w:line="360" w:lineRule="auto"/>
        <w:jc w:val="both"/>
      </w:pPr>
      <w:bookmarkStart w:id="6" w:name="_Toc71313335"/>
      <w:r>
        <w:lastRenderedPageBreak/>
        <w:t>Conclusion</w:t>
      </w:r>
      <w:bookmarkEnd w:id="6"/>
    </w:p>
    <w:p w14:paraId="641B4F4C" w14:textId="77777777" w:rsidR="00684CB9" w:rsidRDefault="00D64BC9" w:rsidP="00684CB9">
      <w:pPr>
        <w:spacing w:line="360" w:lineRule="auto"/>
        <w:jc w:val="both"/>
      </w:pPr>
      <w:r>
        <w:t xml:space="preserve">Throughout this report, the marketing environment which affects the operations and </w:t>
      </w:r>
      <w:r>
        <w:t>strategies of Zara has been clearly discussed. It is observed that the negative impacts of uncontrollable factors have severely affected Zara's financial condition. Then, the key role of marketing in the success of a company has also been discussed, and so</w:t>
      </w:r>
      <w:r>
        <w:t>me recommendations have also been provided for the betterment of this brand Zara (</w:t>
      </w:r>
      <w:r w:rsidRPr="004A1B3B">
        <w:t xml:space="preserve">Armstrong, Kotler and </w:t>
      </w:r>
      <w:proofErr w:type="spellStart"/>
      <w:r w:rsidRPr="004A1B3B">
        <w:t>Opresnik</w:t>
      </w:r>
      <w:proofErr w:type="spellEnd"/>
      <w:r w:rsidRPr="004A1B3B">
        <w:t>, 2019).</w:t>
      </w:r>
    </w:p>
    <w:p w14:paraId="06BDFB2B" w14:textId="77777777" w:rsidR="00684CB9" w:rsidRDefault="00D64BC9">
      <w:r>
        <w:br w:type="page"/>
      </w:r>
    </w:p>
    <w:p w14:paraId="41594AF5" w14:textId="77777777" w:rsidR="00684CB9" w:rsidRPr="00684CB9" w:rsidRDefault="00D64BC9" w:rsidP="00684CB9">
      <w:pPr>
        <w:pStyle w:val="Heading1"/>
        <w:spacing w:line="360" w:lineRule="auto"/>
        <w:jc w:val="both"/>
      </w:pPr>
      <w:bookmarkStart w:id="7" w:name="_Toc71313336"/>
      <w:r w:rsidRPr="00684CB9">
        <w:lastRenderedPageBreak/>
        <w:t>References</w:t>
      </w:r>
      <w:bookmarkEnd w:id="7"/>
    </w:p>
    <w:p w14:paraId="199D6489" w14:textId="77777777" w:rsidR="00684CB9" w:rsidRPr="00684CB9" w:rsidRDefault="00D64BC9" w:rsidP="00684CB9">
      <w:pPr>
        <w:spacing w:line="360" w:lineRule="auto"/>
        <w:jc w:val="both"/>
      </w:pPr>
      <w:r>
        <w:t>Anwar, S., 2017. Zara vs. UNIQLO</w:t>
      </w:r>
      <w:r w:rsidRPr="00684CB9">
        <w:t>: Leadership strategies in the competitive textile and apparel industry. </w:t>
      </w:r>
      <w:r w:rsidRPr="00684CB9">
        <w:rPr>
          <w:i/>
          <w:iCs/>
        </w:rPr>
        <w:t>Global Business a</w:t>
      </w:r>
      <w:r w:rsidRPr="00684CB9">
        <w:rPr>
          <w:i/>
          <w:iCs/>
        </w:rPr>
        <w:t>nd Organizational Excellence</w:t>
      </w:r>
      <w:r w:rsidRPr="00684CB9">
        <w:t>, 36(5), pp.26-35.</w:t>
      </w:r>
    </w:p>
    <w:p w14:paraId="462692D7" w14:textId="77777777" w:rsidR="00684CB9" w:rsidRPr="00684CB9" w:rsidRDefault="00D64BC9" w:rsidP="00684CB9">
      <w:pPr>
        <w:spacing w:line="360" w:lineRule="auto"/>
        <w:jc w:val="both"/>
      </w:pPr>
      <w:r w:rsidRPr="00684CB9">
        <w:t xml:space="preserve">Armstrong, G., Kotler, P., and </w:t>
      </w:r>
      <w:proofErr w:type="spellStart"/>
      <w:r w:rsidRPr="00684CB9">
        <w:t>Opresnik</w:t>
      </w:r>
      <w:proofErr w:type="spellEnd"/>
      <w:r w:rsidRPr="00684CB9">
        <w:t xml:space="preserve">, M., 2019. </w:t>
      </w:r>
      <w:r w:rsidRPr="00684CB9">
        <w:rPr>
          <w:i/>
          <w:iCs/>
        </w:rPr>
        <w:t>Marketing</w:t>
      </w:r>
      <w:r w:rsidRPr="00684CB9">
        <w:t>. Harlow, United Kingdom: Pearson Education, Limited.</w:t>
      </w:r>
    </w:p>
    <w:p w14:paraId="50DC2F5A" w14:textId="77777777" w:rsidR="00684CB9" w:rsidRPr="00684CB9" w:rsidRDefault="00D64BC9" w:rsidP="00684CB9">
      <w:pPr>
        <w:spacing w:line="360" w:lineRule="auto"/>
        <w:jc w:val="both"/>
      </w:pPr>
      <w:r w:rsidRPr="00684CB9">
        <w:t>Baines, P., Fill, C. and Page, K., 2012. </w:t>
      </w:r>
      <w:r w:rsidRPr="00684CB9">
        <w:rPr>
          <w:i/>
          <w:iCs/>
        </w:rPr>
        <w:t>Marketing</w:t>
      </w:r>
      <w:r w:rsidRPr="00684CB9">
        <w:t>. Oxford: Oxford University Press.</w:t>
      </w:r>
    </w:p>
    <w:p w14:paraId="2A116318" w14:textId="77777777" w:rsidR="00684CB9" w:rsidRPr="00684CB9" w:rsidRDefault="00D64BC9" w:rsidP="00684CB9">
      <w:pPr>
        <w:spacing w:line="360" w:lineRule="auto"/>
        <w:jc w:val="both"/>
      </w:pPr>
      <w:proofErr w:type="spellStart"/>
      <w:r w:rsidRPr="00684CB9">
        <w:t>Dowsett</w:t>
      </w:r>
      <w:proofErr w:type="spellEnd"/>
      <w:r w:rsidRPr="00684CB9">
        <w:t>, S</w:t>
      </w:r>
      <w:r w:rsidRPr="00684CB9">
        <w:t xml:space="preserve">., 2020. Zara-owner Inditex postpones dividends as sales plummet. </w:t>
      </w:r>
      <w:r w:rsidRPr="00684CB9">
        <w:rPr>
          <w:i/>
          <w:iCs/>
        </w:rPr>
        <w:t>Reuters</w:t>
      </w:r>
      <w:r w:rsidRPr="00684CB9">
        <w:t>.</w:t>
      </w:r>
    </w:p>
    <w:p w14:paraId="7813498F" w14:textId="77777777" w:rsidR="00684CB9" w:rsidRPr="00684CB9" w:rsidRDefault="00D64BC9" w:rsidP="00684CB9">
      <w:pPr>
        <w:spacing w:line="360" w:lineRule="auto"/>
        <w:jc w:val="both"/>
      </w:pPr>
      <w:r w:rsidRPr="00684CB9">
        <w:t>Ibrahim, E. and Harrison, T., 2019. The impact of internal, external, and competitor factors on marketing strategy performance. </w:t>
      </w:r>
      <w:r w:rsidRPr="00684CB9">
        <w:rPr>
          <w:i/>
          <w:iCs/>
        </w:rPr>
        <w:t>Journal of Strategic Marketing</w:t>
      </w:r>
      <w:r w:rsidRPr="00684CB9">
        <w:t>, 28(7), pp.639-658.</w:t>
      </w:r>
    </w:p>
    <w:p w14:paraId="16F9FBD9" w14:textId="77777777" w:rsidR="00684CB9" w:rsidRPr="00684CB9" w:rsidRDefault="00D64BC9" w:rsidP="00684CB9">
      <w:pPr>
        <w:spacing w:line="360" w:lineRule="auto"/>
        <w:jc w:val="both"/>
      </w:pPr>
      <w:r w:rsidRPr="00684CB9">
        <w:t>Mo</w:t>
      </w:r>
      <w:r w:rsidRPr="00684CB9">
        <w:t>, Z., 2015. Internationalization Process of Fast Fashion Retailers: Evidence of H&amp;M and Zara. </w:t>
      </w:r>
      <w:r w:rsidRPr="00684CB9">
        <w:rPr>
          <w:i/>
          <w:iCs/>
        </w:rPr>
        <w:t>International Journal of Business and Management</w:t>
      </w:r>
      <w:r w:rsidRPr="00684CB9">
        <w:t>, 10(3).</w:t>
      </w:r>
    </w:p>
    <w:p w14:paraId="0F3F61EB" w14:textId="77777777" w:rsidR="00684CB9" w:rsidRPr="00684CB9" w:rsidRDefault="00D64BC9" w:rsidP="00684CB9">
      <w:pPr>
        <w:spacing w:line="360" w:lineRule="auto"/>
        <w:jc w:val="both"/>
      </w:pPr>
      <w:r w:rsidRPr="00684CB9">
        <w:t>Patel, P., 2019. Zara uncovered: Inside the brand that changed fashion. </w:t>
      </w:r>
      <w:r w:rsidRPr="00684CB9">
        <w:rPr>
          <w:i/>
          <w:iCs/>
        </w:rPr>
        <w:t>BBC News</w:t>
      </w:r>
      <w:r w:rsidRPr="00684CB9">
        <w:t>.</w:t>
      </w:r>
    </w:p>
    <w:p w14:paraId="0D9C1CB0" w14:textId="77777777" w:rsidR="00684CB9" w:rsidRPr="00684CB9" w:rsidRDefault="00D64BC9" w:rsidP="00684CB9">
      <w:pPr>
        <w:spacing w:line="360" w:lineRule="auto"/>
        <w:jc w:val="both"/>
      </w:pPr>
      <w:r w:rsidRPr="00684CB9">
        <w:t>Puglisi, N., 2016. Fash</w:t>
      </w:r>
      <w:r w:rsidRPr="00684CB9">
        <w:t xml:space="preserve">ion brand Zara accused of copying LA Artist's designs. </w:t>
      </w:r>
      <w:r w:rsidRPr="00684CB9">
        <w:rPr>
          <w:i/>
          <w:iCs/>
        </w:rPr>
        <w:t>The Guardian</w:t>
      </w:r>
      <w:r w:rsidRPr="00684CB9">
        <w:t>.</w:t>
      </w:r>
    </w:p>
    <w:p w14:paraId="390534C6" w14:textId="77777777" w:rsidR="00684CB9" w:rsidRPr="00684CB9" w:rsidRDefault="00D64BC9" w:rsidP="00684CB9">
      <w:pPr>
        <w:spacing w:line="360" w:lineRule="auto"/>
        <w:jc w:val="both"/>
      </w:pPr>
      <w:r w:rsidRPr="00684CB9">
        <w:t>Statista. 2021. </w:t>
      </w:r>
      <w:r w:rsidRPr="00684CB9">
        <w:rPr>
          <w:i/>
          <w:iCs/>
        </w:rPr>
        <w:t>Inditex Group (Zara): financial performance during COVID-19 | Statista</w:t>
      </w:r>
      <w:r>
        <w:t>. [Online]</w:t>
      </w:r>
      <w:r w:rsidRPr="00684CB9">
        <w:t>.</w:t>
      </w:r>
    </w:p>
    <w:p w14:paraId="17C6698C" w14:textId="77777777" w:rsidR="00684CB9" w:rsidRPr="00684CB9" w:rsidRDefault="00D64BC9" w:rsidP="00684CB9">
      <w:pPr>
        <w:spacing w:line="360" w:lineRule="auto"/>
        <w:jc w:val="both"/>
      </w:pPr>
      <w:r w:rsidRPr="00684CB9">
        <w:t>Zara.com. 2021. </w:t>
      </w:r>
      <w:r w:rsidRPr="00684CB9">
        <w:rPr>
          <w:i/>
          <w:iCs/>
        </w:rPr>
        <w:t>ZARA Official Website</w:t>
      </w:r>
      <w:r w:rsidRPr="00684CB9">
        <w:t>. [Online</w:t>
      </w:r>
      <w:r>
        <w:t>]</w:t>
      </w:r>
      <w:r w:rsidRPr="00684CB9">
        <w:t>.</w:t>
      </w:r>
    </w:p>
    <w:p w14:paraId="31CBDCA1" w14:textId="77777777" w:rsidR="00684CB9" w:rsidRPr="004A1B3B" w:rsidRDefault="00684CB9" w:rsidP="00684CB9">
      <w:pPr>
        <w:spacing w:line="360" w:lineRule="auto"/>
        <w:jc w:val="both"/>
      </w:pPr>
    </w:p>
    <w:p w14:paraId="74DBCBE0" w14:textId="77777777" w:rsidR="00107A02" w:rsidRPr="00107A02" w:rsidRDefault="00107A02" w:rsidP="008B48C1">
      <w:pPr>
        <w:spacing w:line="360" w:lineRule="auto"/>
        <w:jc w:val="both"/>
      </w:pPr>
    </w:p>
    <w:p w14:paraId="2F2943D7" w14:textId="77777777" w:rsidR="00422A2E" w:rsidRPr="00422A2E" w:rsidRDefault="00422A2E" w:rsidP="00DC2980">
      <w:pPr>
        <w:spacing w:line="360" w:lineRule="auto"/>
        <w:jc w:val="both"/>
      </w:pPr>
    </w:p>
    <w:p w14:paraId="5D1C657F" w14:textId="77777777" w:rsidR="003169EF" w:rsidRPr="00422A2E" w:rsidRDefault="003169EF" w:rsidP="00DC2980">
      <w:pPr>
        <w:spacing w:line="360" w:lineRule="auto"/>
        <w:jc w:val="both"/>
      </w:pPr>
    </w:p>
    <w:p w14:paraId="256EA389" w14:textId="77777777" w:rsidR="001D43FC" w:rsidRPr="008564C3" w:rsidRDefault="001D43FC" w:rsidP="00DC2980">
      <w:pPr>
        <w:spacing w:line="360" w:lineRule="auto"/>
        <w:jc w:val="both"/>
      </w:pPr>
    </w:p>
    <w:p w14:paraId="208495EA" w14:textId="77777777" w:rsidR="00237C10" w:rsidRPr="00D20BB0" w:rsidRDefault="00237C10" w:rsidP="00DC2980">
      <w:pPr>
        <w:pStyle w:val="ListParagraph"/>
        <w:spacing w:line="360" w:lineRule="auto"/>
        <w:jc w:val="both"/>
        <w:rPr>
          <w:b/>
        </w:rPr>
      </w:pPr>
    </w:p>
    <w:p w14:paraId="1977EF01" w14:textId="77777777" w:rsidR="003B4F78" w:rsidRDefault="003B4F78" w:rsidP="003B4F78">
      <w:pPr>
        <w:spacing w:line="360" w:lineRule="auto"/>
        <w:jc w:val="both"/>
      </w:pPr>
    </w:p>
    <w:p w14:paraId="2918A74C" w14:textId="77777777" w:rsidR="003B4F78" w:rsidRPr="005C095D" w:rsidRDefault="003B4F78" w:rsidP="005C095D"/>
    <w:sectPr w:rsidR="003B4F78" w:rsidRPr="005C095D">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5E609" w14:textId="77777777" w:rsidR="00000000" w:rsidRDefault="00D64BC9">
      <w:pPr>
        <w:spacing w:after="0" w:line="240" w:lineRule="auto"/>
      </w:pPr>
      <w:r>
        <w:separator/>
      </w:r>
    </w:p>
  </w:endnote>
  <w:endnote w:type="continuationSeparator" w:id="0">
    <w:p w14:paraId="12B4EAE1" w14:textId="77777777" w:rsidR="00000000" w:rsidRDefault="00D64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ADAE4" w14:textId="77777777" w:rsidR="00FD3FA0" w:rsidRDefault="00FD3F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2FA1F" w14:textId="77777777" w:rsidR="00FD3FA0" w:rsidRDefault="00FD3F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135594" w14:textId="77777777" w:rsidR="00FD3FA0" w:rsidRDefault="00FD3F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B219F" w14:textId="77777777" w:rsidR="00000000" w:rsidRDefault="00D64BC9">
      <w:pPr>
        <w:spacing w:after="0" w:line="240" w:lineRule="auto"/>
      </w:pPr>
      <w:r>
        <w:separator/>
      </w:r>
    </w:p>
  </w:footnote>
  <w:footnote w:type="continuationSeparator" w:id="0">
    <w:p w14:paraId="7C5F1DFE" w14:textId="77777777" w:rsidR="00000000" w:rsidRDefault="00D64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1EF1F" w14:textId="77777777" w:rsidR="00FD3FA0" w:rsidRDefault="00FD3F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8572657"/>
      <w:docPartObj>
        <w:docPartGallery w:val="Page Numbers (Top of Page)"/>
        <w:docPartUnique/>
      </w:docPartObj>
    </w:sdtPr>
    <w:sdtEndPr>
      <w:rPr>
        <w:noProof/>
      </w:rPr>
    </w:sdtEndPr>
    <w:sdtContent>
      <w:p w14:paraId="3F1EAB89" w14:textId="77777777" w:rsidR="005B14E1" w:rsidRDefault="00D64BC9">
        <w:pPr>
          <w:pStyle w:val="Header"/>
          <w:jc w:val="right"/>
        </w:pPr>
        <w:r>
          <w:fldChar w:fldCharType="begin"/>
        </w:r>
        <w:r>
          <w:instrText xml:space="preserve"> PAGE   \* MERGEFORMAT </w:instrText>
        </w:r>
        <w:r>
          <w:fldChar w:fldCharType="separate"/>
        </w:r>
        <w:r w:rsidR="00B01501">
          <w:rPr>
            <w:noProof/>
          </w:rPr>
          <w:t>11</w:t>
        </w:r>
        <w:r>
          <w:rPr>
            <w:noProof/>
          </w:rPr>
          <w:fldChar w:fldCharType="end"/>
        </w:r>
      </w:p>
    </w:sdtContent>
  </w:sdt>
  <w:p w14:paraId="16A78927" w14:textId="77777777" w:rsidR="005B14E1" w:rsidRDefault="005B14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9C908" w14:textId="77777777" w:rsidR="00FD3FA0" w:rsidRDefault="00FD3F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E37B5A"/>
    <w:multiLevelType w:val="hybridMultilevel"/>
    <w:tmpl w:val="687A82D8"/>
    <w:lvl w:ilvl="0" w:tplc="4BD21CC0">
      <w:start w:val="1"/>
      <w:numFmt w:val="bullet"/>
      <w:lvlText w:val=""/>
      <w:lvlJc w:val="left"/>
      <w:pPr>
        <w:ind w:left="720" w:hanging="360"/>
      </w:pPr>
      <w:rPr>
        <w:rFonts w:ascii="Symbol" w:hAnsi="Symbol" w:hint="default"/>
      </w:rPr>
    </w:lvl>
    <w:lvl w:ilvl="1" w:tplc="62C22044" w:tentative="1">
      <w:start w:val="1"/>
      <w:numFmt w:val="bullet"/>
      <w:lvlText w:val="o"/>
      <w:lvlJc w:val="left"/>
      <w:pPr>
        <w:ind w:left="1440" w:hanging="360"/>
      </w:pPr>
      <w:rPr>
        <w:rFonts w:ascii="Courier New" w:hAnsi="Courier New" w:cs="Courier New" w:hint="default"/>
      </w:rPr>
    </w:lvl>
    <w:lvl w:ilvl="2" w:tplc="214E2166" w:tentative="1">
      <w:start w:val="1"/>
      <w:numFmt w:val="bullet"/>
      <w:lvlText w:val=""/>
      <w:lvlJc w:val="left"/>
      <w:pPr>
        <w:ind w:left="2160" w:hanging="360"/>
      </w:pPr>
      <w:rPr>
        <w:rFonts w:ascii="Wingdings" w:hAnsi="Wingdings" w:hint="default"/>
      </w:rPr>
    </w:lvl>
    <w:lvl w:ilvl="3" w:tplc="A3E28C6E" w:tentative="1">
      <w:start w:val="1"/>
      <w:numFmt w:val="bullet"/>
      <w:lvlText w:val=""/>
      <w:lvlJc w:val="left"/>
      <w:pPr>
        <w:ind w:left="2880" w:hanging="360"/>
      </w:pPr>
      <w:rPr>
        <w:rFonts w:ascii="Symbol" w:hAnsi="Symbol" w:hint="default"/>
      </w:rPr>
    </w:lvl>
    <w:lvl w:ilvl="4" w:tplc="E13E965C" w:tentative="1">
      <w:start w:val="1"/>
      <w:numFmt w:val="bullet"/>
      <w:lvlText w:val="o"/>
      <w:lvlJc w:val="left"/>
      <w:pPr>
        <w:ind w:left="3600" w:hanging="360"/>
      </w:pPr>
      <w:rPr>
        <w:rFonts w:ascii="Courier New" w:hAnsi="Courier New" w:cs="Courier New" w:hint="default"/>
      </w:rPr>
    </w:lvl>
    <w:lvl w:ilvl="5" w:tplc="E2C0611E" w:tentative="1">
      <w:start w:val="1"/>
      <w:numFmt w:val="bullet"/>
      <w:lvlText w:val=""/>
      <w:lvlJc w:val="left"/>
      <w:pPr>
        <w:ind w:left="4320" w:hanging="360"/>
      </w:pPr>
      <w:rPr>
        <w:rFonts w:ascii="Wingdings" w:hAnsi="Wingdings" w:hint="default"/>
      </w:rPr>
    </w:lvl>
    <w:lvl w:ilvl="6" w:tplc="4DEE2106" w:tentative="1">
      <w:start w:val="1"/>
      <w:numFmt w:val="bullet"/>
      <w:lvlText w:val=""/>
      <w:lvlJc w:val="left"/>
      <w:pPr>
        <w:ind w:left="5040" w:hanging="360"/>
      </w:pPr>
      <w:rPr>
        <w:rFonts w:ascii="Symbol" w:hAnsi="Symbol" w:hint="default"/>
      </w:rPr>
    </w:lvl>
    <w:lvl w:ilvl="7" w:tplc="50648140" w:tentative="1">
      <w:start w:val="1"/>
      <w:numFmt w:val="bullet"/>
      <w:lvlText w:val="o"/>
      <w:lvlJc w:val="left"/>
      <w:pPr>
        <w:ind w:left="5760" w:hanging="360"/>
      </w:pPr>
      <w:rPr>
        <w:rFonts w:ascii="Courier New" w:hAnsi="Courier New" w:cs="Courier New" w:hint="default"/>
      </w:rPr>
    </w:lvl>
    <w:lvl w:ilvl="8" w:tplc="0C72D1EC" w:tentative="1">
      <w:start w:val="1"/>
      <w:numFmt w:val="bullet"/>
      <w:lvlText w:val=""/>
      <w:lvlJc w:val="left"/>
      <w:pPr>
        <w:ind w:left="6480" w:hanging="360"/>
      </w:pPr>
      <w:rPr>
        <w:rFonts w:ascii="Wingdings" w:hAnsi="Wingdings" w:hint="default"/>
      </w:rPr>
    </w:lvl>
  </w:abstractNum>
  <w:abstractNum w:abstractNumId="1" w15:restartNumberingAfterBreak="0">
    <w:nsid w:val="3A940ECC"/>
    <w:multiLevelType w:val="hybridMultilevel"/>
    <w:tmpl w:val="9BF0B098"/>
    <w:lvl w:ilvl="0" w:tplc="660071EC">
      <w:start w:val="1"/>
      <w:numFmt w:val="bullet"/>
      <w:lvlText w:val=""/>
      <w:lvlJc w:val="left"/>
      <w:pPr>
        <w:ind w:left="720" w:hanging="360"/>
      </w:pPr>
      <w:rPr>
        <w:rFonts w:ascii="Symbol" w:hAnsi="Symbol" w:hint="default"/>
      </w:rPr>
    </w:lvl>
    <w:lvl w:ilvl="1" w:tplc="0BECAEF0" w:tentative="1">
      <w:start w:val="1"/>
      <w:numFmt w:val="bullet"/>
      <w:lvlText w:val="o"/>
      <w:lvlJc w:val="left"/>
      <w:pPr>
        <w:ind w:left="1440" w:hanging="360"/>
      </w:pPr>
      <w:rPr>
        <w:rFonts w:ascii="Courier New" w:hAnsi="Courier New" w:cs="Courier New" w:hint="default"/>
      </w:rPr>
    </w:lvl>
    <w:lvl w:ilvl="2" w:tplc="B0FC500C" w:tentative="1">
      <w:start w:val="1"/>
      <w:numFmt w:val="bullet"/>
      <w:lvlText w:val=""/>
      <w:lvlJc w:val="left"/>
      <w:pPr>
        <w:ind w:left="2160" w:hanging="360"/>
      </w:pPr>
      <w:rPr>
        <w:rFonts w:ascii="Wingdings" w:hAnsi="Wingdings" w:hint="default"/>
      </w:rPr>
    </w:lvl>
    <w:lvl w:ilvl="3" w:tplc="751A07D0" w:tentative="1">
      <w:start w:val="1"/>
      <w:numFmt w:val="bullet"/>
      <w:lvlText w:val=""/>
      <w:lvlJc w:val="left"/>
      <w:pPr>
        <w:ind w:left="2880" w:hanging="360"/>
      </w:pPr>
      <w:rPr>
        <w:rFonts w:ascii="Symbol" w:hAnsi="Symbol" w:hint="default"/>
      </w:rPr>
    </w:lvl>
    <w:lvl w:ilvl="4" w:tplc="158E2A5E" w:tentative="1">
      <w:start w:val="1"/>
      <w:numFmt w:val="bullet"/>
      <w:lvlText w:val="o"/>
      <w:lvlJc w:val="left"/>
      <w:pPr>
        <w:ind w:left="3600" w:hanging="360"/>
      </w:pPr>
      <w:rPr>
        <w:rFonts w:ascii="Courier New" w:hAnsi="Courier New" w:cs="Courier New" w:hint="default"/>
      </w:rPr>
    </w:lvl>
    <w:lvl w:ilvl="5" w:tplc="DA3CE5AA" w:tentative="1">
      <w:start w:val="1"/>
      <w:numFmt w:val="bullet"/>
      <w:lvlText w:val=""/>
      <w:lvlJc w:val="left"/>
      <w:pPr>
        <w:ind w:left="4320" w:hanging="360"/>
      </w:pPr>
      <w:rPr>
        <w:rFonts w:ascii="Wingdings" w:hAnsi="Wingdings" w:hint="default"/>
      </w:rPr>
    </w:lvl>
    <w:lvl w:ilvl="6" w:tplc="2A5ED3D0" w:tentative="1">
      <w:start w:val="1"/>
      <w:numFmt w:val="bullet"/>
      <w:lvlText w:val=""/>
      <w:lvlJc w:val="left"/>
      <w:pPr>
        <w:ind w:left="5040" w:hanging="360"/>
      </w:pPr>
      <w:rPr>
        <w:rFonts w:ascii="Symbol" w:hAnsi="Symbol" w:hint="default"/>
      </w:rPr>
    </w:lvl>
    <w:lvl w:ilvl="7" w:tplc="6186C91C" w:tentative="1">
      <w:start w:val="1"/>
      <w:numFmt w:val="bullet"/>
      <w:lvlText w:val="o"/>
      <w:lvlJc w:val="left"/>
      <w:pPr>
        <w:ind w:left="5760" w:hanging="360"/>
      </w:pPr>
      <w:rPr>
        <w:rFonts w:ascii="Courier New" w:hAnsi="Courier New" w:cs="Courier New" w:hint="default"/>
      </w:rPr>
    </w:lvl>
    <w:lvl w:ilvl="8" w:tplc="AA7490FE" w:tentative="1">
      <w:start w:val="1"/>
      <w:numFmt w:val="bullet"/>
      <w:lvlText w:val=""/>
      <w:lvlJc w:val="left"/>
      <w:pPr>
        <w:ind w:left="6480" w:hanging="360"/>
      </w:pPr>
      <w:rPr>
        <w:rFonts w:ascii="Wingdings" w:hAnsi="Wingdings" w:hint="default"/>
      </w:rPr>
    </w:lvl>
  </w:abstractNum>
  <w:abstractNum w:abstractNumId="2" w15:restartNumberingAfterBreak="0">
    <w:nsid w:val="44801C05"/>
    <w:multiLevelType w:val="hybridMultilevel"/>
    <w:tmpl w:val="BEA2D934"/>
    <w:lvl w:ilvl="0" w:tplc="84260E72">
      <w:start w:val="1"/>
      <w:numFmt w:val="bullet"/>
      <w:lvlText w:val=""/>
      <w:lvlJc w:val="left"/>
      <w:pPr>
        <w:ind w:left="720" w:hanging="360"/>
      </w:pPr>
      <w:rPr>
        <w:rFonts w:ascii="Symbol" w:hAnsi="Symbol" w:hint="default"/>
      </w:rPr>
    </w:lvl>
    <w:lvl w:ilvl="1" w:tplc="9A1A472C" w:tentative="1">
      <w:start w:val="1"/>
      <w:numFmt w:val="bullet"/>
      <w:lvlText w:val="o"/>
      <w:lvlJc w:val="left"/>
      <w:pPr>
        <w:ind w:left="1440" w:hanging="360"/>
      </w:pPr>
      <w:rPr>
        <w:rFonts w:ascii="Courier New" w:hAnsi="Courier New" w:cs="Courier New" w:hint="default"/>
      </w:rPr>
    </w:lvl>
    <w:lvl w:ilvl="2" w:tplc="E09C7838" w:tentative="1">
      <w:start w:val="1"/>
      <w:numFmt w:val="bullet"/>
      <w:lvlText w:val=""/>
      <w:lvlJc w:val="left"/>
      <w:pPr>
        <w:ind w:left="2160" w:hanging="360"/>
      </w:pPr>
      <w:rPr>
        <w:rFonts w:ascii="Wingdings" w:hAnsi="Wingdings" w:hint="default"/>
      </w:rPr>
    </w:lvl>
    <w:lvl w:ilvl="3" w:tplc="7C600958" w:tentative="1">
      <w:start w:val="1"/>
      <w:numFmt w:val="bullet"/>
      <w:lvlText w:val=""/>
      <w:lvlJc w:val="left"/>
      <w:pPr>
        <w:ind w:left="2880" w:hanging="360"/>
      </w:pPr>
      <w:rPr>
        <w:rFonts w:ascii="Symbol" w:hAnsi="Symbol" w:hint="default"/>
      </w:rPr>
    </w:lvl>
    <w:lvl w:ilvl="4" w:tplc="E578DA8A" w:tentative="1">
      <w:start w:val="1"/>
      <w:numFmt w:val="bullet"/>
      <w:lvlText w:val="o"/>
      <w:lvlJc w:val="left"/>
      <w:pPr>
        <w:ind w:left="3600" w:hanging="360"/>
      </w:pPr>
      <w:rPr>
        <w:rFonts w:ascii="Courier New" w:hAnsi="Courier New" w:cs="Courier New" w:hint="default"/>
      </w:rPr>
    </w:lvl>
    <w:lvl w:ilvl="5" w:tplc="7DF000AE" w:tentative="1">
      <w:start w:val="1"/>
      <w:numFmt w:val="bullet"/>
      <w:lvlText w:val=""/>
      <w:lvlJc w:val="left"/>
      <w:pPr>
        <w:ind w:left="4320" w:hanging="360"/>
      </w:pPr>
      <w:rPr>
        <w:rFonts w:ascii="Wingdings" w:hAnsi="Wingdings" w:hint="default"/>
      </w:rPr>
    </w:lvl>
    <w:lvl w:ilvl="6" w:tplc="64C67A5E" w:tentative="1">
      <w:start w:val="1"/>
      <w:numFmt w:val="bullet"/>
      <w:lvlText w:val=""/>
      <w:lvlJc w:val="left"/>
      <w:pPr>
        <w:ind w:left="5040" w:hanging="360"/>
      </w:pPr>
      <w:rPr>
        <w:rFonts w:ascii="Symbol" w:hAnsi="Symbol" w:hint="default"/>
      </w:rPr>
    </w:lvl>
    <w:lvl w:ilvl="7" w:tplc="040EDDDE" w:tentative="1">
      <w:start w:val="1"/>
      <w:numFmt w:val="bullet"/>
      <w:lvlText w:val="o"/>
      <w:lvlJc w:val="left"/>
      <w:pPr>
        <w:ind w:left="5760" w:hanging="360"/>
      </w:pPr>
      <w:rPr>
        <w:rFonts w:ascii="Courier New" w:hAnsi="Courier New" w:cs="Courier New" w:hint="default"/>
      </w:rPr>
    </w:lvl>
    <w:lvl w:ilvl="8" w:tplc="326CD07A" w:tentative="1">
      <w:start w:val="1"/>
      <w:numFmt w:val="bullet"/>
      <w:lvlText w:val=""/>
      <w:lvlJc w:val="left"/>
      <w:pPr>
        <w:ind w:left="6480" w:hanging="360"/>
      </w:pPr>
      <w:rPr>
        <w:rFonts w:ascii="Wingdings" w:hAnsi="Wingdings" w:hint="default"/>
      </w:rPr>
    </w:lvl>
  </w:abstractNum>
  <w:abstractNum w:abstractNumId="3" w15:restartNumberingAfterBreak="0">
    <w:nsid w:val="69BD3B6E"/>
    <w:multiLevelType w:val="hybridMultilevel"/>
    <w:tmpl w:val="773830B4"/>
    <w:lvl w:ilvl="0" w:tplc="560EA838">
      <w:start w:val="1"/>
      <w:numFmt w:val="bullet"/>
      <w:lvlText w:val=""/>
      <w:lvlJc w:val="left"/>
      <w:pPr>
        <w:ind w:left="720" w:hanging="360"/>
      </w:pPr>
      <w:rPr>
        <w:rFonts w:ascii="Symbol" w:hAnsi="Symbol" w:hint="default"/>
      </w:rPr>
    </w:lvl>
    <w:lvl w:ilvl="1" w:tplc="F45889EA" w:tentative="1">
      <w:start w:val="1"/>
      <w:numFmt w:val="bullet"/>
      <w:lvlText w:val="o"/>
      <w:lvlJc w:val="left"/>
      <w:pPr>
        <w:ind w:left="1440" w:hanging="360"/>
      </w:pPr>
      <w:rPr>
        <w:rFonts w:ascii="Courier New" w:hAnsi="Courier New" w:cs="Courier New" w:hint="default"/>
      </w:rPr>
    </w:lvl>
    <w:lvl w:ilvl="2" w:tplc="62A4B868" w:tentative="1">
      <w:start w:val="1"/>
      <w:numFmt w:val="bullet"/>
      <w:lvlText w:val=""/>
      <w:lvlJc w:val="left"/>
      <w:pPr>
        <w:ind w:left="2160" w:hanging="360"/>
      </w:pPr>
      <w:rPr>
        <w:rFonts w:ascii="Wingdings" w:hAnsi="Wingdings" w:hint="default"/>
      </w:rPr>
    </w:lvl>
    <w:lvl w:ilvl="3" w:tplc="F6F0FA8A" w:tentative="1">
      <w:start w:val="1"/>
      <w:numFmt w:val="bullet"/>
      <w:lvlText w:val=""/>
      <w:lvlJc w:val="left"/>
      <w:pPr>
        <w:ind w:left="2880" w:hanging="360"/>
      </w:pPr>
      <w:rPr>
        <w:rFonts w:ascii="Symbol" w:hAnsi="Symbol" w:hint="default"/>
      </w:rPr>
    </w:lvl>
    <w:lvl w:ilvl="4" w:tplc="1A442A72" w:tentative="1">
      <w:start w:val="1"/>
      <w:numFmt w:val="bullet"/>
      <w:lvlText w:val="o"/>
      <w:lvlJc w:val="left"/>
      <w:pPr>
        <w:ind w:left="3600" w:hanging="360"/>
      </w:pPr>
      <w:rPr>
        <w:rFonts w:ascii="Courier New" w:hAnsi="Courier New" w:cs="Courier New" w:hint="default"/>
      </w:rPr>
    </w:lvl>
    <w:lvl w:ilvl="5" w:tplc="E4647A12" w:tentative="1">
      <w:start w:val="1"/>
      <w:numFmt w:val="bullet"/>
      <w:lvlText w:val=""/>
      <w:lvlJc w:val="left"/>
      <w:pPr>
        <w:ind w:left="4320" w:hanging="360"/>
      </w:pPr>
      <w:rPr>
        <w:rFonts w:ascii="Wingdings" w:hAnsi="Wingdings" w:hint="default"/>
      </w:rPr>
    </w:lvl>
    <w:lvl w:ilvl="6" w:tplc="8C9CB2F2" w:tentative="1">
      <w:start w:val="1"/>
      <w:numFmt w:val="bullet"/>
      <w:lvlText w:val=""/>
      <w:lvlJc w:val="left"/>
      <w:pPr>
        <w:ind w:left="5040" w:hanging="360"/>
      </w:pPr>
      <w:rPr>
        <w:rFonts w:ascii="Symbol" w:hAnsi="Symbol" w:hint="default"/>
      </w:rPr>
    </w:lvl>
    <w:lvl w:ilvl="7" w:tplc="5F92FF98" w:tentative="1">
      <w:start w:val="1"/>
      <w:numFmt w:val="bullet"/>
      <w:lvlText w:val="o"/>
      <w:lvlJc w:val="left"/>
      <w:pPr>
        <w:ind w:left="5760" w:hanging="360"/>
      </w:pPr>
      <w:rPr>
        <w:rFonts w:ascii="Courier New" w:hAnsi="Courier New" w:cs="Courier New" w:hint="default"/>
      </w:rPr>
    </w:lvl>
    <w:lvl w:ilvl="8" w:tplc="18A2489A"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D6E"/>
    <w:rsid w:val="00022C9C"/>
    <w:rsid w:val="00032E42"/>
    <w:rsid w:val="00107A02"/>
    <w:rsid w:val="00124F6E"/>
    <w:rsid w:val="00195A1E"/>
    <w:rsid w:val="001B0BCF"/>
    <w:rsid w:val="001C45B9"/>
    <w:rsid w:val="001D43FC"/>
    <w:rsid w:val="002306AD"/>
    <w:rsid w:val="00237C10"/>
    <w:rsid w:val="00297DDB"/>
    <w:rsid w:val="003169EF"/>
    <w:rsid w:val="0034373D"/>
    <w:rsid w:val="003B4F78"/>
    <w:rsid w:val="003F54EB"/>
    <w:rsid w:val="0041699E"/>
    <w:rsid w:val="00422A2E"/>
    <w:rsid w:val="00496E3E"/>
    <w:rsid w:val="004A1B3B"/>
    <w:rsid w:val="004C7CC6"/>
    <w:rsid w:val="0053203B"/>
    <w:rsid w:val="0058759C"/>
    <w:rsid w:val="005B14E1"/>
    <w:rsid w:val="005C095D"/>
    <w:rsid w:val="00636C1C"/>
    <w:rsid w:val="00684CB9"/>
    <w:rsid w:val="006E6464"/>
    <w:rsid w:val="00706BAA"/>
    <w:rsid w:val="00716157"/>
    <w:rsid w:val="00723B0F"/>
    <w:rsid w:val="007D6A02"/>
    <w:rsid w:val="0080080D"/>
    <w:rsid w:val="008564C3"/>
    <w:rsid w:val="008B48C1"/>
    <w:rsid w:val="009A150E"/>
    <w:rsid w:val="009B5D5A"/>
    <w:rsid w:val="00AE3FED"/>
    <w:rsid w:val="00AF22D8"/>
    <w:rsid w:val="00B01501"/>
    <w:rsid w:val="00B03E65"/>
    <w:rsid w:val="00B11D6E"/>
    <w:rsid w:val="00B93215"/>
    <w:rsid w:val="00BA32DB"/>
    <w:rsid w:val="00D20BB0"/>
    <w:rsid w:val="00D64BC9"/>
    <w:rsid w:val="00DC2980"/>
    <w:rsid w:val="00E0490F"/>
    <w:rsid w:val="00E054E3"/>
    <w:rsid w:val="00F50F11"/>
    <w:rsid w:val="00FD3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491B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D6E"/>
    <w:rPr>
      <w:rFonts w:ascii="Times New Roman" w:hAnsi="Times New Roman"/>
      <w:sz w:val="24"/>
    </w:rPr>
  </w:style>
  <w:style w:type="paragraph" w:styleId="Heading1">
    <w:name w:val="heading 1"/>
    <w:basedOn w:val="Normal"/>
    <w:next w:val="Normal"/>
    <w:link w:val="Heading1Char"/>
    <w:uiPriority w:val="9"/>
    <w:qFormat/>
    <w:rsid w:val="00B11D6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B0BCF"/>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D6E"/>
    <w:rPr>
      <w:rFonts w:ascii="Times New Roman" w:eastAsiaTheme="majorEastAsia" w:hAnsi="Times New Roman" w:cstheme="majorBidi"/>
      <w:b/>
      <w:sz w:val="32"/>
      <w:szCs w:val="32"/>
    </w:rPr>
  </w:style>
  <w:style w:type="paragraph" w:styleId="ListParagraph">
    <w:name w:val="List Paragraph"/>
    <w:basedOn w:val="Normal"/>
    <w:uiPriority w:val="34"/>
    <w:qFormat/>
    <w:rsid w:val="006E6464"/>
    <w:pPr>
      <w:ind w:left="720"/>
      <w:contextualSpacing/>
    </w:pPr>
  </w:style>
  <w:style w:type="character" w:customStyle="1" w:styleId="Heading2Char">
    <w:name w:val="Heading 2 Char"/>
    <w:basedOn w:val="DefaultParagraphFont"/>
    <w:link w:val="Heading2"/>
    <w:uiPriority w:val="9"/>
    <w:rsid w:val="001B0BCF"/>
    <w:rPr>
      <w:rFonts w:ascii="Times New Roman" w:eastAsiaTheme="majorEastAsia" w:hAnsi="Times New Roman" w:cstheme="majorBidi"/>
      <w:b/>
      <w:sz w:val="28"/>
      <w:szCs w:val="26"/>
    </w:rPr>
  </w:style>
  <w:style w:type="paragraph" w:styleId="NoSpacing">
    <w:name w:val="No Spacing"/>
    <w:uiPriority w:val="1"/>
    <w:qFormat/>
    <w:rsid w:val="00107A02"/>
    <w:pPr>
      <w:spacing w:after="0" w:line="240" w:lineRule="auto"/>
    </w:pPr>
    <w:rPr>
      <w:rFonts w:ascii="Times New Roman" w:hAnsi="Times New Roman"/>
      <w:sz w:val="24"/>
    </w:rPr>
  </w:style>
  <w:style w:type="paragraph" w:styleId="Header">
    <w:name w:val="header"/>
    <w:basedOn w:val="Normal"/>
    <w:link w:val="HeaderChar"/>
    <w:uiPriority w:val="99"/>
    <w:unhideWhenUsed/>
    <w:rsid w:val="005B14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4E1"/>
    <w:rPr>
      <w:rFonts w:ascii="Times New Roman" w:hAnsi="Times New Roman"/>
      <w:sz w:val="24"/>
    </w:rPr>
  </w:style>
  <w:style w:type="paragraph" w:styleId="Footer">
    <w:name w:val="footer"/>
    <w:basedOn w:val="Normal"/>
    <w:link w:val="FooterChar"/>
    <w:uiPriority w:val="99"/>
    <w:unhideWhenUsed/>
    <w:rsid w:val="005B14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4E1"/>
    <w:rPr>
      <w:rFonts w:ascii="Times New Roman" w:hAnsi="Times New Roman"/>
      <w:sz w:val="24"/>
    </w:rPr>
  </w:style>
  <w:style w:type="paragraph" w:styleId="TOCHeading">
    <w:name w:val="TOC Heading"/>
    <w:basedOn w:val="Heading1"/>
    <w:next w:val="Normal"/>
    <w:uiPriority w:val="39"/>
    <w:unhideWhenUsed/>
    <w:qFormat/>
    <w:rsid w:val="005B14E1"/>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B14E1"/>
    <w:pPr>
      <w:spacing w:after="100"/>
    </w:pPr>
  </w:style>
  <w:style w:type="paragraph" w:styleId="TOC2">
    <w:name w:val="toc 2"/>
    <w:basedOn w:val="Normal"/>
    <w:next w:val="Normal"/>
    <w:autoRedefine/>
    <w:uiPriority w:val="39"/>
    <w:unhideWhenUsed/>
    <w:rsid w:val="005B14E1"/>
    <w:pPr>
      <w:spacing w:after="100"/>
      <w:ind w:left="240"/>
    </w:pPr>
  </w:style>
  <w:style w:type="character" w:styleId="Hyperlink">
    <w:name w:val="Hyperlink"/>
    <w:basedOn w:val="DefaultParagraphFont"/>
    <w:uiPriority w:val="99"/>
    <w:unhideWhenUsed/>
    <w:rsid w:val="005B14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QuickStyle" Target="diagrams/quickStyle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latin typeface="Times New Roman" panose="02020603050405020304" pitchFamily="18" charset="0"/>
                <a:cs typeface="Times New Roman" panose="02020603050405020304" pitchFamily="18" charset="0"/>
              </a:rPr>
              <a:t>Key</a:t>
            </a:r>
            <a:r>
              <a:rPr lang="en-US" baseline="0">
                <a:solidFill>
                  <a:schemeClr val="tx1"/>
                </a:solidFill>
                <a:latin typeface="Times New Roman" panose="02020603050405020304" pitchFamily="18" charset="0"/>
                <a:cs typeface="Times New Roman" panose="02020603050405020304" pitchFamily="18" charset="0"/>
              </a:rPr>
              <a:t> financial data of Inditex</a:t>
            </a:r>
            <a:endParaRPr lang="en-US">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BG"/>
        </a:p>
      </c:txPr>
    </c:title>
    <c:autoTitleDeleted val="0"/>
    <c:plotArea>
      <c:layout/>
      <c:barChart>
        <c:barDir val="col"/>
        <c:grouping val="clustered"/>
        <c:varyColors val="0"/>
        <c:ser>
          <c:idx val="0"/>
          <c:order val="0"/>
          <c:tx>
            <c:strRef>
              <c:f>Sheet1!$D$1</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Sheet1!$C$2:$C$5</c:f>
              <c:strCache>
                <c:ptCount val="4"/>
                <c:pt idx="0">
                  <c:v>Net Sales</c:v>
                </c:pt>
                <c:pt idx="1">
                  <c:v>Gross Profit</c:v>
                </c:pt>
                <c:pt idx="2">
                  <c:v>Profit before tax</c:v>
                </c:pt>
                <c:pt idx="3">
                  <c:v>Net Income</c:v>
                </c:pt>
              </c:strCache>
            </c:strRef>
          </c:cat>
          <c:val>
            <c:numRef>
              <c:f>Sheet1!$D$2:$D$5</c:f>
              <c:numCache>
                <c:formatCode>General</c:formatCode>
                <c:ptCount val="4"/>
                <c:pt idx="0">
                  <c:v>3303</c:v>
                </c:pt>
                <c:pt idx="1">
                  <c:v>1930</c:v>
                </c:pt>
                <c:pt idx="2">
                  <c:v>-539</c:v>
                </c:pt>
                <c:pt idx="3">
                  <c:v>-409</c:v>
                </c:pt>
              </c:numCache>
            </c:numRef>
          </c:val>
          <c:extLst>
            <c:ext xmlns:c16="http://schemas.microsoft.com/office/drawing/2014/chart" uri="{C3380CC4-5D6E-409C-BE32-E72D297353CC}">
              <c16:uniqueId val="{00000000-AB78-4915-99A0-3897A439E28B}"/>
            </c:ext>
          </c:extLst>
        </c:ser>
        <c:ser>
          <c:idx val="1"/>
          <c:order val="1"/>
          <c:tx>
            <c:strRef>
              <c:f>Sheet1!$E$1</c:f>
              <c:strCache>
                <c:ptCount val="1"/>
                <c:pt idx="0">
                  <c:v>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Sheet1!$C$2:$C$5</c:f>
              <c:strCache>
                <c:ptCount val="4"/>
                <c:pt idx="0">
                  <c:v>Net Sales</c:v>
                </c:pt>
                <c:pt idx="1">
                  <c:v>Gross Profit</c:v>
                </c:pt>
                <c:pt idx="2">
                  <c:v>Profit before tax</c:v>
                </c:pt>
                <c:pt idx="3">
                  <c:v>Net Income</c:v>
                </c:pt>
              </c:strCache>
            </c:strRef>
          </c:cat>
          <c:val>
            <c:numRef>
              <c:f>Sheet1!$E$2:$E$5</c:f>
              <c:numCache>
                <c:formatCode>General</c:formatCode>
                <c:ptCount val="4"/>
                <c:pt idx="0">
                  <c:v>5927</c:v>
                </c:pt>
                <c:pt idx="1">
                  <c:v>3524</c:v>
                </c:pt>
                <c:pt idx="2">
                  <c:v>952</c:v>
                </c:pt>
                <c:pt idx="3">
                  <c:v>734</c:v>
                </c:pt>
              </c:numCache>
            </c:numRef>
          </c:val>
          <c:extLst>
            <c:ext xmlns:c16="http://schemas.microsoft.com/office/drawing/2014/chart" uri="{C3380CC4-5D6E-409C-BE32-E72D297353CC}">
              <c16:uniqueId val="{00000001-AB78-4915-99A0-3897A439E28B}"/>
            </c:ext>
          </c:extLst>
        </c:ser>
        <c:dLbls>
          <c:dLblPos val="outEnd"/>
          <c:showLegendKey val="0"/>
          <c:showVal val="1"/>
          <c:showCatName val="0"/>
          <c:showSerName val="0"/>
          <c:showPercent val="0"/>
          <c:showBubbleSize val="0"/>
        </c:dLbls>
        <c:gapWidth val="219"/>
        <c:overlap val="-27"/>
        <c:axId val="-1939641360"/>
        <c:axId val="-1939619056"/>
      </c:barChart>
      <c:catAx>
        <c:axId val="-193964136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G"/>
          </a:p>
        </c:txPr>
        <c:crossAx val="-1939619056"/>
        <c:crosses val="autoZero"/>
        <c:auto val="1"/>
        <c:lblAlgn val="ctr"/>
        <c:lblOffset val="100"/>
        <c:noMultiLvlLbl val="0"/>
      </c:catAx>
      <c:valAx>
        <c:axId val="-1939619056"/>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a:solidFill>
                      <a:schemeClr val="tx1"/>
                    </a:solidFill>
                    <a:latin typeface="Times New Roman" panose="02020603050405020304" pitchFamily="18" charset="0"/>
                    <a:cs typeface="Times New Roman" panose="02020603050405020304" pitchFamily="18" charset="0"/>
                  </a:rPr>
                  <a:t>Million</a:t>
                </a:r>
                <a:r>
                  <a:rPr lang="en-US" sz="1200" baseline="0">
                    <a:solidFill>
                      <a:schemeClr val="tx1"/>
                    </a:solidFill>
                    <a:latin typeface="Times New Roman" panose="02020603050405020304" pitchFamily="18" charset="0"/>
                    <a:cs typeface="Times New Roman" panose="02020603050405020304" pitchFamily="18" charset="0"/>
                  </a:rPr>
                  <a:t> in Euros</a:t>
                </a:r>
                <a:endParaRPr lang="en-US" sz="12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BG"/>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G"/>
          </a:p>
        </c:txPr>
        <c:crossAx val="-1939641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G"/>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D58EA7-849D-4166-9D73-09197CDD2AAA}" type="doc">
      <dgm:prSet loTypeId="urn:microsoft.com/office/officeart/2005/8/layout/hierarchy1#1" loCatId="hierarchy" qsTypeId="urn:microsoft.com/office/officeart/2005/8/quickstyle/simple1" qsCatId="simple" csTypeId="urn:microsoft.com/office/officeart/2005/8/colors/colorful5" csCatId="colorful" phldr="1"/>
      <dgm:spPr/>
      <dgm:t>
        <a:bodyPr/>
        <a:lstStyle/>
        <a:p>
          <a:endParaRPr lang="en-US"/>
        </a:p>
      </dgm:t>
    </dgm:pt>
    <dgm:pt modelId="{535F63A2-D71A-4B57-AADA-00378283BFEB}">
      <dgm:prSet phldrT="[Text]" custT="1"/>
      <dgm:spPr>
        <a:ln w="19050">
          <a:solidFill>
            <a:schemeClr val="accent4"/>
          </a:solidFill>
        </a:ln>
      </dgm:spPr>
      <dgm:t>
        <a:bodyPr/>
        <a:lstStyle/>
        <a:p>
          <a:r>
            <a:rPr lang="en-US" sz="1400" b="0">
              <a:solidFill>
                <a:sysClr val="windowText" lastClr="000000"/>
              </a:solidFill>
              <a:latin typeface="Times New Roman" panose="02020603050405020304" pitchFamily="18" charset="0"/>
              <a:cs typeface="Times New Roman" panose="02020603050405020304" pitchFamily="18" charset="0"/>
            </a:rPr>
            <a:t>Marketing environment</a:t>
          </a:r>
        </a:p>
      </dgm:t>
    </dgm:pt>
    <dgm:pt modelId="{B7B8F350-DC44-4811-8420-654F6385A800}" type="parTrans" cxnId="{8506AFD6-660E-4CF7-A312-07B4A1A2CEF8}">
      <dgm:prSet/>
      <dgm:spPr/>
      <dgm:t>
        <a:bodyPr/>
        <a:lstStyle/>
        <a:p>
          <a:endParaRPr lang="en-US"/>
        </a:p>
      </dgm:t>
    </dgm:pt>
    <dgm:pt modelId="{3E9BA7B7-9E60-4FB0-B14D-F202A5DB05B8}" type="sibTrans" cxnId="{8506AFD6-660E-4CF7-A312-07B4A1A2CEF8}">
      <dgm:prSet/>
      <dgm:spPr/>
      <dgm:t>
        <a:bodyPr/>
        <a:lstStyle/>
        <a:p>
          <a:endParaRPr lang="en-US"/>
        </a:p>
      </dgm:t>
    </dgm:pt>
    <dgm:pt modelId="{9A7C9999-D3AC-459F-866A-A95C122B856F}">
      <dgm:prSet phldrT="[Text]" custT="1"/>
      <dgm:spPr>
        <a:ln w="19050">
          <a:solidFill>
            <a:schemeClr val="accent6"/>
          </a:solidFill>
        </a:ln>
      </dgm:spPr>
      <dgm:t>
        <a:bodyPr/>
        <a:lstStyle/>
        <a:p>
          <a:r>
            <a:rPr lang="en-US" sz="1400">
              <a:solidFill>
                <a:sysClr val="windowText" lastClr="000000"/>
              </a:solidFill>
              <a:latin typeface="Times New Roman" panose="02020603050405020304" pitchFamily="18" charset="0"/>
              <a:cs typeface="Times New Roman" panose="02020603050405020304" pitchFamily="18" charset="0"/>
            </a:rPr>
            <a:t>Internal environment</a:t>
          </a:r>
        </a:p>
      </dgm:t>
    </dgm:pt>
    <dgm:pt modelId="{77622035-DB9C-47CB-B738-D09C17110237}" type="parTrans" cxnId="{4ADD48DB-9355-4C93-B0C7-E881CFDBB4DE}">
      <dgm:prSet/>
      <dgm:spPr/>
      <dgm:t>
        <a:bodyPr/>
        <a:lstStyle/>
        <a:p>
          <a:endParaRPr lang="en-US"/>
        </a:p>
      </dgm:t>
    </dgm:pt>
    <dgm:pt modelId="{E72831B8-4ED7-482F-A5D4-915B366975C3}" type="sibTrans" cxnId="{4ADD48DB-9355-4C93-B0C7-E881CFDBB4DE}">
      <dgm:prSet/>
      <dgm:spPr/>
      <dgm:t>
        <a:bodyPr/>
        <a:lstStyle/>
        <a:p>
          <a:endParaRPr lang="en-US"/>
        </a:p>
      </dgm:t>
    </dgm:pt>
    <dgm:pt modelId="{881D167D-C7C4-4E22-9477-2A4AB566B97E}">
      <dgm:prSet phldrT="[Text]" custT="1"/>
      <dgm:spPr>
        <a:ln w="19050">
          <a:solidFill>
            <a:schemeClr val="accent6"/>
          </a:solidFill>
        </a:ln>
      </dgm:spPr>
      <dgm:t>
        <a:bodyPr/>
        <a:lstStyle/>
        <a:p>
          <a:r>
            <a:rPr lang="en-US" sz="1400">
              <a:solidFill>
                <a:sysClr val="windowText" lastClr="000000"/>
              </a:solidFill>
              <a:latin typeface="Times New Roman" panose="02020603050405020304" pitchFamily="18" charset="0"/>
              <a:cs typeface="Times New Roman" panose="02020603050405020304" pitchFamily="18" charset="0"/>
            </a:rPr>
            <a:t>External</a:t>
          </a:r>
        </a:p>
        <a:p>
          <a:r>
            <a:rPr lang="en-US" sz="1400">
              <a:solidFill>
                <a:sysClr val="windowText" lastClr="000000"/>
              </a:solidFill>
              <a:latin typeface="Times New Roman" panose="02020603050405020304" pitchFamily="18" charset="0"/>
              <a:cs typeface="Times New Roman" panose="02020603050405020304" pitchFamily="18" charset="0"/>
            </a:rPr>
            <a:t>environment</a:t>
          </a:r>
        </a:p>
      </dgm:t>
    </dgm:pt>
    <dgm:pt modelId="{ECE8BA93-7868-4770-B7DA-60F75DAA28F3}" type="parTrans" cxnId="{155D06C9-174D-4296-877B-2C39559579FE}">
      <dgm:prSet/>
      <dgm:spPr/>
      <dgm:t>
        <a:bodyPr/>
        <a:lstStyle/>
        <a:p>
          <a:endParaRPr lang="en-US"/>
        </a:p>
      </dgm:t>
    </dgm:pt>
    <dgm:pt modelId="{CB78342C-F245-4485-8055-2F52122CAA7C}" type="sibTrans" cxnId="{155D06C9-174D-4296-877B-2C39559579FE}">
      <dgm:prSet/>
      <dgm:spPr/>
      <dgm:t>
        <a:bodyPr/>
        <a:lstStyle/>
        <a:p>
          <a:endParaRPr lang="en-US"/>
        </a:p>
      </dgm:t>
    </dgm:pt>
    <dgm:pt modelId="{EF67C8B0-FD3B-4BB3-9E5F-92B2A30F4C70}">
      <dgm:prSet custT="1"/>
      <dgm:spPr>
        <a:ln w="19050">
          <a:solidFill>
            <a:schemeClr val="accent1"/>
          </a:solidFill>
        </a:ln>
      </dgm:spPr>
      <dgm:t>
        <a:bodyPr/>
        <a:lstStyle/>
        <a:p>
          <a:r>
            <a:rPr lang="en-US" sz="1400">
              <a:latin typeface="Times New Roman" panose="02020603050405020304" pitchFamily="18" charset="0"/>
              <a:cs typeface="Times New Roman" panose="02020603050405020304" pitchFamily="18" charset="0"/>
            </a:rPr>
            <a:t>Macro environment</a:t>
          </a:r>
        </a:p>
      </dgm:t>
    </dgm:pt>
    <dgm:pt modelId="{04DFEB8B-447E-4BFC-9055-0445F108E974}" type="parTrans" cxnId="{8B3294C0-401E-4A02-BD50-EF39ADF952DC}">
      <dgm:prSet/>
      <dgm:spPr/>
      <dgm:t>
        <a:bodyPr/>
        <a:lstStyle/>
        <a:p>
          <a:endParaRPr lang="en-US"/>
        </a:p>
      </dgm:t>
    </dgm:pt>
    <dgm:pt modelId="{A0E0DEB7-63C8-4EFD-AD34-A39525424934}" type="sibTrans" cxnId="{8B3294C0-401E-4A02-BD50-EF39ADF952DC}">
      <dgm:prSet/>
      <dgm:spPr/>
      <dgm:t>
        <a:bodyPr/>
        <a:lstStyle/>
        <a:p>
          <a:endParaRPr lang="en-US"/>
        </a:p>
      </dgm:t>
    </dgm:pt>
    <dgm:pt modelId="{209F7D54-0AE8-4895-BA50-61781A0C02B1}">
      <dgm:prSet custT="1"/>
      <dgm:spPr>
        <a:ln w="19050">
          <a:solidFill>
            <a:schemeClr val="accent1"/>
          </a:solidFill>
        </a:ln>
      </dgm:spPr>
      <dgm:t>
        <a:bodyPr/>
        <a:lstStyle/>
        <a:p>
          <a:r>
            <a:rPr lang="en-US" sz="1400">
              <a:latin typeface="Times New Roman" panose="02020603050405020304" pitchFamily="18" charset="0"/>
              <a:cs typeface="Times New Roman" panose="02020603050405020304" pitchFamily="18" charset="0"/>
            </a:rPr>
            <a:t>Micro environment</a:t>
          </a:r>
        </a:p>
      </dgm:t>
    </dgm:pt>
    <dgm:pt modelId="{5BEF1EDD-547F-402C-B553-78BB5F3562CA}" type="parTrans" cxnId="{E3B75F58-EB33-420B-860C-AF3CD406946D}">
      <dgm:prSet/>
      <dgm:spPr/>
      <dgm:t>
        <a:bodyPr/>
        <a:lstStyle/>
        <a:p>
          <a:endParaRPr lang="en-US"/>
        </a:p>
      </dgm:t>
    </dgm:pt>
    <dgm:pt modelId="{8DF81BB9-D372-4626-8B40-130776E5CBF9}" type="sibTrans" cxnId="{E3B75F58-EB33-420B-860C-AF3CD406946D}">
      <dgm:prSet/>
      <dgm:spPr/>
      <dgm:t>
        <a:bodyPr/>
        <a:lstStyle/>
        <a:p>
          <a:endParaRPr lang="en-US"/>
        </a:p>
      </dgm:t>
    </dgm:pt>
    <dgm:pt modelId="{F9289975-7010-49A3-A438-2EC3145C1A65}" type="pres">
      <dgm:prSet presAssocID="{9BD58EA7-849D-4166-9D73-09197CDD2AAA}" presName="hierChild1" presStyleCnt="0">
        <dgm:presLayoutVars>
          <dgm:chPref val="1"/>
          <dgm:dir/>
          <dgm:animOne val="branch"/>
          <dgm:animLvl val="lvl"/>
          <dgm:resizeHandles/>
        </dgm:presLayoutVars>
      </dgm:prSet>
      <dgm:spPr/>
    </dgm:pt>
    <dgm:pt modelId="{423EBE96-F70A-4F3A-95A8-1A80029EF274}" type="pres">
      <dgm:prSet presAssocID="{535F63A2-D71A-4B57-AADA-00378283BFEB}" presName="hierRoot1" presStyleCnt="0"/>
      <dgm:spPr/>
    </dgm:pt>
    <dgm:pt modelId="{0DAF6C74-33FC-4E17-BE65-952D1C91A272}" type="pres">
      <dgm:prSet presAssocID="{535F63A2-D71A-4B57-AADA-00378283BFEB}" presName="composite" presStyleCnt="0"/>
      <dgm:spPr/>
    </dgm:pt>
    <dgm:pt modelId="{7BAD552C-4108-49A1-BDA0-36ABF4F7B934}" type="pres">
      <dgm:prSet presAssocID="{535F63A2-D71A-4B57-AADA-00378283BFEB}" presName="background" presStyleLbl="node0" presStyleIdx="0" presStyleCnt="1"/>
      <dgm:spPr>
        <a:ln>
          <a:solidFill>
            <a:schemeClr val="tx1"/>
          </a:solidFill>
        </a:ln>
      </dgm:spPr>
    </dgm:pt>
    <dgm:pt modelId="{DA99BFBF-9CC4-4947-9966-DDF13E1C0318}" type="pres">
      <dgm:prSet presAssocID="{535F63A2-D71A-4B57-AADA-00378283BFEB}" presName="text" presStyleLbl="fgAcc0" presStyleIdx="0" presStyleCnt="1" custScaleX="125201" custLinFactNeighborX="-31020" custLinFactNeighborY="2714">
        <dgm:presLayoutVars>
          <dgm:chPref val="3"/>
        </dgm:presLayoutVars>
      </dgm:prSet>
      <dgm:spPr/>
    </dgm:pt>
    <dgm:pt modelId="{CF5A5BC8-930C-42BA-8913-AB113E06CA1E}" type="pres">
      <dgm:prSet presAssocID="{535F63A2-D71A-4B57-AADA-00378283BFEB}" presName="hierChild2" presStyleCnt="0"/>
      <dgm:spPr/>
    </dgm:pt>
    <dgm:pt modelId="{7C988E0C-7349-48DF-9A26-224CF057CBBD}" type="pres">
      <dgm:prSet presAssocID="{77622035-DB9C-47CB-B738-D09C17110237}" presName="Name10" presStyleLbl="parChTrans1D2" presStyleIdx="0" presStyleCnt="2"/>
      <dgm:spPr/>
    </dgm:pt>
    <dgm:pt modelId="{D81EDB1D-DDD4-4985-A3D7-AF3E536D2C1E}" type="pres">
      <dgm:prSet presAssocID="{9A7C9999-D3AC-459F-866A-A95C122B856F}" presName="hierRoot2" presStyleCnt="0"/>
      <dgm:spPr/>
    </dgm:pt>
    <dgm:pt modelId="{0D49113F-F51F-4418-811B-4B69E633ECF0}" type="pres">
      <dgm:prSet presAssocID="{9A7C9999-D3AC-459F-866A-A95C122B856F}" presName="composite2" presStyleCnt="0"/>
      <dgm:spPr/>
    </dgm:pt>
    <dgm:pt modelId="{F40FCEC7-855F-4A80-90FB-CD38C0F529EB}" type="pres">
      <dgm:prSet presAssocID="{9A7C9999-D3AC-459F-866A-A95C122B856F}" presName="background2" presStyleLbl="node2" presStyleIdx="0" presStyleCnt="2"/>
      <dgm:spPr>
        <a:ln>
          <a:solidFill>
            <a:schemeClr val="tx1"/>
          </a:solidFill>
        </a:ln>
      </dgm:spPr>
    </dgm:pt>
    <dgm:pt modelId="{744B635A-1449-4C71-8DCF-567BFF3676BC}" type="pres">
      <dgm:prSet presAssocID="{9A7C9999-D3AC-459F-866A-A95C122B856F}" presName="text2" presStyleLbl="fgAcc2" presStyleIdx="0" presStyleCnt="2" custLinFactNeighborX="-43945">
        <dgm:presLayoutVars>
          <dgm:chPref val="3"/>
        </dgm:presLayoutVars>
      </dgm:prSet>
      <dgm:spPr/>
    </dgm:pt>
    <dgm:pt modelId="{F1874B8D-C3D4-4F05-9FE4-6AFF02408333}" type="pres">
      <dgm:prSet presAssocID="{9A7C9999-D3AC-459F-866A-A95C122B856F}" presName="hierChild3" presStyleCnt="0"/>
      <dgm:spPr/>
    </dgm:pt>
    <dgm:pt modelId="{7029E522-9419-44FB-A29D-E05588985584}" type="pres">
      <dgm:prSet presAssocID="{ECE8BA93-7868-4770-B7DA-60F75DAA28F3}" presName="Name10" presStyleLbl="parChTrans1D2" presStyleIdx="1" presStyleCnt="2"/>
      <dgm:spPr/>
    </dgm:pt>
    <dgm:pt modelId="{B33BAEDC-0319-45E9-B76F-8B513C761858}" type="pres">
      <dgm:prSet presAssocID="{881D167D-C7C4-4E22-9477-2A4AB566B97E}" presName="hierRoot2" presStyleCnt="0"/>
      <dgm:spPr/>
    </dgm:pt>
    <dgm:pt modelId="{AF133A6D-9562-44B6-B532-88A4844E3CE3}" type="pres">
      <dgm:prSet presAssocID="{881D167D-C7C4-4E22-9477-2A4AB566B97E}" presName="composite2" presStyleCnt="0"/>
      <dgm:spPr/>
    </dgm:pt>
    <dgm:pt modelId="{47C8BD4C-2CF6-4AB3-840F-A7B101DCEAF5}" type="pres">
      <dgm:prSet presAssocID="{881D167D-C7C4-4E22-9477-2A4AB566B97E}" presName="background2" presStyleLbl="node2" presStyleIdx="1" presStyleCnt="2"/>
      <dgm:spPr>
        <a:ln>
          <a:solidFill>
            <a:schemeClr val="tx1"/>
          </a:solidFill>
        </a:ln>
      </dgm:spPr>
    </dgm:pt>
    <dgm:pt modelId="{E4304C84-3484-4872-9C7F-39B2CF2AD458}" type="pres">
      <dgm:prSet presAssocID="{881D167D-C7C4-4E22-9477-2A4AB566B97E}" presName="text2" presStyleLbl="fgAcc2" presStyleIdx="1" presStyleCnt="2">
        <dgm:presLayoutVars>
          <dgm:chPref val="3"/>
        </dgm:presLayoutVars>
      </dgm:prSet>
      <dgm:spPr/>
    </dgm:pt>
    <dgm:pt modelId="{DE3B5F9E-CA95-425B-96C3-5220113ED6DB}" type="pres">
      <dgm:prSet presAssocID="{881D167D-C7C4-4E22-9477-2A4AB566B97E}" presName="hierChild3" presStyleCnt="0"/>
      <dgm:spPr/>
    </dgm:pt>
    <dgm:pt modelId="{B870CC26-D984-42FF-AC27-384B9A1205F4}" type="pres">
      <dgm:prSet presAssocID="{5BEF1EDD-547F-402C-B553-78BB5F3562CA}" presName="Name17" presStyleLbl="parChTrans1D3" presStyleIdx="0" presStyleCnt="2"/>
      <dgm:spPr/>
    </dgm:pt>
    <dgm:pt modelId="{5D6CEC13-9E91-4DF8-888D-60B488195BCA}" type="pres">
      <dgm:prSet presAssocID="{209F7D54-0AE8-4895-BA50-61781A0C02B1}" presName="hierRoot3" presStyleCnt="0"/>
      <dgm:spPr/>
    </dgm:pt>
    <dgm:pt modelId="{CB663913-F06C-4A38-B155-F5E92BA79495}" type="pres">
      <dgm:prSet presAssocID="{209F7D54-0AE8-4895-BA50-61781A0C02B1}" presName="composite3" presStyleCnt="0"/>
      <dgm:spPr/>
    </dgm:pt>
    <dgm:pt modelId="{6A39ABDB-93DC-484C-87E0-340572FEB652}" type="pres">
      <dgm:prSet presAssocID="{209F7D54-0AE8-4895-BA50-61781A0C02B1}" presName="background3" presStyleLbl="node3" presStyleIdx="0" presStyleCnt="2"/>
      <dgm:spPr>
        <a:ln>
          <a:solidFill>
            <a:schemeClr val="tx1"/>
          </a:solidFill>
        </a:ln>
      </dgm:spPr>
    </dgm:pt>
    <dgm:pt modelId="{EDCC3E6B-30A0-4E98-95FC-22D3C7CEE880}" type="pres">
      <dgm:prSet presAssocID="{209F7D54-0AE8-4895-BA50-61781A0C02B1}" presName="text3" presStyleLbl="fgAcc3" presStyleIdx="0" presStyleCnt="2">
        <dgm:presLayoutVars>
          <dgm:chPref val="3"/>
        </dgm:presLayoutVars>
      </dgm:prSet>
      <dgm:spPr/>
    </dgm:pt>
    <dgm:pt modelId="{74FDD044-B76E-436B-8892-43B75097FA47}" type="pres">
      <dgm:prSet presAssocID="{209F7D54-0AE8-4895-BA50-61781A0C02B1}" presName="hierChild4" presStyleCnt="0"/>
      <dgm:spPr/>
    </dgm:pt>
    <dgm:pt modelId="{309CA728-E354-4D01-B3A6-F8C96081D75D}" type="pres">
      <dgm:prSet presAssocID="{04DFEB8B-447E-4BFC-9055-0445F108E974}" presName="Name17" presStyleLbl="parChTrans1D3" presStyleIdx="1" presStyleCnt="2"/>
      <dgm:spPr/>
    </dgm:pt>
    <dgm:pt modelId="{9516B751-DEDF-42A1-B6D2-48889DA59FEE}" type="pres">
      <dgm:prSet presAssocID="{EF67C8B0-FD3B-4BB3-9E5F-92B2A30F4C70}" presName="hierRoot3" presStyleCnt="0"/>
      <dgm:spPr/>
    </dgm:pt>
    <dgm:pt modelId="{42941717-5165-4483-8F6F-16287BBAE4EB}" type="pres">
      <dgm:prSet presAssocID="{EF67C8B0-FD3B-4BB3-9E5F-92B2A30F4C70}" presName="composite3" presStyleCnt="0"/>
      <dgm:spPr/>
    </dgm:pt>
    <dgm:pt modelId="{2BAC3C6D-07A0-4609-A1D2-C3453262B9CE}" type="pres">
      <dgm:prSet presAssocID="{EF67C8B0-FD3B-4BB3-9E5F-92B2A30F4C70}" presName="background3" presStyleLbl="node3" presStyleIdx="1" presStyleCnt="2"/>
      <dgm:spPr>
        <a:ln>
          <a:solidFill>
            <a:schemeClr val="tx1"/>
          </a:solidFill>
        </a:ln>
      </dgm:spPr>
    </dgm:pt>
    <dgm:pt modelId="{4D641548-E17F-4E6D-A51A-56741273BAED}" type="pres">
      <dgm:prSet presAssocID="{EF67C8B0-FD3B-4BB3-9E5F-92B2A30F4C70}" presName="text3" presStyleLbl="fgAcc3" presStyleIdx="1" presStyleCnt="2">
        <dgm:presLayoutVars>
          <dgm:chPref val="3"/>
        </dgm:presLayoutVars>
      </dgm:prSet>
      <dgm:spPr/>
    </dgm:pt>
    <dgm:pt modelId="{A61A04DB-46BF-444E-909E-C42501D6650C}" type="pres">
      <dgm:prSet presAssocID="{EF67C8B0-FD3B-4BB3-9E5F-92B2A30F4C70}" presName="hierChild4" presStyleCnt="0"/>
      <dgm:spPr/>
    </dgm:pt>
  </dgm:ptLst>
  <dgm:cxnLst>
    <dgm:cxn modelId="{7DA46C16-C1D5-4FCF-93F9-9F8F3FE35EDB}" type="presOf" srcId="{9BD58EA7-849D-4166-9D73-09197CDD2AAA}" destId="{F9289975-7010-49A3-A438-2EC3145C1A65}" srcOrd="0" destOrd="0" presId="urn:microsoft.com/office/officeart/2005/8/layout/hierarchy1#1"/>
    <dgm:cxn modelId="{C6947632-2EF5-4CF2-AF36-395DD589BA48}" type="presOf" srcId="{881D167D-C7C4-4E22-9477-2A4AB566B97E}" destId="{E4304C84-3484-4872-9C7F-39B2CF2AD458}" srcOrd="0" destOrd="0" presId="urn:microsoft.com/office/officeart/2005/8/layout/hierarchy1#1"/>
    <dgm:cxn modelId="{4D44C74C-374E-4396-9344-D0ADA1E5C2D1}" type="presOf" srcId="{EF67C8B0-FD3B-4BB3-9E5F-92B2A30F4C70}" destId="{4D641548-E17F-4E6D-A51A-56741273BAED}" srcOrd="0" destOrd="0" presId="urn:microsoft.com/office/officeart/2005/8/layout/hierarchy1#1"/>
    <dgm:cxn modelId="{ECF52355-8B98-4558-A72F-27CC32F85D11}" type="presOf" srcId="{04DFEB8B-447E-4BFC-9055-0445F108E974}" destId="{309CA728-E354-4D01-B3A6-F8C96081D75D}" srcOrd="0" destOrd="0" presId="urn:microsoft.com/office/officeart/2005/8/layout/hierarchy1#1"/>
    <dgm:cxn modelId="{E3B75F58-EB33-420B-860C-AF3CD406946D}" srcId="{881D167D-C7C4-4E22-9477-2A4AB566B97E}" destId="{209F7D54-0AE8-4895-BA50-61781A0C02B1}" srcOrd="0" destOrd="0" parTransId="{5BEF1EDD-547F-402C-B553-78BB5F3562CA}" sibTransId="{8DF81BB9-D372-4626-8B40-130776E5CBF9}"/>
    <dgm:cxn modelId="{58ED0D5B-2EBC-49A6-A6A3-E513D206AE19}" type="presOf" srcId="{535F63A2-D71A-4B57-AADA-00378283BFEB}" destId="{DA99BFBF-9CC4-4947-9966-DDF13E1C0318}" srcOrd="0" destOrd="0" presId="urn:microsoft.com/office/officeart/2005/8/layout/hierarchy1#1"/>
    <dgm:cxn modelId="{69B4F781-88BA-4DB4-983E-4E7567B8383F}" type="presOf" srcId="{209F7D54-0AE8-4895-BA50-61781A0C02B1}" destId="{EDCC3E6B-30A0-4E98-95FC-22D3C7CEE880}" srcOrd="0" destOrd="0" presId="urn:microsoft.com/office/officeart/2005/8/layout/hierarchy1#1"/>
    <dgm:cxn modelId="{9CAE9588-9464-4144-94D9-99505CB3C672}" type="presOf" srcId="{77622035-DB9C-47CB-B738-D09C17110237}" destId="{7C988E0C-7349-48DF-9A26-224CF057CBBD}" srcOrd="0" destOrd="0" presId="urn:microsoft.com/office/officeart/2005/8/layout/hierarchy1#1"/>
    <dgm:cxn modelId="{B97F22B7-2639-49EE-85DB-FD3BDD24DB75}" type="presOf" srcId="{5BEF1EDD-547F-402C-B553-78BB5F3562CA}" destId="{B870CC26-D984-42FF-AC27-384B9A1205F4}" srcOrd="0" destOrd="0" presId="urn:microsoft.com/office/officeart/2005/8/layout/hierarchy1#1"/>
    <dgm:cxn modelId="{5A0991BB-B700-4B07-AE9B-DAD15DCAD1D8}" type="presOf" srcId="{ECE8BA93-7868-4770-B7DA-60F75DAA28F3}" destId="{7029E522-9419-44FB-A29D-E05588985584}" srcOrd="0" destOrd="0" presId="urn:microsoft.com/office/officeart/2005/8/layout/hierarchy1#1"/>
    <dgm:cxn modelId="{8B3294C0-401E-4A02-BD50-EF39ADF952DC}" srcId="{881D167D-C7C4-4E22-9477-2A4AB566B97E}" destId="{EF67C8B0-FD3B-4BB3-9E5F-92B2A30F4C70}" srcOrd="1" destOrd="0" parTransId="{04DFEB8B-447E-4BFC-9055-0445F108E974}" sibTransId="{A0E0DEB7-63C8-4EFD-AD34-A39525424934}"/>
    <dgm:cxn modelId="{155D06C9-174D-4296-877B-2C39559579FE}" srcId="{535F63A2-D71A-4B57-AADA-00378283BFEB}" destId="{881D167D-C7C4-4E22-9477-2A4AB566B97E}" srcOrd="1" destOrd="0" parTransId="{ECE8BA93-7868-4770-B7DA-60F75DAA28F3}" sibTransId="{CB78342C-F245-4485-8055-2F52122CAA7C}"/>
    <dgm:cxn modelId="{8506AFD6-660E-4CF7-A312-07B4A1A2CEF8}" srcId="{9BD58EA7-849D-4166-9D73-09197CDD2AAA}" destId="{535F63A2-D71A-4B57-AADA-00378283BFEB}" srcOrd="0" destOrd="0" parTransId="{B7B8F350-DC44-4811-8420-654F6385A800}" sibTransId="{3E9BA7B7-9E60-4FB0-B14D-F202A5DB05B8}"/>
    <dgm:cxn modelId="{4ADD48DB-9355-4C93-B0C7-E881CFDBB4DE}" srcId="{535F63A2-D71A-4B57-AADA-00378283BFEB}" destId="{9A7C9999-D3AC-459F-866A-A95C122B856F}" srcOrd="0" destOrd="0" parTransId="{77622035-DB9C-47CB-B738-D09C17110237}" sibTransId="{E72831B8-4ED7-482F-A5D4-915B366975C3}"/>
    <dgm:cxn modelId="{82AEC4F5-4E54-48F0-8AE6-1ED73445D3EE}" type="presOf" srcId="{9A7C9999-D3AC-459F-866A-A95C122B856F}" destId="{744B635A-1449-4C71-8DCF-567BFF3676BC}" srcOrd="0" destOrd="0" presId="urn:microsoft.com/office/officeart/2005/8/layout/hierarchy1#1"/>
    <dgm:cxn modelId="{80EB750F-BCB2-4C1F-B0B3-9CBB425F9DE3}" type="presParOf" srcId="{F9289975-7010-49A3-A438-2EC3145C1A65}" destId="{423EBE96-F70A-4F3A-95A8-1A80029EF274}" srcOrd="0" destOrd="0" presId="urn:microsoft.com/office/officeart/2005/8/layout/hierarchy1#1"/>
    <dgm:cxn modelId="{00E5E725-8BC9-4F8C-B71B-E2EFC2E68A52}" type="presParOf" srcId="{423EBE96-F70A-4F3A-95A8-1A80029EF274}" destId="{0DAF6C74-33FC-4E17-BE65-952D1C91A272}" srcOrd="0" destOrd="0" presId="urn:microsoft.com/office/officeart/2005/8/layout/hierarchy1#1"/>
    <dgm:cxn modelId="{1C232A78-8A80-4B82-9460-00D8AA612356}" type="presParOf" srcId="{0DAF6C74-33FC-4E17-BE65-952D1C91A272}" destId="{7BAD552C-4108-49A1-BDA0-36ABF4F7B934}" srcOrd="0" destOrd="0" presId="urn:microsoft.com/office/officeart/2005/8/layout/hierarchy1#1"/>
    <dgm:cxn modelId="{01F9BA57-1BFC-42FC-87EF-036C0C1C073F}" type="presParOf" srcId="{0DAF6C74-33FC-4E17-BE65-952D1C91A272}" destId="{DA99BFBF-9CC4-4947-9966-DDF13E1C0318}" srcOrd="1" destOrd="0" presId="urn:microsoft.com/office/officeart/2005/8/layout/hierarchy1#1"/>
    <dgm:cxn modelId="{7CAC2988-DEE2-455B-B548-82B069953F6F}" type="presParOf" srcId="{423EBE96-F70A-4F3A-95A8-1A80029EF274}" destId="{CF5A5BC8-930C-42BA-8913-AB113E06CA1E}" srcOrd="1" destOrd="0" presId="urn:microsoft.com/office/officeart/2005/8/layout/hierarchy1#1"/>
    <dgm:cxn modelId="{9E0A793C-7A06-4D3B-8ABB-4930EAFFC15E}" type="presParOf" srcId="{CF5A5BC8-930C-42BA-8913-AB113E06CA1E}" destId="{7C988E0C-7349-48DF-9A26-224CF057CBBD}" srcOrd="0" destOrd="0" presId="urn:microsoft.com/office/officeart/2005/8/layout/hierarchy1#1"/>
    <dgm:cxn modelId="{77055618-E728-477F-B3D2-44612B6F86D4}" type="presParOf" srcId="{CF5A5BC8-930C-42BA-8913-AB113E06CA1E}" destId="{D81EDB1D-DDD4-4985-A3D7-AF3E536D2C1E}" srcOrd="1" destOrd="0" presId="urn:microsoft.com/office/officeart/2005/8/layout/hierarchy1#1"/>
    <dgm:cxn modelId="{A46FDBFD-2B36-4D7A-825B-BC1F582C0016}" type="presParOf" srcId="{D81EDB1D-DDD4-4985-A3D7-AF3E536D2C1E}" destId="{0D49113F-F51F-4418-811B-4B69E633ECF0}" srcOrd="0" destOrd="0" presId="urn:microsoft.com/office/officeart/2005/8/layout/hierarchy1#1"/>
    <dgm:cxn modelId="{01A65C16-E2F6-4D7B-9581-945ADC260E22}" type="presParOf" srcId="{0D49113F-F51F-4418-811B-4B69E633ECF0}" destId="{F40FCEC7-855F-4A80-90FB-CD38C0F529EB}" srcOrd="0" destOrd="0" presId="urn:microsoft.com/office/officeart/2005/8/layout/hierarchy1#1"/>
    <dgm:cxn modelId="{F217AFE3-F246-4366-9A75-77D004DFFA02}" type="presParOf" srcId="{0D49113F-F51F-4418-811B-4B69E633ECF0}" destId="{744B635A-1449-4C71-8DCF-567BFF3676BC}" srcOrd="1" destOrd="0" presId="urn:microsoft.com/office/officeart/2005/8/layout/hierarchy1#1"/>
    <dgm:cxn modelId="{997973CA-2F8C-44A9-8F58-7DF02C42603E}" type="presParOf" srcId="{D81EDB1D-DDD4-4985-A3D7-AF3E536D2C1E}" destId="{F1874B8D-C3D4-4F05-9FE4-6AFF02408333}" srcOrd="1" destOrd="0" presId="urn:microsoft.com/office/officeart/2005/8/layout/hierarchy1#1"/>
    <dgm:cxn modelId="{752EC446-AA15-4005-AE94-688F5C189F13}" type="presParOf" srcId="{CF5A5BC8-930C-42BA-8913-AB113E06CA1E}" destId="{7029E522-9419-44FB-A29D-E05588985584}" srcOrd="2" destOrd="0" presId="urn:microsoft.com/office/officeart/2005/8/layout/hierarchy1#1"/>
    <dgm:cxn modelId="{B9B8F2F0-7C3E-43C6-A025-9B35EEFD5C07}" type="presParOf" srcId="{CF5A5BC8-930C-42BA-8913-AB113E06CA1E}" destId="{B33BAEDC-0319-45E9-B76F-8B513C761858}" srcOrd="3" destOrd="0" presId="urn:microsoft.com/office/officeart/2005/8/layout/hierarchy1#1"/>
    <dgm:cxn modelId="{44E9C286-13A3-4A40-8695-E18B7F070C67}" type="presParOf" srcId="{B33BAEDC-0319-45E9-B76F-8B513C761858}" destId="{AF133A6D-9562-44B6-B532-88A4844E3CE3}" srcOrd="0" destOrd="0" presId="urn:microsoft.com/office/officeart/2005/8/layout/hierarchy1#1"/>
    <dgm:cxn modelId="{DB813BD3-6F4D-47E7-BF66-716B757A6E19}" type="presParOf" srcId="{AF133A6D-9562-44B6-B532-88A4844E3CE3}" destId="{47C8BD4C-2CF6-4AB3-840F-A7B101DCEAF5}" srcOrd="0" destOrd="0" presId="urn:microsoft.com/office/officeart/2005/8/layout/hierarchy1#1"/>
    <dgm:cxn modelId="{FE171AB8-2C67-44F8-8D3A-AF507134652F}" type="presParOf" srcId="{AF133A6D-9562-44B6-B532-88A4844E3CE3}" destId="{E4304C84-3484-4872-9C7F-39B2CF2AD458}" srcOrd="1" destOrd="0" presId="urn:microsoft.com/office/officeart/2005/8/layout/hierarchy1#1"/>
    <dgm:cxn modelId="{17C21D71-0A84-4D5B-BAB3-45B5B85A92CF}" type="presParOf" srcId="{B33BAEDC-0319-45E9-B76F-8B513C761858}" destId="{DE3B5F9E-CA95-425B-96C3-5220113ED6DB}" srcOrd="1" destOrd="0" presId="urn:microsoft.com/office/officeart/2005/8/layout/hierarchy1#1"/>
    <dgm:cxn modelId="{A52FE4F8-09F3-49EC-9AAD-68F9899DAD54}" type="presParOf" srcId="{DE3B5F9E-CA95-425B-96C3-5220113ED6DB}" destId="{B870CC26-D984-42FF-AC27-384B9A1205F4}" srcOrd="0" destOrd="0" presId="urn:microsoft.com/office/officeart/2005/8/layout/hierarchy1#1"/>
    <dgm:cxn modelId="{4E986E96-8759-4CAF-9242-7D4CBAC2A25C}" type="presParOf" srcId="{DE3B5F9E-CA95-425B-96C3-5220113ED6DB}" destId="{5D6CEC13-9E91-4DF8-888D-60B488195BCA}" srcOrd="1" destOrd="0" presId="urn:microsoft.com/office/officeart/2005/8/layout/hierarchy1#1"/>
    <dgm:cxn modelId="{797E93C8-520C-4744-9485-E422AE0D73E2}" type="presParOf" srcId="{5D6CEC13-9E91-4DF8-888D-60B488195BCA}" destId="{CB663913-F06C-4A38-B155-F5E92BA79495}" srcOrd="0" destOrd="0" presId="urn:microsoft.com/office/officeart/2005/8/layout/hierarchy1#1"/>
    <dgm:cxn modelId="{936CA093-4377-4FC0-A557-5130DE6C6A7A}" type="presParOf" srcId="{CB663913-F06C-4A38-B155-F5E92BA79495}" destId="{6A39ABDB-93DC-484C-87E0-340572FEB652}" srcOrd="0" destOrd="0" presId="urn:microsoft.com/office/officeart/2005/8/layout/hierarchy1#1"/>
    <dgm:cxn modelId="{AB2F28E9-7EDC-4E93-9627-AD89942E6F94}" type="presParOf" srcId="{CB663913-F06C-4A38-B155-F5E92BA79495}" destId="{EDCC3E6B-30A0-4E98-95FC-22D3C7CEE880}" srcOrd="1" destOrd="0" presId="urn:microsoft.com/office/officeart/2005/8/layout/hierarchy1#1"/>
    <dgm:cxn modelId="{D4013D50-95CE-47D5-AD84-CA19944205BC}" type="presParOf" srcId="{5D6CEC13-9E91-4DF8-888D-60B488195BCA}" destId="{74FDD044-B76E-436B-8892-43B75097FA47}" srcOrd="1" destOrd="0" presId="urn:microsoft.com/office/officeart/2005/8/layout/hierarchy1#1"/>
    <dgm:cxn modelId="{4DFE8F1B-E649-4D5B-9A81-C27B823794BE}" type="presParOf" srcId="{DE3B5F9E-CA95-425B-96C3-5220113ED6DB}" destId="{309CA728-E354-4D01-B3A6-F8C96081D75D}" srcOrd="2" destOrd="0" presId="urn:microsoft.com/office/officeart/2005/8/layout/hierarchy1#1"/>
    <dgm:cxn modelId="{1847C721-7A39-40AB-8256-CC1E884F4DDF}" type="presParOf" srcId="{DE3B5F9E-CA95-425B-96C3-5220113ED6DB}" destId="{9516B751-DEDF-42A1-B6D2-48889DA59FEE}" srcOrd="3" destOrd="0" presId="urn:microsoft.com/office/officeart/2005/8/layout/hierarchy1#1"/>
    <dgm:cxn modelId="{5EAD04BF-6A04-4D33-A6CB-5CEBF00938C7}" type="presParOf" srcId="{9516B751-DEDF-42A1-B6D2-48889DA59FEE}" destId="{42941717-5165-4483-8F6F-16287BBAE4EB}" srcOrd="0" destOrd="0" presId="urn:microsoft.com/office/officeart/2005/8/layout/hierarchy1#1"/>
    <dgm:cxn modelId="{3DB63F36-C317-41EF-91D9-B171455AC8BE}" type="presParOf" srcId="{42941717-5165-4483-8F6F-16287BBAE4EB}" destId="{2BAC3C6D-07A0-4609-A1D2-C3453262B9CE}" srcOrd="0" destOrd="0" presId="urn:microsoft.com/office/officeart/2005/8/layout/hierarchy1#1"/>
    <dgm:cxn modelId="{D7D0FC48-5958-406A-9B6C-3E690B0C252F}" type="presParOf" srcId="{42941717-5165-4483-8F6F-16287BBAE4EB}" destId="{4D641548-E17F-4E6D-A51A-56741273BAED}" srcOrd="1" destOrd="0" presId="urn:microsoft.com/office/officeart/2005/8/layout/hierarchy1#1"/>
    <dgm:cxn modelId="{3410EF8B-582F-470E-BF65-120065B282B6}" type="presParOf" srcId="{9516B751-DEDF-42A1-B6D2-48889DA59FEE}" destId="{A61A04DB-46BF-444E-909E-C42501D6650C}" srcOrd="1" destOrd="0" presId="urn:microsoft.com/office/officeart/2005/8/layout/hierarchy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9CA728-E354-4D01-B3A6-F8C96081D75D}">
      <dsp:nvSpPr>
        <dsp:cNvPr id="0" name=""/>
        <dsp:cNvSpPr/>
      </dsp:nvSpPr>
      <dsp:spPr>
        <a:xfrm>
          <a:off x="3344083" y="1926854"/>
          <a:ext cx="754081" cy="358874"/>
        </a:xfrm>
        <a:custGeom>
          <a:avLst/>
          <a:gdLst/>
          <a:ahLst/>
          <a:cxnLst/>
          <a:rect l="0" t="0" r="0" b="0"/>
          <a:pathLst>
            <a:path>
              <a:moveTo>
                <a:pt x="0" y="0"/>
              </a:moveTo>
              <a:lnTo>
                <a:pt x="0" y="244562"/>
              </a:lnTo>
              <a:lnTo>
                <a:pt x="754081" y="244562"/>
              </a:lnTo>
              <a:lnTo>
                <a:pt x="754081" y="358874"/>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70CC26-D984-42FF-AC27-384B9A1205F4}">
      <dsp:nvSpPr>
        <dsp:cNvPr id="0" name=""/>
        <dsp:cNvSpPr/>
      </dsp:nvSpPr>
      <dsp:spPr>
        <a:xfrm>
          <a:off x="2590001" y="1926854"/>
          <a:ext cx="754081" cy="358874"/>
        </a:xfrm>
        <a:custGeom>
          <a:avLst/>
          <a:gdLst/>
          <a:ahLst/>
          <a:cxnLst/>
          <a:rect l="0" t="0" r="0" b="0"/>
          <a:pathLst>
            <a:path>
              <a:moveTo>
                <a:pt x="754081" y="0"/>
              </a:moveTo>
              <a:lnTo>
                <a:pt x="754081" y="244562"/>
              </a:lnTo>
              <a:lnTo>
                <a:pt x="0" y="244562"/>
              </a:lnTo>
              <a:lnTo>
                <a:pt x="0" y="358874"/>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29E522-9419-44FB-A29D-E05588985584}">
      <dsp:nvSpPr>
        <dsp:cNvPr id="0" name=""/>
        <dsp:cNvSpPr/>
      </dsp:nvSpPr>
      <dsp:spPr>
        <a:xfrm>
          <a:off x="2207229" y="805686"/>
          <a:ext cx="1136853" cy="337608"/>
        </a:xfrm>
        <a:custGeom>
          <a:avLst/>
          <a:gdLst/>
          <a:ahLst/>
          <a:cxnLst/>
          <a:rect l="0" t="0" r="0" b="0"/>
          <a:pathLst>
            <a:path>
              <a:moveTo>
                <a:pt x="0" y="0"/>
              </a:moveTo>
              <a:lnTo>
                <a:pt x="0" y="223296"/>
              </a:lnTo>
              <a:lnTo>
                <a:pt x="1136853" y="223296"/>
              </a:lnTo>
              <a:lnTo>
                <a:pt x="1136853" y="33760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988E0C-7349-48DF-9A26-224CF057CBBD}">
      <dsp:nvSpPr>
        <dsp:cNvPr id="0" name=""/>
        <dsp:cNvSpPr/>
      </dsp:nvSpPr>
      <dsp:spPr>
        <a:xfrm>
          <a:off x="1293660" y="805686"/>
          <a:ext cx="913569" cy="337608"/>
        </a:xfrm>
        <a:custGeom>
          <a:avLst/>
          <a:gdLst/>
          <a:ahLst/>
          <a:cxnLst/>
          <a:rect l="0" t="0" r="0" b="0"/>
          <a:pathLst>
            <a:path>
              <a:moveTo>
                <a:pt x="913569" y="0"/>
              </a:moveTo>
              <a:lnTo>
                <a:pt x="913569" y="223296"/>
              </a:lnTo>
              <a:lnTo>
                <a:pt x="0" y="223296"/>
              </a:lnTo>
              <a:lnTo>
                <a:pt x="0" y="33760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AD552C-4108-49A1-BDA0-36ABF4F7B934}">
      <dsp:nvSpPr>
        <dsp:cNvPr id="0" name=""/>
        <dsp:cNvSpPr/>
      </dsp:nvSpPr>
      <dsp:spPr>
        <a:xfrm>
          <a:off x="1434769" y="22127"/>
          <a:ext cx="1544919" cy="783559"/>
        </a:xfrm>
        <a:prstGeom prst="roundRect">
          <a:avLst>
            <a:gd name="adj" fmla="val 10000"/>
          </a:avLst>
        </a:prstGeom>
        <a:solidFill>
          <a:schemeClr val="accent4">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99BFBF-9CC4-4947-9966-DDF13E1C0318}">
      <dsp:nvSpPr>
        <dsp:cNvPr id="0" name=""/>
        <dsp:cNvSpPr/>
      </dsp:nvSpPr>
      <dsp:spPr>
        <a:xfrm>
          <a:off x="1571875" y="152377"/>
          <a:ext cx="1544919" cy="783559"/>
        </a:xfrm>
        <a:prstGeom prst="roundRect">
          <a:avLst>
            <a:gd name="adj" fmla="val 10000"/>
          </a:avLst>
        </a:prstGeom>
        <a:solidFill>
          <a:schemeClr val="lt1">
            <a:alpha val="90000"/>
            <a:hueOff val="0"/>
            <a:satOff val="0"/>
            <a:lumOff val="0"/>
            <a:alphaOff val="0"/>
          </a:schemeClr>
        </a:solidFill>
        <a:ln w="19050" cap="flat" cmpd="sng" algn="ctr">
          <a:solidFill>
            <a:schemeClr val="accent4"/>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0" kern="1200">
              <a:solidFill>
                <a:sysClr val="windowText" lastClr="000000"/>
              </a:solidFill>
              <a:latin typeface="Times New Roman" panose="02020603050405020304" pitchFamily="18" charset="0"/>
              <a:cs typeface="Times New Roman" panose="02020603050405020304" pitchFamily="18" charset="0"/>
            </a:rPr>
            <a:t>Marketing environment</a:t>
          </a:r>
        </a:p>
      </dsp:txBody>
      <dsp:txXfrm>
        <a:off x="1594825" y="175327"/>
        <a:ext cx="1499019" cy="737659"/>
      </dsp:txXfrm>
    </dsp:sp>
    <dsp:sp modelId="{F40FCEC7-855F-4A80-90FB-CD38C0F529EB}">
      <dsp:nvSpPr>
        <dsp:cNvPr id="0" name=""/>
        <dsp:cNvSpPr/>
      </dsp:nvSpPr>
      <dsp:spPr>
        <a:xfrm>
          <a:off x="676684" y="1143295"/>
          <a:ext cx="1233951" cy="783559"/>
        </a:xfrm>
        <a:prstGeom prst="roundRect">
          <a:avLst>
            <a:gd name="adj" fmla="val 10000"/>
          </a:avLst>
        </a:prstGeom>
        <a:solidFill>
          <a:schemeClr val="accent6">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4B635A-1449-4C71-8DCF-567BFF3676BC}">
      <dsp:nvSpPr>
        <dsp:cNvPr id="0" name=""/>
        <dsp:cNvSpPr/>
      </dsp:nvSpPr>
      <dsp:spPr>
        <a:xfrm>
          <a:off x="813789" y="1273545"/>
          <a:ext cx="1233951" cy="783559"/>
        </a:xfrm>
        <a:prstGeom prst="roundRect">
          <a:avLst>
            <a:gd name="adj" fmla="val 10000"/>
          </a:avLst>
        </a:prstGeom>
        <a:solidFill>
          <a:schemeClr val="lt1">
            <a:alpha val="90000"/>
            <a:hueOff val="0"/>
            <a:satOff val="0"/>
            <a:lumOff val="0"/>
            <a:alphaOff val="0"/>
          </a:schemeClr>
        </a:solidFill>
        <a:ln w="1905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Internal environment</a:t>
          </a:r>
        </a:p>
      </dsp:txBody>
      <dsp:txXfrm>
        <a:off x="836739" y="1296495"/>
        <a:ext cx="1188051" cy="737659"/>
      </dsp:txXfrm>
    </dsp:sp>
    <dsp:sp modelId="{47C8BD4C-2CF6-4AB3-840F-A7B101DCEAF5}">
      <dsp:nvSpPr>
        <dsp:cNvPr id="0" name=""/>
        <dsp:cNvSpPr/>
      </dsp:nvSpPr>
      <dsp:spPr>
        <a:xfrm>
          <a:off x="2727107" y="1143295"/>
          <a:ext cx="1233951" cy="783559"/>
        </a:xfrm>
        <a:prstGeom prst="roundRect">
          <a:avLst>
            <a:gd name="adj" fmla="val 10000"/>
          </a:avLst>
        </a:prstGeom>
        <a:solidFill>
          <a:schemeClr val="accent6">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304C84-3484-4872-9C7F-39B2CF2AD458}">
      <dsp:nvSpPr>
        <dsp:cNvPr id="0" name=""/>
        <dsp:cNvSpPr/>
      </dsp:nvSpPr>
      <dsp:spPr>
        <a:xfrm>
          <a:off x="2864213" y="1273545"/>
          <a:ext cx="1233951" cy="783559"/>
        </a:xfrm>
        <a:prstGeom prst="roundRect">
          <a:avLst>
            <a:gd name="adj" fmla="val 10000"/>
          </a:avLst>
        </a:prstGeom>
        <a:solidFill>
          <a:schemeClr val="lt1">
            <a:alpha val="90000"/>
            <a:hueOff val="0"/>
            <a:satOff val="0"/>
            <a:lumOff val="0"/>
            <a:alphaOff val="0"/>
          </a:schemeClr>
        </a:solidFill>
        <a:ln w="1905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External</a:t>
          </a:r>
        </a:p>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environment</a:t>
          </a:r>
        </a:p>
      </dsp:txBody>
      <dsp:txXfrm>
        <a:off x="2887163" y="1296495"/>
        <a:ext cx="1188051" cy="737659"/>
      </dsp:txXfrm>
    </dsp:sp>
    <dsp:sp modelId="{6A39ABDB-93DC-484C-87E0-340572FEB652}">
      <dsp:nvSpPr>
        <dsp:cNvPr id="0" name=""/>
        <dsp:cNvSpPr/>
      </dsp:nvSpPr>
      <dsp:spPr>
        <a:xfrm>
          <a:off x="1973025" y="2285728"/>
          <a:ext cx="1233951" cy="783559"/>
        </a:xfrm>
        <a:prstGeom prst="roundRect">
          <a:avLst>
            <a:gd name="adj" fmla="val 10000"/>
          </a:avLst>
        </a:prstGeom>
        <a:solidFill>
          <a:schemeClr val="accent1">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DCC3E6B-30A0-4E98-95FC-22D3C7CEE880}">
      <dsp:nvSpPr>
        <dsp:cNvPr id="0" name=""/>
        <dsp:cNvSpPr/>
      </dsp:nvSpPr>
      <dsp:spPr>
        <a:xfrm>
          <a:off x="2110131" y="2415979"/>
          <a:ext cx="1233951" cy="783559"/>
        </a:xfrm>
        <a:prstGeom prst="roundRect">
          <a:avLst>
            <a:gd name="adj" fmla="val 10000"/>
          </a:avLst>
        </a:prstGeom>
        <a:solidFill>
          <a:schemeClr val="lt1">
            <a:alpha val="90000"/>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Micro environment</a:t>
          </a:r>
        </a:p>
      </dsp:txBody>
      <dsp:txXfrm>
        <a:off x="2133081" y="2438929"/>
        <a:ext cx="1188051" cy="737659"/>
      </dsp:txXfrm>
    </dsp:sp>
    <dsp:sp modelId="{2BAC3C6D-07A0-4609-A1D2-C3453262B9CE}">
      <dsp:nvSpPr>
        <dsp:cNvPr id="0" name=""/>
        <dsp:cNvSpPr/>
      </dsp:nvSpPr>
      <dsp:spPr>
        <a:xfrm>
          <a:off x="3481189" y="2285728"/>
          <a:ext cx="1233951" cy="783559"/>
        </a:xfrm>
        <a:prstGeom prst="roundRect">
          <a:avLst>
            <a:gd name="adj" fmla="val 10000"/>
          </a:avLst>
        </a:prstGeom>
        <a:solidFill>
          <a:schemeClr val="accent1">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641548-E17F-4E6D-A51A-56741273BAED}">
      <dsp:nvSpPr>
        <dsp:cNvPr id="0" name=""/>
        <dsp:cNvSpPr/>
      </dsp:nvSpPr>
      <dsp:spPr>
        <a:xfrm>
          <a:off x="3618294" y="2415979"/>
          <a:ext cx="1233951" cy="783559"/>
        </a:xfrm>
        <a:prstGeom prst="roundRect">
          <a:avLst>
            <a:gd name="adj" fmla="val 10000"/>
          </a:avLst>
        </a:prstGeom>
        <a:solidFill>
          <a:schemeClr val="lt1">
            <a:alpha val="90000"/>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Macro environment</a:t>
          </a:r>
        </a:p>
      </dsp:txBody>
      <dsp:txXfrm>
        <a:off x="3641244" y="2438929"/>
        <a:ext cx="1188051" cy="73765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D9E3A-CB89-45BE-A692-3E2141E3A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2244</Words>
  <Characters>12797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2021-05-07T22:13:00Z</dcterms:created>
  <dcterms:modified xsi:type="dcterms:W3CDTF">2021-05-07T22:13:00Z</dcterms:modified>
</cp:coreProperties>
</file>