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1"/>
        <w:tblW w:w="10916" w:type="dxa"/>
        <w:tblInd w:w="-998" w:type="dxa"/>
        <w:tblLook w:val="04A0" w:firstRow="1" w:lastRow="0" w:firstColumn="1" w:lastColumn="0" w:noHBand="0" w:noVBand="1"/>
      </w:tblPr>
      <w:tblGrid>
        <w:gridCol w:w="2836"/>
        <w:gridCol w:w="3589"/>
        <w:gridCol w:w="4491"/>
      </w:tblGrid>
      <w:tr w:rsidR="00E12E1B" w:rsidRPr="00E12E1B" w14:paraId="767537E1" w14:textId="77777777" w:rsidTr="00561F49">
        <w:tc>
          <w:tcPr>
            <w:tcW w:w="2836" w:type="dxa"/>
          </w:tcPr>
          <w:p w14:paraId="14A0569C" w14:textId="77777777" w:rsidR="005D2C16" w:rsidRPr="00E12E1B" w:rsidRDefault="005D2C16" w:rsidP="00E12E1B">
            <w:pPr>
              <w:spacing w:line="360" w:lineRule="auto"/>
              <w:rPr>
                <w:rFonts w:ascii="Arial" w:hAnsi="Arial"/>
                <w:b/>
                <w:bCs/>
                <w:sz w:val="18"/>
                <w:szCs w:val="18"/>
              </w:rPr>
            </w:pPr>
            <w:proofErr w:type="spellStart"/>
            <w:r w:rsidRPr="00E12E1B">
              <w:rPr>
                <w:rFonts w:ascii="Arial" w:hAnsi="Arial"/>
                <w:b/>
                <w:bCs/>
                <w:sz w:val="18"/>
                <w:szCs w:val="18"/>
              </w:rPr>
              <w:t>Targedau</w:t>
            </w:r>
            <w:proofErr w:type="spellEnd"/>
            <w:r w:rsidRPr="00E12E1B">
              <w:rPr>
                <w:rFonts w:ascii="Arial" w:hAnsi="Arial"/>
                <w:b/>
                <w:bCs/>
                <w:sz w:val="18"/>
                <w:szCs w:val="18"/>
              </w:rPr>
              <w:t xml:space="preserve"> / Targets</w:t>
            </w:r>
          </w:p>
        </w:tc>
        <w:tc>
          <w:tcPr>
            <w:tcW w:w="3589" w:type="dxa"/>
          </w:tcPr>
          <w:p w14:paraId="66276B53" w14:textId="77777777" w:rsidR="005D2C16" w:rsidRPr="00E12E1B" w:rsidRDefault="005D2C16" w:rsidP="00E12E1B">
            <w:pPr>
              <w:spacing w:line="360" w:lineRule="auto"/>
              <w:rPr>
                <w:rFonts w:ascii="Arial" w:hAnsi="Arial"/>
                <w:b/>
                <w:bCs/>
                <w:sz w:val="18"/>
                <w:szCs w:val="18"/>
              </w:rPr>
            </w:pPr>
            <w:r w:rsidRPr="00E12E1B">
              <w:rPr>
                <w:rFonts w:ascii="Arial" w:hAnsi="Arial"/>
                <w:b/>
                <w:bCs/>
                <w:sz w:val="18"/>
                <w:szCs w:val="18"/>
              </w:rPr>
              <w:t xml:space="preserve">Sut </w:t>
            </w:r>
            <w:proofErr w:type="spellStart"/>
            <w:r w:rsidRPr="00E12E1B">
              <w:rPr>
                <w:rFonts w:ascii="Arial" w:hAnsi="Arial"/>
                <w:b/>
                <w:bCs/>
                <w:sz w:val="18"/>
                <w:szCs w:val="18"/>
              </w:rPr>
              <w:t>rydych</w:t>
            </w:r>
            <w:proofErr w:type="spellEnd"/>
            <w:r w:rsidRPr="00E12E1B">
              <w:rPr>
                <w:rFonts w:ascii="Arial" w:hAnsi="Arial"/>
                <w:b/>
                <w:bCs/>
                <w:sz w:val="18"/>
                <w:szCs w:val="18"/>
              </w:rPr>
              <w:t xml:space="preserve"> </w:t>
            </w:r>
            <w:proofErr w:type="spellStart"/>
            <w:r w:rsidRPr="00E12E1B">
              <w:rPr>
                <w:rFonts w:ascii="Arial" w:hAnsi="Arial"/>
                <w:b/>
                <w:bCs/>
                <w:sz w:val="18"/>
                <w:szCs w:val="18"/>
              </w:rPr>
              <w:t>wedi</w:t>
            </w:r>
            <w:proofErr w:type="spellEnd"/>
            <w:r w:rsidRPr="00E12E1B">
              <w:rPr>
                <w:rFonts w:ascii="Arial" w:hAnsi="Arial"/>
                <w:b/>
                <w:bCs/>
                <w:sz w:val="18"/>
                <w:szCs w:val="18"/>
              </w:rPr>
              <w:t xml:space="preserve"> </w:t>
            </w:r>
            <w:proofErr w:type="spellStart"/>
            <w:r w:rsidRPr="00E12E1B">
              <w:rPr>
                <w:rFonts w:ascii="Arial" w:hAnsi="Arial"/>
                <w:b/>
                <w:bCs/>
                <w:sz w:val="18"/>
                <w:szCs w:val="18"/>
              </w:rPr>
              <w:t>gweithio</w:t>
            </w:r>
            <w:proofErr w:type="spellEnd"/>
            <w:r w:rsidRPr="00E12E1B">
              <w:rPr>
                <w:rFonts w:ascii="Arial" w:hAnsi="Arial"/>
                <w:b/>
                <w:bCs/>
                <w:sz w:val="18"/>
                <w:szCs w:val="18"/>
              </w:rPr>
              <w:t xml:space="preserve"> </w:t>
            </w:r>
            <w:proofErr w:type="spellStart"/>
            <w:r w:rsidRPr="00E12E1B">
              <w:rPr>
                <w:rFonts w:ascii="Arial" w:hAnsi="Arial"/>
                <w:b/>
                <w:bCs/>
                <w:sz w:val="18"/>
                <w:szCs w:val="18"/>
              </w:rPr>
              <w:t>ar</w:t>
            </w:r>
            <w:proofErr w:type="spellEnd"/>
            <w:r w:rsidRPr="00E12E1B">
              <w:rPr>
                <w:rFonts w:ascii="Arial" w:hAnsi="Arial"/>
                <w:b/>
                <w:bCs/>
                <w:sz w:val="18"/>
                <w:szCs w:val="18"/>
              </w:rPr>
              <w:t xml:space="preserve"> </w:t>
            </w:r>
            <w:proofErr w:type="spellStart"/>
            <w:r w:rsidRPr="00E12E1B">
              <w:rPr>
                <w:rFonts w:ascii="Arial" w:hAnsi="Arial"/>
                <w:b/>
                <w:bCs/>
                <w:sz w:val="18"/>
                <w:szCs w:val="18"/>
              </w:rPr>
              <w:t>hwn</w:t>
            </w:r>
            <w:proofErr w:type="spellEnd"/>
            <w:r w:rsidRPr="00E12E1B">
              <w:rPr>
                <w:rFonts w:ascii="Arial" w:hAnsi="Arial"/>
                <w:b/>
                <w:bCs/>
                <w:sz w:val="18"/>
                <w:szCs w:val="18"/>
              </w:rPr>
              <w:t xml:space="preserve"> /</w:t>
            </w:r>
          </w:p>
          <w:p w14:paraId="114D2D87" w14:textId="77777777" w:rsidR="005D2C16" w:rsidRPr="00E12E1B" w:rsidRDefault="005D2C16" w:rsidP="00E12E1B">
            <w:pPr>
              <w:spacing w:line="360" w:lineRule="auto"/>
              <w:rPr>
                <w:rFonts w:ascii="Arial" w:hAnsi="Arial"/>
                <w:b/>
                <w:bCs/>
                <w:sz w:val="18"/>
                <w:szCs w:val="18"/>
              </w:rPr>
            </w:pPr>
            <w:r w:rsidRPr="00E12E1B">
              <w:rPr>
                <w:rFonts w:ascii="Arial" w:hAnsi="Arial"/>
                <w:b/>
                <w:bCs/>
                <w:sz w:val="18"/>
                <w:szCs w:val="18"/>
              </w:rPr>
              <w:t>How you have worked on this</w:t>
            </w:r>
          </w:p>
        </w:tc>
        <w:tc>
          <w:tcPr>
            <w:tcW w:w="4491" w:type="dxa"/>
          </w:tcPr>
          <w:p w14:paraId="58D85215" w14:textId="77777777" w:rsidR="005D2C16" w:rsidRPr="00E12E1B" w:rsidRDefault="005D2C16" w:rsidP="00E12E1B">
            <w:pPr>
              <w:spacing w:line="360" w:lineRule="auto"/>
              <w:rPr>
                <w:rFonts w:ascii="Arial" w:hAnsi="Arial"/>
                <w:b/>
                <w:bCs/>
                <w:sz w:val="18"/>
                <w:szCs w:val="18"/>
              </w:rPr>
            </w:pPr>
            <w:proofErr w:type="spellStart"/>
            <w:r w:rsidRPr="00E12E1B">
              <w:rPr>
                <w:rFonts w:ascii="Arial" w:hAnsi="Arial"/>
                <w:b/>
                <w:bCs/>
                <w:sz w:val="18"/>
                <w:szCs w:val="18"/>
              </w:rPr>
              <w:t>Ceir</w:t>
            </w:r>
            <w:proofErr w:type="spellEnd"/>
            <w:r w:rsidRPr="00E12E1B">
              <w:rPr>
                <w:rFonts w:ascii="Arial" w:hAnsi="Arial"/>
                <w:b/>
                <w:bCs/>
                <w:sz w:val="18"/>
                <w:szCs w:val="18"/>
              </w:rPr>
              <w:t xml:space="preserve"> </w:t>
            </w:r>
            <w:proofErr w:type="spellStart"/>
            <w:r w:rsidRPr="00E12E1B">
              <w:rPr>
                <w:rFonts w:ascii="Arial" w:hAnsi="Arial"/>
                <w:b/>
                <w:bCs/>
                <w:sz w:val="18"/>
                <w:szCs w:val="18"/>
              </w:rPr>
              <w:t>enghraifft</w:t>
            </w:r>
            <w:proofErr w:type="spellEnd"/>
            <w:r w:rsidRPr="00E12E1B">
              <w:rPr>
                <w:rFonts w:ascii="Arial" w:hAnsi="Arial"/>
                <w:b/>
                <w:bCs/>
                <w:sz w:val="18"/>
                <w:szCs w:val="18"/>
              </w:rPr>
              <w:t xml:space="preserve"> </w:t>
            </w:r>
            <w:proofErr w:type="spellStart"/>
            <w:r w:rsidRPr="00E12E1B">
              <w:rPr>
                <w:rFonts w:ascii="Arial" w:hAnsi="Arial"/>
                <w:b/>
                <w:bCs/>
                <w:sz w:val="18"/>
                <w:szCs w:val="18"/>
              </w:rPr>
              <w:t>ar</w:t>
            </w:r>
            <w:proofErr w:type="spellEnd"/>
            <w:r w:rsidRPr="00E12E1B">
              <w:rPr>
                <w:rFonts w:ascii="Arial" w:hAnsi="Arial"/>
                <w:b/>
                <w:bCs/>
                <w:sz w:val="18"/>
                <w:szCs w:val="18"/>
              </w:rPr>
              <w:t xml:space="preserve"> /</w:t>
            </w:r>
          </w:p>
          <w:p w14:paraId="7DD1D8C0" w14:textId="77777777" w:rsidR="005D2C16" w:rsidRPr="00E12E1B" w:rsidRDefault="005D2C16" w:rsidP="00E12E1B">
            <w:pPr>
              <w:spacing w:line="360" w:lineRule="auto"/>
              <w:rPr>
                <w:rFonts w:ascii="Arial" w:hAnsi="Arial"/>
                <w:b/>
                <w:bCs/>
                <w:sz w:val="18"/>
                <w:szCs w:val="18"/>
              </w:rPr>
            </w:pPr>
            <w:r w:rsidRPr="00E12E1B">
              <w:rPr>
                <w:rFonts w:ascii="Arial" w:hAnsi="Arial"/>
                <w:b/>
                <w:bCs/>
                <w:sz w:val="18"/>
                <w:szCs w:val="18"/>
              </w:rPr>
              <w:t>An example can be found on</w:t>
            </w:r>
          </w:p>
        </w:tc>
      </w:tr>
      <w:tr w:rsidR="00E12E1B" w:rsidRPr="00E12E1B" w14:paraId="7673F475" w14:textId="77777777" w:rsidTr="00561F49">
        <w:tc>
          <w:tcPr>
            <w:tcW w:w="2836" w:type="dxa"/>
          </w:tcPr>
          <w:p w14:paraId="32A6380C" w14:textId="77777777" w:rsidR="005D2C16" w:rsidRPr="00E12E1B" w:rsidRDefault="005D2C16" w:rsidP="00E12E1B">
            <w:pPr>
              <w:spacing w:line="360" w:lineRule="auto"/>
              <w:rPr>
                <w:rFonts w:ascii="Arial" w:hAnsi="Arial"/>
                <w:sz w:val="18"/>
                <w:szCs w:val="18"/>
              </w:rPr>
            </w:pPr>
            <w:proofErr w:type="spellStart"/>
            <w:r w:rsidRPr="00E12E1B">
              <w:rPr>
                <w:rFonts w:ascii="Arial" w:hAnsi="Arial"/>
                <w:b/>
                <w:bCs/>
                <w:sz w:val="18"/>
                <w:szCs w:val="18"/>
              </w:rPr>
              <w:t>T</w:t>
            </w:r>
            <w:bookmarkStart w:id="0" w:name="cysill"/>
            <w:bookmarkEnd w:id="0"/>
            <w:r w:rsidRPr="00E12E1B">
              <w:rPr>
                <w:rFonts w:ascii="Arial" w:hAnsi="Arial"/>
                <w:b/>
                <w:bCs/>
                <w:sz w:val="18"/>
                <w:szCs w:val="18"/>
              </w:rPr>
              <w:t>arged</w:t>
            </w:r>
            <w:proofErr w:type="spellEnd"/>
            <w:r w:rsidRPr="00E12E1B">
              <w:rPr>
                <w:rFonts w:ascii="Arial" w:hAnsi="Arial"/>
                <w:b/>
                <w:bCs/>
                <w:sz w:val="18"/>
                <w:szCs w:val="18"/>
              </w:rPr>
              <w:t>/Target 1</w:t>
            </w:r>
            <w:r w:rsidRPr="00E12E1B">
              <w:rPr>
                <w:rFonts w:ascii="Arial" w:hAnsi="Arial"/>
                <w:sz w:val="18"/>
                <w:szCs w:val="18"/>
              </w:rPr>
              <w:t xml:space="preserve"> Endeavour to synthesise wider background research into your writing to aid the support of your key points.</w:t>
            </w:r>
          </w:p>
          <w:p w14:paraId="09EDB5F1" w14:textId="2DC1046B" w:rsidR="005D2C16" w:rsidRPr="00E12E1B" w:rsidRDefault="005D2C16" w:rsidP="00E12E1B">
            <w:pPr>
              <w:spacing w:line="360" w:lineRule="auto"/>
              <w:rPr>
                <w:rFonts w:ascii="Arial" w:hAnsi="Arial"/>
                <w:b/>
                <w:bCs/>
                <w:sz w:val="18"/>
                <w:szCs w:val="18"/>
              </w:rPr>
            </w:pPr>
          </w:p>
        </w:tc>
        <w:tc>
          <w:tcPr>
            <w:tcW w:w="3589" w:type="dxa"/>
          </w:tcPr>
          <w:p w14:paraId="7F69941F" w14:textId="3B3D1D7B" w:rsidR="005D2C16" w:rsidRPr="00E12E1B" w:rsidRDefault="005D2C16" w:rsidP="00E12E1B">
            <w:pPr>
              <w:spacing w:line="360" w:lineRule="auto"/>
              <w:rPr>
                <w:rFonts w:ascii="Arial" w:hAnsi="Arial"/>
                <w:sz w:val="18"/>
                <w:szCs w:val="18"/>
              </w:rPr>
            </w:pPr>
            <w:r w:rsidRPr="00E12E1B">
              <w:rPr>
                <w:rFonts w:ascii="Arial" w:hAnsi="Arial"/>
                <w:sz w:val="18"/>
                <w:szCs w:val="18"/>
              </w:rPr>
              <w:t>When gathering researching I have synthesised key similar points into one argument.</w:t>
            </w:r>
          </w:p>
        </w:tc>
        <w:tc>
          <w:tcPr>
            <w:tcW w:w="4491" w:type="dxa"/>
          </w:tcPr>
          <w:p w14:paraId="10646499" w14:textId="2B9394E6" w:rsidR="005D2C16" w:rsidRPr="00E12E1B" w:rsidRDefault="005D2C16" w:rsidP="00E12E1B">
            <w:pPr>
              <w:spacing w:line="360" w:lineRule="auto"/>
              <w:rPr>
                <w:rFonts w:ascii="Arial" w:hAnsi="Arial"/>
                <w:sz w:val="18"/>
                <w:szCs w:val="18"/>
              </w:rPr>
            </w:pPr>
            <w:r w:rsidRPr="00E12E1B">
              <w:rPr>
                <w:rFonts w:ascii="Arial" w:hAnsi="Arial"/>
                <w:sz w:val="18"/>
                <w:szCs w:val="18"/>
              </w:rPr>
              <w:t xml:space="preserve">In the </w:t>
            </w:r>
            <w:r w:rsidR="005758BE">
              <w:rPr>
                <w:rFonts w:ascii="Arial" w:hAnsi="Arial"/>
                <w:sz w:val="18"/>
                <w:szCs w:val="18"/>
              </w:rPr>
              <w:t xml:space="preserve">literature review and the methodology when discussing </w:t>
            </w:r>
            <w:r w:rsidR="00677984">
              <w:rPr>
                <w:rFonts w:ascii="Arial" w:hAnsi="Arial"/>
                <w:sz w:val="18"/>
                <w:szCs w:val="18"/>
              </w:rPr>
              <w:t xml:space="preserve">views on peer assessment, </w:t>
            </w:r>
            <w:r w:rsidR="00283D09">
              <w:rPr>
                <w:rFonts w:ascii="Arial" w:hAnsi="Arial"/>
                <w:sz w:val="18"/>
                <w:szCs w:val="18"/>
              </w:rPr>
              <w:t>interviews,</w:t>
            </w:r>
            <w:r w:rsidR="00677984">
              <w:rPr>
                <w:rFonts w:ascii="Arial" w:hAnsi="Arial"/>
                <w:sz w:val="18"/>
                <w:szCs w:val="18"/>
              </w:rPr>
              <w:t xml:space="preserve"> and questionnaires. </w:t>
            </w:r>
          </w:p>
        </w:tc>
      </w:tr>
      <w:tr w:rsidR="00E12E1B" w:rsidRPr="00E12E1B" w14:paraId="357E81C6" w14:textId="77777777" w:rsidTr="00561F49">
        <w:tc>
          <w:tcPr>
            <w:tcW w:w="2836" w:type="dxa"/>
          </w:tcPr>
          <w:p w14:paraId="59761328" w14:textId="7334DB72" w:rsidR="005D2C16" w:rsidRPr="00E12E1B" w:rsidRDefault="005D2C16" w:rsidP="00E12E1B">
            <w:pPr>
              <w:spacing w:line="360" w:lineRule="auto"/>
              <w:rPr>
                <w:rFonts w:ascii="Arial" w:hAnsi="Arial"/>
                <w:b/>
                <w:bCs/>
                <w:sz w:val="18"/>
                <w:szCs w:val="18"/>
              </w:rPr>
            </w:pPr>
            <w:proofErr w:type="spellStart"/>
            <w:r w:rsidRPr="00E12E1B">
              <w:rPr>
                <w:rFonts w:ascii="Arial" w:hAnsi="Arial"/>
                <w:b/>
                <w:bCs/>
                <w:sz w:val="18"/>
                <w:szCs w:val="18"/>
              </w:rPr>
              <w:t>Targed</w:t>
            </w:r>
            <w:proofErr w:type="spellEnd"/>
            <w:r w:rsidRPr="00E12E1B">
              <w:rPr>
                <w:rFonts w:ascii="Arial" w:hAnsi="Arial"/>
                <w:b/>
                <w:bCs/>
                <w:sz w:val="18"/>
                <w:szCs w:val="18"/>
              </w:rPr>
              <w:t>/Target 2</w:t>
            </w:r>
            <w:r w:rsidRPr="00E12E1B">
              <w:rPr>
                <w:rFonts w:ascii="Arial" w:hAnsi="Arial"/>
                <w:sz w:val="18"/>
                <w:szCs w:val="18"/>
              </w:rPr>
              <w:t xml:space="preserve"> Ensure to elaborate in detail when offering the opposing view/ aspects to be cautious with and limitations whenever possible.</w:t>
            </w:r>
          </w:p>
        </w:tc>
        <w:tc>
          <w:tcPr>
            <w:tcW w:w="3589" w:type="dxa"/>
          </w:tcPr>
          <w:p w14:paraId="21C9B9AE" w14:textId="1B68C360" w:rsidR="005D2C16" w:rsidRPr="00E12E1B" w:rsidRDefault="005D2C16" w:rsidP="00E12E1B">
            <w:pPr>
              <w:spacing w:line="360" w:lineRule="auto"/>
              <w:rPr>
                <w:rFonts w:ascii="Arial" w:hAnsi="Arial"/>
                <w:sz w:val="18"/>
                <w:szCs w:val="18"/>
              </w:rPr>
            </w:pPr>
            <w:r w:rsidRPr="00E12E1B">
              <w:rPr>
                <w:rFonts w:ascii="Arial" w:hAnsi="Arial"/>
                <w:sz w:val="18"/>
                <w:szCs w:val="18"/>
              </w:rPr>
              <w:t>The writer has included arguments with opposing views and limitations when discussing about the different research tools used.</w:t>
            </w:r>
          </w:p>
        </w:tc>
        <w:tc>
          <w:tcPr>
            <w:tcW w:w="4491" w:type="dxa"/>
          </w:tcPr>
          <w:p w14:paraId="52E4FB03" w14:textId="3451D8D6" w:rsidR="005D2C16" w:rsidRPr="00E12E1B" w:rsidRDefault="005D2C16" w:rsidP="00E12E1B">
            <w:pPr>
              <w:spacing w:line="360" w:lineRule="auto"/>
              <w:rPr>
                <w:rFonts w:ascii="Arial" w:hAnsi="Arial"/>
                <w:sz w:val="18"/>
                <w:szCs w:val="18"/>
              </w:rPr>
            </w:pPr>
            <w:r w:rsidRPr="00E12E1B">
              <w:rPr>
                <w:rFonts w:ascii="Arial" w:hAnsi="Arial"/>
                <w:sz w:val="18"/>
                <w:szCs w:val="18"/>
              </w:rPr>
              <w:t xml:space="preserve">In the literature review, methodology and the findings and discussion.  </w:t>
            </w:r>
          </w:p>
        </w:tc>
      </w:tr>
    </w:tbl>
    <w:p w14:paraId="2A27E74C" w14:textId="77777777" w:rsidR="00781A22" w:rsidRPr="00E12E1B" w:rsidRDefault="00781A22" w:rsidP="00E12E1B">
      <w:pPr>
        <w:spacing w:line="360" w:lineRule="auto"/>
        <w:rPr>
          <w:b/>
          <w:bCs/>
          <w:i/>
          <w:iCs/>
          <w:sz w:val="36"/>
          <w:szCs w:val="36"/>
          <w:u w:val="single"/>
        </w:rPr>
      </w:pPr>
    </w:p>
    <w:p w14:paraId="76879340" w14:textId="4B9094B0" w:rsidR="00C83564" w:rsidRPr="00D654A4" w:rsidRDefault="00C83564" w:rsidP="00E12E1B">
      <w:pPr>
        <w:spacing w:line="360" w:lineRule="auto"/>
        <w:jc w:val="center"/>
        <w:rPr>
          <w:b/>
          <w:bCs/>
          <w:sz w:val="36"/>
          <w:szCs w:val="36"/>
          <w:u w:val="single"/>
        </w:rPr>
      </w:pPr>
      <w:r w:rsidRPr="00D654A4">
        <w:rPr>
          <w:b/>
          <w:bCs/>
          <w:sz w:val="36"/>
          <w:szCs w:val="36"/>
          <w:u w:val="single"/>
        </w:rPr>
        <w:t>Design and conduct a small-scale research study, and critically evaluate the impact of chosen research tools and data/findings on the learner and on your professional practice.</w:t>
      </w:r>
      <w:r w:rsidR="00627D4D" w:rsidRPr="00D654A4">
        <w:rPr>
          <w:b/>
          <w:bCs/>
          <w:sz w:val="36"/>
          <w:szCs w:val="36"/>
          <w:u w:val="single"/>
        </w:rPr>
        <w:t xml:space="preserve"> </w:t>
      </w:r>
    </w:p>
    <w:p w14:paraId="266B4AA2" w14:textId="2B9628C5" w:rsidR="00A751FE" w:rsidRPr="00E12E1B" w:rsidRDefault="00C83564" w:rsidP="00E12E1B">
      <w:pPr>
        <w:spacing w:line="360" w:lineRule="auto"/>
      </w:pPr>
      <w:r w:rsidRPr="00E12E1B">
        <w:t>T</w:t>
      </w:r>
      <w:r w:rsidR="006C25FB" w:rsidRPr="00E12E1B">
        <w:t>his</w:t>
      </w:r>
      <w:r w:rsidRPr="00E12E1B">
        <w:t xml:space="preserve"> study will examine the perceptions </w:t>
      </w:r>
      <w:r w:rsidR="006C25FB" w:rsidRPr="00E12E1B">
        <w:t>that</w:t>
      </w:r>
      <w:r w:rsidRPr="00E12E1B">
        <w:t xml:space="preserve"> learners and staff have on </w:t>
      </w:r>
      <w:r w:rsidR="004C7484" w:rsidRPr="00E12E1B">
        <w:t>peer assessment</w:t>
      </w:r>
      <w:r w:rsidR="00DD6A56" w:rsidRPr="00E12E1B">
        <w:t xml:space="preserve"> as an</w:t>
      </w:r>
      <w:r w:rsidRPr="00E12E1B">
        <w:t xml:space="preserve"> assessment for learning</w:t>
      </w:r>
      <w:r w:rsidR="004C292A" w:rsidRPr="00E12E1B">
        <w:t xml:space="preserve"> (</w:t>
      </w:r>
      <w:proofErr w:type="spellStart"/>
      <w:r w:rsidR="004C292A" w:rsidRPr="00E12E1B">
        <w:t>AfL</w:t>
      </w:r>
      <w:proofErr w:type="spellEnd"/>
      <w:r w:rsidR="004C292A" w:rsidRPr="00E12E1B">
        <w:t>)</w:t>
      </w:r>
      <w:r w:rsidR="00DD6A56" w:rsidRPr="00E12E1B">
        <w:t xml:space="preserve"> strategy</w:t>
      </w:r>
      <w:r w:rsidRPr="00E12E1B">
        <w:t xml:space="preserve">. </w:t>
      </w:r>
      <w:r w:rsidR="00A745E5" w:rsidRPr="00E12E1B">
        <w:t xml:space="preserve">AFL is defined by the national school of </w:t>
      </w:r>
      <w:r w:rsidR="00EF405C" w:rsidRPr="00E12E1B">
        <w:t xml:space="preserve">healthcare and science (2021) </w:t>
      </w:r>
      <w:r w:rsidR="00A745E5" w:rsidRPr="00E12E1B">
        <w:t xml:space="preserve">as a method of teaching and learning that produces feedback for the learner that is then utilised to enhance performance. </w:t>
      </w:r>
      <w:r w:rsidR="00837D19" w:rsidRPr="00E12E1B">
        <w:t xml:space="preserve">By detecting, reflecting on, and comprehending group development over time </w:t>
      </w:r>
      <w:r w:rsidR="00F57A87" w:rsidRPr="00E12E1B">
        <w:t>to</w:t>
      </w:r>
      <w:r w:rsidR="00837D19" w:rsidRPr="00E12E1B">
        <w:t xml:space="preserve"> reflect on practise, assessment permits the learner advancement from continuing, </w:t>
      </w:r>
      <w:r w:rsidR="00CF36E7" w:rsidRPr="00E12E1B">
        <w:t xml:space="preserve">and </w:t>
      </w:r>
      <w:r w:rsidR="00837D19" w:rsidRPr="00E12E1B">
        <w:t>daily assistance of learners</w:t>
      </w:r>
      <w:r w:rsidR="0018303D" w:rsidRPr="00E12E1B">
        <w:t xml:space="preserve"> (</w:t>
      </w:r>
      <w:r w:rsidR="0033321E" w:rsidRPr="00E12E1B">
        <w:t>Hwb, 2020</w:t>
      </w:r>
      <w:r w:rsidR="0018303D" w:rsidRPr="00E12E1B">
        <w:t>)</w:t>
      </w:r>
      <w:r w:rsidR="00837D19" w:rsidRPr="00E12E1B">
        <w:t>.</w:t>
      </w:r>
      <w:r w:rsidR="00FA018A" w:rsidRPr="00E12E1B">
        <w:t xml:space="preserve"> The Curriculum for Wales 2022 outlined an ambitious new vision for education (</w:t>
      </w:r>
      <w:proofErr w:type="spellStart"/>
      <w:r w:rsidR="00FA018A" w:rsidRPr="00E12E1B">
        <w:t>Sinnema</w:t>
      </w:r>
      <w:proofErr w:type="spellEnd"/>
      <w:r w:rsidR="00FA018A" w:rsidRPr="00E12E1B">
        <w:t xml:space="preserve">, C, et al. 2020). The Welsh Government (2022) entails that </w:t>
      </w:r>
      <w:r w:rsidR="00ED2706" w:rsidRPr="00E12E1B">
        <w:t xml:space="preserve">assessment </w:t>
      </w:r>
      <w:r w:rsidR="00AF77AF" w:rsidRPr="00E12E1B">
        <w:t>is</w:t>
      </w:r>
      <w:r w:rsidR="00D6112E" w:rsidRPr="00E12E1B">
        <w:t xml:space="preserve"> key as one of the four purposes suggests learner</w:t>
      </w:r>
      <w:r w:rsidR="00AF77AF" w:rsidRPr="00E12E1B">
        <w:t>s</w:t>
      </w:r>
      <w:r w:rsidR="00D6112E" w:rsidRPr="00E12E1B">
        <w:t xml:space="preserve"> need to be ambitious, capable learners who</w:t>
      </w:r>
      <w:r w:rsidR="00153194" w:rsidRPr="00E12E1B">
        <w:t xml:space="preserve"> need to be questioning, and explain the </w:t>
      </w:r>
      <w:r w:rsidR="009B0A56" w:rsidRPr="00E12E1B">
        <w:t>ideas that they have learnt</w:t>
      </w:r>
      <w:r w:rsidR="00FA018A" w:rsidRPr="00E12E1B">
        <w:t xml:space="preserve"> (Welsh Government. 202</w:t>
      </w:r>
      <w:r w:rsidR="00002EFC" w:rsidRPr="00E12E1B">
        <w:t>1</w:t>
      </w:r>
      <w:r w:rsidR="00FA018A" w:rsidRPr="00E12E1B">
        <w:t>). Professor Graham Donaldson’s recommendations for Wales’s 2022 curriculum ‘successful futures’ Donaldson implies that good assessment needs clear knowledge of what is to be learned and techniques of gathering data on achievement. Donaldson further indicates that involving children and youth in evaluation encourages them to take more responsibility for their own learning and recommends schools should be research driven to improve upon certain aspects such as assessment (P.G. Donaldson. 2018; Welsh Parliament. 2021).</w:t>
      </w:r>
    </w:p>
    <w:p w14:paraId="11877C33" w14:textId="456B7D92" w:rsidR="00350259" w:rsidRPr="00E12E1B" w:rsidRDefault="00C83564" w:rsidP="00E12E1B">
      <w:pPr>
        <w:spacing w:line="360" w:lineRule="auto"/>
      </w:pPr>
      <w:r w:rsidRPr="00E12E1B">
        <w:lastRenderedPageBreak/>
        <w:t>The purpose of th</w:t>
      </w:r>
      <w:r w:rsidR="00BB3FBA" w:rsidRPr="00E12E1B">
        <w:t>is</w:t>
      </w:r>
      <w:r w:rsidRPr="00E12E1B">
        <w:t xml:space="preserve"> </w:t>
      </w:r>
      <w:r w:rsidR="00477874" w:rsidRPr="00E12E1B">
        <w:t>study</w:t>
      </w:r>
      <w:r w:rsidRPr="00E12E1B">
        <w:t xml:space="preserve"> </w:t>
      </w:r>
      <w:r w:rsidR="00170A13" w:rsidRPr="00E12E1B">
        <w:t>is to discover</w:t>
      </w:r>
      <w:r w:rsidR="00C454DD" w:rsidRPr="00E12E1B">
        <w:t xml:space="preserve"> if </w:t>
      </w:r>
      <w:r w:rsidR="00F9071A" w:rsidRPr="00E12E1B">
        <w:t>peer assessment</w:t>
      </w:r>
      <w:r w:rsidR="00E66006" w:rsidRPr="00E12E1B">
        <w:t xml:space="preserve"> (PA)</w:t>
      </w:r>
      <w:r w:rsidR="00C454DD" w:rsidRPr="00E12E1B">
        <w:t xml:space="preserve"> is </w:t>
      </w:r>
      <w:r w:rsidR="00703C4D" w:rsidRPr="00E12E1B">
        <w:t xml:space="preserve">an effective </w:t>
      </w:r>
      <w:proofErr w:type="spellStart"/>
      <w:r w:rsidR="00703C4D" w:rsidRPr="00E12E1B">
        <w:t>AfL</w:t>
      </w:r>
      <w:proofErr w:type="spellEnd"/>
      <w:r w:rsidR="00703C4D" w:rsidRPr="00E12E1B">
        <w:t xml:space="preserve"> strategy in </w:t>
      </w:r>
      <w:r w:rsidR="004B7D6A" w:rsidRPr="00E12E1B">
        <w:t>school A</w:t>
      </w:r>
      <w:r w:rsidR="002F2ED0" w:rsidRPr="00E12E1B">
        <w:t xml:space="preserve"> (School A, 2023). </w:t>
      </w:r>
      <w:r w:rsidRPr="00E12E1B">
        <w:t xml:space="preserve">The research question </w:t>
      </w:r>
      <w:bookmarkStart w:id="1" w:name="_Hlk134716669"/>
      <w:r w:rsidRPr="00E12E1B">
        <w:t>is ‘What perceptions do staff and year 6 learners have using peer assessment as an assessment for learning strategy in the classroom?’</w:t>
      </w:r>
      <w:r w:rsidR="00D632D0" w:rsidRPr="00E12E1B">
        <w:t xml:space="preserve"> </w:t>
      </w:r>
      <w:bookmarkEnd w:id="1"/>
      <w:r w:rsidR="001F23F5" w:rsidRPr="00E12E1B">
        <w:t xml:space="preserve">The writer </w:t>
      </w:r>
      <w:r w:rsidR="007754E9" w:rsidRPr="00E12E1B">
        <w:t>decided</w:t>
      </w:r>
      <w:r w:rsidR="004C292A" w:rsidRPr="00E12E1B">
        <w:t xml:space="preserve"> to explore </w:t>
      </w:r>
      <w:r w:rsidR="00584657" w:rsidRPr="00E12E1B">
        <w:t xml:space="preserve">PA </w:t>
      </w:r>
      <w:r w:rsidR="001F23F5" w:rsidRPr="00E12E1B">
        <w:t xml:space="preserve">from </w:t>
      </w:r>
      <w:r w:rsidR="00EC1E96" w:rsidRPr="00E12E1B">
        <w:t xml:space="preserve">experiencing it </w:t>
      </w:r>
      <w:r w:rsidR="0026012A" w:rsidRPr="00E12E1B">
        <w:t xml:space="preserve">on </w:t>
      </w:r>
      <w:r w:rsidR="005C22B5" w:rsidRPr="00E12E1B">
        <w:t>placement</w:t>
      </w:r>
      <w:r w:rsidR="00B02CB0" w:rsidRPr="00E12E1B">
        <w:t xml:space="preserve"> in school A</w:t>
      </w:r>
      <w:r w:rsidR="005C22B5" w:rsidRPr="00E12E1B">
        <w:t>,</w:t>
      </w:r>
      <w:r w:rsidR="00B02CB0" w:rsidRPr="00E12E1B">
        <w:t xml:space="preserve"> </w:t>
      </w:r>
      <w:bookmarkStart w:id="2" w:name="_Hlk134965760"/>
      <w:r w:rsidR="00B02CB0" w:rsidRPr="00E12E1B">
        <w:t>(</w:t>
      </w:r>
      <w:r w:rsidR="00F44738" w:rsidRPr="00E12E1B">
        <w:t>School A, 2023</w:t>
      </w:r>
      <w:r w:rsidR="00B02CB0" w:rsidRPr="00E12E1B">
        <w:t>)</w:t>
      </w:r>
      <w:r w:rsidR="0026012A" w:rsidRPr="00E12E1B">
        <w:t xml:space="preserve"> </w:t>
      </w:r>
      <w:bookmarkEnd w:id="2"/>
      <w:r w:rsidR="00EC1E96" w:rsidRPr="00E12E1B">
        <w:t>it was</w:t>
      </w:r>
      <w:r w:rsidR="00B555E6" w:rsidRPr="00E12E1B">
        <w:t xml:space="preserve"> observed that </w:t>
      </w:r>
      <w:r w:rsidR="00E66006" w:rsidRPr="00E12E1B">
        <w:t xml:space="preserve">PA </w:t>
      </w:r>
      <w:r w:rsidR="0026012A" w:rsidRPr="00E12E1B">
        <w:t xml:space="preserve">was </w:t>
      </w:r>
      <w:r w:rsidR="00B555E6" w:rsidRPr="00E12E1B">
        <w:t xml:space="preserve">one of </w:t>
      </w:r>
      <w:r w:rsidR="0026012A" w:rsidRPr="00E12E1B">
        <w:t>the most used element</w:t>
      </w:r>
      <w:r w:rsidR="00B555E6" w:rsidRPr="00E12E1B">
        <w:t>s</w:t>
      </w:r>
      <w:r w:rsidR="0026012A" w:rsidRPr="00E12E1B">
        <w:t xml:space="preserve"> of </w:t>
      </w:r>
      <w:proofErr w:type="spellStart"/>
      <w:r w:rsidR="000A4F81" w:rsidRPr="00E12E1B">
        <w:t>AfL</w:t>
      </w:r>
      <w:proofErr w:type="spellEnd"/>
      <w:r w:rsidR="000A4F81" w:rsidRPr="00E12E1B">
        <w:t xml:space="preserve"> and</w:t>
      </w:r>
      <w:r w:rsidR="00EF5971" w:rsidRPr="00E12E1B">
        <w:t xml:space="preserve"> had an effective impact on the learners. </w:t>
      </w:r>
      <w:r w:rsidR="00AC6C02" w:rsidRPr="00E12E1B">
        <w:t>The writer has</w:t>
      </w:r>
      <w:r w:rsidR="007F1E45" w:rsidRPr="00E12E1B">
        <w:t xml:space="preserve"> hypothesis</w:t>
      </w:r>
      <w:r w:rsidR="00AC6C02" w:rsidRPr="00E12E1B">
        <w:t xml:space="preserve">ed </w:t>
      </w:r>
      <w:r w:rsidR="003550AE" w:rsidRPr="00E12E1B">
        <w:t xml:space="preserve">that </w:t>
      </w:r>
      <w:r w:rsidR="003221D1" w:rsidRPr="00E12E1B">
        <w:t>learners</w:t>
      </w:r>
      <w:r w:rsidR="006D4E2E" w:rsidRPr="00E12E1B">
        <w:t xml:space="preserve"> and staff</w:t>
      </w:r>
      <w:r w:rsidR="003B7A21" w:rsidRPr="00E12E1B">
        <w:t xml:space="preserve"> both</w:t>
      </w:r>
      <w:r w:rsidR="003221D1" w:rsidRPr="00E12E1B">
        <w:t xml:space="preserve"> ha</w:t>
      </w:r>
      <w:r w:rsidR="00E12F66" w:rsidRPr="00E12E1B">
        <w:t>d</w:t>
      </w:r>
      <w:r w:rsidR="003221D1" w:rsidRPr="00E12E1B">
        <w:t xml:space="preserve"> positive perceptions of </w:t>
      </w:r>
      <w:r w:rsidR="002E302F" w:rsidRPr="00E12E1B">
        <w:t>PA</w:t>
      </w:r>
      <w:r w:rsidR="003221D1" w:rsidRPr="00E12E1B">
        <w:t xml:space="preserve">, prefer </w:t>
      </w:r>
      <w:r w:rsidR="00D14FA3" w:rsidRPr="00E12E1B">
        <w:t>marking the</w:t>
      </w:r>
      <w:r w:rsidR="00FB725E" w:rsidRPr="00E12E1B">
        <w:t>ir friends work</w:t>
      </w:r>
      <w:r w:rsidR="00790C7F" w:rsidRPr="00E12E1B">
        <w:t xml:space="preserve">, only use </w:t>
      </w:r>
      <w:r w:rsidR="00E12F66" w:rsidRPr="00E12E1B">
        <w:t xml:space="preserve">one method </w:t>
      </w:r>
      <w:r w:rsidR="00FB725E" w:rsidRPr="00E12E1B">
        <w:t xml:space="preserve">of PA </w:t>
      </w:r>
      <w:r w:rsidR="003221D1" w:rsidRPr="00E12E1B">
        <w:t xml:space="preserve">and </w:t>
      </w:r>
      <w:r w:rsidR="00350259" w:rsidRPr="00E12E1B">
        <w:t xml:space="preserve">that </w:t>
      </w:r>
      <w:r w:rsidR="006D4E2E" w:rsidRPr="00E12E1B">
        <w:t>staff</w:t>
      </w:r>
      <w:r w:rsidR="00350259" w:rsidRPr="00E12E1B">
        <w:t xml:space="preserve"> prefer</w:t>
      </w:r>
      <w:r w:rsidR="003B7A21" w:rsidRPr="00E12E1B">
        <w:t xml:space="preserve"> using</w:t>
      </w:r>
      <w:r w:rsidR="00350259" w:rsidRPr="00E12E1B">
        <w:t xml:space="preserve"> formative assessment</w:t>
      </w:r>
      <w:r w:rsidR="00EC05DF" w:rsidRPr="00E12E1B">
        <w:t xml:space="preserve"> to summative assessment</w:t>
      </w:r>
      <w:r w:rsidR="0026012A" w:rsidRPr="00E12E1B">
        <w:t xml:space="preserve">. </w:t>
      </w:r>
    </w:p>
    <w:p w14:paraId="0528E6D1" w14:textId="62E27FC3" w:rsidR="00B908B9" w:rsidRPr="00E12E1B" w:rsidRDefault="00A05B4F" w:rsidP="00E12E1B">
      <w:pPr>
        <w:spacing w:line="360" w:lineRule="auto"/>
      </w:pPr>
      <w:r w:rsidRPr="00E12E1B">
        <w:t xml:space="preserve">The </w:t>
      </w:r>
      <w:r w:rsidR="00510397" w:rsidRPr="00E12E1B">
        <w:t xml:space="preserve">implemented </w:t>
      </w:r>
      <w:r w:rsidRPr="00E12E1B">
        <w:t xml:space="preserve">research tool </w:t>
      </w:r>
      <w:r w:rsidR="00094B48" w:rsidRPr="00E12E1B">
        <w:t>is</w:t>
      </w:r>
      <w:r w:rsidR="007F5F1A" w:rsidRPr="00E12E1B">
        <w:t xml:space="preserve"> </w:t>
      </w:r>
      <w:r w:rsidR="001C4563" w:rsidRPr="00E12E1B">
        <w:t xml:space="preserve">the Mosaic approach </w:t>
      </w:r>
      <w:r w:rsidR="007F5F1A" w:rsidRPr="00E12E1B">
        <w:t>which</w:t>
      </w:r>
      <w:r w:rsidR="001C4563" w:rsidRPr="00E12E1B">
        <w:t xml:space="preserve"> include</w:t>
      </w:r>
      <w:r w:rsidR="007F5F1A" w:rsidRPr="00E12E1B">
        <w:t>s</w:t>
      </w:r>
      <w:r w:rsidR="001C4563" w:rsidRPr="00E12E1B">
        <w:t xml:space="preserve"> </w:t>
      </w:r>
      <w:r w:rsidR="003A407E" w:rsidRPr="00E12E1B">
        <w:t xml:space="preserve">a mixed method approach using </w:t>
      </w:r>
      <w:r w:rsidR="002D55ED" w:rsidRPr="00E12E1B">
        <w:t xml:space="preserve">an interview </w:t>
      </w:r>
      <w:r w:rsidR="008D3CDF" w:rsidRPr="00E12E1B">
        <w:t xml:space="preserve">and </w:t>
      </w:r>
      <w:r w:rsidR="002D55ED" w:rsidRPr="00E12E1B">
        <w:t>questionnaire</w:t>
      </w:r>
      <w:r w:rsidR="00D31684" w:rsidRPr="00E12E1B">
        <w:t xml:space="preserve"> collecting the data</w:t>
      </w:r>
      <w:r w:rsidR="002D55ED" w:rsidRPr="00E12E1B">
        <w:t xml:space="preserve">. </w:t>
      </w:r>
      <w:r w:rsidR="001C4F52" w:rsidRPr="00E12E1B">
        <w:t xml:space="preserve">Alison Clark (2005) </w:t>
      </w:r>
      <w:r w:rsidR="00823DED" w:rsidRPr="00E12E1B">
        <w:t xml:space="preserve">and Nicole Brown (2015) imply </w:t>
      </w:r>
      <w:r w:rsidR="002057EA" w:rsidRPr="00E12E1B">
        <w:t xml:space="preserve">the Mosaic approach was created in </w:t>
      </w:r>
      <w:r w:rsidR="008E0365" w:rsidRPr="00E12E1B">
        <w:t>research</w:t>
      </w:r>
      <w:r w:rsidR="002057EA" w:rsidRPr="00E12E1B">
        <w:t xml:space="preserve"> setting</w:t>
      </w:r>
      <w:r w:rsidR="003A407E" w:rsidRPr="00E12E1B">
        <w:t xml:space="preserve"> b</w:t>
      </w:r>
      <w:r w:rsidR="002057EA" w:rsidRPr="00E12E1B">
        <w:t>ut later conversations with practitioners have resulted in its utilisation by early childhood professional</w:t>
      </w:r>
      <w:r w:rsidR="00823DED" w:rsidRPr="00E12E1B">
        <w:t xml:space="preserve"> and that data is gathered by researchers using a variety of techniques, allowing separate components together to create a larger image. Furthermore, Clark stresses the importance of teachers as researchers as it helps gain knowledge from learners in education (Clark, A. 2005; Clark, A 2011; Brown, N. 2015)</w:t>
      </w:r>
      <w:r w:rsidR="005C7CD2" w:rsidRPr="00E12E1B">
        <w:t>.</w:t>
      </w:r>
      <w:r w:rsidR="00823DED" w:rsidRPr="00E12E1B">
        <w:t xml:space="preserve"> </w:t>
      </w:r>
      <w:r w:rsidR="00593504" w:rsidRPr="00E12E1B">
        <w:t xml:space="preserve">Therefore, </w:t>
      </w:r>
      <w:r w:rsidR="00964B0E" w:rsidRPr="00E12E1B">
        <w:t xml:space="preserve">using </w:t>
      </w:r>
      <w:r w:rsidR="00D665F9" w:rsidRPr="00E12E1B">
        <w:t xml:space="preserve">the Mosaic approach </w:t>
      </w:r>
      <w:r w:rsidR="00964B0E" w:rsidRPr="00E12E1B">
        <w:t>will</w:t>
      </w:r>
      <w:r w:rsidR="00D72F45" w:rsidRPr="00E12E1B">
        <w:t xml:space="preserve"> provide a bigger picture of different perceptions of </w:t>
      </w:r>
      <w:r w:rsidR="00584657" w:rsidRPr="00E12E1B">
        <w:t xml:space="preserve">PA </w:t>
      </w:r>
      <w:r w:rsidR="005C49C9" w:rsidRPr="00E12E1B">
        <w:t>to put together</w:t>
      </w:r>
      <w:r w:rsidR="00B154B9" w:rsidRPr="00E12E1B">
        <w:t>.</w:t>
      </w:r>
    </w:p>
    <w:p w14:paraId="5E8AA817" w14:textId="77777777" w:rsidR="004F37AF" w:rsidRPr="00E12E1B" w:rsidRDefault="00211E29" w:rsidP="00E12E1B">
      <w:pPr>
        <w:spacing w:line="360" w:lineRule="auto"/>
      </w:pPr>
      <w:r w:rsidRPr="00E12E1B">
        <w:t>R</w:t>
      </w:r>
      <w:r w:rsidR="00F277C1" w:rsidRPr="00E12E1B">
        <w:t xml:space="preserve">esearch is an important </w:t>
      </w:r>
      <w:r w:rsidR="009418F0" w:rsidRPr="00E12E1B">
        <w:t xml:space="preserve">aspect for practitioners to ensure that they are aware of their </w:t>
      </w:r>
      <w:r w:rsidR="00F83A3E" w:rsidRPr="00E12E1B">
        <w:t>learners’</w:t>
      </w:r>
      <w:r w:rsidR="009418F0" w:rsidRPr="00E12E1B">
        <w:t xml:space="preserve"> knowledge and abilities. </w:t>
      </w:r>
      <w:proofErr w:type="spellStart"/>
      <w:r w:rsidR="00011258" w:rsidRPr="00E12E1B">
        <w:t>AfL</w:t>
      </w:r>
      <w:proofErr w:type="spellEnd"/>
      <w:r w:rsidR="00011258" w:rsidRPr="00E12E1B">
        <w:t xml:space="preserve"> is frequently instantaneous and informs adjustments you may make right away to your class to make it more effective</w:t>
      </w:r>
      <w:r w:rsidR="005C49C9" w:rsidRPr="00E12E1B">
        <w:t xml:space="preserve"> and is a method of instruction that produces feedback that students may utilise to raise their performance</w:t>
      </w:r>
      <w:r w:rsidR="005C7CD2" w:rsidRPr="00E12E1B">
        <w:t xml:space="preserve"> </w:t>
      </w:r>
      <w:r w:rsidR="00011258" w:rsidRPr="00E12E1B">
        <w:t>(Steele, A. 2019)</w:t>
      </w:r>
      <w:r w:rsidR="005C7CD2" w:rsidRPr="00E12E1B">
        <w:t>.</w:t>
      </w:r>
      <w:r w:rsidR="00011258" w:rsidRPr="00E12E1B">
        <w:t xml:space="preserve"> </w:t>
      </w:r>
      <w:r w:rsidR="00363DD9" w:rsidRPr="00E12E1B">
        <w:t xml:space="preserve">Sally Brown (2005) implies that </w:t>
      </w:r>
      <w:r w:rsidR="00461C8F" w:rsidRPr="00E12E1B">
        <w:t xml:space="preserve">assessment </w:t>
      </w:r>
      <w:r w:rsidR="00363DD9" w:rsidRPr="00E12E1B">
        <w:t>is the most significant thing we can do to support student learning, suggesting that researchers need to consider not just what they are assessing but how they are doing it</w:t>
      </w:r>
      <w:r w:rsidR="00C831C6" w:rsidRPr="00E12E1B">
        <w:t xml:space="preserve"> </w:t>
      </w:r>
      <w:r w:rsidR="00363DD9" w:rsidRPr="00E12E1B">
        <w:t xml:space="preserve">(Brown, S. 2021). </w:t>
      </w:r>
      <w:r w:rsidR="00BE4385" w:rsidRPr="00E12E1B">
        <w:t xml:space="preserve">The four elements </w:t>
      </w:r>
      <w:r w:rsidR="006A4808" w:rsidRPr="00E12E1B">
        <w:t>of</w:t>
      </w:r>
      <w:r w:rsidR="00BE4385" w:rsidRPr="00E12E1B">
        <w:t xml:space="preserve"> </w:t>
      </w:r>
      <w:proofErr w:type="spellStart"/>
      <w:r w:rsidR="00BE4385" w:rsidRPr="00E12E1B">
        <w:t>AfL</w:t>
      </w:r>
      <w:proofErr w:type="spellEnd"/>
      <w:r w:rsidR="00BE4385" w:rsidRPr="00E12E1B">
        <w:t xml:space="preserve"> are sharing success criteria with learner, feedback, questioning and peer and self-assessment</w:t>
      </w:r>
      <w:r w:rsidR="005C7CD2" w:rsidRPr="00E12E1B">
        <w:t xml:space="preserve"> </w:t>
      </w:r>
      <w:r w:rsidR="00BE4385" w:rsidRPr="00E12E1B">
        <w:t>(Taras, M. 2010)</w:t>
      </w:r>
      <w:r w:rsidR="005C7CD2" w:rsidRPr="00E12E1B">
        <w:t>.</w:t>
      </w:r>
      <w:r w:rsidR="0046427E" w:rsidRPr="00E12E1B">
        <w:t xml:space="preserve"> </w:t>
      </w:r>
      <w:r w:rsidR="003547CD" w:rsidRPr="00E12E1B">
        <w:t>PA</w:t>
      </w:r>
      <w:r w:rsidR="0046427E" w:rsidRPr="00E12E1B">
        <w:t xml:space="preserve"> can be used in several different ways such as anonymous feedback, share with another pair, two stars and a wish, a shared success, and several others</w:t>
      </w:r>
      <w:r w:rsidR="005C7CD2" w:rsidRPr="00E12E1B">
        <w:t xml:space="preserve"> </w:t>
      </w:r>
      <w:r w:rsidR="0046427E" w:rsidRPr="00E12E1B">
        <w:t>(Twinkl. 2023)</w:t>
      </w:r>
      <w:r w:rsidR="005C7CD2" w:rsidRPr="00E12E1B">
        <w:t>.</w:t>
      </w:r>
      <w:r w:rsidR="0046427E" w:rsidRPr="00E12E1B">
        <w:t xml:space="preserve"> </w:t>
      </w:r>
      <w:r w:rsidR="00166BEC" w:rsidRPr="00E12E1B">
        <w:t xml:space="preserve">The RSC (2023) imply </w:t>
      </w:r>
      <w:r w:rsidR="00DA54CE" w:rsidRPr="00E12E1B">
        <w:t xml:space="preserve">to build PA, one needs time, perseverance, and dedication. Therefore, suggesting teachers may struggle to implement more strategies to ensure PA is </w:t>
      </w:r>
      <w:r w:rsidR="003547CD" w:rsidRPr="00E12E1B">
        <w:t xml:space="preserve">being used by learners. </w:t>
      </w:r>
    </w:p>
    <w:p w14:paraId="6543296A" w14:textId="7BDCBEA5" w:rsidR="00D77A00" w:rsidRPr="00E12E1B" w:rsidRDefault="00510328" w:rsidP="00E12E1B">
      <w:pPr>
        <w:spacing w:line="360" w:lineRule="auto"/>
      </w:pPr>
      <w:r w:rsidRPr="00E12E1B">
        <w:t xml:space="preserve">There are two types of assessment </w:t>
      </w:r>
      <w:r w:rsidR="00522B96" w:rsidRPr="00E12E1B">
        <w:t>formative and summative</w:t>
      </w:r>
      <w:r w:rsidRPr="00E12E1B">
        <w:t>.</w:t>
      </w:r>
      <w:r w:rsidR="00522B96" w:rsidRPr="00E12E1B">
        <w:t xml:space="preserve"> Formative assessment is a continuous evaluation of student learning that takes place throughout the course</w:t>
      </w:r>
      <w:r w:rsidR="007B567A" w:rsidRPr="00E12E1B">
        <w:t xml:space="preserve">, </w:t>
      </w:r>
      <w:r w:rsidR="00522B96" w:rsidRPr="00E12E1B">
        <w:t>assess</w:t>
      </w:r>
      <w:r w:rsidR="007B567A" w:rsidRPr="00E12E1B">
        <w:t>ing</w:t>
      </w:r>
      <w:r w:rsidR="00522B96" w:rsidRPr="00E12E1B">
        <w:t xml:space="preserve"> how someone is learning the information and offers suggestions to make the process better. Whereas summative evaluation is an evaluation of learning that takes place at the conclusion of the course</w:t>
      </w:r>
      <w:r w:rsidR="005C7CD2" w:rsidRPr="00E12E1B">
        <w:t xml:space="preserve"> </w:t>
      </w:r>
      <w:r w:rsidR="008F5224" w:rsidRPr="00E12E1B">
        <w:t>(</w:t>
      </w:r>
      <w:r w:rsidR="00933D0E" w:rsidRPr="00E12E1B">
        <w:t xml:space="preserve">Surbhi, S </w:t>
      </w:r>
      <w:r w:rsidR="00933D0E" w:rsidRPr="00E12E1B">
        <w:lastRenderedPageBreak/>
        <w:t>.2017; Zook, C. 2021</w:t>
      </w:r>
      <w:r w:rsidR="008F5224" w:rsidRPr="00E12E1B">
        <w:t>)</w:t>
      </w:r>
      <w:r w:rsidR="005C7CD2" w:rsidRPr="00E12E1B">
        <w:t>.</w:t>
      </w:r>
      <w:r w:rsidR="00DA3F1D" w:rsidRPr="00E12E1B">
        <w:t xml:space="preserve"> </w:t>
      </w:r>
      <w:r w:rsidR="00654420" w:rsidRPr="00E12E1B">
        <w:t xml:space="preserve">Much of the theoretical support for this paradigm comes from Black and </w:t>
      </w:r>
      <w:proofErr w:type="spellStart"/>
      <w:r w:rsidR="00654420" w:rsidRPr="00E12E1B">
        <w:t>Wiliam's</w:t>
      </w:r>
      <w:proofErr w:type="spellEnd"/>
      <w:r w:rsidR="00654420" w:rsidRPr="00E12E1B">
        <w:t xml:space="preserve"> previous work</w:t>
      </w:r>
      <w:r w:rsidR="005C7CD2" w:rsidRPr="00E12E1B">
        <w:t xml:space="preserve"> </w:t>
      </w:r>
      <w:r w:rsidR="003D55DB" w:rsidRPr="00E12E1B">
        <w:t>(Taras, M. 2010)</w:t>
      </w:r>
      <w:r w:rsidR="005C7CD2" w:rsidRPr="00E12E1B">
        <w:t>.</w:t>
      </w:r>
      <w:r w:rsidR="00404317" w:rsidRPr="00E12E1B">
        <w:t xml:space="preserve"> Black and</w:t>
      </w:r>
      <w:r w:rsidR="00D94493" w:rsidRPr="00E12E1B">
        <w:t xml:space="preserve"> </w:t>
      </w:r>
      <w:proofErr w:type="spellStart"/>
      <w:r w:rsidR="00404317" w:rsidRPr="00E12E1B">
        <w:t>Wiliam</w:t>
      </w:r>
      <w:proofErr w:type="spellEnd"/>
      <w:r w:rsidR="00404317" w:rsidRPr="00E12E1B">
        <w:t xml:space="preserve"> (2010) indicate that </w:t>
      </w:r>
      <w:r w:rsidR="00584657" w:rsidRPr="00E12E1B">
        <w:t xml:space="preserve">PA </w:t>
      </w:r>
      <w:r w:rsidR="00404317" w:rsidRPr="00E12E1B">
        <w:t>has been established as a means of increasing formative assessment in many successful innovations, and such work has had some success with students from age 5 and above.</w:t>
      </w:r>
      <w:r w:rsidR="00C125AC" w:rsidRPr="00E12E1B">
        <w:t xml:space="preserve"> </w:t>
      </w:r>
      <w:proofErr w:type="spellStart"/>
      <w:r w:rsidR="00C125AC" w:rsidRPr="00E12E1B">
        <w:t>Wiliam</w:t>
      </w:r>
      <w:proofErr w:type="spellEnd"/>
      <w:r w:rsidR="00C125AC" w:rsidRPr="00E12E1B">
        <w:t xml:space="preserve"> </w:t>
      </w:r>
      <w:r w:rsidR="00987597" w:rsidRPr="00E12E1B">
        <w:t>(2004) f</w:t>
      </w:r>
      <w:r w:rsidR="00C125AC" w:rsidRPr="00E12E1B">
        <w:t>urther implies</w:t>
      </w:r>
      <w:r w:rsidR="0066231A" w:rsidRPr="00E12E1B">
        <w:t xml:space="preserve"> doing formative assessment more frequently results in higher-quality learning, this could suggest that formative is a more effective form </w:t>
      </w:r>
      <w:r w:rsidR="006B7AA7" w:rsidRPr="00E12E1B">
        <w:t>of assessment for learners</w:t>
      </w:r>
      <w:r w:rsidR="00987597" w:rsidRPr="00E12E1B">
        <w:t xml:space="preserve"> (</w:t>
      </w:r>
      <w:proofErr w:type="spellStart"/>
      <w:r w:rsidR="00987597" w:rsidRPr="00E12E1B">
        <w:t>Wiliam</w:t>
      </w:r>
      <w:proofErr w:type="spellEnd"/>
      <w:r w:rsidR="00987597" w:rsidRPr="00E12E1B">
        <w:t>, D. et al. 2004)</w:t>
      </w:r>
      <w:r w:rsidR="006B7AA7" w:rsidRPr="00E12E1B">
        <w:t>.</w:t>
      </w:r>
    </w:p>
    <w:p w14:paraId="648CDCAD" w14:textId="155592CD" w:rsidR="00A35DEE" w:rsidRPr="00E12E1B" w:rsidRDefault="00987597" w:rsidP="00E12E1B">
      <w:pPr>
        <w:spacing w:line="360" w:lineRule="auto"/>
      </w:pPr>
      <w:r w:rsidRPr="00E12E1B">
        <w:t xml:space="preserve">Moreover, </w:t>
      </w:r>
      <w:r w:rsidR="00B15EAD" w:rsidRPr="00E12E1B">
        <w:t xml:space="preserve">Paul </w:t>
      </w:r>
      <w:bookmarkStart w:id="3" w:name="_Hlk134887800"/>
      <w:r w:rsidR="00B15EAD" w:rsidRPr="00E12E1B">
        <w:t xml:space="preserve">Chin (2007) </w:t>
      </w:r>
      <w:r w:rsidR="00034B04" w:rsidRPr="00E12E1B">
        <w:t xml:space="preserve">and Keith J. Topping (2009) both agree that </w:t>
      </w:r>
      <w:r w:rsidR="00B15EAD" w:rsidRPr="00E12E1B">
        <w:t xml:space="preserve">there are benefits to using </w:t>
      </w:r>
      <w:r w:rsidR="00584657" w:rsidRPr="00E12E1B">
        <w:t xml:space="preserve">PA </w:t>
      </w:r>
      <w:r w:rsidR="00482998" w:rsidRPr="00E12E1B">
        <w:t xml:space="preserve">as learners get to work collaboratively when </w:t>
      </w:r>
      <w:r w:rsidR="00D23389" w:rsidRPr="00E12E1B">
        <w:t xml:space="preserve">using peer </w:t>
      </w:r>
      <w:r w:rsidR="000122E4" w:rsidRPr="00E12E1B">
        <w:t>assessment</w:t>
      </w:r>
      <w:r w:rsidR="007A1DF1" w:rsidRPr="00E12E1B">
        <w:t xml:space="preserve">, </w:t>
      </w:r>
      <w:r w:rsidR="00341669" w:rsidRPr="00E12E1B">
        <w:t>learn through social interaction</w:t>
      </w:r>
      <w:r w:rsidR="007A1DF1" w:rsidRPr="00E12E1B">
        <w:t>,</w:t>
      </w:r>
      <w:r w:rsidR="000122E4" w:rsidRPr="00E12E1B">
        <w:t xml:space="preserve"> further improves </w:t>
      </w:r>
      <w:r w:rsidR="007D5BF9" w:rsidRPr="00E12E1B">
        <w:t>learners’</w:t>
      </w:r>
      <w:r w:rsidR="000122E4" w:rsidRPr="00E12E1B">
        <w:t xml:space="preserve"> </w:t>
      </w:r>
      <w:r w:rsidR="00240163" w:rsidRPr="00E12E1B">
        <w:t>self-confidence</w:t>
      </w:r>
      <w:r w:rsidR="000122E4" w:rsidRPr="00E12E1B">
        <w:t>,</w:t>
      </w:r>
      <w:r w:rsidR="00B83200" w:rsidRPr="00E12E1B">
        <w:t xml:space="preserve"> helps identify their strengths and shortcomings, and develop cognitive abilities and other personal and professional abilities</w:t>
      </w:r>
      <w:bookmarkEnd w:id="3"/>
      <w:r w:rsidR="00D76F1C" w:rsidRPr="00E12E1B">
        <w:t xml:space="preserve"> </w:t>
      </w:r>
      <w:r w:rsidR="005C7CD2" w:rsidRPr="00E12E1B">
        <w:t>(</w:t>
      </w:r>
      <w:r w:rsidR="00490722" w:rsidRPr="00E12E1B">
        <w:t>Topping, K.J. 2009)</w:t>
      </w:r>
      <w:r w:rsidR="005C7CD2" w:rsidRPr="00E12E1B">
        <w:t>.</w:t>
      </w:r>
      <w:r w:rsidR="00A35DEE" w:rsidRPr="00E12E1B">
        <w:t xml:space="preserve"> </w:t>
      </w:r>
      <w:r w:rsidR="00176745" w:rsidRPr="00E12E1B">
        <w:t xml:space="preserve">Panadero and Brown (2016) </w:t>
      </w:r>
      <w:r w:rsidR="003E354D" w:rsidRPr="00E12E1B">
        <w:t>similarly</w:t>
      </w:r>
      <w:r w:rsidR="00176745" w:rsidRPr="00E12E1B">
        <w:t xml:space="preserve"> suggest that </w:t>
      </w:r>
      <w:r w:rsidR="00584657" w:rsidRPr="00E12E1B">
        <w:t xml:space="preserve">PA </w:t>
      </w:r>
      <w:r w:rsidR="003E354D" w:rsidRPr="00E12E1B">
        <w:t>has a variety of benefits, including bringing out the best qualities in students, exposing students to a variety of student's opinions, enhancing writing and grades, and assisting students in developing respect for others' opinions and the ability to provide feedback. They further indicate that</w:t>
      </w:r>
      <w:r w:rsidR="00655B4D" w:rsidRPr="00E12E1B">
        <w:t xml:space="preserve"> </w:t>
      </w:r>
      <w:r w:rsidR="003E354D" w:rsidRPr="00E12E1B">
        <w:t xml:space="preserve">students may get a deeper grasp of the criteria </w:t>
      </w:r>
      <w:r w:rsidR="00823DED" w:rsidRPr="00E12E1B">
        <w:t xml:space="preserve">to </w:t>
      </w:r>
      <w:r w:rsidR="003E354D" w:rsidRPr="00E12E1B">
        <w:t>apply that understanding to enhance their own work.</w:t>
      </w:r>
    </w:p>
    <w:p w14:paraId="74C53987" w14:textId="4695C44C" w:rsidR="00936636" w:rsidRPr="00E12E1B" w:rsidRDefault="007A1DF1" w:rsidP="00E12E1B">
      <w:pPr>
        <w:spacing w:line="360" w:lineRule="auto"/>
      </w:pPr>
      <w:r w:rsidRPr="00E12E1B">
        <w:t xml:space="preserve">Despite </w:t>
      </w:r>
      <w:r w:rsidR="00A35DEE" w:rsidRPr="00E12E1B">
        <w:t xml:space="preserve">these favourable perceptions of </w:t>
      </w:r>
      <w:r w:rsidR="00584657" w:rsidRPr="00E12E1B">
        <w:t xml:space="preserve">PA </w:t>
      </w:r>
      <w:r w:rsidR="00835DEC" w:rsidRPr="00E12E1B">
        <w:t xml:space="preserve">Yan Zou (2017) and Tijs </w:t>
      </w:r>
      <w:proofErr w:type="spellStart"/>
      <w:r w:rsidR="00835DEC" w:rsidRPr="00E12E1B">
        <w:t>Rotsaert</w:t>
      </w:r>
      <w:proofErr w:type="spellEnd"/>
      <w:r w:rsidR="00835DEC" w:rsidRPr="00E12E1B">
        <w:t xml:space="preserve"> (2017) both have similar views on negative attitudes f</w:t>
      </w:r>
      <w:r w:rsidR="000763E2" w:rsidRPr="00E12E1B">
        <w:t>ro</w:t>
      </w:r>
      <w:r w:rsidR="00835DEC" w:rsidRPr="00E12E1B">
        <w:t xml:space="preserve">m students towards peer assessment. Yan Zou (2017) suggests the concerns around </w:t>
      </w:r>
      <w:r w:rsidR="00584657" w:rsidRPr="00E12E1B">
        <w:t xml:space="preserve">PA </w:t>
      </w:r>
      <w:r w:rsidR="00835DEC" w:rsidRPr="00E12E1B">
        <w:t xml:space="preserve">participation rates. Implying not all students finish their peer review marking, as is the case with any in- or out-of-class activity. Some students may not receive any feedback if participation is particularly low, while others may not benefit from peer assessment's educational effects. This can imply that peer reviewing other people's work takes too much time and results in incomplete grading, which affects the learning of the students. Tijs </w:t>
      </w:r>
      <w:proofErr w:type="spellStart"/>
      <w:r w:rsidR="00835DEC" w:rsidRPr="00E12E1B">
        <w:t>Rotsaert</w:t>
      </w:r>
      <w:proofErr w:type="spellEnd"/>
      <w:r w:rsidR="00835DEC" w:rsidRPr="00E12E1B">
        <w:t xml:space="preserve"> (2017) correspondingly indicates the relationship between the peer assessors can have a significant impact on the marking such as potential reciprocity effects, unfavourable emotions brought on by the personal relationship including friendship marking because of links of friendship, fear of looking bad while providing poor evaluation, and mistrust in one's own and other people's evaluating abilities. Since the pressure students face during the process may have a direct influence on how they perceive the value of peer evaluation, it is crucial to acknowledge the existence of interpersonal factors in peer assessment. This could perhaps suggest that have more anonymity with peer assessing would be more beneficial for the learners to have more positive perception of peer marking and learners would feel more at ease when using peer assessment. </w:t>
      </w:r>
      <w:proofErr w:type="spellStart"/>
      <w:r w:rsidR="00835DEC" w:rsidRPr="00E12E1B">
        <w:t>Rotsaert</w:t>
      </w:r>
      <w:proofErr w:type="spellEnd"/>
      <w:r w:rsidR="00835DEC" w:rsidRPr="00E12E1B">
        <w:t xml:space="preserve"> (2017) further suggests students might be more motivated to undertake </w:t>
      </w:r>
      <w:r w:rsidR="00584657" w:rsidRPr="00E12E1B">
        <w:t xml:space="preserve">PA </w:t>
      </w:r>
      <w:r w:rsidR="00835DEC" w:rsidRPr="00E12E1B">
        <w:t xml:space="preserve">if they believe they are improving as peer assessors. </w:t>
      </w:r>
      <w:proofErr w:type="spellStart"/>
      <w:r w:rsidR="00835DEC" w:rsidRPr="00E12E1B">
        <w:t>Rotsaert’s</w:t>
      </w:r>
      <w:proofErr w:type="spellEnd"/>
      <w:r w:rsidR="00835DEC" w:rsidRPr="00E12E1B">
        <w:t xml:space="preserve"> (2017) study may suggest that students may want further instruction in various peer evaluation techniques to assist them get more confidence and a better knowledge of why to use them, which may help </w:t>
      </w:r>
      <w:r w:rsidR="00835DEC" w:rsidRPr="00E12E1B">
        <w:lastRenderedPageBreak/>
        <w:t xml:space="preserve">them feel more comfortable marking their own work in the future. Furthermore, assessors can become more familiar with the evaluation criteria and gain insight into what high-quality work looks like by evaluating and commenting on the merits and faults of a peer's work. However, because providing high-quality feedback demands complex cognitive processing, it cannot be assumed that all students will do so. Students must be able to manage certain evaluation criteria </w:t>
      </w:r>
      <w:proofErr w:type="gramStart"/>
      <w:r w:rsidR="00835DEC" w:rsidRPr="00E12E1B">
        <w:t>in order to</w:t>
      </w:r>
      <w:proofErr w:type="gramEnd"/>
      <w:r w:rsidR="00835DEC" w:rsidRPr="00E12E1B">
        <w:t xml:space="preserve"> evaluate a peer's performance. This suggests that learners with different ability levels may struggle marking a different ability learners work which</w:t>
      </w:r>
      <w:r w:rsidR="00385DF6" w:rsidRPr="00E12E1B">
        <w:t xml:space="preserve"> could lead to incomplete marking.</w:t>
      </w:r>
    </w:p>
    <w:p w14:paraId="2A047A25" w14:textId="23B9D344" w:rsidR="009D7117" w:rsidRPr="00E12E1B" w:rsidRDefault="000763E2" w:rsidP="00E12E1B">
      <w:pPr>
        <w:spacing w:line="360" w:lineRule="auto"/>
      </w:pPr>
      <w:r w:rsidRPr="00E12E1B">
        <w:t xml:space="preserve">Furthermore, Panadero and Brown (2016) also agree </w:t>
      </w:r>
      <w:r w:rsidR="00853FE6" w:rsidRPr="00E12E1B">
        <w:t xml:space="preserve">with </w:t>
      </w:r>
      <w:proofErr w:type="spellStart"/>
      <w:r w:rsidR="00853FE6" w:rsidRPr="00E12E1B">
        <w:t>Rotsaert’s</w:t>
      </w:r>
      <w:proofErr w:type="spellEnd"/>
      <w:r w:rsidR="00853FE6" w:rsidRPr="00E12E1B">
        <w:t xml:space="preserve"> (2017) </w:t>
      </w:r>
      <w:r w:rsidR="00920029" w:rsidRPr="00E12E1B">
        <w:t xml:space="preserve">views on the impact of friendship with </w:t>
      </w:r>
      <w:r w:rsidR="00584657" w:rsidRPr="00E12E1B">
        <w:t xml:space="preserve">PA </w:t>
      </w:r>
      <w:r w:rsidRPr="00E12E1B">
        <w:t>suggesting that students are unwilling to criticise their friends work because they do not want impact their feelings and that Learners might not be proficient enough in an area to judge another student's work's quality with any degree of accuracy</w:t>
      </w:r>
      <w:r w:rsidR="005C7CD2" w:rsidRPr="00E12E1B">
        <w:t xml:space="preserve"> </w:t>
      </w:r>
      <w:r w:rsidRPr="00E12E1B">
        <w:t>(Panadero, E. and Brown, G.T.L. 2016)</w:t>
      </w:r>
      <w:r w:rsidR="005C7CD2" w:rsidRPr="00E12E1B">
        <w:t>.</w:t>
      </w:r>
      <w:r w:rsidRPr="00E12E1B">
        <w:t xml:space="preserve"> These findings show that the frequent use and training</w:t>
      </w:r>
      <w:r w:rsidR="00154C4A" w:rsidRPr="00E12E1B">
        <w:t xml:space="preserve"> from staff</w:t>
      </w:r>
      <w:r w:rsidRPr="00E12E1B">
        <w:t xml:space="preserve"> of using </w:t>
      </w:r>
      <w:r w:rsidR="00584657" w:rsidRPr="00E12E1B">
        <w:t xml:space="preserve">PA </w:t>
      </w:r>
      <w:r w:rsidRPr="00E12E1B">
        <w:t xml:space="preserve">may be more beneficial for students being truthful and may increase the use of </w:t>
      </w:r>
      <w:r w:rsidR="00584657" w:rsidRPr="00E12E1B">
        <w:t xml:space="preserve">PA </w:t>
      </w:r>
      <w:r w:rsidRPr="00E12E1B">
        <w:t>f</w:t>
      </w:r>
      <w:r w:rsidR="00584657" w:rsidRPr="00E12E1B">
        <w:t>ro</w:t>
      </w:r>
      <w:r w:rsidRPr="00E12E1B">
        <w:t xml:space="preserve">m teachers. </w:t>
      </w:r>
    </w:p>
    <w:p w14:paraId="79873B64" w14:textId="61C95238" w:rsidR="00E67267" w:rsidRPr="00E12E1B" w:rsidRDefault="00452B89" w:rsidP="00E12E1B">
      <w:pPr>
        <w:spacing w:line="360" w:lineRule="auto"/>
      </w:pPr>
      <w:r w:rsidRPr="00E12E1B">
        <w:t>The purpose of this study was to investigate how staff and students perceived PA using the</w:t>
      </w:r>
      <w:r w:rsidR="00E672F5" w:rsidRPr="00E12E1B">
        <w:t xml:space="preserve"> Mosaic approach</w:t>
      </w:r>
      <w:r w:rsidR="000D7D65" w:rsidRPr="00E12E1B">
        <w:t xml:space="preserve"> including an interview and questionnaire</w:t>
      </w:r>
      <w:r w:rsidR="00770E57" w:rsidRPr="00E12E1B">
        <w:t xml:space="preserve"> (mixed methods)</w:t>
      </w:r>
      <w:r w:rsidR="000D7D65" w:rsidRPr="00E12E1B">
        <w:t>.</w:t>
      </w:r>
      <w:r w:rsidR="00E672F5" w:rsidRPr="00E12E1B">
        <w:t xml:space="preserve"> </w:t>
      </w:r>
      <w:r w:rsidR="000D7D65" w:rsidRPr="00E12E1B">
        <w:t xml:space="preserve">It was </w:t>
      </w:r>
      <w:r w:rsidR="00E672F5" w:rsidRPr="00E12E1B">
        <w:t xml:space="preserve">created by Alison Clark and Peter Moss </w:t>
      </w:r>
      <w:r w:rsidR="00E65DED" w:rsidRPr="00E12E1B">
        <w:t>to</w:t>
      </w:r>
      <w:r w:rsidR="00E672F5" w:rsidRPr="00E12E1B">
        <w:t xml:space="preserve"> use with young children in early years environments, </w:t>
      </w:r>
      <w:r w:rsidR="00A06752" w:rsidRPr="00E12E1B">
        <w:t>to better comprehend the views of children on their early-childhood environments.</w:t>
      </w:r>
      <w:r w:rsidR="00E672F5" w:rsidRPr="00E12E1B">
        <w:t xml:space="preserve"> It acknowledges that some methods will be more appropriate to employ with specific children than others, but it also presumes the value of all children's opinions and experience</w:t>
      </w:r>
      <w:r w:rsidR="005C7CD2" w:rsidRPr="00E12E1B">
        <w:t>s</w:t>
      </w:r>
      <w:r w:rsidR="00F25DA6" w:rsidRPr="00E12E1B">
        <w:t xml:space="preserve">. </w:t>
      </w:r>
      <w:r w:rsidR="00771B0E" w:rsidRPr="00E12E1B">
        <w:t>Furthermore, researchers are free to use their own creativity when constructing the individual tiles and are not constrained by, example, questionnaire limits</w:t>
      </w:r>
      <w:r w:rsidR="00510535" w:rsidRPr="00E12E1B">
        <w:t xml:space="preserve"> </w:t>
      </w:r>
      <w:r w:rsidR="00FC3DCB" w:rsidRPr="00E12E1B">
        <w:t>(Anderson, B</w:t>
      </w:r>
      <w:r w:rsidR="006807D7" w:rsidRPr="00E12E1B">
        <w:t>. 2012</w:t>
      </w:r>
      <w:r w:rsidR="00F25DA6" w:rsidRPr="00E12E1B">
        <w:t>; Browne, N. 2015</w:t>
      </w:r>
      <w:r w:rsidR="00FC3DCB" w:rsidRPr="00E12E1B">
        <w:t>)</w:t>
      </w:r>
      <w:r w:rsidR="005C7CD2" w:rsidRPr="00E12E1B">
        <w:t>.</w:t>
      </w:r>
      <w:r w:rsidR="006807D7" w:rsidRPr="00E12E1B">
        <w:t xml:space="preserve"> </w:t>
      </w:r>
    </w:p>
    <w:p w14:paraId="27E7515C" w14:textId="10AB5073" w:rsidR="005925AF" w:rsidRPr="00E12E1B" w:rsidRDefault="00EC4132" w:rsidP="00E12E1B">
      <w:pPr>
        <w:spacing w:line="360" w:lineRule="auto"/>
      </w:pPr>
      <w:r w:rsidRPr="00E12E1B">
        <w:t xml:space="preserve">Research ethics are moral standards that guide researchers in doing and reporting research without dishonesty or the purpose to hurt study participants or members of </w:t>
      </w:r>
      <w:r w:rsidR="0049701A" w:rsidRPr="00E12E1B">
        <w:t>society, whether</w:t>
      </w:r>
      <w:r w:rsidRPr="00E12E1B">
        <w:t xml:space="preserve"> consciously or inadvertently. Following ethical norms for doing and reporting research is critical for establishing the validity of your findings</w:t>
      </w:r>
      <w:r w:rsidR="005C7CD2" w:rsidRPr="00E12E1B">
        <w:t xml:space="preserve"> </w:t>
      </w:r>
      <w:r w:rsidR="00986346" w:rsidRPr="00E12E1B">
        <w:t>(</w:t>
      </w:r>
      <w:r w:rsidR="00212230" w:rsidRPr="00E12E1B">
        <w:t>Bhandari, P. 2021)</w:t>
      </w:r>
      <w:r w:rsidR="00885573" w:rsidRPr="00E12E1B">
        <w:t>, r</w:t>
      </w:r>
      <w:r w:rsidRPr="00E12E1B">
        <w:t>efer to appendix A</w:t>
      </w:r>
      <w:r w:rsidR="00885573" w:rsidRPr="00E12E1B">
        <w:t xml:space="preserve">. </w:t>
      </w:r>
      <w:r w:rsidRPr="00E12E1B">
        <w:t xml:space="preserve"> </w:t>
      </w:r>
      <w:r w:rsidR="00E62C89" w:rsidRPr="00E12E1B">
        <w:t xml:space="preserve">The BERA (2018) guidelines were </w:t>
      </w:r>
      <w:r w:rsidR="00B0612A" w:rsidRPr="00E12E1B">
        <w:t xml:space="preserve">prominent throughout this research both learners and staff understood that they had </w:t>
      </w:r>
      <w:r w:rsidR="00747634" w:rsidRPr="00E12E1B">
        <w:t>the right to withdraw at any time</w:t>
      </w:r>
      <w:r w:rsidR="00424343" w:rsidRPr="00E12E1B">
        <w:t xml:space="preserve">, </w:t>
      </w:r>
      <w:r w:rsidR="00747634" w:rsidRPr="00E12E1B">
        <w:t xml:space="preserve">that the </w:t>
      </w:r>
      <w:r w:rsidR="00424343" w:rsidRPr="00E12E1B">
        <w:t>research</w:t>
      </w:r>
      <w:r w:rsidR="00747634" w:rsidRPr="00E12E1B">
        <w:t xml:space="preserve"> was to be kept in confidentiality, anonymity and was for research purpose only. </w:t>
      </w:r>
      <w:r w:rsidR="00C677E7" w:rsidRPr="00E12E1B">
        <w:t xml:space="preserve">To gain consent form the learners the writer asked for the </w:t>
      </w:r>
      <w:proofErr w:type="gramStart"/>
      <w:r w:rsidR="00C677E7" w:rsidRPr="00E12E1B">
        <w:t>learners</w:t>
      </w:r>
      <w:r w:rsidR="00112A4F" w:rsidRPr="00E12E1B">
        <w:t>’</w:t>
      </w:r>
      <w:proofErr w:type="gramEnd"/>
      <w:r w:rsidR="00112A4F" w:rsidRPr="00E12E1B">
        <w:t xml:space="preserve"> to</w:t>
      </w:r>
      <w:r w:rsidR="00164A72" w:rsidRPr="00E12E1B">
        <w:t xml:space="preserve"> give </w:t>
      </w:r>
      <w:r w:rsidR="00C677E7" w:rsidRPr="00E12E1B">
        <w:t>a thumbs up to show that they consent</w:t>
      </w:r>
      <w:r w:rsidR="00514767" w:rsidRPr="00E12E1B">
        <w:t xml:space="preserve"> to the interview. </w:t>
      </w:r>
      <w:r w:rsidR="00CC5264" w:rsidRPr="00E12E1B">
        <w:t xml:space="preserve">Furthermore, </w:t>
      </w:r>
      <w:r w:rsidR="00514767" w:rsidRPr="00E12E1B">
        <w:t>a consent form</w:t>
      </w:r>
      <w:r w:rsidR="009C19B2" w:rsidRPr="00E12E1B">
        <w:t xml:space="preserve"> </w:t>
      </w:r>
      <w:r w:rsidR="00FD549C" w:rsidRPr="00E12E1B">
        <w:t>(Appendix B)</w:t>
      </w:r>
      <w:r w:rsidR="009C19B2" w:rsidRPr="00E12E1B">
        <w:t xml:space="preserve"> and an ethics form (Appendix A)</w:t>
      </w:r>
      <w:r w:rsidR="00514767" w:rsidRPr="00E12E1B">
        <w:t xml:space="preserve"> was signed to allow the writer to conduct research</w:t>
      </w:r>
      <w:r w:rsidR="00E30A03" w:rsidRPr="00E12E1B">
        <w:t>.</w:t>
      </w:r>
    </w:p>
    <w:p w14:paraId="1AFA6E4B" w14:textId="77777777" w:rsidR="0045140B" w:rsidRPr="00E12E1B" w:rsidRDefault="008D2C8B" w:rsidP="00E12E1B">
      <w:pPr>
        <w:spacing w:line="360" w:lineRule="auto"/>
      </w:pPr>
      <w:r w:rsidRPr="00E12E1B">
        <w:t>T</w:t>
      </w:r>
      <w:r w:rsidR="002D670A" w:rsidRPr="00E12E1B">
        <w:t>h</w:t>
      </w:r>
      <w:r w:rsidRPr="00E12E1B">
        <w:t xml:space="preserve">is research was conducted in a </w:t>
      </w:r>
      <w:r w:rsidR="002D69EF" w:rsidRPr="00E12E1B">
        <w:t xml:space="preserve">Christian </w:t>
      </w:r>
      <w:r w:rsidR="00E86F73" w:rsidRPr="00E12E1B">
        <w:t>school of up to 180 pupils</w:t>
      </w:r>
      <w:r w:rsidR="006304F9" w:rsidRPr="00E12E1B">
        <w:t>, i</w:t>
      </w:r>
      <w:r w:rsidR="008320B5" w:rsidRPr="00E12E1B">
        <w:t xml:space="preserve">t has been </w:t>
      </w:r>
      <w:r w:rsidR="002C25A9" w:rsidRPr="00E12E1B">
        <w:t>referred</w:t>
      </w:r>
      <w:r w:rsidR="008320B5" w:rsidRPr="00E12E1B">
        <w:t xml:space="preserve"> to as school A </w:t>
      </w:r>
      <w:r w:rsidR="002C25A9" w:rsidRPr="00E12E1B">
        <w:t>for ethical reasoning.</w:t>
      </w:r>
      <w:r w:rsidR="006304F9" w:rsidRPr="00E12E1B">
        <w:t xml:space="preserve"> The study involved pupils from ten to eleven years old and </w:t>
      </w:r>
      <w:r w:rsidR="00FF074E" w:rsidRPr="00E12E1B">
        <w:t xml:space="preserve">is a deprived area in Swansea with 26.4% of pupils on free school meals </w:t>
      </w:r>
      <w:r w:rsidR="00680973" w:rsidRPr="00E12E1B">
        <w:t xml:space="preserve">compared to the national </w:t>
      </w:r>
      <w:r w:rsidR="00680973" w:rsidRPr="00E12E1B">
        <w:lastRenderedPageBreak/>
        <w:t>average</w:t>
      </w:r>
      <w:r w:rsidR="007C7931" w:rsidRPr="00E12E1B">
        <w:t xml:space="preserve"> which is lower</w:t>
      </w:r>
      <w:r w:rsidR="0033183A" w:rsidRPr="00E12E1B">
        <w:t xml:space="preserve"> (WG, 2022; School, A. 2023). </w:t>
      </w:r>
      <w:r w:rsidR="00D34C12" w:rsidRPr="00E12E1B">
        <w:t>The interviews w</w:t>
      </w:r>
      <w:r w:rsidR="00745254" w:rsidRPr="00E12E1B">
        <w:t xml:space="preserve">ere conducted face-to-face on a one-to-one </w:t>
      </w:r>
      <w:r w:rsidR="009D7117" w:rsidRPr="00E12E1B">
        <w:t>basis in</w:t>
      </w:r>
      <w:r w:rsidR="00AE4BAE" w:rsidRPr="00E12E1B">
        <w:t xml:space="preserve"> a school corridor </w:t>
      </w:r>
      <w:r w:rsidR="00727DAB" w:rsidRPr="00E12E1B">
        <w:t>with eight pupils</w:t>
      </w:r>
      <w:r w:rsidR="00517F54" w:rsidRPr="00E12E1B">
        <w:t xml:space="preserve">, the </w:t>
      </w:r>
      <w:r w:rsidR="00444D32" w:rsidRPr="00E12E1B">
        <w:t>data collected (</w:t>
      </w:r>
      <w:r w:rsidR="00D86787" w:rsidRPr="00E12E1B">
        <w:t>qualitative</w:t>
      </w:r>
      <w:r w:rsidR="00444D32" w:rsidRPr="00E12E1B">
        <w:t>) has been transcribed</w:t>
      </w:r>
      <w:r w:rsidR="00D86787" w:rsidRPr="00E12E1B">
        <w:t xml:space="preserve"> (Appendix E)</w:t>
      </w:r>
      <w:r w:rsidR="00BA7308" w:rsidRPr="00E12E1B">
        <w:t>.</w:t>
      </w:r>
      <w:r w:rsidR="00D86787" w:rsidRPr="00E12E1B">
        <w:t xml:space="preserve"> T</w:t>
      </w:r>
      <w:r w:rsidR="003C2D39" w:rsidRPr="00E12E1B">
        <w:t xml:space="preserve">he writer was unable to take </w:t>
      </w:r>
      <w:r w:rsidR="00C1114B" w:rsidRPr="00E12E1B">
        <w:t xml:space="preserve">two </w:t>
      </w:r>
      <w:r w:rsidR="003C2D39" w:rsidRPr="00E12E1B">
        <w:t xml:space="preserve">focus groups of four learners out of lessons due to space </w:t>
      </w:r>
      <w:r w:rsidR="0073401B" w:rsidRPr="00E12E1B">
        <w:t>in the school</w:t>
      </w:r>
      <w:r w:rsidR="00727DAB" w:rsidRPr="00E12E1B">
        <w:t xml:space="preserve">. One issue </w:t>
      </w:r>
      <w:r w:rsidR="00AC38F5" w:rsidRPr="00E12E1B">
        <w:t xml:space="preserve">with this were other pupils </w:t>
      </w:r>
      <w:r w:rsidR="00D86787" w:rsidRPr="00E12E1B">
        <w:t>distributing</w:t>
      </w:r>
      <w:r w:rsidR="00AC38F5" w:rsidRPr="00E12E1B">
        <w:t xml:space="preserve"> the interviews </w:t>
      </w:r>
      <w:r w:rsidR="00134694" w:rsidRPr="00E12E1B">
        <w:t xml:space="preserve">by walking through the school </w:t>
      </w:r>
      <w:r w:rsidR="006037EA" w:rsidRPr="00E12E1B">
        <w:t>meaning that interviews took longer to complete.</w:t>
      </w:r>
      <w:r w:rsidR="00510535" w:rsidRPr="00E12E1B">
        <w:t xml:space="preserve"> </w:t>
      </w:r>
      <w:r w:rsidR="00445421" w:rsidRPr="00E12E1B">
        <w:t xml:space="preserve">The interview was semi-structured as it includes follow up questions for the learners, Mildred Patterson (2016) suggests semi-structured interviews are beneficial as they help gain additional information by using follow up questions. </w:t>
      </w:r>
      <w:r w:rsidR="00175FA1" w:rsidRPr="00E12E1B">
        <w:t>It is important to take in the interviewee body language as it is an indicator of showing their emotions if they are wanting to take part and if they are engaged. To add, due to the perception that children and adults have different power differences, interviewing young children can be particularly difficult. Therefore, interviewers' questions and body language either promote or discourage kids from sharing their memories (</w:t>
      </w:r>
      <w:proofErr w:type="spellStart"/>
      <w:r w:rsidR="00175FA1" w:rsidRPr="00E12E1B">
        <w:t>Ponizovsky-Bergelson</w:t>
      </w:r>
      <w:proofErr w:type="spellEnd"/>
      <w:r w:rsidR="00175FA1" w:rsidRPr="00E12E1B">
        <w:t xml:space="preserve">, Y., et al. 2019). As the UN Convention on the Rights of the Child (UNCRC) states in article 12 that Every child has the right to voice their opinions, feelings, and wishes in topics affecting them, as well as the right to have their opinions taken into consideration (UNICEF. 1989). </w:t>
      </w:r>
    </w:p>
    <w:p w14:paraId="2F812B7F" w14:textId="6D836E52" w:rsidR="00175FA1" w:rsidRPr="00E12E1B" w:rsidRDefault="0045140B" w:rsidP="00E12E1B">
      <w:pPr>
        <w:spacing w:line="360" w:lineRule="auto"/>
      </w:pPr>
      <w:r w:rsidRPr="00E12E1B">
        <w:t xml:space="preserve">Hamza </w:t>
      </w:r>
      <w:proofErr w:type="spellStart"/>
      <w:r w:rsidRPr="00E12E1B">
        <w:t>Alshenqeeti</w:t>
      </w:r>
      <w:proofErr w:type="spellEnd"/>
      <w:r w:rsidRPr="00E12E1B">
        <w:t xml:space="preserve"> (2014) indicates the importance of interviews suggesting that interviews allow people to be heard in their own voice and communicate their own thoughts and emotions and creates an in-depth snapshot, evaluates words, and reports specific opinions of informants. They further suggest that interviewers need to create a comfortable environment for the interviewees so that they are at ease and able to speak more freely, which the writer ensured on the research as it is important that every learner feels comfortable. Frederick Leong (2005) indicates interviews have many of the same characteristics as questionnaires in that the researcher may utilise a series of items to acquire information. However, using interviews, it is feasible to probe and offer information on the responses of the respondents that a questionnaire cannot supply. </w:t>
      </w:r>
    </w:p>
    <w:p w14:paraId="6C8AC083" w14:textId="1A0B7BD7" w:rsidR="003A7771" w:rsidRPr="00E12E1B" w:rsidRDefault="00D2108E" w:rsidP="00E12E1B">
      <w:pPr>
        <w:spacing w:line="360" w:lineRule="auto"/>
      </w:pPr>
      <w:r w:rsidRPr="00E12E1B">
        <w:t xml:space="preserve">The </w:t>
      </w:r>
      <w:r w:rsidR="00C1114B" w:rsidRPr="00E12E1B">
        <w:t xml:space="preserve">online </w:t>
      </w:r>
      <w:r w:rsidRPr="00E12E1B">
        <w:t>questionnaire</w:t>
      </w:r>
      <w:r w:rsidR="00CF55E7" w:rsidRPr="00E12E1B">
        <w:t xml:space="preserve"> (Appendix C)</w:t>
      </w:r>
      <w:r w:rsidRPr="00E12E1B">
        <w:t xml:space="preserve"> w</w:t>
      </w:r>
      <w:r w:rsidR="00510535" w:rsidRPr="00E12E1B">
        <w:t>as</w:t>
      </w:r>
      <w:r w:rsidRPr="00E12E1B">
        <w:t xml:space="preserve"> sent out to staff members in key stage </w:t>
      </w:r>
      <w:r w:rsidR="00CF55E7" w:rsidRPr="00E12E1B">
        <w:t xml:space="preserve">two </w:t>
      </w:r>
      <w:r w:rsidR="00F95479" w:rsidRPr="00E12E1B">
        <w:t>to four members of staff</w:t>
      </w:r>
      <w:r w:rsidR="00C1114B" w:rsidRPr="00E12E1B">
        <w:t xml:space="preserve"> on the research day</w:t>
      </w:r>
      <w:r w:rsidR="00BB0B72" w:rsidRPr="00E12E1B">
        <w:t xml:space="preserve">, </w:t>
      </w:r>
      <w:r w:rsidR="005A4F8C" w:rsidRPr="00E12E1B">
        <w:t>through</w:t>
      </w:r>
      <w:r w:rsidR="00BB0B72" w:rsidRPr="00E12E1B">
        <w:t xml:space="preserve"> Microsoft forms as using online questionnaires are easily accessible for all staff members, and it allows them to complete it at their own pace.</w:t>
      </w:r>
      <w:r w:rsidR="005A4F8C" w:rsidRPr="00E12E1B">
        <w:t xml:space="preserve"> </w:t>
      </w:r>
      <w:r w:rsidR="00C02B4C" w:rsidRPr="00E12E1B">
        <w:t>The research focused more on qualitative data than quantitative due to the structure of the questions as</w:t>
      </w:r>
      <w:r w:rsidR="007B0A35" w:rsidRPr="00E12E1B">
        <w:t xml:space="preserve"> you can obtain a unique level of information using qualitative approaches that is tough to achieve through a closed-question survey. Respondents are allowed to openly communicate their experiences, </w:t>
      </w:r>
      <w:proofErr w:type="gramStart"/>
      <w:r w:rsidR="007B0A35" w:rsidRPr="00E12E1B">
        <w:t>opinions</w:t>
      </w:r>
      <w:proofErr w:type="gramEnd"/>
      <w:r w:rsidR="007B0A35" w:rsidRPr="00E12E1B">
        <w:t xml:space="preserve"> and feelings without limitation. Although the statistics produced by quantitative research are unquestionably helpful, you are frequently left wondering</w:t>
      </w:r>
      <w:r w:rsidR="00F61021" w:rsidRPr="00E12E1B">
        <w:t xml:space="preserve"> </w:t>
      </w:r>
      <w:r w:rsidR="00C70B0E" w:rsidRPr="00E12E1B">
        <w:t>because</w:t>
      </w:r>
      <w:r w:rsidR="00F61021" w:rsidRPr="00E12E1B">
        <w:t xml:space="preserve"> those statis</w:t>
      </w:r>
      <w:r w:rsidR="00D06B7F" w:rsidRPr="00E12E1B">
        <w:t>tics were given</w:t>
      </w:r>
      <w:r w:rsidR="00DC44BF" w:rsidRPr="00E12E1B">
        <w:t xml:space="preserve"> </w:t>
      </w:r>
      <w:r w:rsidR="00D06B7F" w:rsidRPr="00E12E1B">
        <w:t>(</w:t>
      </w:r>
      <w:r w:rsidR="000405AB" w:rsidRPr="00E12E1B">
        <w:t>Almeida, F., et</w:t>
      </w:r>
      <w:r w:rsidR="00C70B0E" w:rsidRPr="00E12E1B">
        <w:t xml:space="preserve"> al. </w:t>
      </w:r>
      <w:r w:rsidR="000405AB" w:rsidRPr="00E12E1B">
        <w:t>2017</w:t>
      </w:r>
      <w:r w:rsidR="00D06B7F" w:rsidRPr="00E12E1B">
        <w:t>)</w:t>
      </w:r>
      <w:r w:rsidR="00DC44BF" w:rsidRPr="00E12E1B">
        <w:t>.</w:t>
      </w:r>
      <w:r w:rsidR="00AE0D4C" w:rsidRPr="00E12E1B">
        <w:t xml:space="preserve"> </w:t>
      </w:r>
      <w:r w:rsidR="002806DA" w:rsidRPr="00E12E1B">
        <w:t>All the questions given were designed to flow</w:t>
      </w:r>
      <w:r w:rsidR="003A7771" w:rsidRPr="00E12E1B">
        <w:t xml:space="preserve"> in order in the interviews and questionnaire to help guide the reader and interviewee. </w:t>
      </w:r>
      <w:r w:rsidR="00D51F1C" w:rsidRPr="00E12E1B">
        <w:t xml:space="preserve">Clive Seale (2012) and </w:t>
      </w:r>
      <w:r w:rsidR="00D51F1C" w:rsidRPr="00E12E1B">
        <w:lastRenderedPageBreak/>
        <w:t>Steve Jones (2008) imply that questionnaires are useful as it is economical as they are cheap, quick and allows a larger number of responses to be gained on the spot. Adding that questionnaires are a well-established form of gathering data, which comes with weaknesses and benefits which has been debated (Patten, M.L. 2016. Pg 7).</w:t>
      </w:r>
    </w:p>
    <w:p w14:paraId="0DB21C74" w14:textId="599C332F" w:rsidR="00DD428C" w:rsidRPr="00E12E1B" w:rsidRDefault="00ED3815" w:rsidP="00E12E1B">
      <w:pPr>
        <w:spacing w:line="360" w:lineRule="auto"/>
      </w:pPr>
      <w:r w:rsidRPr="00E12E1B">
        <w:t xml:space="preserve">When </w:t>
      </w:r>
      <w:r w:rsidR="00D42138" w:rsidRPr="00E12E1B">
        <w:t xml:space="preserve">constructing </w:t>
      </w:r>
      <w:r w:rsidR="001A5E1B" w:rsidRPr="00E12E1B">
        <w:t xml:space="preserve">interviews and questionnaires as </w:t>
      </w:r>
      <w:r w:rsidR="00171A82" w:rsidRPr="00E12E1B">
        <w:t>research tools it is important to acknowledge the limitations that may occur.</w:t>
      </w:r>
      <w:r w:rsidR="00DA1970" w:rsidRPr="00E12E1B">
        <w:t xml:space="preserve"> </w:t>
      </w:r>
      <w:r w:rsidR="00984155" w:rsidRPr="00E12E1B">
        <w:t xml:space="preserve">There are several weaknesses with using </w:t>
      </w:r>
      <w:r w:rsidR="00297249" w:rsidRPr="00E12E1B">
        <w:t xml:space="preserve">interviews as a research tool such as it can be challenging not to include </w:t>
      </w:r>
      <w:r w:rsidR="00265890" w:rsidRPr="00E12E1B">
        <w:t xml:space="preserve">leading questions, </w:t>
      </w:r>
      <w:r w:rsidR="00310EBD" w:rsidRPr="00E12E1B">
        <w:t xml:space="preserve">can be time-consuming and gather unclear answers. </w:t>
      </w:r>
      <w:r w:rsidR="004978D5" w:rsidRPr="00E12E1B">
        <w:t xml:space="preserve">Furthermore, </w:t>
      </w:r>
      <w:r w:rsidR="00D43345" w:rsidRPr="00E12E1B">
        <w:t xml:space="preserve">interviewers can be prejudiced, which can influence the dependability of replies. </w:t>
      </w:r>
      <w:r w:rsidR="00E842B6" w:rsidRPr="00E12E1B">
        <w:t>S</w:t>
      </w:r>
      <w:r w:rsidR="00D43345" w:rsidRPr="00E12E1B">
        <w:t>uch bias could originate from the method in which questions are phrased, or in the personal traits of the interviewer, or in respondents' motivation to produce socially desirable replies.</w:t>
      </w:r>
      <w:r w:rsidR="00B44144" w:rsidRPr="00E12E1B">
        <w:t xml:space="preserve"> (Seale, C. 2012)</w:t>
      </w:r>
      <w:r w:rsidR="003F57E9" w:rsidRPr="00E12E1B">
        <w:t xml:space="preserve"> </w:t>
      </w:r>
      <w:r w:rsidR="003D4637" w:rsidRPr="00E12E1B">
        <w:t xml:space="preserve">Mildred Pattern (2016) </w:t>
      </w:r>
      <w:r w:rsidR="006374CF" w:rsidRPr="00E12E1B">
        <w:t xml:space="preserve">suggests </w:t>
      </w:r>
      <w:r w:rsidR="003D4637" w:rsidRPr="00E12E1B">
        <w:t>there are limitations with quest</w:t>
      </w:r>
      <w:r w:rsidR="00EC69C1" w:rsidRPr="00E12E1B">
        <w:t>ionnaires such as a low respondent rate</w:t>
      </w:r>
      <w:r w:rsidR="00A94926" w:rsidRPr="00E12E1B">
        <w:t xml:space="preserve"> as people are quick to disregard a </w:t>
      </w:r>
      <w:r w:rsidR="0062460A" w:rsidRPr="00E12E1B">
        <w:t>survey</w:t>
      </w:r>
      <w:r w:rsidR="00F80F42" w:rsidRPr="00E12E1B">
        <w:t xml:space="preserve"> and </w:t>
      </w:r>
      <w:r w:rsidR="00A94926" w:rsidRPr="00E12E1B">
        <w:t xml:space="preserve">they feel is impersonal as they may not know </w:t>
      </w:r>
      <w:r w:rsidR="00273E0E" w:rsidRPr="00E12E1B">
        <w:t>the person personally</w:t>
      </w:r>
      <w:r w:rsidR="00A94926" w:rsidRPr="00E12E1B">
        <w:t>.</w:t>
      </w:r>
      <w:r w:rsidR="00DE36C1" w:rsidRPr="00E12E1B">
        <w:t xml:space="preserve"> Pattern (2016) further implies that questionnaires only offer a snapshot </w:t>
      </w:r>
      <w:r w:rsidR="004E4668" w:rsidRPr="00E12E1B">
        <w:t>as it may not gain in-depth information</w:t>
      </w:r>
      <w:r w:rsidR="0062460A" w:rsidRPr="00E12E1B">
        <w:t xml:space="preserve"> that a semi-structured interview can as it allows the interviewee to explore their emotions. </w:t>
      </w:r>
      <w:r w:rsidR="00317349" w:rsidRPr="00E12E1B">
        <w:t xml:space="preserve">As there was only one response from a member of staff for the questionnaire the data is already very limited which loses reliability. RTG (2018) suggests that staff have other emails that need to be read, online surveys can sometimes be tedious, and staff may disregard survey invites, which leads them to dismiss all invitations. Furthermore, there are less questionnaires than interviews which could suggests interviews are a more sufficient way of gathering data as interviews can be more intimate and can be more illuminating than questionnaires, as you may not receive many responses online due to technological issues or time availability (Wei, </w:t>
      </w:r>
      <w:proofErr w:type="gramStart"/>
      <w:r w:rsidR="00317349" w:rsidRPr="00E12E1B">
        <w:t>L.</w:t>
      </w:r>
      <w:proofErr w:type="gramEnd"/>
      <w:r w:rsidR="00317349" w:rsidRPr="00E12E1B">
        <w:t xml:space="preserve"> and Moyer, M.G. 2009). </w:t>
      </w:r>
      <w:r w:rsidR="003B60E5" w:rsidRPr="00E12E1B">
        <w:t>To improve on this next time perhaps the writer would give a questionnaire to pupils to gain a bigger picture and more reliability for the research question.</w:t>
      </w:r>
    </w:p>
    <w:p w14:paraId="1396C953" w14:textId="62D289B4" w:rsidR="00A459C6" w:rsidRPr="00E12E1B" w:rsidRDefault="0097100F" w:rsidP="00E12E1B">
      <w:pPr>
        <w:spacing w:line="360" w:lineRule="auto"/>
      </w:pPr>
      <w:r w:rsidRPr="00E12E1B">
        <w:t xml:space="preserve">From completing the research data using the interview schedule and </w:t>
      </w:r>
      <w:r w:rsidR="007F6591" w:rsidRPr="00E12E1B">
        <w:t>questionnaire,</w:t>
      </w:r>
      <w:r w:rsidR="009D7675" w:rsidRPr="00E12E1B">
        <w:t xml:space="preserve"> it gave the writer an in-depth </w:t>
      </w:r>
      <w:r w:rsidR="009561FE" w:rsidRPr="00E12E1B">
        <w:t>explanation of the research question</w:t>
      </w:r>
      <w:r w:rsidR="00252CDA" w:rsidRPr="00E12E1B">
        <w:t xml:space="preserve"> </w:t>
      </w:r>
      <w:r w:rsidR="00445206" w:rsidRPr="00E12E1B">
        <w:t xml:space="preserve">on PA. </w:t>
      </w:r>
      <w:r w:rsidR="007F6591" w:rsidRPr="00E12E1B">
        <w:t xml:space="preserve">It showed that </w:t>
      </w:r>
      <w:r w:rsidR="00255B18" w:rsidRPr="00E12E1B">
        <w:t>learners and staff</w:t>
      </w:r>
      <w:r w:rsidR="007F6591" w:rsidRPr="00E12E1B">
        <w:t xml:space="preserve"> both had </w:t>
      </w:r>
      <w:r w:rsidR="000433DF" w:rsidRPr="00E12E1B">
        <w:t xml:space="preserve">similarities and different </w:t>
      </w:r>
      <w:r w:rsidR="007F6591" w:rsidRPr="00E12E1B">
        <w:t xml:space="preserve">perceptions of </w:t>
      </w:r>
      <w:r w:rsidR="00D05D03" w:rsidRPr="00E12E1B">
        <w:t>PA</w:t>
      </w:r>
      <w:r w:rsidR="0046221B" w:rsidRPr="00E12E1B">
        <w:t xml:space="preserve"> </w:t>
      </w:r>
      <w:r w:rsidR="00D50DFA" w:rsidRPr="00E12E1B">
        <w:t>that could be put together to view a bigger picture</w:t>
      </w:r>
      <w:r w:rsidR="00F447EF" w:rsidRPr="00E12E1B">
        <w:t>,</w:t>
      </w:r>
      <w:r w:rsidR="00D50DFA" w:rsidRPr="00E12E1B">
        <w:t xml:space="preserve"> linking to the Mosaic approach (</w:t>
      </w:r>
      <w:r w:rsidR="0096406C" w:rsidRPr="00E12E1B">
        <w:t>The learning partnership Wales. 2022</w:t>
      </w:r>
      <w:r w:rsidR="00D50DFA" w:rsidRPr="00E12E1B">
        <w:t xml:space="preserve">). </w:t>
      </w:r>
      <w:r w:rsidR="002100B4" w:rsidRPr="00E12E1B">
        <w:t xml:space="preserve">As the writer had both learners and staff perceptions it added more credibility to the research as it shows more than one view on how effective PA is.  </w:t>
      </w:r>
    </w:p>
    <w:p w14:paraId="5F28FC5F" w14:textId="5A0EFD46" w:rsidR="00F91FFF" w:rsidRPr="00E12E1B" w:rsidRDefault="00941AB5" w:rsidP="00E12E1B">
      <w:pPr>
        <w:spacing w:line="360" w:lineRule="auto"/>
      </w:pPr>
      <w:r w:rsidRPr="00E12E1B">
        <w:t>Reviewing</w:t>
      </w:r>
      <w:r w:rsidR="00060DBC" w:rsidRPr="00E12E1B">
        <w:t xml:space="preserve"> </w:t>
      </w:r>
      <w:r w:rsidR="00A876EA" w:rsidRPr="00E12E1B">
        <w:t>the interviews</w:t>
      </w:r>
      <w:r w:rsidR="001A08D4" w:rsidRPr="00E12E1B">
        <w:t xml:space="preserve">, referring to appendix E, the year </w:t>
      </w:r>
      <w:r w:rsidR="00077891" w:rsidRPr="00E12E1B">
        <w:t xml:space="preserve">six learners were all mixed ability groups and were interviewed one-to-one </w:t>
      </w:r>
      <w:r w:rsidR="00060DBC" w:rsidRPr="00E12E1B">
        <w:t xml:space="preserve">for ten to fifteen minutes. </w:t>
      </w:r>
      <w:r w:rsidR="00E84A1E" w:rsidRPr="00E12E1B">
        <w:t xml:space="preserve">From </w:t>
      </w:r>
      <w:r w:rsidR="00D17D83" w:rsidRPr="00E12E1B">
        <w:t xml:space="preserve">question one </w:t>
      </w:r>
      <w:r w:rsidR="00953FE6" w:rsidRPr="00E12E1B">
        <w:t>all</w:t>
      </w:r>
      <w:r w:rsidR="00E84A1E" w:rsidRPr="00E12E1B">
        <w:t xml:space="preserve"> the pupils agreed that </w:t>
      </w:r>
      <w:r w:rsidR="00D05D03" w:rsidRPr="00E12E1B">
        <w:t>PA</w:t>
      </w:r>
      <w:r w:rsidR="00E84A1E" w:rsidRPr="00E12E1B">
        <w:t xml:space="preserve"> was good for the learning </w:t>
      </w:r>
      <w:r w:rsidR="00D20523" w:rsidRPr="00E12E1B">
        <w:t xml:space="preserve">as they </w:t>
      </w:r>
      <w:r w:rsidR="00034B04" w:rsidRPr="00E12E1B">
        <w:t xml:space="preserve">receive feedback on how well they have done, how they </w:t>
      </w:r>
      <w:r w:rsidR="00034B04" w:rsidRPr="00E12E1B">
        <w:lastRenderedPageBreak/>
        <w:t xml:space="preserve">can improve from their peers and helps them learn how to mark work. </w:t>
      </w:r>
      <w:r w:rsidR="0050480C" w:rsidRPr="00E12E1B">
        <w:t>This displays that learners feel that PA is an effective form of assess</w:t>
      </w:r>
      <w:r w:rsidR="00166C05" w:rsidRPr="00E12E1B">
        <w:t xml:space="preserve">ment. </w:t>
      </w:r>
      <w:r w:rsidR="00034B04" w:rsidRPr="00E12E1B">
        <w:t xml:space="preserve">Linking </w:t>
      </w:r>
      <w:r w:rsidR="00166C05" w:rsidRPr="00E12E1B">
        <w:t xml:space="preserve">these findings </w:t>
      </w:r>
      <w:r w:rsidR="00F91FFF" w:rsidRPr="00E12E1B">
        <w:t>with</w:t>
      </w:r>
      <w:r w:rsidR="00034B04" w:rsidRPr="00E12E1B">
        <w:t xml:space="preserve"> </w:t>
      </w:r>
      <w:r w:rsidR="006A2A85" w:rsidRPr="00E12E1B">
        <w:t xml:space="preserve">Chin (2007) and Topping’s (2009) </w:t>
      </w:r>
      <w:r w:rsidR="007372D5" w:rsidRPr="00E12E1B">
        <w:t xml:space="preserve">view on </w:t>
      </w:r>
      <w:r w:rsidR="00D05D03" w:rsidRPr="00E12E1B">
        <w:t>PA</w:t>
      </w:r>
      <w:r w:rsidR="00F91FFF" w:rsidRPr="00E12E1B">
        <w:t xml:space="preserve"> they agree that </w:t>
      </w:r>
      <w:r w:rsidR="00502BE5" w:rsidRPr="00E12E1B">
        <w:t xml:space="preserve">it helps students detect their greatest assets and areas that need </w:t>
      </w:r>
      <w:r w:rsidR="00953FE6" w:rsidRPr="00E12E1B">
        <w:t>improvement and</w:t>
      </w:r>
      <w:r w:rsidR="00502BE5" w:rsidRPr="00E12E1B">
        <w:t xml:space="preserve"> fosters the development of cognitive skills.</w:t>
      </w:r>
    </w:p>
    <w:p w14:paraId="135A8B2A" w14:textId="680DC232" w:rsidR="001A08D4" w:rsidRPr="00E12E1B" w:rsidRDefault="00781A22" w:rsidP="00E12E1B">
      <w:pPr>
        <w:spacing w:line="360" w:lineRule="auto"/>
      </w:pPr>
      <w:r w:rsidRPr="00E12E1B">
        <w:t xml:space="preserve">Secondly, </w:t>
      </w:r>
      <w:r w:rsidR="00672A38" w:rsidRPr="00E12E1B">
        <w:t>question three</w:t>
      </w:r>
      <w:r w:rsidR="00547139" w:rsidRPr="00E12E1B">
        <w:t xml:space="preserve"> (Appendix E)</w:t>
      </w:r>
      <w:r w:rsidR="00AC55C9" w:rsidRPr="00E12E1B">
        <w:t xml:space="preserve"> </w:t>
      </w:r>
      <w:r w:rsidR="0037069E" w:rsidRPr="00E12E1B">
        <w:t>displays</w:t>
      </w:r>
      <w:r w:rsidR="00717E97" w:rsidRPr="00E12E1B">
        <w:t xml:space="preserve"> a similar theme with pupils </w:t>
      </w:r>
      <w:r w:rsidR="00893AE4" w:rsidRPr="00E12E1B">
        <w:t>A, E</w:t>
      </w:r>
      <w:r w:rsidR="00717E97" w:rsidRPr="00E12E1B">
        <w:t xml:space="preserve"> and G</w:t>
      </w:r>
      <w:r w:rsidR="0037069E" w:rsidRPr="00E12E1B">
        <w:t>.</w:t>
      </w:r>
      <w:r w:rsidR="00717E97" w:rsidRPr="00E12E1B">
        <w:t xml:space="preserve"> </w:t>
      </w:r>
      <w:r w:rsidR="00645CBC" w:rsidRPr="00E12E1B">
        <w:t>T</w:t>
      </w:r>
      <w:r w:rsidR="0037069E" w:rsidRPr="00E12E1B">
        <w:t xml:space="preserve">he </w:t>
      </w:r>
      <w:r w:rsidR="00645CBC" w:rsidRPr="00E12E1B">
        <w:t xml:space="preserve">pupils explain </w:t>
      </w:r>
      <w:r w:rsidR="00717E97" w:rsidRPr="00E12E1B">
        <w:t xml:space="preserve">that </w:t>
      </w:r>
      <w:r w:rsidR="00CC7BE3" w:rsidRPr="00E12E1B">
        <w:t xml:space="preserve">there could be more training </w:t>
      </w:r>
      <w:r w:rsidR="00422EE3" w:rsidRPr="00E12E1B">
        <w:t xml:space="preserve">using </w:t>
      </w:r>
      <w:r w:rsidR="00D05D03" w:rsidRPr="00E12E1B">
        <w:t>PA</w:t>
      </w:r>
      <w:r w:rsidR="00422EE3" w:rsidRPr="00E12E1B">
        <w:t xml:space="preserve"> and that</w:t>
      </w:r>
      <w:r w:rsidR="00645CBC" w:rsidRPr="00E12E1B">
        <w:t xml:space="preserve"> it can be</w:t>
      </w:r>
      <w:r w:rsidR="006D61E7" w:rsidRPr="00E12E1B">
        <w:t xml:space="preserve"> rushed leading to incomplete work </w:t>
      </w:r>
      <w:r w:rsidR="00811C23" w:rsidRPr="00E12E1B">
        <w:t xml:space="preserve">causing </w:t>
      </w:r>
      <w:r w:rsidR="006D61E7" w:rsidRPr="00E12E1B">
        <w:t>insufficient feedback to other pupils.</w:t>
      </w:r>
      <w:r w:rsidR="00811C23" w:rsidRPr="00E12E1B">
        <w:t xml:space="preserve"> </w:t>
      </w:r>
      <w:r w:rsidR="00753C8B" w:rsidRPr="00E12E1B">
        <w:t>This links</w:t>
      </w:r>
      <w:r w:rsidR="00E57459" w:rsidRPr="00E12E1B">
        <w:t xml:space="preserve"> back to </w:t>
      </w:r>
      <w:r w:rsidR="00235268" w:rsidRPr="00E12E1B">
        <w:t>Yan Zou (2017) where Zou emphas</w:t>
      </w:r>
      <w:r w:rsidR="003A31AE" w:rsidRPr="00E12E1B">
        <w:t>is</w:t>
      </w:r>
      <w:r w:rsidR="00235268" w:rsidRPr="00E12E1B">
        <w:t xml:space="preserve">ed </w:t>
      </w:r>
      <w:r w:rsidR="00654B18" w:rsidRPr="00E12E1B">
        <w:t>the issues with pupils leaving peer marking work incomplete</w:t>
      </w:r>
      <w:r w:rsidR="00080113" w:rsidRPr="00E12E1B">
        <w:t xml:space="preserve"> and some pupils may not receive any feedback, while if some pupils are still finishing their </w:t>
      </w:r>
      <w:r w:rsidR="00893AE4" w:rsidRPr="00E12E1B">
        <w:t>work,</w:t>
      </w:r>
      <w:r w:rsidR="00080113" w:rsidRPr="00E12E1B">
        <w:t xml:space="preserve"> </w:t>
      </w:r>
      <w:r w:rsidR="00A46DA3" w:rsidRPr="00E12E1B">
        <w:t>they would not experience the educational benefits of peer evaluation.</w:t>
      </w:r>
      <w:r w:rsidR="0057307D" w:rsidRPr="00E12E1B">
        <w:t xml:space="preserve"> </w:t>
      </w:r>
      <w:r w:rsidR="00581087" w:rsidRPr="00E12E1B">
        <w:t xml:space="preserve">Therefore, </w:t>
      </w:r>
      <w:r w:rsidR="00A569B5" w:rsidRPr="00E12E1B">
        <w:t xml:space="preserve">if pupils are suggesting that time is limited </w:t>
      </w:r>
      <w:r w:rsidR="009145F3" w:rsidRPr="00E12E1B">
        <w:t>this</w:t>
      </w:r>
      <w:r w:rsidR="00A569B5" w:rsidRPr="00E12E1B">
        <w:t xml:space="preserve"> could be </w:t>
      </w:r>
      <w:r w:rsidR="00FB7140" w:rsidRPr="00E12E1B">
        <w:t xml:space="preserve">showing that </w:t>
      </w:r>
      <w:r w:rsidR="00D05D03" w:rsidRPr="00E12E1B">
        <w:t>PA</w:t>
      </w:r>
      <w:r w:rsidR="00FB7140" w:rsidRPr="00E12E1B">
        <w:t xml:space="preserve"> may not be seen as </w:t>
      </w:r>
      <w:r w:rsidR="009145F3" w:rsidRPr="00E12E1B">
        <w:t xml:space="preserve">a necessity </w:t>
      </w:r>
      <w:r w:rsidR="00754862" w:rsidRPr="00E12E1B">
        <w:t xml:space="preserve">from staff in making sure all learners complete the tasks. </w:t>
      </w:r>
    </w:p>
    <w:p w14:paraId="6FF9D062" w14:textId="218C9A1C" w:rsidR="00A03C43" w:rsidRPr="00E12E1B" w:rsidRDefault="00EC44F9" w:rsidP="00E12E1B">
      <w:pPr>
        <w:spacing w:line="360" w:lineRule="auto"/>
      </w:pPr>
      <w:r w:rsidRPr="00E12E1B">
        <w:t>Moreover, question four (Appendix E) d</w:t>
      </w:r>
      <w:r w:rsidR="0060371D" w:rsidRPr="00E12E1B">
        <w:t>isplays</w:t>
      </w:r>
      <w:r w:rsidR="006966BF" w:rsidRPr="00E12E1B">
        <w:t xml:space="preserve"> that 100% of pupils agreed that they have only used one method of PA which was the purple pen marking </w:t>
      </w:r>
      <w:r w:rsidR="00704B6C" w:rsidRPr="00E12E1B">
        <w:t>scheme and</w:t>
      </w:r>
      <w:r w:rsidR="006966BF" w:rsidRPr="00E12E1B">
        <w:t xml:space="preserve"> was only used in literacy lessons. </w:t>
      </w:r>
      <w:r w:rsidR="00C51CE8" w:rsidRPr="00E12E1B">
        <w:t xml:space="preserve">From the </w:t>
      </w:r>
      <w:r w:rsidR="00704B6C" w:rsidRPr="00E12E1B">
        <w:t>writer’s</w:t>
      </w:r>
      <w:r w:rsidR="00C51CE8" w:rsidRPr="00E12E1B">
        <w:t xml:space="preserve"> hypothesis it was predicted that </w:t>
      </w:r>
      <w:r w:rsidR="00370921" w:rsidRPr="00E12E1B">
        <w:t xml:space="preserve">only one method of PA was used within school A due to </w:t>
      </w:r>
      <w:r w:rsidR="00704B6C" w:rsidRPr="00E12E1B">
        <w:t>only experiencing the purple pen mark scheme on placement.</w:t>
      </w:r>
      <w:r w:rsidR="00B02856" w:rsidRPr="00E12E1B">
        <w:t xml:space="preserve"> Using </w:t>
      </w:r>
      <w:r w:rsidR="00D76B14" w:rsidRPr="00E12E1B">
        <w:t>limited methods</w:t>
      </w:r>
      <w:r w:rsidR="00B02856" w:rsidRPr="00E12E1B">
        <w:t xml:space="preserve"> of PA may be due to </w:t>
      </w:r>
      <w:r w:rsidR="00780BBB" w:rsidRPr="00E12E1B">
        <w:t xml:space="preserve">little time for staff to implement more methods or </w:t>
      </w:r>
      <w:r w:rsidR="00BB71BB" w:rsidRPr="00E12E1B">
        <w:t xml:space="preserve">other </w:t>
      </w:r>
      <w:proofErr w:type="spellStart"/>
      <w:r w:rsidR="00BB71BB" w:rsidRPr="00E12E1B">
        <w:t>AfL</w:t>
      </w:r>
      <w:proofErr w:type="spellEnd"/>
      <w:r w:rsidR="00BB71BB" w:rsidRPr="00E12E1B">
        <w:t xml:space="preserve"> elements may be seen more encouraged than PA (R</w:t>
      </w:r>
      <w:r w:rsidR="00482B06" w:rsidRPr="00E12E1B">
        <w:t>SC</w:t>
      </w:r>
      <w:r w:rsidR="00922459" w:rsidRPr="00E12E1B">
        <w:t xml:space="preserve">. </w:t>
      </w:r>
      <w:r w:rsidR="00482B06" w:rsidRPr="00E12E1B">
        <w:t>2023).</w:t>
      </w:r>
    </w:p>
    <w:p w14:paraId="4ACE47FC" w14:textId="67066F6B" w:rsidR="00A336CB" w:rsidRPr="00E12E1B" w:rsidRDefault="00754862" w:rsidP="00E12E1B">
      <w:pPr>
        <w:spacing w:line="360" w:lineRule="auto"/>
      </w:pPr>
      <w:r w:rsidRPr="00E12E1B">
        <w:t>F</w:t>
      </w:r>
      <w:r w:rsidR="00426BE0" w:rsidRPr="00E12E1B">
        <w:t>ollowing</w:t>
      </w:r>
      <w:r w:rsidRPr="00E12E1B">
        <w:t xml:space="preserve"> on to another</w:t>
      </w:r>
      <w:r w:rsidR="00426BE0" w:rsidRPr="00E12E1B">
        <w:t xml:space="preserve"> portion of the interview</w:t>
      </w:r>
      <w:r w:rsidR="00C81A1B" w:rsidRPr="00E12E1B">
        <w:t xml:space="preserve">, </w:t>
      </w:r>
      <w:r w:rsidR="0010436C" w:rsidRPr="00E12E1B">
        <w:t>referring</w:t>
      </w:r>
      <w:r w:rsidR="00C81A1B" w:rsidRPr="00E12E1B">
        <w:t xml:space="preserve"> to appendix E, question eight</w:t>
      </w:r>
      <w:r w:rsidR="002D0A6D" w:rsidRPr="00E12E1B">
        <w:t>.</w:t>
      </w:r>
      <w:r w:rsidR="00647A61" w:rsidRPr="00E12E1B">
        <w:t xml:space="preserve"> </w:t>
      </w:r>
      <w:r w:rsidR="002D0A6D" w:rsidRPr="00E12E1B">
        <w:t>P</w:t>
      </w:r>
      <w:r w:rsidR="00647A61" w:rsidRPr="00E12E1B">
        <w:t xml:space="preserve">upils </w:t>
      </w:r>
      <w:r w:rsidR="003E0B8E" w:rsidRPr="00E12E1B">
        <w:t xml:space="preserve">D, E, F and G had similar </w:t>
      </w:r>
      <w:r w:rsidR="004216A8" w:rsidRPr="00E12E1B">
        <w:t>theme</w:t>
      </w:r>
      <w:r w:rsidR="003E0B8E" w:rsidRPr="00E12E1B">
        <w:t xml:space="preserve"> on this focus</w:t>
      </w:r>
      <w:r w:rsidR="00640765" w:rsidRPr="00E12E1B">
        <w:t xml:space="preserve"> implying that they </w:t>
      </w:r>
      <w:r w:rsidR="00CF0BD6" w:rsidRPr="00E12E1B">
        <w:t xml:space="preserve">prefer interacting with close friends </w:t>
      </w:r>
      <w:r w:rsidR="00A10F15" w:rsidRPr="00E12E1B">
        <w:t xml:space="preserve">as they feel more comfortable telling them how they have done </w:t>
      </w:r>
      <w:r w:rsidR="00F34B32" w:rsidRPr="00E12E1B">
        <w:t xml:space="preserve">instead of someone you are not close to as most pupils said they would not want to hurt their feelings. </w:t>
      </w:r>
      <w:r w:rsidR="000C6D36" w:rsidRPr="00E12E1B">
        <w:t xml:space="preserve">Although, pupil H was the only one who enjoyed marking all pupils work saying that it is fun marking work </w:t>
      </w:r>
      <w:r w:rsidR="0013507A" w:rsidRPr="00E12E1B">
        <w:t xml:space="preserve">from pupils that you do not talk to in school. </w:t>
      </w:r>
      <w:proofErr w:type="spellStart"/>
      <w:r w:rsidR="006536E2" w:rsidRPr="00E12E1B">
        <w:t>Pandero</w:t>
      </w:r>
      <w:proofErr w:type="spellEnd"/>
      <w:r w:rsidR="005A6CAA" w:rsidRPr="00E12E1B">
        <w:t xml:space="preserve">, Brown (2016) and </w:t>
      </w:r>
      <w:proofErr w:type="spellStart"/>
      <w:r w:rsidR="00AA5812" w:rsidRPr="00E12E1B">
        <w:t>Rotsaert</w:t>
      </w:r>
      <w:proofErr w:type="spellEnd"/>
      <w:r w:rsidR="00AA5812" w:rsidRPr="00E12E1B">
        <w:t xml:space="preserve"> </w:t>
      </w:r>
      <w:r w:rsidR="006F4757" w:rsidRPr="00E12E1B">
        <w:t xml:space="preserve">(2017) </w:t>
      </w:r>
      <w:r w:rsidR="005A6CAA" w:rsidRPr="00E12E1B">
        <w:t xml:space="preserve">all </w:t>
      </w:r>
      <w:r w:rsidR="00FA56D9" w:rsidRPr="00E12E1B">
        <w:t>emphasised</w:t>
      </w:r>
      <w:r w:rsidR="009877D3" w:rsidRPr="00E12E1B">
        <w:t xml:space="preserve"> the significant part of the relationship between peer </w:t>
      </w:r>
      <w:r w:rsidR="00B24AF5" w:rsidRPr="00E12E1B">
        <w:t>assessors’</w:t>
      </w:r>
      <w:r w:rsidR="009877D3" w:rsidRPr="00E12E1B">
        <w:t xml:space="preserve"> impact</w:t>
      </w:r>
      <w:r w:rsidR="00FA56D9" w:rsidRPr="00E12E1B">
        <w:t xml:space="preserve">, </w:t>
      </w:r>
      <w:r w:rsidR="0044176E" w:rsidRPr="00E12E1B">
        <w:t xml:space="preserve">suggesting that some peers may have </w:t>
      </w:r>
      <w:r w:rsidR="00CD603F" w:rsidRPr="00E12E1B">
        <w:t>negative emotions arise from peers and even close friends.</w:t>
      </w:r>
      <w:r w:rsidR="00B22935" w:rsidRPr="00E12E1B">
        <w:t xml:space="preserve"> </w:t>
      </w:r>
      <w:r w:rsidR="00B24AF5" w:rsidRPr="00E12E1B">
        <w:t xml:space="preserve">However, the pupils mostly enjoy marking close friends as to </w:t>
      </w:r>
      <w:r w:rsidR="006A7736" w:rsidRPr="00E12E1B">
        <w:t xml:space="preserve">other pupils therefore it could be argued that to improve upon this there could be an anonymity </w:t>
      </w:r>
      <w:r w:rsidR="00C10CA4" w:rsidRPr="00E12E1B">
        <w:t xml:space="preserve">with peer assessors </w:t>
      </w:r>
      <w:r w:rsidR="001C6057" w:rsidRPr="00E12E1B">
        <w:t xml:space="preserve">as they would not be bias or </w:t>
      </w:r>
      <w:r w:rsidR="0080362D" w:rsidRPr="00E12E1B">
        <w:t xml:space="preserve">uncomfortable when marking. </w:t>
      </w:r>
    </w:p>
    <w:p w14:paraId="5819A9F3" w14:textId="600A540A" w:rsidR="00D05D03" w:rsidRPr="00E12E1B" w:rsidRDefault="00B72BE7" w:rsidP="00E12E1B">
      <w:pPr>
        <w:spacing w:line="360" w:lineRule="auto"/>
      </w:pPr>
      <w:r w:rsidRPr="00E12E1B">
        <w:t xml:space="preserve">From examining the </w:t>
      </w:r>
      <w:r w:rsidR="00A153B6" w:rsidRPr="00E12E1B">
        <w:t>questionnaire from staff (A</w:t>
      </w:r>
      <w:r w:rsidRPr="00E12E1B">
        <w:t>ppendix F</w:t>
      </w:r>
      <w:r w:rsidR="00A153B6" w:rsidRPr="00E12E1B">
        <w:t xml:space="preserve">) </w:t>
      </w:r>
      <w:r w:rsidR="00A13223" w:rsidRPr="00E12E1B">
        <w:t xml:space="preserve">it showed that staff thought that </w:t>
      </w:r>
      <w:r w:rsidR="00D05D03" w:rsidRPr="00E12E1B">
        <w:t>PA</w:t>
      </w:r>
      <w:r w:rsidR="00A13223" w:rsidRPr="00E12E1B">
        <w:t xml:space="preserve"> was beneficial for every pupil</w:t>
      </w:r>
      <w:r w:rsidR="000B10B0" w:rsidRPr="00E12E1B">
        <w:t>,</w:t>
      </w:r>
      <w:r w:rsidR="008A19C7" w:rsidRPr="00E12E1B">
        <w:t xml:space="preserve"> and that they use mainly one method of PA</w:t>
      </w:r>
      <w:r w:rsidR="00A13223" w:rsidRPr="00E12E1B">
        <w:t xml:space="preserve"> which </w:t>
      </w:r>
      <w:r w:rsidR="008C3415" w:rsidRPr="00E12E1B">
        <w:t xml:space="preserve">links with the </w:t>
      </w:r>
      <w:r w:rsidR="003572A5" w:rsidRPr="00E12E1B">
        <w:t>writer’s</w:t>
      </w:r>
      <w:r w:rsidR="008C3415" w:rsidRPr="00E12E1B">
        <w:t xml:space="preserve"> hypothesis before the research was conducted. </w:t>
      </w:r>
      <w:r w:rsidR="006B7ABF" w:rsidRPr="00E12E1B">
        <w:t>However, q</w:t>
      </w:r>
      <w:r w:rsidR="00C44B96" w:rsidRPr="00E12E1B">
        <w:t xml:space="preserve">uestion </w:t>
      </w:r>
      <w:r w:rsidR="00701E1D" w:rsidRPr="00E12E1B">
        <w:t xml:space="preserve">8 </w:t>
      </w:r>
      <w:r w:rsidR="006B7ABF" w:rsidRPr="00E12E1B">
        <w:t>(</w:t>
      </w:r>
      <w:r w:rsidR="00266FA7" w:rsidRPr="00E12E1B">
        <w:t xml:space="preserve">Appendix F) </w:t>
      </w:r>
      <w:r w:rsidR="00701E1D" w:rsidRPr="00E12E1B">
        <w:t>shows that staff imply peer assessors are randomised which</w:t>
      </w:r>
      <w:r w:rsidR="00992B5D" w:rsidRPr="00E12E1B">
        <w:t xml:space="preserve"> comes into question as looking at the interview schedule </w:t>
      </w:r>
      <w:r w:rsidR="00F075B3" w:rsidRPr="00E12E1B">
        <w:lastRenderedPageBreak/>
        <w:t>(appendix E)</w:t>
      </w:r>
      <w:r w:rsidR="002D1B7E" w:rsidRPr="00E12E1B">
        <w:t xml:space="preserve"> </w:t>
      </w:r>
      <w:r w:rsidR="00992B5D" w:rsidRPr="00E12E1B">
        <w:t xml:space="preserve">it </w:t>
      </w:r>
      <w:r w:rsidR="00A243AF" w:rsidRPr="00E12E1B">
        <w:t xml:space="preserve">displays that pupils mostly mark their friends work, this could be due to </w:t>
      </w:r>
      <w:r w:rsidR="003572A5" w:rsidRPr="00E12E1B">
        <w:t>seating</w:t>
      </w:r>
      <w:r w:rsidR="00A243AF" w:rsidRPr="00E12E1B">
        <w:t xml:space="preserve"> plan </w:t>
      </w:r>
      <w:r w:rsidR="003572A5" w:rsidRPr="00E12E1B">
        <w:t>of the classroom</w:t>
      </w:r>
      <w:r w:rsidR="00B14567" w:rsidRPr="00E12E1B">
        <w:t xml:space="preserve"> or staff are una</w:t>
      </w:r>
      <w:r w:rsidR="00D7445E" w:rsidRPr="00E12E1B">
        <w:t xml:space="preserve">ware of peer </w:t>
      </w:r>
      <w:r w:rsidR="00D64940" w:rsidRPr="00E12E1B">
        <w:t>assessors’</w:t>
      </w:r>
      <w:r w:rsidR="00D7445E" w:rsidRPr="00E12E1B">
        <w:t xml:space="preserve"> relationships</w:t>
      </w:r>
      <w:r w:rsidR="003572A5" w:rsidRPr="00E12E1B">
        <w:t xml:space="preserve">. </w:t>
      </w:r>
    </w:p>
    <w:p w14:paraId="757A5954" w14:textId="4AABE8D9" w:rsidR="000C4B63" w:rsidRPr="00E12E1B" w:rsidRDefault="00EB7922" w:rsidP="00E12E1B">
      <w:pPr>
        <w:spacing w:line="360" w:lineRule="auto"/>
      </w:pPr>
      <w:r w:rsidRPr="00E12E1B">
        <w:t>Referring to question ten (Appendix F)</w:t>
      </w:r>
      <w:r w:rsidR="000E7FFE" w:rsidRPr="00E12E1B">
        <w:t xml:space="preserve"> staff </w:t>
      </w:r>
      <w:r w:rsidR="00ED6B8B" w:rsidRPr="00E12E1B">
        <w:t>emphasised</w:t>
      </w:r>
      <w:r w:rsidR="000E7FFE" w:rsidRPr="00E12E1B">
        <w:t xml:space="preserve"> the issue of pupils not </w:t>
      </w:r>
      <w:r w:rsidR="002C54AD" w:rsidRPr="00E12E1B">
        <w:t>understanding</w:t>
      </w:r>
      <w:r w:rsidR="000E7FFE" w:rsidRPr="00E12E1B">
        <w:t xml:space="preserve"> the success criteria</w:t>
      </w:r>
      <w:r w:rsidR="002C54AD" w:rsidRPr="00E12E1B">
        <w:t xml:space="preserve"> of the lesson impact</w:t>
      </w:r>
      <w:r w:rsidR="009C4964" w:rsidRPr="00E12E1B">
        <w:t>ing</w:t>
      </w:r>
      <w:r w:rsidR="002C54AD" w:rsidRPr="00E12E1B">
        <w:t xml:space="preserve"> them not knowing what makes a great piece of work. This links to </w:t>
      </w:r>
      <w:proofErr w:type="spellStart"/>
      <w:r w:rsidR="002C54AD" w:rsidRPr="00E12E1B">
        <w:t>Rotsaert</w:t>
      </w:r>
      <w:proofErr w:type="spellEnd"/>
      <w:r w:rsidR="002C54AD" w:rsidRPr="00E12E1B">
        <w:t xml:space="preserve"> (2017) as they </w:t>
      </w:r>
      <w:r w:rsidR="00ED6B8B" w:rsidRPr="00E12E1B">
        <w:t xml:space="preserve">further highlighted </w:t>
      </w:r>
      <w:r w:rsidR="003818C9" w:rsidRPr="00E12E1B">
        <w:t xml:space="preserve">pupils should have more practice of using different techniques of </w:t>
      </w:r>
      <w:r w:rsidR="00F56582" w:rsidRPr="00E12E1B">
        <w:t xml:space="preserve">PA </w:t>
      </w:r>
      <w:r w:rsidR="003818C9" w:rsidRPr="00E12E1B">
        <w:t>such as how to assess and comment on the merits and flaws of a peer’s work</w:t>
      </w:r>
      <w:r w:rsidR="002C3655" w:rsidRPr="00E12E1B">
        <w:t xml:space="preserve">, which can allow them to get familiar with the assessment criteria and </w:t>
      </w:r>
      <w:r w:rsidR="003818C9" w:rsidRPr="00E12E1B">
        <w:t xml:space="preserve">acquire insight into what high-quality work looks like. </w:t>
      </w:r>
      <w:r w:rsidR="00E060AD" w:rsidRPr="00E12E1B">
        <w:t>Lastly,</w:t>
      </w:r>
      <w:r w:rsidR="000E423E" w:rsidRPr="00E12E1B">
        <w:t xml:space="preserve"> question seven (appendix F) </w:t>
      </w:r>
      <w:r w:rsidR="005A49CD" w:rsidRPr="00E12E1B">
        <w:t xml:space="preserve">shows that staff suggest summative assessment is more effective than formative as </w:t>
      </w:r>
      <w:r w:rsidR="00561071" w:rsidRPr="00E12E1B">
        <w:t xml:space="preserve">summative can give a bigger picture </w:t>
      </w:r>
      <w:r w:rsidR="00374734" w:rsidRPr="00E12E1B">
        <w:t xml:space="preserve">with more range and a combination of assessment. The writer was surprised with this answer as </w:t>
      </w:r>
      <w:r w:rsidR="001D4D17" w:rsidRPr="00E12E1B">
        <w:t xml:space="preserve">the </w:t>
      </w:r>
      <w:r w:rsidR="00DF470E" w:rsidRPr="00E12E1B">
        <w:t xml:space="preserve">writer hypothesised that formative assessment would be </w:t>
      </w:r>
      <w:r w:rsidR="006A20F4" w:rsidRPr="00E12E1B">
        <w:t xml:space="preserve">seen </w:t>
      </w:r>
      <w:r w:rsidR="00DF470E" w:rsidRPr="00E12E1B">
        <w:t>more effective</w:t>
      </w:r>
      <w:r w:rsidR="006A20F4" w:rsidRPr="00E12E1B">
        <w:t xml:space="preserve"> from staff as the writer observed </w:t>
      </w:r>
      <w:r w:rsidR="0099712C" w:rsidRPr="00E12E1B">
        <w:t xml:space="preserve">it </w:t>
      </w:r>
      <w:r w:rsidR="00F65018" w:rsidRPr="00E12E1B">
        <w:t xml:space="preserve">more </w:t>
      </w:r>
      <w:r w:rsidR="0099712C" w:rsidRPr="00E12E1B">
        <w:t>on placement in school A</w:t>
      </w:r>
      <w:r w:rsidR="00DF470E" w:rsidRPr="00E12E1B">
        <w:t xml:space="preserve">. </w:t>
      </w:r>
      <w:r w:rsidR="00DD1D4D" w:rsidRPr="00E12E1B">
        <w:t xml:space="preserve">Black (2010) and </w:t>
      </w:r>
      <w:proofErr w:type="spellStart"/>
      <w:r w:rsidR="00DD1D4D" w:rsidRPr="00E12E1B">
        <w:t>Wiliam</w:t>
      </w:r>
      <w:proofErr w:type="spellEnd"/>
      <w:r w:rsidR="00DD1D4D" w:rsidRPr="00E12E1B">
        <w:t xml:space="preserve"> (2004, 2010) </w:t>
      </w:r>
      <w:r w:rsidR="003932D3" w:rsidRPr="00E12E1B">
        <w:t xml:space="preserve">emphasise </w:t>
      </w:r>
      <w:r w:rsidR="00443B38" w:rsidRPr="00E12E1B">
        <w:t>that peer evaluation by students has been created as a way of boosting formative assessment in many successful innovations</w:t>
      </w:r>
      <w:r w:rsidR="003932D3" w:rsidRPr="00E12E1B">
        <w:t xml:space="preserve"> and </w:t>
      </w:r>
      <w:r w:rsidR="00443B38" w:rsidRPr="00E12E1B">
        <w:t>raises the possibility that formative assessments are a more beneficial type of evaluation for students.</w:t>
      </w:r>
      <w:r w:rsidR="00DF470E" w:rsidRPr="00E12E1B">
        <w:t xml:space="preserve"> Although, </w:t>
      </w:r>
      <w:r w:rsidR="00FC6E3F" w:rsidRPr="00E12E1B">
        <w:t xml:space="preserve">summative assessments </w:t>
      </w:r>
      <w:r w:rsidR="00C96902" w:rsidRPr="00E12E1B">
        <w:t>display</w:t>
      </w:r>
      <w:r w:rsidR="00917609" w:rsidRPr="00E12E1B">
        <w:t xml:space="preserve"> </w:t>
      </w:r>
      <w:r w:rsidR="00FC6E3F" w:rsidRPr="00E12E1B">
        <w:t xml:space="preserve">gap between students' knowledge and learning objectives, </w:t>
      </w:r>
      <w:r w:rsidR="00917609" w:rsidRPr="00E12E1B">
        <w:t xml:space="preserve">indicating the need for modifications </w:t>
      </w:r>
      <w:r w:rsidR="00FC6E3F" w:rsidRPr="00E12E1B">
        <w:t xml:space="preserve">to </w:t>
      </w:r>
      <w:r w:rsidR="00917609" w:rsidRPr="00E12E1B">
        <w:t>the</w:t>
      </w:r>
      <w:r w:rsidR="00FC6E3F" w:rsidRPr="00E12E1B">
        <w:t xml:space="preserve"> programme</w:t>
      </w:r>
      <w:r w:rsidR="00646CD5" w:rsidRPr="00E12E1B">
        <w:t xml:space="preserve"> (</w:t>
      </w:r>
      <w:r w:rsidR="0011786F" w:rsidRPr="00E12E1B">
        <w:t>Harlen, W. 2020</w:t>
      </w:r>
      <w:r w:rsidR="00646CD5" w:rsidRPr="00E12E1B">
        <w:t>)</w:t>
      </w:r>
      <w:r w:rsidR="00595ABD" w:rsidRPr="00E12E1B">
        <w:t>.</w:t>
      </w:r>
      <w:r w:rsidR="0011786F" w:rsidRPr="00E12E1B">
        <w:t xml:space="preserve"> </w:t>
      </w:r>
      <w:r w:rsidR="009F32E7" w:rsidRPr="00E12E1B">
        <w:t xml:space="preserve">This may suggest why staff prefer summative assessment as </w:t>
      </w:r>
      <w:r w:rsidR="00E67146" w:rsidRPr="00E12E1B">
        <w:t xml:space="preserve">work can be graded </w:t>
      </w:r>
      <w:r w:rsidR="002F34AD" w:rsidRPr="00E12E1B">
        <w:t>showing how learners have progressed over time</w:t>
      </w:r>
      <w:r w:rsidR="00D64940" w:rsidRPr="00E12E1B">
        <w:t>.</w:t>
      </w:r>
    </w:p>
    <w:p w14:paraId="06843AC7" w14:textId="6C963E86" w:rsidR="005F2B05" w:rsidRPr="00E12E1B" w:rsidRDefault="00B22ED4" w:rsidP="00E12E1B">
      <w:pPr>
        <w:spacing w:line="360" w:lineRule="auto"/>
      </w:pPr>
      <w:r w:rsidRPr="00E12E1B">
        <w:t xml:space="preserve">The </w:t>
      </w:r>
      <w:r w:rsidR="00AB04BB" w:rsidRPr="00E12E1B">
        <w:t>question raised by this study</w:t>
      </w:r>
      <w:r w:rsidR="009E3902" w:rsidRPr="00E12E1B">
        <w:t xml:space="preserve"> aimed to uncover the different perceptions staff and learners have o</w:t>
      </w:r>
      <w:r w:rsidR="00BB2741" w:rsidRPr="00E12E1B">
        <w:t>n</w:t>
      </w:r>
      <w:r w:rsidR="00F56582" w:rsidRPr="00E12E1B">
        <w:t xml:space="preserve"> PA</w:t>
      </w:r>
      <w:r w:rsidR="009E3902" w:rsidRPr="00E12E1B">
        <w:t xml:space="preserve">. </w:t>
      </w:r>
      <w:r w:rsidR="00286A47" w:rsidRPr="00E12E1B">
        <w:t xml:space="preserve"> From </w:t>
      </w:r>
      <w:r w:rsidR="0012758B" w:rsidRPr="00E12E1B">
        <w:t xml:space="preserve">reviewing this </w:t>
      </w:r>
      <w:r w:rsidR="007B5B55" w:rsidRPr="00E12E1B">
        <w:t>study,</w:t>
      </w:r>
      <w:r w:rsidR="0012758B" w:rsidRPr="00E12E1B">
        <w:t xml:space="preserve"> </w:t>
      </w:r>
      <w:r w:rsidR="00413F0D" w:rsidRPr="00E12E1B">
        <w:t xml:space="preserve">the findings </w:t>
      </w:r>
      <w:r w:rsidR="00161C2D" w:rsidRPr="00E12E1B">
        <w:t xml:space="preserve">accompany the literature review </w:t>
      </w:r>
      <w:r w:rsidR="006F3EA4" w:rsidRPr="00E12E1B">
        <w:t>with</w:t>
      </w:r>
      <w:r w:rsidR="00161C2D" w:rsidRPr="00E12E1B">
        <w:t xml:space="preserve"> both sharing </w:t>
      </w:r>
      <w:r w:rsidR="006F3EA4" w:rsidRPr="00E12E1B">
        <w:t xml:space="preserve">the same ideas that </w:t>
      </w:r>
      <w:r w:rsidR="00F56582" w:rsidRPr="00E12E1B">
        <w:t xml:space="preserve">PA </w:t>
      </w:r>
      <w:r w:rsidR="000E0A2D" w:rsidRPr="00E12E1B">
        <w:t xml:space="preserve">is effective for learners and staff </w:t>
      </w:r>
      <w:r w:rsidR="00BC23D6" w:rsidRPr="00E12E1B">
        <w:t>as all learners found it effective. A</w:t>
      </w:r>
      <w:r w:rsidR="000E0A2D" w:rsidRPr="00E12E1B">
        <w:t xml:space="preserve">lthough it </w:t>
      </w:r>
      <w:r w:rsidR="006F3EA4" w:rsidRPr="00E12E1B">
        <w:t xml:space="preserve">does </w:t>
      </w:r>
      <w:r w:rsidR="00FA3632" w:rsidRPr="00E12E1B">
        <w:t>share</w:t>
      </w:r>
      <w:r w:rsidR="006F3EA4" w:rsidRPr="00E12E1B">
        <w:t xml:space="preserve"> challenges such as </w:t>
      </w:r>
      <w:r w:rsidR="00BE71D0" w:rsidRPr="00E12E1B">
        <w:t xml:space="preserve">the issues with friendships with peer marking, </w:t>
      </w:r>
      <w:r w:rsidR="001F7F14" w:rsidRPr="00E12E1B">
        <w:t xml:space="preserve">how it can be time-consuming and rushed, and that pupils may need more training </w:t>
      </w:r>
      <w:r w:rsidR="00C17C8C" w:rsidRPr="00E12E1B">
        <w:t xml:space="preserve">on </w:t>
      </w:r>
      <w:r w:rsidR="00F56582" w:rsidRPr="00E12E1B">
        <w:t>PA</w:t>
      </w:r>
      <w:r w:rsidR="00C17C8C" w:rsidRPr="00E12E1B">
        <w:t xml:space="preserve"> to be aware of the success criteria of the lessons</w:t>
      </w:r>
      <w:r w:rsidR="00FA3632" w:rsidRPr="00E12E1B">
        <w:t xml:space="preserve">, which </w:t>
      </w:r>
      <w:r w:rsidR="00D63FC3" w:rsidRPr="00E12E1B">
        <w:t>could suggest the need of more methods of PA implemented in school A.</w:t>
      </w:r>
      <w:r w:rsidR="00C17C8C" w:rsidRPr="00E12E1B">
        <w:t xml:space="preserve"> </w:t>
      </w:r>
      <w:r w:rsidR="001F3AA2" w:rsidRPr="00E12E1B">
        <w:t>T</w:t>
      </w:r>
      <w:r w:rsidR="00C017A0" w:rsidRPr="00E12E1B">
        <w:t xml:space="preserve">he writer acknowledges </w:t>
      </w:r>
      <w:r w:rsidR="001F3AA2" w:rsidRPr="00E12E1B">
        <w:t>t</w:t>
      </w:r>
      <w:r w:rsidR="00C017A0" w:rsidRPr="00E12E1B">
        <w:t xml:space="preserve">his study has further informed the </w:t>
      </w:r>
      <w:r w:rsidR="005E4121" w:rsidRPr="00E12E1B">
        <w:t>benefits of</w:t>
      </w:r>
      <w:r w:rsidR="00C017A0" w:rsidRPr="00E12E1B">
        <w:t xml:space="preserve"> using mixed approaches to gather data on the same issue can increase the credibility</w:t>
      </w:r>
      <w:r w:rsidR="005830EE" w:rsidRPr="00E12E1B">
        <w:t xml:space="preserve"> as both learners and staff found </w:t>
      </w:r>
      <w:r w:rsidR="00F56582" w:rsidRPr="00E12E1B">
        <w:t>PA</w:t>
      </w:r>
      <w:r w:rsidR="005830EE" w:rsidRPr="00E12E1B">
        <w:t xml:space="preserve"> effective with </w:t>
      </w:r>
      <w:r w:rsidR="00490CEB" w:rsidRPr="00E12E1B">
        <w:t>certain drawbacks which suggests</w:t>
      </w:r>
      <w:r w:rsidR="003C19DF" w:rsidRPr="00E12E1B">
        <w:t xml:space="preserve"> w</w:t>
      </w:r>
      <w:r w:rsidR="00490CEB" w:rsidRPr="00E12E1B">
        <w:t>e can be more certain that the results are accurate when several research reach a similar conclusion</w:t>
      </w:r>
      <w:r w:rsidR="00595ABD" w:rsidRPr="00E12E1B">
        <w:t xml:space="preserve"> </w:t>
      </w:r>
      <w:r w:rsidR="00C017A0" w:rsidRPr="00E12E1B">
        <w:t>(George, T. 2021</w:t>
      </w:r>
      <w:r w:rsidR="003529B1" w:rsidRPr="00E12E1B">
        <w:t>; National Academies. 2022</w:t>
      </w:r>
      <w:r w:rsidR="00C017A0" w:rsidRPr="00E12E1B">
        <w:t>)</w:t>
      </w:r>
      <w:r w:rsidR="00595ABD" w:rsidRPr="00E12E1B">
        <w:t>.</w:t>
      </w:r>
      <w:r w:rsidR="00C017A0" w:rsidRPr="00E12E1B">
        <w:t xml:space="preserve"> </w:t>
      </w:r>
      <w:r w:rsidR="005E4121" w:rsidRPr="00E12E1B">
        <w:t xml:space="preserve">To advance this study in future practice the writer would look to </w:t>
      </w:r>
      <w:r w:rsidR="005F7C47" w:rsidRPr="00E12E1B">
        <w:t>interview staff members as well as give questionnaires to learners to</w:t>
      </w:r>
      <w:r w:rsidR="00A53575" w:rsidRPr="00E12E1B">
        <w:t xml:space="preserve"> have a bigger sample size of data</w:t>
      </w:r>
      <w:r w:rsidR="00C22D80" w:rsidRPr="00E12E1B">
        <w:t xml:space="preserve"> and perhaps look at other research tolls such as observations</w:t>
      </w:r>
      <w:r w:rsidR="002E1126" w:rsidRPr="00E12E1B">
        <w:t xml:space="preserve">. </w:t>
      </w:r>
    </w:p>
    <w:p w14:paraId="06821A90" w14:textId="18E72740" w:rsidR="007B5B55" w:rsidRPr="00E12E1B" w:rsidRDefault="006F6095" w:rsidP="00E12E1B">
      <w:pPr>
        <w:spacing w:line="360" w:lineRule="auto"/>
      </w:pPr>
      <w:r w:rsidRPr="00E12E1B">
        <w:t xml:space="preserve">Taking this study into consideration for the writer’s future practice </w:t>
      </w:r>
      <w:r w:rsidR="0009167E" w:rsidRPr="00E12E1B">
        <w:t xml:space="preserve">the writer is aware of the importance </w:t>
      </w:r>
      <w:proofErr w:type="spellStart"/>
      <w:r w:rsidR="0009167E" w:rsidRPr="00E12E1B">
        <w:t>AfL</w:t>
      </w:r>
      <w:proofErr w:type="spellEnd"/>
      <w:r w:rsidR="0009167E" w:rsidRPr="00E12E1B">
        <w:t xml:space="preserve"> has on learners and staff in </w:t>
      </w:r>
      <w:r w:rsidR="00434543" w:rsidRPr="00E12E1B">
        <w:t>progress</w:t>
      </w:r>
      <w:r w:rsidR="00C017A0" w:rsidRPr="00E12E1B">
        <w:t>ing</w:t>
      </w:r>
      <w:r w:rsidR="00434543" w:rsidRPr="00E12E1B">
        <w:t xml:space="preserve"> learners in their education significantly.</w:t>
      </w:r>
      <w:r w:rsidR="00C017A0" w:rsidRPr="00E12E1B">
        <w:t xml:space="preserve"> </w:t>
      </w:r>
      <w:r w:rsidR="00C017A0" w:rsidRPr="00E12E1B">
        <w:lastRenderedPageBreak/>
        <w:t xml:space="preserve">Therefore, in the writer’s future practice research will be prominent in practice as it is necessary for </w:t>
      </w:r>
      <w:r w:rsidR="00595ABD" w:rsidRPr="00E12E1B">
        <w:t>practitioners</w:t>
      </w:r>
      <w:r w:rsidR="00C017A0" w:rsidRPr="00E12E1B">
        <w:t xml:space="preserve"> to research to gather data in aiding their practice. Linking this to a QTS standard ‘Wider reading and research findings’ the writer is aware it is </w:t>
      </w:r>
      <w:r w:rsidR="00530E26" w:rsidRPr="00E12E1B">
        <w:t>vital</w:t>
      </w:r>
      <w:r w:rsidR="00C017A0" w:rsidRPr="00E12E1B">
        <w:t xml:space="preserve"> to show that you have a solid, certain grasp of the theories and research in assessment, pedagogy, development, and learning that are pertinent to your planning and everyday work to aid in future practice (UWTSD, 2021)</w:t>
      </w:r>
      <w:r w:rsidR="00595ABD" w:rsidRPr="00E12E1B">
        <w:t>.</w:t>
      </w:r>
      <w:r w:rsidR="00EB7DDE" w:rsidRPr="00E12E1B">
        <w:t xml:space="preserve"> Rita Berry (2008) implies assessment must be viewed as a component of teaching and learning that is interrelated</w:t>
      </w:r>
      <w:r w:rsidR="00AD3717" w:rsidRPr="00E12E1B">
        <w:t xml:space="preserve"> and that</w:t>
      </w:r>
      <w:r w:rsidR="00EB7DDE" w:rsidRPr="00E12E1B">
        <w:t xml:space="preserve"> </w:t>
      </w:r>
      <w:proofErr w:type="spellStart"/>
      <w:r w:rsidR="00EB7DDE" w:rsidRPr="00E12E1B">
        <w:t>AfL</w:t>
      </w:r>
      <w:proofErr w:type="spellEnd"/>
      <w:r w:rsidR="00EB7DDE" w:rsidRPr="00E12E1B">
        <w:t xml:space="preserve"> focuses on determining where every learner is in their learning development, identifying challenges that may exist, and providing guidance to improve learning</w:t>
      </w:r>
      <w:r w:rsidR="00595ABD" w:rsidRPr="00E12E1B">
        <w:t xml:space="preserve"> </w:t>
      </w:r>
      <w:r w:rsidR="00EB7DDE" w:rsidRPr="00E12E1B">
        <w:t>(Berry, R. 2008. Pg 5-6)</w:t>
      </w:r>
      <w:r w:rsidR="00595ABD" w:rsidRPr="00E12E1B">
        <w:t>.</w:t>
      </w:r>
    </w:p>
    <w:p w14:paraId="4CFC0E45" w14:textId="279C21E8" w:rsidR="007F1E45" w:rsidRPr="00E12E1B" w:rsidRDefault="007F1E45" w:rsidP="00E12E1B">
      <w:pPr>
        <w:spacing w:line="360" w:lineRule="auto"/>
      </w:pPr>
    </w:p>
    <w:p w14:paraId="1435E472" w14:textId="77777777" w:rsidR="001D3E4E" w:rsidRPr="00E12E1B" w:rsidRDefault="001D3E4E" w:rsidP="00E12E1B">
      <w:pPr>
        <w:spacing w:line="360" w:lineRule="auto"/>
      </w:pPr>
    </w:p>
    <w:p w14:paraId="26B32D37" w14:textId="77777777" w:rsidR="001D3E4E" w:rsidRDefault="001D3E4E" w:rsidP="00E12E1B">
      <w:pPr>
        <w:spacing w:line="360" w:lineRule="auto"/>
      </w:pPr>
    </w:p>
    <w:p w14:paraId="4D4466B5" w14:textId="77777777" w:rsidR="001D3E4E" w:rsidRDefault="001D3E4E" w:rsidP="00E12E1B">
      <w:pPr>
        <w:spacing w:line="360" w:lineRule="auto"/>
      </w:pPr>
    </w:p>
    <w:p w14:paraId="2C87198C" w14:textId="77777777" w:rsidR="001D3E4E" w:rsidRDefault="001D3E4E" w:rsidP="00E12E1B">
      <w:pPr>
        <w:spacing w:line="360" w:lineRule="auto"/>
      </w:pPr>
    </w:p>
    <w:p w14:paraId="52F631CA" w14:textId="77777777" w:rsidR="001D3E4E" w:rsidRDefault="001D3E4E" w:rsidP="00E12E1B">
      <w:pPr>
        <w:spacing w:line="360" w:lineRule="auto"/>
      </w:pPr>
    </w:p>
    <w:p w14:paraId="567C853D" w14:textId="77777777" w:rsidR="001D3E4E" w:rsidRDefault="001D3E4E" w:rsidP="00E12E1B">
      <w:pPr>
        <w:spacing w:line="360" w:lineRule="auto"/>
      </w:pPr>
    </w:p>
    <w:p w14:paraId="4737BEB9" w14:textId="77777777" w:rsidR="001D3E4E" w:rsidRDefault="001D3E4E" w:rsidP="00E12E1B">
      <w:pPr>
        <w:spacing w:line="360" w:lineRule="auto"/>
      </w:pPr>
    </w:p>
    <w:p w14:paraId="52ED46EE" w14:textId="77777777" w:rsidR="001D3E4E" w:rsidRDefault="001D3E4E" w:rsidP="00E12E1B">
      <w:pPr>
        <w:spacing w:line="360" w:lineRule="auto"/>
      </w:pPr>
    </w:p>
    <w:p w14:paraId="334A1A23" w14:textId="77777777" w:rsidR="001D3E4E" w:rsidRDefault="001D3E4E" w:rsidP="00E12E1B">
      <w:pPr>
        <w:spacing w:line="360" w:lineRule="auto"/>
      </w:pPr>
    </w:p>
    <w:p w14:paraId="7D5DE104" w14:textId="77777777" w:rsidR="001D3E4E" w:rsidRDefault="001D3E4E" w:rsidP="00E12E1B">
      <w:pPr>
        <w:spacing w:line="360" w:lineRule="auto"/>
      </w:pPr>
    </w:p>
    <w:p w14:paraId="12AA653E" w14:textId="77777777" w:rsidR="001D3E4E" w:rsidRDefault="001D3E4E" w:rsidP="00E12E1B">
      <w:pPr>
        <w:spacing w:line="360" w:lineRule="auto"/>
      </w:pPr>
    </w:p>
    <w:p w14:paraId="3BB5F062" w14:textId="77777777" w:rsidR="001D3E4E" w:rsidRDefault="001D3E4E" w:rsidP="00E12E1B">
      <w:pPr>
        <w:spacing w:line="360" w:lineRule="auto"/>
      </w:pPr>
    </w:p>
    <w:p w14:paraId="4F7F23ED" w14:textId="77777777" w:rsidR="002D4723" w:rsidRDefault="002D4723" w:rsidP="00E12E1B">
      <w:pPr>
        <w:spacing w:line="360" w:lineRule="auto"/>
      </w:pPr>
    </w:p>
    <w:p w14:paraId="1105CCA9" w14:textId="77777777" w:rsidR="002D4723" w:rsidRDefault="002D4723" w:rsidP="00E12E1B">
      <w:pPr>
        <w:spacing w:line="360" w:lineRule="auto"/>
      </w:pPr>
    </w:p>
    <w:p w14:paraId="776D26C6" w14:textId="77777777" w:rsidR="002D4723" w:rsidRDefault="002D4723" w:rsidP="00E12E1B">
      <w:pPr>
        <w:spacing w:line="360" w:lineRule="auto"/>
      </w:pPr>
    </w:p>
    <w:p w14:paraId="4D1F4580" w14:textId="77777777" w:rsidR="001D3E4E" w:rsidRDefault="001D3E4E" w:rsidP="00E12E1B">
      <w:pPr>
        <w:spacing w:line="360" w:lineRule="auto"/>
      </w:pPr>
    </w:p>
    <w:p w14:paraId="5E635F2B" w14:textId="50DDDD62" w:rsidR="007F1E45" w:rsidRDefault="007F1E45" w:rsidP="00E12E1B">
      <w:pPr>
        <w:pStyle w:val="Heading1"/>
        <w:spacing w:line="360" w:lineRule="auto"/>
      </w:pPr>
      <w:r>
        <w:lastRenderedPageBreak/>
        <w:t>Reference list</w:t>
      </w:r>
    </w:p>
    <w:p w14:paraId="03154CD0" w14:textId="77777777" w:rsidR="002D4723" w:rsidRDefault="002D4723" w:rsidP="00E12E1B">
      <w:pPr>
        <w:spacing w:line="360" w:lineRule="auto"/>
      </w:pPr>
      <w:bookmarkStart w:id="4" w:name="_Hlk134709184"/>
      <w:r w:rsidRPr="000405AB">
        <w:t xml:space="preserve">Almeida, F., </w:t>
      </w:r>
      <w:bookmarkEnd w:id="4"/>
      <w:r w:rsidRPr="000405AB">
        <w:t xml:space="preserve">Faria, D. and </w:t>
      </w:r>
      <w:proofErr w:type="spellStart"/>
      <w:r w:rsidRPr="000405AB">
        <w:t>Queirós</w:t>
      </w:r>
      <w:proofErr w:type="spellEnd"/>
      <w:r w:rsidRPr="000405AB">
        <w:t xml:space="preserve">, A. (2017). </w:t>
      </w:r>
      <w:r w:rsidRPr="00E505E5">
        <w:rPr>
          <w:i/>
          <w:iCs/>
        </w:rPr>
        <w:t>Strengths and limitations of qualitative and quantitative research methods.</w:t>
      </w:r>
      <w:r w:rsidRPr="000405AB">
        <w:t xml:space="preserve"> [online] ResearchGate. Available at: https://www.researchgate.net/publication/319852576_Strengths_and_Limitations_of_Qualitative_and_Quantitative_Research_Methods [Accessed 11 May 2023].</w:t>
      </w:r>
    </w:p>
    <w:p w14:paraId="633074F8" w14:textId="77777777" w:rsidR="002D4723" w:rsidRDefault="002D4723" w:rsidP="00E12E1B">
      <w:pPr>
        <w:spacing w:line="360" w:lineRule="auto"/>
      </w:pPr>
      <w:proofErr w:type="spellStart"/>
      <w:r w:rsidRPr="00C674CD">
        <w:t>Alshenqeeti</w:t>
      </w:r>
      <w:proofErr w:type="spellEnd"/>
      <w:r w:rsidRPr="00C674CD">
        <w:t xml:space="preserve">, H. (2014). </w:t>
      </w:r>
      <w:r w:rsidRPr="00E505E5">
        <w:rPr>
          <w:i/>
          <w:iCs/>
        </w:rPr>
        <w:t xml:space="preserve">Interviewing as a Data Collection Method: </w:t>
      </w:r>
      <w:proofErr w:type="gramStart"/>
      <w:r w:rsidRPr="00E505E5">
        <w:rPr>
          <w:i/>
          <w:iCs/>
        </w:rPr>
        <w:t>a</w:t>
      </w:r>
      <w:proofErr w:type="gramEnd"/>
      <w:r w:rsidRPr="00E505E5">
        <w:rPr>
          <w:i/>
          <w:iCs/>
        </w:rPr>
        <w:t xml:space="preserve"> Critical Review.</w:t>
      </w:r>
      <w:r w:rsidRPr="00C674CD">
        <w:t xml:space="preserve"> English Linguistics Research, [online] 3(1), pp.39–45. </w:t>
      </w:r>
      <w:proofErr w:type="spellStart"/>
      <w:proofErr w:type="gramStart"/>
      <w:r w:rsidRPr="00C674CD">
        <w:t>doi:https</w:t>
      </w:r>
      <w:proofErr w:type="spellEnd"/>
      <w:r w:rsidRPr="00C674CD">
        <w:t>://doi.org/10.5430/elr.v3n1p39</w:t>
      </w:r>
      <w:proofErr w:type="gramEnd"/>
      <w:r w:rsidRPr="00C674CD">
        <w:t>.</w:t>
      </w:r>
      <w:r>
        <w:t xml:space="preserve"> [Accessed 10 May. 2023]</w:t>
      </w:r>
    </w:p>
    <w:p w14:paraId="55042AC8" w14:textId="77777777" w:rsidR="002D4723" w:rsidRDefault="002D4723" w:rsidP="00E12E1B">
      <w:pPr>
        <w:spacing w:line="360" w:lineRule="auto"/>
      </w:pPr>
      <w:r w:rsidRPr="00FC3DCB">
        <w:t xml:space="preserve">Anderson, B. (2012). </w:t>
      </w:r>
      <w:r w:rsidRPr="00E505E5">
        <w:rPr>
          <w:i/>
          <w:iCs/>
        </w:rPr>
        <w:t>Listening to Young Children: The Mosaic Approach.</w:t>
      </w:r>
      <w:r w:rsidRPr="00FC3DCB">
        <w:t xml:space="preserve"> Child Care in Practice, 18(3), pp.293–294. </w:t>
      </w:r>
      <w:proofErr w:type="spellStart"/>
      <w:proofErr w:type="gramStart"/>
      <w:r w:rsidRPr="00FC3DCB">
        <w:t>doi:https</w:t>
      </w:r>
      <w:proofErr w:type="spellEnd"/>
      <w:r w:rsidRPr="00FC3DCB">
        <w:t>://doi.org/10.1080/13575279.2012.683656</w:t>
      </w:r>
      <w:proofErr w:type="gramEnd"/>
      <w:r w:rsidRPr="00FC3DCB">
        <w:t>.</w:t>
      </w:r>
      <w:r>
        <w:t xml:space="preserve"> [Accessed 13 May. 2023]</w:t>
      </w:r>
    </w:p>
    <w:p w14:paraId="1BEA1F96" w14:textId="77777777" w:rsidR="002D4723" w:rsidRDefault="002D4723" w:rsidP="00E12E1B">
      <w:pPr>
        <w:spacing w:line="360" w:lineRule="auto"/>
      </w:pPr>
      <w:bookmarkStart w:id="5" w:name="_Hlk134710108"/>
      <w:r>
        <w:t>BERA</w:t>
      </w:r>
      <w:r w:rsidRPr="008555BC">
        <w:t xml:space="preserve"> (2018). </w:t>
      </w:r>
      <w:bookmarkEnd w:id="5"/>
      <w:r w:rsidRPr="00E505E5">
        <w:rPr>
          <w:i/>
          <w:iCs/>
        </w:rPr>
        <w:t xml:space="preserve">Ethical Guidelines for Educational Research, fourth edition (2018). </w:t>
      </w:r>
      <w:r w:rsidRPr="008555BC">
        <w:t>[online] Bera.ac.uk. Available at: https://www.bera.ac.uk/publication/ethical-guidelines-for-educational-research-2018 [Accessed 11 May 2023].</w:t>
      </w:r>
    </w:p>
    <w:p w14:paraId="7FCA8AAA" w14:textId="77777777" w:rsidR="002D4723" w:rsidRDefault="002D4723" w:rsidP="00E12E1B">
      <w:pPr>
        <w:spacing w:line="360" w:lineRule="auto"/>
      </w:pPr>
      <w:r w:rsidRPr="00EA4B7B">
        <w:t xml:space="preserve">Berry, R. (2008). </w:t>
      </w:r>
      <w:r w:rsidRPr="00E505E5">
        <w:rPr>
          <w:i/>
          <w:iCs/>
        </w:rPr>
        <w:t>Assessment for learning</w:t>
      </w:r>
      <w:r w:rsidRPr="00EA4B7B">
        <w:t>. Aberdeen, Hong Kong: Hong Kong University Press.</w:t>
      </w:r>
    </w:p>
    <w:p w14:paraId="18369F69" w14:textId="77777777" w:rsidR="002D4723" w:rsidRDefault="002D4723" w:rsidP="00E12E1B">
      <w:pPr>
        <w:spacing w:line="360" w:lineRule="auto"/>
      </w:pPr>
      <w:r>
        <w:t xml:space="preserve">Bhandari, P. (2021). </w:t>
      </w:r>
      <w:r w:rsidRPr="00E505E5">
        <w:rPr>
          <w:i/>
          <w:iCs/>
        </w:rPr>
        <w:t>A Guide to Ethical Considerations in Research.</w:t>
      </w:r>
      <w:r>
        <w:t xml:space="preserve"> [online] </w:t>
      </w:r>
      <w:proofErr w:type="spellStart"/>
      <w:r>
        <w:t>Scribbr</w:t>
      </w:r>
      <w:proofErr w:type="spellEnd"/>
      <w:r>
        <w:t>. Available at: https://www.scribbr.com/methodology/research-ethics/ [Accessed 13 May 2023].</w:t>
      </w:r>
    </w:p>
    <w:p w14:paraId="028E382B" w14:textId="77777777" w:rsidR="002D4723" w:rsidRDefault="002D4723" w:rsidP="00E12E1B">
      <w:pPr>
        <w:spacing w:line="360" w:lineRule="auto"/>
      </w:pPr>
      <w:r>
        <w:t xml:space="preserve">Black, P. and </w:t>
      </w:r>
      <w:proofErr w:type="spellStart"/>
      <w:r>
        <w:t>Wiliam</w:t>
      </w:r>
      <w:proofErr w:type="spellEnd"/>
      <w:r>
        <w:t xml:space="preserve">, D. (2010). </w:t>
      </w:r>
      <w:r w:rsidRPr="00E505E5">
        <w:rPr>
          <w:i/>
          <w:iCs/>
        </w:rPr>
        <w:t>Inside the Black Box: Raising Standards through Classroom Assessment.</w:t>
      </w:r>
      <w:r>
        <w:t xml:space="preserve"> Phi Delta </w:t>
      </w:r>
      <w:proofErr w:type="spellStart"/>
      <w:r>
        <w:t>Kappan</w:t>
      </w:r>
      <w:proofErr w:type="spellEnd"/>
      <w:r>
        <w:t xml:space="preserve">, 92(1), pp.81–90. </w:t>
      </w:r>
      <w:proofErr w:type="spellStart"/>
      <w:proofErr w:type="gramStart"/>
      <w:r>
        <w:t>doi:https</w:t>
      </w:r>
      <w:proofErr w:type="spellEnd"/>
      <w:r>
        <w:t>://doi.org/10.1177/003172171009200119</w:t>
      </w:r>
      <w:proofErr w:type="gramEnd"/>
      <w:r>
        <w:t>. [Accessed 10 May. 2023]</w:t>
      </w:r>
    </w:p>
    <w:p w14:paraId="250D85DE" w14:textId="77777777" w:rsidR="002D4723" w:rsidRDefault="002D4723" w:rsidP="00E12E1B">
      <w:pPr>
        <w:spacing w:line="360" w:lineRule="auto"/>
      </w:pPr>
      <w:r>
        <w:t xml:space="preserve">Brown, N. (2015). </w:t>
      </w:r>
      <w:r w:rsidRPr="00E505E5">
        <w:rPr>
          <w:i/>
          <w:iCs/>
        </w:rPr>
        <w:t>The Mosaic approach according to Clark and Moss.</w:t>
      </w:r>
      <w:r>
        <w:t xml:space="preserve"> [online] Nicole Brown. Available at: https://www.nicole-brown.co.uk/the-mosaic-approach-according-to-clark-and-moss/ [Accessed 9 May 2023].</w:t>
      </w:r>
    </w:p>
    <w:p w14:paraId="12D54AA1" w14:textId="77777777" w:rsidR="002D4723" w:rsidRDefault="002D4723" w:rsidP="00E12E1B">
      <w:pPr>
        <w:spacing w:line="360" w:lineRule="auto"/>
      </w:pPr>
      <w:r>
        <w:t xml:space="preserve">Brown, S. (2021). </w:t>
      </w:r>
      <w:r w:rsidRPr="00E505E5">
        <w:rPr>
          <w:i/>
          <w:iCs/>
        </w:rPr>
        <w:t>Brown, Sally (2005) Assessment for Learning. Learning and Teaching in Higher Education (1)</w:t>
      </w:r>
      <w:r>
        <w:t>. pp. 81-89. [online] Available at: https://eprints.glos.ac.uk/3607/1/LATHE%201.%20Assessment%20for%20Learning%20Brown.pdf [Accessed 9 May 2023].</w:t>
      </w:r>
    </w:p>
    <w:p w14:paraId="1B9CB6B7" w14:textId="77777777" w:rsidR="002D4723" w:rsidRDefault="002D4723" w:rsidP="00E12E1B">
      <w:pPr>
        <w:spacing w:line="360" w:lineRule="auto"/>
      </w:pPr>
      <w:r w:rsidRPr="00B15EAD">
        <w:t xml:space="preserve">Chin, P. (2007). </w:t>
      </w:r>
      <w:r w:rsidRPr="00E505E5">
        <w:rPr>
          <w:i/>
          <w:iCs/>
        </w:rPr>
        <w:t>Peer Assessment.</w:t>
      </w:r>
      <w:r w:rsidRPr="00B15EAD">
        <w:t xml:space="preserve"> New Directions, (3), pp.13–18. </w:t>
      </w:r>
      <w:proofErr w:type="spellStart"/>
      <w:proofErr w:type="gramStart"/>
      <w:r w:rsidRPr="00B15EAD">
        <w:t>doi:https</w:t>
      </w:r>
      <w:proofErr w:type="spellEnd"/>
      <w:r w:rsidRPr="00B15EAD">
        <w:t>://doi.org/10.11120/ndir.2007.00030013</w:t>
      </w:r>
      <w:proofErr w:type="gramEnd"/>
      <w:r w:rsidRPr="00B15EAD">
        <w:t>.</w:t>
      </w:r>
      <w:r>
        <w:t xml:space="preserve"> [Accessed 9 May. 2023]</w:t>
      </w:r>
    </w:p>
    <w:p w14:paraId="661A551B" w14:textId="77777777" w:rsidR="002D4723" w:rsidRDefault="002D4723" w:rsidP="00E12E1B">
      <w:pPr>
        <w:spacing w:line="360" w:lineRule="auto"/>
      </w:pPr>
      <w:r w:rsidRPr="00F713FD">
        <w:t xml:space="preserve">Clark, A. (2005). </w:t>
      </w:r>
      <w:r w:rsidRPr="00E505E5">
        <w:rPr>
          <w:i/>
          <w:iCs/>
        </w:rPr>
        <w:t>Ways of seeing: using the Mosaic approach to listen to young children’s perspectives.</w:t>
      </w:r>
      <w:r w:rsidRPr="00F713FD">
        <w:t xml:space="preserve"> [online] bristoluniversitypressdigital.com. Policy Press. Available at: </w:t>
      </w:r>
      <w:r w:rsidRPr="00F713FD">
        <w:lastRenderedPageBreak/>
        <w:t>https://bristoluniversitypressdigital.com/display/book/9781447342403/ch003.xml [Accessed 9 May 2023].</w:t>
      </w:r>
    </w:p>
    <w:p w14:paraId="1B3FE9B7" w14:textId="77777777" w:rsidR="002D4723" w:rsidRDefault="002D4723" w:rsidP="00E12E1B">
      <w:pPr>
        <w:spacing w:line="360" w:lineRule="auto"/>
      </w:pPr>
      <w:r>
        <w:t>C</w:t>
      </w:r>
      <w:r w:rsidRPr="00962C70">
        <w:t xml:space="preserve">lark, A. (2011). </w:t>
      </w:r>
      <w:r w:rsidRPr="00E505E5">
        <w:rPr>
          <w:i/>
          <w:iCs/>
        </w:rPr>
        <w:t>Ways of seeing: using the Mosaic approach to listen to young children’s perspectives.</w:t>
      </w:r>
      <w:r w:rsidRPr="00962C70">
        <w:t xml:space="preserve"> [online] Available at: https://learningaway.org.uk/wp-content/uploads/RL56-Extract-the-Mosaic-Approach-EARLY-YEARS.pdf#:~:text=The%20development%20of%20the%20Mosaic%20approach [Accessed 10 May 2023].</w:t>
      </w:r>
    </w:p>
    <w:p w14:paraId="7DF5E373" w14:textId="77777777" w:rsidR="002D4723" w:rsidRDefault="002D4723" w:rsidP="00E12E1B">
      <w:pPr>
        <w:spacing w:line="360" w:lineRule="auto"/>
      </w:pPr>
      <w:r w:rsidRPr="007D7981">
        <w:t xml:space="preserve">Donaldson, P.G. (2018). </w:t>
      </w:r>
      <w:r w:rsidRPr="00E505E5">
        <w:rPr>
          <w:i/>
          <w:iCs/>
        </w:rPr>
        <w:t xml:space="preserve">Successful Futures Looking at the Curriculum and Assessment Arrangements in Wales. </w:t>
      </w:r>
      <w:r w:rsidRPr="007D7981">
        <w:t>[online] Available at: https://www.gov.wales/sites/default/files/publications/2018-03/succesful-futures-a-summary-of-professor-graham-donaldsons-report.pdf#:~:text=Successful%20Futures%20A%20summary%20of%20Professor%20Graham%20Donaldson%E2%80%99s [Accessed 9 May 2023].</w:t>
      </w:r>
    </w:p>
    <w:p w14:paraId="5D23A80A" w14:textId="77777777" w:rsidR="002D4723" w:rsidRDefault="002D4723" w:rsidP="00E12E1B">
      <w:pPr>
        <w:spacing w:line="360" w:lineRule="auto"/>
      </w:pPr>
      <w:r w:rsidRPr="000359BC">
        <w:t xml:space="preserve">George, T. (2021). </w:t>
      </w:r>
      <w:r w:rsidRPr="00E505E5">
        <w:rPr>
          <w:i/>
          <w:iCs/>
        </w:rPr>
        <w:t>An introduction to mixed methods research.</w:t>
      </w:r>
      <w:r w:rsidRPr="000359BC">
        <w:t xml:space="preserve"> [online] </w:t>
      </w:r>
      <w:proofErr w:type="spellStart"/>
      <w:r w:rsidRPr="000359BC">
        <w:t>Scribbr</w:t>
      </w:r>
      <w:proofErr w:type="spellEnd"/>
      <w:r w:rsidRPr="000359BC">
        <w:t>. Available at: https://www.scribbr.com/methodology/mixed-methods-research/#:~:text=There%20are%20several%20common%20reasons%20for%20using%20mixed [Accessed 12 May 2023].</w:t>
      </w:r>
    </w:p>
    <w:p w14:paraId="3BF26BD0" w14:textId="77777777" w:rsidR="002D4723" w:rsidRDefault="002D4723" w:rsidP="00E12E1B">
      <w:pPr>
        <w:spacing w:line="360" w:lineRule="auto"/>
      </w:pPr>
      <w:r w:rsidRPr="0011786F">
        <w:t xml:space="preserve">Harlen, W. (2020). </w:t>
      </w:r>
      <w:r w:rsidRPr="00E505E5">
        <w:rPr>
          <w:i/>
          <w:iCs/>
        </w:rPr>
        <w:t>The impact of summative assessment on children, teaching, and the curriculum.</w:t>
      </w:r>
      <w:r w:rsidRPr="0011786F">
        <w:t xml:space="preserve"> </w:t>
      </w:r>
      <w:proofErr w:type="spellStart"/>
      <w:r w:rsidRPr="0011786F">
        <w:t>QualitÄt</w:t>
      </w:r>
      <w:proofErr w:type="spellEnd"/>
      <w:r w:rsidRPr="0011786F">
        <w:t xml:space="preserve"> von </w:t>
      </w:r>
      <w:proofErr w:type="spellStart"/>
      <w:r w:rsidRPr="0011786F">
        <w:t>Grundschulunterricht</w:t>
      </w:r>
      <w:proofErr w:type="spellEnd"/>
      <w:r w:rsidRPr="0011786F">
        <w:t xml:space="preserve">, [online] pp.51–65. </w:t>
      </w:r>
      <w:proofErr w:type="spellStart"/>
      <w:proofErr w:type="gramStart"/>
      <w:r w:rsidRPr="0011786F">
        <w:t>doi:https</w:t>
      </w:r>
      <w:proofErr w:type="spellEnd"/>
      <w:r w:rsidRPr="0011786F">
        <w:t>://doi.org/10.1007/978-3-531-90755-0_4</w:t>
      </w:r>
      <w:proofErr w:type="gramEnd"/>
      <w:r w:rsidRPr="0011786F">
        <w:t>.</w:t>
      </w:r>
      <w:r>
        <w:t xml:space="preserve"> [Accessed 12 May. 2023]</w:t>
      </w:r>
    </w:p>
    <w:p w14:paraId="5E1EDEC8" w14:textId="77777777" w:rsidR="002D4723" w:rsidRDefault="002D4723" w:rsidP="00E12E1B">
      <w:pPr>
        <w:spacing w:line="360" w:lineRule="auto"/>
      </w:pPr>
      <w:r w:rsidRPr="0033321E">
        <w:t xml:space="preserve">HWB (2020). </w:t>
      </w:r>
      <w:r w:rsidRPr="00E505E5">
        <w:rPr>
          <w:i/>
          <w:iCs/>
        </w:rPr>
        <w:t>Supporting learner progression assessment guidance - Hwb</w:t>
      </w:r>
      <w:r w:rsidRPr="0033321E">
        <w:t xml:space="preserve">. [online] </w:t>
      </w:r>
      <w:proofErr w:type="spellStart"/>
      <w:proofErr w:type="gramStart"/>
      <w:r w:rsidRPr="0033321E">
        <w:t>hwb.gov.wales</w:t>
      </w:r>
      <w:proofErr w:type="spellEnd"/>
      <w:proofErr w:type="gramEnd"/>
      <w:r w:rsidRPr="0033321E">
        <w:t>. Available at: https://hwb.gov.wales/curriculum-for-wales/assessment-arrangements/supporting-learner-progression-assessment-guidance/ [Accessed 9 May 2023].</w:t>
      </w:r>
    </w:p>
    <w:p w14:paraId="61557ECA" w14:textId="77777777" w:rsidR="002D4723" w:rsidRDefault="002D4723" w:rsidP="00E12E1B">
      <w:pPr>
        <w:spacing w:line="360" w:lineRule="auto"/>
      </w:pPr>
      <w:r>
        <w:t xml:space="preserve">Jones, S., Murphy, F., Edwards, M. and James, J. (2008). </w:t>
      </w:r>
      <w:r w:rsidRPr="00E505E5">
        <w:rPr>
          <w:i/>
          <w:iCs/>
        </w:rPr>
        <w:t xml:space="preserve">Doing things differently: advantages and disadvantages of web questionnaires. </w:t>
      </w:r>
      <w:r>
        <w:t xml:space="preserve">Nurse Researcher, 15(4), pp.15–26. </w:t>
      </w:r>
      <w:proofErr w:type="spellStart"/>
      <w:proofErr w:type="gramStart"/>
      <w:r>
        <w:t>doi:https</w:t>
      </w:r>
      <w:proofErr w:type="spellEnd"/>
      <w:r>
        <w:t>://doi.org/10.7748/nr2008.07.15.4.15.c6658</w:t>
      </w:r>
      <w:proofErr w:type="gramEnd"/>
      <w:r>
        <w:t>. [Accessed 11 May. 2023]</w:t>
      </w:r>
    </w:p>
    <w:p w14:paraId="27EDE6F2" w14:textId="58114425" w:rsidR="002D4723" w:rsidRDefault="002D4723" w:rsidP="00E12E1B">
      <w:pPr>
        <w:spacing w:line="360" w:lineRule="auto"/>
      </w:pPr>
      <w:r w:rsidRPr="009F02BC">
        <w:t xml:space="preserve">Leong, F.T.L. and Austin, J.T. (2005). </w:t>
      </w:r>
      <w:r w:rsidRPr="007C56DB">
        <w:rPr>
          <w:i/>
          <w:iCs/>
        </w:rPr>
        <w:t>The Psychology Research Handbook: A Guide for Graduate Students and Research Assistants</w:t>
      </w:r>
      <w:r w:rsidRPr="009F02BC">
        <w:t>. [online] Google Books. SAGE Publications. Available at: https://books.google.co.uk/books?hl=en&amp;lr=&amp;id=tb5yAwAAQBAJ&amp;oi=fnd&amp;pg=PA114&amp;dq=questionnaires+in+research&amp;ots=rwv8ACQAC&amp;sig=jtU5QdW3Jc6YXiAOr6K06waomwQ#v=onepage&amp;q=questionnaires%20in%20research&amp;f=false [Accessed 13 May 2023].</w:t>
      </w:r>
    </w:p>
    <w:p w14:paraId="6CC1AA67" w14:textId="77777777" w:rsidR="002D4723" w:rsidRDefault="002D4723" w:rsidP="00E12E1B">
      <w:pPr>
        <w:spacing w:line="360" w:lineRule="auto"/>
      </w:pPr>
      <w:r w:rsidRPr="003529B1">
        <w:lastRenderedPageBreak/>
        <w:t xml:space="preserve">National Academies (2022). </w:t>
      </w:r>
      <w:r w:rsidRPr="007C56DB">
        <w:rPr>
          <w:i/>
          <w:iCs/>
        </w:rPr>
        <w:t>For stronger evidence, look for multiple studies</w:t>
      </w:r>
      <w:r w:rsidRPr="003529B1">
        <w:t>. [online] Nationalacademies.org. Available at: https://www.nationalacademies.org/based-on-science/for-stronger-evidence-look-for-multiple-studies [Accessed 13 May 2023].</w:t>
      </w:r>
    </w:p>
    <w:p w14:paraId="5CB31F1D" w14:textId="77777777" w:rsidR="002D4723" w:rsidRDefault="002D4723" w:rsidP="00E12E1B">
      <w:pPr>
        <w:spacing w:line="360" w:lineRule="auto"/>
      </w:pPr>
      <w:r>
        <w:t xml:space="preserve">National school of healthcare science (2021). </w:t>
      </w:r>
      <w:r w:rsidRPr="007C56DB">
        <w:rPr>
          <w:i/>
          <w:iCs/>
        </w:rPr>
        <w:t>What is Assessment for Learning (</w:t>
      </w:r>
      <w:proofErr w:type="spellStart"/>
      <w:r w:rsidRPr="007C56DB">
        <w:rPr>
          <w:i/>
          <w:iCs/>
        </w:rPr>
        <w:t>AfL</w:t>
      </w:r>
      <w:proofErr w:type="spellEnd"/>
      <w:r w:rsidRPr="007C56DB">
        <w:rPr>
          <w:i/>
          <w:iCs/>
        </w:rPr>
        <w:t xml:space="preserve">)? </w:t>
      </w:r>
      <w:r>
        <w:t>— Scientist Training Programme. [online] NSHCS. Available at: https://nshcs.hee.nhs.uk/programmes/stp/trainees/what-is-assessment-for-learning-afl/ [Accessed 9 May 2023].</w:t>
      </w:r>
    </w:p>
    <w:p w14:paraId="5EBD7260" w14:textId="77777777" w:rsidR="002D4723" w:rsidRDefault="002D4723" w:rsidP="00E12E1B">
      <w:pPr>
        <w:spacing w:line="360" w:lineRule="auto"/>
      </w:pPr>
      <w:r>
        <w:t xml:space="preserve">Panadero, E. and Brown, G.T.L. (2016). </w:t>
      </w:r>
      <w:r w:rsidRPr="007C56DB">
        <w:rPr>
          <w:i/>
          <w:iCs/>
        </w:rPr>
        <w:t xml:space="preserve">Teachers’ reasons for using peer assessment: positive experience predicts use. </w:t>
      </w:r>
      <w:r>
        <w:t xml:space="preserve">European Journal of Psychology of Education, [online] 32(1), pp.133–156. </w:t>
      </w:r>
      <w:proofErr w:type="spellStart"/>
      <w:proofErr w:type="gramStart"/>
      <w:r>
        <w:t>doi:https</w:t>
      </w:r>
      <w:proofErr w:type="spellEnd"/>
      <w:r>
        <w:t>://doi.org/10.1007/s10212-015-0282-5</w:t>
      </w:r>
      <w:proofErr w:type="gramEnd"/>
      <w:r>
        <w:t>. [Accessed 10 May. 2023]</w:t>
      </w:r>
    </w:p>
    <w:p w14:paraId="24D9BAB9" w14:textId="77777777" w:rsidR="002D4723" w:rsidRDefault="002D4723" w:rsidP="00E12E1B">
      <w:pPr>
        <w:spacing w:line="360" w:lineRule="auto"/>
      </w:pPr>
      <w:r>
        <w:t xml:space="preserve">Patten, M.L. (2016). </w:t>
      </w:r>
      <w:r w:rsidRPr="007C56DB">
        <w:rPr>
          <w:i/>
          <w:iCs/>
        </w:rPr>
        <w:t xml:space="preserve">Questionnaire </w:t>
      </w:r>
      <w:proofErr w:type="gramStart"/>
      <w:r w:rsidRPr="007C56DB">
        <w:rPr>
          <w:i/>
          <w:iCs/>
        </w:rPr>
        <w:t>research :</w:t>
      </w:r>
      <w:proofErr w:type="gramEnd"/>
      <w:r w:rsidRPr="007C56DB">
        <w:rPr>
          <w:i/>
          <w:iCs/>
        </w:rPr>
        <w:t xml:space="preserve"> A practical guide</w:t>
      </w:r>
      <w:r>
        <w:t xml:space="preserve">. 4th ed. Glendale, Ca: </w:t>
      </w:r>
      <w:proofErr w:type="spellStart"/>
      <w:r>
        <w:t>Pyrczak</w:t>
      </w:r>
      <w:proofErr w:type="spellEnd"/>
      <w:r>
        <w:t xml:space="preserve"> Publishing.</w:t>
      </w:r>
    </w:p>
    <w:p w14:paraId="6DC6FE5D" w14:textId="2321FE19" w:rsidR="002D4723" w:rsidRDefault="002D4723" w:rsidP="00E12E1B">
      <w:pPr>
        <w:spacing w:line="360" w:lineRule="auto"/>
      </w:pPr>
      <w:proofErr w:type="spellStart"/>
      <w:r w:rsidRPr="00E12E1B">
        <w:t>Ponizovsky-Bergelson</w:t>
      </w:r>
      <w:proofErr w:type="spellEnd"/>
      <w:r w:rsidRPr="00E12E1B">
        <w:t xml:space="preserve">, Y., Dayan, Y., </w:t>
      </w:r>
      <w:proofErr w:type="spellStart"/>
      <w:r w:rsidRPr="00E12E1B">
        <w:t>Wahle</w:t>
      </w:r>
      <w:proofErr w:type="spellEnd"/>
      <w:r w:rsidRPr="00E12E1B">
        <w:t xml:space="preserve">, N. and </w:t>
      </w:r>
      <w:proofErr w:type="spellStart"/>
      <w:r w:rsidRPr="00E12E1B">
        <w:t>Roer-Strier</w:t>
      </w:r>
      <w:proofErr w:type="spellEnd"/>
      <w:r w:rsidRPr="00E12E1B">
        <w:t xml:space="preserve">, D. (2019). </w:t>
      </w:r>
      <w:r w:rsidRPr="007C56DB">
        <w:rPr>
          <w:i/>
          <w:iCs/>
        </w:rPr>
        <w:t xml:space="preserve">A Qualitative Interview </w:t>
      </w:r>
      <w:proofErr w:type="gramStart"/>
      <w:r w:rsidRPr="007C56DB">
        <w:rPr>
          <w:i/>
          <w:iCs/>
        </w:rPr>
        <w:t>With</w:t>
      </w:r>
      <w:proofErr w:type="gramEnd"/>
      <w:r w:rsidRPr="007C56DB">
        <w:rPr>
          <w:i/>
          <w:iCs/>
        </w:rPr>
        <w:t xml:space="preserve"> Young Children: What Encourages or Inhibits Young Children’s Participation?</w:t>
      </w:r>
      <w:r w:rsidRPr="00E12E1B">
        <w:t xml:space="preserve"> International Journal of Qualitative Methods, [online] 18, p.160940691984051. </w:t>
      </w:r>
      <w:proofErr w:type="spellStart"/>
      <w:proofErr w:type="gramStart"/>
      <w:r w:rsidRPr="00E12E1B">
        <w:t>doi:https</w:t>
      </w:r>
      <w:proofErr w:type="spellEnd"/>
      <w:r w:rsidRPr="00E12E1B">
        <w:t>://doi.org/10.1177/1609406919840516</w:t>
      </w:r>
      <w:proofErr w:type="gramEnd"/>
      <w:r w:rsidRPr="00E12E1B">
        <w:t>.</w:t>
      </w:r>
      <w:r w:rsidRPr="00D3703F">
        <w:br/>
      </w:r>
      <w:proofErr w:type="spellStart"/>
      <w:r w:rsidRPr="00D3703F">
        <w:t>Rotsaert</w:t>
      </w:r>
      <w:proofErr w:type="spellEnd"/>
      <w:r w:rsidRPr="00D3703F">
        <w:t xml:space="preserve">, T., Panadero, E. and </w:t>
      </w:r>
      <w:proofErr w:type="spellStart"/>
      <w:r w:rsidRPr="00D3703F">
        <w:t>Schellens</w:t>
      </w:r>
      <w:proofErr w:type="spellEnd"/>
      <w:r w:rsidRPr="00D3703F">
        <w:t xml:space="preserve">, T. (2017). </w:t>
      </w:r>
      <w:r w:rsidRPr="007C56DB">
        <w:rPr>
          <w:i/>
          <w:iCs/>
        </w:rPr>
        <w:t>Anonymity as an instructional scaffold in peer assessment: its effects on peer feedback quality and evolution in students’ perceptions about peer assessment skills.</w:t>
      </w:r>
      <w:r w:rsidRPr="00D3703F">
        <w:t> </w:t>
      </w:r>
      <w:r w:rsidRPr="00D3703F">
        <w:rPr>
          <w:i/>
          <w:iCs/>
        </w:rPr>
        <w:t>European Journal of Psychology of Education</w:t>
      </w:r>
      <w:r w:rsidRPr="00D3703F">
        <w:t xml:space="preserve">, 33(1), pp.75–99. </w:t>
      </w:r>
      <w:proofErr w:type="spellStart"/>
      <w:proofErr w:type="gramStart"/>
      <w:r w:rsidRPr="00D3703F">
        <w:t>doi:https</w:t>
      </w:r>
      <w:proofErr w:type="spellEnd"/>
      <w:r w:rsidRPr="00D3703F">
        <w:t>://doi.org/10.1007/s10212-017-0339-8</w:t>
      </w:r>
      <w:proofErr w:type="gramEnd"/>
      <w:r w:rsidRPr="00D3703F">
        <w:t>. [Accessed 11 May. 2023]</w:t>
      </w:r>
    </w:p>
    <w:p w14:paraId="06191B51" w14:textId="68B6F6D2" w:rsidR="002D4723" w:rsidRDefault="00A623D7" w:rsidP="00E12E1B">
      <w:pPr>
        <w:spacing w:line="360" w:lineRule="auto"/>
      </w:pPr>
      <w:r>
        <w:rPr>
          <w:noProof/>
        </w:rPr>
        <mc:AlternateContent>
          <mc:Choice Requires="wps">
            <w:drawing>
              <wp:anchor distT="0" distB="0" distL="114300" distR="114300" simplePos="0" relativeHeight="251659264" behindDoc="0" locked="0" layoutInCell="1" allowOverlap="1" wp14:anchorId="4E27C302" wp14:editId="44654077">
                <wp:simplePos x="0" y="0"/>
                <wp:positionH relativeFrom="column">
                  <wp:posOffset>978195</wp:posOffset>
                </wp:positionH>
                <wp:positionV relativeFrom="paragraph">
                  <wp:posOffset>861665</wp:posOffset>
                </wp:positionV>
                <wp:extent cx="3402419" cy="170121"/>
                <wp:effectExtent l="0" t="0" r="26670" b="20955"/>
                <wp:wrapNone/>
                <wp:docPr id="309572517" name="Rectangle 1"/>
                <wp:cNvGraphicFramePr/>
                <a:graphic xmlns:a="http://schemas.openxmlformats.org/drawingml/2006/main">
                  <a:graphicData uri="http://schemas.microsoft.com/office/word/2010/wordprocessingShape">
                    <wps:wsp>
                      <wps:cNvSpPr/>
                      <wps:spPr>
                        <a:xfrm>
                          <a:off x="0" y="0"/>
                          <a:ext cx="3402419" cy="170121"/>
                        </a:xfrm>
                        <a:prstGeom prst="rect">
                          <a:avLst/>
                        </a:prstGeom>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132377" id="Rectangle 1" o:spid="_x0000_s1026" style="position:absolute;margin-left:77pt;margin-top:67.85pt;width:267.9pt;height:13.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" fillcolor="black [3200]" strokecolor="black [3213]" strokeweight="1pt"/>
            </w:pict>
          </mc:Fallback>
        </mc:AlternateContent>
      </w:r>
      <w:r w:rsidR="002D4723" w:rsidRPr="00482B06">
        <w:t xml:space="preserve">RSC (2023). </w:t>
      </w:r>
      <w:r w:rsidR="002D4723" w:rsidRPr="007C56DB">
        <w:rPr>
          <w:i/>
          <w:iCs/>
        </w:rPr>
        <w:t>Self and peer assessment | Principles of assessment for learning</w:t>
      </w:r>
      <w:r w:rsidR="002D4723" w:rsidRPr="00482B06">
        <w:t>. [online] RSC Education. Available at: https://edu.rsc.org/assessment-for-learning/self-and-peer-assessment-principles-of-assessment-for-learning/4012318.article [Accessed 9 May 2023].</w:t>
      </w:r>
    </w:p>
    <w:p w14:paraId="0C39AAB3" w14:textId="02BE9C27" w:rsidR="002D4723" w:rsidRDefault="00A623D7" w:rsidP="00E12E1B">
      <w:pPr>
        <w:spacing w:line="360" w:lineRule="auto"/>
      </w:pPr>
      <w:r>
        <w:rPr>
          <w:noProof/>
        </w:rPr>
        <mc:AlternateContent>
          <mc:Choice Requires="wps">
            <w:drawing>
              <wp:anchor distT="0" distB="0" distL="114300" distR="114300" simplePos="0" relativeHeight="251661312" behindDoc="0" locked="0" layoutInCell="1" allowOverlap="1" wp14:anchorId="657929C8" wp14:editId="37E2920D">
                <wp:simplePos x="0" y="0"/>
                <wp:positionH relativeFrom="column">
                  <wp:posOffset>3051544</wp:posOffset>
                </wp:positionH>
                <wp:positionV relativeFrom="paragraph">
                  <wp:posOffset>237534</wp:posOffset>
                </wp:positionV>
                <wp:extent cx="1956391" cy="202019"/>
                <wp:effectExtent l="0" t="0" r="25400" b="26670"/>
                <wp:wrapNone/>
                <wp:docPr id="1229260570" name="Rectangle 3"/>
                <wp:cNvGraphicFramePr/>
                <a:graphic xmlns:a="http://schemas.openxmlformats.org/drawingml/2006/main">
                  <a:graphicData uri="http://schemas.microsoft.com/office/word/2010/wordprocessingShape">
                    <wps:wsp>
                      <wps:cNvSpPr/>
                      <wps:spPr>
                        <a:xfrm>
                          <a:off x="0" y="0"/>
                          <a:ext cx="1956391" cy="202019"/>
                        </a:xfrm>
                        <a:prstGeom prst="rect">
                          <a:avLst/>
                        </a:prstGeom>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D5BC86" id="Rectangle 3" o:spid="_x0000_s1026" style="position:absolute;margin-left:240.3pt;margin-top:18.7pt;width:154.05pt;height:15.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" fillcolor="black [3200]" strokecolor="black [3213]" strokeweight="1pt"/>
            </w:pict>
          </mc:Fallback>
        </mc:AlternateContent>
      </w:r>
      <w:r>
        <w:rPr>
          <w:noProof/>
        </w:rPr>
        <mc:AlternateContent>
          <mc:Choice Requires="wps">
            <w:drawing>
              <wp:anchor distT="0" distB="0" distL="114300" distR="114300" simplePos="0" relativeHeight="251660288" behindDoc="0" locked="0" layoutInCell="1" allowOverlap="1" wp14:anchorId="5B491253" wp14:editId="78FD3B4B">
                <wp:simplePos x="0" y="0"/>
                <wp:positionH relativeFrom="column">
                  <wp:posOffset>361507</wp:posOffset>
                </wp:positionH>
                <wp:positionV relativeFrom="paragraph">
                  <wp:posOffset>237534</wp:posOffset>
                </wp:positionV>
                <wp:extent cx="1063256" cy="223284"/>
                <wp:effectExtent l="0" t="0" r="22860" b="24765"/>
                <wp:wrapNone/>
                <wp:docPr id="1801831733" name="Rectangle 2"/>
                <wp:cNvGraphicFramePr/>
                <a:graphic xmlns:a="http://schemas.openxmlformats.org/drawingml/2006/main">
                  <a:graphicData uri="http://schemas.microsoft.com/office/word/2010/wordprocessingShape">
                    <wps:wsp>
                      <wps:cNvSpPr/>
                      <wps:spPr>
                        <a:xfrm>
                          <a:off x="0" y="0"/>
                          <a:ext cx="1063256" cy="223284"/>
                        </a:xfrm>
                        <a:prstGeom prst="rect">
                          <a:avLst/>
                        </a:prstGeom>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62C9B5" id="Rectangle 2" o:spid="_x0000_s1026" style="position:absolute;margin-left:28.45pt;margin-top:18.7pt;width:83.7pt;height:17.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" fillcolor="black [3200]" strokecolor="black [3213]" strokeweight="1pt"/>
            </w:pict>
          </mc:Fallback>
        </mc:AlternateContent>
      </w:r>
      <w:r w:rsidR="002D4723" w:rsidRPr="00F44738">
        <w:t xml:space="preserve">School A (2023). </w:t>
      </w:r>
      <w:r w:rsidR="002D4723" w:rsidRPr="00F44738">
        <w:rPr>
          <w:highlight w:val="black"/>
        </w:rPr>
        <w:t>Prospectus |</w:t>
      </w:r>
      <w:r w:rsidR="002D4723" w:rsidRPr="00F44738">
        <w:t xml:space="preserve"> </w:t>
      </w:r>
      <w:r w:rsidR="002D4723" w:rsidRPr="00F44738">
        <w:rPr>
          <w:highlight w:val="black"/>
        </w:rPr>
        <w:t>Christchurch (Church in Wales) Primary School</w:t>
      </w:r>
      <w:r w:rsidR="002D4723" w:rsidRPr="00F44738">
        <w:t>. [online] www.</w:t>
      </w:r>
      <w:r w:rsidR="002D4723" w:rsidRPr="00F44738">
        <w:rPr>
          <w:highlight w:val="black"/>
        </w:rPr>
        <w:t>christchurchpri.co.</w:t>
      </w:r>
      <w:r w:rsidR="002D4723" w:rsidRPr="00F44738">
        <w:t>uk. Available at: https://www</w:t>
      </w:r>
      <w:r w:rsidR="002D4723" w:rsidRPr="00F44738">
        <w:rPr>
          <w:highlight w:val="black"/>
        </w:rPr>
        <w:t>.christchurchpri.co.uk/prospectus</w:t>
      </w:r>
      <w:r w:rsidR="002D4723" w:rsidRPr="00F44738">
        <w:t>/ [Accessed 14 May 2023].</w:t>
      </w:r>
    </w:p>
    <w:p w14:paraId="1B565851" w14:textId="6A1DC96A" w:rsidR="002D4723" w:rsidRDefault="002D4723" w:rsidP="00E12E1B">
      <w:pPr>
        <w:spacing w:line="360" w:lineRule="auto"/>
      </w:pPr>
      <w:r>
        <w:t xml:space="preserve">Seale, C. (2012). </w:t>
      </w:r>
      <w:r w:rsidRPr="007C56DB">
        <w:rPr>
          <w:i/>
          <w:iCs/>
        </w:rPr>
        <w:t>Researching Society and Culture.</w:t>
      </w:r>
      <w:r>
        <w:t xml:space="preserve"> [online] Google Books. SAGE Publications. Available </w:t>
      </w:r>
      <w:proofErr w:type="gramStart"/>
      <w:r>
        <w:t>at:https://books.google.co.uk/books?hl=en&amp;lr=&amp;id=jLAjZJGNGgAC&amp;oi=fnd&amp;pg=PA181&amp;dq=advantages+and+disadvantages+of+questionnaires&amp;ots=vZgeODUaTo&amp;sig=rdNP2YZx5ui6amnerZ2d6u0RGPg#v=onepage&amp;q=advantages%20and%20disadvantages%20of%20questionnaires&amp;f=false</w:t>
      </w:r>
      <w:proofErr w:type="gramEnd"/>
      <w:r>
        <w:t xml:space="preserve"> [Accessed 11 May 2023].</w:t>
      </w:r>
    </w:p>
    <w:p w14:paraId="5A86D33F" w14:textId="77777777" w:rsidR="002D4723" w:rsidRDefault="002D4723" w:rsidP="00E12E1B">
      <w:pPr>
        <w:spacing w:line="360" w:lineRule="auto"/>
      </w:pPr>
      <w:bookmarkStart w:id="6" w:name="_Hlk134540067"/>
      <w:proofErr w:type="spellStart"/>
      <w:r w:rsidRPr="00B908B9">
        <w:lastRenderedPageBreak/>
        <w:t>Sinnema</w:t>
      </w:r>
      <w:proofErr w:type="spellEnd"/>
      <w:r w:rsidRPr="00B908B9">
        <w:t xml:space="preserve">, C., </w:t>
      </w:r>
      <w:bookmarkEnd w:id="6"/>
      <w:proofErr w:type="spellStart"/>
      <w:r w:rsidRPr="00B908B9">
        <w:t>Nieveen</w:t>
      </w:r>
      <w:proofErr w:type="spellEnd"/>
      <w:r w:rsidRPr="00B908B9">
        <w:t xml:space="preserve">, N. and Priestley, M. (2020). </w:t>
      </w:r>
      <w:r w:rsidRPr="007C56DB">
        <w:rPr>
          <w:i/>
          <w:iCs/>
        </w:rPr>
        <w:t>Successful futures, successful curriculum: What can Wales learn from international curriculum reforms?</w:t>
      </w:r>
      <w:r w:rsidRPr="00B908B9">
        <w:t xml:space="preserve"> The Curriculum Journal, [online] 31(2). </w:t>
      </w:r>
      <w:proofErr w:type="spellStart"/>
      <w:proofErr w:type="gramStart"/>
      <w:r w:rsidRPr="00B908B9">
        <w:t>doi:https</w:t>
      </w:r>
      <w:proofErr w:type="spellEnd"/>
      <w:r w:rsidRPr="00B908B9">
        <w:t>://doi.org/10.1002/curj.17</w:t>
      </w:r>
      <w:proofErr w:type="gramEnd"/>
      <w:r w:rsidRPr="00B908B9">
        <w:t>.</w:t>
      </w:r>
      <w:r>
        <w:t xml:space="preserve"> [Accessed 9 May.2023]</w:t>
      </w:r>
    </w:p>
    <w:p w14:paraId="0162FE18" w14:textId="77777777" w:rsidR="002D4723" w:rsidRDefault="002D4723" w:rsidP="00E12E1B">
      <w:pPr>
        <w:spacing w:line="360" w:lineRule="auto"/>
      </w:pPr>
      <w:r>
        <w:t xml:space="preserve">Steele, A. (2019). </w:t>
      </w:r>
      <w:r w:rsidRPr="007C56DB">
        <w:rPr>
          <w:i/>
          <w:iCs/>
        </w:rPr>
        <w:t>What is assessment for learning and what are the benefits?</w:t>
      </w:r>
      <w:r>
        <w:t xml:space="preserve"> [online] Brighter Thinking Blog | Cambridge University Press. Available at: https://www.cambridge.org/gb/education/blog/2019/07/02/what-assessment-learning-and-what-are-benefits/ [Accessed 10 May 2023].</w:t>
      </w:r>
    </w:p>
    <w:p w14:paraId="4DBA88E7" w14:textId="77777777" w:rsidR="002D4723" w:rsidRDefault="002D4723" w:rsidP="00E12E1B">
      <w:pPr>
        <w:spacing w:line="360" w:lineRule="auto"/>
      </w:pPr>
      <w:r>
        <w:t xml:space="preserve">Surbhi S (2017). </w:t>
      </w:r>
      <w:r w:rsidRPr="007C56DB">
        <w:rPr>
          <w:i/>
          <w:iCs/>
        </w:rPr>
        <w:t>Difference Between Formative and Summative Assessment (with Comparison Chart) - Key Differences.</w:t>
      </w:r>
      <w:r>
        <w:t xml:space="preserve"> [online] Key Differences. Available at: https://keydifferences.com/difference-between-formative-and-summative-assessment.html [Accessed 10 May 2023].</w:t>
      </w:r>
    </w:p>
    <w:p w14:paraId="0822E9E1" w14:textId="77777777" w:rsidR="002D4723" w:rsidRDefault="002D4723" w:rsidP="00E12E1B">
      <w:pPr>
        <w:spacing w:line="360" w:lineRule="auto"/>
      </w:pPr>
      <w:r>
        <w:t xml:space="preserve">Taras, M. (2007). </w:t>
      </w:r>
      <w:r w:rsidRPr="007C56DB">
        <w:rPr>
          <w:i/>
          <w:iCs/>
        </w:rPr>
        <w:t>Assessment for learning: understanding theory to improve practice</w:t>
      </w:r>
      <w:r>
        <w:t xml:space="preserve">. Journal of Further and Higher Education, 31(4), pp.363–371. </w:t>
      </w:r>
      <w:proofErr w:type="spellStart"/>
      <w:proofErr w:type="gramStart"/>
      <w:r>
        <w:t>doi:https</w:t>
      </w:r>
      <w:proofErr w:type="spellEnd"/>
      <w:r>
        <w:t>://doi.org/10.1080/03098770701625746</w:t>
      </w:r>
      <w:proofErr w:type="gramEnd"/>
      <w:r>
        <w:t>. [Accessed 10 May. 2023].</w:t>
      </w:r>
    </w:p>
    <w:p w14:paraId="3E730127" w14:textId="77777777" w:rsidR="002D4723" w:rsidRDefault="002D4723" w:rsidP="00E12E1B">
      <w:pPr>
        <w:spacing w:line="360" w:lineRule="auto"/>
      </w:pPr>
      <w:r w:rsidRPr="002452B3">
        <w:t xml:space="preserve">Taras, M. (2010). </w:t>
      </w:r>
      <w:r w:rsidRPr="007C56DB">
        <w:rPr>
          <w:i/>
          <w:iCs/>
        </w:rPr>
        <w:t>Assessment for learning: assessing the theory and evidence</w:t>
      </w:r>
      <w:r w:rsidRPr="002452B3">
        <w:t xml:space="preserve">. Procedia - Social and Behavioural Sciences, [online] 2(2), pp.3015–3022. </w:t>
      </w:r>
      <w:proofErr w:type="spellStart"/>
      <w:proofErr w:type="gramStart"/>
      <w:r w:rsidRPr="002452B3">
        <w:t>doi:https</w:t>
      </w:r>
      <w:proofErr w:type="spellEnd"/>
      <w:r w:rsidRPr="002452B3">
        <w:t>://doi.org/10.1016/j.sbspro.2010.03.457</w:t>
      </w:r>
      <w:proofErr w:type="gramEnd"/>
      <w:r w:rsidRPr="002452B3">
        <w:t>.</w:t>
      </w:r>
      <w:r>
        <w:t xml:space="preserve"> [Accessed 9 May. 2023]</w:t>
      </w:r>
    </w:p>
    <w:p w14:paraId="5D0019A5" w14:textId="0E53B177" w:rsidR="002D4723" w:rsidRDefault="002D4723" w:rsidP="00E12E1B">
      <w:pPr>
        <w:spacing w:line="360" w:lineRule="auto"/>
      </w:pPr>
      <w:r>
        <w:t xml:space="preserve">Team, R.T.G. (2018). </w:t>
      </w:r>
      <w:r w:rsidRPr="007C56DB">
        <w:rPr>
          <w:i/>
          <w:iCs/>
        </w:rPr>
        <w:t>How does low participant engagement affect research?</w:t>
      </w:r>
      <w:r>
        <w:t xml:space="preserve"> | Research Through Gaming. [online] Level up your Insights. Available at: https://www.researchthroughgaming.com/gamification/how-does-low-participant-engagement-affectresearch/#:~:text=How%20does%20low%20participant%20engagement%20affect%20research%3F%201 [Accessed 13 May 2023].</w:t>
      </w:r>
    </w:p>
    <w:p w14:paraId="67E4BF08" w14:textId="77777777" w:rsidR="002D4723" w:rsidRDefault="002D4723" w:rsidP="00E12E1B">
      <w:pPr>
        <w:spacing w:line="360" w:lineRule="auto"/>
      </w:pPr>
      <w:r w:rsidRPr="0096406C">
        <w:t xml:space="preserve">The Learning Partnership Wales (2022). </w:t>
      </w:r>
      <w:r w:rsidRPr="002B5EEE">
        <w:rPr>
          <w:i/>
          <w:iCs/>
        </w:rPr>
        <w:t>The Mosaic Approach – Listening to our Youngest Learners – The Learning Partnership.</w:t>
      </w:r>
      <w:r w:rsidRPr="0096406C">
        <w:t xml:space="preserve"> [online] Tlpwales.co.uk. Available at: https://tlpwales.co.uk/the-mosaic-approach-listening-to-our-youngest-learners/ [Accessed 13 May 2023].</w:t>
      </w:r>
    </w:p>
    <w:p w14:paraId="4D818BEB" w14:textId="77777777" w:rsidR="002D4723" w:rsidRDefault="002D4723" w:rsidP="00E12E1B">
      <w:pPr>
        <w:spacing w:line="360" w:lineRule="auto"/>
      </w:pPr>
      <w:r w:rsidRPr="007F1E45">
        <w:t xml:space="preserve">Topping, K.J. (2009). </w:t>
      </w:r>
      <w:r w:rsidRPr="002B5EEE">
        <w:rPr>
          <w:i/>
          <w:iCs/>
        </w:rPr>
        <w:t>Peer Assessment. Theory Into Practice</w:t>
      </w:r>
      <w:r w:rsidRPr="007F1E45">
        <w:t xml:space="preserve">, [online] 48(1), pp.20–27. </w:t>
      </w:r>
      <w:proofErr w:type="spellStart"/>
      <w:proofErr w:type="gramStart"/>
      <w:r w:rsidRPr="007F1E45">
        <w:t>doi:https</w:t>
      </w:r>
      <w:proofErr w:type="spellEnd"/>
      <w:r w:rsidRPr="007F1E45">
        <w:t>://doi.org/10.1080/00405840802577569</w:t>
      </w:r>
      <w:proofErr w:type="gramEnd"/>
      <w:r w:rsidRPr="007F1E45">
        <w:t>.</w:t>
      </w:r>
      <w:r>
        <w:t xml:space="preserve"> [Accessed 9 May. 2023]</w:t>
      </w:r>
    </w:p>
    <w:p w14:paraId="7DE1936E" w14:textId="77777777" w:rsidR="002D4723" w:rsidRDefault="002D4723" w:rsidP="00E12E1B">
      <w:pPr>
        <w:spacing w:line="360" w:lineRule="auto"/>
      </w:pPr>
      <w:r w:rsidRPr="006D599B">
        <w:t xml:space="preserve">Twinkl (2023). </w:t>
      </w:r>
      <w:r w:rsidRPr="002B5EEE">
        <w:rPr>
          <w:i/>
          <w:iCs/>
        </w:rPr>
        <w:t>15 Fun Peer Assessment Techniques That Children Will Love</w:t>
      </w:r>
      <w:r w:rsidRPr="006D599B">
        <w:t>. [online] Twinkl.co.uk. Available at: https://www.twinkl.co.uk/blog/15-fun-peer-assessment-techniques-that-children-will-love#:~:text=15%20Peer%20Assessment%20Techniques%20to%20Try%201%201. [Accessed 9 May 2023].</w:t>
      </w:r>
    </w:p>
    <w:p w14:paraId="51E1D3BA" w14:textId="77777777" w:rsidR="002D4723" w:rsidRDefault="002D4723" w:rsidP="00E12E1B">
      <w:pPr>
        <w:spacing w:line="360" w:lineRule="auto"/>
      </w:pPr>
      <w:r>
        <w:lastRenderedPageBreak/>
        <w:t xml:space="preserve">UNICEF (1989). </w:t>
      </w:r>
      <w:r w:rsidRPr="002B5EEE">
        <w:rPr>
          <w:i/>
          <w:iCs/>
        </w:rPr>
        <w:t>UN Convention on the Rights of the Child (UNCRC).</w:t>
      </w:r>
      <w:r>
        <w:t xml:space="preserve"> [online] </w:t>
      </w:r>
      <w:proofErr w:type="spellStart"/>
      <w:r>
        <w:t>Unicef</w:t>
      </w:r>
      <w:proofErr w:type="spellEnd"/>
      <w:r>
        <w:t>. Available at: https://www.unicef.org.uk/what-we-do/un-convention-child-rights/ [Accessed 10 May 2023].</w:t>
      </w:r>
    </w:p>
    <w:p w14:paraId="5F846EA5" w14:textId="7E86279A" w:rsidR="002D4723" w:rsidRDefault="002D4723" w:rsidP="00E12E1B">
      <w:pPr>
        <w:spacing w:line="360" w:lineRule="auto"/>
      </w:pPr>
      <w:r w:rsidRPr="001D3E4E">
        <w:t xml:space="preserve">UWTSD (2021). </w:t>
      </w:r>
      <w:r w:rsidRPr="002B5EEE">
        <w:rPr>
          <w:i/>
          <w:iCs/>
        </w:rPr>
        <w:t>2021-2022 QTS Professional Standards for Teaching and Leadership</w:t>
      </w:r>
      <w:r w:rsidRPr="001D3E4E">
        <w:t xml:space="preserve"> (1). [online] </w:t>
      </w:r>
      <w:r w:rsidR="00C416CC" w:rsidRPr="001D3E4E">
        <w:t>moodle.uwtsd.ac.uk. Availableat</w:t>
      </w:r>
      <w:r w:rsidRPr="001D3E4E">
        <w:t>:</w:t>
      </w:r>
      <w:hyperlink r:id="rId6" w:history="1">
        <w:r w:rsidR="002B5EEE" w:rsidRPr="00EC005A">
          <w:rPr>
            <w:rStyle w:val="Hyperlink"/>
          </w:rPr>
          <w:t>https://moodle.uwtsd.ac.uk/mod/resource/view.php?id=447725&amp;redirect=1</w:t>
        </w:r>
      </w:hyperlink>
      <w:r w:rsidRPr="001D3E4E">
        <w:t>.</w:t>
      </w:r>
      <w:r>
        <w:t xml:space="preserve"> [Accessed 13 May. 2023]</w:t>
      </w:r>
    </w:p>
    <w:p w14:paraId="7695953E" w14:textId="77777777" w:rsidR="002D4723" w:rsidRDefault="002D4723" w:rsidP="00E12E1B">
      <w:pPr>
        <w:spacing w:line="360" w:lineRule="auto"/>
      </w:pPr>
      <w:bookmarkStart w:id="7" w:name="_Hlk134795339"/>
      <w:r w:rsidRPr="00FF1AE2">
        <w:t xml:space="preserve">Wei, </w:t>
      </w:r>
      <w:proofErr w:type="gramStart"/>
      <w:r w:rsidRPr="00FF1AE2">
        <w:t>L.</w:t>
      </w:r>
      <w:proofErr w:type="gramEnd"/>
      <w:r w:rsidRPr="00FF1AE2">
        <w:t xml:space="preserve"> and Moyer, M.G. (2009</w:t>
      </w:r>
      <w:bookmarkEnd w:id="7"/>
      <w:r w:rsidRPr="00FF1AE2">
        <w:t xml:space="preserve">). </w:t>
      </w:r>
      <w:r w:rsidRPr="00D82ABD">
        <w:rPr>
          <w:i/>
          <w:iCs/>
        </w:rPr>
        <w:t>The Blackwell Guide to Research Methods in Bilingualism and Multilingualism.</w:t>
      </w:r>
      <w:r w:rsidRPr="00FF1AE2">
        <w:t xml:space="preserve"> [online] Google Books. John Wiley &amp; Sons. Available at: https://books.google.co.uk/books?hl=en&amp;lr=&amp;id=vjHffCDoblMC&amp;oi=fnd&amp;pg=PA158&amp;dq=why+are+interviews+better+than+questionnaires&amp;ots=DOrQSgic5L&amp;sig=eaxiUwv16l9RLVlzf2mBIgonFsA#v=onepage&amp;q=why%20are%20interviews%20better%20than%20questionnaires&amp;f=false [Accessed 12 May 2023].</w:t>
      </w:r>
    </w:p>
    <w:p w14:paraId="638B5B8A" w14:textId="77777777" w:rsidR="002D4723" w:rsidRDefault="002D4723" w:rsidP="00E12E1B">
      <w:pPr>
        <w:spacing w:line="360" w:lineRule="auto"/>
      </w:pPr>
      <w:r>
        <w:t xml:space="preserve">Welsh Government (2021). </w:t>
      </w:r>
      <w:proofErr w:type="spellStart"/>
      <w:r w:rsidRPr="00D82ABD">
        <w:rPr>
          <w:i/>
          <w:iCs/>
        </w:rPr>
        <w:t>Pedwar</w:t>
      </w:r>
      <w:proofErr w:type="spellEnd"/>
      <w:r w:rsidRPr="00D82ABD">
        <w:rPr>
          <w:i/>
          <w:iCs/>
        </w:rPr>
        <w:t xml:space="preserve"> </w:t>
      </w:r>
      <w:proofErr w:type="spellStart"/>
      <w:r w:rsidRPr="00D82ABD">
        <w:rPr>
          <w:i/>
          <w:iCs/>
        </w:rPr>
        <w:t>diben</w:t>
      </w:r>
      <w:proofErr w:type="spellEnd"/>
      <w:r w:rsidRPr="00D82ABD">
        <w:rPr>
          <w:i/>
          <w:iCs/>
        </w:rPr>
        <w:t xml:space="preserve"> y </w:t>
      </w:r>
      <w:proofErr w:type="spellStart"/>
      <w:r w:rsidRPr="00D82ABD">
        <w:rPr>
          <w:i/>
          <w:iCs/>
        </w:rPr>
        <w:t>cwricwlwm</w:t>
      </w:r>
      <w:proofErr w:type="spellEnd"/>
      <w:r w:rsidRPr="00D82ABD">
        <w:rPr>
          <w:i/>
          <w:iCs/>
        </w:rPr>
        <w:t xml:space="preserve"> </w:t>
      </w:r>
      <w:proofErr w:type="spellStart"/>
      <w:r w:rsidRPr="00D82ABD">
        <w:rPr>
          <w:i/>
          <w:iCs/>
        </w:rPr>
        <w:t>i</w:t>
      </w:r>
      <w:proofErr w:type="spellEnd"/>
      <w:r w:rsidRPr="00D82ABD">
        <w:rPr>
          <w:i/>
          <w:iCs/>
        </w:rPr>
        <w:t xml:space="preserve"> </w:t>
      </w:r>
      <w:proofErr w:type="spellStart"/>
      <w:r w:rsidRPr="00D82ABD">
        <w:rPr>
          <w:i/>
          <w:iCs/>
        </w:rPr>
        <w:t>Gymru</w:t>
      </w:r>
      <w:proofErr w:type="spellEnd"/>
      <w:r w:rsidRPr="00D82ABD">
        <w:rPr>
          <w:i/>
          <w:iCs/>
        </w:rPr>
        <w:t xml:space="preserve"> The four purposes of the curriculum for Wales</w:t>
      </w:r>
      <w:r>
        <w:t>. [online] Available at: https://www.gov.wales/sites/default/files/publications/2018-03/the-four-purposes-of-the-curriculum-for-wales.pdf [Accessed 9 May 2023].</w:t>
      </w:r>
    </w:p>
    <w:p w14:paraId="7443AC40" w14:textId="77777777" w:rsidR="002D4723" w:rsidRDefault="002D4723" w:rsidP="00E12E1B">
      <w:pPr>
        <w:spacing w:line="360" w:lineRule="auto"/>
      </w:pPr>
      <w:r w:rsidRPr="00660B4A">
        <w:t xml:space="preserve">Welsh Parliament (2021). </w:t>
      </w:r>
      <w:r w:rsidRPr="00D82ABD">
        <w:rPr>
          <w:i/>
          <w:iCs/>
        </w:rPr>
        <w:t>Donaldson Review: The ‘</w:t>
      </w:r>
      <w:proofErr w:type="gramStart"/>
      <w:r w:rsidRPr="00D82ABD">
        <w:rPr>
          <w:i/>
          <w:iCs/>
        </w:rPr>
        <w:t>purposes’</w:t>
      </w:r>
      <w:proofErr w:type="gramEnd"/>
      <w:r w:rsidRPr="00D82ABD">
        <w:rPr>
          <w:i/>
          <w:iCs/>
        </w:rPr>
        <w:t xml:space="preserve"> and content of a Curriculum for Wales. </w:t>
      </w:r>
      <w:r w:rsidRPr="00660B4A">
        <w:t xml:space="preserve">[online] </w:t>
      </w:r>
      <w:proofErr w:type="spellStart"/>
      <w:proofErr w:type="gramStart"/>
      <w:r w:rsidRPr="00660B4A">
        <w:t>research.senedd</w:t>
      </w:r>
      <w:proofErr w:type="gramEnd"/>
      <w:r w:rsidRPr="00660B4A">
        <w:t>.wales</w:t>
      </w:r>
      <w:proofErr w:type="spellEnd"/>
      <w:r w:rsidRPr="00660B4A">
        <w:t>. Available at: https://research.senedd.wales/research-articles/donaldson-review-the-purposes-and-content-of-a-curriculum-for-wales/ [Accessed 9 May 2023].</w:t>
      </w:r>
    </w:p>
    <w:p w14:paraId="6333FB66" w14:textId="77777777" w:rsidR="002D4723" w:rsidRPr="00D3703F" w:rsidRDefault="002D4723" w:rsidP="00E12E1B">
      <w:pPr>
        <w:spacing w:line="360" w:lineRule="auto"/>
      </w:pPr>
      <w:r>
        <w:t xml:space="preserve">WG (2022). </w:t>
      </w:r>
      <w:r w:rsidRPr="00D82ABD">
        <w:rPr>
          <w:i/>
          <w:iCs/>
        </w:rPr>
        <w:t>Universal Primary Free School Meals (UPFSM</w:t>
      </w:r>
      <w:r>
        <w:t>). [online] GOV.WALES. Available at: https://www.gov.wales/universal-primary-free-school-meals-upfsm [Accessed 13 May 2023].</w:t>
      </w:r>
    </w:p>
    <w:p w14:paraId="5C406479" w14:textId="77777777" w:rsidR="002D4723" w:rsidRDefault="002D4723" w:rsidP="00E12E1B">
      <w:pPr>
        <w:spacing w:line="360" w:lineRule="auto"/>
      </w:pPr>
      <w:proofErr w:type="spellStart"/>
      <w:r w:rsidRPr="007C13BD">
        <w:t>Wiliam</w:t>
      </w:r>
      <w:proofErr w:type="spellEnd"/>
      <w:r w:rsidRPr="007C13BD">
        <w:t xml:space="preserve">, D., Lee, C., Harrison, C. and Black, P. (2004). </w:t>
      </w:r>
      <w:r w:rsidRPr="00D82ABD">
        <w:rPr>
          <w:i/>
          <w:iCs/>
        </w:rPr>
        <w:t>Teachers developing assessment for learning:</w:t>
      </w:r>
      <w:r w:rsidRPr="007C13BD">
        <w:t xml:space="preserve"> impact on student achievement. Assessment in Education: Principles, Policy &amp; Practice, 11(1), pp.49–65. </w:t>
      </w:r>
      <w:proofErr w:type="spellStart"/>
      <w:proofErr w:type="gramStart"/>
      <w:r w:rsidRPr="007C13BD">
        <w:t>doi:https</w:t>
      </w:r>
      <w:proofErr w:type="spellEnd"/>
      <w:r w:rsidRPr="007C13BD">
        <w:t>://doi.org/10.1080/0969594042000208994</w:t>
      </w:r>
      <w:proofErr w:type="gramEnd"/>
      <w:r w:rsidRPr="007C13BD">
        <w:t>.</w:t>
      </w:r>
      <w:r>
        <w:t xml:space="preserve"> [Accessed 12 May. 2023]</w:t>
      </w:r>
    </w:p>
    <w:p w14:paraId="2D5B6FCB" w14:textId="77777777" w:rsidR="002D4723" w:rsidRDefault="002D4723" w:rsidP="00E12E1B">
      <w:pPr>
        <w:spacing w:line="360" w:lineRule="auto"/>
      </w:pPr>
      <w:r w:rsidRPr="00A1448D">
        <w:t xml:space="preserve">Zook, C. (2021). </w:t>
      </w:r>
      <w:r w:rsidRPr="00D82ABD">
        <w:rPr>
          <w:i/>
          <w:iCs/>
        </w:rPr>
        <w:t>Formative vs. Summative Assessments: What’s the Difference?</w:t>
      </w:r>
      <w:r w:rsidRPr="00A1448D">
        <w:t xml:space="preserve"> [online] Aeseducation.com. Available at: https://www.aeseducation.com/blog/formative-vs.-summative-assessments-what-do-they-mean [Accessed 10 May 2023].</w:t>
      </w:r>
    </w:p>
    <w:p w14:paraId="27DC7F90" w14:textId="77777777" w:rsidR="002D4723" w:rsidRPr="00D3703F" w:rsidRDefault="002D4723" w:rsidP="00E12E1B">
      <w:pPr>
        <w:spacing w:line="360" w:lineRule="auto"/>
      </w:pPr>
      <w:r w:rsidRPr="00D3703F">
        <w:t xml:space="preserve">Zou, Y., </w:t>
      </w:r>
      <w:proofErr w:type="spellStart"/>
      <w:r w:rsidRPr="00D3703F">
        <w:t>Schunn</w:t>
      </w:r>
      <w:proofErr w:type="spellEnd"/>
      <w:r w:rsidRPr="00D3703F">
        <w:t xml:space="preserve">, C.D., Wang, Y. and Zhang, F. (2017). </w:t>
      </w:r>
      <w:r w:rsidRPr="00D82ABD">
        <w:rPr>
          <w:i/>
          <w:iCs/>
        </w:rPr>
        <w:t>Student attitudes that predict participation in peer assessment.</w:t>
      </w:r>
      <w:r w:rsidRPr="00D3703F">
        <w:t xml:space="preserve"> Assessment &amp; Evaluation in Higher Education, 43(5), pp.800–811. </w:t>
      </w:r>
      <w:proofErr w:type="spellStart"/>
      <w:proofErr w:type="gramStart"/>
      <w:r w:rsidRPr="00D3703F">
        <w:t>doi:https</w:t>
      </w:r>
      <w:proofErr w:type="spellEnd"/>
      <w:r w:rsidRPr="00D3703F">
        <w:t>://doi.org/10.1080/02602938.2017.1409872</w:t>
      </w:r>
      <w:proofErr w:type="gramEnd"/>
      <w:r w:rsidRPr="00D3703F">
        <w:t>. [Accessed 11 May. 2023]</w:t>
      </w:r>
    </w:p>
    <w:sectPr w:rsidR="002D4723" w:rsidRPr="00D3703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E5358" w14:textId="77777777" w:rsidR="00D01397" w:rsidRDefault="00D01397" w:rsidP="00C83564">
      <w:pPr>
        <w:spacing w:after="0" w:line="240" w:lineRule="auto"/>
      </w:pPr>
      <w:r>
        <w:separator/>
      </w:r>
    </w:p>
  </w:endnote>
  <w:endnote w:type="continuationSeparator" w:id="0">
    <w:p w14:paraId="0F087BA4" w14:textId="77777777" w:rsidR="00D01397" w:rsidRDefault="00D01397" w:rsidP="00C83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021904"/>
      <w:docPartObj>
        <w:docPartGallery w:val="Page Numbers (Bottom of Page)"/>
        <w:docPartUnique/>
      </w:docPartObj>
    </w:sdtPr>
    <w:sdtEndPr>
      <w:rPr>
        <w:noProof/>
      </w:rPr>
    </w:sdtEndPr>
    <w:sdtContent>
      <w:p w14:paraId="197CCBE4" w14:textId="0A2FA809" w:rsidR="001E5F02" w:rsidRDefault="001E5F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176B39" w14:textId="77777777" w:rsidR="001E5F02" w:rsidRDefault="001E5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0A50F" w14:textId="77777777" w:rsidR="00D01397" w:rsidRDefault="00D01397" w:rsidP="00C83564">
      <w:pPr>
        <w:spacing w:after="0" w:line="240" w:lineRule="auto"/>
      </w:pPr>
      <w:r>
        <w:separator/>
      </w:r>
    </w:p>
  </w:footnote>
  <w:footnote w:type="continuationSeparator" w:id="0">
    <w:p w14:paraId="22CF1368" w14:textId="77777777" w:rsidR="00D01397" w:rsidRDefault="00D01397" w:rsidP="00C835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22D0E" w14:textId="56B78CB1" w:rsidR="00C83564" w:rsidRDefault="00C83564">
    <w:pPr>
      <w:pStyle w:val="Header"/>
    </w:pPr>
    <w:r>
      <w:t>ECAD5010                                                                                                                  Student Number: 2103012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564"/>
    <w:rsid w:val="00002EFC"/>
    <w:rsid w:val="0000441E"/>
    <w:rsid w:val="00005FB2"/>
    <w:rsid w:val="0001041A"/>
    <w:rsid w:val="0001054A"/>
    <w:rsid w:val="00011258"/>
    <w:rsid w:val="000122E4"/>
    <w:rsid w:val="00012778"/>
    <w:rsid w:val="00013942"/>
    <w:rsid w:val="00016F02"/>
    <w:rsid w:val="00034B04"/>
    <w:rsid w:val="000359BC"/>
    <w:rsid w:val="000405AB"/>
    <w:rsid w:val="00041851"/>
    <w:rsid w:val="000433DF"/>
    <w:rsid w:val="000462AC"/>
    <w:rsid w:val="00060DBC"/>
    <w:rsid w:val="0006563A"/>
    <w:rsid w:val="0006763A"/>
    <w:rsid w:val="00073C51"/>
    <w:rsid w:val="0007456D"/>
    <w:rsid w:val="000763E2"/>
    <w:rsid w:val="000775CB"/>
    <w:rsid w:val="00077891"/>
    <w:rsid w:val="00080113"/>
    <w:rsid w:val="0008064E"/>
    <w:rsid w:val="00084951"/>
    <w:rsid w:val="0008678C"/>
    <w:rsid w:val="000908DB"/>
    <w:rsid w:val="0009167E"/>
    <w:rsid w:val="00092B28"/>
    <w:rsid w:val="00094B48"/>
    <w:rsid w:val="000A33E0"/>
    <w:rsid w:val="000A4F81"/>
    <w:rsid w:val="000B10B0"/>
    <w:rsid w:val="000B1118"/>
    <w:rsid w:val="000C055C"/>
    <w:rsid w:val="000C1018"/>
    <w:rsid w:val="000C4B63"/>
    <w:rsid w:val="000C5651"/>
    <w:rsid w:val="000C6D36"/>
    <w:rsid w:val="000D3F8B"/>
    <w:rsid w:val="000D5AA2"/>
    <w:rsid w:val="000D7D65"/>
    <w:rsid w:val="000E0A2D"/>
    <w:rsid w:val="000E13F1"/>
    <w:rsid w:val="000E423E"/>
    <w:rsid w:val="000E7FFE"/>
    <w:rsid w:val="0010436C"/>
    <w:rsid w:val="001074FC"/>
    <w:rsid w:val="00112A4F"/>
    <w:rsid w:val="001135A6"/>
    <w:rsid w:val="00115774"/>
    <w:rsid w:val="0011786F"/>
    <w:rsid w:val="0012458F"/>
    <w:rsid w:val="001273BD"/>
    <w:rsid w:val="0012758B"/>
    <w:rsid w:val="001335A5"/>
    <w:rsid w:val="00133B25"/>
    <w:rsid w:val="00134694"/>
    <w:rsid w:val="0013507A"/>
    <w:rsid w:val="001422AD"/>
    <w:rsid w:val="00142B64"/>
    <w:rsid w:val="0015021C"/>
    <w:rsid w:val="00152DCE"/>
    <w:rsid w:val="00153194"/>
    <w:rsid w:val="00154C4A"/>
    <w:rsid w:val="00161C2D"/>
    <w:rsid w:val="00164A72"/>
    <w:rsid w:val="00166BEC"/>
    <w:rsid w:val="00166C05"/>
    <w:rsid w:val="00170A13"/>
    <w:rsid w:val="00171A82"/>
    <w:rsid w:val="00174DB6"/>
    <w:rsid w:val="00175FA1"/>
    <w:rsid w:val="00176745"/>
    <w:rsid w:val="0018303D"/>
    <w:rsid w:val="00185CDF"/>
    <w:rsid w:val="00186E0A"/>
    <w:rsid w:val="00186E48"/>
    <w:rsid w:val="001A08D4"/>
    <w:rsid w:val="001A5E1B"/>
    <w:rsid w:val="001B0566"/>
    <w:rsid w:val="001B0794"/>
    <w:rsid w:val="001B4F29"/>
    <w:rsid w:val="001C4563"/>
    <w:rsid w:val="001C4878"/>
    <w:rsid w:val="001C4F52"/>
    <w:rsid w:val="001C54DC"/>
    <w:rsid w:val="001C6057"/>
    <w:rsid w:val="001C74C1"/>
    <w:rsid w:val="001D3E4E"/>
    <w:rsid w:val="001D4D17"/>
    <w:rsid w:val="001E5F02"/>
    <w:rsid w:val="001E771D"/>
    <w:rsid w:val="001F23F5"/>
    <w:rsid w:val="001F3AA2"/>
    <w:rsid w:val="001F7F14"/>
    <w:rsid w:val="002008D5"/>
    <w:rsid w:val="0020419E"/>
    <w:rsid w:val="002057EA"/>
    <w:rsid w:val="0020600D"/>
    <w:rsid w:val="002077DB"/>
    <w:rsid w:val="002100B4"/>
    <w:rsid w:val="00211E29"/>
    <w:rsid w:val="00212230"/>
    <w:rsid w:val="002134CA"/>
    <w:rsid w:val="00213609"/>
    <w:rsid w:val="00215E18"/>
    <w:rsid w:val="00216AD8"/>
    <w:rsid w:val="00221730"/>
    <w:rsid w:val="0022174A"/>
    <w:rsid w:val="002222B7"/>
    <w:rsid w:val="00226D63"/>
    <w:rsid w:val="0023142F"/>
    <w:rsid w:val="00233FC1"/>
    <w:rsid w:val="00235268"/>
    <w:rsid w:val="0023665C"/>
    <w:rsid w:val="00240163"/>
    <w:rsid w:val="002452B3"/>
    <w:rsid w:val="002460B3"/>
    <w:rsid w:val="00246153"/>
    <w:rsid w:val="00252CDA"/>
    <w:rsid w:val="00255B18"/>
    <w:rsid w:val="00257181"/>
    <w:rsid w:val="0026012A"/>
    <w:rsid w:val="00264450"/>
    <w:rsid w:val="00265890"/>
    <w:rsid w:val="00266FA7"/>
    <w:rsid w:val="00270083"/>
    <w:rsid w:val="00273E0E"/>
    <w:rsid w:val="00277F58"/>
    <w:rsid w:val="002806DA"/>
    <w:rsid w:val="00283D09"/>
    <w:rsid w:val="00286310"/>
    <w:rsid w:val="00286A47"/>
    <w:rsid w:val="00293E0F"/>
    <w:rsid w:val="00297249"/>
    <w:rsid w:val="002A0797"/>
    <w:rsid w:val="002A5456"/>
    <w:rsid w:val="002B5EEE"/>
    <w:rsid w:val="002B7911"/>
    <w:rsid w:val="002C0618"/>
    <w:rsid w:val="002C25A9"/>
    <w:rsid w:val="002C3655"/>
    <w:rsid w:val="002C396A"/>
    <w:rsid w:val="002C54AD"/>
    <w:rsid w:val="002C7CA9"/>
    <w:rsid w:val="002D0A6D"/>
    <w:rsid w:val="002D1B7E"/>
    <w:rsid w:val="002D1D14"/>
    <w:rsid w:val="002D21D2"/>
    <w:rsid w:val="002D2839"/>
    <w:rsid w:val="002D4723"/>
    <w:rsid w:val="002D55ED"/>
    <w:rsid w:val="002D670A"/>
    <w:rsid w:val="002D69EF"/>
    <w:rsid w:val="002E1126"/>
    <w:rsid w:val="002E302F"/>
    <w:rsid w:val="002F1C36"/>
    <w:rsid w:val="002F2ED0"/>
    <w:rsid w:val="002F31F3"/>
    <w:rsid w:val="002F34AD"/>
    <w:rsid w:val="00310EBD"/>
    <w:rsid w:val="00317349"/>
    <w:rsid w:val="003173B9"/>
    <w:rsid w:val="003221D1"/>
    <w:rsid w:val="0033183A"/>
    <w:rsid w:val="00331A07"/>
    <w:rsid w:val="0033321E"/>
    <w:rsid w:val="00341669"/>
    <w:rsid w:val="00341C0C"/>
    <w:rsid w:val="00345029"/>
    <w:rsid w:val="00346C65"/>
    <w:rsid w:val="00350259"/>
    <w:rsid w:val="00351641"/>
    <w:rsid w:val="003529B1"/>
    <w:rsid w:val="003538BB"/>
    <w:rsid w:val="00353E76"/>
    <w:rsid w:val="003547CD"/>
    <w:rsid w:val="00354BF6"/>
    <w:rsid w:val="003550AE"/>
    <w:rsid w:val="003572A5"/>
    <w:rsid w:val="00357AC9"/>
    <w:rsid w:val="003627E7"/>
    <w:rsid w:val="00362EDA"/>
    <w:rsid w:val="0036374D"/>
    <w:rsid w:val="00363DD9"/>
    <w:rsid w:val="003702F6"/>
    <w:rsid w:val="0037069E"/>
    <w:rsid w:val="00370921"/>
    <w:rsid w:val="00374734"/>
    <w:rsid w:val="0037608D"/>
    <w:rsid w:val="003775B0"/>
    <w:rsid w:val="003818C9"/>
    <w:rsid w:val="00383C22"/>
    <w:rsid w:val="00384E68"/>
    <w:rsid w:val="00385DF6"/>
    <w:rsid w:val="00386197"/>
    <w:rsid w:val="00392132"/>
    <w:rsid w:val="003927D1"/>
    <w:rsid w:val="003932D3"/>
    <w:rsid w:val="00395E7A"/>
    <w:rsid w:val="003A31AE"/>
    <w:rsid w:val="003A407E"/>
    <w:rsid w:val="003A7771"/>
    <w:rsid w:val="003B60E5"/>
    <w:rsid w:val="003B7A21"/>
    <w:rsid w:val="003C19DF"/>
    <w:rsid w:val="003C1BDC"/>
    <w:rsid w:val="003C2D39"/>
    <w:rsid w:val="003C78D1"/>
    <w:rsid w:val="003D1599"/>
    <w:rsid w:val="003D4637"/>
    <w:rsid w:val="003D55DB"/>
    <w:rsid w:val="003E02F1"/>
    <w:rsid w:val="003E0B8E"/>
    <w:rsid w:val="003E354D"/>
    <w:rsid w:val="003E6B3D"/>
    <w:rsid w:val="003E70E1"/>
    <w:rsid w:val="003F386F"/>
    <w:rsid w:val="003F41E4"/>
    <w:rsid w:val="003F4D27"/>
    <w:rsid w:val="003F57E9"/>
    <w:rsid w:val="0040375E"/>
    <w:rsid w:val="00404317"/>
    <w:rsid w:val="00406676"/>
    <w:rsid w:val="00411713"/>
    <w:rsid w:val="00413F0D"/>
    <w:rsid w:val="00415F2A"/>
    <w:rsid w:val="00421040"/>
    <w:rsid w:val="004216A8"/>
    <w:rsid w:val="00422EE3"/>
    <w:rsid w:val="004233C5"/>
    <w:rsid w:val="00424343"/>
    <w:rsid w:val="004254C8"/>
    <w:rsid w:val="00426BE0"/>
    <w:rsid w:val="0042771F"/>
    <w:rsid w:val="004337F2"/>
    <w:rsid w:val="00433FB9"/>
    <w:rsid w:val="00434543"/>
    <w:rsid w:val="004408E4"/>
    <w:rsid w:val="0044176E"/>
    <w:rsid w:val="00443B38"/>
    <w:rsid w:val="00444D32"/>
    <w:rsid w:val="00445206"/>
    <w:rsid w:val="00445421"/>
    <w:rsid w:val="0044546C"/>
    <w:rsid w:val="00446271"/>
    <w:rsid w:val="0045140B"/>
    <w:rsid w:val="00452B89"/>
    <w:rsid w:val="00453BE3"/>
    <w:rsid w:val="00453BF7"/>
    <w:rsid w:val="0045590D"/>
    <w:rsid w:val="004564A9"/>
    <w:rsid w:val="00460D31"/>
    <w:rsid w:val="00461C8F"/>
    <w:rsid w:val="0046221B"/>
    <w:rsid w:val="00462F23"/>
    <w:rsid w:val="0046427E"/>
    <w:rsid w:val="004747AC"/>
    <w:rsid w:val="00474E13"/>
    <w:rsid w:val="004766EA"/>
    <w:rsid w:val="00477874"/>
    <w:rsid w:val="00480374"/>
    <w:rsid w:val="00482998"/>
    <w:rsid w:val="00482B06"/>
    <w:rsid w:val="00487AF8"/>
    <w:rsid w:val="00490722"/>
    <w:rsid w:val="00490CEB"/>
    <w:rsid w:val="0049701A"/>
    <w:rsid w:val="004978D5"/>
    <w:rsid w:val="004A6AC9"/>
    <w:rsid w:val="004B287C"/>
    <w:rsid w:val="004B67EE"/>
    <w:rsid w:val="004B7D6A"/>
    <w:rsid w:val="004C292A"/>
    <w:rsid w:val="004C7484"/>
    <w:rsid w:val="004C7FB5"/>
    <w:rsid w:val="004E4668"/>
    <w:rsid w:val="004E48C1"/>
    <w:rsid w:val="004E5B2C"/>
    <w:rsid w:val="004E7D4B"/>
    <w:rsid w:val="004F06AE"/>
    <w:rsid w:val="004F2C22"/>
    <w:rsid w:val="004F37AF"/>
    <w:rsid w:val="004F72F0"/>
    <w:rsid w:val="00500158"/>
    <w:rsid w:val="0050261E"/>
    <w:rsid w:val="00502BE5"/>
    <w:rsid w:val="00502BEC"/>
    <w:rsid w:val="0050480C"/>
    <w:rsid w:val="00510328"/>
    <w:rsid w:val="00510397"/>
    <w:rsid w:val="00510535"/>
    <w:rsid w:val="00514767"/>
    <w:rsid w:val="005167D0"/>
    <w:rsid w:val="00517F54"/>
    <w:rsid w:val="00521E15"/>
    <w:rsid w:val="00522B96"/>
    <w:rsid w:val="005259B1"/>
    <w:rsid w:val="00530E26"/>
    <w:rsid w:val="00530F73"/>
    <w:rsid w:val="00532978"/>
    <w:rsid w:val="00541CD4"/>
    <w:rsid w:val="005433EC"/>
    <w:rsid w:val="00547139"/>
    <w:rsid w:val="00551DDE"/>
    <w:rsid w:val="00553048"/>
    <w:rsid w:val="00557EEC"/>
    <w:rsid w:val="00561071"/>
    <w:rsid w:val="00565A40"/>
    <w:rsid w:val="00570A26"/>
    <w:rsid w:val="0057307D"/>
    <w:rsid w:val="00574CA4"/>
    <w:rsid w:val="005758BE"/>
    <w:rsid w:val="00581087"/>
    <w:rsid w:val="005830EE"/>
    <w:rsid w:val="005844E3"/>
    <w:rsid w:val="00584657"/>
    <w:rsid w:val="00584D78"/>
    <w:rsid w:val="005871A0"/>
    <w:rsid w:val="005912D6"/>
    <w:rsid w:val="005925AF"/>
    <w:rsid w:val="00593504"/>
    <w:rsid w:val="00595ABD"/>
    <w:rsid w:val="005966CE"/>
    <w:rsid w:val="005A49CD"/>
    <w:rsid w:val="005A4F8C"/>
    <w:rsid w:val="005A6CAA"/>
    <w:rsid w:val="005B194A"/>
    <w:rsid w:val="005B619B"/>
    <w:rsid w:val="005C22B5"/>
    <w:rsid w:val="005C49C9"/>
    <w:rsid w:val="005C7BD0"/>
    <w:rsid w:val="005C7CD2"/>
    <w:rsid w:val="005D2C16"/>
    <w:rsid w:val="005D6B79"/>
    <w:rsid w:val="005E4121"/>
    <w:rsid w:val="005E5759"/>
    <w:rsid w:val="005F26E8"/>
    <w:rsid w:val="005F2B05"/>
    <w:rsid w:val="005F5667"/>
    <w:rsid w:val="005F781B"/>
    <w:rsid w:val="005F7C47"/>
    <w:rsid w:val="00601614"/>
    <w:rsid w:val="0060371D"/>
    <w:rsid w:val="006037EA"/>
    <w:rsid w:val="00610EA6"/>
    <w:rsid w:val="006143B2"/>
    <w:rsid w:val="006179C6"/>
    <w:rsid w:val="006207D3"/>
    <w:rsid w:val="006234E1"/>
    <w:rsid w:val="00623689"/>
    <w:rsid w:val="0062460A"/>
    <w:rsid w:val="00625D5D"/>
    <w:rsid w:val="00627D4D"/>
    <w:rsid w:val="006304F9"/>
    <w:rsid w:val="006374CF"/>
    <w:rsid w:val="00640765"/>
    <w:rsid w:val="00641BEF"/>
    <w:rsid w:val="00643768"/>
    <w:rsid w:val="00645006"/>
    <w:rsid w:val="00645CBC"/>
    <w:rsid w:val="00646CD5"/>
    <w:rsid w:val="00647A61"/>
    <w:rsid w:val="006536E2"/>
    <w:rsid w:val="00654420"/>
    <w:rsid w:val="00654B18"/>
    <w:rsid w:val="00655B4D"/>
    <w:rsid w:val="006565C8"/>
    <w:rsid w:val="00660B4A"/>
    <w:rsid w:val="006616CF"/>
    <w:rsid w:val="0066231A"/>
    <w:rsid w:val="00672A38"/>
    <w:rsid w:val="00672ED7"/>
    <w:rsid w:val="00677984"/>
    <w:rsid w:val="006807D7"/>
    <w:rsid w:val="00680973"/>
    <w:rsid w:val="006813EF"/>
    <w:rsid w:val="006966BF"/>
    <w:rsid w:val="006A178B"/>
    <w:rsid w:val="006A20F4"/>
    <w:rsid w:val="006A28B0"/>
    <w:rsid w:val="006A2A85"/>
    <w:rsid w:val="006A303D"/>
    <w:rsid w:val="006A4808"/>
    <w:rsid w:val="006A5241"/>
    <w:rsid w:val="006A7736"/>
    <w:rsid w:val="006B15AB"/>
    <w:rsid w:val="006B7AA7"/>
    <w:rsid w:val="006B7ABF"/>
    <w:rsid w:val="006C25FB"/>
    <w:rsid w:val="006C7C6C"/>
    <w:rsid w:val="006D03D8"/>
    <w:rsid w:val="006D0571"/>
    <w:rsid w:val="006D4E2E"/>
    <w:rsid w:val="006D599B"/>
    <w:rsid w:val="006D61E7"/>
    <w:rsid w:val="006F3EA4"/>
    <w:rsid w:val="006F4757"/>
    <w:rsid w:val="006F6095"/>
    <w:rsid w:val="00701E1D"/>
    <w:rsid w:val="00702D03"/>
    <w:rsid w:val="00703C4D"/>
    <w:rsid w:val="00704B6C"/>
    <w:rsid w:val="00704E0B"/>
    <w:rsid w:val="00707267"/>
    <w:rsid w:val="00710FF4"/>
    <w:rsid w:val="00711630"/>
    <w:rsid w:val="00717E97"/>
    <w:rsid w:val="00723219"/>
    <w:rsid w:val="00727DAB"/>
    <w:rsid w:val="00731A3B"/>
    <w:rsid w:val="00732290"/>
    <w:rsid w:val="0073401B"/>
    <w:rsid w:val="007372D5"/>
    <w:rsid w:val="00744DD5"/>
    <w:rsid w:val="00745254"/>
    <w:rsid w:val="00746345"/>
    <w:rsid w:val="00747634"/>
    <w:rsid w:val="00753C8B"/>
    <w:rsid w:val="00754862"/>
    <w:rsid w:val="007623B7"/>
    <w:rsid w:val="00764ED7"/>
    <w:rsid w:val="00766847"/>
    <w:rsid w:val="00770E57"/>
    <w:rsid w:val="00771919"/>
    <w:rsid w:val="00771B0E"/>
    <w:rsid w:val="00774AA8"/>
    <w:rsid w:val="007754E9"/>
    <w:rsid w:val="00780BBB"/>
    <w:rsid w:val="00780FEE"/>
    <w:rsid w:val="00781A22"/>
    <w:rsid w:val="00785646"/>
    <w:rsid w:val="00785CAE"/>
    <w:rsid w:val="00790C7F"/>
    <w:rsid w:val="00792C23"/>
    <w:rsid w:val="007A134B"/>
    <w:rsid w:val="007A1DF1"/>
    <w:rsid w:val="007A4553"/>
    <w:rsid w:val="007A6C8B"/>
    <w:rsid w:val="007B00E7"/>
    <w:rsid w:val="007B0A35"/>
    <w:rsid w:val="007B567A"/>
    <w:rsid w:val="007B5B55"/>
    <w:rsid w:val="007C0669"/>
    <w:rsid w:val="007C13BD"/>
    <w:rsid w:val="007C3CEF"/>
    <w:rsid w:val="007C4EA1"/>
    <w:rsid w:val="007C56DB"/>
    <w:rsid w:val="007C7931"/>
    <w:rsid w:val="007D17AA"/>
    <w:rsid w:val="007D1DE2"/>
    <w:rsid w:val="007D5BF9"/>
    <w:rsid w:val="007D7981"/>
    <w:rsid w:val="007D7B6C"/>
    <w:rsid w:val="007E2626"/>
    <w:rsid w:val="007E2CA8"/>
    <w:rsid w:val="007E6487"/>
    <w:rsid w:val="007E68E4"/>
    <w:rsid w:val="007F1E45"/>
    <w:rsid w:val="007F5F1A"/>
    <w:rsid w:val="007F6291"/>
    <w:rsid w:val="007F6591"/>
    <w:rsid w:val="0080250B"/>
    <w:rsid w:val="0080362D"/>
    <w:rsid w:val="00811C23"/>
    <w:rsid w:val="008171CE"/>
    <w:rsid w:val="00823DED"/>
    <w:rsid w:val="008320B5"/>
    <w:rsid w:val="00833F5C"/>
    <w:rsid w:val="00835DEC"/>
    <w:rsid w:val="008373A7"/>
    <w:rsid w:val="00837D19"/>
    <w:rsid w:val="00843AC0"/>
    <w:rsid w:val="00844884"/>
    <w:rsid w:val="0084669D"/>
    <w:rsid w:val="00853FE6"/>
    <w:rsid w:val="008555BC"/>
    <w:rsid w:val="00861854"/>
    <w:rsid w:val="00863D38"/>
    <w:rsid w:val="00866943"/>
    <w:rsid w:val="00873976"/>
    <w:rsid w:val="00885573"/>
    <w:rsid w:val="00887D54"/>
    <w:rsid w:val="008932D4"/>
    <w:rsid w:val="00893AE4"/>
    <w:rsid w:val="00893C57"/>
    <w:rsid w:val="008A19C7"/>
    <w:rsid w:val="008B30BF"/>
    <w:rsid w:val="008B3A77"/>
    <w:rsid w:val="008B4CA6"/>
    <w:rsid w:val="008C06C6"/>
    <w:rsid w:val="008C3415"/>
    <w:rsid w:val="008C47DA"/>
    <w:rsid w:val="008C5B05"/>
    <w:rsid w:val="008D26BD"/>
    <w:rsid w:val="008D2C8B"/>
    <w:rsid w:val="008D3CDF"/>
    <w:rsid w:val="008E0365"/>
    <w:rsid w:val="008E77EF"/>
    <w:rsid w:val="008F5224"/>
    <w:rsid w:val="009031A4"/>
    <w:rsid w:val="0090785E"/>
    <w:rsid w:val="00907C5B"/>
    <w:rsid w:val="00907DF5"/>
    <w:rsid w:val="00910C91"/>
    <w:rsid w:val="009122B7"/>
    <w:rsid w:val="009145F3"/>
    <w:rsid w:val="009158DE"/>
    <w:rsid w:val="00916EEB"/>
    <w:rsid w:val="00917609"/>
    <w:rsid w:val="00920029"/>
    <w:rsid w:val="00922459"/>
    <w:rsid w:val="009269D7"/>
    <w:rsid w:val="00933D0E"/>
    <w:rsid w:val="00936636"/>
    <w:rsid w:val="00937E6E"/>
    <w:rsid w:val="009418F0"/>
    <w:rsid w:val="00941AB5"/>
    <w:rsid w:val="00945270"/>
    <w:rsid w:val="00953FE6"/>
    <w:rsid w:val="009561FE"/>
    <w:rsid w:val="00962C70"/>
    <w:rsid w:val="00962CFA"/>
    <w:rsid w:val="0096406C"/>
    <w:rsid w:val="00964B0E"/>
    <w:rsid w:val="0097100F"/>
    <w:rsid w:val="00972651"/>
    <w:rsid w:val="00981BA4"/>
    <w:rsid w:val="00984155"/>
    <w:rsid w:val="009851DB"/>
    <w:rsid w:val="00986346"/>
    <w:rsid w:val="00987597"/>
    <w:rsid w:val="009877D3"/>
    <w:rsid w:val="00990CD6"/>
    <w:rsid w:val="00992B5D"/>
    <w:rsid w:val="00993BDF"/>
    <w:rsid w:val="0099712C"/>
    <w:rsid w:val="00997B23"/>
    <w:rsid w:val="009A551B"/>
    <w:rsid w:val="009A7741"/>
    <w:rsid w:val="009B0A56"/>
    <w:rsid w:val="009B35B5"/>
    <w:rsid w:val="009B613D"/>
    <w:rsid w:val="009B67F4"/>
    <w:rsid w:val="009C19B2"/>
    <w:rsid w:val="009C1F23"/>
    <w:rsid w:val="009C3314"/>
    <w:rsid w:val="009C4964"/>
    <w:rsid w:val="009C739C"/>
    <w:rsid w:val="009D1D97"/>
    <w:rsid w:val="009D213D"/>
    <w:rsid w:val="009D2AF5"/>
    <w:rsid w:val="009D7117"/>
    <w:rsid w:val="009D7675"/>
    <w:rsid w:val="009E3902"/>
    <w:rsid w:val="009E41DA"/>
    <w:rsid w:val="009F02BC"/>
    <w:rsid w:val="009F32E7"/>
    <w:rsid w:val="009F7CE8"/>
    <w:rsid w:val="00A010CA"/>
    <w:rsid w:val="00A01196"/>
    <w:rsid w:val="00A03C43"/>
    <w:rsid w:val="00A04FE9"/>
    <w:rsid w:val="00A05B4F"/>
    <w:rsid w:val="00A06752"/>
    <w:rsid w:val="00A0676B"/>
    <w:rsid w:val="00A10F15"/>
    <w:rsid w:val="00A13223"/>
    <w:rsid w:val="00A137CD"/>
    <w:rsid w:val="00A13E43"/>
    <w:rsid w:val="00A1448D"/>
    <w:rsid w:val="00A153B6"/>
    <w:rsid w:val="00A23187"/>
    <w:rsid w:val="00A24078"/>
    <w:rsid w:val="00A243AF"/>
    <w:rsid w:val="00A25F71"/>
    <w:rsid w:val="00A267C5"/>
    <w:rsid w:val="00A336CB"/>
    <w:rsid w:val="00A35DEE"/>
    <w:rsid w:val="00A411FA"/>
    <w:rsid w:val="00A452E9"/>
    <w:rsid w:val="00A459C6"/>
    <w:rsid w:val="00A46DA3"/>
    <w:rsid w:val="00A508F6"/>
    <w:rsid w:val="00A51CC9"/>
    <w:rsid w:val="00A53575"/>
    <w:rsid w:val="00A569B5"/>
    <w:rsid w:val="00A57B91"/>
    <w:rsid w:val="00A623D7"/>
    <w:rsid w:val="00A63EA2"/>
    <w:rsid w:val="00A745E5"/>
    <w:rsid w:val="00A74896"/>
    <w:rsid w:val="00A751FE"/>
    <w:rsid w:val="00A876EA"/>
    <w:rsid w:val="00A9099D"/>
    <w:rsid w:val="00A93C9F"/>
    <w:rsid w:val="00A94926"/>
    <w:rsid w:val="00AA5812"/>
    <w:rsid w:val="00AB04BB"/>
    <w:rsid w:val="00AC38F5"/>
    <w:rsid w:val="00AC55C9"/>
    <w:rsid w:val="00AC6C02"/>
    <w:rsid w:val="00AC7DEE"/>
    <w:rsid w:val="00AD3717"/>
    <w:rsid w:val="00AD4EFB"/>
    <w:rsid w:val="00AD7982"/>
    <w:rsid w:val="00AE0D4C"/>
    <w:rsid w:val="00AE3006"/>
    <w:rsid w:val="00AE4BAE"/>
    <w:rsid w:val="00AE7483"/>
    <w:rsid w:val="00AF3908"/>
    <w:rsid w:val="00AF51E6"/>
    <w:rsid w:val="00AF77AF"/>
    <w:rsid w:val="00B02856"/>
    <w:rsid w:val="00B02CB0"/>
    <w:rsid w:val="00B046B4"/>
    <w:rsid w:val="00B0612A"/>
    <w:rsid w:val="00B1193B"/>
    <w:rsid w:val="00B14567"/>
    <w:rsid w:val="00B154B9"/>
    <w:rsid w:val="00B15EAD"/>
    <w:rsid w:val="00B22935"/>
    <w:rsid w:val="00B22CDE"/>
    <w:rsid w:val="00B22ED4"/>
    <w:rsid w:val="00B24456"/>
    <w:rsid w:val="00B24AF5"/>
    <w:rsid w:val="00B2505F"/>
    <w:rsid w:val="00B35472"/>
    <w:rsid w:val="00B35BAC"/>
    <w:rsid w:val="00B363C1"/>
    <w:rsid w:val="00B37DDD"/>
    <w:rsid w:val="00B37EFE"/>
    <w:rsid w:val="00B40D8B"/>
    <w:rsid w:val="00B438D2"/>
    <w:rsid w:val="00B44144"/>
    <w:rsid w:val="00B44A2A"/>
    <w:rsid w:val="00B5337C"/>
    <w:rsid w:val="00B54ACA"/>
    <w:rsid w:val="00B555E6"/>
    <w:rsid w:val="00B5586B"/>
    <w:rsid w:val="00B56BB9"/>
    <w:rsid w:val="00B60375"/>
    <w:rsid w:val="00B65B87"/>
    <w:rsid w:val="00B72BE7"/>
    <w:rsid w:val="00B7396E"/>
    <w:rsid w:val="00B80140"/>
    <w:rsid w:val="00B81634"/>
    <w:rsid w:val="00B83200"/>
    <w:rsid w:val="00B84940"/>
    <w:rsid w:val="00B871FD"/>
    <w:rsid w:val="00B87559"/>
    <w:rsid w:val="00B908B9"/>
    <w:rsid w:val="00BA7308"/>
    <w:rsid w:val="00BB0B72"/>
    <w:rsid w:val="00BB2741"/>
    <w:rsid w:val="00BB3FBA"/>
    <w:rsid w:val="00BB576E"/>
    <w:rsid w:val="00BB71BB"/>
    <w:rsid w:val="00BC23D6"/>
    <w:rsid w:val="00BD0786"/>
    <w:rsid w:val="00BD12A7"/>
    <w:rsid w:val="00BD6F19"/>
    <w:rsid w:val="00BD757E"/>
    <w:rsid w:val="00BE4385"/>
    <w:rsid w:val="00BE7071"/>
    <w:rsid w:val="00BE71D0"/>
    <w:rsid w:val="00BF1284"/>
    <w:rsid w:val="00BF1A7B"/>
    <w:rsid w:val="00C017A0"/>
    <w:rsid w:val="00C02B4C"/>
    <w:rsid w:val="00C05152"/>
    <w:rsid w:val="00C10CA4"/>
    <w:rsid w:val="00C1114B"/>
    <w:rsid w:val="00C125AC"/>
    <w:rsid w:val="00C125B0"/>
    <w:rsid w:val="00C16E67"/>
    <w:rsid w:val="00C17C8C"/>
    <w:rsid w:val="00C200D3"/>
    <w:rsid w:val="00C22D80"/>
    <w:rsid w:val="00C26BF7"/>
    <w:rsid w:val="00C31D56"/>
    <w:rsid w:val="00C348AA"/>
    <w:rsid w:val="00C379E6"/>
    <w:rsid w:val="00C416CC"/>
    <w:rsid w:val="00C426A3"/>
    <w:rsid w:val="00C4333E"/>
    <w:rsid w:val="00C44923"/>
    <w:rsid w:val="00C44B96"/>
    <w:rsid w:val="00C454DD"/>
    <w:rsid w:val="00C51CE8"/>
    <w:rsid w:val="00C52A37"/>
    <w:rsid w:val="00C57265"/>
    <w:rsid w:val="00C57959"/>
    <w:rsid w:val="00C57E1D"/>
    <w:rsid w:val="00C62142"/>
    <w:rsid w:val="00C62ACC"/>
    <w:rsid w:val="00C674CD"/>
    <w:rsid w:val="00C677E7"/>
    <w:rsid w:val="00C70B0E"/>
    <w:rsid w:val="00C75700"/>
    <w:rsid w:val="00C8064F"/>
    <w:rsid w:val="00C81A1B"/>
    <w:rsid w:val="00C82CCD"/>
    <w:rsid w:val="00C831C6"/>
    <w:rsid w:val="00C83564"/>
    <w:rsid w:val="00C946AE"/>
    <w:rsid w:val="00C96902"/>
    <w:rsid w:val="00CA3D88"/>
    <w:rsid w:val="00CB040E"/>
    <w:rsid w:val="00CB30E6"/>
    <w:rsid w:val="00CB6B50"/>
    <w:rsid w:val="00CB7D6F"/>
    <w:rsid w:val="00CC5264"/>
    <w:rsid w:val="00CC5E32"/>
    <w:rsid w:val="00CC739E"/>
    <w:rsid w:val="00CC76E4"/>
    <w:rsid w:val="00CC7BE3"/>
    <w:rsid w:val="00CD3FDA"/>
    <w:rsid w:val="00CD603F"/>
    <w:rsid w:val="00CE4578"/>
    <w:rsid w:val="00CE4E59"/>
    <w:rsid w:val="00CF0965"/>
    <w:rsid w:val="00CF0BD6"/>
    <w:rsid w:val="00CF1E52"/>
    <w:rsid w:val="00CF36E7"/>
    <w:rsid w:val="00CF4063"/>
    <w:rsid w:val="00CF55E7"/>
    <w:rsid w:val="00D01397"/>
    <w:rsid w:val="00D01C6A"/>
    <w:rsid w:val="00D05D03"/>
    <w:rsid w:val="00D06B7F"/>
    <w:rsid w:val="00D079F1"/>
    <w:rsid w:val="00D10ADD"/>
    <w:rsid w:val="00D147B7"/>
    <w:rsid w:val="00D14FA3"/>
    <w:rsid w:val="00D15845"/>
    <w:rsid w:val="00D17D83"/>
    <w:rsid w:val="00D20523"/>
    <w:rsid w:val="00D2108E"/>
    <w:rsid w:val="00D21E2A"/>
    <w:rsid w:val="00D23389"/>
    <w:rsid w:val="00D247A7"/>
    <w:rsid w:val="00D26622"/>
    <w:rsid w:val="00D31684"/>
    <w:rsid w:val="00D34C12"/>
    <w:rsid w:val="00D34F52"/>
    <w:rsid w:val="00D3703F"/>
    <w:rsid w:val="00D41B16"/>
    <w:rsid w:val="00D41ED7"/>
    <w:rsid w:val="00D42138"/>
    <w:rsid w:val="00D43345"/>
    <w:rsid w:val="00D45D1B"/>
    <w:rsid w:val="00D50DFA"/>
    <w:rsid w:val="00D51DFE"/>
    <w:rsid w:val="00D51F1C"/>
    <w:rsid w:val="00D55089"/>
    <w:rsid w:val="00D57BB7"/>
    <w:rsid w:val="00D6112E"/>
    <w:rsid w:val="00D62D2E"/>
    <w:rsid w:val="00D62FB1"/>
    <w:rsid w:val="00D632D0"/>
    <w:rsid w:val="00D63FC3"/>
    <w:rsid w:val="00D64940"/>
    <w:rsid w:val="00D654A4"/>
    <w:rsid w:val="00D6648F"/>
    <w:rsid w:val="00D665F9"/>
    <w:rsid w:val="00D72F45"/>
    <w:rsid w:val="00D7445E"/>
    <w:rsid w:val="00D7603F"/>
    <w:rsid w:val="00D76B14"/>
    <w:rsid w:val="00D76F1C"/>
    <w:rsid w:val="00D77A00"/>
    <w:rsid w:val="00D82ABD"/>
    <w:rsid w:val="00D85A56"/>
    <w:rsid w:val="00D86787"/>
    <w:rsid w:val="00D91EBE"/>
    <w:rsid w:val="00D920C8"/>
    <w:rsid w:val="00D94493"/>
    <w:rsid w:val="00DA032C"/>
    <w:rsid w:val="00DA1970"/>
    <w:rsid w:val="00DA3F1D"/>
    <w:rsid w:val="00DA54CE"/>
    <w:rsid w:val="00DA77CA"/>
    <w:rsid w:val="00DB0050"/>
    <w:rsid w:val="00DB061E"/>
    <w:rsid w:val="00DC170A"/>
    <w:rsid w:val="00DC44BF"/>
    <w:rsid w:val="00DD071A"/>
    <w:rsid w:val="00DD1D4D"/>
    <w:rsid w:val="00DD305D"/>
    <w:rsid w:val="00DD428C"/>
    <w:rsid w:val="00DD45BA"/>
    <w:rsid w:val="00DD6A56"/>
    <w:rsid w:val="00DD724D"/>
    <w:rsid w:val="00DE2B5D"/>
    <w:rsid w:val="00DE36C1"/>
    <w:rsid w:val="00DF32FE"/>
    <w:rsid w:val="00DF470E"/>
    <w:rsid w:val="00DF5CFD"/>
    <w:rsid w:val="00DF73C9"/>
    <w:rsid w:val="00E04CF7"/>
    <w:rsid w:val="00E060AD"/>
    <w:rsid w:val="00E1077C"/>
    <w:rsid w:val="00E1174B"/>
    <w:rsid w:val="00E1212C"/>
    <w:rsid w:val="00E12E1B"/>
    <w:rsid w:val="00E12F66"/>
    <w:rsid w:val="00E14952"/>
    <w:rsid w:val="00E14A35"/>
    <w:rsid w:val="00E14D95"/>
    <w:rsid w:val="00E212C2"/>
    <w:rsid w:val="00E23E0F"/>
    <w:rsid w:val="00E30A03"/>
    <w:rsid w:val="00E34B51"/>
    <w:rsid w:val="00E35CFC"/>
    <w:rsid w:val="00E505E5"/>
    <w:rsid w:val="00E524B3"/>
    <w:rsid w:val="00E57459"/>
    <w:rsid w:val="00E57D1C"/>
    <w:rsid w:val="00E61BD4"/>
    <w:rsid w:val="00E62C89"/>
    <w:rsid w:val="00E63829"/>
    <w:rsid w:val="00E65DED"/>
    <w:rsid w:val="00E66006"/>
    <w:rsid w:val="00E67146"/>
    <w:rsid w:val="00E67267"/>
    <w:rsid w:val="00E672F5"/>
    <w:rsid w:val="00E7475C"/>
    <w:rsid w:val="00E8194B"/>
    <w:rsid w:val="00E833CD"/>
    <w:rsid w:val="00E842B6"/>
    <w:rsid w:val="00E84A1E"/>
    <w:rsid w:val="00E86F73"/>
    <w:rsid w:val="00E9123F"/>
    <w:rsid w:val="00E94021"/>
    <w:rsid w:val="00EA2E41"/>
    <w:rsid w:val="00EA4B7B"/>
    <w:rsid w:val="00EB7922"/>
    <w:rsid w:val="00EB7DDE"/>
    <w:rsid w:val="00EC05DF"/>
    <w:rsid w:val="00EC1E96"/>
    <w:rsid w:val="00EC284D"/>
    <w:rsid w:val="00EC4132"/>
    <w:rsid w:val="00EC44F9"/>
    <w:rsid w:val="00EC52AC"/>
    <w:rsid w:val="00EC69C1"/>
    <w:rsid w:val="00ED2706"/>
    <w:rsid w:val="00ED3815"/>
    <w:rsid w:val="00ED3987"/>
    <w:rsid w:val="00ED557E"/>
    <w:rsid w:val="00ED6B8B"/>
    <w:rsid w:val="00EE2445"/>
    <w:rsid w:val="00EE33AE"/>
    <w:rsid w:val="00EF405C"/>
    <w:rsid w:val="00EF5971"/>
    <w:rsid w:val="00EF7BAB"/>
    <w:rsid w:val="00EF7F67"/>
    <w:rsid w:val="00F00132"/>
    <w:rsid w:val="00F05720"/>
    <w:rsid w:val="00F072B3"/>
    <w:rsid w:val="00F075B3"/>
    <w:rsid w:val="00F2215C"/>
    <w:rsid w:val="00F237FB"/>
    <w:rsid w:val="00F239A5"/>
    <w:rsid w:val="00F25DA6"/>
    <w:rsid w:val="00F277C1"/>
    <w:rsid w:val="00F34B32"/>
    <w:rsid w:val="00F34B65"/>
    <w:rsid w:val="00F35B04"/>
    <w:rsid w:val="00F411EB"/>
    <w:rsid w:val="00F42360"/>
    <w:rsid w:val="00F43AD6"/>
    <w:rsid w:val="00F44738"/>
    <w:rsid w:val="00F447EF"/>
    <w:rsid w:val="00F47C43"/>
    <w:rsid w:val="00F55D81"/>
    <w:rsid w:val="00F56582"/>
    <w:rsid w:val="00F57A87"/>
    <w:rsid w:val="00F61021"/>
    <w:rsid w:val="00F61C2A"/>
    <w:rsid w:val="00F65018"/>
    <w:rsid w:val="00F675E9"/>
    <w:rsid w:val="00F711C5"/>
    <w:rsid w:val="00F713FD"/>
    <w:rsid w:val="00F7153A"/>
    <w:rsid w:val="00F72111"/>
    <w:rsid w:val="00F737C1"/>
    <w:rsid w:val="00F74A7D"/>
    <w:rsid w:val="00F7745E"/>
    <w:rsid w:val="00F80F42"/>
    <w:rsid w:val="00F82D4E"/>
    <w:rsid w:val="00F83A3E"/>
    <w:rsid w:val="00F8753A"/>
    <w:rsid w:val="00F87ED6"/>
    <w:rsid w:val="00F90155"/>
    <w:rsid w:val="00F9071A"/>
    <w:rsid w:val="00F91FFF"/>
    <w:rsid w:val="00F95479"/>
    <w:rsid w:val="00FA018A"/>
    <w:rsid w:val="00FA164B"/>
    <w:rsid w:val="00FA3632"/>
    <w:rsid w:val="00FA56D9"/>
    <w:rsid w:val="00FA6700"/>
    <w:rsid w:val="00FB1CF5"/>
    <w:rsid w:val="00FB39E9"/>
    <w:rsid w:val="00FB7140"/>
    <w:rsid w:val="00FB725E"/>
    <w:rsid w:val="00FC2BFD"/>
    <w:rsid w:val="00FC305B"/>
    <w:rsid w:val="00FC3DCB"/>
    <w:rsid w:val="00FC6E3F"/>
    <w:rsid w:val="00FD549C"/>
    <w:rsid w:val="00FD799D"/>
    <w:rsid w:val="00FE3700"/>
    <w:rsid w:val="00FE5CBA"/>
    <w:rsid w:val="00FE629F"/>
    <w:rsid w:val="00FE6726"/>
    <w:rsid w:val="00FE6A2C"/>
    <w:rsid w:val="00FF074E"/>
    <w:rsid w:val="00FF08C3"/>
    <w:rsid w:val="00FF1AE2"/>
    <w:rsid w:val="00FF3086"/>
    <w:rsid w:val="00FF3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C7666"/>
  <w15:chartTrackingRefBased/>
  <w15:docId w15:val="{D6DAD0A1-D90C-479A-86CA-7DA5E7AA9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6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35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564"/>
  </w:style>
  <w:style w:type="paragraph" w:styleId="Footer">
    <w:name w:val="footer"/>
    <w:basedOn w:val="Normal"/>
    <w:link w:val="FooterChar"/>
    <w:uiPriority w:val="99"/>
    <w:unhideWhenUsed/>
    <w:rsid w:val="00C835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564"/>
  </w:style>
  <w:style w:type="character" w:customStyle="1" w:styleId="Heading1Char">
    <w:name w:val="Heading 1 Char"/>
    <w:basedOn w:val="DefaultParagraphFont"/>
    <w:link w:val="Heading1"/>
    <w:uiPriority w:val="9"/>
    <w:rsid w:val="0006763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24456"/>
    <w:rPr>
      <w:color w:val="0563C1" w:themeColor="hyperlink"/>
      <w:u w:val="single"/>
    </w:rPr>
  </w:style>
  <w:style w:type="character" w:styleId="UnresolvedMention">
    <w:name w:val="Unresolved Mention"/>
    <w:basedOn w:val="DefaultParagraphFont"/>
    <w:uiPriority w:val="99"/>
    <w:semiHidden/>
    <w:unhideWhenUsed/>
    <w:rsid w:val="00B24456"/>
    <w:rPr>
      <w:color w:val="605E5C"/>
      <w:shd w:val="clear" w:color="auto" w:fill="E1DFDD"/>
    </w:rPr>
  </w:style>
  <w:style w:type="character" w:styleId="FollowedHyperlink">
    <w:name w:val="FollowedHyperlink"/>
    <w:basedOn w:val="DefaultParagraphFont"/>
    <w:uiPriority w:val="99"/>
    <w:semiHidden/>
    <w:unhideWhenUsed/>
    <w:rsid w:val="00016F02"/>
    <w:rPr>
      <w:color w:val="954F72" w:themeColor="followedHyperlink"/>
      <w:u w:val="single"/>
    </w:rPr>
  </w:style>
  <w:style w:type="table" w:styleId="TableGrid">
    <w:name w:val="Table Grid"/>
    <w:basedOn w:val="TableNormal"/>
    <w:uiPriority w:val="39"/>
    <w:rsid w:val="00781A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5D2C1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579790">
      <w:bodyDiv w:val="1"/>
      <w:marLeft w:val="0"/>
      <w:marRight w:val="0"/>
      <w:marTop w:val="0"/>
      <w:marBottom w:val="0"/>
      <w:divBdr>
        <w:top w:val="none" w:sz="0" w:space="0" w:color="auto"/>
        <w:left w:val="none" w:sz="0" w:space="0" w:color="auto"/>
        <w:bottom w:val="none" w:sz="0" w:space="0" w:color="auto"/>
        <w:right w:val="none" w:sz="0" w:space="0" w:color="auto"/>
      </w:divBdr>
    </w:div>
    <w:div w:id="112847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mod/resource/view.php?id=447725&amp;redirect=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14</Pages>
  <Words>5431</Words>
  <Characters>30957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Bale</dc:creator>
  <cp:keywords/>
  <dc:description/>
  <cp:lastModifiedBy>Gabrielle Bale</cp:lastModifiedBy>
  <cp:revision>204</cp:revision>
  <dcterms:created xsi:type="dcterms:W3CDTF">2023-05-13T16:36:00Z</dcterms:created>
  <dcterms:modified xsi:type="dcterms:W3CDTF">2023-05-14T16:30:00Z</dcterms:modified>
</cp:coreProperties>
</file>