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303E0" w14:textId="33FFCDFD" w:rsidR="00A107B0" w:rsidRPr="00D6119C" w:rsidRDefault="00A107B0" w:rsidP="00366495">
      <w:pPr>
        <w:spacing w:line="480" w:lineRule="auto"/>
        <w:jc w:val="both"/>
        <w:rPr>
          <w:rFonts w:ascii="Times New Roman" w:hAnsi="Times New Roman" w:cs="Times New Roman"/>
          <w:sz w:val="24"/>
          <w:szCs w:val="24"/>
        </w:rPr>
      </w:pPr>
      <w:r w:rsidRPr="00D6119C">
        <w:rPr>
          <w:rFonts w:ascii="Times New Roman" w:hAnsi="Times New Roman" w:cs="Times New Roman"/>
          <w:sz w:val="24"/>
          <w:szCs w:val="24"/>
        </w:rPr>
        <w:t>Name: Hon Lam Stephen Ng</w:t>
      </w:r>
    </w:p>
    <w:p w14:paraId="07688DAF" w14:textId="77777777" w:rsidR="00A107B0" w:rsidRPr="00D6119C" w:rsidRDefault="00A107B0" w:rsidP="00366495">
      <w:pPr>
        <w:spacing w:line="480" w:lineRule="auto"/>
        <w:jc w:val="both"/>
        <w:rPr>
          <w:rFonts w:ascii="Times New Roman" w:eastAsia="PMingLiU" w:hAnsi="Times New Roman" w:cs="Times New Roman"/>
          <w:sz w:val="24"/>
          <w:szCs w:val="24"/>
          <w:lang w:eastAsia="zh-TW"/>
        </w:rPr>
      </w:pPr>
      <w:r w:rsidRPr="00D6119C">
        <w:rPr>
          <w:rFonts w:ascii="Times New Roman" w:hAnsi="Times New Roman" w:cs="Times New Roman"/>
          <w:sz w:val="24"/>
          <w:szCs w:val="24"/>
        </w:rPr>
        <w:t>Student N</w:t>
      </w:r>
      <w:r w:rsidRPr="00D6119C">
        <w:rPr>
          <w:rFonts w:ascii="Times New Roman" w:eastAsia="PMingLiU" w:hAnsi="Times New Roman" w:cs="Times New Roman"/>
          <w:sz w:val="24"/>
          <w:szCs w:val="24"/>
          <w:lang w:eastAsia="zh-TW"/>
        </w:rPr>
        <w:t>o.: 2306787</w:t>
      </w:r>
    </w:p>
    <w:p w14:paraId="511015DD" w14:textId="77777777" w:rsidR="00614F43" w:rsidRPr="00D6119C" w:rsidRDefault="00614F43" w:rsidP="00366495">
      <w:pPr>
        <w:spacing w:line="480" w:lineRule="auto"/>
        <w:jc w:val="both"/>
        <w:rPr>
          <w:rFonts w:ascii="Times New Roman" w:eastAsia="PMingLiU" w:hAnsi="Times New Roman" w:cs="Times New Roman"/>
          <w:sz w:val="24"/>
          <w:szCs w:val="24"/>
          <w:lang w:eastAsia="zh-TW"/>
        </w:rPr>
      </w:pPr>
      <w:r w:rsidRPr="00D6119C">
        <w:rPr>
          <w:rFonts w:ascii="Times New Roman" w:eastAsia="PMingLiU" w:hAnsi="Times New Roman" w:cs="Times New Roman"/>
          <w:sz w:val="24"/>
          <w:szCs w:val="24"/>
          <w:lang w:eastAsia="zh-TW"/>
        </w:rPr>
        <w:t>Course Code: ECAD6007</w:t>
      </w:r>
    </w:p>
    <w:p w14:paraId="7123AE54" w14:textId="6F32A20C" w:rsidR="001C3885" w:rsidRPr="00D6119C" w:rsidRDefault="001C3885" w:rsidP="00366495">
      <w:pPr>
        <w:spacing w:line="480" w:lineRule="auto"/>
        <w:jc w:val="both"/>
        <w:rPr>
          <w:rFonts w:ascii="Times New Roman" w:hAnsi="Times New Roman" w:cs="Times New Roman"/>
          <w:sz w:val="24"/>
          <w:szCs w:val="24"/>
        </w:rPr>
      </w:pPr>
      <w:r w:rsidRPr="00D6119C">
        <w:rPr>
          <w:rFonts w:ascii="Times New Roman" w:hAnsi="Times New Roman" w:cs="Times New Roman"/>
          <w:sz w:val="24"/>
          <w:szCs w:val="24"/>
        </w:rPr>
        <w:t xml:space="preserve">Title: </w:t>
      </w:r>
      <w:r w:rsidR="00237D22">
        <w:rPr>
          <w:rFonts w:ascii="Times New Roman" w:hAnsi="Times New Roman" w:cs="Times New Roman"/>
          <w:sz w:val="24"/>
          <w:szCs w:val="24"/>
        </w:rPr>
        <w:t>I</w:t>
      </w:r>
      <w:r w:rsidRPr="00D6119C">
        <w:rPr>
          <w:rFonts w:ascii="Times New Roman" w:hAnsi="Times New Roman" w:cs="Times New Roman"/>
          <w:sz w:val="24"/>
          <w:szCs w:val="24"/>
        </w:rPr>
        <w:t>nterpretation of Behaviour in the Classroom</w:t>
      </w:r>
    </w:p>
    <w:p w14:paraId="1A99EB27" w14:textId="77777777" w:rsidR="00170B00" w:rsidRPr="00E1068B" w:rsidRDefault="00170B00" w:rsidP="00366495">
      <w:pPr>
        <w:spacing w:line="480" w:lineRule="auto"/>
        <w:jc w:val="both"/>
        <w:rPr>
          <w:rFonts w:ascii="Times New Roman" w:hAnsi="Times New Roman" w:cs="Times New Roman"/>
          <w:sz w:val="24"/>
          <w:szCs w:val="24"/>
        </w:rPr>
      </w:pPr>
    </w:p>
    <w:p w14:paraId="398B7622" w14:textId="77777777" w:rsidR="00614F43" w:rsidRPr="00E1068B" w:rsidRDefault="00614F43" w:rsidP="00366495">
      <w:pPr>
        <w:spacing w:line="480" w:lineRule="auto"/>
        <w:jc w:val="both"/>
        <w:rPr>
          <w:rFonts w:ascii="Times New Roman" w:hAnsi="Times New Roman" w:cs="Times New Roman"/>
          <w:sz w:val="24"/>
          <w:szCs w:val="24"/>
        </w:rPr>
      </w:pPr>
    </w:p>
    <w:p w14:paraId="746B84F8" w14:textId="48288EFB" w:rsidR="007328A4" w:rsidRPr="00E1068B" w:rsidRDefault="007328A4" w:rsidP="00366495">
      <w:pPr>
        <w:spacing w:line="480" w:lineRule="auto"/>
        <w:jc w:val="both"/>
        <w:rPr>
          <w:rFonts w:ascii="Times New Roman" w:hAnsi="Times New Roman" w:cs="Times New Roman"/>
          <w:b/>
          <w:bCs/>
          <w:sz w:val="36"/>
          <w:szCs w:val="36"/>
        </w:rPr>
      </w:pPr>
      <w:r w:rsidRPr="00E1068B">
        <w:rPr>
          <w:rFonts w:ascii="Times New Roman" w:hAnsi="Times New Roman" w:cs="Times New Roman"/>
          <w:b/>
          <w:bCs/>
          <w:sz w:val="36"/>
          <w:szCs w:val="36"/>
        </w:rPr>
        <w:t xml:space="preserve">Introduction </w:t>
      </w:r>
    </w:p>
    <w:p w14:paraId="074CB33D" w14:textId="77777777" w:rsidR="00170B00" w:rsidRPr="00E1068B" w:rsidRDefault="00170B00" w:rsidP="00366495">
      <w:pPr>
        <w:spacing w:line="480" w:lineRule="auto"/>
        <w:jc w:val="both"/>
        <w:rPr>
          <w:rFonts w:ascii="Times New Roman" w:hAnsi="Times New Roman" w:cs="Times New Roman"/>
          <w:b/>
          <w:bCs/>
          <w:sz w:val="24"/>
          <w:szCs w:val="24"/>
        </w:rPr>
      </w:pPr>
    </w:p>
    <w:p w14:paraId="5BD90CC3" w14:textId="3D9B7A95"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 xml:space="preserve">Critical incidents arise from the subjective interpretation and meaning we assign to events based on our perspective, not as objective occurrences. Whether an event is deemed critical depends on the observer's judgement and the significance they attach to the situation. The same event may or may not be considered critical, depending on the viewpoint and value placed on it by the observer. By critically analysing any incident, we can uncover the assumptions, interpretations and assigned meanings that led it to be viewed as critical in the first place (Tripp, 2012). In the dynamic and multifaceted realm of education, the classroom serves as the crucible where knowledge is imparted, skills are </w:t>
      </w:r>
      <w:proofErr w:type="gramStart"/>
      <w:r w:rsidRPr="00E1068B">
        <w:rPr>
          <w:rFonts w:ascii="Times New Roman" w:hAnsi="Times New Roman" w:cs="Times New Roman"/>
          <w:sz w:val="24"/>
          <w:szCs w:val="24"/>
        </w:rPr>
        <w:t>honed</w:t>
      </w:r>
      <w:proofErr w:type="gramEnd"/>
      <w:r w:rsidRPr="00E1068B">
        <w:rPr>
          <w:rFonts w:ascii="Times New Roman" w:hAnsi="Times New Roman" w:cs="Times New Roman"/>
          <w:sz w:val="24"/>
          <w:szCs w:val="24"/>
        </w:rPr>
        <w:t xml:space="preserve"> and social development takes root. In this intricate ecosystem, the interpretation of behaviour plays a pivotal role in shaping the educational experience for both students and educators alike. The title of my essay, "</w:t>
      </w:r>
      <w:r w:rsidR="00237D22">
        <w:rPr>
          <w:rFonts w:ascii="Times New Roman" w:hAnsi="Times New Roman" w:cs="Times New Roman"/>
          <w:sz w:val="24"/>
          <w:szCs w:val="24"/>
        </w:rPr>
        <w:t>I</w:t>
      </w:r>
      <w:r w:rsidRPr="00E1068B">
        <w:rPr>
          <w:rFonts w:ascii="Times New Roman" w:hAnsi="Times New Roman" w:cs="Times New Roman"/>
          <w:sz w:val="24"/>
          <w:szCs w:val="24"/>
        </w:rPr>
        <w:t xml:space="preserve">nterpretation of Behaviour in the Classroom", sheds light on a pervasive issue that merits rigorous examination. My central objective is to foster a comprehensive understanding, elucidating the factors that contribute to misinterpretations and their consequences. By scrutinising critical incidents, I hope </w:t>
      </w:r>
      <w:r w:rsidRPr="00E1068B">
        <w:rPr>
          <w:rFonts w:ascii="Times New Roman" w:hAnsi="Times New Roman" w:cs="Times New Roman"/>
          <w:sz w:val="24"/>
          <w:szCs w:val="24"/>
        </w:rPr>
        <w:lastRenderedPageBreak/>
        <w:t xml:space="preserve">to highlight their potential to disrupt learning, hinder progress and perpetuate biases. Moreover, I will explore strategies for accurately perceiving incidents, thereby cultivating a more inclusive, supportive environment.  </w:t>
      </w:r>
    </w:p>
    <w:p w14:paraId="343F4D87" w14:textId="31758665"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During my tenure as a teaching assistant in a secondary school, I encountered an incident warranting closer examination. In a mixed-ability Year 8 class, one student consistently lagged in completing work. Remarkably, he had been labelled “lazy” by his Year 7 teacher, framing my perspective. In response, I was tasked with motivating him by positioning myself behind him whenever he paused. In retrospect, this approach resembled Adele Bates’ strategies. However, close observation revealed the student’s behaviour was not rooted in laziness, prompting discussion with the teacher. In subsequent sections of this article, I shall revisit this incident, underscoring how the employment of appropriate behavioural assessment could have yielded a different narrative, shedding light on the complex interplay between behaviour and classroom dynamics.</w:t>
      </w:r>
    </w:p>
    <w:p w14:paraId="6A834FF5" w14:textId="77777777" w:rsidR="00170B00" w:rsidRPr="00E1068B" w:rsidRDefault="00170B00" w:rsidP="00366495">
      <w:pPr>
        <w:spacing w:line="480" w:lineRule="auto"/>
        <w:jc w:val="both"/>
        <w:rPr>
          <w:rFonts w:ascii="Times New Roman" w:hAnsi="Times New Roman" w:cs="Times New Roman"/>
          <w:sz w:val="24"/>
          <w:szCs w:val="24"/>
        </w:rPr>
      </w:pPr>
    </w:p>
    <w:p w14:paraId="02D66736" w14:textId="77777777" w:rsidR="00170B00" w:rsidRPr="00E1068B" w:rsidRDefault="00170B00" w:rsidP="00366495">
      <w:pPr>
        <w:spacing w:line="480" w:lineRule="auto"/>
        <w:jc w:val="both"/>
        <w:rPr>
          <w:rFonts w:ascii="Times New Roman" w:hAnsi="Times New Roman" w:cs="Times New Roman"/>
          <w:sz w:val="24"/>
          <w:szCs w:val="24"/>
        </w:rPr>
      </w:pPr>
    </w:p>
    <w:p w14:paraId="146C80A1" w14:textId="5E37BA54" w:rsidR="007328A4" w:rsidRDefault="007328A4" w:rsidP="00366495">
      <w:pPr>
        <w:spacing w:line="480" w:lineRule="auto"/>
        <w:jc w:val="both"/>
        <w:rPr>
          <w:rFonts w:ascii="Times New Roman" w:hAnsi="Times New Roman" w:cs="Times New Roman"/>
          <w:b/>
          <w:bCs/>
          <w:sz w:val="36"/>
          <w:szCs w:val="36"/>
        </w:rPr>
      </w:pPr>
      <w:r w:rsidRPr="00E1068B">
        <w:rPr>
          <w:rFonts w:ascii="Times New Roman" w:hAnsi="Times New Roman" w:cs="Times New Roman"/>
          <w:b/>
          <w:bCs/>
          <w:sz w:val="36"/>
          <w:szCs w:val="36"/>
        </w:rPr>
        <w:t>Literature Review</w:t>
      </w:r>
    </w:p>
    <w:p w14:paraId="1F83BDCB" w14:textId="77777777" w:rsidR="001D37DE" w:rsidRPr="00237D22" w:rsidRDefault="001D37DE" w:rsidP="00366495">
      <w:pPr>
        <w:spacing w:line="480" w:lineRule="auto"/>
        <w:jc w:val="both"/>
        <w:rPr>
          <w:rFonts w:ascii="Times New Roman" w:hAnsi="Times New Roman" w:cs="Times New Roman"/>
          <w:b/>
          <w:bCs/>
          <w:sz w:val="24"/>
          <w:szCs w:val="24"/>
        </w:rPr>
      </w:pPr>
    </w:p>
    <w:p w14:paraId="218F5C82" w14:textId="77777777"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 xml:space="preserve">In this section, I undertake a focused exploration of the existing body of literature concerning the topic. My objective is to provide a concise overview of the key findings, theories, and research methodologies that have contributed to our understanding of this critical educational issue. By distilling relevant insights from previous studies, I aim to build a strong foundation for </w:t>
      </w:r>
      <w:r w:rsidRPr="00E1068B">
        <w:rPr>
          <w:rFonts w:ascii="Times New Roman" w:hAnsi="Times New Roman" w:cs="Times New Roman"/>
          <w:sz w:val="24"/>
          <w:szCs w:val="24"/>
        </w:rPr>
        <w:lastRenderedPageBreak/>
        <w:t>the subsequent discussion and analysis, ultimately shedding light on the complexities and implications associated with the misinterpretation of behaviour in the classroom setting.</w:t>
      </w:r>
    </w:p>
    <w:p w14:paraId="13DCADAA" w14:textId="77777777"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 xml:space="preserve">The study by Ladd and Linderholm (2008) investigated how preservice teachers' attitudes and assumptions, prompted by school grade labels of A, F, or typical, influenced their interpretations and recall of student behaviour in a classroom video. Using the automatic attitude activation model, the researchers hypothesized that labelling a school environment would activate related attitudes and bias perceptions of student behaviours. Results showed that participants who believed they were viewing students from an F-graded school remembered significantly more negative behaviours and fewer positive behaviours compared to those who thought it was a typical school. The findings suggest that preconceived notions about low-performing schools led preservice teachers to misinterpret ambiguous student behaviours in a more negative light. This study highlights how </w:t>
      </w:r>
      <w:proofErr w:type="gramStart"/>
      <w:r w:rsidRPr="00E1068B">
        <w:rPr>
          <w:rFonts w:ascii="Times New Roman" w:hAnsi="Times New Roman" w:cs="Times New Roman"/>
          <w:sz w:val="24"/>
          <w:szCs w:val="24"/>
        </w:rPr>
        <w:t>easily-activated</w:t>
      </w:r>
      <w:proofErr w:type="gramEnd"/>
      <w:r w:rsidRPr="00E1068B">
        <w:rPr>
          <w:rFonts w:ascii="Times New Roman" w:hAnsi="Times New Roman" w:cs="Times New Roman"/>
          <w:sz w:val="24"/>
          <w:szCs w:val="24"/>
        </w:rPr>
        <w:t xml:space="preserve"> attitudes and stereotypes can lead to biased perceptions and interpretations of classroom behaviour. The authors recommend that teacher training programmes recognize and address how unconscious biases may influence perceptions of students. Additionally, the researchers suggest further studies are needed to examine if biased perceptions translate into differential teacher treatment of students, which could perpetuate a self-fulfilling prophecy. They also recommend investigating potential unintended biases surrounding </w:t>
      </w:r>
      <w:proofErr w:type="gramStart"/>
      <w:r w:rsidRPr="00E1068B">
        <w:rPr>
          <w:rFonts w:ascii="Times New Roman" w:hAnsi="Times New Roman" w:cs="Times New Roman"/>
          <w:sz w:val="24"/>
          <w:szCs w:val="24"/>
        </w:rPr>
        <w:t>high-stakes</w:t>
      </w:r>
      <w:proofErr w:type="gramEnd"/>
      <w:r w:rsidRPr="00E1068B">
        <w:rPr>
          <w:rFonts w:ascii="Times New Roman" w:hAnsi="Times New Roman" w:cs="Times New Roman"/>
          <w:sz w:val="24"/>
          <w:szCs w:val="24"/>
        </w:rPr>
        <w:t xml:space="preserve"> testing policies. Overall, this study provides evidence that school labels can trigger prejudiced interpretations of student behaviour in preservice teachers. It emphasizes the need for teacher training programmes to increase awareness of unconscious biases and develop strategies to counteract stereotypical thinking. The findings have important implications for ensuring fair perceptions and treatment of students in an educational climate focused on standardised testing and performance rankings.</w:t>
      </w:r>
    </w:p>
    <w:p w14:paraId="13FEFC59" w14:textId="77777777"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lastRenderedPageBreak/>
        <w:t xml:space="preserve">Glock's study (2017) reveals that preservice teachers tend to apply interventions more frequently and with greater severity in response to identical misbehaviour scenarios, depending on the student involved. Even when faced with the same misconduct, these preservice teachers often misinterpret certain students as deserving more severe consequences. This finding underscores the presence of troubling biases that lead to over-punishment based on the identity of the student rather than the nature of the misconduct itself. It highlights a pressing need to address the factors contributing to this misinterpretation of behaviour across different students. This discovery carries significant implications within the broader context of classroom management and disciplinary interventions. Existing research suggests that experienced educators employ a diverse range of responses, from mild to severe, when addressing student misbehaviour. In contrast, preservice teachers, who often feel ill-prepared to handle such situations, tend to lean towards more authoritarian approaches. The biases exhibited by preservice teachers appear to be rooted in varying expectations associated with individual students, creating a perceived necessity for stricter control and intervention in certain cases. Glock's research underscores the urgent necessity for further investigation into the factors influencing the diverse interpretations of student behaviour among preservice teachers. Utilizing additional research methodologies, such as interviews, classroom observations, and think-aloud protocols, can offer deeper insights into how preservice teachers perceive and respond to identical instances of misconduct involving different students. Ultimately, this research has the potential to inform more effective teacher training practices, with the goal of promoting equitable and consistent behaviour management approaches among preservice educators.  </w:t>
      </w:r>
    </w:p>
    <w:p w14:paraId="38238E8A" w14:textId="77777777" w:rsidR="007328A4" w:rsidRPr="00E1068B" w:rsidRDefault="007328A4" w:rsidP="00366495">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 xml:space="preserve">In the context of classroom dynamics, the misinterpretation of student behaviour is a notable concern, potentially leading to disruptive behaviours that hinder the teaching and learning </w:t>
      </w:r>
      <w:r w:rsidRPr="00E1068B">
        <w:rPr>
          <w:rFonts w:ascii="Times New Roman" w:hAnsi="Times New Roman" w:cs="Times New Roman"/>
          <w:sz w:val="24"/>
          <w:szCs w:val="24"/>
        </w:rPr>
        <w:lastRenderedPageBreak/>
        <w:t>process. Sun and Shek (2012) stress the importance of proactive strategies for educators in addressing this issue. Such strategies include establishing clear classroom expectations and rules, fostering a positive and engaging learning environment, and applying effective classroom management techniques. These measures aim to prevent misbehaviour before it escalates. Sun and Shek also advocate for individualised attention and support as a means of addressing students' specific needs, which can help mitigate misbehaviour. Building positive teacher-student relationships is essential in this context, creating an environment where students feel valued and understood. In cases of misbehaviour, it is crucial to implement consequences and disciplinary actions, with Sun and Shek emphasising the importance of fairness, consistency, and appropriateness in these measures to effectively deter future incidents. Collaborating with parents is another significant aspect, as involving them in addressing and managing misbehaviour can yield substantial benefits. The synergy between home and school provides a comprehensive support system for students. To engage students prone to misbehaviour, educators can offer alternative activities or assignments that redirect their energy and focus, a strategy endorsed by Sun and Shek. Lastly, the integration of social-emotional learning programmes and interventions, which equip students with self-regulation, empathy, and problem-solving skills, can play a pivotal role in reducing misbehaviour in the classroom. Sun and Shek's research underscores the multifaceted approach required to address and prevent the misinterpretation of behaviour and its disruptive consequences in educational settings.</w:t>
      </w:r>
    </w:p>
    <w:p w14:paraId="0B5E5A48" w14:textId="684ED661" w:rsidR="00EB0560" w:rsidRDefault="007328A4" w:rsidP="00EB0560">
      <w:pPr>
        <w:spacing w:line="480" w:lineRule="auto"/>
        <w:ind w:firstLine="720"/>
        <w:jc w:val="both"/>
        <w:rPr>
          <w:rFonts w:ascii="Times New Roman" w:hAnsi="Times New Roman" w:cs="Times New Roman"/>
          <w:sz w:val="24"/>
          <w:szCs w:val="24"/>
        </w:rPr>
      </w:pPr>
      <w:r w:rsidRPr="00E1068B">
        <w:rPr>
          <w:rFonts w:ascii="Times New Roman" w:hAnsi="Times New Roman" w:cs="Times New Roman"/>
          <w:sz w:val="24"/>
          <w:szCs w:val="24"/>
        </w:rPr>
        <w:t xml:space="preserve">Lyngstad (2014) embarked on an exploration of the interpretative processes employed by physical education instructors in assessing the significance of student conduct and experiences within the classroom, particularly in the context of acquiring new skills like swimming. The central contention advanced by the author is that a symbiotic relationship, colloquially referred to as a </w:t>
      </w:r>
      <w:r w:rsidRPr="00E1068B">
        <w:rPr>
          <w:rFonts w:ascii="Times New Roman" w:hAnsi="Times New Roman" w:cs="Times New Roman"/>
          <w:sz w:val="24"/>
          <w:szCs w:val="24"/>
        </w:rPr>
        <w:lastRenderedPageBreak/>
        <w:t>"shared secret," emerges between educators and students concerning these profound corporeal experiences. These experiences hold paramount importance for students, symbolising both achievement and the formation of personal identity, whilst concurrently signifying professional triumph for instructors. However, the article issues a cautionary advisory, asserting that the interpretation of student behaviours and emotional states by teachers is a fundamentally flawed endeavour, susceptible to miscomprehension. The inherent limitation arises from the educators' inherent inability to fully access the internal experiences of their pupils. Their comprehension relies upon the observation of observable actions and expressions of students, coupled with the subsequent derivation of meaning and emotional states associated with such actions. Although teachers may harbour confidence in these interpretations, the article underscores the perilous prospect of misinterpreting student conduct, emotions, and perceptions, particularly when students manifest equivocal signals. As a prescriptive measure, the article advocates a nuanced equilibrium between overestimating the disparities between educators and students, which might stymie empathetic resonance and comprehension, and underestimating such disparities, which could engender erroneous assumptions. Ultimately, the article concludes by affirming that the risk of misinterpretation inherently persists in the endeavour to extrapolate inner experiential dimensions from outwardly observable behaviours.</w:t>
      </w:r>
    </w:p>
    <w:p w14:paraId="5A7E7DD2" w14:textId="77777777" w:rsidR="00EB0560" w:rsidRDefault="00EB0560" w:rsidP="00EB0560">
      <w:pPr>
        <w:spacing w:line="480" w:lineRule="auto"/>
        <w:jc w:val="both"/>
        <w:rPr>
          <w:rFonts w:ascii="Times New Roman" w:hAnsi="Times New Roman" w:cs="Times New Roman"/>
          <w:sz w:val="24"/>
          <w:szCs w:val="24"/>
        </w:rPr>
      </w:pPr>
    </w:p>
    <w:p w14:paraId="3F45B4FA" w14:textId="77777777" w:rsidR="00EB0560" w:rsidRPr="00EB0560" w:rsidRDefault="00EB0560" w:rsidP="00EB0560">
      <w:pPr>
        <w:spacing w:line="480" w:lineRule="auto"/>
        <w:jc w:val="both"/>
        <w:rPr>
          <w:rFonts w:ascii="Times New Roman" w:hAnsi="Times New Roman" w:cs="Times New Roman"/>
          <w:sz w:val="24"/>
          <w:szCs w:val="24"/>
        </w:rPr>
      </w:pPr>
    </w:p>
    <w:p w14:paraId="6538FA10" w14:textId="77777777" w:rsidR="00EB0560" w:rsidRDefault="00EB0560" w:rsidP="00CA040A">
      <w:pPr>
        <w:spacing w:line="480" w:lineRule="auto"/>
        <w:jc w:val="both"/>
        <w:rPr>
          <w:rFonts w:ascii="Times New Roman" w:hAnsi="Times New Roman" w:cs="Times New Roman"/>
          <w:b/>
          <w:bCs/>
          <w:sz w:val="36"/>
          <w:szCs w:val="36"/>
        </w:rPr>
      </w:pPr>
    </w:p>
    <w:p w14:paraId="4665E22A" w14:textId="77777777" w:rsidR="00EB0560" w:rsidRDefault="00EB0560" w:rsidP="00CA040A">
      <w:pPr>
        <w:spacing w:line="480" w:lineRule="auto"/>
        <w:jc w:val="both"/>
        <w:rPr>
          <w:rFonts w:ascii="Times New Roman" w:hAnsi="Times New Roman" w:cs="Times New Roman"/>
          <w:b/>
          <w:bCs/>
          <w:sz w:val="36"/>
          <w:szCs w:val="36"/>
        </w:rPr>
      </w:pPr>
    </w:p>
    <w:p w14:paraId="2F288731" w14:textId="55DE2608" w:rsidR="00CA040A" w:rsidRDefault="00CA040A" w:rsidP="00CA040A">
      <w:pPr>
        <w:spacing w:line="480" w:lineRule="auto"/>
        <w:jc w:val="both"/>
        <w:rPr>
          <w:rFonts w:ascii="Times New Roman" w:hAnsi="Times New Roman" w:cs="Times New Roman"/>
          <w:b/>
          <w:bCs/>
          <w:sz w:val="36"/>
          <w:szCs w:val="36"/>
        </w:rPr>
      </w:pPr>
      <w:r w:rsidRPr="00CA040A">
        <w:rPr>
          <w:rFonts w:ascii="Times New Roman" w:hAnsi="Times New Roman" w:cs="Times New Roman"/>
          <w:b/>
          <w:bCs/>
          <w:sz w:val="36"/>
          <w:szCs w:val="36"/>
        </w:rPr>
        <w:lastRenderedPageBreak/>
        <w:t>Explanation of Case Study</w:t>
      </w:r>
    </w:p>
    <w:p w14:paraId="2B325591" w14:textId="77777777" w:rsidR="00CA040A" w:rsidRDefault="00CA040A" w:rsidP="00CA040A">
      <w:pPr>
        <w:spacing w:line="480" w:lineRule="auto"/>
        <w:jc w:val="both"/>
        <w:rPr>
          <w:rFonts w:ascii="Times New Roman" w:hAnsi="Times New Roman" w:cs="Times New Roman"/>
          <w:b/>
          <w:bCs/>
          <w:sz w:val="24"/>
          <w:szCs w:val="24"/>
        </w:rPr>
      </w:pPr>
    </w:p>
    <w:p w14:paraId="6E42617E" w14:textId="53DE7209" w:rsidR="00CD7A4F" w:rsidRDefault="00F60F23" w:rsidP="00CD7A4F">
      <w:pPr>
        <w:spacing w:line="480" w:lineRule="auto"/>
        <w:ind w:firstLine="720"/>
        <w:jc w:val="both"/>
        <w:rPr>
          <w:rFonts w:ascii="Times New Roman" w:hAnsi="Times New Roman" w:cs="Times New Roman"/>
          <w:sz w:val="24"/>
          <w:szCs w:val="24"/>
        </w:rPr>
      </w:pPr>
      <w:r w:rsidRPr="00F60F23">
        <w:rPr>
          <w:rFonts w:ascii="Times New Roman" w:hAnsi="Times New Roman" w:cs="Times New Roman"/>
          <w:sz w:val="24"/>
          <w:szCs w:val="24"/>
        </w:rPr>
        <w:t>In this narrative, I share my personal experiences as a teaching assistant in a Year 8 classroom at a secondary school. It is a story of how my initial perceptions of a student, whom I</w:t>
      </w:r>
      <w:r w:rsidR="00196254">
        <w:rPr>
          <w:rFonts w:ascii="Times New Roman" w:hAnsi="Times New Roman" w:cs="Times New Roman"/>
          <w:sz w:val="24"/>
          <w:szCs w:val="24"/>
        </w:rPr>
        <w:t xml:space="preserve"> shall</w:t>
      </w:r>
      <w:r w:rsidRPr="00F60F23">
        <w:rPr>
          <w:rFonts w:ascii="Times New Roman" w:hAnsi="Times New Roman" w:cs="Times New Roman"/>
          <w:sz w:val="24"/>
          <w:szCs w:val="24"/>
        </w:rPr>
        <w:t xml:space="preserve"> refer to as Student C, were challenged and reshaped over the course of an academic year. It underscores the profound impact of teacher expectations, the danger of snap judgments</w:t>
      </w:r>
      <w:r>
        <w:rPr>
          <w:rFonts w:ascii="Times New Roman" w:hAnsi="Times New Roman" w:cs="Times New Roman"/>
          <w:sz w:val="24"/>
          <w:szCs w:val="24"/>
        </w:rPr>
        <w:t>, misinterpre</w:t>
      </w:r>
      <w:r w:rsidR="00CD7A4F">
        <w:rPr>
          <w:rFonts w:ascii="Times New Roman" w:hAnsi="Times New Roman" w:cs="Times New Roman"/>
          <w:sz w:val="24"/>
          <w:szCs w:val="24"/>
        </w:rPr>
        <w:t>tation of behaviour</w:t>
      </w:r>
      <w:r w:rsidRPr="00F60F23">
        <w:rPr>
          <w:rFonts w:ascii="Times New Roman" w:hAnsi="Times New Roman" w:cs="Times New Roman"/>
          <w:sz w:val="24"/>
          <w:szCs w:val="24"/>
        </w:rPr>
        <w:t>, and the transformative potential of a compassionate and inquisitive approach to student support.</w:t>
      </w:r>
      <w:r w:rsidR="00CD7A4F">
        <w:rPr>
          <w:rFonts w:ascii="Times New Roman" w:hAnsi="Times New Roman" w:cs="Times New Roman"/>
          <w:sz w:val="24"/>
          <w:szCs w:val="24"/>
        </w:rPr>
        <w:t xml:space="preserve"> </w:t>
      </w:r>
      <w:r w:rsidRPr="00F60F23">
        <w:rPr>
          <w:rFonts w:ascii="Times New Roman" w:hAnsi="Times New Roman" w:cs="Times New Roman"/>
          <w:sz w:val="24"/>
          <w:szCs w:val="24"/>
        </w:rPr>
        <w:t>At the beginning of the academic year, I had a meeting with the Year 8 class teacher, Teacher A, and the previous year's Year 7 class teacher, Teacher B. The purpose was to discuss the transition of students from one class to another. During this meeting, Teacher B singled out Student C, describing him as "lazy" and someone who rarely completed classwork or submitted homework on time. Teacher B's perspective was that Student C might be disengaged from schoolwork because he perceived it as being beneath his abilities. This perception was supported by the fact that Student C's academic performance had declined over the previous year. Teacher B's assessment of Student C's motivation was quite negative, and there was a bleak outlook for his continued performance.</w:t>
      </w:r>
      <w:r w:rsidR="00CD7A4F">
        <w:rPr>
          <w:rFonts w:ascii="Times New Roman" w:hAnsi="Times New Roman" w:cs="Times New Roman"/>
          <w:sz w:val="24"/>
          <w:szCs w:val="24"/>
        </w:rPr>
        <w:t xml:space="preserve"> </w:t>
      </w:r>
      <w:r w:rsidRPr="00F60F23">
        <w:rPr>
          <w:rFonts w:ascii="Times New Roman" w:hAnsi="Times New Roman" w:cs="Times New Roman"/>
          <w:sz w:val="24"/>
          <w:szCs w:val="24"/>
        </w:rPr>
        <w:t>Teacher expectations are a well-documented phenomenon in education, and they can significantly impact student outcomes (Ladd &amp; Linderholm, 2008). Armed with Teacher B's insights, Teacher A suggested that I closely monitor and support Student C. My initial approach was to seat myself nearby, offering frequent reminders and encouragement when he seemed distracted or uninterested in his work. I even resorted to threatening punishments for non-compliance, unknowingly falling into a narrow, punitive approach, as cautioned by Glock (2017).</w:t>
      </w:r>
    </w:p>
    <w:p w14:paraId="522B67BC" w14:textId="354676C0" w:rsidR="00CD7A4F" w:rsidRDefault="00F60F23" w:rsidP="00CD7A4F">
      <w:pPr>
        <w:spacing w:line="480" w:lineRule="auto"/>
        <w:ind w:firstLine="720"/>
        <w:jc w:val="both"/>
        <w:rPr>
          <w:rFonts w:ascii="Times New Roman" w:hAnsi="Times New Roman" w:cs="Times New Roman"/>
          <w:sz w:val="24"/>
          <w:szCs w:val="24"/>
        </w:rPr>
      </w:pPr>
      <w:r w:rsidRPr="00F60F23">
        <w:rPr>
          <w:rFonts w:ascii="Times New Roman" w:hAnsi="Times New Roman" w:cs="Times New Roman"/>
          <w:sz w:val="24"/>
          <w:szCs w:val="24"/>
        </w:rPr>
        <w:lastRenderedPageBreak/>
        <w:t>However, after about a month of implementing this strategy, both Teacher A and I noticed inconsistencies in Student C's behavio</w:t>
      </w:r>
      <w:r w:rsidR="00CD7A4F">
        <w:rPr>
          <w:rFonts w:ascii="Times New Roman" w:hAnsi="Times New Roman" w:cs="Times New Roman"/>
          <w:sz w:val="24"/>
          <w:szCs w:val="24"/>
        </w:rPr>
        <w:t>u</w:t>
      </w:r>
      <w:r w:rsidRPr="00F60F23">
        <w:rPr>
          <w:rFonts w:ascii="Times New Roman" w:hAnsi="Times New Roman" w:cs="Times New Roman"/>
          <w:sz w:val="24"/>
          <w:szCs w:val="24"/>
        </w:rPr>
        <w:t>r. While he continued to show disinterest in classwork and was inconsistent with homework, he consistently performed above average on weekly dictations and tests. This paradox prompted Teacher A to reconsider our initial assumptions about Student C's motivation and engagement.</w:t>
      </w:r>
      <w:r w:rsidR="00CD7A4F">
        <w:rPr>
          <w:rFonts w:ascii="Times New Roman" w:hAnsi="Times New Roman" w:cs="Times New Roman"/>
          <w:sz w:val="24"/>
          <w:szCs w:val="24"/>
        </w:rPr>
        <w:t xml:space="preserve"> </w:t>
      </w:r>
      <w:r w:rsidRPr="00F60F23">
        <w:rPr>
          <w:rFonts w:ascii="Times New Roman" w:hAnsi="Times New Roman" w:cs="Times New Roman"/>
          <w:sz w:val="24"/>
          <w:szCs w:val="24"/>
        </w:rPr>
        <w:t>Teacher A advised me to adopt a different approach. Instead of pushing Student C harder, I was encouraged to engage him in conversation about his family life, after-school activities, peer relationships, and the underlying reasons for his in-class attitudes. This shift towards a more empathetic and investigative approach was pivotal in uncovering the layers of complexity surrounding Student C.</w:t>
      </w:r>
      <w:r w:rsidR="00CD7A4F">
        <w:rPr>
          <w:rFonts w:ascii="Times New Roman" w:hAnsi="Times New Roman" w:cs="Times New Roman"/>
          <w:sz w:val="24"/>
          <w:szCs w:val="24"/>
        </w:rPr>
        <w:t xml:space="preserve"> </w:t>
      </w:r>
      <w:r w:rsidRPr="00F60F23">
        <w:rPr>
          <w:rFonts w:ascii="Times New Roman" w:hAnsi="Times New Roman" w:cs="Times New Roman"/>
          <w:sz w:val="24"/>
          <w:szCs w:val="24"/>
        </w:rPr>
        <w:t>As I delved deeper into understanding Student C, it became clear that his behavio</w:t>
      </w:r>
      <w:r w:rsidR="00CD7A4F">
        <w:rPr>
          <w:rFonts w:ascii="Times New Roman" w:hAnsi="Times New Roman" w:cs="Times New Roman"/>
          <w:sz w:val="24"/>
          <w:szCs w:val="24"/>
        </w:rPr>
        <w:t>u</w:t>
      </w:r>
      <w:r w:rsidRPr="00F60F23">
        <w:rPr>
          <w:rFonts w:ascii="Times New Roman" w:hAnsi="Times New Roman" w:cs="Times New Roman"/>
          <w:sz w:val="24"/>
          <w:szCs w:val="24"/>
        </w:rPr>
        <w:t>r was not merely a result of laziness or indifference. His daily routine was tightly regimented, leaving little room for unstructured time. After school, he was immediately whisked away to private tutorial sessions and classes until dinnertime. Evenings were dedicated to completing homework assignments, followed by enforced early bedtimes to ensure sufficient rest before another full day. Weekends mirrored this structured routine. While Student C did</w:t>
      </w:r>
      <w:r w:rsidR="008F029B">
        <w:rPr>
          <w:rFonts w:ascii="Times New Roman" w:hAnsi="Times New Roman" w:cs="Times New Roman"/>
          <w:sz w:val="24"/>
          <w:szCs w:val="24"/>
        </w:rPr>
        <w:t xml:space="preserve"> </w:t>
      </w:r>
      <w:r w:rsidRPr="00F60F23">
        <w:rPr>
          <w:rFonts w:ascii="Times New Roman" w:hAnsi="Times New Roman" w:cs="Times New Roman"/>
          <w:sz w:val="24"/>
          <w:szCs w:val="24"/>
        </w:rPr>
        <w:t>n</w:t>
      </w:r>
      <w:r w:rsidR="008F029B">
        <w:rPr>
          <w:rFonts w:ascii="Times New Roman" w:hAnsi="Times New Roman" w:cs="Times New Roman"/>
          <w:sz w:val="24"/>
          <w:szCs w:val="24"/>
        </w:rPr>
        <w:t>o</w:t>
      </w:r>
      <w:r w:rsidRPr="00F60F23">
        <w:rPr>
          <w:rFonts w:ascii="Times New Roman" w:hAnsi="Times New Roman" w:cs="Times New Roman"/>
          <w:sz w:val="24"/>
          <w:szCs w:val="24"/>
        </w:rPr>
        <w:t>t outwardly show signs of stress, it was evident that he yearned for some free time and autonomy. His disengagement in school seemed to provide brief respites within his highly scheduled days. Importantly, despite his in-class attitude, his academic knowledge remained strong, as demonstrated by consistently impressive scores on dictations and tests. Student C confided in me, revealing that he felt unhappy the previous year due to his declining performance but felt powerless to change the situation given his packed schedule.</w:t>
      </w:r>
      <w:r w:rsidR="00895BDC">
        <w:rPr>
          <w:rFonts w:ascii="Times New Roman" w:hAnsi="Times New Roman" w:cs="Times New Roman"/>
          <w:sz w:val="24"/>
          <w:szCs w:val="24"/>
        </w:rPr>
        <w:t xml:space="preserve"> </w:t>
      </w:r>
      <w:proofErr w:type="gramStart"/>
      <w:r w:rsidRPr="00F60F23">
        <w:rPr>
          <w:rFonts w:ascii="Times New Roman" w:hAnsi="Times New Roman" w:cs="Times New Roman"/>
          <w:sz w:val="24"/>
          <w:szCs w:val="24"/>
        </w:rPr>
        <w:t>In light of</w:t>
      </w:r>
      <w:proofErr w:type="gramEnd"/>
      <w:r w:rsidRPr="00F60F23">
        <w:rPr>
          <w:rFonts w:ascii="Times New Roman" w:hAnsi="Times New Roman" w:cs="Times New Roman"/>
          <w:sz w:val="24"/>
          <w:szCs w:val="24"/>
        </w:rPr>
        <w:t xml:space="preserve"> these revelations, the school took action. Student C was provided with </w:t>
      </w:r>
      <w:r w:rsidR="00CD7A4F" w:rsidRPr="00F60F23">
        <w:rPr>
          <w:rFonts w:ascii="Times New Roman" w:hAnsi="Times New Roman" w:cs="Times New Roman"/>
          <w:sz w:val="24"/>
          <w:szCs w:val="24"/>
        </w:rPr>
        <w:t>counselling</w:t>
      </w:r>
      <w:r w:rsidRPr="00F60F23">
        <w:rPr>
          <w:rFonts w:ascii="Times New Roman" w:hAnsi="Times New Roman" w:cs="Times New Roman"/>
          <w:sz w:val="24"/>
          <w:szCs w:val="24"/>
        </w:rPr>
        <w:t xml:space="preserve"> alongside his family to address his mental health, wellbeing, and his desire for self-directed time. This intervention aimed not only to support his immediate needs but also to provide long-term solutions to the underlying causes of his </w:t>
      </w:r>
      <w:r w:rsidR="00CD7A4F" w:rsidRPr="00F60F23">
        <w:rPr>
          <w:rFonts w:ascii="Times New Roman" w:hAnsi="Times New Roman" w:cs="Times New Roman"/>
          <w:sz w:val="24"/>
          <w:szCs w:val="24"/>
        </w:rPr>
        <w:t>behaviour</w:t>
      </w:r>
      <w:r w:rsidRPr="00F60F23">
        <w:rPr>
          <w:rFonts w:ascii="Times New Roman" w:hAnsi="Times New Roman" w:cs="Times New Roman"/>
          <w:sz w:val="24"/>
          <w:szCs w:val="24"/>
        </w:rPr>
        <w:t>.</w:t>
      </w:r>
    </w:p>
    <w:p w14:paraId="739C4C1C" w14:textId="714FD7A3" w:rsidR="00927683" w:rsidRDefault="00F60F23" w:rsidP="00CD7A4F">
      <w:pPr>
        <w:spacing w:line="480" w:lineRule="auto"/>
        <w:ind w:firstLine="720"/>
        <w:jc w:val="both"/>
        <w:rPr>
          <w:rFonts w:ascii="Times New Roman" w:hAnsi="Times New Roman" w:cs="Times New Roman"/>
          <w:sz w:val="24"/>
          <w:szCs w:val="24"/>
        </w:rPr>
      </w:pPr>
      <w:r w:rsidRPr="00F60F23">
        <w:rPr>
          <w:rFonts w:ascii="Times New Roman" w:hAnsi="Times New Roman" w:cs="Times New Roman"/>
          <w:sz w:val="24"/>
          <w:szCs w:val="24"/>
        </w:rPr>
        <w:lastRenderedPageBreak/>
        <w:t>This experience served as a powerful reminder of the potential consequences of making snap judgments based on limited information. While Student C's initial behavio</w:t>
      </w:r>
      <w:r w:rsidR="00CD7A4F">
        <w:rPr>
          <w:rFonts w:ascii="Times New Roman" w:hAnsi="Times New Roman" w:cs="Times New Roman"/>
          <w:sz w:val="24"/>
          <w:szCs w:val="24"/>
        </w:rPr>
        <w:t>u</w:t>
      </w:r>
      <w:r w:rsidRPr="00F60F23">
        <w:rPr>
          <w:rFonts w:ascii="Times New Roman" w:hAnsi="Times New Roman" w:cs="Times New Roman"/>
          <w:sz w:val="24"/>
          <w:szCs w:val="24"/>
        </w:rPr>
        <w:t>rs appeared problematic and aligned with teacher expectations, a deeper investigation uncovered significant underlying factors. As educators, it's crucial to remember that outward attitudes or performance may not tell the full story. Taking a collaborative, thoughtful approach is essential to support each student's unique needs and nurture their potential.</w:t>
      </w:r>
      <w:r w:rsidR="00CD7A4F">
        <w:rPr>
          <w:rFonts w:ascii="Times New Roman" w:hAnsi="Times New Roman" w:cs="Times New Roman"/>
          <w:sz w:val="24"/>
          <w:szCs w:val="24"/>
        </w:rPr>
        <w:t xml:space="preserve"> </w:t>
      </w:r>
      <w:r w:rsidRPr="00F60F23">
        <w:rPr>
          <w:rFonts w:ascii="Times New Roman" w:hAnsi="Times New Roman" w:cs="Times New Roman"/>
          <w:sz w:val="24"/>
          <w:szCs w:val="24"/>
        </w:rPr>
        <w:t>My journey as a teaching assistant in a Year 8 classroom with Student C as a focal point highlights the profound impact teacher expectations can have on students. It demonstrates the danger of making hasty judgments</w:t>
      </w:r>
      <w:r w:rsidR="00330A95">
        <w:rPr>
          <w:rFonts w:ascii="Times New Roman" w:hAnsi="Times New Roman" w:cs="Times New Roman"/>
          <w:sz w:val="24"/>
          <w:szCs w:val="24"/>
        </w:rPr>
        <w:t xml:space="preserve"> to critical incidents</w:t>
      </w:r>
      <w:r w:rsidRPr="00F60F23">
        <w:rPr>
          <w:rFonts w:ascii="Times New Roman" w:hAnsi="Times New Roman" w:cs="Times New Roman"/>
          <w:sz w:val="24"/>
          <w:szCs w:val="24"/>
        </w:rPr>
        <w:t xml:space="preserve"> and the transformative potential of approaching students with empathy and curiosity. Through this experience, I learned that taking the time to understand the complexities of a student's life can lead to more effective support and ultimately contribute to a more inclusive and compassionate educational environment.</w:t>
      </w:r>
    </w:p>
    <w:p w14:paraId="6744CE88" w14:textId="77777777" w:rsidR="00255315" w:rsidRDefault="00255315" w:rsidP="00255315">
      <w:pPr>
        <w:spacing w:line="480" w:lineRule="auto"/>
        <w:jc w:val="both"/>
        <w:rPr>
          <w:rFonts w:ascii="Times New Roman" w:hAnsi="Times New Roman" w:cs="Times New Roman"/>
          <w:sz w:val="24"/>
          <w:szCs w:val="24"/>
        </w:rPr>
      </w:pPr>
    </w:p>
    <w:p w14:paraId="78E3C599" w14:textId="77777777" w:rsidR="00255315" w:rsidRDefault="00255315" w:rsidP="00255315">
      <w:pPr>
        <w:spacing w:line="480" w:lineRule="auto"/>
        <w:jc w:val="both"/>
        <w:rPr>
          <w:rFonts w:ascii="Times New Roman" w:hAnsi="Times New Roman" w:cs="Times New Roman"/>
          <w:sz w:val="24"/>
          <w:szCs w:val="24"/>
        </w:rPr>
      </w:pPr>
    </w:p>
    <w:p w14:paraId="590BE998" w14:textId="30AE4325" w:rsidR="00255315" w:rsidRPr="006A6B12" w:rsidRDefault="006A6B12" w:rsidP="00255315">
      <w:pPr>
        <w:spacing w:line="480" w:lineRule="auto"/>
        <w:jc w:val="both"/>
        <w:rPr>
          <w:rFonts w:ascii="Times New Roman" w:hAnsi="Times New Roman" w:cs="Times New Roman"/>
          <w:b/>
          <w:bCs/>
          <w:sz w:val="36"/>
          <w:szCs w:val="36"/>
        </w:rPr>
      </w:pPr>
      <w:r w:rsidRPr="006A6B12">
        <w:rPr>
          <w:rFonts w:ascii="Times New Roman" w:hAnsi="Times New Roman" w:cs="Times New Roman"/>
          <w:b/>
          <w:bCs/>
          <w:sz w:val="36"/>
          <w:szCs w:val="36"/>
        </w:rPr>
        <w:t>Teaching and Learning Methods</w:t>
      </w:r>
    </w:p>
    <w:p w14:paraId="05031664" w14:textId="77777777" w:rsidR="006A6B12" w:rsidRDefault="006A6B12" w:rsidP="00255315">
      <w:pPr>
        <w:spacing w:line="480" w:lineRule="auto"/>
        <w:jc w:val="both"/>
        <w:rPr>
          <w:rFonts w:ascii="Times New Roman" w:hAnsi="Times New Roman" w:cs="Times New Roman"/>
          <w:sz w:val="24"/>
          <w:szCs w:val="24"/>
        </w:rPr>
      </w:pPr>
    </w:p>
    <w:p w14:paraId="1BABC058" w14:textId="6EDD0F30" w:rsidR="006A6B12" w:rsidRDefault="008400DC" w:rsidP="007510B9">
      <w:pPr>
        <w:spacing w:line="480" w:lineRule="auto"/>
        <w:ind w:firstLine="720"/>
        <w:jc w:val="both"/>
        <w:rPr>
          <w:rFonts w:ascii="Times New Roman" w:hAnsi="Times New Roman" w:cs="Times New Roman"/>
          <w:sz w:val="24"/>
          <w:szCs w:val="24"/>
        </w:rPr>
      </w:pPr>
      <w:r w:rsidRPr="008400DC">
        <w:rPr>
          <w:rFonts w:ascii="Times New Roman" w:hAnsi="Times New Roman" w:cs="Times New Roman"/>
          <w:sz w:val="24"/>
          <w:szCs w:val="24"/>
        </w:rPr>
        <w:t>Firstly, I suggest implementing training workshops and modules that teach preservice teachers how to recognize and overcome implicit biases about students based on school reputation or other factors. As Ladd and Linderholm (2008) found, preservice teachers held biases based on school grade labels that shaped their interpretation of student behavio</w:t>
      </w:r>
      <w:r>
        <w:rPr>
          <w:rFonts w:ascii="Times New Roman" w:hAnsi="Times New Roman" w:cs="Times New Roman"/>
          <w:sz w:val="24"/>
          <w:szCs w:val="24"/>
        </w:rPr>
        <w:t>u</w:t>
      </w:r>
      <w:r w:rsidRPr="008400DC">
        <w:rPr>
          <w:rFonts w:ascii="Times New Roman" w:hAnsi="Times New Roman" w:cs="Times New Roman"/>
          <w:sz w:val="24"/>
          <w:szCs w:val="24"/>
        </w:rPr>
        <w:t xml:space="preserve">rs. In these workshops, preservice teachers would reflect critically on their own assumptions and attitudes about students from schools with differing labels. They would learn about the research on bias and its unintended </w:t>
      </w:r>
      <w:r w:rsidRPr="008400DC">
        <w:rPr>
          <w:rFonts w:ascii="Times New Roman" w:hAnsi="Times New Roman" w:cs="Times New Roman"/>
          <w:sz w:val="24"/>
          <w:szCs w:val="24"/>
        </w:rPr>
        <w:lastRenderedPageBreak/>
        <w:t>consequences.</w:t>
      </w:r>
      <w:r>
        <w:rPr>
          <w:rFonts w:ascii="Times New Roman" w:hAnsi="Times New Roman" w:cs="Times New Roman"/>
          <w:sz w:val="24"/>
          <w:szCs w:val="24"/>
        </w:rPr>
        <w:t xml:space="preserve"> </w:t>
      </w:r>
      <w:r w:rsidRPr="008400DC">
        <w:rPr>
          <w:rFonts w:ascii="Times New Roman" w:hAnsi="Times New Roman" w:cs="Times New Roman"/>
          <w:sz w:val="24"/>
          <w:szCs w:val="24"/>
        </w:rPr>
        <w:t>A strength of this approach is it directly addresses the root issue - preservice teachers' biases. It moves beyond just teaching classroom techniques to targeting belief systems and mindsets. The self-reflection component allows preservice teachers to uncover and grapple with their own biases in a supportive environment. This can lead to meaningful perspective shifts.</w:t>
      </w:r>
      <w:r>
        <w:rPr>
          <w:rFonts w:ascii="Times New Roman" w:hAnsi="Times New Roman" w:cs="Times New Roman"/>
          <w:sz w:val="24"/>
          <w:szCs w:val="24"/>
        </w:rPr>
        <w:t xml:space="preserve"> </w:t>
      </w:r>
      <w:r w:rsidRPr="008400DC">
        <w:rPr>
          <w:rFonts w:ascii="Times New Roman" w:hAnsi="Times New Roman" w:cs="Times New Roman"/>
          <w:sz w:val="24"/>
          <w:szCs w:val="24"/>
        </w:rPr>
        <w:t>A limitation is that awareness alone may not translate to changes in actual behavio</w:t>
      </w:r>
      <w:r>
        <w:rPr>
          <w:rFonts w:ascii="Times New Roman" w:hAnsi="Times New Roman" w:cs="Times New Roman"/>
          <w:sz w:val="24"/>
          <w:szCs w:val="24"/>
        </w:rPr>
        <w:t>u</w:t>
      </w:r>
      <w:r w:rsidRPr="008400DC">
        <w:rPr>
          <w:rFonts w:ascii="Times New Roman" w:hAnsi="Times New Roman" w:cs="Times New Roman"/>
          <w:sz w:val="24"/>
          <w:szCs w:val="24"/>
        </w:rPr>
        <w:t>r. Old habits and mindsets can persist even when recognized intellectually. The workshops should therefore include ongoing accountability and reinforcement over time to cement new attitudes and practices.</w:t>
      </w:r>
      <w:r>
        <w:rPr>
          <w:rFonts w:ascii="Times New Roman" w:hAnsi="Times New Roman" w:cs="Times New Roman"/>
          <w:sz w:val="24"/>
          <w:szCs w:val="24"/>
        </w:rPr>
        <w:t xml:space="preserve"> </w:t>
      </w:r>
      <w:r w:rsidRPr="008400DC">
        <w:rPr>
          <w:rFonts w:ascii="Times New Roman" w:hAnsi="Times New Roman" w:cs="Times New Roman"/>
          <w:sz w:val="24"/>
          <w:szCs w:val="24"/>
        </w:rPr>
        <w:t>Implementing these bias training workshops for preservice teachers can positively impact pupil progression by promoting fair and objective treatment of all students. Teachers trained to see each child's potential rather than stereotypes are more likely to create nurturing classrooms where all can thrive.</w:t>
      </w:r>
      <w:r w:rsidR="007510B9">
        <w:rPr>
          <w:rFonts w:ascii="Times New Roman" w:hAnsi="Times New Roman" w:cs="Times New Roman"/>
          <w:sz w:val="24"/>
          <w:szCs w:val="24"/>
        </w:rPr>
        <w:t xml:space="preserve"> Therefore, w</w:t>
      </w:r>
      <w:r w:rsidR="007510B9" w:rsidRPr="007510B9">
        <w:rPr>
          <w:rFonts w:ascii="Times New Roman" w:hAnsi="Times New Roman" w:cs="Times New Roman"/>
          <w:sz w:val="24"/>
          <w:szCs w:val="24"/>
        </w:rPr>
        <w:t xml:space="preserve">ith improved training, </w:t>
      </w:r>
      <w:r w:rsidR="006A2343">
        <w:rPr>
          <w:rFonts w:ascii="Times New Roman" w:hAnsi="Times New Roman" w:cs="Times New Roman"/>
          <w:sz w:val="24"/>
          <w:szCs w:val="24"/>
        </w:rPr>
        <w:t xml:space="preserve">Teacher </w:t>
      </w:r>
      <w:r w:rsidR="007510B9" w:rsidRPr="007510B9">
        <w:rPr>
          <w:rFonts w:ascii="Times New Roman" w:hAnsi="Times New Roman" w:cs="Times New Roman"/>
          <w:sz w:val="24"/>
          <w:szCs w:val="24"/>
        </w:rPr>
        <w:t>A may have the ability to identify</w:t>
      </w:r>
      <w:r w:rsidR="006A2343">
        <w:rPr>
          <w:rFonts w:ascii="Times New Roman" w:hAnsi="Times New Roman" w:cs="Times New Roman"/>
          <w:sz w:val="24"/>
          <w:szCs w:val="24"/>
        </w:rPr>
        <w:t xml:space="preserve"> Student</w:t>
      </w:r>
      <w:r w:rsidR="007510B9" w:rsidRPr="007510B9">
        <w:rPr>
          <w:rFonts w:ascii="Times New Roman" w:hAnsi="Times New Roman" w:cs="Times New Roman"/>
          <w:sz w:val="24"/>
          <w:szCs w:val="24"/>
        </w:rPr>
        <w:t xml:space="preserve"> C's issues more effectively.</w:t>
      </w:r>
    </w:p>
    <w:p w14:paraId="0D578FE9" w14:textId="7A32A38E" w:rsidR="0083264C" w:rsidRDefault="00195152" w:rsidP="009523B2">
      <w:pPr>
        <w:spacing w:line="480" w:lineRule="auto"/>
        <w:ind w:firstLine="720"/>
        <w:jc w:val="both"/>
        <w:rPr>
          <w:rFonts w:ascii="Times New Roman" w:hAnsi="Times New Roman" w:cs="Times New Roman"/>
          <w:sz w:val="24"/>
          <w:szCs w:val="24"/>
        </w:rPr>
      </w:pPr>
      <w:r w:rsidRPr="00195152">
        <w:rPr>
          <w:rFonts w:ascii="Times New Roman" w:hAnsi="Times New Roman" w:cs="Times New Roman"/>
          <w:sz w:val="24"/>
          <w:szCs w:val="24"/>
        </w:rPr>
        <w:t>Classroom observation is</w:t>
      </w:r>
      <w:r>
        <w:rPr>
          <w:rFonts w:ascii="Times New Roman" w:hAnsi="Times New Roman" w:cs="Times New Roman"/>
          <w:sz w:val="24"/>
          <w:szCs w:val="24"/>
        </w:rPr>
        <w:t xml:space="preserve"> another</w:t>
      </w:r>
      <w:r w:rsidRPr="00195152">
        <w:rPr>
          <w:rFonts w:ascii="Times New Roman" w:hAnsi="Times New Roman" w:cs="Times New Roman"/>
          <w:sz w:val="24"/>
          <w:szCs w:val="24"/>
        </w:rPr>
        <w:t xml:space="preserve"> valuable tool for interpreting student behavio</w:t>
      </w:r>
      <w:r>
        <w:rPr>
          <w:rFonts w:ascii="Times New Roman" w:hAnsi="Times New Roman" w:cs="Times New Roman"/>
          <w:sz w:val="24"/>
          <w:szCs w:val="24"/>
        </w:rPr>
        <w:t>u</w:t>
      </w:r>
      <w:r w:rsidRPr="00195152">
        <w:rPr>
          <w:rFonts w:ascii="Times New Roman" w:hAnsi="Times New Roman" w:cs="Times New Roman"/>
          <w:sz w:val="24"/>
          <w:szCs w:val="24"/>
        </w:rPr>
        <w:t xml:space="preserve">r, shedding light on their learning processes and aiding educators in tailoring instruction. One commonly used method involves systematic, structured observations. </w:t>
      </w:r>
      <w:r w:rsidR="009523B2" w:rsidRPr="009523B2">
        <w:rPr>
          <w:rFonts w:ascii="Times New Roman" w:hAnsi="Times New Roman" w:cs="Times New Roman"/>
          <w:sz w:val="24"/>
          <w:szCs w:val="24"/>
        </w:rPr>
        <w:t>In this method, educators, particularly preservice teachers who may face greater challenges (Glock, 2017), utili</w:t>
      </w:r>
      <w:r w:rsidR="00E524B7">
        <w:rPr>
          <w:rFonts w:ascii="Times New Roman" w:hAnsi="Times New Roman" w:cs="Times New Roman"/>
          <w:sz w:val="24"/>
          <w:szCs w:val="24"/>
        </w:rPr>
        <w:t>z</w:t>
      </w:r>
      <w:r w:rsidR="009523B2" w:rsidRPr="009523B2">
        <w:rPr>
          <w:rFonts w:ascii="Times New Roman" w:hAnsi="Times New Roman" w:cs="Times New Roman"/>
          <w:sz w:val="24"/>
          <w:szCs w:val="24"/>
        </w:rPr>
        <w:t>e established criteria or checklists to document particular behavio</w:t>
      </w:r>
      <w:r w:rsidR="009523B2">
        <w:rPr>
          <w:rFonts w:ascii="Times New Roman" w:hAnsi="Times New Roman" w:cs="Times New Roman"/>
          <w:sz w:val="24"/>
          <w:szCs w:val="24"/>
        </w:rPr>
        <w:t>u</w:t>
      </w:r>
      <w:r w:rsidR="009523B2" w:rsidRPr="009523B2">
        <w:rPr>
          <w:rFonts w:ascii="Times New Roman" w:hAnsi="Times New Roman" w:cs="Times New Roman"/>
          <w:sz w:val="24"/>
          <w:szCs w:val="24"/>
        </w:rPr>
        <w:t>rs demonstrated by students. For example, a teacher could evaluate a student's involvement, level of attentiveness, or their engagement in the current learning activity.</w:t>
      </w:r>
      <w:r w:rsidR="009523B2">
        <w:rPr>
          <w:rFonts w:ascii="Times New Roman" w:hAnsi="Times New Roman" w:cs="Times New Roman"/>
          <w:sz w:val="24"/>
          <w:szCs w:val="24"/>
        </w:rPr>
        <w:t xml:space="preserve"> </w:t>
      </w:r>
      <w:r w:rsidRPr="00195152">
        <w:rPr>
          <w:rFonts w:ascii="Times New Roman" w:hAnsi="Times New Roman" w:cs="Times New Roman"/>
          <w:sz w:val="24"/>
          <w:szCs w:val="24"/>
        </w:rPr>
        <w:t>The strengths of this method lie in its objectivity and consistency. It provides a structured framework for educators to gather data, enabling them to identify patterns and trends in student behavio</w:t>
      </w:r>
      <w:r w:rsidR="009523B2">
        <w:rPr>
          <w:rFonts w:ascii="Times New Roman" w:hAnsi="Times New Roman" w:cs="Times New Roman"/>
          <w:sz w:val="24"/>
          <w:szCs w:val="24"/>
        </w:rPr>
        <w:t>u</w:t>
      </w:r>
      <w:r w:rsidRPr="00195152">
        <w:rPr>
          <w:rFonts w:ascii="Times New Roman" w:hAnsi="Times New Roman" w:cs="Times New Roman"/>
          <w:sz w:val="24"/>
          <w:szCs w:val="24"/>
        </w:rPr>
        <w:t>r over time. Additionally, it offers the opportunity for reflection and improvement in instructional strategies.</w:t>
      </w:r>
      <w:r w:rsidR="009523B2">
        <w:rPr>
          <w:rFonts w:ascii="Times New Roman" w:hAnsi="Times New Roman" w:cs="Times New Roman"/>
          <w:sz w:val="24"/>
          <w:szCs w:val="24"/>
        </w:rPr>
        <w:t xml:space="preserve"> </w:t>
      </w:r>
      <w:r w:rsidRPr="00195152">
        <w:rPr>
          <w:rFonts w:ascii="Times New Roman" w:hAnsi="Times New Roman" w:cs="Times New Roman"/>
          <w:sz w:val="24"/>
          <w:szCs w:val="24"/>
        </w:rPr>
        <w:t>However, this method also has limitations. It may not capture the full complexity of student behavio</w:t>
      </w:r>
      <w:r w:rsidR="009523B2">
        <w:rPr>
          <w:rFonts w:ascii="Times New Roman" w:hAnsi="Times New Roman" w:cs="Times New Roman"/>
          <w:sz w:val="24"/>
          <w:szCs w:val="24"/>
        </w:rPr>
        <w:t>u</w:t>
      </w:r>
      <w:r w:rsidRPr="00195152">
        <w:rPr>
          <w:rFonts w:ascii="Times New Roman" w:hAnsi="Times New Roman" w:cs="Times New Roman"/>
          <w:sz w:val="24"/>
          <w:szCs w:val="24"/>
        </w:rPr>
        <w:t xml:space="preserve">r, as it focuses on predetermined criteria, potentially overlooking </w:t>
      </w:r>
      <w:r w:rsidRPr="00195152">
        <w:rPr>
          <w:rFonts w:ascii="Times New Roman" w:hAnsi="Times New Roman" w:cs="Times New Roman"/>
          <w:sz w:val="24"/>
          <w:szCs w:val="24"/>
        </w:rPr>
        <w:lastRenderedPageBreak/>
        <w:t>nuanced, context-specific behavio</w:t>
      </w:r>
      <w:r w:rsidR="009523B2">
        <w:rPr>
          <w:rFonts w:ascii="Times New Roman" w:hAnsi="Times New Roman" w:cs="Times New Roman"/>
          <w:sz w:val="24"/>
          <w:szCs w:val="24"/>
        </w:rPr>
        <w:t>u</w:t>
      </w:r>
      <w:r w:rsidRPr="00195152">
        <w:rPr>
          <w:rFonts w:ascii="Times New Roman" w:hAnsi="Times New Roman" w:cs="Times New Roman"/>
          <w:sz w:val="24"/>
          <w:szCs w:val="24"/>
        </w:rPr>
        <w:t>rs. Furthermore, it can be time-consuming, and observer bias may creep in.</w:t>
      </w:r>
      <w:r w:rsidR="009523B2">
        <w:rPr>
          <w:rFonts w:ascii="Times New Roman" w:hAnsi="Times New Roman" w:cs="Times New Roman"/>
          <w:sz w:val="24"/>
          <w:szCs w:val="24"/>
        </w:rPr>
        <w:t xml:space="preserve"> </w:t>
      </w:r>
      <w:r w:rsidRPr="00195152">
        <w:rPr>
          <w:rFonts w:ascii="Times New Roman" w:hAnsi="Times New Roman" w:cs="Times New Roman"/>
          <w:sz w:val="24"/>
          <w:szCs w:val="24"/>
        </w:rPr>
        <w:t>The impact on a pupil's progression depends on the quality of the observation and subsequent interventions. If done effectively, it can lead to tailored support, helping the student overcome challenges and progress academically and socially. Conversely, if limitations are not addressed, it may result in missed opportunities for growth. Therefore, educators should balance structured observations with a holistic understanding of their students to ensure their well-rounded development.</w:t>
      </w:r>
      <w:r w:rsidR="00E1348D">
        <w:rPr>
          <w:rFonts w:ascii="Times New Roman" w:hAnsi="Times New Roman" w:cs="Times New Roman"/>
          <w:sz w:val="24"/>
          <w:szCs w:val="24"/>
        </w:rPr>
        <w:t xml:space="preserve"> If someone</w:t>
      </w:r>
      <w:r w:rsidR="00E1348D" w:rsidRPr="00E1348D">
        <w:rPr>
          <w:rFonts w:ascii="Times New Roman" w:hAnsi="Times New Roman" w:cs="Times New Roman"/>
          <w:sz w:val="24"/>
          <w:szCs w:val="24"/>
        </w:rPr>
        <w:t xml:space="preserve"> </w:t>
      </w:r>
      <w:r w:rsidR="00DA0BEF">
        <w:rPr>
          <w:rFonts w:ascii="Times New Roman" w:hAnsi="Times New Roman" w:cs="Times New Roman"/>
          <w:sz w:val="24"/>
          <w:szCs w:val="24"/>
        </w:rPr>
        <w:t xml:space="preserve">had </w:t>
      </w:r>
      <w:r w:rsidR="00E1348D" w:rsidRPr="00E1348D">
        <w:rPr>
          <w:rFonts w:ascii="Times New Roman" w:hAnsi="Times New Roman" w:cs="Times New Roman"/>
          <w:sz w:val="24"/>
          <w:szCs w:val="24"/>
        </w:rPr>
        <w:t>conduct</w:t>
      </w:r>
      <w:r w:rsidR="00E1348D">
        <w:rPr>
          <w:rFonts w:ascii="Times New Roman" w:hAnsi="Times New Roman" w:cs="Times New Roman"/>
          <w:sz w:val="24"/>
          <w:szCs w:val="24"/>
        </w:rPr>
        <w:t>ed</w:t>
      </w:r>
      <w:r w:rsidR="00E1348D" w:rsidRPr="00E1348D">
        <w:rPr>
          <w:rFonts w:ascii="Times New Roman" w:hAnsi="Times New Roman" w:cs="Times New Roman"/>
          <w:sz w:val="24"/>
          <w:szCs w:val="24"/>
        </w:rPr>
        <w:t xml:space="preserve"> a classroom observation, it </w:t>
      </w:r>
      <w:r w:rsidR="00DA0BEF">
        <w:rPr>
          <w:rFonts w:ascii="Times New Roman" w:hAnsi="Times New Roman" w:cs="Times New Roman"/>
          <w:sz w:val="24"/>
          <w:szCs w:val="24"/>
        </w:rPr>
        <w:t>should be</w:t>
      </w:r>
      <w:r w:rsidR="00E1348D" w:rsidRPr="00E1348D">
        <w:rPr>
          <w:rFonts w:ascii="Times New Roman" w:hAnsi="Times New Roman" w:cs="Times New Roman"/>
          <w:sz w:val="24"/>
          <w:szCs w:val="24"/>
        </w:rPr>
        <w:t xml:space="preserve"> beneficial for the observer to engage in a conversation with</w:t>
      </w:r>
      <w:r w:rsidR="006A2343">
        <w:rPr>
          <w:rFonts w:ascii="Times New Roman" w:hAnsi="Times New Roman" w:cs="Times New Roman"/>
          <w:sz w:val="24"/>
          <w:szCs w:val="24"/>
        </w:rPr>
        <w:t xml:space="preserve"> Teacher</w:t>
      </w:r>
      <w:r w:rsidR="00E1348D" w:rsidRPr="00E1348D">
        <w:rPr>
          <w:rFonts w:ascii="Times New Roman" w:hAnsi="Times New Roman" w:cs="Times New Roman"/>
          <w:sz w:val="24"/>
          <w:szCs w:val="24"/>
        </w:rPr>
        <w:t xml:space="preserve"> A to prevent misinterpretations</w:t>
      </w:r>
      <w:r w:rsidR="00E1348D">
        <w:rPr>
          <w:rFonts w:ascii="Times New Roman" w:hAnsi="Times New Roman" w:cs="Times New Roman"/>
          <w:sz w:val="24"/>
          <w:szCs w:val="24"/>
        </w:rPr>
        <w:t xml:space="preserve"> of </w:t>
      </w:r>
      <w:r w:rsidR="006A2343">
        <w:rPr>
          <w:rFonts w:ascii="Times New Roman" w:hAnsi="Times New Roman" w:cs="Times New Roman"/>
          <w:sz w:val="24"/>
          <w:szCs w:val="24"/>
        </w:rPr>
        <w:t xml:space="preserve">Student </w:t>
      </w:r>
      <w:r w:rsidR="00E1348D">
        <w:rPr>
          <w:rFonts w:ascii="Times New Roman" w:hAnsi="Times New Roman" w:cs="Times New Roman"/>
          <w:sz w:val="24"/>
          <w:szCs w:val="24"/>
        </w:rPr>
        <w:t>C.</w:t>
      </w:r>
    </w:p>
    <w:p w14:paraId="3A235EDC" w14:textId="4337BA20" w:rsidR="00B17FDA" w:rsidRPr="00B17FDA" w:rsidRDefault="00B17FDA" w:rsidP="00B17FDA">
      <w:pPr>
        <w:spacing w:line="480" w:lineRule="auto"/>
        <w:ind w:firstLine="720"/>
        <w:jc w:val="both"/>
        <w:rPr>
          <w:rFonts w:ascii="Times New Roman" w:hAnsi="Times New Roman" w:cs="Times New Roman"/>
          <w:sz w:val="24"/>
          <w:szCs w:val="24"/>
        </w:rPr>
      </w:pPr>
      <w:r w:rsidRPr="00B17FDA">
        <w:rPr>
          <w:rFonts w:ascii="Times New Roman" w:hAnsi="Times New Roman" w:cs="Times New Roman"/>
          <w:sz w:val="24"/>
          <w:szCs w:val="24"/>
        </w:rPr>
        <w:t xml:space="preserve">Building strong teacher-student relationships is </w:t>
      </w:r>
      <w:r w:rsidR="00D92CA4">
        <w:rPr>
          <w:rFonts w:ascii="Times New Roman" w:hAnsi="Times New Roman" w:cs="Times New Roman"/>
          <w:sz w:val="24"/>
          <w:szCs w:val="24"/>
        </w:rPr>
        <w:t xml:space="preserve">also </w:t>
      </w:r>
      <w:r w:rsidRPr="00B17FDA">
        <w:rPr>
          <w:rFonts w:ascii="Times New Roman" w:hAnsi="Times New Roman" w:cs="Times New Roman"/>
          <w:sz w:val="24"/>
          <w:szCs w:val="24"/>
        </w:rPr>
        <w:t>a cornerstone of effective teaching and a vital aspect of interpreting and addressing behavio</w:t>
      </w:r>
      <w:r w:rsidR="001828F4">
        <w:rPr>
          <w:rFonts w:ascii="Times New Roman" w:hAnsi="Times New Roman" w:cs="Times New Roman"/>
          <w:sz w:val="24"/>
          <w:szCs w:val="24"/>
        </w:rPr>
        <w:t>u</w:t>
      </w:r>
      <w:r w:rsidRPr="00B17FDA">
        <w:rPr>
          <w:rFonts w:ascii="Times New Roman" w:hAnsi="Times New Roman" w:cs="Times New Roman"/>
          <w:sz w:val="24"/>
          <w:szCs w:val="24"/>
        </w:rPr>
        <w:t xml:space="preserve">r in the classroom. (Sun and Shek, 2012) (Lyngstad, 2014) </w:t>
      </w:r>
      <w:r w:rsidR="00203643" w:rsidRPr="00203643">
        <w:rPr>
          <w:rFonts w:ascii="Times New Roman" w:hAnsi="Times New Roman" w:cs="Times New Roman"/>
          <w:sz w:val="24"/>
          <w:szCs w:val="24"/>
        </w:rPr>
        <w:t>In the case study, my ability to identify the issue stemmed from my efforts to establish a positive rapport with</w:t>
      </w:r>
      <w:r w:rsidR="006A2343">
        <w:rPr>
          <w:rFonts w:ascii="Times New Roman" w:hAnsi="Times New Roman" w:cs="Times New Roman"/>
          <w:sz w:val="24"/>
          <w:szCs w:val="24"/>
        </w:rPr>
        <w:t xml:space="preserve"> Student</w:t>
      </w:r>
      <w:r w:rsidR="00203643" w:rsidRPr="00203643">
        <w:rPr>
          <w:rFonts w:ascii="Times New Roman" w:hAnsi="Times New Roman" w:cs="Times New Roman"/>
          <w:sz w:val="24"/>
          <w:szCs w:val="24"/>
        </w:rPr>
        <w:t xml:space="preserve"> C.</w:t>
      </w:r>
      <w:r w:rsidR="00373EEA">
        <w:rPr>
          <w:rFonts w:ascii="Times New Roman" w:hAnsi="Times New Roman" w:cs="Times New Roman"/>
          <w:sz w:val="24"/>
          <w:szCs w:val="24"/>
        </w:rPr>
        <w:t xml:space="preserve"> </w:t>
      </w:r>
      <w:r w:rsidRPr="00B17FDA">
        <w:rPr>
          <w:rFonts w:ascii="Times New Roman" w:hAnsi="Times New Roman" w:cs="Times New Roman"/>
          <w:sz w:val="24"/>
          <w:szCs w:val="24"/>
        </w:rPr>
        <w:t>To achieve this, teachers can employ several strategies:</w:t>
      </w:r>
    </w:p>
    <w:p w14:paraId="0E490C22" w14:textId="65CF80BA" w:rsidR="00B17FDA" w:rsidRPr="001828F4" w:rsidRDefault="00B17FDA" w:rsidP="001828F4">
      <w:pPr>
        <w:spacing w:line="480" w:lineRule="auto"/>
        <w:jc w:val="both"/>
        <w:rPr>
          <w:rFonts w:ascii="Times New Roman" w:hAnsi="Times New Roman" w:cs="Times New Roman"/>
          <w:i/>
          <w:iCs/>
          <w:sz w:val="24"/>
          <w:szCs w:val="24"/>
        </w:rPr>
      </w:pPr>
      <w:r w:rsidRPr="001828F4">
        <w:rPr>
          <w:rFonts w:ascii="Times New Roman" w:hAnsi="Times New Roman" w:cs="Times New Roman"/>
          <w:i/>
          <w:iCs/>
          <w:sz w:val="24"/>
          <w:szCs w:val="24"/>
        </w:rPr>
        <w:t>Active Listening</w:t>
      </w:r>
      <w:r w:rsidR="001828F4">
        <w:rPr>
          <w:rFonts w:ascii="Times New Roman" w:hAnsi="Times New Roman" w:cs="Times New Roman"/>
          <w:i/>
          <w:iCs/>
          <w:sz w:val="24"/>
          <w:szCs w:val="24"/>
        </w:rPr>
        <w:t xml:space="preserve">: </w:t>
      </w:r>
      <w:r w:rsidRPr="00B17FDA">
        <w:rPr>
          <w:rFonts w:ascii="Times New Roman" w:hAnsi="Times New Roman" w:cs="Times New Roman"/>
          <w:sz w:val="24"/>
          <w:szCs w:val="24"/>
        </w:rPr>
        <w:t>Taking the time to actively listen to students, showing a genuine interest in what they have to say, and valuing their perspectives is crucial. By truly hearing their concerns, thoughts, and ideas, teachers establish a foundation of trust and respect.</w:t>
      </w:r>
    </w:p>
    <w:p w14:paraId="08C928F1" w14:textId="17C2F3AB" w:rsidR="00B17FDA" w:rsidRPr="001828F4" w:rsidRDefault="00B17FDA" w:rsidP="001828F4">
      <w:pPr>
        <w:spacing w:line="480" w:lineRule="auto"/>
        <w:jc w:val="both"/>
        <w:rPr>
          <w:rFonts w:ascii="Times New Roman" w:hAnsi="Times New Roman" w:cs="Times New Roman"/>
          <w:i/>
          <w:iCs/>
          <w:sz w:val="24"/>
          <w:szCs w:val="24"/>
        </w:rPr>
      </w:pPr>
      <w:r w:rsidRPr="001828F4">
        <w:rPr>
          <w:rFonts w:ascii="Times New Roman" w:hAnsi="Times New Roman" w:cs="Times New Roman"/>
          <w:i/>
          <w:iCs/>
          <w:sz w:val="24"/>
          <w:szCs w:val="24"/>
        </w:rPr>
        <w:t>Showing Empathy</w:t>
      </w:r>
      <w:r w:rsidR="001828F4">
        <w:rPr>
          <w:rFonts w:ascii="Times New Roman" w:hAnsi="Times New Roman" w:cs="Times New Roman"/>
          <w:i/>
          <w:iCs/>
          <w:sz w:val="24"/>
          <w:szCs w:val="24"/>
        </w:rPr>
        <w:t xml:space="preserve">: </w:t>
      </w:r>
      <w:r w:rsidRPr="00B17FDA">
        <w:rPr>
          <w:rFonts w:ascii="Times New Roman" w:hAnsi="Times New Roman" w:cs="Times New Roman"/>
          <w:sz w:val="24"/>
          <w:szCs w:val="24"/>
        </w:rPr>
        <w:t>Demonstrating empathy involves understanding and acknowledging the emotions and experiences of students. When teachers show compassion and sensitivity to their students' needs and challenges, it fosters a sense of being understood and cared for.</w:t>
      </w:r>
    </w:p>
    <w:p w14:paraId="1BE19E5F" w14:textId="7240B352" w:rsidR="00B17FDA" w:rsidRPr="001828F4" w:rsidRDefault="00B17FDA" w:rsidP="001828F4">
      <w:pPr>
        <w:spacing w:line="480" w:lineRule="auto"/>
        <w:jc w:val="both"/>
        <w:rPr>
          <w:rFonts w:ascii="Times New Roman" w:hAnsi="Times New Roman" w:cs="Times New Roman"/>
          <w:i/>
          <w:iCs/>
          <w:sz w:val="24"/>
          <w:szCs w:val="24"/>
        </w:rPr>
      </w:pPr>
      <w:r w:rsidRPr="001828F4">
        <w:rPr>
          <w:rFonts w:ascii="Times New Roman" w:hAnsi="Times New Roman" w:cs="Times New Roman"/>
          <w:i/>
          <w:iCs/>
          <w:sz w:val="24"/>
          <w:szCs w:val="24"/>
        </w:rPr>
        <w:t>Individualized Support</w:t>
      </w:r>
      <w:r w:rsidR="001828F4">
        <w:rPr>
          <w:rFonts w:ascii="Times New Roman" w:hAnsi="Times New Roman" w:cs="Times New Roman"/>
          <w:i/>
          <w:iCs/>
          <w:sz w:val="24"/>
          <w:szCs w:val="24"/>
        </w:rPr>
        <w:t xml:space="preserve">: </w:t>
      </w:r>
      <w:r w:rsidRPr="00B17FDA">
        <w:rPr>
          <w:rFonts w:ascii="Times New Roman" w:hAnsi="Times New Roman" w:cs="Times New Roman"/>
          <w:sz w:val="24"/>
          <w:szCs w:val="24"/>
        </w:rPr>
        <w:t>Recognizing that each student is unique, educators can provide tailored support to address their specific needs. This might include personalized feedback, extra help with difficult subjects, or guidance on behavio</w:t>
      </w:r>
      <w:r w:rsidR="001828F4">
        <w:rPr>
          <w:rFonts w:ascii="Times New Roman" w:hAnsi="Times New Roman" w:cs="Times New Roman"/>
          <w:sz w:val="24"/>
          <w:szCs w:val="24"/>
        </w:rPr>
        <w:t>u</w:t>
      </w:r>
      <w:r w:rsidRPr="00B17FDA">
        <w:rPr>
          <w:rFonts w:ascii="Times New Roman" w:hAnsi="Times New Roman" w:cs="Times New Roman"/>
          <w:sz w:val="24"/>
          <w:szCs w:val="24"/>
        </w:rPr>
        <w:t>r management.</w:t>
      </w:r>
    </w:p>
    <w:p w14:paraId="3F3BEE60" w14:textId="71DD6EE2" w:rsidR="00B17FDA" w:rsidRPr="001828F4" w:rsidRDefault="00B17FDA" w:rsidP="001828F4">
      <w:pPr>
        <w:spacing w:line="480" w:lineRule="auto"/>
        <w:jc w:val="both"/>
        <w:rPr>
          <w:rFonts w:ascii="Times New Roman" w:hAnsi="Times New Roman" w:cs="Times New Roman"/>
          <w:i/>
          <w:iCs/>
          <w:sz w:val="24"/>
          <w:szCs w:val="24"/>
        </w:rPr>
      </w:pPr>
      <w:r w:rsidRPr="001828F4">
        <w:rPr>
          <w:rFonts w:ascii="Times New Roman" w:hAnsi="Times New Roman" w:cs="Times New Roman"/>
          <w:i/>
          <w:iCs/>
          <w:sz w:val="24"/>
          <w:szCs w:val="24"/>
        </w:rPr>
        <w:lastRenderedPageBreak/>
        <w:t>Regular Communication</w:t>
      </w:r>
      <w:r w:rsidR="001828F4">
        <w:rPr>
          <w:rFonts w:ascii="Times New Roman" w:hAnsi="Times New Roman" w:cs="Times New Roman"/>
          <w:i/>
          <w:iCs/>
          <w:sz w:val="24"/>
          <w:szCs w:val="24"/>
        </w:rPr>
        <w:t xml:space="preserve">: </w:t>
      </w:r>
      <w:r w:rsidRPr="00B17FDA">
        <w:rPr>
          <w:rFonts w:ascii="Times New Roman" w:hAnsi="Times New Roman" w:cs="Times New Roman"/>
          <w:sz w:val="24"/>
          <w:szCs w:val="24"/>
        </w:rPr>
        <w:t>Open and regular communication with students and their families is vital. Keeping parents or guardians informed about a student's progress and well-being can create a sense of collaboration and support.</w:t>
      </w:r>
    </w:p>
    <w:p w14:paraId="76E9ECCE" w14:textId="471F6D11" w:rsidR="00B17FDA" w:rsidRPr="00B17FDA" w:rsidRDefault="00B17FDA" w:rsidP="001828F4">
      <w:pPr>
        <w:spacing w:line="480" w:lineRule="auto"/>
        <w:jc w:val="both"/>
        <w:rPr>
          <w:rFonts w:ascii="Times New Roman" w:hAnsi="Times New Roman" w:cs="Times New Roman"/>
          <w:sz w:val="24"/>
          <w:szCs w:val="24"/>
        </w:rPr>
      </w:pPr>
      <w:r w:rsidRPr="001828F4">
        <w:rPr>
          <w:rFonts w:ascii="Times New Roman" w:hAnsi="Times New Roman" w:cs="Times New Roman"/>
          <w:i/>
          <w:iCs/>
          <w:sz w:val="24"/>
          <w:szCs w:val="24"/>
        </w:rPr>
        <w:t>Respect and Consistency</w:t>
      </w:r>
      <w:r w:rsidR="00B03586">
        <w:rPr>
          <w:rFonts w:ascii="Times New Roman" w:hAnsi="Times New Roman" w:cs="Times New Roman"/>
          <w:i/>
          <w:iCs/>
          <w:sz w:val="24"/>
          <w:szCs w:val="24"/>
        </w:rPr>
        <w:t xml:space="preserve">: </w:t>
      </w:r>
      <w:r w:rsidRPr="00B03586">
        <w:rPr>
          <w:rFonts w:ascii="Times New Roman" w:hAnsi="Times New Roman" w:cs="Times New Roman"/>
          <w:sz w:val="24"/>
          <w:szCs w:val="24"/>
        </w:rPr>
        <w:t>Treating</w:t>
      </w:r>
      <w:r w:rsidRPr="00B17FDA">
        <w:rPr>
          <w:rFonts w:ascii="Times New Roman" w:hAnsi="Times New Roman" w:cs="Times New Roman"/>
          <w:sz w:val="24"/>
          <w:szCs w:val="24"/>
        </w:rPr>
        <w:t xml:space="preserve"> students with respect and maintaining consistency in expectations and consequences are essential. Students need to understand the boundaries and know that they will be upheld fairly.</w:t>
      </w:r>
    </w:p>
    <w:p w14:paraId="26E74620" w14:textId="1B12126C" w:rsidR="00B17FDA" w:rsidRPr="00B17FDA" w:rsidRDefault="00B17FDA" w:rsidP="001828F4">
      <w:pPr>
        <w:spacing w:line="480" w:lineRule="auto"/>
        <w:jc w:val="both"/>
        <w:rPr>
          <w:rFonts w:ascii="Times New Roman" w:hAnsi="Times New Roman" w:cs="Times New Roman"/>
          <w:sz w:val="24"/>
          <w:szCs w:val="24"/>
        </w:rPr>
      </w:pPr>
      <w:r w:rsidRPr="001828F4">
        <w:rPr>
          <w:rFonts w:ascii="Times New Roman" w:hAnsi="Times New Roman" w:cs="Times New Roman"/>
          <w:i/>
          <w:iCs/>
          <w:sz w:val="24"/>
          <w:szCs w:val="24"/>
        </w:rPr>
        <w:t>Building a Positive Classroom Culture:</w:t>
      </w:r>
      <w:r w:rsidR="001828F4">
        <w:rPr>
          <w:rFonts w:ascii="Times New Roman" w:hAnsi="Times New Roman" w:cs="Times New Roman"/>
          <w:sz w:val="24"/>
          <w:szCs w:val="24"/>
        </w:rPr>
        <w:t xml:space="preserve"> </w:t>
      </w:r>
      <w:r w:rsidRPr="00B17FDA">
        <w:rPr>
          <w:rFonts w:ascii="Times New Roman" w:hAnsi="Times New Roman" w:cs="Times New Roman"/>
          <w:sz w:val="24"/>
          <w:szCs w:val="24"/>
        </w:rPr>
        <w:t>Fostering an inclusive, welcoming, and positive classroom environment where students feel safe to express themselves and take academic risks can enhance relationships.</w:t>
      </w:r>
    </w:p>
    <w:p w14:paraId="001F6DB8" w14:textId="0FD5D4D8" w:rsidR="00B03586" w:rsidRDefault="00B17FDA" w:rsidP="00B03586">
      <w:pPr>
        <w:spacing w:line="480" w:lineRule="auto"/>
        <w:ind w:firstLine="720"/>
        <w:jc w:val="both"/>
        <w:rPr>
          <w:rFonts w:ascii="Times New Roman" w:hAnsi="Times New Roman" w:cs="Times New Roman"/>
          <w:sz w:val="24"/>
          <w:szCs w:val="24"/>
        </w:rPr>
      </w:pPr>
      <w:r w:rsidRPr="00B17FDA">
        <w:rPr>
          <w:rFonts w:ascii="Times New Roman" w:hAnsi="Times New Roman" w:cs="Times New Roman"/>
          <w:sz w:val="24"/>
          <w:szCs w:val="24"/>
        </w:rPr>
        <w:t>One of the key strengths for teachers to build a good relationship with students is the establishment of trust and open communication. This approach allows teachers to gain deeper insights into their students' behavio</w:t>
      </w:r>
      <w:r>
        <w:rPr>
          <w:rFonts w:ascii="Times New Roman" w:hAnsi="Times New Roman" w:cs="Times New Roman"/>
          <w:sz w:val="24"/>
          <w:szCs w:val="24"/>
        </w:rPr>
        <w:t>u</w:t>
      </w:r>
      <w:r w:rsidRPr="00B17FDA">
        <w:rPr>
          <w:rFonts w:ascii="Times New Roman" w:hAnsi="Times New Roman" w:cs="Times New Roman"/>
          <w:sz w:val="24"/>
          <w:szCs w:val="24"/>
        </w:rPr>
        <w:t>rs. Another strength is the ability to provide personalized support, which is particularly effective in helping students manage their behavio</w:t>
      </w:r>
      <w:r w:rsidR="00C127E4">
        <w:rPr>
          <w:rFonts w:ascii="Times New Roman" w:hAnsi="Times New Roman" w:cs="Times New Roman"/>
          <w:sz w:val="24"/>
          <w:szCs w:val="24"/>
        </w:rPr>
        <w:t>u</w:t>
      </w:r>
      <w:r w:rsidRPr="00B17FDA">
        <w:rPr>
          <w:rFonts w:ascii="Times New Roman" w:hAnsi="Times New Roman" w:cs="Times New Roman"/>
          <w:sz w:val="24"/>
          <w:szCs w:val="24"/>
        </w:rPr>
        <w:t>rs and emotions. Additionally, nurturing these relationships can lead to improved well-being. On the downside, building strong teacher-student relationships can be time-consuming, especially in classes with large numbers of students. Additionally, it may not fully meet the needs of all students, as some may require more specialized interventions for their unique behavio</w:t>
      </w:r>
      <w:r>
        <w:rPr>
          <w:rFonts w:ascii="Times New Roman" w:hAnsi="Times New Roman" w:cs="Times New Roman"/>
          <w:sz w:val="24"/>
          <w:szCs w:val="24"/>
        </w:rPr>
        <w:t>u</w:t>
      </w:r>
      <w:r w:rsidRPr="00B17FDA">
        <w:rPr>
          <w:rFonts w:ascii="Times New Roman" w:hAnsi="Times New Roman" w:cs="Times New Roman"/>
          <w:sz w:val="24"/>
          <w:szCs w:val="24"/>
        </w:rPr>
        <w:t>ral challenges. Establishing strong teacher-student relationships can have a significant positive impact on pupil progression. By gaining deeper insights into students' behavio</w:t>
      </w:r>
      <w:r>
        <w:rPr>
          <w:rFonts w:ascii="Times New Roman" w:hAnsi="Times New Roman" w:cs="Times New Roman"/>
          <w:sz w:val="24"/>
          <w:szCs w:val="24"/>
        </w:rPr>
        <w:t>u</w:t>
      </w:r>
      <w:r w:rsidRPr="00B17FDA">
        <w:rPr>
          <w:rFonts w:ascii="Times New Roman" w:hAnsi="Times New Roman" w:cs="Times New Roman"/>
          <w:sz w:val="24"/>
          <w:szCs w:val="24"/>
        </w:rPr>
        <w:t>r and emotions, educators can create a more conducive learning environment, ultimately leading to improved academic performance, enhanced emotional well-being, and a stronger sense of belonging, propelling students toward success.</w:t>
      </w:r>
    </w:p>
    <w:p w14:paraId="770D66A1" w14:textId="77777777" w:rsidR="00B03586" w:rsidRDefault="00B03586" w:rsidP="00B03586">
      <w:pPr>
        <w:spacing w:line="480" w:lineRule="auto"/>
        <w:jc w:val="both"/>
        <w:rPr>
          <w:rFonts w:ascii="Times New Roman" w:hAnsi="Times New Roman" w:cs="Times New Roman"/>
          <w:sz w:val="24"/>
          <w:szCs w:val="24"/>
        </w:rPr>
      </w:pPr>
    </w:p>
    <w:p w14:paraId="72764B33" w14:textId="11C64A00" w:rsidR="00B03586" w:rsidRPr="00327563" w:rsidRDefault="00327563" w:rsidP="00B03586">
      <w:pPr>
        <w:spacing w:line="480" w:lineRule="auto"/>
        <w:jc w:val="both"/>
        <w:rPr>
          <w:rFonts w:ascii="Times New Roman" w:hAnsi="Times New Roman" w:cs="Times New Roman"/>
          <w:b/>
          <w:bCs/>
          <w:sz w:val="36"/>
          <w:szCs w:val="36"/>
          <w:lang w:eastAsia="zh-TW"/>
        </w:rPr>
      </w:pPr>
      <w:r w:rsidRPr="00327563">
        <w:rPr>
          <w:rFonts w:ascii="Times New Roman" w:hAnsi="Times New Roman" w:cs="Times New Roman"/>
          <w:b/>
          <w:bCs/>
          <w:sz w:val="36"/>
          <w:szCs w:val="36"/>
          <w:lang w:eastAsia="zh-TW"/>
        </w:rPr>
        <w:lastRenderedPageBreak/>
        <w:t>Discussion</w:t>
      </w:r>
    </w:p>
    <w:p w14:paraId="326C2634" w14:textId="77777777" w:rsidR="00327563" w:rsidRDefault="00327563" w:rsidP="00B03586">
      <w:pPr>
        <w:spacing w:line="480" w:lineRule="auto"/>
        <w:jc w:val="both"/>
        <w:rPr>
          <w:rFonts w:ascii="Times New Roman" w:hAnsi="Times New Roman" w:cs="Times New Roman"/>
          <w:sz w:val="24"/>
          <w:szCs w:val="24"/>
          <w:lang w:eastAsia="zh-TW"/>
        </w:rPr>
      </w:pPr>
    </w:p>
    <w:p w14:paraId="063A5F3C" w14:textId="20306264" w:rsidR="00512CEC" w:rsidRDefault="00512CEC" w:rsidP="008A6A57">
      <w:pPr>
        <w:spacing w:line="480" w:lineRule="auto"/>
        <w:ind w:firstLine="720"/>
        <w:jc w:val="both"/>
        <w:rPr>
          <w:rFonts w:ascii="Times New Roman" w:hAnsi="Times New Roman" w:cs="Times New Roman"/>
          <w:sz w:val="24"/>
          <w:szCs w:val="24"/>
          <w:lang w:eastAsia="zh-TW"/>
        </w:rPr>
      </w:pPr>
      <w:r w:rsidRPr="00512CEC">
        <w:rPr>
          <w:rFonts w:ascii="Times New Roman" w:hAnsi="Times New Roman" w:cs="Times New Roman"/>
          <w:sz w:val="24"/>
          <w:szCs w:val="24"/>
          <w:lang w:eastAsia="zh-TW"/>
        </w:rPr>
        <w:t>Conducting professional development workshops on interpreting student behavio</w:t>
      </w:r>
      <w:r>
        <w:rPr>
          <w:rFonts w:ascii="Times New Roman" w:hAnsi="Times New Roman" w:cs="Times New Roman"/>
          <w:sz w:val="24"/>
          <w:szCs w:val="24"/>
          <w:lang w:eastAsia="zh-TW"/>
        </w:rPr>
        <w:t>u</w:t>
      </w:r>
      <w:r w:rsidRPr="00512CEC">
        <w:rPr>
          <w:rFonts w:ascii="Times New Roman" w:hAnsi="Times New Roman" w:cs="Times New Roman"/>
          <w:sz w:val="24"/>
          <w:szCs w:val="24"/>
          <w:lang w:eastAsia="zh-TW"/>
        </w:rPr>
        <w:t>r is a valuable opportunity for educators to engage in meaningful reflection and constructive discussions. These workshops encourage open dialogue and the sharing of personal experiences, fostering greater interpersonal awareness among teachers. Participants can collectively assess behavio</w:t>
      </w:r>
      <w:r>
        <w:rPr>
          <w:rFonts w:ascii="Times New Roman" w:hAnsi="Times New Roman" w:cs="Times New Roman"/>
          <w:sz w:val="24"/>
          <w:szCs w:val="24"/>
          <w:lang w:eastAsia="zh-TW"/>
        </w:rPr>
        <w:t>u</w:t>
      </w:r>
      <w:r w:rsidRPr="00512CEC">
        <w:rPr>
          <w:rFonts w:ascii="Times New Roman" w:hAnsi="Times New Roman" w:cs="Times New Roman"/>
          <w:sz w:val="24"/>
          <w:szCs w:val="24"/>
          <w:lang w:eastAsia="zh-TW"/>
        </w:rPr>
        <w:t>ral patterns and teaching strategies in a supportive environment. Engaging in these workshops allows teachers to fine-tune their interpretative frameworks, reduce implicit biases, and adopt a more student-centred approach. For administrators, organizing proactive training sessions demonstrates a commitment to ongoing improvement in the institution. Attendees can enhance their understanding of child development theory, educational psychology, and culturally responsive teaching, expanding their toolkit for providing compassionate and effective support to students exhibiting challenging behavio</w:t>
      </w:r>
      <w:r>
        <w:rPr>
          <w:rFonts w:ascii="Times New Roman" w:hAnsi="Times New Roman" w:cs="Times New Roman"/>
          <w:sz w:val="24"/>
          <w:szCs w:val="24"/>
          <w:lang w:eastAsia="zh-TW"/>
        </w:rPr>
        <w:t>u</w:t>
      </w:r>
      <w:r w:rsidRPr="00512CEC">
        <w:rPr>
          <w:rFonts w:ascii="Times New Roman" w:hAnsi="Times New Roman" w:cs="Times New Roman"/>
          <w:sz w:val="24"/>
          <w:szCs w:val="24"/>
          <w:lang w:eastAsia="zh-TW"/>
        </w:rPr>
        <w:t>rs. Collaborative training workshops facilitate the development of best practices in holistic behavio</w:t>
      </w:r>
      <w:r>
        <w:rPr>
          <w:rFonts w:ascii="Times New Roman" w:hAnsi="Times New Roman" w:cs="Times New Roman"/>
          <w:sz w:val="24"/>
          <w:szCs w:val="24"/>
          <w:lang w:eastAsia="zh-TW"/>
        </w:rPr>
        <w:t>u</w:t>
      </w:r>
      <w:r w:rsidRPr="00512CEC">
        <w:rPr>
          <w:rFonts w:ascii="Times New Roman" w:hAnsi="Times New Roman" w:cs="Times New Roman"/>
          <w:sz w:val="24"/>
          <w:szCs w:val="24"/>
          <w:lang w:eastAsia="zh-TW"/>
        </w:rPr>
        <w:t>r assessment, data-driven inference, and the implementation of measured interventions when dealing with the complexities of interpreting student behavio</w:t>
      </w:r>
      <w:r>
        <w:rPr>
          <w:rFonts w:ascii="Times New Roman" w:hAnsi="Times New Roman" w:cs="Times New Roman"/>
          <w:sz w:val="24"/>
          <w:szCs w:val="24"/>
          <w:lang w:eastAsia="zh-TW"/>
        </w:rPr>
        <w:t>u</w:t>
      </w:r>
      <w:r w:rsidRPr="00512CEC">
        <w:rPr>
          <w:rFonts w:ascii="Times New Roman" w:hAnsi="Times New Roman" w:cs="Times New Roman"/>
          <w:sz w:val="24"/>
          <w:szCs w:val="24"/>
          <w:lang w:eastAsia="zh-TW"/>
        </w:rPr>
        <w:t>r in today's diverse classroom settings.</w:t>
      </w:r>
    </w:p>
    <w:p w14:paraId="46FBCF84" w14:textId="0247D449" w:rsidR="00327563" w:rsidRDefault="00D83983" w:rsidP="00D83983">
      <w:pPr>
        <w:spacing w:line="480" w:lineRule="auto"/>
        <w:ind w:firstLine="720"/>
        <w:jc w:val="both"/>
        <w:rPr>
          <w:rFonts w:ascii="Times New Roman" w:hAnsi="Times New Roman" w:cs="Times New Roman"/>
          <w:sz w:val="24"/>
          <w:szCs w:val="24"/>
          <w:lang w:eastAsia="zh-TW"/>
        </w:rPr>
      </w:pPr>
      <w:r w:rsidRPr="00D83983">
        <w:rPr>
          <w:rFonts w:ascii="Times New Roman" w:hAnsi="Times New Roman" w:cs="Times New Roman"/>
          <w:sz w:val="24"/>
          <w:szCs w:val="24"/>
          <w:lang w:eastAsia="zh-TW"/>
        </w:rPr>
        <w:t>Utilizing direct observational techniques within the classroom environment allows for greater elucidation of student behavio</w:t>
      </w:r>
      <w:r>
        <w:rPr>
          <w:rFonts w:ascii="Times New Roman" w:hAnsi="Times New Roman" w:cs="Times New Roman"/>
          <w:sz w:val="24"/>
          <w:szCs w:val="24"/>
          <w:lang w:eastAsia="zh-TW"/>
        </w:rPr>
        <w:t>u</w:t>
      </w:r>
      <w:r w:rsidRPr="00D83983">
        <w:rPr>
          <w:rFonts w:ascii="Times New Roman" w:hAnsi="Times New Roman" w:cs="Times New Roman"/>
          <w:sz w:val="24"/>
          <w:szCs w:val="24"/>
          <w:lang w:eastAsia="zh-TW"/>
        </w:rPr>
        <w:t>ral patterns, interpersonal interactions, and precipitants for maladaptive actions. Through systematic in-situ observation, the instructor can procure enhanced phenomenological data regarding classroom dynamics and student conducts. Increased understanding facilitates more accurate interpretation of behavio</w:t>
      </w:r>
      <w:r>
        <w:rPr>
          <w:rFonts w:ascii="Times New Roman" w:hAnsi="Times New Roman" w:cs="Times New Roman"/>
          <w:sz w:val="24"/>
          <w:szCs w:val="24"/>
          <w:lang w:eastAsia="zh-TW"/>
        </w:rPr>
        <w:t>u</w:t>
      </w:r>
      <w:r w:rsidRPr="00D83983">
        <w:rPr>
          <w:rFonts w:ascii="Times New Roman" w:hAnsi="Times New Roman" w:cs="Times New Roman"/>
          <w:sz w:val="24"/>
          <w:szCs w:val="24"/>
          <w:lang w:eastAsia="zh-TW"/>
        </w:rPr>
        <w:t xml:space="preserve">rs, mitigating erroneous assumptions. For students, this observational immersion communicates the instructor's investment </w:t>
      </w:r>
      <w:r w:rsidRPr="00D83983">
        <w:rPr>
          <w:rFonts w:ascii="Times New Roman" w:hAnsi="Times New Roman" w:cs="Times New Roman"/>
          <w:sz w:val="24"/>
          <w:szCs w:val="24"/>
          <w:lang w:eastAsia="zh-TW"/>
        </w:rPr>
        <w:lastRenderedPageBreak/>
        <w:t>in creating an optimal learning milieu for all. Peer pedagogues also benefit from model</w:t>
      </w:r>
      <w:r>
        <w:rPr>
          <w:rFonts w:ascii="Times New Roman" w:hAnsi="Times New Roman" w:cs="Times New Roman"/>
          <w:sz w:val="24"/>
          <w:szCs w:val="24"/>
          <w:lang w:eastAsia="zh-TW"/>
        </w:rPr>
        <w:t>l</w:t>
      </w:r>
      <w:r w:rsidRPr="00D83983">
        <w:rPr>
          <w:rFonts w:ascii="Times New Roman" w:hAnsi="Times New Roman" w:cs="Times New Roman"/>
          <w:sz w:val="24"/>
          <w:szCs w:val="24"/>
          <w:lang w:eastAsia="zh-TW"/>
        </w:rPr>
        <w:t>ed reflective and proactive problem-solving. At the institutional level, class observation signifies a commitment to continuous improvement and student-centred praxis. With enriched perspectives from gathering ethnographic insights, the instructor can better formulate strategic interventions to address issues of behavio</w:t>
      </w:r>
      <w:r>
        <w:rPr>
          <w:rFonts w:ascii="Times New Roman" w:hAnsi="Times New Roman" w:cs="Times New Roman"/>
          <w:sz w:val="24"/>
          <w:szCs w:val="24"/>
          <w:lang w:eastAsia="zh-TW"/>
        </w:rPr>
        <w:t>u</w:t>
      </w:r>
      <w:r w:rsidRPr="00D83983">
        <w:rPr>
          <w:rFonts w:ascii="Times New Roman" w:hAnsi="Times New Roman" w:cs="Times New Roman"/>
          <w:sz w:val="24"/>
          <w:szCs w:val="24"/>
          <w:lang w:eastAsia="zh-TW"/>
        </w:rPr>
        <w:t xml:space="preserve">r misinterpretation. </w:t>
      </w:r>
      <w:r w:rsidR="007B2029">
        <w:rPr>
          <w:rFonts w:ascii="Times New Roman" w:hAnsi="Times New Roman" w:cs="Times New Roman"/>
          <w:sz w:val="24"/>
          <w:szCs w:val="24"/>
          <w:lang w:eastAsia="zh-TW"/>
        </w:rPr>
        <w:t>J</w:t>
      </w:r>
      <w:r w:rsidRPr="00D83983">
        <w:rPr>
          <w:rFonts w:ascii="Times New Roman" w:hAnsi="Times New Roman" w:cs="Times New Roman"/>
          <w:sz w:val="24"/>
          <w:szCs w:val="24"/>
          <w:lang w:eastAsia="zh-TW"/>
        </w:rPr>
        <w:t>udicious application of class observation enables more compassionate, efficacious support for student growth and classroom relationships when confronted by challenges of behavio</w:t>
      </w:r>
      <w:r>
        <w:rPr>
          <w:rFonts w:ascii="Times New Roman" w:hAnsi="Times New Roman" w:cs="Times New Roman"/>
          <w:sz w:val="24"/>
          <w:szCs w:val="24"/>
          <w:lang w:eastAsia="zh-TW"/>
        </w:rPr>
        <w:t>u</w:t>
      </w:r>
      <w:r w:rsidRPr="00D83983">
        <w:rPr>
          <w:rFonts w:ascii="Times New Roman" w:hAnsi="Times New Roman" w:cs="Times New Roman"/>
          <w:sz w:val="24"/>
          <w:szCs w:val="24"/>
          <w:lang w:eastAsia="zh-TW"/>
        </w:rPr>
        <w:t>r interpretation.</w:t>
      </w:r>
    </w:p>
    <w:p w14:paraId="2D76EAE8" w14:textId="3AF4D009" w:rsidR="008A6A57" w:rsidRDefault="008A6A57" w:rsidP="00D83983">
      <w:pPr>
        <w:spacing w:line="480" w:lineRule="auto"/>
        <w:ind w:firstLine="720"/>
        <w:jc w:val="both"/>
        <w:rPr>
          <w:rFonts w:ascii="Times New Roman" w:hAnsi="Times New Roman" w:cs="Times New Roman"/>
          <w:sz w:val="24"/>
          <w:szCs w:val="24"/>
          <w:lang w:eastAsia="zh-TW"/>
        </w:rPr>
      </w:pPr>
      <w:r w:rsidRPr="008A6A57">
        <w:rPr>
          <w:rFonts w:ascii="Times New Roman" w:hAnsi="Times New Roman" w:cs="Times New Roman"/>
          <w:sz w:val="24"/>
          <w:szCs w:val="24"/>
          <w:lang w:eastAsia="zh-TW"/>
        </w:rPr>
        <w:t>Prioritizing the cultivation of mutually respectful, trusting teacher-student relationships provides a foundation for more accurate interpretation of classroom behavio</w:t>
      </w:r>
      <w:r>
        <w:rPr>
          <w:rFonts w:ascii="Times New Roman" w:hAnsi="Times New Roman" w:cs="Times New Roman"/>
          <w:sz w:val="24"/>
          <w:szCs w:val="24"/>
          <w:lang w:eastAsia="zh-TW"/>
        </w:rPr>
        <w:t>u</w:t>
      </w:r>
      <w:r w:rsidRPr="008A6A57">
        <w:rPr>
          <w:rFonts w:ascii="Times New Roman" w:hAnsi="Times New Roman" w:cs="Times New Roman"/>
          <w:sz w:val="24"/>
          <w:szCs w:val="24"/>
          <w:lang w:eastAsia="zh-TW"/>
        </w:rPr>
        <w:t>rs. When students feel safe, valued, and understood by instructors who authentically know them, they are more likely to exhibit prosocial conducts. Educators can employ trauma-informed care, social-emotional learning, and restorative practices to foster supportive connections. Teachers should strive to recognize each student's strengths and communicate consistent expectations with compassion. Building relational capacity necessitates vulnerability, empathy, and cultural humility from instructors. Students often act out when lacking secure attachments within the school environment. Strong teacher-student bonds mitigate negative assumptions about behavio</w:t>
      </w:r>
      <w:r>
        <w:rPr>
          <w:rFonts w:ascii="Times New Roman" w:hAnsi="Times New Roman" w:cs="Times New Roman"/>
          <w:sz w:val="24"/>
          <w:szCs w:val="24"/>
          <w:lang w:eastAsia="zh-TW"/>
        </w:rPr>
        <w:t>u</w:t>
      </w:r>
      <w:r w:rsidRPr="008A6A57">
        <w:rPr>
          <w:rFonts w:ascii="Times New Roman" w:hAnsi="Times New Roman" w:cs="Times New Roman"/>
          <w:sz w:val="24"/>
          <w:szCs w:val="24"/>
          <w:lang w:eastAsia="zh-TW"/>
        </w:rPr>
        <w:t xml:space="preserve">r and provide opportunities for patient guidance. </w:t>
      </w:r>
      <w:r>
        <w:rPr>
          <w:rFonts w:ascii="Times New Roman" w:hAnsi="Times New Roman" w:cs="Times New Roman"/>
          <w:sz w:val="24"/>
          <w:szCs w:val="24"/>
          <w:lang w:eastAsia="zh-TW"/>
        </w:rPr>
        <w:t>D</w:t>
      </w:r>
      <w:r w:rsidRPr="008A6A57">
        <w:rPr>
          <w:rFonts w:ascii="Times New Roman" w:hAnsi="Times New Roman" w:cs="Times New Roman"/>
          <w:sz w:val="24"/>
          <w:szCs w:val="24"/>
          <w:lang w:eastAsia="zh-TW"/>
        </w:rPr>
        <w:t>edicating time to genuinely know students and establish reciprocal goodwill enables teachers to respond thoughtfully when confronted with subjectivities of conduct interpretation. Intentionally building supportive relationships is foundational for misinterpretation prevention and student wellbeing.</w:t>
      </w:r>
    </w:p>
    <w:p w14:paraId="5B8EC9E9" w14:textId="710F6526" w:rsidR="0087216C" w:rsidRDefault="0087216C" w:rsidP="0087216C">
      <w:pPr>
        <w:spacing w:line="480" w:lineRule="auto"/>
        <w:ind w:firstLine="720"/>
        <w:jc w:val="both"/>
        <w:rPr>
          <w:rFonts w:ascii="Times New Roman" w:hAnsi="Times New Roman" w:cs="Times New Roman"/>
          <w:sz w:val="24"/>
          <w:szCs w:val="24"/>
          <w:lang w:eastAsia="zh-TW"/>
        </w:rPr>
      </w:pPr>
      <w:r w:rsidRPr="0087216C">
        <w:rPr>
          <w:rFonts w:ascii="Times New Roman" w:hAnsi="Times New Roman" w:cs="Times New Roman"/>
          <w:sz w:val="24"/>
          <w:szCs w:val="24"/>
          <w:lang w:eastAsia="zh-TW"/>
        </w:rPr>
        <w:t xml:space="preserve">The </w:t>
      </w:r>
      <w:proofErr w:type="gramStart"/>
      <w:r w:rsidRPr="0087216C">
        <w:rPr>
          <w:rFonts w:ascii="Times New Roman" w:hAnsi="Times New Roman" w:cs="Times New Roman"/>
          <w:sz w:val="24"/>
          <w:szCs w:val="24"/>
          <w:lang w:eastAsia="zh-TW"/>
        </w:rPr>
        <w:t>aforementioned strategies</w:t>
      </w:r>
      <w:proofErr w:type="gramEnd"/>
      <w:r w:rsidRPr="0087216C">
        <w:rPr>
          <w:rFonts w:ascii="Times New Roman" w:hAnsi="Times New Roman" w:cs="Times New Roman"/>
          <w:sz w:val="24"/>
          <w:szCs w:val="24"/>
          <w:lang w:eastAsia="zh-TW"/>
        </w:rPr>
        <w:t xml:space="preserve"> of classroom observation, training workshops, and relationship building are in line with the principles of social </w:t>
      </w:r>
      <w:proofErr w:type="spellStart"/>
      <w:r w:rsidRPr="0087216C">
        <w:rPr>
          <w:rFonts w:ascii="Times New Roman" w:hAnsi="Times New Roman" w:cs="Times New Roman"/>
          <w:sz w:val="24"/>
          <w:szCs w:val="24"/>
          <w:lang w:eastAsia="zh-TW"/>
        </w:rPr>
        <w:t>reconstructivist</w:t>
      </w:r>
      <w:proofErr w:type="spellEnd"/>
      <w:r w:rsidRPr="0087216C">
        <w:rPr>
          <w:rFonts w:ascii="Times New Roman" w:hAnsi="Times New Roman" w:cs="Times New Roman"/>
          <w:sz w:val="24"/>
          <w:szCs w:val="24"/>
          <w:lang w:eastAsia="zh-TW"/>
        </w:rPr>
        <w:t xml:space="preserve"> pedagogy. This educational philosophy acknowledges the classroom as a reflection of broader societal change. </w:t>
      </w:r>
      <w:r w:rsidRPr="0087216C">
        <w:rPr>
          <w:rFonts w:ascii="Times New Roman" w:hAnsi="Times New Roman" w:cs="Times New Roman"/>
          <w:sz w:val="24"/>
          <w:szCs w:val="24"/>
          <w:lang w:eastAsia="zh-TW"/>
        </w:rPr>
        <w:lastRenderedPageBreak/>
        <w:t>Each of these approaches empowers educators to identify and address dysfunctional power dynamics that obstruct the development of inclusive and democratic school communities.</w:t>
      </w:r>
      <w:r>
        <w:rPr>
          <w:rFonts w:ascii="Times New Roman" w:hAnsi="Times New Roman" w:cs="Times New Roman"/>
          <w:sz w:val="24"/>
          <w:szCs w:val="24"/>
          <w:lang w:eastAsia="zh-TW"/>
        </w:rPr>
        <w:t xml:space="preserve"> </w:t>
      </w:r>
      <w:r w:rsidRPr="0087216C">
        <w:rPr>
          <w:rFonts w:ascii="Times New Roman" w:hAnsi="Times New Roman" w:cs="Times New Roman"/>
          <w:sz w:val="24"/>
          <w:szCs w:val="24"/>
          <w:lang w:eastAsia="zh-TW"/>
        </w:rPr>
        <w:t>Observing and gathering data in the classroom setting allows for the recognition of systemic inequities and marginalization. Collaborative workshops promote the development of critical consciousness, helping educators confront implicit biases that can distort their interpretations of student behavio</w:t>
      </w:r>
      <w:r>
        <w:rPr>
          <w:rFonts w:ascii="Times New Roman" w:hAnsi="Times New Roman" w:cs="Times New Roman"/>
          <w:sz w:val="24"/>
          <w:szCs w:val="24"/>
          <w:lang w:eastAsia="zh-TW"/>
        </w:rPr>
        <w:t>u</w:t>
      </w:r>
      <w:r w:rsidRPr="0087216C">
        <w:rPr>
          <w:rFonts w:ascii="Times New Roman" w:hAnsi="Times New Roman" w:cs="Times New Roman"/>
          <w:sz w:val="24"/>
          <w:szCs w:val="24"/>
          <w:lang w:eastAsia="zh-TW"/>
        </w:rPr>
        <w:t>r. Building compassionate teacher-student relationships creates a conduit for student voices and ideas of justice to reshape the social dynamics within the classroom.</w:t>
      </w:r>
      <w:r>
        <w:rPr>
          <w:rFonts w:ascii="Times New Roman" w:hAnsi="Times New Roman" w:cs="Times New Roman"/>
          <w:sz w:val="24"/>
          <w:szCs w:val="24"/>
          <w:lang w:eastAsia="zh-TW"/>
        </w:rPr>
        <w:t xml:space="preserve"> </w:t>
      </w:r>
      <w:r w:rsidRPr="0087216C">
        <w:rPr>
          <w:rFonts w:ascii="Times New Roman" w:hAnsi="Times New Roman" w:cs="Times New Roman"/>
          <w:sz w:val="24"/>
          <w:szCs w:val="24"/>
          <w:lang w:eastAsia="zh-TW"/>
        </w:rPr>
        <w:t xml:space="preserve">Social </w:t>
      </w:r>
      <w:proofErr w:type="spellStart"/>
      <w:r w:rsidRPr="0087216C">
        <w:rPr>
          <w:rFonts w:ascii="Times New Roman" w:hAnsi="Times New Roman" w:cs="Times New Roman"/>
          <w:sz w:val="24"/>
          <w:szCs w:val="24"/>
          <w:lang w:eastAsia="zh-TW"/>
        </w:rPr>
        <w:t>reconstructivism</w:t>
      </w:r>
      <w:proofErr w:type="spellEnd"/>
      <w:r>
        <w:rPr>
          <w:rFonts w:ascii="Times New Roman" w:hAnsi="Times New Roman" w:cs="Times New Roman"/>
          <w:sz w:val="24"/>
          <w:szCs w:val="24"/>
          <w:lang w:eastAsia="zh-TW"/>
        </w:rPr>
        <w:t>, which I want to try</w:t>
      </w:r>
      <w:r w:rsidR="00D74450">
        <w:rPr>
          <w:rFonts w:ascii="Times New Roman" w:hAnsi="Times New Roman" w:cs="Times New Roman"/>
          <w:sz w:val="24"/>
          <w:szCs w:val="24"/>
          <w:lang w:eastAsia="zh-TW"/>
        </w:rPr>
        <w:t xml:space="preserve"> to do</w:t>
      </w:r>
      <w:r>
        <w:rPr>
          <w:rFonts w:ascii="Times New Roman" w:hAnsi="Times New Roman" w:cs="Times New Roman"/>
          <w:sz w:val="24"/>
          <w:szCs w:val="24"/>
          <w:lang w:eastAsia="zh-TW"/>
        </w:rPr>
        <w:t xml:space="preserve"> in the classroom</w:t>
      </w:r>
      <w:r w:rsidR="00D74450">
        <w:rPr>
          <w:rFonts w:ascii="Times New Roman" w:hAnsi="Times New Roman" w:cs="Times New Roman"/>
          <w:sz w:val="24"/>
          <w:szCs w:val="24"/>
          <w:lang w:eastAsia="zh-TW"/>
        </w:rPr>
        <w:t>,</w:t>
      </w:r>
      <w:r w:rsidRPr="0087216C">
        <w:rPr>
          <w:rFonts w:ascii="Times New Roman" w:hAnsi="Times New Roman" w:cs="Times New Roman"/>
          <w:sz w:val="24"/>
          <w:szCs w:val="24"/>
          <w:lang w:eastAsia="zh-TW"/>
        </w:rPr>
        <w:t xml:space="preserve"> is put into practice when students are given the tools and agency to deconstruct oppressive conditions that lead to conflict and when they are supported in creating new equitable norms. As a result, these methods are aligned with the goals of social </w:t>
      </w:r>
      <w:proofErr w:type="spellStart"/>
      <w:r w:rsidRPr="0087216C">
        <w:rPr>
          <w:rFonts w:ascii="Times New Roman" w:hAnsi="Times New Roman" w:cs="Times New Roman"/>
          <w:sz w:val="24"/>
          <w:szCs w:val="24"/>
          <w:lang w:eastAsia="zh-TW"/>
        </w:rPr>
        <w:t>reconstructivism</w:t>
      </w:r>
      <w:proofErr w:type="spellEnd"/>
      <w:r w:rsidRPr="0087216C">
        <w:rPr>
          <w:rFonts w:ascii="Times New Roman" w:hAnsi="Times New Roman" w:cs="Times New Roman"/>
          <w:sz w:val="24"/>
          <w:szCs w:val="24"/>
          <w:lang w:eastAsia="zh-TW"/>
        </w:rPr>
        <w:t>, which aim to dismantle dominant structures that perpetuate inequality and maladaptive behavio</w:t>
      </w:r>
      <w:r>
        <w:rPr>
          <w:rFonts w:ascii="Times New Roman" w:hAnsi="Times New Roman" w:cs="Times New Roman"/>
          <w:sz w:val="24"/>
          <w:szCs w:val="24"/>
          <w:lang w:eastAsia="zh-TW"/>
        </w:rPr>
        <w:t>u</w:t>
      </w:r>
      <w:r w:rsidRPr="0087216C">
        <w:rPr>
          <w:rFonts w:ascii="Times New Roman" w:hAnsi="Times New Roman" w:cs="Times New Roman"/>
          <w:sz w:val="24"/>
          <w:szCs w:val="24"/>
          <w:lang w:eastAsia="zh-TW"/>
        </w:rPr>
        <w:t>rs. Educators bear the responsibility of establishing emancipatory learning environments that foster restorative social relations through participatory and student-</w:t>
      </w:r>
      <w:r w:rsidR="00D74450" w:rsidRPr="0087216C">
        <w:rPr>
          <w:rFonts w:ascii="Times New Roman" w:hAnsi="Times New Roman" w:cs="Times New Roman"/>
          <w:sz w:val="24"/>
          <w:szCs w:val="24"/>
          <w:lang w:eastAsia="zh-TW"/>
        </w:rPr>
        <w:t>centred</w:t>
      </w:r>
      <w:r w:rsidRPr="0087216C">
        <w:rPr>
          <w:rFonts w:ascii="Times New Roman" w:hAnsi="Times New Roman" w:cs="Times New Roman"/>
          <w:sz w:val="24"/>
          <w:szCs w:val="24"/>
          <w:lang w:eastAsia="zh-TW"/>
        </w:rPr>
        <w:t xml:space="preserve"> processes.</w:t>
      </w:r>
    </w:p>
    <w:p w14:paraId="707B28D4" w14:textId="77777777" w:rsidR="008A6EAD" w:rsidRDefault="008A6EAD" w:rsidP="008A6EAD">
      <w:pPr>
        <w:spacing w:line="480" w:lineRule="auto"/>
        <w:jc w:val="both"/>
        <w:rPr>
          <w:rFonts w:ascii="Times New Roman" w:hAnsi="Times New Roman" w:cs="Times New Roman"/>
          <w:sz w:val="24"/>
          <w:szCs w:val="24"/>
          <w:lang w:eastAsia="zh-TW"/>
        </w:rPr>
      </w:pPr>
    </w:p>
    <w:p w14:paraId="31FFAF7A" w14:textId="77777777" w:rsidR="008A6EAD" w:rsidRDefault="008A6EAD" w:rsidP="008A6EAD">
      <w:pPr>
        <w:spacing w:line="480" w:lineRule="auto"/>
        <w:jc w:val="both"/>
        <w:rPr>
          <w:rFonts w:ascii="Times New Roman" w:hAnsi="Times New Roman" w:cs="Times New Roman"/>
          <w:sz w:val="24"/>
          <w:szCs w:val="24"/>
          <w:lang w:eastAsia="zh-TW"/>
        </w:rPr>
      </w:pPr>
    </w:p>
    <w:p w14:paraId="2B19DACD" w14:textId="43203FDD" w:rsidR="008A6EAD" w:rsidRPr="008A6EAD" w:rsidRDefault="008A6EAD" w:rsidP="008A6EAD">
      <w:pPr>
        <w:spacing w:line="480" w:lineRule="auto"/>
        <w:jc w:val="both"/>
        <w:rPr>
          <w:rFonts w:ascii="Times New Roman" w:hAnsi="Times New Roman" w:cs="Times New Roman"/>
          <w:b/>
          <w:bCs/>
          <w:sz w:val="36"/>
          <w:szCs w:val="36"/>
          <w:lang w:eastAsia="zh-TW"/>
        </w:rPr>
      </w:pPr>
      <w:r w:rsidRPr="008A6EAD">
        <w:rPr>
          <w:rFonts w:ascii="Times New Roman" w:hAnsi="Times New Roman" w:cs="Times New Roman"/>
          <w:b/>
          <w:bCs/>
          <w:sz w:val="36"/>
          <w:szCs w:val="36"/>
          <w:lang w:eastAsia="zh-TW"/>
        </w:rPr>
        <w:t>Conclusion</w:t>
      </w:r>
    </w:p>
    <w:p w14:paraId="4F1EC6AE" w14:textId="77777777" w:rsidR="008A6EAD" w:rsidRDefault="008A6EAD" w:rsidP="008A6EAD">
      <w:pPr>
        <w:spacing w:line="480" w:lineRule="auto"/>
        <w:jc w:val="both"/>
        <w:rPr>
          <w:rFonts w:ascii="Times New Roman" w:hAnsi="Times New Roman" w:cs="Times New Roman"/>
          <w:sz w:val="24"/>
          <w:szCs w:val="24"/>
          <w:lang w:eastAsia="zh-TW"/>
        </w:rPr>
      </w:pPr>
    </w:p>
    <w:p w14:paraId="502899DC" w14:textId="6210842E" w:rsidR="008A6EAD" w:rsidRDefault="008A6EAD" w:rsidP="00A53FE6">
      <w:pPr>
        <w:spacing w:line="480" w:lineRule="auto"/>
        <w:jc w:val="both"/>
        <w:rPr>
          <w:rFonts w:ascii="Times New Roman" w:hAnsi="Times New Roman" w:cs="Times New Roman"/>
          <w:sz w:val="24"/>
          <w:szCs w:val="24"/>
          <w:lang w:eastAsia="zh-TW"/>
        </w:rPr>
      </w:pPr>
      <w:r>
        <w:rPr>
          <w:rFonts w:ascii="Times New Roman" w:hAnsi="Times New Roman" w:cs="Times New Roman"/>
          <w:sz w:val="24"/>
          <w:szCs w:val="24"/>
          <w:lang w:eastAsia="zh-TW"/>
        </w:rPr>
        <w:tab/>
      </w:r>
      <w:r w:rsidR="00A53FE6" w:rsidRPr="00A53FE6">
        <w:rPr>
          <w:rFonts w:ascii="Times New Roman" w:hAnsi="Times New Roman" w:cs="Times New Roman"/>
          <w:sz w:val="24"/>
          <w:szCs w:val="24"/>
          <w:lang w:eastAsia="zh-TW"/>
        </w:rPr>
        <w:t xml:space="preserve">In conclusion, the interpretation of behaviour in the classroom is a multifaceted issue warranting thoughtful examination. As illustrated through the case study, preconceived notions and expectations can profoundly shape teachers' perceptions, potentially leading to misguided assumptions and ineffective interventions. However, with compassionate curiosity and patient </w:t>
      </w:r>
      <w:r w:rsidR="00A53FE6" w:rsidRPr="00A53FE6">
        <w:rPr>
          <w:rFonts w:ascii="Times New Roman" w:hAnsi="Times New Roman" w:cs="Times New Roman"/>
          <w:sz w:val="24"/>
          <w:szCs w:val="24"/>
          <w:lang w:eastAsia="zh-TW"/>
        </w:rPr>
        <w:lastRenderedPageBreak/>
        <w:t>effort to understand each student's unique circumstances, educators can gain clearer insights into the origins of problematic behaviours.</w:t>
      </w:r>
      <w:r w:rsidR="00A53FE6">
        <w:rPr>
          <w:rFonts w:ascii="Times New Roman" w:hAnsi="Times New Roman" w:cs="Times New Roman"/>
          <w:sz w:val="24"/>
          <w:szCs w:val="24"/>
          <w:lang w:eastAsia="zh-TW"/>
        </w:rPr>
        <w:t xml:space="preserve"> </w:t>
      </w:r>
      <w:r w:rsidR="00A53FE6" w:rsidRPr="00A53FE6">
        <w:rPr>
          <w:rFonts w:ascii="Times New Roman" w:hAnsi="Times New Roman" w:cs="Times New Roman"/>
          <w:sz w:val="24"/>
          <w:szCs w:val="24"/>
          <w:lang w:eastAsia="zh-TW"/>
        </w:rPr>
        <w:t xml:space="preserve">The literature review underscores key considerations in assessing classroom conduct. Factors like school reputation and student demographics can trigger biases that distort interpretations of behaviour, as Ladd and Linderholm's study revealed. Glock's research indicates that identical misconduct may prompt excessively severe reactions depending on the student involved. Sun and Shek emphasise proactive, </w:t>
      </w:r>
      <w:proofErr w:type="gramStart"/>
      <w:r w:rsidR="00A53FE6" w:rsidRPr="00A53FE6">
        <w:rPr>
          <w:rFonts w:ascii="Times New Roman" w:hAnsi="Times New Roman" w:cs="Times New Roman"/>
          <w:sz w:val="24"/>
          <w:szCs w:val="24"/>
          <w:lang w:eastAsia="zh-TW"/>
        </w:rPr>
        <w:t>consistent</w:t>
      </w:r>
      <w:proofErr w:type="gramEnd"/>
      <w:r w:rsidR="00A53FE6" w:rsidRPr="00A53FE6">
        <w:rPr>
          <w:rFonts w:ascii="Times New Roman" w:hAnsi="Times New Roman" w:cs="Times New Roman"/>
          <w:sz w:val="24"/>
          <w:szCs w:val="24"/>
          <w:lang w:eastAsia="zh-TW"/>
        </w:rPr>
        <w:t xml:space="preserve"> and equitable responses. Meanwhile, Lyngstad cautions that teachers' comprehension relies on outward interpretations of inner experiences which students may convey ambiguously.</w:t>
      </w:r>
      <w:r w:rsidR="00A53FE6">
        <w:rPr>
          <w:rFonts w:ascii="Times New Roman" w:hAnsi="Times New Roman" w:cs="Times New Roman"/>
          <w:sz w:val="24"/>
          <w:szCs w:val="24"/>
          <w:lang w:eastAsia="zh-TW"/>
        </w:rPr>
        <w:t xml:space="preserve"> </w:t>
      </w:r>
      <w:r w:rsidR="00A53FE6" w:rsidRPr="00A53FE6">
        <w:rPr>
          <w:rFonts w:ascii="Times New Roman" w:hAnsi="Times New Roman" w:cs="Times New Roman"/>
          <w:sz w:val="24"/>
          <w:szCs w:val="24"/>
          <w:lang w:eastAsia="zh-TW"/>
        </w:rPr>
        <w:t xml:space="preserve">To address the complexities of behaviour analysis, implementing structured observations, relationship </w:t>
      </w:r>
      <w:proofErr w:type="gramStart"/>
      <w:r w:rsidR="00A53FE6" w:rsidRPr="00A53FE6">
        <w:rPr>
          <w:rFonts w:ascii="Times New Roman" w:hAnsi="Times New Roman" w:cs="Times New Roman"/>
          <w:sz w:val="24"/>
          <w:szCs w:val="24"/>
          <w:lang w:eastAsia="zh-TW"/>
        </w:rPr>
        <w:t>building</w:t>
      </w:r>
      <w:proofErr w:type="gramEnd"/>
      <w:r w:rsidR="00A53FE6" w:rsidRPr="00A53FE6">
        <w:rPr>
          <w:rFonts w:ascii="Times New Roman" w:hAnsi="Times New Roman" w:cs="Times New Roman"/>
          <w:sz w:val="24"/>
          <w:szCs w:val="24"/>
          <w:lang w:eastAsia="zh-TW"/>
        </w:rPr>
        <w:t xml:space="preserve"> and collaborative training workshops can strengthen interpretive skills. Observation provides objective data to identify patterns. Positive teacher-student bonds build trust and communication channels. Reflective workshops allow educators to challenge assumptions and integrate new frameworks. Most importantly, behaviours must be considered contextually, avoiding reflexive labelling.</w:t>
      </w:r>
      <w:r w:rsidR="00A53FE6">
        <w:rPr>
          <w:rFonts w:ascii="Times New Roman" w:hAnsi="Times New Roman" w:cs="Times New Roman"/>
          <w:sz w:val="24"/>
          <w:szCs w:val="24"/>
          <w:lang w:eastAsia="zh-TW"/>
        </w:rPr>
        <w:t xml:space="preserve"> </w:t>
      </w:r>
      <w:r w:rsidR="00A53FE6" w:rsidRPr="00A53FE6">
        <w:rPr>
          <w:rFonts w:ascii="Times New Roman" w:hAnsi="Times New Roman" w:cs="Times New Roman"/>
          <w:sz w:val="24"/>
          <w:szCs w:val="24"/>
          <w:lang w:eastAsia="zh-TW"/>
        </w:rPr>
        <w:t xml:space="preserve">Fundamentally, compassion and an ethos of care should permeate the educational environment. Each child arrives with a unique set of circumstances influencing their conduct. By opening our minds to understand rather than judge, we can uncover the human stories behind behaviours and provide meaningful support. This fosters inclusion and nurtures every student's potential. Missteps will occur, but reflection can illuminate new perspectives. The goal is sustaining classrooms where all feel safe, </w:t>
      </w:r>
      <w:proofErr w:type="gramStart"/>
      <w:r w:rsidR="00A53FE6" w:rsidRPr="00A53FE6">
        <w:rPr>
          <w:rFonts w:ascii="Times New Roman" w:hAnsi="Times New Roman" w:cs="Times New Roman"/>
          <w:sz w:val="24"/>
          <w:szCs w:val="24"/>
          <w:lang w:eastAsia="zh-TW"/>
        </w:rPr>
        <w:t>respected</w:t>
      </w:r>
      <w:proofErr w:type="gramEnd"/>
      <w:r w:rsidR="00A53FE6" w:rsidRPr="00A53FE6">
        <w:rPr>
          <w:rFonts w:ascii="Times New Roman" w:hAnsi="Times New Roman" w:cs="Times New Roman"/>
          <w:sz w:val="24"/>
          <w:szCs w:val="24"/>
          <w:lang w:eastAsia="zh-TW"/>
        </w:rPr>
        <w:t xml:space="preserve"> and empowered.</w:t>
      </w:r>
      <w:r w:rsidR="00A53FE6">
        <w:rPr>
          <w:rFonts w:ascii="Times New Roman" w:hAnsi="Times New Roman" w:cs="Times New Roman"/>
          <w:sz w:val="24"/>
          <w:szCs w:val="24"/>
          <w:lang w:eastAsia="zh-TW"/>
        </w:rPr>
        <w:t xml:space="preserve"> </w:t>
      </w:r>
      <w:r w:rsidR="00A53FE6" w:rsidRPr="00A53FE6">
        <w:rPr>
          <w:rFonts w:ascii="Times New Roman" w:hAnsi="Times New Roman" w:cs="Times New Roman"/>
          <w:sz w:val="24"/>
          <w:szCs w:val="24"/>
          <w:lang w:eastAsia="zh-TW"/>
        </w:rPr>
        <w:t xml:space="preserve">Our interpretations of behaviour hold tremendous power to shape young lives. With wisdom, </w:t>
      </w:r>
      <w:proofErr w:type="gramStart"/>
      <w:r w:rsidR="00A53FE6" w:rsidRPr="00A53FE6">
        <w:rPr>
          <w:rFonts w:ascii="Times New Roman" w:hAnsi="Times New Roman" w:cs="Times New Roman"/>
          <w:sz w:val="24"/>
          <w:szCs w:val="24"/>
          <w:lang w:eastAsia="zh-TW"/>
        </w:rPr>
        <w:t>patience</w:t>
      </w:r>
      <w:proofErr w:type="gramEnd"/>
      <w:r w:rsidR="00A53FE6" w:rsidRPr="00A53FE6">
        <w:rPr>
          <w:rFonts w:ascii="Times New Roman" w:hAnsi="Times New Roman" w:cs="Times New Roman"/>
          <w:sz w:val="24"/>
          <w:szCs w:val="24"/>
          <w:lang w:eastAsia="zh-TW"/>
        </w:rPr>
        <w:t xml:space="preserve"> and empathy, we can interpret incidents in ways that heal rather than harm. This begins by believing in the inherent worth of all students, regardless of behaviours that may test these beliefs. When we let go of ingrained biases and push past our initial frustration, understanding awaits. The outcome of this work is immeasurable – classrooms where </w:t>
      </w:r>
      <w:r w:rsidR="00A53FE6" w:rsidRPr="00A53FE6">
        <w:rPr>
          <w:rFonts w:ascii="Times New Roman" w:hAnsi="Times New Roman" w:cs="Times New Roman"/>
          <w:sz w:val="24"/>
          <w:szCs w:val="24"/>
          <w:lang w:eastAsia="zh-TW"/>
        </w:rPr>
        <w:lastRenderedPageBreak/>
        <w:t xml:space="preserve">diverse needs are met with compassion, where margins </w:t>
      </w:r>
      <w:proofErr w:type="gramStart"/>
      <w:r w:rsidR="00A53FE6" w:rsidRPr="00A53FE6">
        <w:rPr>
          <w:rFonts w:ascii="Times New Roman" w:hAnsi="Times New Roman" w:cs="Times New Roman"/>
          <w:sz w:val="24"/>
          <w:szCs w:val="24"/>
          <w:lang w:eastAsia="zh-TW"/>
        </w:rPr>
        <w:t>dissipate</w:t>
      </w:r>
      <w:proofErr w:type="gramEnd"/>
      <w:r w:rsidR="00A53FE6" w:rsidRPr="00A53FE6">
        <w:rPr>
          <w:rFonts w:ascii="Times New Roman" w:hAnsi="Times New Roman" w:cs="Times New Roman"/>
          <w:sz w:val="24"/>
          <w:szCs w:val="24"/>
          <w:lang w:eastAsia="zh-TW"/>
        </w:rPr>
        <w:t xml:space="preserve"> and each child can flourish. Our students deserve nothing less than educational environments built on trust, wrapped in grace. This is the sacred work to which educators are called.</w:t>
      </w:r>
    </w:p>
    <w:p w14:paraId="0C6097BA" w14:textId="77777777" w:rsidR="00A53FE6" w:rsidRDefault="00A53FE6" w:rsidP="00A53FE6">
      <w:pPr>
        <w:spacing w:line="480" w:lineRule="auto"/>
        <w:jc w:val="both"/>
        <w:rPr>
          <w:rFonts w:ascii="Times New Roman" w:hAnsi="Times New Roman" w:cs="Times New Roman"/>
          <w:sz w:val="24"/>
          <w:szCs w:val="24"/>
          <w:lang w:eastAsia="zh-TW"/>
        </w:rPr>
      </w:pPr>
    </w:p>
    <w:p w14:paraId="2D296877" w14:textId="77777777" w:rsidR="00A53FE6" w:rsidRDefault="00A53FE6" w:rsidP="00A53FE6">
      <w:pPr>
        <w:spacing w:line="480" w:lineRule="auto"/>
        <w:jc w:val="both"/>
        <w:rPr>
          <w:rFonts w:ascii="Times New Roman" w:hAnsi="Times New Roman" w:cs="Times New Roman"/>
          <w:sz w:val="24"/>
          <w:szCs w:val="24"/>
          <w:lang w:eastAsia="zh-TW"/>
        </w:rPr>
      </w:pPr>
    </w:p>
    <w:p w14:paraId="224041CD" w14:textId="7B4852E2" w:rsidR="00A53FE6" w:rsidRPr="00FB6989" w:rsidRDefault="00A53FE6" w:rsidP="00A53FE6">
      <w:pPr>
        <w:spacing w:line="480" w:lineRule="auto"/>
        <w:jc w:val="both"/>
        <w:rPr>
          <w:rFonts w:ascii="Times New Roman" w:hAnsi="Times New Roman" w:cs="Times New Roman"/>
          <w:b/>
          <w:bCs/>
          <w:sz w:val="36"/>
          <w:szCs w:val="36"/>
          <w:lang w:eastAsia="zh-TW"/>
        </w:rPr>
      </w:pPr>
      <w:r w:rsidRPr="00FB6989">
        <w:rPr>
          <w:rFonts w:ascii="Times New Roman" w:hAnsi="Times New Roman" w:cs="Times New Roman"/>
          <w:b/>
          <w:bCs/>
          <w:sz w:val="36"/>
          <w:szCs w:val="36"/>
          <w:lang w:eastAsia="zh-TW"/>
        </w:rPr>
        <w:t>Reference</w:t>
      </w:r>
      <w:r w:rsidR="00A35B6C">
        <w:rPr>
          <w:rFonts w:ascii="Times New Roman" w:hAnsi="Times New Roman" w:cs="Times New Roman"/>
          <w:b/>
          <w:bCs/>
          <w:sz w:val="36"/>
          <w:szCs w:val="36"/>
          <w:lang w:eastAsia="zh-TW"/>
        </w:rPr>
        <w:t xml:space="preserve"> List</w:t>
      </w:r>
    </w:p>
    <w:p w14:paraId="57087808" w14:textId="06A6BFAD" w:rsidR="00FB6989" w:rsidRDefault="00FB6989" w:rsidP="00A53FE6">
      <w:pPr>
        <w:spacing w:line="480" w:lineRule="auto"/>
        <w:jc w:val="both"/>
        <w:rPr>
          <w:rFonts w:ascii="Times New Roman" w:hAnsi="Times New Roman" w:cs="Times New Roman"/>
          <w:sz w:val="24"/>
          <w:szCs w:val="24"/>
          <w:lang w:eastAsia="zh-TW"/>
        </w:rPr>
      </w:pPr>
    </w:p>
    <w:p w14:paraId="5E1EB68A" w14:textId="77777777" w:rsidR="00AF5901" w:rsidRDefault="00AF5901" w:rsidP="0052172B">
      <w:pPr>
        <w:spacing w:line="480" w:lineRule="auto"/>
        <w:ind w:left="720" w:hanging="720"/>
        <w:jc w:val="both"/>
        <w:rPr>
          <w:rFonts w:ascii="Times New Roman" w:hAnsi="Times New Roman" w:cs="Times New Roman"/>
          <w:sz w:val="24"/>
          <w:szCs w:val="24"/>
        </w:rPr>
      </w:pPr>
      <w:r w:rsidRPr="00AF5901">
        <w:rPr>
          <w:rFonts w:ascii="Times New Roman" w:hAnsi="Times New Roman" w:cs="Times New Roman"/>
          <w:sz w:val="24"/>
          <w:szCs w:val="24"/>
        </w:rPr>
        <w:t xml:space="preserve">Glock, S. (2017) ‘Pre-service Teachers’ Responses to Students’ </w:t>
      </w:r>
      <w:proofErr w:type="spellStart"/>
      <w:r w:rsidRPr="00AF5901">
        <w:rPr>
          <w:rFonts w:ascii="Times New Roman" w:hAnsi="Times New Roman" w:cs="Times New Roman"/>
          <w:sz w:val="24"/>
          <w:szCs w:val="24"/>
        </w:rPr>
        <w:t>Misbehavior</w:t>
      </w:r>
      <w:proofErr w:type="spellEnd"/>
      <w:r w:rsidRPr="00AF5901">
        <w:rPr>
          <w:rFonts w:ascii="Times New Roman" w:hAnsi="Times New Roman" w:cs="Times New Roman"/>
          <w:sz w:val="24"/>
          <w:szCs w:val="24"/>
        </w:rPr>
        <w:t xml:space="preserve"> in the Classroom Depend on Students’ Ethnicity: A Pilot Study’, </w:t>
      </w:r>
      <w:r w:rsidRPr="00AF5901">
        <w:rPr>
          <w:rFonts w:ascii="Times New Roman" w:hAnsi="Times New Roman" w:cs="Times New Roman"/>
          <w:i/>
          <w:iCs/>
          <w:sz w:val="24"/>
          <w:szCs w:val="24"/>
        </w:rPr>
        <w:t>The Journal of classroom interaction</w:t>
      </w:r>
      <w:r w:rsidRPr="00AF5901">
        <w:rPr>
          <w:rFonts w:ascii="Times New Roman" w:hAnsi="Times New Roman" w:cs="Times New Roman"/>
          <w:sz w:val="24"/>
          <w:szCs w:val="24"/>
        </w:rPr>
        <w:t>, 52(2), pp. 4–15.</w:t>
      </w:r>
    </w:p>
    <w:p w14:paraId="2BE5D3DB" w14:textId="642E4520" w:rsidR="006E7783" w:rsidRDefault="00086F15" w:rsidP="0052172B">
      <w:pPr>
        <w:spacing w:line="480" w:lineRule="auto"/>
        <w:ind w:left="720" w:hanging="720"/>
        <w:jc w:val="both"/>
        <w:rPr>
          <w:rFonts w:ascii="Times New Roman" w:hAnsi="Times New Roman" w:cs="Times New Roman"/>
          <w:sz w:val="24"/>
          <w:szCs w:val="24"/>
        </w:rPr>
      </w:pPr>
      <w:r w:rsidRPr="00086F15">
        <w:rPr>
          <w:rFonts w:ascii="Times New Roman" w:hAnsi="Times New Roman" w:cs="Times New Roman"/>
          <w:sz w:val="24"/>
          <w:szCs w:val="24"/>
        </w:rPr>
        <w:t xml:space="preserve">Ladd, J.A. and Linderholm, T. (2008) ‘A consequence of school grade labels: preservice teachers’ interpretations and recall of children’s classroom </w:t>
      </w:r>
      <w:proofErr w:type="spellStart"/>
      <w:r w:rsidRPr="00086F15">
        <w:rPr>
          <w:rFonts w:ascii="Times New Roman" w:hAnsi="Times New Roman" w:cs="Times New Roman"/>
          <w:sz w:val="24"/>
          <w:szCs w:val="24"/>
        </w:rPr>
        <w:t>behavior</w:t>
      </w:r>
      <w:proofErr w:type="spellEnd"/>
      <w:r w:rsidRPr="00086F15">
        <w:rPr>
          <w:rFonts w:ascii="Times New Roman" w:hAnsi="Times New Roman" w:cs="Times New Roman"/>
          <w:sz w:val="24"/>
          <w:szCs w:val="24"/>
        </w:rPr>
        <w:t>’, </w:t>
      </w:r>
      <w:r w:rsidRPr="00086F15">
        <w:rPr>
          <w:rFonts w:ascii="Times New Roman" w:hAnsi="Times New Roman" w:cs="Times New Roman"/>
          <w:i/>
          <w:iCs/>
          <w:sz w:val="24"/>
          <w:szCs w:val="24"/>
        </w:rPr>
        <w:t>Social psychology of education</w:t>
      </w:r>
      <w:r w:rsidRPr="00086F15">
        <w:rPr>
          <w:rFonts w:ascii="Times New Roman" w:hAnsi="Times New Roman" w:cs="Times New Roman"/>
          <w:sz w:val="24"/>
          <w:szCs w:val="24"/>
        </w:rPr>
        <w:t>, 11(3), pp. 229–241. Available at: https://doi.org/10.1007/s11218-007-9049-4.</w:t>
      </w:r>
    </w:p>
    <w:p w14:paraId="244D0013" w14:textId="40ADE098" w:rsidR="00B4508F" w:rsidRDefault="00B4508F" w:rsidP="0052172B">
      <w:pPr>
        <w:spacing w:line="480" w:lineRule="auto"/>
        <w:ind w:left="720" w:hanging="720"/>
        <w:jc w:val="both"/>
        <w:rPr>
          <w:rFonts w:ascii="Times New Roman" w:hAnsi="Times New Roman" w:cs="Times New Roman"/>
          <w:sz w:val="24"/>
          <w:szCs w:val="24"/>
        </w:rPr>
      </w:pPr>
      <w:r w:rsidRPr="00B4508F">
        <w:rPr>
          <w:rFonts w:ascii="Times New Roman" w:hAnsi="Times New Roman" w:cs="Times New Roman"/>
          <w:sz w:val="24"/>
          <w:szCs w:val="24"/>
        </w:rPr>
        <w:t>Lyngstad, I. (2014) ‘A shared secret’, </w:t>
      </w:r>
      <w:r w:rsidRPr="00B4508F">
        <w:rPr>
          <w:rFonts w:ascii="Times New Roman" w:hAnsi="Times New Roman" w:cs="Times New Roman"/>
          <w:i/>
          <w:iCs/>
          <w:sz w:val="24"/>
          <w:szCs w:val="24"/>
        </w:rPr>
        <w:t xml:space="preserve">Sport, </w:t>
      </w:r>
      <w:proofErr w:type="gramStart"/>
      <w:r w:rsidRPr="00B4508F">
        <w:rPr>
          <w:rFonts w:ascii="Times New Roman" w:hAnsi="Times New Roman" w:cs="Times New Roman"/>
          <w:i/>
          <w:iCs/>
          <w:sz w:val="24"/>
          <w:szCs w:val="24"/>
        </w:rPr>
        <w:t>education</w:t>
      </w:r>
      <w:proofErr w:type="gramEnd"/>
      <w:r w:rsidRPr="00B4508F">
        <w:rPr>
          <w:rFonts w:ascii="Times New Roman" w:hAnsi="Times New Roman" w:cs="Times New Roman"/>
          <w:i/>
          <w:iCs/>
          <w:sz w:val="24"/>
          <w:szCs w:val="24"/>
        </w:rPr>
        <w:t xml:space="preserve"> and society</w:t>
      </w:r>
      <w:r w:rsidRPr="00B4508F">
        <w:rPr>
          <w:rFonts w:ascii="Times New Roman" w:hAnsi="Times New Roman" w:cs="Times New Roman"/>
          <w:sz w:val="24"/>
          <w:szCs w:val="24"/>
        </w:rPr>
        <w:t xml:space="preserve">, 19(2), pp. 153–167. Available at: </w:t>
      </w:r>
      <w:hyperlink r:id="rId8" w:history="1">
        <w:r w:rsidRPr="00D8219A">
          <w:rPr>
            <w:rStyle w:val="Hyperlink"/>
            <w:rFonts w:ascii="Times New Roman" w:hAnsi="Times New Roman" w:cs="Times New Roman"/>
            <w:sz w:val="24"/>
            <w:szCs w:val="24"/>
          </w:rPr>
          <w:t>https://doi.org/10.1080/13573322.2011.652612</w:t>
        </w:r>
      </w:hyperlink>
      <w:r w:rsidRPr="00B4508F">
        <w:rPr>
          <w:rFonts w:ascii="Times New Roman" w:hAnsi="Times New Roman" w:cs="Times New Roman"/>
          <w:sz w:val="24"/>
          <w:szCs w:val="24"/>
        </w:rPr>
        <w:t>.</w:t>
      </w:r>
    </w:p>
    <w:p w14:paraId="3C760BC3" w14:textId="22FECEB7" w:rsidR="007727DC" w:rsidRDefault="007727DC" w:rsidP="0052172B">
      <w:pPr>
        <w:spacing w:line="480" w:lineRule="auto"/>
        <w:ind w:left="720" w:hanging="720"/>
        <w:jc w:val="both"/>
        <w:rPr>
          <w:rFonts w:ascii="Times New Roman" w:hAnsi="Times New Roman" w:cs="Times New Roman"/>
          <w:sz w:val="24"/>
          <w:szCs w:val="24"/>
        </w:rPr>
      </w:pPr>
      <w:r w:rsidRPr="007727DC">
        <w:rPr>
          <w:rFonts w:ascii="Times New Roman" w:hAnsi="Times New Roman" w:cs="Times New Roman"/>
          <w:sz w:val="24"/>
          <w:szCs w:val="24"/>
        </w:rPr>
        <w:t xml:space="preserve">Sun, R.C.F. and Shek, D.T.L. (2012) ‘Student Classroom </w:t>
      </w:r>
      <w:proofErr w:type="spellStart"/>
      <w:r w:rsidRPr="007727DC">
        <w:rPr>
          <w:rFonts w:ascii="Times New Roman" w:hAnsi="Times New Roman" w:cs="Times New Roman"/>
          <w:sz w:val="24"/>
          <w:szCs w:val="24"/>
        </w:rPr>
        <w:t>Misbehavior</w:t>
      </w:r>
      <w:proofErr w:type="spellEnd"/>
      <w:r w:rsidRPr="007727DC">
        <w:rPr>
          <w:rFonts w:ascii="Times New Roman" w:hAnsi="Times New Roman" w:cs="Times New Roman"/>
          <w:sz w:val="24"/>
          <w:szCs w:val="24"/>
        </w:rPr>
        <w:t>: An Exploratory Study Based on Teachers’ Perceptions’, </w:t>
      </w:r>
      <w:proofErr w:type="spellStart"/>
      <w:r w:rsidRPr="007727DC">
        <w:rPr>
          <w:rFonts w:ascii="Times New Roman" w:hAnsi="Times New Roman" w:cs="Times New Roman"/>
          <w:i/>
          <w:iCs/>
          <w:sz w:val="24"/>
          <w:szCs w:val="24"/>
        </w:rPr>
        <w:t>TheScientificWorld</w:t>
      </w:r>
      <w:proofErr w:type="spellEnd"/>
      <w:r w:rsidRPr="007727DC">
        <w:rPr>
          <w:rFonts w:ascii="Times New Roman" w:hAnsi="Times New Roman" w:cs="Times New Roman"/>
          <w:sz w:val="24"/>
          <w:szCs w:val="24"/>
        </w:rPr>
        <w:t>, 2012, pp. 208907–8. Available at: https://doi.org/10.1100/2012/208907.</w:t>
      </w:r>
    </w:p>
    <w:p w14:paraId="7DE03607" w14:textId="379A6939" w:rsidR="006E7783" w:rsidRPr="00B03586" w:rsidRDefault="000808FF" w:rsidP="000808FF">
      <w:pPr>
        <w:spacing w:line="480" w:lineRule="auto"/>
        <w:ind w:left="720" w:hanging="720"/>
        <w:jc w:val="both"/>
        <w:rPr>
          <w:rFonts w:ascii="Times New Roman" w:hAnsi="Times New Roman" w:cs="Times New Roman"/>
          <w:sz w:val="24"/>
          <w:szCs w:val="24"/>
          <w:lang w:eastAsia="zh-TW"/>
        </w:rPr>
      </w:pPr>
      <w:r w:rsidRPr="000808FF">
        <w:rPr>
          <w:rFonts w:ascii="Times New Roman" w:hAnsi="Times New Roman" w:cs="Times New Roman"/>
          <w:sz w:val="24"/>
          <w:szCs w:val="24"/>
          <w:lang w:eastAsia="zh-TW"/>
        </w:rPr>
        <w:t>Tripp, D. (2012) </w:t>
      </w:r>
      <w:r w:rsidRPr="000808FF">
        <w:rPr>
          <w:rFonts w:ascii="Times New Roman" w:hAnsi="Times New Roman" w:cs="Times New Roman"/>
          <w:i/>
          <w:iCs/>
          <w:sz w:val="24"/>
          <w:szCs w:val="24"/>
          <w:lang w:eastAsia="zh-TW"/>
        </w:rPr>
        <w:t xml:space="preserve">Critical incidents in </w:t>
      </w:r>
      <w:proofErr w:type="gramStart"/>
      <w:r w:rsidRPr="000808FF">
        <w:rPr>
          <w:rFonts w:ascii="Times New Roman" w:hAnsi="Times New Roman" w:cs="Times New Roman"/>
          <w:i/>
          <w:iCs/>
          <w:sz w:val="24"/>
          <w:szCs w:val="24"/>
          <w:lang w:eastAsia="zh-TW"/>
        </w:rPr>
        <w:t>teaching :</w:t>
      </w:r>
      <w:proofErr w:type="gramEnd"/>
      <w:r w:rsidRPr="000808FF">
        <w:rPr>
          <w:rFonts w:ascii="Times New Roman" w:hAnsi="Times New Roman" w:cs="Times New Roman"/>
          <w:i/>
          <w:iCs/>
          <w:sz w:val="24"/>
          <w:szCs w:val="24"/>
          <w:lang w:eastAsia="zh-TW"/>
        </w:rPr>
        <w:t xml:space="preserve"> developing professional judgement</w:t>
      </w:r>
      <w:r w:rsidRPr="000808FF">
        <w:rPr>
          <w:rFonts w:ascii="Times New Roman" w:hAnsi="Times New Roman" w:cs="Times New Roman"/>
          <w:sz w:val="24"/>
          <w:szCs w:val="24"/>
          <w:lang w:eastAsia="zh-TW"/>
        </w:rPr>
        <w:t>. Classic ed. London: Routledge.</w:t>
      </w:r>
    </w:p>
    <w:sectPr w:rsidR="006E7783" w:rsidRPr="00B03586" w:rsidSect="007D6525">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4E45B" w14:textId="77777777" w:rsidR="009C0F76" w:rsidRDefault="009C0F76" w:rsidP="0038329F">
      <w:pPr>
        <w:spacing w:after="0" w:line="240" w:lineRule="auto"/>
      </w:pPr>
      <w:r>
        <w:separator/>
      </w:r>
    </w:p>
  </w:endnote>
  <w:endnote w:type="continuationSeparator" w:id="0">
    <w:p w14:paraId="554847A3" w14:textId="77777777" w:rsidR="009C0F76" w:rsidRDefault="009C0F76" w:rsidP="00383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651911"/>
      <w:docPartObj>
        <w:docPartGallery w:val="Page Numbers (Bottom of Page)"/>
        <w:docPartUnique/>
      </w:docPartObj>
    </w:sdtPr>
    <w:sdtEndPr>
      <w:rPr>
        <w:noProof/>
      </w:rPr>
    </w:sdtEndPr>
    <w:sdtContent>
      <w:p w14:paraId="6BE06702" w14:textId="557B7DE8" w:rsidR="006D594E" w:rsidRDefault="006D59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B7FFDC" w14:textId="77777777" w:rsidR="006D594E" w:rsidRDefault="006D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05E3E" w14:textId="77777777" w:rsidR="009C0F76" w:rsidRDefault="009C0F76" w:rsidP="0038329F">
      <w:pPr>
        <w:spacing w:after="0" w:line="240" w:lineRule="auto"/>
      </w:pPr>
      <w:r>
        <w:separator/>
      </w:r>
    </w:p>
  </w:footnote>
  <w:footnote w:type="continuationSeparator" w:id="0">
    <w:p w14:paraId="20BF6F9E" w14:textId="77777777" w:rsidR="009C0F76" w:rsidRDefault="009C0F76" w:rsidP="00383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B43AC"/>
    <w:multiLevelType w:val="multilevel"/>
    <w:tmpl w:val="CCC8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915586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85"/>
    <w:rsid w:val="000110F4"/>
    <w:rsid w:val="00024F39"/>
    <w:rsid w:val="00037505"/>
    <w:rsid w:val="00042ACA"/>
    <w:rsid w:val="00052570"/>
    <w:rsid w:val="0005367E"/>
    <w:rsid w:val="000671F4"/>
    <w:rsid w:val="000808FF"/>
    <w:rsid w:val="00086F15"/>
    <w:rsid w:val="000965EB"/>
    <w:rsid w:val="000F41E2"/>
    <w:rsid w:val="000F44DA"/>
    <w:rsid w:val="000F7E2A"/>
    <w:rsid w:val="0013189E"/>
    <w:rsid w:val="00133258"/>
    <w:rsid w:val="00170B00"/>
    <w:rsid w:val="00172C8D"/>
    <w:rsid w:val="001828F4"/>
    <w:rsid w:val="00183E23"/>
    <w:rsid w:val="00195152"/>
    <w:rsid w:val="00196254"/>
    <w:rsid w:val="001968BD"/>
    <w:rsid w:val="001B2B80"/>
    <w:rsid w:val="001C3885"/>
    <w:rsid w:val="001D37DE"/>
    <w:rsid w:val="001D5BDA"/>
    <w:rsid w:val="00201B98"/>
    <w:rsid w:val="00203643"/>
    <w:rsid w:val="0020587D"/>
    <w:rsid w:val="00210434"/>
    <w:rsid w:val="002235B5"/>
    <w:rsid w:val="00237D22"/>
    <w:rsid w:val="00255315"/>
    <w:rsid w:val="002653C9"/>
    <w:rsid w:val="0027404C"/>
    <w:rsid w:val="002942BE"/>
    <w:rsid w:val="00295C1C"/>
    <w:rsid w:val="00296C4B"/>
    <w:rsid w:val="002B3BA1"/>
    <w:rsid w:val="002C3331"/>
    <w:rsid w:val="00327563"/>
    <w:rsid w:val="00330A95"/>
    <w:rsid w:val="00351918"/>
    <w:rsid w:val="0035751B"/>
    <w:rsid w:val="00366495"/>
    <w:rsid w:val="00373EEA"/>
    <w:rsid w:val="0038329F"/>
    <w:rsid w:val="003B1F4C"/>
    <w:rsid w:val="003F178C"/>
    <w:rsid w:val="00410DFC"/>
    <w:rsid w:val="00413DDF"/>
    <w:rsid w:val="00426898"/>
    <w:rsid w:val="0043164D"/>
    <w:rsid w:val="0044245D"/>
    <w:rsid w:val="00460D82"/>
    <w:rsid w:val="00471CCF"/>
    <w:rsid w:val="004A5EA9"/>
    <w:rsid w:val="004B4027"/>
    <w:rsid w:val="00512CEC"/>
    <w:rsid w:val="0052172B"/>
    <w:rsid w:val="00531D31"/>
    <w:rsid w:val="00554AF6"/>
    <w:rsid w:val="00584111"/>
    <w:rsid w:val="0059143C"/>
    <w:rsid w:val="005A0F9D"/>
    <w:rsid w:val="005C7ED0"/>
    <w:rsid w:val="005D1637"/>
    <w:rsid w:val="005D498C"/>
    <w:rsid w:val="005F056E"/>
    <w:rsid w:val="005F173F"/>
    <w:rsid w:val="005F1A06"/>
    <w:rsid w:val="00604ED9"/>
    <w:rsid w:val="00612B93"/>
    <w:rsid w:val="00614F43"/>
    <w:rsid w:val="00625293"/>
    <w:rsid w:val="00631A41"/>
    <w:rsid w:val="006377DB"/>
    <w:rsid w:val="00637AAC"/>
    <w:rsid w:val="00663055"/>
    <w:rsid w:val="0069274D"/>
    <w:rsid w:val="006A2343"/>
    <w:rsid w:val="006A6B12"/>
    <w:rsid w:val="006C2DCD"/>
    <w:rsid w:val="006C78AE"/>
    <w:rsid w:val="006D594E"/>
    <w:rsid w:val="006E7783"/>
    <w:rsid w:val="007129DB"/>
    <w:rsid w:val="007328A4"/>
    <w:rsid w:val="007510B9"/>
    <w:rsid w:val="007727DC"/>
    <w:rsid w:val="00777FE4"/>
    <w:rsid w:val="007B2029"/>
    <w:rsid w:val="007B68E7"/>
    <w:rsid w:val="007D1373"/>
    <w:rsid w:val="007D13CC"/>
    <w:rsid w:val="007D6525"/>
    <w:rsid w:val="007F287E"/>
    <w:rsid w:val="007F36EE"/>
    <w:rsid w:val="008014A1"/>
    <w:rsid w:val="008015C6"/>
    <w:rsid w:val="0083264C"/>
    <w:rsid w:val="008400DC"/>
    <w:rsid w:val="00844EFE"/>
    <w:rsid w:val="0086420C"/>
    <w:rsid w:val="0086597C"/>
    <w:rsid w:val="0087216C"/>
    <w:rsid w:val="00895BDC"/>
    <w:rsid w:val="008A613F"/>
    <w:rsid w:val="008A6A57"/>
    <w:rsid w:val="008A6EAD"/>
    <w:rsid w:val="008E17ED"/>
    <w:rsid w:val="008F029B"/>
    <w:rsid w:val="008F60B3"/>
    <w:rsid w:val="00903FD8"/>
    <w:rsid w:val="00927683"/>
    <w:rsid w:val="0095227E"/>
    <w:rsid w:val="009523B2"/>
    <w:rsid w:val="00960316"/>
    <w:rsid w:val="00981D04"/>
    <w:rsid w:val="009B3A5A"/>
    <w:rsid w:val="009B5B59"/>
    <w:rsid w:val="009C0F76"/>
    <w:rsid w:val="009E1278"/>
    <w:rsid w:val="00A06851"/>
    <w:rsid w:val="00A107B0"/>
    <w:rsid w:val="00A1709A"/>
    <w:rsid w:val="00A35B6C"/>
    <w:rsid w:val="00A45293"/>
    <w:rsid w:val="00A53FE6"/>
    <w:rsid w:val="00A71FB9"/>
    <w:rsid w:val="00A87C3B"/>
    <w:rsid w:val="00AB0806"/>
    <w:rsid w:val="00AC5221"/>
    <w:rsid w:val="00AD2C91"/>
    <w:rsid w:val="00AD48D4"/>
    <w:rsid w:val="00AF5901"/>
    <w:rsid w:val="00B03586"/>
    <w:rsid w:val="00B17FDA"/>
    <w:rsid w:val="00B37DBF"/>
    <w:rsid w:val="00B42D10"/>
    <w:rsid w:val="00B4508F"/>
    <w:rsid w:val="00C00983"/>
    <w:rsid w:val="00C01CB1"/>
    <w:rsid w:val="00C1273C"/>
    <w:rsid w:val="00C127E4"/>
    <w:rsid w:val="00C175C0"/>
    <w:rsid w:val="00C304BF"/>
    <w:rsid w:val="00C52E90"/>
    <w:rsid w:val="00C71EC1"/>
    <w:rsid w:val="00C9247C"/>
    <w:rsid w:val="00C97479"/>
    <w:rsid w:val="00CA040A"/>
    <w:rsid w:val="00CD7A4F"/>
    <w:rsid w:val="00D262DE"/>
    <w:rsid w:val="00D445A5"/>
    <w:rsid w:val="00D6119C"/>
    <w:rsid w:val="00D74450"/>
    <w:rsid w:val="00D83983"/>
    <w:rsid w:val="00D92CA4"/>
    <w:rsid w:val="00D96CE9"/>
    <w:rsid w:val="00DA0BEF"/>
    <w:rsid w:val="00DA73B1"/>
    <w:rsid w:val="00DB1EFB"/>
    <w:rsid w:val="00DF3B8B"/>
    <w:rsid w:val="00DF536F"/>
    <w:rsid w:val="00E07CD7"/>
    <w:rsid w:val="00E1068B"/>
    <w:rsid w:val="00E1331D"/>
    <w:rsid w:val="00E1348D"/>
    <w:rsid w:val="00E143BF"/>
    <w:rsid w:val="00E524B7"/>
    <w:rsid w:val="00E63EF0"/>
    <w:rsid w:val="00EA3A56"/>
    <w:rsid w:val="00EA4162"/>
    <w:rsid w:val="00EB0560"/>
    <w:rsid w:val="00EB3BE3"/>
    <w:rsid w:val="00EC2E1E"/>
    <w:rsid w:val="00EE1DEF"/>
    <w:rsid w:val="00EE6412"/>
    <w:rsid w:val="00EE6B2C"/>
    <w:rsid w:val="00EE78A5"/>
    <w:rsid w:val="00EF0194"/>
    <w:rsid w:val="00F029F9"/>
    <w:rsid w:val="00F175D2"/>
    <w:rsid w:val="00F232C4"/>
    <w:rsid w:val="00F51AC3"/>
    <w:rsid w:val="00F60F23"/>
    <w:rsid w:val="00F61533"/>
    <w:rsid w:val="00F742F1"/>
    <w:rsid w:val="00F9227B"/>
    <w:rsid w:val="00FA2C77"/>
    <w:rsid w:val="00FB6989"/>
    <w:rsid w:val="00FD5956"/>
    <w:rsid w:val="00FE4C1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E7009"/>
  <w15:chartTrackingRefBased/>
  <w15:docId w15:val="{79E13884-E8C9-4D46-8B52-E83DA906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29F"/>
  </w:style>
  <w:style w:type="paragraph" w:styleId="Footer">
    <w:name w:val="footer"/>
    <w:basedOn w:val="Normal"/>
    <w:link w:val="FooterChar"/>
    <w:uiPriority w:val="99"/>
    <w:unhideWhenUsed/>
    <w:rsid w:val="00383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29F"/>
  </w:style>
  <w:style w:type="character" w:customStyle="1" w:styleId="text-typo-secondary">
    <w:name w:val="text-typo-secondary"/>
    <w:basedOn w:val="DefaultParagraphFont"/>
    <w:rsid w:val="0038329F"/>
  </w:style>
  <w:style w:type="paragraph" w:customStyle="1" w:styleId="Default">
    <w:name w:val="Default"/>
    <w:rsid w:val="00CA040A"/>
    <w:pPr>
      <w:autoSpaceDE w:val="0"/>
      <w:autoSpaceDN w:val="0"/>
      <w:adjustRightInd w:val="0"/>
      <w:spacing w:after="0" w:line="240" w:lineRule="auto"/>
    </w:pPr>
    <w:rPr>
      <w:rFonts w:ascii="Calibri" w:hAnsi="Calibri" w:cs="Calibri"/>
      <w:color w:val="000000"/>
      <w:kern w:val="0"/>
      <w:sz w:val="24"/>
      <w:szCs w:val="24"/>
    </w:rPr>
  </w:style>
  <w:style w:type="character" w:styleId="Hyperlink">
    <w:name w:val="Hyperlink"/>
    <w:basedOn w:val="DefaultParagraphFont"/>
    <w:uiPriority w:val="99"/>
    <w:unhideWhenUsed/>
    <w:rsid w:val="00637AAC"/>
    <w:rPr>
      <w:color w:val="0563C1" w:themeColor="hyperlink"/>
      <w:u w:val="single"/>
    </w:rPr>
  </w:style>
  <w:style w:type="character" w:styleId="UnresolvedMention">
    <w:name w:val="Unresolved Mention"/>
    <w:basedOn w:val="DefaultParagraphFont"/>
    <w:uiPriority w:val="99"/>
    <w:semiHidden/>
    <w:unhideWhenUsed/>
    <w:rsid w:val="00637A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741">
      <w:bodyDiv w:val="1"/>
      <w:marLeft w:val="0"/>
      <w:marRight w:val="0"/>
      <w:marTop w:val="0"/>
      <w:marBottom w:val="0"/>
      <w:divBdr>
        <w:top w:val="none" w:sz="0" w:space="0" w:color="auto"/>
        <w:left w:val="none" w:sz="0" w:space="0" w:color="auto"/>
        <w:bottom w:val="none" w:sz="0" w:space="0" w:color="auto"/>
        <w:right w:val="none" w:sz="0" w:space="0" w:color="auto"/>
      </w:divBdr>
    </w:div>
    <w:div w:id="11802924">
      <w:bodyDiv w:val="1"/>
      <w:marLeft w:val="0"/>
      <w:marRight w:val="0"/>
      <w:marTop w:val="0"/>
      <w:marBottom w:val="0"/>
      <w:divBdr>
        <w:top w:val="none" w:sz="0" w:space="0" w:color="auto"/>
        <w:left w:val="none" w:sz="0" w:space="0" w:color="auto"/>
        <w:bottom w:val="none" w:sz="0" w:space="0" w:color="auto"/>
        <w:right w:val="none" w:sz="0" w:space="0" w:color="auto"/>
      </w:divBdr>
      <w:divsChild>
        <w:div w:id="868758612">
          <w:marLeft w:val="0"/>
          <w:marRight w:val="0"/>
          <w:marTop w:val="0"/>
          <w:marBottom w:val="0"/>
          <w:divBdr>
            <w:top w:val="single" w:sz="2" w:space="0" w:color="auto"/>
            <w:left w:val="single" w:sz="2" w:space="0" w:color="auto"/>
            <w:bottom w:val="single" w:sz="6" w:space="0" w:color="auto"/>
            <w:right w:val="single" w:sz="2" w:space="0" w:color="auto"/>
          </w:divBdr>
          <w:divsChild>
            <w:div w:id="375588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156383411">
                  <w:marLeft w:val="0"/>
                  <w:marRight w:val="0"/>
                  <w:marTop w:val="0"/>
                  <w:marBottom w:val="0"/>
                  <w:divBdr>
                    <w:top w:val="single" w:sz="2" w:space="0" w:color="D9D9E3"/>
                    <w:left w:val="single" w:sz="2" w:space="0" w:color="D9D9E3"/>
                    <w:bottom w:val="single" w:sz="2" w:space="0" w:color="D9D9E3"/>
                    <w:right w:val="single" w:sz="2" w:space="0" w:color="D9D9E3"/>
                  </w:divBdr>
                  <w:divsChild>
                    <w:div w:id="1693872575">
                      <w:marLeft w:val="0"/>
                      <w:marRight w:val="0"/>
                      <w:marTop w:val="0"/>
                      <w:marBottom w:val="0"/>
                      <w:divBdr>
                        <w:top w:val="single" w:sz="2" w:space="0" w:color="D9D9E3"/>
                        <w:left w:val="single" w:sz="2" w:space="0" w:color="D9D9E3"/>
                        <w:bottom w:val="single" w:sz="2" w:space="0" w:color="D9D9E3"/>
                        <w:right w:val="single" w:sz="2" w:space="0" w:color="D9D9E3"/>
                      </w:divBdr>
                      <w:divsChild>
                        <w:div w:id="2097939432">
                          <w:marLeft w:val="0"/>
                          <w:marRight w:val="0"/>
                          <w:marTop w:val="0"/>
                          <w:marBottom w:val="0"/>
                          <w:divBdr>
                            <w:top w:val="single" w:sz="2" w:space="0" w:color="D9D9E3"/>
                            <w:left w:val="single" w:sz="2" w:space="0" w:color="D9D9E3"/>
                            <w:bottom w:val="single" w:sz="2" w:space="0" w:color="D9D9E3"/>
                            <w:right w:val="single" w:sz="2" w:space="0" w:color="D9D9E3"/>
                          </w:divBdr>
                          <w:divsChild>
                            <w:div w:id="265115470">
                              <w:marLeft w:val="0"/>
                              <w:marRight w:val="0"/>
                              <w:marTop w:val="0"/>
                              <w:marBottom w:val="0"/>
                              <w:divBdr>
                                <w:top w:val="single" w:sz="2" w:space="0" w:color="D9D9E3"/>
                                <w:left w:val="single" w:sz="2" w:space="0" w:color="D9D9E3"/>
                                <w:bottom w:val="single" w:sz="2" w:space="0" w:color="D9D9E3"/>
                                <w:right w:val="single" w:sz="2" w:space="0" w:color="D9D9E3"/>
                              </w:divBdr>
                              <w:divsChild>
                                <w:div w:id="455561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115111">
      <w:bodyDiv w:val="1"/>
      <w:marLeft w:val="0"/>
      <w:marRight w:val="0"/>
      <w:marTop w:val="0"/>
      <w:marBottom w:val="0"/>
      <w:divBdr>
        <w:top w:val="none" w:sz="0" w:space="0" w:color="auto"/>
        <w:left w:val="none" w:sz="0" w:space="0" w:color="auto"/>
        <w:bottom w:val="none" w:sz="0" w:space="0" w:color="auto"/>
        <w:right w:val="none" w:sz="0" w:space="0" w:color="auto"/>
      </w:divBdr>
    </w:div>
    <w:div w:id="96029184">
      <w:bodyDiv w:val="1"/>
      <w:marLeft w:val="0"/>
      <w:marRight w:val="0"/>
      <w:marTop w:val="0"/>
      <w:marBottom w:val="0"/>
      <w:divBdr>
        <w:top w:val="none" w:sz="0" w:space="0" w:color="auto"/>
        <w:left w:val="none" w:sz="0" w:space="0" w:color="auto"/>
        <w:bottom w:val="none" w:sz="0" w:space="0" w:color="auto"/>
        <w:right w:val="none" w:sz="0" w:space="0" w:color="auto"/>
      </w:divBdr>
    </w:div>
    <w:div w:id="138351561">
      <w:bodyDiv w:val="1"/>
      <w:marLeft w:val="0"/>
      <w:marRight w:val="0"/>
      <w:marTop w:val="0"/>
      <w:marBottom w:val="0"/>
      <w:divBdr>
        <w:top w:val="none" w:sz="0" w:space="0" w:color="auto"/>
        <w:left w:val="none" w:sz="0" w:space="0" w:color="auto"/>
        <w:bottom w:val="none" w:sz="0" w:space="0" w:color="auto"/>
        <w:right w:val="none" w:sz="0" w:space="0" w:color="auto"/>
      </w:divBdr>
    </w:div>
    <w:div w:id="144591520">
      <w:bodyDiv w:val="1"/>
      <w:marLeft w:val="0"/>
      <w:marRight w:val="0"/>
      <w:marTop w:val="0"/>
      <w:marBottom w:val="0"/>
      <w:divBdr>
        <w:top w:val="none" w:sz="0" w:space="0" w:color="auto"/>
        <w:left w:val="none" w:sz="0" w:space="0" w:color="auto"/>
        <w:bottom w:val="none" w:sz="0" w:space="0" w:color="auto"/>
        <w:right w:val="none" w:sz="0" w:space="0" w:color="auto"/>
      </w:divBdr>
      <w:divsChild>
        <w:div w:id="672955521">
          <w:marLeft w:val="0"/>
          <w:marRight w:val="0"/>
          <w:marTop w:val="0"/>
          <w:marBottom w:val="0"/>
          <w:divBdr>
            <w:top w:val="single" w:sz="2" w:space="0" w:color="auto"/>
            <w:left w:val="single" w:sz="2" w:space="0" w:color="auto"/>
            <w:bottom w:val="single" w:sz="6" w:space="0" w:color="auto"/>
            <w:right w:val="single" w:sz="2" w:space="0" w:color="auto"/>
          </w:divBdr>
          <w:divsChild>
            <w:div w:id="160422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427970701">
                  <w:marLeft w:val="0"/>
                  <w:marRight w:val="0"/>
                  <w:marTop w:val="0"/>
                  <w:marBottom w:val="0"/>
                  <w:divBdr>
                    <w:top w:val="single" w:sz="2" w:space="0" w:color="D9D9E3"/>
                    <w:left w:val="single" w:sz="2" w:space="0" w:color="D9D9E3"/>
                    <w:bottom w:val="single" w:sz="2" w:space="0" w:color="D9D9E3"/>
                    <w:right w:val="single" w:sz="2" w:space="0" w:color="D9D9E3"/>
                  </w:divBdr>
                  <w:divsChild>
                    <w:div w:id="1597133380">
                      <w:marLeft w:val="0"/>
                      <w:marRight w:val="0"/>
                      <w:marTop w:val="0"/>
                      <w:marBottom w:val="0"/>
                      <w:divBdr>
                        <w:top w:val="single" w:sz="2" w:space="0" w:color="D9D9E3"/>
                        <w:left w:val="single" w:sz="2" w:space="0" w:color="D9D9E3"/>
                        <w:bottom w:val="single" w:sz="2" w:space="0" w:color="D9D9E3"/>
                        <w:right w:val="single" w:sz="2" w:space="0" w:color="D9D9E3"/>
                      </w:divBdr>
                      <w:divsChild>
                        <w:div w:id="1221597889">
                          <w:marLeft w:val="0"/>
                          <w:marRight w:val="0"/>
                          <w:marTop w:val="0"/>
                          <w:marBottom w:val="0"/>
                          <w:divBdr>
                            <w:top w:val="single" w:sz="2" w:space="0" w:color="D9D9E3"/>
                            <w:left w:val="single" w:sz="2" w:space="0" w:color="D9D9E3"/>
                            <w:bottom w:val="single" w:sz="2" w:space="0" w:color="D9D9E3"/>
                            <w:right w:val="single" w:sz="2" w:space="0" w:color="D9D9E3"/>
                          </w:divBdr>
                          <w:divsChild>
                            <w:div w:id="601769527">
                              <w:marLeft w:val="0"/>
                              <w:marRight w:val="0"/>
                              <w:marTop w:val="0"/>
                              <w:marBottom w:val="0"/>
                              <w:divBdr>
                                <w:top w:val="single" w:sz="2" w:space="0" w:color="D9D9E3"/>
                                <w:left w:val="single" w:sz="2" w:space="0" w:color="D9D9E3"/>
                                <w:bottom w:val="single" w:sz="2" w:space="0" w:color="D9D9E3"/>
                                <w:right w:val="single" w:sz="2" w:space="0" w:color="D9D9E3"/>
                              </w:divBdr>
                              <w:divsChild>
                                <w:div w:id="1308362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371177">
      <w:bodyDiv w:val="1"/>
      <w:marLeft w:val="0"/>
      <w:marRight w:val="0"/>
      <w:marTop w:val="0"/>
      <w:marBottom w:val="0"/>
      <w:divBdr>
        <w:top w:val="none" w:sz="0" w:space="0" w:color="auto"/>
        <w:left w:val="none" w:sz="0" w:space="0" w:color="auto"/>
        <w:bottom w:val="none" w:sz="0" w:space="0" w:color="auto"/>
        <w:right w:val="none" w:sz="0" w:space="0" w:color="auto"/>
      </w:divBdr>
      <w:divsChild>
        <w:div w:id="2059235092">
          <w:marLeft w:val="0"/>
          <w:marRight w:val="0"/>
          <w:marTop w:val="0"/>
          <w:marBottom w:val="0"/>
          <w:divBdr>
            <w:top w:val="single" w:sz="2" w:space="0" w:color="auto"/>
            <w:left w:val="single" w:sz="2" w:space="0" w:color="auto"/>
            <w:bottom w:val="single" w:sz="6" w:space="0" w:color="auto"/>
            <w:right w:val="single" w:sz="2" w:space="0" w:color="auto"/>
          </w:divBdr>
          <w:divsChild>
            <w:div w:id="9233013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961786">
                  <w:marLeft w:val="0"/>
                  <w:marRight w:val="0"/>
                  <w:marTop w:val="0"/>
                  <w:marBottom w:val="0"/>
                  <w:divBdr>
                    <w:top w:val="single" w:sz="2" w:space="0" w:color="D9D9E3"/>
                    <w:left w:val="single" w:sz="2" w:space="0" w:color="D9D9E3"/>
                    <w:bottom w:val="single" w:sz="2" w:space="0" w:color="D9D9E3"/>
                    <w:right w:val="single" w:sz="2" w:space="0" w:color="D9D9E3"/>
                  </w:divBdr>
                  <w:divsChild>
                    <w:div w:id="1202742859">
                      <w:marLeft w:val="0"/>
                      <w:marRight w:val="0"/>
                      <w:marTop w:val="0"/>
                      <w:marBottom w:val="0"/>
                      <w:divBdr>
                        <w:top w:val="single" w:sz="2" w:space="0" w:color="D9D9E3"/>
                        <w:left w:val="single" w:sz="2" w:space="0" w:color="D9D9E3"/>
                        <w:bottom w:val="single" w:sz="2" w:space="0" w:color="D9D9E3"/>
                        <w:right w:val="single" w:sz="2" w:space="0" w:color="D9D9E3"/>
                      </w:divBdr>
                      <w:divsChild>
                        <w:div w:id="1310087002">
                          <w:marLeft w:val="0"/>
                          <w:marRight w:val="0"/>
                          <w:marTop w:val="0"/>
                          <w:marBottom w:val="0"/>
                          <w:divBdr>
                            <w:top w:val="single" w:sz="2" w:space="0" w:color="D9D9E3"/>
                            <w:left w:val="single" w:sz="2" w:space="0" w:color="D9D9E3"/>
                            <w:bottom w:val="single" w:sz="2" w:space="0" w:color="D9D9E3"/>
                            <w:right w:val="single" w:sz="2" w:space="0" w:color="D9D9E3"/>
                          </w:divBdr>
                          <w:divsChild>
                            <w:div w:id="684670582">
                              <w:marLeft w:val="0"/>
                              <w:marRight w:val="0"/>
                              <w:marTop w:val="0"/>
                              <w:marBottom w:val="0"/>
                              <w:divBdr>
                                <w:top w:val="single" w:sz="2" w:space="0" w:color="D9D9E3"/>
                                <w:left w:val="single" w:sz="2" w:space="0" w:color="D9D9E3"/>
                                <w:bottom w:val="single" w:sz="2" w:space="0" w:color="D9D9E3"/>
                                <w:right w:val="single" w:sz="2" w:space="0" w:color="D9D9E3"/>
                              </w:divBdr>
                              <w:divsChild>
                                <w:div w:id="731152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2566885">
      <w:bodyDiv w:val="1"/>
      <w:marLeft w:val="0"/>
      <w:marRight w:val="0"/>
      <w:marTop w:val="0"/>
      <w:marBottom w:val="0"/>
      <w:divBdr>
        <w:top w:val="none" w:sz="0" w:space="0" w:color="auto"/>
        <w:left w:val="none" w:sz="0" w:space="0" w:color="auto"/>
        <w:bottom w:val="none" w:sz="0" w:space="0" w:color="auto"/>
        <w:right w:val="none" w:sz="0" w:space="0" w:color="auto"/>
      </w:divBdr>
    </w:div>
    <w:div w:id="290671882">
      <w:bodyDiv w:val="1"/>
      <w:marLeft w:val="0"/>
      <w:marRight w:val="0"/>
      <w:marTop w:val="0"/>
      <w:marBottom w:val="0"/>
      <w:divBdr>
        <w:top w:val="none" w:sz="0" w:space="0" w:color="auto"/>
        <w:left w:val="none" w:sz="0" w:space="0" w:color="auto"/>
        <w:bottom w:val="none" w:sz="0" w:space="0" w:color="auto"/>
        <w:right w:val="none" w:sz="0" w:space="0" w:color="auto"/>
      </w:divBdr>
      <w:divsChild>
        <w:div w:id="156771481">
          <w:marLeft w:val="0"/>
          <w:marRight w:val="0"/>
          <w:marTop w:val="0"/>
          <w:marBottom w:val="0"/>
          <w:divBdr>
            <w:top w:val="single" w:sz="2" w:space="0" w:color="auto"/>
            <w:left w:val="single" w:sz="2" w:space="0" w:color="auto"/>
            <w:bottom w:val="single" w:sz="6" w:space="0" w:color="auto"/>
            <w:right w:val="single" w:sz="2" w:space="0" w:color="auto"/>
          </w:divBdr>
          <w:divsChild>
            <w:div w:id="1437598470">
              <w:marLeft w:val="0"/>
              <w:marRight w:val="0"/>
              <w:marTop w:val="100"/>
              <w:marBottom w:val="100"/>
              <w:divBdr>
                <w:top w:val="single" w:sz="2" w:space="0" w:color="D9D9E3"/>
                <w:left w:val="single" w:sz="2" w:space="0" w:color="D9D9E3"/>
                <w:bottom w:val="single" w:sz="2" w:space="0" w:color="D9D9E3"/>
                <w:right w:val="single" w:sz="2" w:space="0" w:color="D9D9E3"/>
              </w:divBdr>
              <w:divsChild>
                <w:div w:id="389420619">
                  <w:marLeft w:val="0"/>
                  <w:marRight w:val="0"/>
                  <w:marTop w:val="0"/>
                  <w:marBottom w:val="0"/>
                  <w:divBdr>
                    <w:top w:val="single" w:sz="2" w:space="0" w:color="D9D9E3"/>
                    <w:left w:val="single" w:sz="2" w:space="0" w:color="D9D9E3"/>
                    <w:bottom w:val="single" w:sz="2" w:space="0" w:color="D9D9E3"/>
                    <w:right w:val="single" w:sz="2" w:space="0" w:color="D9D9E3"/>
                  </w:divBdr>
                  <w:divsChild>
                    <w:div w:id="1025591809">
                      <w:marLeft w:val="0"/>
                      <w:marRight w:val="0"/>
                      <w:marTop w:val="0"/>
                      <w:marBottom w:val="0"/>
                      <w:divBdr>
                        <w:top w:val="single" w:sz="2" w:space="0" w:color="D9D9E3"/>
                        <w:left w:val="single" w:sz="2" w:space="0" w:color="D9D9E3"/>
                        <w:bottom w:val="single" w:sz="2" w:space="0" w:color="D9D9E3"/>
                        <w:right w:val="single" w:sz="2" w:space="0" w:color="D9D9E3"/>
                      </w:divBdr>
                      <w:divsChild>
                        <w:div w:id="410587005">
                          <w:marLeft w:val="0"/>
                          <w:marRight w:val="0"/>
                          <w:marTop w:val="0"/>
                          <w:marBottom w:val="0"/>
                          <w:divBdr>
                            <w:top w:val="single" w:sz="2" w:space="0" w:color="D9D9E3"/>
                            <w:left w:val="single" w:sz="2" w:space="0" w:color="D9D9E3"/>
                            <w:bottom w:val="single" w:sz="2" w:space="0" w:color="D9D9E3"/>
                            <w:right w:val="single" w:sz="2" w:space="0" w:color="D9D9E3"/>
                          </w:divBdr>
                          <w:divsChild>
                            <w:div w:id="1981614778">
                              <w:marLeft w:val="0"/>
                              <w:marRight w:val="0"/>
                              <w:marTop w:val="0"/>
                              <w:marBottom w:val="0"/>
                              <w:divBdr>
                                <w:top w:val="single" w:sz="2" w:space="0" w:color="D9D9E3"/>
                                <w:left w:val="single" w:sz="2" w:space="0" w:color="D9D9E3"/>
                                <w:bottom w:val="single" w:sz="2" w:space="0" w:color="D9D9E3"/>
                                <w:right w:val="single" w:sz="2" w:space="0" w:color="D9D9E3"/>
                              </w:divBdr>
                              <w:divsChild>
                                <w:div w:id="1091201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0882368">
      <w:bodyDiv w:val="1"/>
      <w:marLeft w:val="0"/>
      <w:marRight w:val="0"/>
      <w:marTop w:val="0"/>
      <w:marBottom w:val="0"/>
      <w:divBdr>
        <w:top w:val="none" w:sz="0" w:space="0" w:color="auto"/>
        <w:left w:val="none" w:sz="0" w:space="0" w:color="auto"/>
        <w:bottom w:val="none" w:sz="0" w:space="0" w:color="auto"/>
        <w:right w:val="none" w:sz="0" w:space="0" w:color="auto"/>
      </w:divBdr>
    </w:div>
    <w:div w:id="430509133">
      <w:bodyDiv w:val="1"/>
      <w:marLeft w:val="0"/>
      <w:marRight w:val="0"/>
      <w:marTop w:val="0"/>
      <w:marBottom w:val="0"/>
      <w:divBdr>
        <w:top w:val="none" w:sz="0" w:space="0" w:color="auto"/>
        <w:left w:val="none" w:sz="0" w:space="0" w:color="auto"/>
        <w:bottom w:val="none" w:sz="0" w:space="0" w:color="auto"/>
        <w:right w:val="none" w:sz="0" w:space="0" w:color="auto"/>
      </w:divBdr>
    </w:div>
    <w:div w:id="523132350">
      <w:bodyDiv w:val="1"/>
      <w:marLeft w:val="0"/>
      <w:marRight w:val="0"/>
      <w:marTop w:val="0"/>
      <w:marBottom w:val="0"/>
      <w:divBdr>
        <w:top w:val="none" w:sz="0" w:space="0" w:color="auto"/>
        <w:left w:val="none" w:sz="0" w:space="0" w:color="auto"/>
        <w:bottom w:val="none" w:sz="0" w:space="0" w:color="auto"/>
        <w:right w:val="none" w:sz="0" w:space="0" w:color="auto"/>
      </w:divBdr>
    </w:div>
    <w:div w:id="764157136">
      <w:bodyDiv w:val="1"/>
      <w:marLeft w:val="0"/>
      <w:marRight w:val="0"/>
      <w:marTop w:val="0"/>
      <w:marBottom w:val="0"/>
      <w:divBdr>
        <w:top w:val="none" w:sz="0" w:space="0" w:color="auto"/>
        <w:left w:val="none" w:sz="0" w:space="0" w:color="auto"/>
        <w:bottom w:val="none" w:sz="0" w:space="0" w:color="auto"/>
        <w:right w:val="none" w:sz="0" w:space="0" w:color="auto"/>
      </w:divBdr>
    </w:div>
    <w:div w:id="853418134">
      <w:bodyDiv w:val="1"/>
      <w:marLeft w:val="0"/>
      <w:marRight w:val="0"/>
      <w:marTop w:val="0"/>
      <w:marBottom w:val="0"/>
      <w:divBdr>
        <w:top w:val="none" w:sz="0" w:space="0" w:color="auto"/>
        <w:left w:val="none" w:sz="0" w:space="0" w:color="auto"/>
        <w:bottom w:val="none" w:sz="0" w:space="0" w:color="auto"/>
        <w:right w:val="none" w:sz="0" w:space="0" w:color="auto"/>
      </w:divBdr>
      <w:divsChild>
        <w:div w:id="365065722">
          <w:marLeft w:val="0"/>
          <w:marRight w:val="0"/>
          <w:marTop w:val="0"/>
          <w:marBottom w:val="0"/>
          <w:divBdr>
            <w:top w:val="single" w:sz="2" w:space="0" w:color="auto"/>
            <w:left w:val="single" w:sz="2" w:space="0" w:color="auto"/>
            <w:bottom w:val="single" w:sz="6" w:space="0" w:color="auto"/>
            <w:right w:val="single" w:sz="2" w:space="0" w:color="auto"/>
          </w:divBdr>
          <w:divsChild>
            <w:div w:id="554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98798">
                  <w:marLeft w:val="0"/>
                  <w:marRight w:val="0"/>
                  <w:marTop w:val="0"/>
                  <w:marBottom w:val="0"/>
                  <w:divBdr>
                    <w:top w:val="single" w:sz="2" w:space="0" w:color="D9D9E3"/>
                    <w:left w:val="single" w:sz="2" w:space="0" w:color="D9D9E3"/>
                    <w:bottom w:val="single" w:sz="2" w:space="0" w:color="D9D9E3"/>
                    <w:right w:val="single" w:sz="2" w:space="0" w:color="D9D9E3"/>
                  </w:divBdr>
                  <w:divsChild>
                    <w:div w:id="1378578747">
                      <w:marLeft w:val="0"/>
                      <w:marRight w:val="0"/>
                      <w:marTop w:val="0"/>
                      <w:marBottom w:val="0"/>
                      <w:divBdr>
                        <w:top w:val="single" w:sz="2" w:space="0" w:color="D9D9E3"/>
                        <w:left w:val="single" w:sz="2" w:space="0" w:color="D9D9E3"/>
                        <w:bottom w:val="single" w:sz="2" w:space="0" w:color="D9D9E3"/>
                        <w:right w:val="single" w:sz="2" w:space="0" w:color="D9D9E3"/>
                      </w:divBdr>
                      <w:divsChild>
                        <w:div w:id="2134060394">
                          <w:marLeft w:val="0"/>
                          <w:marRight w:val="0"/>
                          <w:marTop w:val="0"/>
                          <w:marBottom w:val="0"/>
                          <w:divBdr>
                            <w:top w:val="single" w:sz="2" w:space="0" w:color="D9D9E3"/>
                            <w:left w:val="single" w:sz="2" w:space="0" w:color="D9D9E3"/>
                            <w:bottom w:val="single" w:sz="2" w:space="0" w:color="D9D9E3"/>
                            <w:right w:val="single" w:sz="2" w:space="0" w:color="D9D9E3"/>
                          </w:divBdr>
                          <w:divsChild>
                            <w:div w:id="1735162221">
                              <w:marLeft w:val="0"/>
                              <w:marRight w:val="0"/>
                              <w:marTop w:val="0"/>
                              <w:marBottom w:val="0"/>
                              <w:divBdr>
                                <w:top w:val="single" w:sz="2" w:space="0" w:color="D9D9E3"/>
                                <w:left w:val="single" w:sz="2" w:space="0" w:color="D9D9E3"/>
                                <w:bottom w:val="single" w:sz="2" w:space="0" w:color="D9D9E3"/>
                                <w:right w:val="single" w:sz="2" w:space="0" w:color="D9D9E3"/>
                              </w:divBdr>
                              <w:divsChild>
                                <w:div w:id="76338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3605399">
      <w:bodyDiv w:val="1"/>
      <w:marLeft w:val="0"/>
      <w:marRight w:val="0"/>
      <w:marTop w:val="0"/>
      <w:marBottom w:val="0"/>
      <w:divBdr>
        <w:top w:val="none" w:sz="0" w:space="0" w:color="auto"/>
        <w:left w:val="none" w:sz="0" w:space="0" w:color="auto"/>
        <w:bottom w:val="none" w:sz="0" w:space="0" w:color="auto"/>
        <w:right w:val="none" w:sz="0" w:space="0" w:color="auto"/>
      </w:divBdr>
    </w:div>
    <w:div w:id="1062097638">
      <w:bodyDiv w:val="1"/>
      <w:marLeft w:val="0"/>
      <w:marRight w:val="0"/>
      <w:marTop w:val="0"/>
      <w:marBottom w:val="0"/>
      <w:divBdr>
        <w:top w:val="none" w:sz="0" w:space="0" w:color="auto"/>
        <w:left w:val="none" w:sz="0" w:space="0" w:color="auto"/>
        <w:bottom w:val="none" w:sz="0" w:space="0" w:color="auto"/>
        <w:right w:val="none" w:sz="0" w:space="0" w:color="auto"/>
      </w:divBdr>
    </w:div>
    <w:div w:id="1116289205">
      <w:bodyDiv w:val="1"/>
      <w:marLeft w:val="0"/>
      <w:marRight w:val="0"/>
      <w:marTop w:val="0"/>
      <w:marBottom w:val="0"/>
      <w:divBdr>
        <w:top w:val="none" w:sz="0" w:space="0" w:color="auto"/>
        <w:left w:val="none" w:sz="0" w:space="0" w:color="auto"/>
        <w:bottom w:val="none" w:sz="0" w:space="0" w:color="auto"/>
        <w:right w:val="none" w:sz="0" w:space="0" w:color="auto"/>
      </w:divBdr>
    </w:div>
    <w:div w:id="1208029480">
      <w:bodyDiv w:val="1"/>
      <w:marLeft w:val="0"/>
      <w:marRight w:val="0"/>
      <w:marTop w:val="0"/>
      <w:marBottom w:val="0"/>
      <w:divBdr>
        <w:top w:val="none" w:sz="0" w:space="0" w:color="auto"/>
        <w:left w:val="none" w:sz="0" w:space="0" w:color="auto"/>
        <w:bottom w:val="none" w:sz="0" w:space="0" w:color="auto"/>
        <w:right w:val="none" w:sz="0" w:space="0" w:color="auto"/>
      </w:divBdr>
      <w:divsChild>
        <w:div w:id="1896239555">
          <w:marLeft w:val="0"/>
          <w:marRight w:val="0"/>
          <w:marTop w:val="0"/>
          <w:marBottom w:val="0"/>
          <w:divBdr>
            <w:top w:val="none" w:sz="0" w:space="0" w:color="auto"/>
            <w:left w:val="none" w:sz="0" w:space="0" w:color="auto"/>
            <w:bottom w:val="none" w:sz="0" w:space="0" w:color="auto"/>
            <w:right w:val="none" w:sz="0" w:space="0" w:color="auto"/>
          </w:divBdr>
          <w:divsChild>
            <w:div w:id="883519635">
              <w:marLeft w:val="0"/>
              <w:marRight w:val="0"/>
              <w:marTop w:val="0"/>
              <w:marBottom w:val="0"/>
              <w:divBdr>
                <w:top w:val="none" w:sz="0" w:space="0" w:color="auto"/>
                <w:left w:val="none" w:sz="0" w:space="0" w:color="auto"/>
                <w:bottom w:val="none" w:sz="0" w:space="0" w:color="auto"/>
                <w:right w:val="none" w:sz="0" w:space="0" w:color="auto"/>
              </w:divBdr>
              <w:divsChild>
                <w:div w:id="2009819061">
                  <w:marLeft w:val="0"/>
                  <w:marRight w:val="0"/>
                  <w:marTop w:val="0"/>
                  <w:marBottom w:val="0"/>
                  <w:divBdr>
                    <w:top w:val="none" w:sz="0" w:space="0" w:color="auto"/>
                    <w:left w:val="none" w:sz="0" w:space="0" w:color="auto"/>
                    <w:bottom w:val="none" w:sz="0" w:space="0" w:color="auto"/>
                    <w:right w:val="none" w:sz="0" w:space="0" w:color="auto"/>
                  </w:divBdr>
                  <w:divsChild>
                    <w:div w:id="13834827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04894822">
      <w:bodyDiv w:val="1"/>
      <w:marLeft w:val="0"/>
      <w:marRight w:val="0"/>
      <w:marTop w:val="0"/>
      <w:marBottom w:val="0"/>
      <w:divBdr>
        <w:top w:val="none" w:sz="0" w:space="0" w:color="auto"/>
        <w:left w:val="none" w:sz="0" w:space="0" w:color="auto"/>
        <w:bottom w:val="none" w:sz="0" w:space="0" w:color="auto"/>
        <w:right w:val="none" w:sz="0" w:space="0" w:color="auto"/>
      </w:divBdr>
    </w:div>
    <w:div w:id="1308433392">
      <w:bodyDiv w:val="1"/>
      <w:marLeft w:val="0"/>
      <w:marRight w:val="0"/>
      <w:marTop w:val="0"/>
      <w:marBottom w:val="0"/>
      <w:divBdr>
        <w:top w:val="none" w:sz="0" w:space="0" w:color="auto"/>
        <w:left w:val="none" w:sz="0" w:space="0" w:color="auto"/>
        <w:bottom w:val="none" w:sz="0" w:space="0" w:color="auto"/>
        <w:right w:val="none" w:sz="0" w:space="0" w:color="auto"/>
      </w:divBdr>
    </w:div>
    <w:div w:id="1374112066">
      <w:bodyDiv w:val="1"/>
      <w:marLeft w:val="0"/>
      <w:marRight w:val="0"/>
      <w:marTop w:val="0"/>
      <w:marBottom w:val="0"/>
      <w:divBdr>
        <w:top w:val="none" w:sz="0" w:space="0" w:color="auto"/>
        <w:left w:val="none" w:sz="0" w:space="0" w:color="auto"/>
        <w:bottom w:val="none" w:sz="0" w:space="0" w:color="auto"/>
        <w:right w:val="none" w:sz="0" w:space="0" w:color="auto"/>
      </w:divBdr>
    </w:div>
    <w:div w:id="1680811907">
      <w:bodyDiv w:val="1"/>
      <w:marLeft w:val="0"/>
      <w:marRight w:val="0"/>
      <w:marTop w:val="0"/>
      <w:marBottom w:val="0"/>
      <w:divBdr>
        <w:top w:val="none" w:sz="0" w:space="0" w:color="auto"/>
        <w:left w:val="none" w:sz="0" w:space="0" w:color="auto"/>
        <w:bottom w:val="none" w:sz="0" w:space="0" w:color="auto"/>
        <w:right w:val="none" w:sz="0" w:space="0" w:color="auto"/>
      </w:divBdr>
    </w:div>
    <w:div w:id="1806001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73322.2011.65261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1394C-497C-455D-A510-37B1FF1B9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17</Pages>
  <Words>4687</Words>
  <Characters>26721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Ng</dc:creator>
  <cp:keywords/>
  <dc:description/>
  <cp:lastModifiedBy>Stephen Ng</cp:lastModifiedBy>
  <cp:revision>175</cp:revision>
  <dcterms:created xsi:type="dcterms:W3CDTF">2023-09-25T11:50:00Z</dcterms:created>
  <dcterms:modified xsi:type="dcterms:W3CDTF">2023-10-13T12:32:00Z</dcterms:modified>
</cp:coreProperties>
</file>