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26AE65" w14:textId="482C34AA" w:rsidR="00D87104" w:rsidRDefault="003D06CC" w:rsidP="003D06CC">
      <w:pPr>
        <w:rPr>
          <w:b/>
          <w:bCs/>
          <w:sz w:val="36"/>
          <w:szCs w:val="36"/>
        </w:rPr>
      </w:pPr>
      <w:r w:rsidRPr="003D06CC">
        <w:rPr>
          <w:b/>
          <w:bCs/>
          <w:sz w:val="36"/>
          <w:szCs w:val="36"/>
        </w:rPr>
        <w:t>Essay Title</w:t>
      </w:r>
    </w:p>
    <w:p w14:paraId="5CA55191" w14:textId="77777777" w:rsidR="003D06CC" w:rsidRDefault="003D06CC" w:rsidP="003D06CC">
      <w:pPr>
        <w:rPr>
          <w:b/>
          <w:bCs/>
          <w:sz w:val="36"/>
          <w:szCs w:val="36"/>
        </w:rPr>
      </w:pPr>
    </w:p>
    <w:p w14:paraId="54BD3A0B" w14:textId="497BA289" w:rsidR="003D06CC" w:rsidRDefault="003D06CC" w:rsidP="003D06CC">
      <w:pPr>
        <w:pStyle w:val="ListParagraph"/>
        <w:numPr>
          <w:ilvl w:val="0"/>
          <w:numId w:val="1"/>
        </w:num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 </w:t>
      </w:r>
      <w:r w:rsidR="005A3CEF">
        <w:rPr>
          <w:b/>
          <w:bCs/>
          <w:sz w:val="36"/>
          <w:szCs w:val="36"/>
        </w:rPr>
        <w:t>“Limitations and boundaries</w:t>
      </w:r>
      <w:r>
        <w:rPr>
          <w:b/>
          <w:bCs/>
          <w:sz w:val="36"/>
          <w:szCs w:val="36"/>
        </w:rPr>
        <w:t xml:space="preserve"> in children with </w:t>
      </w:r>
      <w:proofErr w:type="gramStart"/>
      <w:r>
        <w:rPr>
          <w:b/>
          <w:bCs/>
          <w:sz w:val="36"/>
          <w:szCs w:val="36"/>
        </w:rPr>
        <w:t>Autism spectrum disorder</w:t>
      </w:r>
      <w:proofErr w:type="gramEnd"/>
      <w:r>
        <w:rPr>
          <w:b/>
          <w:bCs/>
          <w:sz w:val="36"/>
          <w:szCs w:val="36"/>
        </w:rPr>
        <w:t>.”</w:t>
      </w:r>
    </w:p>
    <w:p w14:paraId="7257DC39" w14:textId="77777777" w:rsidR="003D06CC" w:rsidRDefault="003D06CC" w:rsidP="003D06CC">
      <w:pPr>
        <w:pStyle w:val="ListParagraph"/>
        <w:rPr>
          <w:b/>
          <w:bCs/>
          <w:sz w:val="36"/>
          <w:szCs w:val="36"/>
        </w:rPr>
      </w:pPr>
    </w:p>
    <w:p w14:paraId="4A87F69E" w14:textId="1A36A93C" w:rsidR="003D06CC" w:rsidRDefault="003D06CC" w:rsidP="003D06CC">
      <w:pPr>
        <w:pStyle w:val="ListParagraph"/>
        <w:numPr>
          <w:ilvl w:val="0"/>
          <w:numId w:val="1"/>
        </w:numPr>
        <w:rPr>
          <w:b/>
          <w:bCs/>
          <w:sz w:val="36"/>
          <w:szCs w:val="36"/>
        </w:rPr>
      </w:pPr>
      <w:proofErr w:type="gramStart"/>
      <w:r>
        <w:rPr>
          <w:b/>
          <w:bCs/>
          <w:sz w:val="36"/>
          <w:szCs w:val="36"/>
        </w:rPr>
        <w:t>“</w:t>
      </w:r>
      <w:r w:rsidR="005A3CEF">
        <w:rPr>
          <w:b/>
          <w:bCs/>
          <w:sz w:val="36"/>
          <w:szCs w:val="36"/>
        </w:rPr>
        <w:t xml:space="preserve"> The</w:t>
      </w:r>
      <w:proofErr w:type="gramEnd"/>
      <w:r w:rsidR="005A3CEF">
        <w:rPr>
          <w:b/>
          <w:bCs/>
          <w:sz w:val="36"/>
          <w:szCs w:val="36"/>
        </w:rPr>
        <w:t xml:space="preserve"> boundaries and limits children with autism spectrum disorder injure “</w:t>
      </w:r>
    </w:p>
    <w:p w14:paraId="17D11CEB" w14:textId="0197033C" w:rsidR="003D06CC" w:rsidRDefault="003D06CC" w:rsidP="003D06CC">
      <w:pPr>
        <w:pStyle w:val="ListParagraph"/>
        <w:numPr>
          <w:ilvl w:val="0"/>
          <w:numId w:val="1"/>
        </w:num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“</w:t>
      </w:r>
      <w:r w:rsidR="005A3CEF">
        <w:rPr>
          <w:b/>
          <w:bCs/>
          <w:sz w:val="36"/>
          <w:szCs w:val="36"/>
        </w:rPr>
        <w:t xml:space="preserve"> Facing everyday boundaries and limits as a child with autism spectrum disorder”</w:t>
      </w:r>
    </w:p>
    <w:p w14:paraId="55CC0FA8" w14:textId="77777777" w:rsidR="003D06CC" w:rsidRDefault="003D06CC" w:rsidP="003D06CC">
      <w:pPr>
        <w:rPr>
          <w:b/>
          <w:bCs/>
          <w:sz w:val="36"/>
          <w:szCs w:val="36"/>
        </w:rPr>
      </w:pPr>
    </w:p>
    <w:p w14:paraId="152C5282" w14:textId="77777777" w:rsidR="003D06CC" w:rsidRPr="003D06CC" w:rsidRDefault="003D06CC" w:rsidP="003D06CC">
      <w:pPr>
        <w:rPr>
          <w:b/>
          <w:bCs/>
          <w:sz w:val="32"/>
          <w:szCs w:val="32"/>
        </w:rPr>
      </w:pPr>
      <w:r w:rsidRPr="003D06CC">
        <w:rPr>
          <w:b/>
          <w:bCs/>
          <w:sz w:val="32"/>
          <w:szCs w:val="32"/>
        </w:rPr>
        <w:t xml:space="preserve">Displacing Incommunicability: Autism as an Epistemological Boundary Amit </w:t>
      </w:r>
      <w:proofErr w:type="spellStart"/>
      <w:r w:rsidRPr="003D06CC">
        <w:rPr>
          <w:b/>
          <w:bCs/>
          <w:sz w:val="32"/>
          <w:szCs w:val="32"/>
        </w:rPr>
        <w:t>Pinchevski</w:t>
      </w:r>
      <w:proofErr w:type="spellEnd"/>
      <w:r w:rsidRPr="003D06CC">
        <w:rPr>
          <w:b/>
          <w:bCs/>
          <w:sz w:val="32"/>
          <w:szCs w:val="32"/>
        </w:rPr>
        <w:t xml:space="preserve"> </w:t>
      </w:r>
      <w:proofErr w:type="gramStart"/>
      <w:r w:rsidRPr="003D06CC">
        <w:rPr>
          <w:b/>
          <w:bCs/>
          <w:sz w:val="32"/>
          <w:szCs w:val="32"/>
        </w:rPr>
        <w:t>To</w:t>
      </w:r>
      <w:proofErr w:type="gramEnd"/>
      <w:r w:rsidRPr="003D06CC">
        <w:rPr>
          <w:b/>
          <w:bCs/>
          <w:sz w:val="32"/>
          <w:szCs w:val="32"/>
        </w:rPr>
        <w:t xml:space="preserve"> cite this article: Amit </w:t>
      </w:r>
      <w:proofErr w:type="spellStart"/>
      <w:r w:rsidRPr="003D06CC">
        <w:rPr>
          <w:b/>
          <w:bCs/>
          <w:sz w:val="32"/>
          <w:szCs w:val="32"/>
        </w:rPr>
        <w:t>Pinchevski</w:t>
      </w:r>
      <w:proofErr w:type="spellEnd"/>
      <w:r w:rsidRPr="003D06CC">
        <w:rPr>
          <w:b/>
          <w:bCs/>
          <w:sz w:val="32"/>
          <w:szCs w:val="32"/>
        </w:rPr>
        <w:t xml:space="preserve"> (2005) Displacing Incommunicability: Autism as an Epistemological Boundary, Communication and Critical/Cultural Studies, 2:2, 163-184, DOI: 10.1080/14791420500082726 To link to this article: https://doi.org/10.1080/14791420500082726</w:t>
      </w:r>
    </w:p>
    <w:p w14:paraId="60661433" w14:textId="77777777" w:rsidR="003D06CC" w:rsidRPr="003D06CC" w:rsidRDefault="003D06CC" w:rsidP="003D06CC">
      <w:pPr>
        <w:rPr>
          <w:b/>
          <w:bCs/>
          <w:sz w:val="32"/>
          <w:szCs w:val="32"/>
        </w:rPr>
      </w:pPr>
    </w:p>
    <w:p w14:paraId="4721D39A" w14:textId="77777777" w:rsidR="003D06CC" w:rsidRPr="003D06CC" w:rsidRDefault="003D06CC" w:rsidP="003D06CC">
      <w:pPr>
        <w:rPr>
          <w:b/>
          <w:bCs/>
          <w:sz w:val="32"/>
          <w:szCs w:val="32"/>
        </w:rPr>
      </w:pPr>
      <w:r w:rsidRPr="003D06CC">
        <w:rPr>
          <w:b/>
          <w:bCs/>
          <w:sz w:val="32"/>
          <w:szCs w:val="32"/>
        </w:rPr>
        <w:t>https://www.scholar.google.com</w:t>
      </w:r>
    </w:p>
    <w:p w14:paraId="77BF8412" w14:textId="77777777" w:rsidR="003D06CC" w:rsidRPr="003D06CC" w:rsidRDefault="003D06CC" w:rsidP="003D06CC">
      <w:pPr>
        <w:rPr>
          <w:b/>
          <w:bCs/>
          <w:sz w:val="32"/>
          <w:szCs w:val="32"/>
        </w:rPr>
      </w:pPr>
    </w:p>
    <w:p w14:paraId="093AB189" w14:textId="77777777" w:rsidR="003D06CC" w:rsidRPr="003D06CC" w:rsidRDefault="003D06CC" w:rsidP="003D06CC">
      <w:pPr>
        <w:rPr>
          <w:b/>
          <w:bCs/>
          <w:sz w:val="32"/>
          <w:szCs w:val="32"/>
        </w:rPr>
      </w:pPr>
      <w:r w:rsidRPr="003D06CC">
        <w:rPr>
          <w:b/>
          <w:bCs/>
          <w:sz w:val="32"/>
          <w:szCs w:val="32"/>
        </w:rPr>
        <w:t>https://www.Jstor.org</w:t>
      </w:r>
    </w:p>
    <w:p w14:paraId="2BB98626" w14:textId="77777777" w:rsidR="003D06CC" w:rsidRPr="003D06CC" w:rsidRDefault="003D06CC" w:rsidP="003D06CC">
      <w:pPr>
        <w:rPr>
          <w:b/>
          <w:bCs/>
          <w:sz w:val="32"/>
          <w:szCs w:val="32"/>
        </w:rPr>
      </w:pPr>
      <w:r w:rsidRPr="003D06CC">
        <w:rPr>
          <w:b/>
          <w:bCs/>
          <w:sz w:val="32"/>
          <w:szCs w:val="32"/>
        </w:rPr>
        <w:t xml:space="preserve">   Images: </w:t>
      </w:r>
    </w:p>
    <w:p w14:paraId="0E5AA173" w14:textId="075C2E2F" w:rsidR="003D06CC" w:rsidRPr="003D06CC" w:rsidRDefault="003D06CC" w:rsidP="003D06CC">
      <w:pPr>
        <w:rPr>
          <w:b/>
          <w:bCs/>
          <w:sz w:val="32"/>
          <w:szCs w:val="32"/>
        </w:rPr>
      </w:pPr>
      <w:r w:rsidRPr="003D06CC">
        <w:rPr>
          <w:b/>
          <w:bCs/>
          <w:sz w:val="32"/>
          <w:szCs w:val="32"/>
        </w:rPr>
        <w:t>https://www.images.google.com</w:t>
      </w:r>
    </w:p>
    <w:sectPr w:rsidR="003D06CC" w:rsidRPr="003D06C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0315EBE"/>
    <w:multiLevelType w:val="hybridMultilevel"/>
    <w:tmpl w:val="F140BF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6284810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3D06CC"/>
    <w:rsid w:val="003D06CC"/>
    <w:rsid w:val="005A3CEF"/>
    <w:rsid w:val="00780965"/>
    <w:rsid w:val="00D871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EC6A37"/>
  <w15:chartTrackingRefBased/>
  <w15:docId w15:val="{6562CE71-00E9-4575-BF99-A470C568F2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D06C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D3EB58D5E805447A67E6E3AC2AA098F" ma:contentTypeVersion="8" ma:contentTypeDescription="Create a new document." ma:contentTypeScope="" ma:versionID="02fd847ba918236a47e62246bd7d14a5">
  <xsd:schema xmlns:xsd="http://www.w3.org/2001/XMLSchema" xmlns:xs="http://www.w3.org/2001/XMLSchema" xmlns:p="http://schemas.microsoft.com/office/2006/metadata/properties" xmlns:ns3="5b0da114-0538-4a78-995a-f0bd13903525" xmlns:ns4="076a45e5-8aef-46c2-8bf0-bde5428c276d" targetNamespace="http://schemas.microsoft.com/office/2006/metadata/properties" ma:root="true" ma:fieldsID="3fb8c907cea50bc4362d01ac89d7e7a1" ns3:_="" ns4:_="">
    <xsd:import namespace="5b0da114-0538-4a78-995a-f0bd13903525"/>
    <xsd:import namespace="076a45e5-8aef-46c2-8bf0-bde5428c276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b0da114-0538-4a78-995a-f0bd1390352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76a45e5-8aef-46c2-8bf0-bde5428c276d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5b0da114-0538-4a78-995a-f0bd13903525" xsi:nil="true"/>
  </documentManagement>
</p:properties>
</file>

<file path=customXml/itemProps1.xml><?xml version="1.0" encoding="utf-8"?>
<ds:datastoreItem xmlns:ds="http://schemas.openxmlformats.org/officeDocument/2006/customXml" ds:itemID="{0CF4D030-EBC0-411A-93D5-262A13DE158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b0da114-0538-4a78-995a-f0bd13903525"/>
    <ds:schemaRef ds:uri="076a45e5-8aef-46c2-8bf0-bde5428c276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7065A08-686A-4672-BCA0-9C03017EE9C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4612315-6D1A-4887-958B-1D9CFDEA615E}">
  <ds:schemaRefs>
    <ds:schemaRef ds:uri="http://schemas.microsoft.com/office/2006/metadata/properties"/>
    <ds:schemaRef ds:uri="http://schemas.openxmlformats.org/package/2006/metadata/core-properties"/>
    <ds:schemaRef ds:uri="http://purl.org/dc/elements/1.1/"/>
    <ds:schemaRef ds:uri="http://purl.org/dc/terms/"/>
    <ds:schemaRef ds:uri="076a45e5-8aef-46c2-8bf0-bde5428c276d"/>
    <ds:schemaRef ds:uri="http://schemas.microsoft.com/office/2006/documentManagement/types"/>
    <ds:schemaRef ds:uri="5b0da114-0538-4a78-995a-f0bd13903525"/>
    <ds:schemaRef ds:uri="http://www.w3.org/XML/1998/namespace"/>
    <ds:schemaRef ds:uri="http://schemas.microsoft.com/office/infopath/2007/PartnerControls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1</Pages>
  <Words>104</Words>
  <Characters>594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Jordan Bickley (2318811)</dc:creator>
  <cp:keywords/>
  <dc:description/>
  <cp:lastModifiedBy>Jordan Bickley (2318811)</cp:lastModifiedBy>
  <cp:revision>1</cp:revision>
  <dcterms:created xsi:type="dcterms:W3CDTF">2023-11-13T12:05:00Z</dcterms:created>
  <dcterms:modified xsi:type="dcterms:W3CDTF">2023-11-13T12:21:00Z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0x0101008D3EB58D5E805447A67E6E3AC2AA098F</vt:lpwstr>
  </property>
</Properties>
</file>