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77E1E" w14:textId="2E541C99" w:rsidR="00CF345C" w:rsidRPr="00D70103" w:rsidRDefault="00D70103" w:rsidP="00472627">
      <w:pPr>
        <w:spacing w:line="360" w:lineRule="auto"/>
        <w:rPr>
          <w:rFonts w:ascii="Arial" w:hAnsi="Arial" w:cs="Arial"/>
          <w:b/>
          <w:bCs/>
          <w:color w:val="000000" w:themeColor="text1"/>
          <w:sz w:val="40"/>
          <w:szCs w:val="40"/>
        </w:rPr>
      </w:pPr>
      <w:r w:rsidRPr="00BB31CF">
        <w:rPr>
          <w:rFonts w:ascii="Arial" w:hAnsi="Arial" w:cs="Arial"/>
          <w:b/>
          <w:bCs/>
          <w:noProof/>
          <w:color w:val="000000" w:themeColor="text1"/>
          <w:sz w:val="40"/>
          <w:szCs w:val="40"/>
          <w:lang w:val="en-GB" w:eastAsia="en-GB"/>
        </w:rPr>
        <w:t>M</w:t>
      </w:r>
      <w:r w:rsidR="00BB31CF" w:rsidRPr="00BB31CF">
        <w:rPr>
          <w:rFonts w:ascii="Arial" w:hAnsi="Arial" w:cs="Arial"/>
          <w:b/>
          <w:bCs/>
          <w:noProof/>
          <w:color w:val="000000" w:themeColor="text1"/>
          <w:sz w:val="40"/>
          <w:szCs w:val="40"/>
          <w:lang w:val="en-GB" w:eastAsia="en-GB"/>
        </w:rPr>
        <w:t>ODULE CODE</w:t>
      </w:r>
      <w:r w:rsidRPr="00D70103">
        <w:rPr>
          <w:rFonts w:ascii="Arial" w:hAnsi="Arial" w:cs="Arial"/>
          <w:b/>
          <w:bCs/>
          <w:noProof/>
          <w:color w:val="000000" w:themeColor="text1"/>
          <w:sz w:val="24"/>
          <w:szCs w:val="24"/>
          <w:lang w:val="en-GB" w:eastAsia="en-GB"/>
        </w:rPr>
        <w:t xml:space="preserve"> </w:t>
      </w:r>
      <w:r w:rsidR="001F2ABB" w:rsidRPr="001F2ABB">
        <w:rPr>
          <w:rFonts w:ascii="Arial" w:hAnsi="Arial" w:cs="Arial"/>
          <w:b/>
          <w:bCs/>
          <w:noProof/>
          <w:color w:val="000000" w:themeColor="text1"/>
          <w:sz w:val="40"/>
          <w:szCs w:val="40"/>
          <w:lang w:val="en-GB" w:eastAsia="en-GB"/>
        </w:rPr>
        <w:t>:</w:t>
      </w:r>
      <w:r>
        <w:rPr>
          <w:rFonts w:ascii="Arial" w:hAnsi="Arial" w:cs="Arial"/>
          <w:b/>
          <w:bCs/>
          <w:noProof/>
          <w:color w:val="000000" w:themeColor="text1"/>
          <w:sz w:val="24"/>
          <w:szCs w:val="24"/>
          <w:lang w:val="en-GB" w:eastAsia="en-GB"/>
        </w:rPr>
        <w:t xml:space="preserve"> </w:t>
      </w:r>
      <w:r w:rsidR="00CF345C" w:rsidRPr="00D70103">
        <w:rPr>
          <w:rFonts w:ascii="Arial" w:hAnsi="Arial" w:cs="Arial"/>
          <w:b/>
          <w:bCs/>
          <w:color w:val="000000" w:themeColor="text1"/>
          <w:sz w:val="40"/>
          <w:szCs w:val="40"/>
        </w:rPr>
        <w:t xml:space="preserve">BMSW4003 </w:t>
      </w:r>
    </w:p>
    <w:p w14:paraId="51490BC1" w14:textId="4174F00B" w:rsidR="00C157B3" w:rsidRDefault="003273EA" w:rsidP="00A1173A">
      <w:pPr>
        <w:spacing w:line="360" w:lineRule="auto"/>
        <w:rPr>
          <w:rFonts w:ascii="Arial" w:hAnsi="Arial" w:cs="Arial"/>
          <w:b/>
          <w:bCs/>
          <w:color w:val="000000" w:themeColor="text1"/>
          <w:sz w:val="40"/>
          <w:szCs w:val="40"/>
        </w:rPr>
      </w:pPr>
      <w:r>
        <w:rPr>
          <w:rFonts w:ascii="Arial" w:hAnsi="Arial" w:cs="Arial"/>
          <w:b/>
          <w:bCs/>
          <w:color w:val="000000" w:themeColor="text1"/>
          <w:sz w:val="40"/>
          <w:szCs w:val="40"/>
        </w:rPr>
        <w:t xml:space="preserve">MODULE </w:t>
      </w:r>
      <w:proofErr w:type="gramStart"/>
      <w:r>
        <w:rPr>
          <w:rFonts w:ascii="Arial" w:hAnsi="Arial" w:cs="Arial"/>
          <w:b/>
          <w:bCs/>
          <w:color w:val="000000" w:themeColor="text1"/>
          <w:sz w:val="40"/>
          <w:szCs w:val="40"/>
        </w:rPr>
        <w:t>NAME :</w:t>
      </w:r>
      <w:proofErr w:type="gramEnd"/>
      <w:r>
        <w:rPr>
          <w:rFonts w:ascii="Arial" w:hAnsi="Arial" w:cs="Arial"/>
          <w:b/>
          <w:bCs/>
          <w:color w:val="000000" w:themeColor="text1"/>
          <w:sz w:val="40"/>
          <w:szCs w:val="40"/>
        </w:rPr>
        <w:t xml:space="preserve"> </w:t>
      </w:r>
      <w:r w:rsidR="00CF345C" w:rsidRPr="00D70103">
        <w:rPr>
          <w:rFonts w:ascii="Arial" w:hAnsi="Arial" w:cs="Arial"/>
          <w:b/>
          <w:bCs/>
          <w:color w:val="000000" w:themeColor="text1"/>
          <w:sz w:val="40"/>
          <w:szCs w:val="40"/>
        </w:rPr>
        <w:t>Digital Skills</w:t>
      </w:r>
      <w:r w:rsidR="00371D8E">
        <w:rPr>
          <w:rFonts w:ascii="Arial" w:hAnsi="Arial" w:cs="Arial"/>
          <w:b/>
          <w:bCs/>
          <w:color w:val="000000" w:themeColor="text1"/>
          <w:sz w:val="40"/>
          <w:szCs w:val="40"/>
        </w:rPr>
        <w:t xml:space="preserve"> and </w:t>
      </w:r>
      <w:r w:rsidR="00DA2E06">
        <w:rPr>
          <w:rFonts w:ascii="Arial" w:hAnsi="Arial" w:cs="Arial"/>
          <w:b/>
          <w:bCs/>
          <w:color w:val="000000" w:themeColor="text1"/>
          <w:sz w:val="40"/>
          <w:szCs w:val="40"/>
        </w:rPr>
        <w:t>Research Methods</w:t>
      </w:r>
    </w:p>
    <w:p w14:paraId="44AEB5D0" w14:textId="16B23CD2" w:rsidR="00A1173A" w:rsidRDefault="00472627" w:rsidP="00AD780B">
      <w:pPr>
        <w:spacing w:line="360" w:lineRule="auto"/>
        <w:rPr>
          <w:rFonts w:ascii="Arial" w:hAnsi="Arial" w:cs="Arial"/>
          <w:b/>
          <w:bCs/>
          <w:color w:val="000000" w:themeColor="text1"/>
          <w:sz w:val="40"/>
          <w:szCs w:val="40"/>
        </w:rPr>
      </w:pPr>
      <w:r>
        <w:rPr>
          <w:rFonts w:ascii="Arial" w:hAnsi="Arial" w:cs="Arial"/>
          <w:b/>
          <w:bCs/>
          <w:color w:val="000000" w:themeColor="text1"/>
          <w:sz w:val="40"/>
          <w:szCs w:val="40"/>
        </w:rPr>
        <w:t>STUDENT ID</w:t>
      </w:r>
      <w:r w:rsidR="00AD780B">
        <w:rPr>
          <w:rFonts w:ascii="Arial" w:hAnsi="Arial" w:cs="Arial"/>
          <w:b/>
          <w:bCs/>
          <w:color w:val="000000" w:themeColor="text1"/>
          <w:sz w:val="40"/>
          <w:szCs w:val="40"/>
        </w:rPr>
        <w:t xml:space="preserve">: </w:t>
      </w:r>
      <w:r w:rsidR="00A1173A">
        <w:rPr>
          <w:rFonts w:ascii="Arial" w:hAnsi="Arial" w:cs="Arial"/>
          <w:b/>
          <w:bCs/>
          <w:color w:val="000000" w:themeColor="text1"/>
          <w:sz w:val="40"/>
          <w:szCs w:val="40"/>
        </w:rPr>
        <w:t>2108084</w:t>
      </w:r>
    </w:p>
    <w:p w14:paraId="75235ED9" w14:textId="0BE71C6C" w:rsidR="00472627" w:rsidRPr="00D70103" w:rsidRDefault="00A1173A" w:rsidP="00AD780B">
      <w:pPr>
        <w:spacing w:line="360" w:lineRule="auto"/>
        <w:rPr>
          <w:rFonts w:ascii="Arial" w:hAnsi="Arial" w:cs="Arial"/>
          <w:b/>
          <w:bCs/>
          <w:color w:val="000000" w:themeColor="text1"/>
          <w:sz w:val="40"/>
          <w:szCs w:val="40"/>
        </w:rPr>
      </w:pPr>
      <w:proofErr w:type="gramStart"/>
      <w:r>
        <w:rPr>
          <w:rFonts w:ascii="Arial" w:hAnsi="Arial" w:cs="Arial"/>
          <w:b/>
          <w:bCs/>
          <w:color w:val="000000" w:themeColor="text1"/>
          <w:sz w:val="40"/>
          <w:szCs w:val="40"/>
        </w:rPr>
        <w:t>NAME :</w:t>
      </w:r>
      <w:r w:rsidR="00AD780B">
        <w:rPr>
          <w:rFonts w:ascii="Arial" w:hAnsi="Arial" w:cs="Arial"/>
          <w:b/>
          <w:bCs/>
          <w:color w:val="000000" w:themeColor="text1"/>
          <w:sz w:val="40"/>
          <w:szCs w:val="40"/>
        </w:rPr>
        <w:t>Andreea</w:t>
      </w:r>
      <w:proofErr w:type="gramEnd"/>
      <w:r w:rsidR="00AD780B">
        <w:rPr>
          <w:rFonts w:ascii="Arial" w:hAnsi="Arial" w:cs="Arial"/>
          <w:b/>
          <w:bCs/>
          <w:color w:val="000000" w:themeColor="text1"/>
          <w:sz w:val="40"/>
          <w:szCs w:val="40"/>
        </w:rPr>
        <w:t xml:space="preserve"> </w:t>
      </w:r>
      <w:proofErr w:type="spellStart"/>
      <w:r w:rsidR="00AD780B">
        <w:rPr>
          <w:rFonts w:ascii="Arial" w:hAnsi="Arial" w:cs="Arial"/>
          <w:b/>
          <w:bCs/>
          <w:color w:val="000000" w:themeColor="text1"/>
          <w:sz w:val="40"/>
          <w:szCs w:val="40"/>
        </w:rPr>
        <w:t>Oana</w:t>
      </w:r>
      <w:proofErr w:type="spellEnd"/>
      <w:r w:rsidR="00AD780B">
        <w:rPr>
          <w:rFonts w:ascii="Arial" w:hAnsi="Arial" w:cs="Arial"/>
          <w:b/>
          <w:bCs/>
          <w:color w:val="000000" w:themeColor="text1"/>
          <w:sz w:val="40"/>
          <w:szCs w:val="40"/>
        </w:rPr>
        <w:t xml:space="preserve"> Vlasceanu</w:t>
      </w:r>
    </w:p>
    <w:p w14:paraId="1C4EF51B" w14:textId="2FEB71BD" w:rsidR="00C157B3" w:rsidRPr="00AB0FAA" w:rsidRDefault="00AB0FAA" w:rsidP="00A03A36">
      <w:pPr>
        <w:rPr>
          <w:rFonts w:ascii="Arial" w:hAnsi="Arial" w:cs="Arial"/>
          <w:b/>
          <w:bCs/>
          <w:color w:val="000000" w:themeColor="text1"/>
          <w:sz w:val="40"/>
          <w:szCs w:val="40"/>
        </w:rPr>
      </w:pPr>
      <w:r w:rsidRPr="00AB0FAA">
        <w:rPr>
          <w:rFonts w:ascii="Arial" w:hAnsi="Arial" w:cs="Arial"/>
          <w:b/>
          <w:bCs/>
          <w:color w:val="000000" w:themeColor="text1"/>
          <w:sz w:val="40"/>
          <w:szCs w:val="40"/>
        </w:rPr>
        <w:t xml:space="preserve">Task </w:t>
      </w:r>
      <w:proofErr w:type="gramStart"/>
      <w:r w:rsidRPr="00AB0FAA">
        <w:rPr>
          <w:rFonts w:ascii="Arial" w:hAnsi="Arial" w:cs="Arial"/>
          <w:b/>
          <w:bCs/>
          <w:color w:val="000000" w:themeColor="text1"/>
          <w:sz w:val="40"/>
          <w:szCs w:val="40"/>
        </w:rPr>
        <w:t>2 :</w:t>
      </w:r>
      <w:proofErr w:type="gramEnd"/>
      <w:r w:rsidRPr="00AB0FAA">
        <w:rPr>
          <w:rFonts w:ascii="Arial" w:hAnsi="Arial" w:cs="Arial"/>
          <w:b/>
          <w:bCs/>
          <w:color w:val="000000" w:themeColor="text1"/>
          <w:sz w:val="40"/>
          <w:szCs w:val="40"/>
        </w:rPr>
        <w:t xml:space="preserve"> Report</w:t>
      </w:r>
      <w:r w:rsidR="00CF345C" w:rsidRPr="00AB0FAA">
        <w:rPr>
          <w:rFonts w:ascii="Arial" w:hAnsi="Arial" w:cs="Arial"/>
          <w:b/>
          <w:bCs/>
          <w:color w:val="000000" w:themeColor="text1"/>
          <w:sz w:val="40"/>
          <w:szCs w:val="40"/>
        </w:rPr>
        <w:br w:type="page"/>
      </w:r>
    </w:p>
    <w:p w14:paraId="684F2331" w14:textId="125643D9" w:rsidR="00CD0C6D" w:rsidRDefault="00DA4EC7" w:rsidP="002245DF">
      <w:pPr>
        <w:jc w:val="center"/>
        <w:rPr>
          <w:rFonts w:ascii="Arial" w:hAnsi="Arial" w:cs="Arial"/>
          <w:b/>
          <w:bCs/>
          <w:color w:val="000000" w:themeColor="text1"/>
          <w:sz w:val="40"/>
          <w:szCs w:val="40"/>
        </w:rPr>
      </w:pPr>
      <w:r w:rsidRPr="002245DF">
        <w:rPr>
          <w:rFonts w:ascii="Arial" w:hAnsi="Arial" w:cs="Arial"/>
          <w:b/>
          <w:bCs/>
          <w:color w:val="000000" w:themeColor="text1"/>
          <w:sz w:val="40"/>
          <w:szCs w:val="40"/>
        </w:rPr>
        <w:lastRenderedPageBreak/>
        <w:t xml:space="preserve">The </w:t>
      </w:r>
      <w:r w:rsidR="00EA1BA0" w:rsidRPr="002245DF">
        <w:rPr>
          <w:rFonts w:ascii="Arial" w:hAnsi="Arial" w:cs="Arial"/>
          <w:b/>
          <w:bCs/>
          <w:color w:val="000000" w:themeColor="text1"/>
          <w:sz w:val="40"/>
          <w:szCs w:val="40"/>
        </w:rPr>
        <w:t>importance of</w:t>
      </w:r>
      <w:r w:rsidR="002245DF" w:rsidRPr="002245DF">
        <w:rPr>
          <w:rFonts w:ascii="Arial" w:hAnsi="Arial" w:cs="Arial"/>
          <w:b/>
          <w:bCs/>
          <w:color w:val="000000" w:themeColor="text1"/>
          <w:sz w:val="40"/>
          <w:szCs w:val="40"/>
        </w:rPr>
        <w:t xml:space="preserve"> digital skills when applying for a job</w:t>
      </w:r>
    </w:p>
    <w:p w14:paraId="1DD6C182" w14:textId="77777777" w:rsidR="00EA1BA0" w:rsidRDefault="00EA1BA0" w:rsidP="002245DF">
      <w:pPr>
        <w:jc w:val="center"/>
        <w:rPr>
          <w:rFonts w:ascii="Arial" w:hAnsi="Arial" w:cs="Arial"/>
          <w:b/>
          <w:bCs/>
          <w:color w:val="000000" w:themeColor="text1"/>
          <w:sz w:val="40"/>
          <w:szCs w:val="40"/>
        </w:rPr>
      </w:pPr>
    </w:p>
    <w:p w14:paraId="3A9552B6" w14:textId="77777777" w:rsidR="00EA1BA0" w:rsidRDefault="00EA1BA0" w:rsidP="002245DF">
      <w:pPr>
        <w:jc w:val="center"/>
        <w:rPr>
          <w:rFonts w:ascii="Arial" w:hAnsi="Arial" w:cs="Arial"/>
          <w:b/>
          <w:bCs/>
          <w:color w:val="000000" w:themeColor="text1"/>
          <w:sz w:val="40"/>
          <w:szCs w:val="40"/>
        </w:rPr>
      </w:pPr>
    </w:p>
    <w:p w14:paraId="458C169A" w14:textId="77777777" w:rsidR="00EA1BA0" w:rsidRPr="002245DF" w:rsidRDefault="00EA1BA0" w:rsidP="002245DF">
      <w:pPr>
        <w:jc w:val="center"/>
        <w:rPr>
          <w:rFonts w:ascii="Arial" w:hAnsi="Arial" w:cs="Arial"/>
          <w:b/>
          <w:bCs/>
          <w:color w:val="000000" w:themeColor="text1"/>
          <w:sz w:val="40"/>
          <w:szCs w:val="40"/>
        </w:rPr>
      </w:pPr>
    </w:p>
    <w:p w14:paraId="474A9035" w14:textId="128B2BBB" w:rsidR="00C157B3" w:rsidRPr="00CF345C" w:rsidRDefault="00C157B3" w:rsidP="00F266A7">
      <w:pPr>
        <w:spacing w:line="360" w:lineRule="auto"/>
        <w:jc w:val="both"/>
        <w:rPr>
          <w:rFonts w:ascii="Arial" w:hAnsi="Arial" w:cs="Arial"/>
          <w:color w:val="000000" w:themeColor="text1"/>
          <w:sz w:val="24"/>
          <w:szCs w:val="24"/>
          <w:lang w:val="en-GB"/>
        </w:rPr>
      </w:pPr>
      <w:r w:rsidRPr="00CF345C">
        <w:rPr>
          <w:rFonts w:ascii="Arial" w:hAnsi="Arial" w:cs="Arial"/>
          <w:noProof/>
          <w:color w:val="000000" w:themeColor="text1"/>
          <w:sz w:val="24"/>
          <w:szCs w:val="24"/>
          <w:lang w:val="en-GB" w:eastAsia="en-GB"/>
        </w:rPr>
        <w:drawing>
          <wp:inline distT="0" distB="0" distL="0" distR="0" wp14:anchorId="10905080" wp14:editId="7F242002">
            <wp:extent cx="5731510" cy="3223895"/>
            <wp:effectExtent l="0" t="0" r="254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17424C" w14:textId="77777777" w:rsidR="00C157B3" w:rsidRPr="00CF345C" w:rsidRDefault="00C157B3" w:rsidP="00F266A7">
      <w:p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t xml:space="preserve">The era is the era of technological excellence. Technological innovation and the effect of globalization open the opportunity for collaborating in online media. University and educational institutions are now incorporating distant learning systems. Working with a group online requires competency in using digital collaboration tools. After the acute phase of the pandemic and acceptance of remote learning, the skills of collaborating online are considered important transferable skills. But the lack of literacy in using digital tools and the unaccustomedness to </w:t>
      </w:r>
      <w:proofErr w:type="gramStart"/>
      <w:r w:rsidRPr="00CF345C">
        <w:rPr>
          <w:rFonts w:ascii="Arial" w:hAnsi="Arial" w:cs="Arial"/>
          <w:color w:val="000000" w:themeColor="text1"/>
          <w:sz w:val="24"/>
          <w:szCs w:val="24"/>
        </w:rPr>
        <w:t>dealing</w:t>
      </w:r>
      <w:proofErr w:type="gramEnd"/>
      <w:r w:rsidRPr="00CF345C">
        <w:rPr>
          <w:rFonts w:ascii="Arial" w:hAnsi="Arial" w:cs="Arial"/>
          <w:color w:val="000000" w:themeColor="text1"/>
          <w:sz w:val="24"/>
          <w:szCs w:val="24"/>
        </w:rPr>
        <w:t xml:space="preserve"> with digital tools makes students and workers uncomfortable in the online academic and working phenomena. So, to draw the path of capacity building about digital collaboration, there are need to assess training or other compensating </w:t>
      </w:r>
      <w:proofErr w:type="spellStart"/>
      <w:r w:rsidRPr="00CF345C">
        <w:rPr>
          <w:rFonts w:ascii="Arial" w:hAnsi="Arial" w:cs="Arial"/>
          <w:color w:val="000000" w:themeColor="text1"/>
          <w:sz w:val="24"/>
          <w:szCs w:val="24"/>
        </w:rPr>
        <w:t>endeavour</w:t>
      </w:r>
      <w:proofErr w:type="spellEnd"/>
      <w:r w:rsidRPr="00CF345C">
        <w:rPr>
          <w:rFonts w:ascii="Arial" w:hAnsi="Arial" w:cs="Arial"/>
          <w:color w:val="000000" w:themeColor="text1"/>
          <w:sz w:val="24"/>
          <w:szCs w:val="24"/>
        </w:rPr>
        <w:t xml:space="preserve"> is needed or not. </w:t>
      </w:r>
    </w:p>
    <w:p w14:paraId="67FF16B6" w14:textId="77777777" w:rsidR="00C157B3" w:rsidRPr="00CF345C" w:rsidRDefault="00C157B3" w:rsidP="00F266A7">
      <w:pPr>
        <w:spacing w:line="360" w:lineRule="auto"/>
        <w:jc w:val="both"/>
        <w:rPr>
          <w:rFonts w:ascii="Arial" w:hAnsi="Arial" w:cs="Arial"/>
          <w:color w:val="000000" w:themeColor="text1"/>
          <w:sz w:val="24"/>
          <w:szCs w:val="24"/>
          <w:lang w:val="en-GB"/>
        </w:rPr>
      </w:pPr>
    </w:p>
    <w:p w14:paraId="22EC011B" w14:textId="6336FF80" w:rsidR="00C157B3" w:rsidRPr="00CF345C" w:rsidRDefault="00C157B3" w:rsidP="00F266A7">
      <w:pPr>
        <w:spacing w:line="360" w:lineRule="auto"/>
        <w:jc w:val="both"/>
        <w:rPr>
          <w:rFonts w:ascii="Arial" w:hAnsi="Arial" w:cs="Arial"/>
          <w:color w:val="000000" w:themeColor="text1"/>
          <w:sz w:val="24"/>
          <w:szCs w:val="24"/>
          <w:lang w:val="en-GB"/>
        </w:rPr>
      </w:pPr>
      <w:r w:rsidRPr="00CF345C">
        <w:rPr>
          <w:rFonts w:ascii="Arial" w:hAnsi="Arial" w:cs="Arial"/>
          <w:noProof/>
          <w:color w:val="000000" w:themeColor="text1"/>
          <w:sz w:val="24"/>
          <w:szCs w:val="24"/>
          <w:lang w:val="en-GB" w:eastAsia="en-GB"/>
        </w:rPr>
        <w:lastRenderedPageBreak/>
        <w:drawing>
          <wp:inline distT="0" distB="0" distL="0" distR="0" wp14:anchorId="7EA7951C" wp14:editId="46952048">
            <wp:extent cx="5731510" cy="3223895"/>
            <wp:effectExtent l="0" t="0" r="254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A15EF12" w14:textId="77777777" w:rsidR="00F266A7" w:rsidRPr="00CF345C" w:rsidRDefault="00F266A7" w:rsidP="00F266A7">
      <w:p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t xml:space="preserve">This research project is aimed to answer the question which is </w:t>
      </w:r>
    </w:p>
    <w:p w14:paraId="668163CC" w14:textId="77777777" w:rsidR="00F266A7" w:rsidRPr="00CF345C" w:rsidRDefault="00F266A7" w:rsidP="00F266A7">
      <w:pPr>
        <w:spacing w:line="360" w:lineRule="auto"/>
        <w:jc w:val="both"/>
        <w:rPr>
          <w:rFonts w:ascii="Arial" w:hAnsi="Arial" w:cs="Arial"/>
          <w:color w:val="000000" w:themeColor="text1"/>
          <w:sz w:val="24"/>
          <w:szCs w:val="24"/>
        </w:rPr>
      </w:pPr>
      <w:r w:rsidRPr="00CF345C">
        <w:rPr>
          <w:rFonts w:ascii="Arial" w:hAnsi="Arial" w:cs="Arial"/>
          <w:b/>
          <w:bCs/>
          <w:color w:val="000000" w:themeColor="text1"/>
          <w:sz w:val="24"/>
          <w:szCs w:val="24"/>
          <w:lang w:val="en-GB"/>
        </w:rPr>
        <w:t xml:space="preserve">Is there a need to provide training on how to use technology to collaborate at UWTSD? </w:t>
      </w:r>
    </w:p>
    <w:p w14:paraId="0CDE7649" w14:textId="545A95DA" w:rsidR="00F266A7" w:rsidRPr="00CF345C" w:rsidRDefault="00F266A7" w:rsidP="00F266A7">
      <w:p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t xml:space="preserve">The answer </w:t>
      </w:r>
      <w:r w:rsidR="00280EE3" w:rsidRPr="00CF345C">
        <w:rPr>
          <w:rFonts w:ascii="Arial" w:hAnsi="Arial" w:cs="Arial"/>
          <w:color w:val="000000" w:themeColor="text1"/>
          <w:sz w:val="24"/>
          <w:szCs w:val="24"/>
        </w:rPr>
        <w:t>to</w:t>
      </w:r>
      <w:r w:rsidRPr="00CF345C">
        <w:rPr>
          <w:rFonts w:ascii="Arial" w:hAnsi="Arial" w:cs="Arial"/>
          <w:color w:val="000000" w:themeColor="text1"/>
          <w:sz w:val="24"/>
          <w:szCs w:val="24"/>
        </w:rPr>
        <w:t xml:space="preserve"> the mentioned question will be researched in a systematic methodological way.</w:t>
      </w:r>
    </w:p>
    <w:p w14:paraId="4FF4B1EF" w14:textId="77777777" w:rsidR="00F266A7" w:rsidRPr="00CF345C" w:rsidRDefault="00F266A7" w:rsidP="00F266A7">
      <w:pPr>
        <w:spacing w:line="360" w:lineRule="auto"/>
        <w:jc w:val="both"/>
        <w:rPr>
          <w:rFonts w:ascii="Arial" w:hAnsi="Arial" w:cs="Arial"/>
          <w:color w:val="000000" w:themeColor="text1"/>
          <w:sz w:val="24"/>
          <w:szCs w:val="24"/>
          <w:lang w:val="en-GB"/>
        </w:rPr>
      </w:pPr>
    </w:p>
    <w:p w14:paraId="55B8D55C" w14:textId="69ABE948" w:rsidR="00C157B3" w:rsidRPr="00CF345C" w:rsidRDefault="00C157B3" w:rsidP="00F266A7">
      <w:pPr>
        <w:spacing w:line="360" w:lineRule="auto"/>
        <w:jc w:val="both"/>
        <w:rPr>
          <w:rFonts w:ascii="Arial" w:hAnsi="Arial" w:cs="Arial"/>
          <w:color w:val="000000" w:themeColor="text1"/>
          <w:sz w:val="24"/>
          <w:szCs w:val="24"/>
          <w:lang w:val="en-GB"/>
        </w:rPr>
      </w:pPr>
      <w:r w:rsidRPr="00CF345C">
        <w:rPr>
          <w:rFonts w:ascii="Arial" w:hAnsi="Arial" w:cs="Arial"/>
          <w:noProof/>
          <w:color w:val="000000" w:themeColor="text1"/>
          <w:sz w:val="24"/>
          <w:szCs w:val="24"/>
          <w:lang w:val="en-GB" w:eastAsia="en-GB"/>
        </w:rPr>
        <w:drawing>
          <wp:inline distT="0" distB="0" distL="0" distR="0" wp14:anchorId="249314B8" wp14:editId="574A0F79">
            <wp:extent cx="5731510" cy="3223895"/>
            <wp:effectExtent l="0" t="0" r="254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8E9B94" w14:textId="01028999" w:rsidR="00F266A7" w:rsidRPr="00CF345C" w:rsidRDefault="00F266A7" w:rsidP="00F266A7">
      <w:p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lastRenderedPageBreak/>
        <w:t>Literature and prior published research have justified the relevance of training in the capacity building of collaboration in digital aspects. Online collaboration systems play a role in the academic performance and confidence of the student (</w:t>
      </w:r>
      <w:proofErr w:type="spellStart"/>
      <w:r w:rsidRPr="00CF345C">
        <w:rPr>
          <w:rFonts w:ascii="Arial" w:hAnsi="Arial" w:cs="Arial"/>
          <w:color w:val="000000" w:themeColor="text1"/>
          <w:sz w:val="24"/>
          <w:szCs w:val="24"/>
        </w:rPr>
        <w:t>Kolm</w:t>
      </w:r>
      <w:proofErr w:type="spellEnd"/>
      <w:r w:rsidRPr="00CF345C">
        <w:rPr>
          <w:rFonts w:ascii="Arial" w:hAnsi="Arial" w:cs="Arial"/>
          <w:color w:val="000000" w:themeColor="text1"/>
          <w:sz w:val="24"/>
          <w:szCs w:val="24"/>
        </w:rPr>
        <w:t xml:space="preserve"> et al. 2022). </w:t>
      </w:r>
      <w:proofErr w:type="spellStart"/>
      <w:r w:rsidRPr="00CF345C">
        <w:rPr>
          <w:rFonts w:ascii="Arial" w:hAnsi="Arial" w:cs="Arial"/>
          <w:color w:val="000000" w:themeColor="text1"/>
          <w:sz w:val="24"/>
          <w:szCs w:val="24"/>
        </w:rPr>
        <w:t>Kolm</w:t>
      </w:r>
      <w:proofErr w:type="spellEnd"/>
      <w:r w:rsidRPr="00CF345C">
        <w:rPr>
          <w:rFonts w:ascii="Arial" w:hAnsi="Arial" w:cs="Arial"/>
          <w:color w:val="000000" w:themeColor="text1"/>
          <w:sz w:val="24"/>
          <w:szCs w:val="24"/>
        </w:rPr>
        <w:t xml:space="preserve"> et al. also indicate that digital collaboration tool suing competence is an anchoring factor of excellence in higher study settings.  According to lee (2005), these training and resource-building programs can be offered in a group or isolated self-paced system (Lee, 2005). From the perspective of students, training is a primary need for using digital collaboration tools for troubleshooting and it is a core determiner of effective remote learning (</w:t>
      </w:r>
      <w:proofErr w:type="spellStart"/>
      <w:r w:rsidRPr="00CF345C">
        <w:rPr>
          <w:rFonts w:ascii="Arial" w:hAnsi="Arial" w:cs="Arial"/>
          <w:color w:val="000000" w:themeColor="text1"/>
          <w:sz w:val="24"/>
          <w:szCs w:val="24"/>
        </w:rPr>
        <w:t>Stoytcheva</w:t>
      </w:r>
      <w:proofErr w:type="spellEnd"/>
      <w:r w:rsidRPr="00CF345C">
        <w:rPr>
          <w:rFonts w:ascii="Arial" w:hAnsi="Arial" w:cs="Arial"/>
          <w:color w:val="000000" w:themeColor="text1"/>
          <w:sz w:val="24"/>
          <w:szCs w:val="24"/>
        </w:rPr>
        <w:t>, 2018). Digital collaboration tools showed resilience in education during the time of the corona pandemic for some people who are experts in handling digital tools. According to Cahill et al. (2021), training can result in reducing digital discrimination and make students more comfortable with digital collaboration tools (Cahill et al. 2021).</w:t>
      </w:r>
    </w:p>
    <w:p w14:paraId="032171D6" w14:textId="77777777" w:rsidR="00F266A7" w:rsidRPr="00CF345C" w:rsidRDefault="00F266A7" w:rsidP="00F266A7">
      <w:pPr>
        <w:spacing w:line="360" w:lineRule="auto"/>
        <w:jc w:val="both"/>
        <w:rPr>
          <w:rFonts w:ascii="Arial" w:hAnsi="Arial" w:cs="Arial"/>
          <w:b/>
          <w:bCs/>
          <w:color w:val="000000" w:themeColor="text1"/>
          <w:sz w:val="24"/>
          <w:szCs w:val="24"/>
          <w:lang w:val="en-GB"/>
        </w:rPr>
      </w:pPr>
    </w:p>
    <w:p w14:paraId="186CF7F6" w14:textId="59657471" w:rsidR="00C157B3" w:rsidRPr="00CF345C" w:rsidRDefault="00C157B3" w:rsidP="00F266A7">
      <w:pPr>
        <w:spacing w:line="360" w:lineRule="auto"/>
        <w:jc w:val="both"/>
        <w:rPr>
          <w:rFonts w:ascii="Arial" w:hAnsi="Arial" w:cs="Arial"/>
          <w:color w:val="000000" w:themeColor="text1"/>
          <w:sz w:val="24"/>
          <w:szCs w:val="24"/>
          <w:lang w:val="en-GB"/>
        </w:rPr>
      </w:pPr>
      <w:r w:rsidRPr="00CF345C">
        <w:rPr>
          <w:rFonts w:ascii="Arial" w:hAnsi="Arial" w:cs="Arial"/>
          <w:noProof/>
          <w:color w:val="000000" w:themeColor="text1"/>
          <w:sz w:val="24"/>
          <w:szCs w:val="24"/>
          <w:lang w:val="en-GB" w:eastAsia="en-GB"/>
        </w:rPr>
        <w:drawing>
          <wp:inline distT="0" distB="0" distL="0" distR="0" wp14:anchorId="49063BB6" wp14:editId="784B9E3B">
            <wp:extent cx="5731510" cy="3223895"/>
            <wp:effectExtent l="0" t="0" r="254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22BB6D" w14:textId="77777777" w:rsidR="00F266A7" w:rsidRPr="00CF345C" w:rsidRDefault="00F266A7" w:rsidP="00F266A7">
      <w:p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t xml:space="preserve">Research rationale is the relevance and identification of the need of a research project along with the feasibility of the project. Prior published authentic research of different researchers indicates the rationale of training in building competence among students about digital collaboration. Besides the students of UWTSD are not at the optimum level of competence in troubleshooting technology. Moreover, the rules and functions of digital tools are changing over time. In UWTSD, learning is more dependent on </w:t>
      </w:r>
      <w:r w:rsidRPr="00CF345C">
        <w:rPr>
          <w:rFonts w:ascii="Arial" w:hAnsi="Arial" w:cs="Arial"/>
          <w:color w:val="000000" w:themeColor="text1"/>
          <w:sz w:val="24"/>
          <w:szCs w:val="24"/>
        </w:rPr>
        <w:lastRenderedPageBreak/>
        <w:t xml:space="preserve">digital aspects like an online class, remote assessment, group online presentations and other academic determiners which resembles the importance of using digital collaboration tools with confidence. From this perspective, the need of assessing the role of training in competence building about digital collaboration tools. </w:t>
      </w:r>
    </w:p>
    <w:p w14:paraId="2431064B" w14:textId="77777777" w:rsidR="00F266A7" w:rsidRPr="00CF345C" w:rsidRDefault="00F266A7" w:rsidP="00F266A7">
      <w:pPr>
        <w:spacing w:line="360" w:lineRule="auto"/>
        <w:jc w:val="both"/>
        <w:rPr>
          <w:rFonts w:ascii="Arial" w:hAnsi="Arial" w:cs="Arial"/>
          <w:color w:val="000000" w:themeColor="text1"/>
          <w:sz w:val="24"/>
          <w:szCs w:val="24"/>
          <w:lang w:val="en-GB"/>
        </w:rPr>
      </w:pPr>
    </w:p>
    <w:p w14:paraId="4082EEA0" w14:textId="12A316CB" w:rsidR="00C157B3" w:rsidRPr="00CF345C" w:rsidRDefault="00C157B3" w:rsidP="00F266A7">
      <w:pPr>
        <w:spacing w:line="360" w:lineRule="auto"/>
        <w:jc w:val="both"/>
        <w:rPr>
          <w:rFonts w:ascii="Arial" w:hAnsi="Arial" w:cs="Arial"/>
          <w:color w:val="000000" w:themeColor="text1"/>
          <w:sz w:val="24"/>
          <w:szCs w:val="24"/>
          <w:lang w:val="en-GB"/>
        </w:rPr>
      </w:pPr>
      <w:r w:rsidRPr="00CF345C">
        <w:rPr>
          <w:rFonts w:ascii="Arial" w:hAnsi="Arial" w:cs="Arial"/>
          <w:noProof/>
          <w:color w:val="000000" w:themeColor="text1"/>
          <w:sz w:val="24"/>
          <w:szCs w:val="24"/>
          <w:lang w:val="en-GB" w:eastAsia="en-GB"/>
        </w:rPr>
        <w:drawing>
          <wp:inline distT="0" distB="0" distL="0" distR="0" wp14:anchorId="2D324377" wp14:editId="59A180EC">
            <wp:extent cx="5731510" cy="3223895"/>
            <wp:effectExtent l="0" t="0" r="254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4220B0" w14:textId="77777777" w:rsidR="00F266A7" w:rsidRPr="00CF345C" w:rsidRDefault="00F266A7" w:rsidP="00F266A7">
      <w:p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t xml:space="preserve">This research will be done through a systematic methodological process. Participants of the research are the students of UWSTD and including both males and females. Data will be collected through a structured questionnaire made in the google form and it will be circulated via email. After collecting data, that will be </w:t>
      </w:r>
      <w:proofErr w:type="spellStart"/>
      <w:r w:rsidRPr="00CF345C">
        <w:rPr>
          <w:rFonts w:ascii="Arial" w:hAnsi="Arial" w:cs="Arial"/>
          <w:color w:val="000000" w:themeColor="text1"/>
          <w:sz w:val="24"/>
          <w:szCs w:val="24"/>
        </w:rPr>
        <w:t>analysed</w:t>
      </w:r>
      <w:proofErr w:type="spellEnd"/>
      <w:r w:rsidRPr="00CF345C">
        <w:rPr>
          <w:rFonts w:ascii="Arial" w:hAnsi="Arial" w:cs="Arial"/>
          <w:color w:val="000000" w:themeColor="text1"/>
          <w:sz w:val="24"/>
          <w:szCs w:val="24"/>
        </w:rPr>
        <w:t xml:space="preserve"> in Microsoft </w:t>
      </w:r>
      <w:proofErr w:type="spellStart"/>
      <w:r w:rsidRPr="00CF345C">
        <w:rPr>
          <w:rFonts w:ascii="Arial" w:hAnsi="Arial" w:cs="Arial"/>
          <w:color w:val="000000" w:themeColor="text1"/>
          <w:sz w:val="24"/>
          <w:szCs w:val="24"/>
        </w:rPr>
        <w:t>Excell</w:t>
      </w:r>
      <w:proofErr w:type="spellEnd"/>
      <w:r w:rsidRPr="00CF345C">
        <w:rPr>
          <w:rFonts w:ascii="Arial" w:hAnsi="Arial" w:cs="Arial"/>
          <w:color w:val="000000" w:themeColor="text1"/>
          <w:sz w:val="24"/>
          <w:szCs w:val="24"/>
        </w:rPr>
        <w:t xml:space="preserve"> and SPSS according to the methodological consideration of quantitative research methodology. </w:t>
      </w:r>
    </w:p>
    <w:p w14:paraId="15AE337A" w14:textId="77777777" w:rsidR="00F266A7" w:rsidRPr="00CF345C" w:rsidRDefault="00F266A7" w:rsidP="00F266A7">
      <w:pPr>
        <w:spacing w:line="360" w:lineRule="auto"/>
        <w:jc w:val="both"/>
        <w:rPr>
          <w:rFonts w:ascii="Arial" w:hAnsi="Arial" w:cs="Arial"/>
          <w:color w:val="000000" w:themeColor="text1"/>
          <w:sz w:val="24"/>
          <w:szCs w:val="24"/>
          <w:lang w:val="en-GB"/>
        </w:rPr>
      </w:pPr>
    </w:p>
    <w:p w14:paraId="4EDDB7A1" w14:textId="4CCAD73A" w:rsidR="00C157B3" w:rsidRPr="00CF345C" w:rsidRDefault="00C157B3" w:rsidP="00F266A7">
      <w:pPr>
        <w:spacing w:line="360" w:lineRule="auto"/>
        <w:jc w:val="both"/>
        <w:rPr>
          <w:rFonts w:ascii="Arial" w:hAnsi="Arial" w:cs="Arial"/>
          <w:color w:val="000000" w:themeColor="text1"/>
          <w:sz w:val="24"/>
          <w:szCs w:val="24"/>
          <w:lang w:val="en-GB"/>
        </w:rPr>
      </w:pPr>
      <w:r w:rsidRPr="00CF345C">
        <w:rPr>
          <w:rFonts w:ascii="Arial" w:hAnsi="Arial" w:cs="Arial"/>
          <w:noProof/>
          <w:color w:val="000000" w:themeColor="text1"/>
          <w:sz w:val="24"/>
          <w:szCs w:val="24"/>
          <w:lang w:val="en-GB" w:eastAsia="en-GB"/>
        </w:rPr>
        <w:lastRenderedPageBreak/>
        <w:drawing>
          <wp:inline distT="0" distB="0" distL="0" distR="0" wp14:anchorId="7AF0E21E" wp14:editId="41AAD6B8">
            <wp:extent cx="5731510" cy="3223895"/>
            <wp:effectExtent l="0" t="0" r="2540" b="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E3FEBC3" w14:textId="0D72EFD2" w:rsidR="00F266A7" w:rsidRPr="00CF345C" w:rsidRDefault="00F266A7" w:rsidP="00F266A7">
      <w:p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t xml:space="preserve">Some of the research questions of the research are </w:t>
      </w:r>
    </w:p>
    <w:p w14:paraId="75448B00" w14:textId="53F2B30E" w:rsidR="00F266A7" w:rsidRPr="00CF345C" w:rsidRDefault="00F266A7" w:rsidP="00F266A7">
      <w:pPr>
        <w:numPr>
          <w:ilvl w:val="0"/>
          <w:numId w:val="1"/>
        </w:num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t>How does a student mark himself as competent in using digital collaboration tools?</w:t>
      </w:r>
    </w:p>
    <w:p w14:paraId="6195863E" w14:textId="77777777" w:rsidR="00F266A7" w:rsidRPr="00CF345C" w:rsidRDefault="00F266A7" w:rsidP="00F266A7">
      <w:pPr>
        <w:numPr>
          <w:ilvl w:val="0"/>
          <w:numId w:val="1"/>
        </w:num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t>What is the role of training in increasing the competence of using digital collaboration tools?</w:t>
      </w:r>
    </w:p>
    <w:p w14:paraId="404BF37B" w14:textId="77777777" w:rsidR="00F266A7" w:rsidRPr="00CF345C" w:rsidRDefault="00F266A7" w:rsidP="00F266A7">
      <w:pPr>
        <w:numPr>
          <w:ilvl w:val="0"/>
          <w:numId w:val="1"/>
        </w:num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t>How much are you comfortable with digital modules of learning and working in groups online?</w:t>
      </w:r>
    </w:p>
    <w:p w14:paraId="3CC8924C" w14:textId="77777777" w:rsidR="00F266A7" w:rsidRPr="00CF345C" w:rsidRDefault="00F266A7" w:rsidP="00F266A7">
      <w:pPr>
        <w:numPr>
          <w:ilvl w:val="0"/>
          <w:numId w:val="1"/>
        </w:num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t>How do you mark online education on an efficacy scale from 1 to 5?</w:t>
      </w:r>
    </w:p>
    <w:p w14:paraId="1CAFAAB5" w14:textId="77777777" w:rsidR="00F266A7" w:rsidRPr="00CF345C" w:rsidRDefault="00F266A7" w:rsidP="00F266A7">
      <w:pPr>
        <w:spacing w:line="360" w:lineRule="auto"/>
        <w:jc w:val="both"/>
        <w:rPr>
          <w:rFonts w:ascii="Arial" w:hAnsi="Arial" w:cs="Arial"/>
          <w:color w:val="000000" w:themeColor="text1"/>
          <w:sz w:val="24"/>
          <w:szCs w:val="24"/>
          <w:lang w:val="en-GB"/>
        </w:rPr>
      </w:pPr>
    </w:p>
    <w:p w14:paraId="1B5AD79A" w14:textId="4C8ACCB5" w:rsidR="00C157B3" w:rsidRPr="00CF345C" w:rsidRDefault="00C157B3" w:rsidP="00F266A7">
      <w:pPr>
        <w:spacing w:line="360" w:lineRule="auto"/>
        <w:jc w:val="both"/>
        <w:rPr>
          <w:rFonts w:ascii="Arial" w:hAnsi="Arial" w:cs="Arial"/>
          <w:color w:val="000000" w:themeColor="text1"/>
          <w:sz w:val="24"/>
          <w:szCs w:val="24"/>
          <w:lang w:val="en-GB"/>
        </w:rPr>
      </w:pPr>
      <w:r w:rsidRPr="00CF345C">
        <w:rPr>
          <w:rFonts w:ascii="Arial" w:hAnsi="Arial" w:cs="Arial"/>
          <w:noProof/>
          <w:color w:val="000000" w:themeColor="text1"/>
          <w:sz w:val="24"/>
          <w:szCs w:val="24"/>
          <w:lang w:val="en-GB" w:eastAsia="en-GB"/>
        </w:rPr>
        <w:lastRenderedPageBreak/>
        <w:drawing>
          <wp:inline distT="0" distB="0" distL="0" distR="0" wp14:anchorId="60BC424B" wp14:editId="4FB6C780">
            <wp:extent cx="5731510" cy="3223895"/>
            <wp:effectExtent l="0" t="0" r="254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1A1CFD" w14:textId="086B1F7F" w:rsidR="00F266A7" w:rsidRPr="00CF345C" w:rsidRDefault="00F266A7" w:rsidP="00F266A7">
      <w:p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t xml:space="preserve">This research will be done according to the guideline of ethics of the research. The purpose of the research is the welfare of the students and to make study more effective. Privacy and consent will be determined according to the standard guideline. Ethical approval will be authenticated by local and university authorities. This research is highly noninvasive and there </w:t>
      </w:r>
      <w:proofErr w:type="gramStart"/>
      <w:r w:rsidRPr="00CF345C">
        <w:rPr>
          <w:rFonts w:ascii="Arial" w:hAnsi="Arial" w:cs="Arial"/>
          <w:color w:val="000000" w:themeColor="text1"/>
          <w:sz w:val="24"/>
          <w:szCs w:val="24"/>
        </w:rPr>
        <w:t>are</w:t>
      </w:r>
      <w:proofErr w:type="gramEnd"/>
      <w:r w:rsidRPr="00CF345C">
        <w:rPr>
          <w:rFonts w:ascii="Arial" w:hAnsi="Arial" w:cs="Arial"/>
          <w:color w:val="000000" w:themeColor="text1"/>
          <w:sz w:val="24"/>
          <w:szCs w:val="24"/>
        </w:rPr>
        <w:t xml:space="preserve"> no scope for reducing radioactivity and harm to people, environment, animal and participants. </w:t>
      </w:r>
    </w:p>
    <w:p w14:paraId="03DC1226" w14:textId="77777777" w:rsidR="00F266A7" w:rsidRPr="00CF345C" w:rsidRDefault="00F266A7" w:rsidP="00F266A7">
      <w:pPr>
        <w:spacing w:line="360" w:lineRule="auto"/>
        <w:jc w:val="both"/>
        <w:rPr>
          <w:rFonts w:ascii="Arial" w:hAnsi="Arial" w:cs="Arial"/>
          <w:color w:val="000000" w:themeColor="text1"/>
          <w:sz w:val="24"/>
          <w:szCs w:val="24"/>
          <w:lang w:val="en-GB"/>
        </w:rPr>
      </w:pPr>
    </w:p>
    <w:p w14:paraId="3CE1C1D1" w14:textId="10A409B4" w:rsidR="00C157B3" w:rsidRPr="00CF345C" w:rsidRDefault="00C157B3" w:rsidP="00F266A7">
      <w:pPr>
        <w:spacing w:line="360" w:lineRule="auto"/>
        <w:jc w:val="both"/>
        <w:rPr>
          <w:rFonts w:ascii="Arial" w:hAnsi="Arial" w:cs="Arial"/>
          <w:color w:val="000000" w:themeColor="text1"/>
          <w:sz w:val="24"/>
          <w:szCs w:val="24"/>
          <w:lang w:val="en-GB"/>
        </w:rPr>
      </w:pPr>
      <w:r w:rsidRPr="00CF345C">
        <w:rPr>
          <w:rFonts w:ascii="Arial" w:hAnsi="Arial" w:cs="Arial"/>
          <w:noProof/>
          <w:color w:val="000000" w:themeColor="text1"/>
          <w:sz w:val="24"/>
          <w:szCs w:val="24"/>
          <w:lang w:val="en-GB" w:eastAsia="en-GB"/>
        </w:rPr>
        <w:drawing>
          <wp:inline distT="0" distB="0" distL="0" distR="0" wp14:anchorId="29106E7F" wp14:editId="362C2FDC">
            <wp:extent cx="5731510" cy="3223895"/>
            <wp:effectExtent l="0" t="0" r="2540" b="0"/>
            <wp:docPr id="9" name="Picture 9"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 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C780E3" w14:textId="77777777" w:rsidR="00F266A7" w:rsidRPr="00CF345C" w:rsidRDefault="00F266A7" w:rsidP="00F266A7">
      <w:pPr>
        <w:spacing w:line="360" w:lineRule="auto"/>
        <w:jc w:val="both"/>
        <w:rPr>
          <w:rFonts w:ascii="Arial" w:hAnsi="Arial" w:cs="Arial"/>
          <w:color w:val="000000" w:themeColor="text1"/>
          <w:sz w:val="24"/>
          <w:szCs w:val="24"/>
        </w:rPr>
      </w:pPr>
      <w:r w:rsidRPr="00CF345C">
        <w:rPr>
          <w:rFonts w:ascii="Arial" w:hAnsi="Arial" w:cs="Arial"/>
          <w:color w:val="000000" w:themeColor="text1"/>
          <w:sz w:val="24"/>
          <w:szCs w:val="24"/>
        </w:rPr>
        <w:lastRenderedPageBreak/>
        <w:t>This project will be done in a six-week duration.  1</w:t>
      </w:r>
      <w:r w:rsidRPr="00CF345C">
        <w:rPr>
          <w:rFonts w:ascii="Arial" w:hAnsi="Arial" w:cs="Arial"/>
          <w:color w:val="000000" w:themeColor="text1"/>
          <w:sz w:val="24"/>
          <w:szCs w:val="24"/>
          <w:vertAlign w:val="superscript"/>
        </w:rPr>
        <w:t>st</w:t>
      </w:r>
      <w:r w:rsidRPr="00CF345C">
        <w:rPr>
          <w:rFonts w:ascii="Arial" w:hAnsi="Arial" w:cs="Arial"/>
          <w:color w:val="000000" w:themeColor="text1"/>
          <w:sz w:val="24"/>
          <w:szCs w:val="24"/>
        </w:rPr>
        <w:t xml:space="preserve"> week is estimated for documenting the research project and planning of the project will be done in week two. 3</w:t>
      </w:r>
      <w:r w:rsidRPr="00CF345C">
        <w:rPr>
          <w:rFonts w:ascii="Arial" w:hAnsi="Arial" w:cs="Arial"/>
          <w:color w:val="000000" w:themeColor="text1"/>
          <w:sz w:val="24"/>
          <w:szCs w:val="24"/>
          <w:vertAlign w:val="superscript"/>
        </w:rPr>
        <w:t>rd</w:t>
      </w:r>
      <w:r w:rsidRPr="00CF345C">
        <w:rPr>
          <w:rFonts w:ascii="Arial" w:hAnsi="Arial" w:cs="Arial"/>
          <w:color w:val="000000" w:themeColor="text1"/>
          <w:sz w:val="24"/>
          <w:szCs w:val="24"/>
        </w:rPr>
        <w:t xml:space="preserve"> week is determined for reviewing the literature and 4</w:t>
      </w:r>
      <w:r w:rsidRPr="00CF345C">
        <w:rPr>
          <w:rFonts w:ascii="Arial" w:hAnsi="Arial" w:cs="Arial"/>
          <w:color w:val="000000" w:themeColor="text1"/>
          <w:sz w:val="24"/>
          <w:szCs w:val="24"/>
          <w:vertAlign w:val="superscript"/>
        </w:rPr>
        <w:t>th</w:t>
      </w:r>
      <w:r w:rsidRPr="00CF345C">
        <w:rPr>
          <w:rFonts w:ascii="Arial" w:hAnsi="Arial" w:cs="Arial"/>
          <w:color w:val="000000" w:themeColor="text1"/>
          <w:sz w:val="24"/>
          <w:szCs w:val="24"/>
        </w:rPr>
        <w:t xml:space="preserve"> week is selected for data collection. After collecting data, one week will be dedicated to the analysis of collected data. The last week of six weeks will be the week of final report making and termination of the project. </w:t>
      </w:r>
    </w:p>
    <w:p w14:paraId="00150B92" w14:textId="77777777" w:rsidR="00F266A7" w:rsidRPr="00CF345C" w:rsidRDefault="00F266A7" w:rsidP="00F266A7">
      <w:pPr>
        <w:spacing w:line="360" w:lineRule="auto"/>
        <w:jc w:val="both"/>
        <w:rPr>
          <w:rFonts w:ascii="Arial" w:hAnsi="Arial" w:cs="Arial"/>
          <w:color w:val="000000" w:themeColor="text1"/>
          <w:sz w:val="24"/>
          <w:szCs w:val="24"/>
          <w:lang w:val="en-GB"/>
        </w:rPr>
      </w:pPr>
    </w:p>
    <w:p w14:paraId="012FCF0D" w14:textId="528C0FA6" w:rsidR="00C157B3" w:rsidRPr="00CF345C" w:rsidRDefault="00C157B3" w:rsidP="00F266A7">
      <w:pPr>
        <w:spacing w:line="360" w:lineRule="auto"/>
        <w:jc w:val="both"/>
        <w:rPr>
          <w:rFonts w:ascii="Arial" w:hAnsi="Arial" w:cs="Arial"/>
          <w:color w:val="000000" w:themeColor="text1"/>
          <w:sz w:val="24"/>
          <w:szCs w:val="24"/>
          <w:lang w:val="en-GB"/>
        </w:rPr>
      </w:pPr>
      <w:r w:rsidRPr="00CF345C">
        <w:rPr>
          <w:rFonts w:ascii="Arial" w:hAnsi="Arial" w:cs="Arial"/>
          <w:noProof/>
          <w:color w:val="000000" w:themeColor="text1"/>
          <w:sz w:val="24"/>
          <w:szCs w:val="24"/>
          <w:lang w:val="en-GB" w:eastAsia="en-GB"/>
        </w:rPr>
        <w:drawing>
          <wp:inline distT="0" distB="0" distL="0" distR="0" wp14:anchorId="599BFF0E" wp14:editId="7C02EF01">
            <wp:extent cx="5731510" cy="3223895"/>
            <wp:effectExtent l="0" t="0" r="254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412E6A" w14:textId="2BACBEA2" w:rsidR="00F266A7" w:rsidRPr="00CF345C" w:rsidRDefault="00280EE3" w:rsidP="00F266A7">
      <w:pPr>
        <w:spacing w:line="360" w:lineRule="auto"/>
        <w:jc w:val="both"/>
        <w:rPr>
          <w:rFonts w:ascii="Arial" w:hAnsi="Arial" w:cs="Arial"/>
          <w:color w:val="000000" w:themeColor="text1"/>
          <w:sz w:val="24"/>
          <w:szCs w:val="24"/>
          <w:lang w:val="en-GB"/>
        </w:rPr>
      </w:pPr>
      <w:r w:rsidRPr="00CF345C">
        <w:rPr>
          <w:rFonts w:ascii="Arial" w:hAnsi="Arial" w:cs="Arial"/>
          <w:color w:val="000000" w:themeColor="text1"/>
          <w:sz w:val="24"/>
          <w:szCs w:val="24"/>
          <w:lang w:val="en-GB"/>
        </w:rPr>
        <w:t>The hypothesis is the theoretical framework for the estimation of results. This research will be done among students of UTSWT, and it is estimated that students needed training for being confident in using digital collaboration tools.</w:t>
      </w:r>
      <w:r w:rsidR="00C675DA" w:rsidRPr="00CF345C">
        <w:rPr>
          <w:rFonts w:ascii="Arial" w:hAnsi="Arial" w:cs="Arial"/>
          <w:color w:val="000000" w:themeColor="text1"/>
          <w:sz w:val="24"/>
          <w:szCs w:val="24"/>
          <w:lang w:val="en-GB"/>
        </w:rPr>
        <w:t xml:space="preserve"> Digital collaboration tools are the methodological aspects of the technological process of collaboration. As the student of UTSWT is not of the same age and from the same background. As well Several students of UTSWT are a newbie to using these technological solutions. Moreover, these tools are used for academic and working purposes which leads to more caution and inertia among students. For the above-mentioned rationale, it is hypothesised that student of UTSWT needs additional training support for increasing competency in digital tools collaboration using.</w:t>
      </w:r>
    </w:p>
    <w:p w14:paraId="466496D7" w14:textId="4AD24851" w:rsidR="00C157B3" w:rsidRPr="00CF345C" w:rsidRDefault="00C157B3" w:rsidP="00F266A7">
      <w:pPr>
        <w:spacing w:line="360" w:lineRule="auto"/>
        <w:jc w:val="both"/>
        <w:rPr>
          <w:rFonts w:ascii="Arial" w:hAnsi="Arial" w:cs="Arial"/>
          <w:color w:val="000000" w:themeColor="text1"/>
          <w:sz w:val="24"/>
          <w:szCs w:val="24"/>
          <w:lang w:val="en-GB"/>
        </w:rPr>
      </w:pPr>
      <w:r w:rsidRPr="00CF345C">
        <w:rPr>
          <w:rFonts w:ascii="Arial" w:hAnsi="Arial" w:cs="Arial"/>
          <w:noProof/>
          <w:color w:val="000000" w:themeColor="text1"/>
          <w:sz w:val="24"/>
          <w:szCs w:val="24"/>
          <w:lang w:val="en-GB" w:eastAsia="en-GB"/>
        </w:rPr>
        <w:lastRenderedPageBreak/>
        <w:drawing>
          <wp:inline distT="0" distB="0" distL="0" distR="0" wp14:anchorId="3254C071" wp14:editId="3DDD8F86">
            <wp:extent cx="5731510" cy="3223895"/>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2D2EDC" w14:textId="77777777" w:rsidR="00F266A7" w:rsidRPr="00CF345C" w:rsidRDefault="00F266A7" w:rsidP="00F266A7">
      <w:pPr>
        <w:spacing w:line="360" w:lineRule="auto"/>
        <w:jc w:val="both"/>
        <w:rPr>
          <w:rFonts w:ascii="Arial" w:hAnsi="Arial" w:cs="Arial"/>
          <w:color w:val="000000" w:themeColor="text1"/>
          <w:sz w:val="24"/>
          <w:szCs w:val="24"/>
          <w:lang w:val="en-GB"/>
        </w:rPr>
      </w:pPr>
    </w:p>
    <w:p w14:paraId="1C8D5B89" w14:textId="77777777" w:rsidR="00C157B3" w:rsidRPr="00CF345C" w:rsidRDefault="00C157B3" w:rsidP="00F266A7">
      <w:pPr>
        <w:spacing w:line="360" w:lineRule="auto"/>
        <w:jc w:val="both"/>
        <w:rPr>
          <w:rFonts w:ascii="Arial" w:hAnsi="Arial" w:cs="Arial"/>
          <w:color w:val="000000" w:themeColor="text1"/>
          <w:sz w:val="24"/>
          <w:szCs w:val="24"/>
          <w:lang w:val="en-GB"/>
        </w:rPr>
      </w:pPr>
      <w:r w:rsidRPr="00CF345C">
        <w:rPr>
          <w:rFonts w:ascii="Arial" w:hAnsi="Arial" w:cs="Arial"/>
          <w:noProof/>
          <w:color w:val="000000" w:themeColor="text1"/>
          <w:sz w:val="24"/>
          <w:szCs w:val="24"/>
          <w:lang w:val="en-GB" w:eastAsia="en-GB"/>
        </w:rPr>
        <w:drawing>
          <wp:inline distT="0" distB="0" distL="0" distR="0" wp14:anchorId="2A4AD06A" wp14:editId="062A238F">
            <wp:extent cx="5731510" cy="3223895"/>
            <wp:effectExtent l="0" t="0" r="2540" b="0"/>
            <wp:docPr id="12" name="Picture 12" descr="Graphical user interface, 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3F043B6" w14:textId="77777777" w:rsidR="00C157B3" w:rsidRPr="00CF345C" w:rsidRDefault="00C157B3" w:rsidP="00F266A7">
      <w:pPr>
        <w:spacing w:line="360" w:lineRule="auto"/>
        <w:jc w:val="both"/>
        <w:rPr>
          <w:rFonts w:ascii="Arial" w:hAnsi="Arial" w:cs="Arial"/>
          <w:color w:val="000000" w:themeColor="text1"/>
          <w:sz w:val="24"/>
          <w:szCs w:val="24"/>
          <w:lang w:val="en-GB"/>
        </w:rPr>
      </w:pPr>
    </w:p>
    <w:p w14:paraId="1DA54E7D" w14:textId="75FD5D46" w:rsidR="00C157B3" w:rsidRPr="00CF345C" w:rsidRDefault="00C157B3" w:rsidP="00F266A7">
      <w:pPr>
        <w:spacing w:line="360" w:lineRule="auto"/>
        <w:ind w:left="720" w:hanging="720"/>
        <w:jc w:val="both"/>
        <w:rPr>
          <w:rFonts w:ascii="Arial" w:hAnsi="Arial" w:cs="Arial"/>
          <w:color w:val="000000" w:themeColor="text1"/>
          <w:sz w:val="24"/>
          <w:szCs w:val="24"/>
        </w:rPr>
      </w:pPr>
      <w:r w:rsidRPr="00CF345C">
        <w:rPr>
          <w:rFonts w:ascii="Arial" w:hAnsi="Arial" w:cs="Arial"/>
          <w:color w:val="000000" w:themeColor="text1"/>
          <w:sz w:val="24"/>
          <w:szCs w:val="24"/>
          <w:lang w:val="en-GB"/>
        </w:rPr>
        <w:t xml:space="preserve">Cahill, J.L., </w:t>
      </w:r>
      <w:proofErr w:type="spellStart"/>
      <w:r w:rsidRPr="00CF345C">
        <w:rPr>
          <w:rFonts w:ascii="Arial" w:hAnsi="Arial" w:cs="Arial"/>
          <w:color w:val="000000" w:themeColor="text1"/>
          <w:sz w:val="24"/>
          <w:szCs w:val="24"/>
          <w:lang w:val="en-GB"/>
        </w:rPr>
        <w:t>Kripchak</w:t>
      </w:r>
      <w:proofErr w:type="spellEnd"/>
      <w:r w:rsidRPr="00CF345C">
        <w:rPr>
          <w:rFonts w:ascii="Arial" w:hAnsi="Arial" w:cs="Arial"/>
          <w:color w:val="000000" w:themeColor="text1"/>
          <w:sz w:val="24"/>
          <w:szCs w:val="24"/>
          <w:lang w:val="en-GB"/>
        </w:rPr>
        <w:t>, K.J. and McAlpine, G.L., (2021). Residence to Online: Collaboration during the Pandemic. </w:t>
      </w:r>
      <w:r w:rsidRPr="00CF345C">
        <w:rPr>
          <w:rFonts w:ascii="Arial" w:hAnsi="Arial" w:cs="Arial"/>
          <w:i/>
          <w:iCs/>
          <w:color w:val="000000" w:themeColor="text1"/>
          <w:sz w:val="24"/>
          <w:szCs w:val="24"/>
          <w:lang w:val="en-GB"/>
        </w:rPr>
        <w:t>Journal of Teaching and Learning with Technology</w:t>
      </w:r>
      <w:r w:rsidRPr="00CF345C">
        <w:rPr>
          <w:rFonts w:ascii="Arial" w:hAnsi="Arial" w:cs="Arial"/>
          <w:color w:val="000000" w:themeColor="text1"/>
          <w:sz w:val="24"/>
          <w:szCs w:val="24"/>
          <w:lang w:val="en-GB"/>
        </w:rPr>
        <w:t>, </w:t>
      </w:r>
      <w:r w:rsidRPr="00CF345C">
        <w:rPr>
          <w:rFonts w:ascii="Arial" w:hAnsi="Arial" w:cs="Arial"/>
          <w:i/>
          <w:iCs/>
          <w:color w:val="000000" w:themeColor="text1"/>
          <w:sz w:val="24"/>
          <w:szCs w:val="24"/>
          <w:lang w:val="en-GB"/>
        </w:rPr>
        <w:t>10</w:t>
      </w:r>
      <w:r w:rsidRPr="00CF345C">
        <w:rPr>
          <w:rFonts w:ascii="Arial" w:hAnsi="Arial" w:cs="Arial"/>
          <w:color w:val="000000" w:themeColor="text1"/>
          <w:sz w:val="24"/>
          <w:szCs w:val="24"/>
          <w:lang w:val="en-GB"/>
        </w:rPr>
        <w:t>, pp.80-87.</w:t>
      </w:r>
    </w:p>
    <w:p w14:paraId="69C0E27B" w14:textId="77777777" w:rsidR="00C157B3" w:rsidRPr="00CF345C" w:rsidRDefault="00C157B3" w:rsidP="00F266A7">
      <w:pPr>
        <w:spacing w:line="360" w:lineRule="auto"/>
        <w:ind w:left="720" w:hanging="720"/>
        <w:jc w:val="both"/>
        <w:rPr>
          <w:rFonts w:ascii="Arial" w:hAnsi="Arial" w:cs="Arial"/>
          <w:color w:val="000000" w:themeColor="text1"/>
          <w:sz w:val="24"/>
          <w:szCs w:val="24"/>
        </w:rPr>
      </w:pPr>
      <w:proofErr w:type="spellStart"/>
      <w:r w:rsidRPr="00CF345C">
        <w:rPr>
          <w:rFonts w:ascii="Arial" w:hAnsi="Arial" w:cs="Arial"/>
          <w:color w:val="000000" w:themeColor="text1"/>
          <w:sz w:val="24"/>
          <w:szCs w:val="24"/>
        </w:rPr>
        <w:lastRenderedPageBreak/>
        <w:t>Kolm</w:t>
      </w:r>
      <w:proofErr w:type="spellEnd"/>
      <w:r w:rsidRPr="00CF345C">
        <w:rPr>
          <w:rFonts w:ascii="Arial" w:hAnsi="Arial" w:cs="Arial"/>
          <w:color w:val="000000" w:themeColor="text1"/>
          <w:sz w:val="24"/>
          <w:szCs w:val="24"/>
        </w:rPr>
        <w:t xml:space="preserve">, A., de </w:t>
      </w:r>
      <w:proofErr w:type="spellStart"/>
      <w:r w:rsidRPr="00CF345C">
        <w:rPr>
          <w:rFonts w:ascii="Arial" w:hAnsi="Arial" w:cs="Arial"/>
          <w:color w:val="000000" w:themeColor="text1"/>
          <w:sz w:val="24"/>
          <w:szCs w:val="24"/>
        </w:rPr>
        <w:t>Nooijer</w:t>
      </w:r>
      <w:proofErr w:type="spellEnd"/>
      <w:r w:rsidRPr="00CF345C">
        <w:rPr>
          <w:rFonts w:ascii="Arial" w:hAnsi="Arial" w:cs="Arial"/>
          <w:color w:val="000000" w:themeColor="text1"/>
          <w:sz w:val="24"/>
          <w:szCs w:val="24"/>
        </w:rPr>
        <w:t xml:space="preserve">, J., </w:t>
      </w:r>
      <w:proofErr w:type="spellStart"/>
      <w:r w:rsidRPr="00CF345C">
        <w:rPr>
          <w:rFonts w:ascii="Arial" w:hAnsi="Arial" w:cs="Arial"/>
          <w:color w:val="000000" w:themeColor="text1"/>
          <w:sz w:val="24"/>
          <w:szCs w:val="24"/>
        </w:rPr>
        <w:t>Vanherle</w:t>
      </w:r>
      <w:proofErr w:type="spellEnd"/>
      <w:r w:rsidRPr="00CF345C">
        <w:rPr>
          <w:rFonts w:ascii="Arial" w:hAnsi="Arial" w:cs="Arial"/>
          <w:color w:val="000000" w:themeColor="text1"/>
          <w:sz w:val="24"/>
          <w:szCs w:val="24"/>
        </w:rPr>
        <w:t xml:space="preserve">, K., </w:t>
      </w:r>
      <w:proofErr w:type="spellStart"/>
      <w:r w:rsidRPr="00CF345C">
        <w:rPr>
          <w:rFonts w:ascii="Arial" w:hAnsi="Arial" w:cs="Arial"/>
          <w:color w:val="000000" w:themeColor="text1"/>
          <w:sz w:val="24"/>
          <w:szCs w:val="24"/>
        </w:rPr>
        <w:t>Werkman</w:t>
      </w:r>
      <w:proofErr w:type="spellEnd"/>
      <w:r w:rsidRPr="00CF345C">
        <w:rPr>
          <w:rFonts w:ascii="Arial" w:hAnsi="Arial" w:cs="Arial"/>
          <w:color w:val="000000" w:themeColor="text1"/>
          <w:sz w:val="24"/>
          <w:szCs w:val="24"/>
        </w:rPr>
        <w:t xml:space="preserve">, A., </w:t>
      </w:r>
      <w:proofErr w:type="spellStart"/>
      <w:r w:rsidRPr="00CF345C">
        <w:rPr>
          <w:rFonts w:ascii="Arial" w:hAnsi="Arial" w:cs="Arial"/>
          <w:color w:val="000000" w:themeColor="text1"/>
          <w:sz w:val="24"/>
          <w:szCs w:val="24"/>
        </w:rPr>
        <w:t>Wewerka-Kreimel</w:t>
      </w:r>
      <w:proofErr w:type="spellEnd"/>
      <w:r w:rsidRPr="00CF345C">
        <w:rPr>
          <w:rFonts w:ascii="Arial" w:hAnsi="Arial" w:cs="Arial"/>
          <w:color w:val="000000" w:themeColor="text1"/>
          <w:sz w:val="24"/>
          <w:szCs w:val="24"/>
        </w:rPr>
        <w:t xml:space="preserve">, D., </w:t>
      </w:r>
      <w:proofErr w:type="spellStart"/>
      <w:r w:rsidRPr="00CF345C">
        <w:rPr>
          <w:rFonts w:ascii="Arial" w:hAnsi="Arial" w:cs="Arial"/>
          <w:color w:val="000000" w:themeColor="text1"/>
          <w:sz w:val="24"/>
          <w:szCs w:val="24"/>
        </w:rPr>
        <w:t>Rachman-Elbaum</w:t>
      </w:r>
      <w:proofErr w:type="spellEnd"/>
      <w:r w:rsidRPr="00CF345C">
        <w:rPr>
          <w:rFonts w:ascii="Arial" w:hAnsi="Arial" w:cs="Arial"/>
          <w:color w:val="000000" w:themeColor="text1"/>
          <w:sz w:val="24"/>
          <w:szCs w:val="24"/>
        </w:rPr>
        <w:t xml:space="preserve">, S. and van </w:t>
      </w:r>
      <w:proofErr w:type="spellStart"/>
      <w:r w:rsidRPr="00CF345C">
        <w:rPr>
          <w:rFonts w:ascii="Arial" w:hAnsi="Arial" w:cs="Arial"/>
          <w:color w:val="000000" w:themeColor="text1"/>
          <w:sz w:val="24"/>
          <w:szCs w:val="24"/>
        </w:rPr>
        <w:t>Merriënboer</w:t>
      </w:r>
      <w:proofErr w:type="spellEnd"/>
      <w:r w:rsidRPr="00CF345C">
        <w:rPr>
          <w:rFonts w:ascii="Arial" w:hAnsi="Arial" w:cs="Arial"/>
          <w:color w:val="000000" w:themeColor="text1"/>
          <w:sz w:val="24"/>
          <w:szCs w:val="24"/>
        </w:rPr>
        <w:t>, J.J., (2022). International online collaboration competencies in higher education students: A systematic review. </w:t>
      </w:r>
      <w:r w:rsidRPr="00CF345C">
        <w:rPr>
          <w:rFonts w:ascii="Arial" w:hAnsi="Arial" w:cs="Arial"/>
          <w:i/>
          <w:iCs/>
          <w:color w:val="000000" w:themeColor="text1"/>
          <w:sz w:val="24"/>
          <w:szCs w:val="24"/>
        </w:rPr>
        <w:t>Journal of Studies in International Education</w:t>
      </w:r>
      <w:r w:rsidRPr="00CF345C">
        <w:rPr>
          <w:rFonts w:ascii="Arial" w:hAnsi="Arial" w:cs="Arial"/>
          <w:color w:val="000000" w:themeColor="text1"/>
          <w:sz w:val="24"/>
          <w:szCs w:val="24"/>
        </w:rPr>
        <w:t>, </w:t>
      </w:r>
      <w:r w:rsidRPr="00CF345C">
        <w:rPr>
          <w:rFonts w:ascii="Arial" w:hAnsi="Arial" w:cs="Arial"/>
          <w:i/>
          <w:iCs/>
          <w:color w:val="000000" w:themeColor="text1"/>
          <w:sz w:val="24"/>
          <w:szCs w:val="24"/>
        </w:rPr>
        <w:t>26</w:t>
      </w:r>
      <w:r w:rsidRPr="00CF345C">
        <w:rPr>
          <w:rFonts w:ascii="Arial" w:hAnsi="Arial" w:cs="Arial"/>
          <w:color w:val="000000" w:themeColor="text1"/>
          <w:sz w:val="24"/>
          <w:szCs w:val="24"/>
        </w:rPr>
        <w:t>(2), pp.183-201.</w:t>
      </w:r>
    </w:p>
    <w:p w14:paraId="27BD770E" w14:textId="77777777" w:rsidR="00C157B3" w:rsidRPr="00CF345C" w:rsidRDefault="00C157B3" w:rsidP="00F266A7">
      <w:pPr>
        <w:spacing w:line="360" w:lineRule="auto"/>
        <w:ind w:left="720" w:hanging="720"/>
        <w:jc w:val="both"/>
        <w:rPr>
          <w:rFonts w:ascii="Arial" w:hAnsi="Arial" w:cs="Arial"/>
          <w:color w:val="000000" w:themeColor="text1"/>
          <w:sz w:val="24"/>
          <w:szCs w:val="24"/>
        </w:rPr>
      </w:pPr>
      <w:r w:rsidRPr="00CF345C">
        <w:rPr>
          <w:rFonts w:ascii="Arial" w:hAnsi="Arial" w:cs="Arial"/>
          <w:color w:val="000000" w:themeColor="text1"/>
          <w:sz w:val="24"/>
          <w:szCs w:val="24"/>
          <w:lang w:val="en-GB"/>
        </w:rPr>
        <w:t>Lee, M.J., (2005). New tools for online collaboration: Blogs, wikis, RSS and podcasting. </w:t>
      </w:r>
      <w:r w:rsidRPr="00CF345C">
        <w:rPr>
          <w:rFonts w:ascii="Arial" w:hAnsi="Arial" w:cs="Arial"/>
          <w:i/>
          <w:iCs/>
          <w:color w:val="000000" w:themeColor="text1"/>
          <w:sz w:val="24"/>
          <w:szCs w:val="24"/>
          <w:lang w:val="en-GB"/>
        </w:rPr>
        <w:t>Training and Development in Australia</w:t>
      </w:r>
      <w:r w:rsidRPr="00CF345C">
        <w:rPr>
          <w:rFonts w:ascii="Arial" w:hAnsi="Arial" w:cs="Arial"/>
          <w:color w:val="000000" w:themeColor="text1"/>
          <w:sz w:val="24"/>
          <w:szCs w:val="24"/>
          <w:lang w:val="en-GB"/>
        </w:rPr>
        <w:t>, </w:t>
      </w:r>
      <w:r w:rsidRPr="00CF345C">
        <w:rPr>
          <w:rFonts w:ascii="Arial" w:hAnsi="Arial" w:cs="Arial"/>
          <w:i/>
          <w:iCs/>
          <w:color w:val="000000" w:themeColor="text1"/>
          <w:sz w:val="24"/>
          <w:szCs w:val="24"/>
          <w:lang w:val="en-GB"/>
        </w:rPr>
        <w:t>32</w:t>
      </w:r>
      <w:r w:rsidRPr="00CF345C">
        <w:rPr>
          <w:rFonts w:ascii="Arial" w:hAnsi="Arial" w:cs="Arial"/>
          <w:color w:val="000000" w:themeColor="text1"/>
          <w:sz w:val="24"/>
          <w:szCs w:val="24"/>
          <w:lang w:val="en-GB"/>
        </w:rPr>
        <w:t>(5), pp.17-20.</w:t>
      </w:r>
    </w:p>
    <w:p w14:paraId="2A8D1CEB" w14:textId="77777777" w:rsidR="00C157B3" w:rsidRPr="00CF345C" w:rsidRDefault="00C157B3" w:rsidP="00F266A7">
      <w:pPr>
        <w:spacing w:line="360" w:lineRule="auto"/>
        <w:ind w:left="720" w:hanging="720"/>
        <w:jc w:val="both"/>
        <w:rPr>
          <w:rFonts w:ascii="Arial" w:hAnsi="Arial" w:cs="Arial"/>
          <w:color w:val="000000" w:themeColor="text1"/>
          <w:sz w:val="24"/>
          <w:szCs w:val="24"/>
        </w:rPr>
      </w:pPr>
      <w:proofErr w:type="spellStart"/>
      <w:r w:rsidRPr="00CF345C">
        <w:rPr>
          <w:rFonts w:ascii="Arial" w:hAnsi="Arial" w:cs="Arial"/>
          <w:color w:val="000000" w:themeColor="text1"/>
          <w:sz w:val="24"/>
          <w:szCs w:val="24"/>
          <w:lang w:val="en-GB"/>
        </w:rPr>
        <w:t>Stoytcheva</w:t>
      </w:r>
      <w:proofErr w:type="spellEnd"/>
      <w:r w:rsidRPr="00CF345C">
        <w:rPr>
          <w:rFonts w:ascii="Arial" w:hAnsi="Arial" w:cs="Arial"/>
          <w:color w:val="000000" w:themeColor="text1"/>
          <w:sz w:val="24"/>
          <w:szCs w:val="24"/>
          <w:lang w:val="en-GB"/>
        </w:rPr>
        <w:t>, M., (2018), December. Students’ perceptions of online collaboration in a distance learning French language course. In </w:t>
      </w:r>
      <w:r w:rsidRPr="00CF345C">
        <w:rPr>
          <w:rFonts w:ascii="Arial" w:hAnsi="Arial" w:cs="Arial"/>
          <w:i/>
          <w:iCs/>
          <w:color w:val="000000" w:themeColor="text1"/>
          <w:sz w:val="24"/>
          <w:szCs w:val="24"/>
          <w:lang w:val="en-GB"/>
        </w:rPr>
        <w:t>AIP Conference Proceedings</w:t>
      </w:r>
      <w:r w:rsidRPr="00CF345C">
        <w:rPr>
          <w:rFonts w:ascii="Arial" w:hAnsi="Arial" w:cs="Arial"/>
          <w:color w:val="000000" w:themeColor="text1"/>
          <w:sz w:val="24"/>
          <w:szCs w:val="24"/>
          <w:lang w:val="en-GB"/>
        </w:rPr>
        <w:t> (Vol. 2048, No. 1, p. 020030). AIP Publishing LLC.</w:t>
      </w:r>
    </w:p>
    <w:p w14:paraId="79A99CBE" w14:textId="77777777" w:rsidR="00C157B3" w:rsidRPr="00CF345C" w:rsidRDefault="00C157B3" w:rsidP="00F266A7">
      <w:pPr>
        <w:spacing w:line="360" w:lineRule="auto"/>
        <w:jc w:val="both"/>
        <w:rPr>
          <w:rFonts w:ascii="Arial" w:hAnsi="Arial" w:cs="Arial"/>
          <w:color w:val="000000" w:themeColor="text1"/>
          <w:sz w:val="24"/>
          <w:szCs w:val="24"/>
        </w:rPr>
      </w:pPr>
    </w:p>
    <w:sectPr w:rsidR="00C157B3" w:rsidRPr="00CF345C" w:rsidSect="00C157B3">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86950"/>
    <w:multiLevelType w:val="hybridMultilevel"/>
    <w:tmpl w:val="E17AA606"/>
    <w:lvl w:ilvl="0" w:tplc="E3EC5176">
      <w:start w:val="1"/>
      <w:numFmt w:val="lowerRoman"/>
      <w:lvlText w:val="%1."/>
      <w:lvlJc w:val="right"/>
      <w:pPr>
        <w:tabs>
          <w:tab w:val="num" w:pos="720"/>
        </w:tabs>
        <w:ind w:left="720" w:hanging="360"/>
      </w:pPr>
    </w:lvl>
    <w:lvl w:ilvl="1" w:tplc="A0C07948" w:tentative="1">
      <w:start w:val="1"/>
      <w:numFmt w:val="lowerRoman"/>
      <w:lvlText w:val="%2."/>
      <w:lvlJc w:val="right"/>
      <w:pPr>
        <w:tabs>
          <w:tab w:val="num" w:pos="1440"/>
        </w:tabs>
        <w:ind w:left="1440" w:hanging="360"/>
      </w:pPr>
    </w:lvl>
    <w:lvl w:ilvl="2" w:tplc="47ACFDBC" w:tentative="1">
      <w:start w:val="1"/>
      <w:numFmt w:val="lowerRoman"/>
      <w:lvlText w:val="%3."/>
      <w:lvlJc w:val="right"/>
      <w:pPr>
        <w:tabs>
          <w:tab w:val="num" w:pos="2160"/>
        </w:tabs>
        <w:ind w:left="2160" w:hanging="360"/>
      </w:pPr>
    </w:lvl>
    <w:lvl w:ilvl="3" w:tplc="A1547DE0" w:tentative="1">
      <w:start w:val="1"/>
      <w:numFmt w:val="lowerRoman"/>
      <w:lvlText w:val="%4."/>
      <w:lvlJc w:val="right"/>
      <w:pPr>
        <w:tabs>
          <w:tab w:val="num" w:pos="2880"/>
        </w:tabs>
        <w:ind w:left="2880" w:hanging="360"/>
      </w:pPr>
    </w:lvl>
    <w:lvl w:ilvl="4" w:tplc="8DB00EF8" w:tentative="1">
      <w:start w:val="1"/>
      <w:numFmt w:val="lowerRoman"/>
      <w:lvlText w:val="%5."/>
      <w:lvlJc w:val="right"/>
      <w:pPr>
        <w:tabs>
          <w:tab w:val="num" w:pos="3600"/>
        </w:tabs>
        <w:ind w:left="3600" w:hanging="360"/>
      </w:pPr>
    </w:lvl>
    <w:lvl w:ilvl="5" w:tplc="98AEE288" w:tentative="1">
      <w:start w:val="1"/>
      <w:numFmt w:val="lowerRoman"/>
      <w:lvlText w:val="%6."/>
      <w:lvlJc w:val="right"/>
      <w:pPr>
        <w:tabs>
          <w:tab w:val="num" w:pos="4320"/>
        </w:tabs>
        <w:ind w:left="4320" w:hanging="360"/>
      </w:pPr>
    </w:lvl>
    <w:lvl w:ilvl="6" w:tplc="385687E6" w:tentative="1">
      <w:start w:val="1"/>
      <w:numFmt w:val="lowerRoman"/>
      <w:lvlText w:val="%7."/>
      <w:lvlJc w:val="right"/>
      <w:pPr>
        <w:tabs>
          <w:tab w:val="num" w:pos="5040"/>
        </w:tabs>
        <w:ind w:left="5040" w:hanging="360"/>
      </w:pPr>
    </w:lvl>
    <w:lvl w:ilvl="7" w:tplc="2C0643F0" w:tentative="1">
      <w:start w:val="1"/>
      <w:numFmt w:val="lowerRoman"/>
      <w:lvlText w:val="%8."/>
      <w:lvlJc w:val="right"/>
      <w:pPr>
        <w:tabs>
          <w:tab w:val="num" w:pos="5760"/>
        </w:tabs>
        <w:ind w:left="5760" w:hanging="360"/>
      </w:pPr>
    </w:lvl>
    <w:lvl w:ilvl="8" w:tplc="CFB02D24" w:tentative="1">
      <w:start w:val="1"/>
      <w:numFmt w:val="lowerRoman"/>
      <w:lvlText w:val="%9."/>
      <w:lvlJc w:val="right"/>
      <w:pPr>
        <w:tabs>
          <w:tab w:val="num" w:pos="6480"/>
        </w:tabs>
        <w:ind w:left="6480" w:hanging="360"/>
      </w:pPr>
    </w:lvl>
  </w:abstractNum>
  <w:num w:numId="1" w16cid:durableId="107314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F5E"/>
    <w:rsid w:val="000E602E"/>
    <w:rsid w:val="001F2ABB"/>
    <w:rsid w:val="002245DF"/>
    <w:rsid w:val="00280EE3"/>
    <w:rsid w:val="003273EA"/>
    <w:rsid w:val="00371D8E"/>
    <w:rsid w:val="00405137"/>
    <w:rsid w:val="00472627"/>
    <w:rsid w:val="004F6F5E"/>
    <w:rsid w:val="00557F9E"/>
    <w:rsid w:val="00793D97"/>
    <w:rsid w:val="007F4195"/>
    <w:rsid w:val="00863D47"/>
    <w:rsid w:val="009E0539"/>
    <w:rsid w:val="00A03A36"/>
    <w:rsid w:val="00A1173A"/>
    <w:rsid w:val="00AB0FAA"/>
    <w:rsid w:val="00AD780B"/>
    <w:rsid w:val="00BB31CF"/>
    <w:rsid w:val="00C157B3"/>
    <w:rsid w:val="00C209EA"/>
    <w:rsid w:val="00C675DA"/>
    <w:rsid w:val="00CD0C6D"/>
    <w:rsid w:val="00CF345C"/>
    <w:rsid w:val="00D70103"/>
    <w:rsid w:val="00DA2E06"/>
    <w:rsid w:val="00DA4EC7"/>
    <w:rsid w:val="00DC0AA3"/>
    <w:rsid w:val="00EA1BA0"/>
    <w:rsid w:val="00ED068F"/>
    <w:rsid w:val="00F266A7"/>
    <w:rsid w:val="00F541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305E4"/>
  <w15:chartTrackingRefBased/>
  <w15:docId w15:val="{3FB9E4DD-6DC0-4661-82C9-9A1B11424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044573">
      <w:bodyDiv w:val="1"/>
      <w:marLeft w:val="0"/>
      <w:marRight w:val="0"/>
      <w:marTop w:val="0"/>
      <w:marBottom w:val="0"/>
      <w:divBdr>
        <w:top w:val="none" w:sz="0" w:space="0" w:color="auto"/>
        <w:left w:val="none" w:sz="0" w:space="0" w:color="auto"/>
        <w:bottom w:val="none" w:sz="0" w:space="0" w:color="auto"/>
        <w:right w:val="none" w:sz="0" w:space="0" w:color="auto"/>
      </w:divBdr>
    </w:div>
    <w:div w:id="196238867">
      <w:bodyDiv w:val="1"/>
      <w:marLeft w:val="0"/>
      <w:marRight w:val="0"/>
      <w:marTop w:val="0"/>
      <w:marBottom w:val="0"/>
      <w:divBdr>
        <w:top w:val="none" w:sz="0" w:space="0" w:color="auto"/>
        <w:left w:val="none" w:sz="0" w:space="0" w:color="auto"/>
        <w:bottom w:val="none" w:sz="0" w:space="0" w:color="auto"/>
        <w:right w:val="none" w:sz="0" w:space="0" w:color="auto"/>
      </w:divBdr>
    </w:div>
    <w:div w:id="694119489">
      <w:bodyDiv w:val="1"/>
      <w:marLeft w:val="0"/>
      <w:marRight w:val="0"/>
      <w:marTop w:val="0"/>
      <w:marBottom w:val="0"/>
      <w:divBdr>
        <w:top w:val="none" w:sz="0" w:space="0" w:color="auto"/>
        <w:left w:val="none" w:sz="0" w:space="0" w:color="auto"/>
        <w:bottom w:val="none" w:sz="0" w:space="0" w:color="auto"/>
        <w:right w:val="none" w:sz="0" w:space="0" w:color="auto"/>
      </w:divBdr>
    </w:div>
    <w:div w:id="787046859">
      <w:bodyDiv w:val="1"/>
      <w:marLeft w:val="0"/>
      <w:marRight w:val="0"/>
      <w:marTop w:val="0"/>
      <w:marBottom w:val="0"/>
      <w:divBdr>
        <w:top w:val="none" w:sz="0" w:space="0" w:color="auto"/>
        <w:left w:val="none" w:sz="0" w:space="0" w:color="auto"/>
        <w:bottom w:val="none" w:sz="0" w:space="0" w:color="auto"/>
        <w:right w:val="none" w:sz="0" w:space="0" w:color="auto"/>
      </w:divBdr>
    </w:div>
    <w:div w:id="822356551">
      <w:bodyDiv w:val="1"/>
      <w:marLeft w:val="0"/>
      <w:marRight w:val="0"/>
      <w:marTop w:val="0"/>
      <w:marBottom w:val="0"/>
      <w:divBdr>
        <w:top w:val="none" w:sz="0" w:space="0" w:color="auto"/>
        <w:left w:val="none" w:sz="0" w:space="0" w:color="auto"/>
        <w:bottom w:val="none" w:sz="0" w:space="0" w:color="auto"/>
        <w:right w:val="none" w:sz="0" w:space="0" w:color="auto"/>
      </w:divBdr>
    </w:div>
    <w:div w:id="997075510">
      <w:bodyDiv w:val="1"/>
      <w:marLeft w:val="0"/>
      <w:marRight w:val="0"/>
      <w:marTop w:val="0"/>
      <w:marBottom w:val="0"/>
      <w:divBdr>
        <w:top w:val="none" w:sz="0" w:space="0" w:color="auto"/>
        <w:left w:val="none" w:sz="0" w:space="0" w:color="auto"/>
        <w:bottom w:val="none" w:sz="0" w:space="0" w:color="auto"/>
        <w:right w:val="none" w:sz="0" w:space="0" w:color="auto"/>
      </w:divBdr>
      <w:divsChild>
        <w:div w:id="391925034">
          <w:marLeft w:val="806"/>
          <w:marRight w:val="0"/>
          <w:marTop w:val="120"/>
          <w:marBottom w:val="0"/>
          <w:divBdr>
            <w:top w:val="none" w:sz="0" w:space="0" w:color="auto"/>
            <w:left w:val="none" w:sz="0" w:space="0" w:color="auto"/>
            <w:bottom w:val="none" w:sz="0" w:space="0" w:color="auto"/>
            <w:right w:val="none" w:sz="0" w:space="0" w:color="auto"/>
          </w:divBdr>
        </w:div>
        <w:div w:id="1333029236">
          <w:marLeft w:val="806"/>
          <w:marRight w:val="0"/>
          <w:marTop w:val="120"/>
          <w:marBottom w:val="0"/>
          <w:divBdr>
            <w:top w:val="none" w:sz="0" w:space="0" w:color="auto"/>
            <w:left w:val="none" w:sz="0" w:space="0" w:color="auto"/>
            <w:bottom w:val="none" w:sz="0" w:space="0" w:color="auto"/>
            <w:right w:val="none" w:sz="0" w:space="0" w:color="auto"/>
          </w:divBdr>
        </w:div>
        <w:div w:id="974023741">
          <w:marLeft w:val="806"/>
          <w:marRight w:val="0"/>
          <w:marTop w:val="120"/>
          <w:marBottom w:val="0"/>
          <w:divBdr>
            <w:top w:val="none" w:sz="0" w:space="0" w:color="auto"/>
            <w:left w:val="none" w:sz="0" w:space="0" w:color="auto"/>
            <w:bottom w:val="none" w:sz="0" w:space="0" w:color="auto"/>
            <w:right w:val="none" w:sz="0" w:space="0" w:color="auto"/>
          </w:divBdr>
        </w:div>
        <w:div w:id="168908664">
          <w:marLeft w:val="806"/>
          <w:marRight w:val="0"/>
          <w:marTop w:val="120"/>
          <w:marBottom w:val="0"/>
          <w:divBdr>
            <w:top w:val="none" w:sz="0" w:space="0" w:color="auto"/>
            <w:left w:val="none" w:sz="0" w:space="0" w:color="auto"/>
            <w:bottom w:val="none" w:sz="0" w:space="0" w:color="auto"/>
            <w:right w:val="none" w:sz="0" w:space="0" w:color="auto"/>
          </w:divBdr>
        </w:div>
      </w:divsChild>
    </w:div>
    <w:div w:id="1012222618">
      <w:bodyDiv w:val="1"/>
      <w:marLeft w:val="0"/>
      <w:marRight w:val="0"/>
      <w:marTop w:val="0"/>
      <w:marBottom w:val="0"/>
      <w:divBdr>
        <w:top w:val="none" w:sz="0" w:space="0" w:color="auto"/>
        <w:left w:val="none" w:sz="0" w:space="0" w:color="auto"/>
        <w:bottom w:val="none" w:sz="0" w:space="0" w:color="auto"/>
        <w:right w:val="none" w:sz="0" w:space="0" w:color="auto"/>
      </w:divBdr>
    </w:div>
    <w:div w:id="1447506056">
      <w:bodyDiv w:val="1"/>
      <w:marLeft w:val="0"/>
      <w:marRight w:val="0"/>
      <w:marTop w:val="0"/>
      <w:marBottom w:val="0"/>
      <w:divBdr>
        <w:top w:val="none" w:sz="0" w:space="0" w:color="auto"/>
        <w:left w:val="none" w:sz="0" w:space="0" w:color="auto"/>
        <w:bottom w:val="none" w:sz="0" w:space="0" w:color="auto"/>
        <w:right w:val="none" w:sz="0" w:space="0" w:color="auto"/>
      </w:divBdr>
    </w:div>
    <w:div w:id="1545407470">
      <w:bodyDiv w:val="1"/>
      <w:marLeft w:val="0"/>
      <w:marRight w:val="0"/>
      <w:marTop w:val="0"/>
      <w:marBottom w:val="0"/>
      <w:divBdr>
        <w:top w:val="none" w:sz="0" w:space="0" w:color="auto"/>
        <w:left w:val="none" w:sz="0" w:space="0" w:color="auto"/>
        <w:bottom w:val="none" w:sz="0" w:space="0" w:color="auto"/>
        <w:right w:val="none" w:sz="0" w:space="0" w:color="auto"/>
      </w:divBdr>
    </w:div>
    <w:div w:id="1592470902">
      <w:bodyDiv w:val="1"/>
      <w:marLeft w:val="0"/>
      <w:marRight w:val="0"/>
      <w:marTop w:val="0"/>
      <w:marBottom w:val="0"/>
      <w:divBdr>
        <w:top w:val="none" w:sz="0" w:space="0" w:color="auto"/>
        <w:left w:val="none" w:sz="0" w:space="0" w:color="auto"/>
        <w:bottom w:val="none" w:sz="0" w:space="0" w:color="auto"/>
        <w:right w:val="none" w:sz="0" w:space="0" w:color="auto"/>
      </w:divBdr>
    </w:div>
    <w:div w:id="1623489801">
      <w:bodyDiv w:val="1"/>
      <w:marLeft w:val="0"/>
      <w:marRight w:val="0"/>
      <w:marTop w:val="0"/>
      <w:marBottom w:val="0"/>
      <w:divBdr>
        <w:top w:val="none" w:sz="0" w:space="0" w:color="auto"/>
        <w:left w:val="none" w:sz="0" w:space="0" w:color="auto"/>
        <w:bottom w:val="none" w:sz="0" w:space="0" w:color="auto"/>
        <w:right w:val="none" w:sz="0" w:space="0" w:color="auto"/>
      </w:divBdr>
    </w:div>
    <w:div w:id="1952128114">
      <w:bodyDiv w:val="1"/>
      <w:marLeft w:val="0"/>
      <w:marRight w:val="0"/>
      <w:marTop w:val="0"/>
      <w:marBottom w:val="0"/>
      <w:divBdr>
        <w:top w:val="none" w:sz="0" w:space="0" w:color="auto"/>
        <w:left w:val="none" w:sz="0" w:space="0" w:color="auto"/>
        <w:bottom w:val="none" w:sz="0" w:space="0" w:color="auto"/>
        <w:right w:val="none" w:sz="0" w:space="0" w:color="auto"/>
      </w:divBdr>
    </w:div>
    <w:div w:id="1994524806">
      <w:bodyDiv w:val="1"/>
      <w:marLeft w:val="0"/>
      <w:marRight w:val="0"/>
      <w:marTop w:val="0"/>
      <w:marBottom w:val="0"/>
      <w:divBdr>
        <w:top w:val="none" w:sz="0" w:space="0" w:color="auto"/>
        <w:left w:val="none" w:sz="0" w:space="0" w:color="auto"/>
        <w:bottom w:val="none" w:sz="0" w:space="0" w:color="auto"/>
        <w:right w:val="none" w:sz="0" w:space="0" w:color="auto"/>
      </w:divBdr>
    </w:div>
    <w:div w:id="2051148207">
      <w:bodyDiv w:val="1"/>
      <w:marLeft w:val="0"/>
      <w:marRight w:val="0"/>
      <w:marTop w:val="0"/>
      <w:marBottom w:val="0"/>
      <w:divBdr>
        <w:top w:val="none" w:sz="0" w:space="0" w:color="auto"/>
        <w:left w:val="none" w:sz="0" w:space="0" w:color="auto"/>
        <w:bottom w:val="none" w:sz="0" w:space="0" w:color="auto"/>
        <w:right w:val="none" w:sz="0" w:space="0" w:color="auto"/>
      </w:divBdr>
    </w:div>
    <w:div w:id="2059427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image" Target="media/image11.JP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984</Words>
  <Characters>5614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6585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vlasceanu</dc:creator>
  <cp:keywords/>
  <dc:description/>
  <cp:lastModifiedBy>andreea vlasceanu</cp:lastModifiedBy>
  <cp:revision>2</cp:revision>
  <dcterms:created xsi:type="dcterms:W3CDTF">2022-07-21T22:49:00Z</dcterms:created>
  <dcterms:modified xsi:type="dcterms:W3CDTF">2022-07-21T22:49:00Z</dcterms:modified>
  <cp:category/>
</cp:coreProperties>
</file>