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7B866" w14:textId="77777777" w:rsidR="00262062" w:rsidRDefault="00262062" w:rsidP="00262062">
      <w:pPr>
        <w:pStyle w:val="NormalWeb"/>
        <w:spacing w:before="0" w:beforeAutospacing="0" w:after="0" w:afterAutospacing="0"/>
        <w:ind w:right="-334"/>
      </w:pPr>
      <w:r>
        <w:rPr>
          <w:noProof/>
          <w14:ligatures w14:val="standardContextual"/>
        </w:rPr>
        <w:drawing>
          <wp:inline distT="0" distB="0" distL="0" distR="0" wp14:anchorId="0AB71AC3" wp14:editId="00345C6B">
            <wp:extent cx="1911350" cy="634365"/>
            <wp:effectExtent l="25400" t="25400" r="31750" b="2603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350" cy="634365"/>
                    </a:xfrm>
                    <a:prstGeom prst="rect">
                      <a:avLst/>
                    </a:prstGeom>
                    <a:noFill/>
                    <a:ln w="19050" cmpd="sng">
                      <a:solidFill>
                        <a:srgbClr val="000000"/>
                      </a:solidFill>
                      <a:miter lim="800000"/>
                      <a:headEnd/>
                      <a:tailEnd/>
                    </a:ln>
                    <a:effectLst/>
                  </pic:spPr>
                </pic:pic>
              </a:graphicData>
            </a:graphic>
          </wp:inline>
        </w:drawing>
      </w:r>
    </w:p>
    <w:p w14:paraId="1C89DCA0" w14:textId="77777777" w:rsidR="00262062" w:rsidRDefault="00262062" w:rsidP="00262062">
      <w:pPr>
        <w:pStyle w:val="NormalWeb"/>
        <w:spacing w:before="0" w:beforeAutospacing="0" w:after="0" w:afterAutospacing="0"/>
        <w:ind w:left="-180" w:right="-334"/>
      </w:pPr>
    </w:p>
    <w:p w14:paraId="6FE1A91C" w14:textId="77777777" w:rsidR="00262062" w:rsidRDefault="00262062" w:rsidP="00262062">
      <w:pPr>
        <w:pStyle w:val="NormalWeb"/>
        <w:spacing w:before="0" w:beforeAutospacing="0" w:after="0" w:afterAutospacing="0"/>
        <w:ind w:left="-180" w:right="-334"/>
      </w:pPr>
    </w:p>
    <w:p w14:paraId="3F217FD9" w14:textId="77777777" w:rsidR="00262062" w:rsidRDefault="00262062" w:rsidP="0026206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32783C" w14:textId="77777777" w:rsidR="00262062" w:rsidRPr="00230F35" w:rsidRDefault="00262062" w:rsidP="0026206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3B4574" w14:textId="77777777" w:rsidR="00262062" w:rsidRPr="00230F35" w:rsidRDefault="00262062" w:rsidP="00262062">
      <w:pPr>
        <w:rPr>
          <w:rFonts w:ascii="Arial" w:hAnsi="Arial" w:cs="Arial"/>
          <w:sz w:val="28"/>
          <w:szCs w:val="28"/>
          <w:lang w:val="cy-GB"/>
        </w:rPr>
      </w:pPr>
    </w:p>
    <w:p w14:paraId="76E43AB2" w14:textId="77777777" w:rsidR="00262062" w:rsidRDefault="00262062" w:rsidP="00262062">
      <w:pPr>
        <w:pStyle w:val="Heading3"/>
        <w:jc w:val="center"/>
        <w:rPr>
          <w:lang w:val="cy-GB"/>
        </w:rPr>
      </w:pPr>
      <w:r>
        <w:rPr>
          <w:lang w:val="cy-GB"/>
        </w:rPr>
        <w:t>THIS SHEET MUST BE THE FIRST PAGE OF THE ASSIGNMENT YOU ARE SUBMITTING  (DO NOT SEND AS A SEPARATE FILE)</w:t>
      </w:r>
    </w:p>
    <w:p w14:paraId="2CACC16A" w14:textId="77777777" w:rsidR="00262062" w:rsidRDefault="00262062" w:rsidP="0026206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62062" w:rsidRPr="00230F35" w14:paraId="555F3F55" w14:textId="77777777" w:rsidTr="00835E86">
        <w:trPr>
          <w:trHeight w:val="614"/>
        </w:trPr>
        <w:tc>
          <w:tcPr>
            <w:tcW w:w="8856" w:type="dxa"/>
            <w:gridSpan w:val="5"/>
          </w:tcPr>
          <w:p w14:paraId="7A84D7FF" w14:textId="77777777"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62062" w:rsidRPr="00230F35" w14:paraId="1643D416" w14:textId="77777777" w:rsidTr="00835E86">
        <w:trPr>
          <w:trHeight w:val="718"/>
        </w:trPr>
        <w:tc>
          <w:tcPr>
            <w:tcW w:w="8856" w:type="dxa"/>
            <w:gridSpan w:val="5"/>
          </w:tcPr>
          <w:p w14:paraId="420D76B9" w14:textId="77777777" w:rsidR="00262062"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Cindy Poorbaugh</w:t>
            </w:r>
          </w:p>
          <w:p w14:paraId="19905EB1" w14:textId="77777777" w:rsidR="00262062" w:rsidRPr="00230F35" w:rsidRDefault="00262062" w:rsidP="00835E86">
            <w:pPr>
              <w:pStyle w:val="NormalWeb"/>
              <w:spacing w:before="0" w:beforeAutospacing="0" w:after="0" w:afterAutospacing="0"/>
              <w:ind w:right="34"/>
              <w:rPr>
                <w:rFonts w:ascii="Arial" w:hAnsi="Arial" w:cs="Arial"/>
                <w:sz w:val="22"/>
                <w:szCs w:val="22"/>
              </w:rPr>
            </w:pPr>
          </w:p>
          <w:p w14:paraId="528D6AB7" w14:textId="3472A0BF"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w:t>
            </w:r>
            <w:r w:rsidR="000173E0">
              <w:rPr>
                <w:rFonts w:ascii="Arial" w:hAnsi="Arial" w:cs="Arial"/>
                <w:sz w:val="22"/>
                <w:szCs w:val="22"/>
              </w:rPr>
              <w:t xml:space="preserve"> </w:t>
            </w:r>
            <w:hyperlink r:id="rId7" w:history="1">
              <w:r w:rsidR="000173E0" w:rsidRPr="00B67D55">
                <w:rPr>
                  <w:rStyle w:val="Hyperlink"/>
                  <w:rFonts w:ascii="Arial" w:hAnsi="Arial" w:cs="Arial"/>
                  <w:sz w:val="22"/>
                  <w:szCs w:val="22"/>
                </w:rPr>
                <w:t>2313752@student.uwtsd.ac.uk</w:t>
              </w:r>
            </w:hyperlink>
            <w:r w:rsidRPr="00230F35">
              <w:rPr>
                <w:rFonts w:ascii="Arial" w:hAnsi="Arial" w:cs="Arial"/>
                <w:sz w:val="22"/>
                <w:szCs w:val="22"/>
              </w:rPr>
              <w:t xml:space="preserve"> </w:t>
            </w:r>
          </w:p>
        </w:tc>
      </w:tr>
      <w:tr w:rsidR="00262062" w:rsidRPr="00230F35" w14:paraId="64FA3B5A" w14:textId="77777777" w:rsidTr="00835E86">
        <w:trPr>
          <w:trHeight w:val="849"/>
        </w:trPr>
        <w:tc>
          <w:tcPr>
            <w:tcW w:w="4788" w:type="dxa"/>
          </w:tcPr>
          <w:p w14:paraId="432C0F28" w14:textId="4C867F90"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173E0">
              <w:rPr>
                <w:rFonts w:ascii="Arial" w:hAnsi="Arial" w:cs="Arial"/>
                <w:sz w:val="22"/>
                <w:szCs w:val="22"/>
              </w:rPr>
              <w:t xml:space="preserve"> </w:t>
            </w:r>
            <w:r w:rsidR="000173E0">
              <w:rPr>
                <w:rFonts w:ascii="Arial" w:hAnsi="Arial" w:cs="Arial"/>
                <w:sz w:val="22"/>
                <w:szCs w:val="22"/>
              </w:rPr>
              <w:t>HPCA7015</w:t>
            </w:r>
          </w:p>
          <w:p w14:paraId="0C4E5018" w14:textId="77777777" w:rsidR="00262062" w:rsidRPr="00230F35" w:rsidRDefault="00262062" w:rsidP="00835E86">
            <w:pPr>
              <w:pStyle w:val="NormalWeb"/>
              <w:spacing w:before="0" w:beforeAutospacing="0" w:after="0" w:afterAutospacing="0"/>
              <w:ind w:right="34"/>
              <w:rPr>
                <w:rFonts w:ascii="Arial" w:hAnsi="Arial" w:cs="Arial"/>
                <w:sz w:val="22"/>
                <w:szCs w:val="22"/>
              </w:rPr>
            </w:pPr>
          </w:p>
          <w:p w14:paraId="3363650A" w14:textId="56E1FE69" w:rsidR="00262062"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0173E0">
              <w:rPr>
                <w:rFonts w:ascii="Arial" w:hAnsi="Arial" w:cs="Arial"/>
                <w:sz w:val="22"/>
                <w:szCs w:val="22"/>
              </w:rPr>
              <w:t xml:space="preserve"> </w:t>
            </w:r>
            <w:r w:rsidR="000173E0">
              <w:rPr>
                <w:rFonts w:ascii="Arial" w:hAnsi="Arial" w:cs="Arial"/>
                <w:sz w:val="22"/>
                <w:szCs w:val="22"/>
              </w:rPr>
              <w:t>Foundations in Cultural Astronomy and Astrology</w:t>
            </w:r>
          </w:p>
          <w:p w14:paraId="0727EC94" w14:textId="77777777" w:rsidR="00262062" w:rsidRDefault="00262062" w:rsidP="00835E86">
            <w:pPr>
              <w:pStyle w:val="NormalWeb"/>
              <w:spacing w:before="0" w:beforeAutospacing="0" w:after="0" w:afterAutospacing="0"/>
              <w:ind w:right="34"/>
              <w:rPr>
                <w:rFonts w:ascii="Arial" w:hAnsi="Arial" w:cs="Arial"/>
                <w:sz w:val="22"/>
                <w:szCs w:val="22"/>
              </w:rPr>
            </w:pPr>
          </w:p>
          <w:p w14:paraId="21ABA93B" w14:textId="77777777" w:rsidR="00262062" w:rsidRPr="00230F35" w:rsidRDefault="00262062" w:rsidP="00835E86">
            <w:pPr>
              <w:pStyle w:val="NormalWeb"/>
              <w:spacing w:before="0" w:beforeAutospacing="0" w:after="0" w:afterAutospacing="0"/>
              <w:ind w:right="34"/>
              <w:rPr>
                <w:rFonts w:ascii="Arial" w:hAnsi="Arial" w:cs="Arial"/>
                <w:sz w:val="22"/>
                <w:szCs w:val="22"/>
              </w:rPr>
            </w:pPr>
          </w:p>
        </w:tc>
        <w:tc>
          <w:tcPr>
            <w:tcW w:w="2266" w:type="dxa"/>
            <w:gridSpan w:val="3"/>
          </w:tcPr>
          <w:p w14:paraId="5FE64917" w14:textId="77777777" w:rsidR="00262062"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2EDB1FA" w14:textId="77777777" w:rsidR="000173E0" w:rsidRDefault="000173E0" w:rsidP="00835E86">
            <w:pPr>
              <w:pStyle w:val="NormalWeb"/>
              <w:spacing w:before="0" w:beforeAutospacing="0" w:after="0" w:afterAutospacing="0"/>
              <w:ind w:right="34"/>
              <w:rPr>
                <w:rFonts w:ascii="Arial" w:hAnsi="Arial" w:cs="Arial"/>
                <w:sz w:val="22"/>
                <w:szCs w:val="22"/>
              </w:rPr>
            </w:pPr>
          </w:p>
          <w:p w14:paraId="51881081" w14:textId="13D175F3" w:rsidR="000173E0" w:rsidRPr="00230F35" w:rsidRDefault="000173E0" w:rsidP="00835E86">
            <w:pPr>
              <w:pStyle w:val="NormalWeb"/>
              <w:spacing w:before="0" w:beforeAutospacing="0" w:after="0" w:afterAutospacing="0"/>
              <w:ind w:right="34"/>
              <w:rPr>
                <w:rFonts w:ascii="Arial" w:hAnsi="Arial" w:cs="Arial"/>
                <w:sz w:val="22"/>
                <w:szCs w:val="22"/>
              </w:rPr>
            </w:pPr>
            <w:r>
              <w:rPr>
                <w:rFonts w:ascii="Arial" w:hAnsi="Arial" w:cs="Arial"/>
                <w:sz w:val="22"/>
                <w:szCs w:val="22"/>
              </w:rPr>
              <w:t>2313752</w:t>
            </w:r>
          </w:p>
        </w:tc>
        <w:tc>
          <w:tcPr>
            <w:tcW w:w="1802" w:type="dxa"/>
          </w:tcPr>
          <w:p w14:paraId="6BEDF70F" w14:textId="77777777"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32BDE41" w14:textId="77777777" w:rsidR="00262062" w:rsidRPr="00230F35" w:rsidRDefault="00262062" w:rsidP="00835E86">
            <w:pPr>
              <w:pStyle w:val="NormalWeb"/>
              <w:spacing w:before="0" w:beforeAutospacing="0" w:after="0" w:afterAutospacing="0"/>
              <w:ind w:right="34"/>
              <w:rPr>
                <w:rFonts w:ascii="Arial" w:hAnsi="Arial" w:cs="Arial"/>
                <w:sz w:val="22"/>
                <w:szCs w:val="22"/>
              </w:rPr>
            </w:pPr>
            <w:r w:rsidRPr="000173E0">
              <w:rPr>
                <w:rFonts w:ascii="Arial" w:hAnsi="Arial" w:cs="Arial"/>
                <w:sz w:val="22"/>
                <w:szCs w:val="22"/>
                <w:u w:val="single"/>
              </w:rPr>
              <w:t>Yes</w:t>
            </w:r>
            <w:r w:rsidRPr="00230F35">
              <w:rPr>
                <w:rFonts w:ascii="Arial" w:hAnsi="Arial" w:cs="Arial"/>
                <w:sz w:val="22"/>
                <w:szCs w:val="22"/>
              </w:rPr>
              <w:t>/No</w:t>
            </w:r>
          </w:p>
        </w:tc>
      </w:tr>
      <w:tr w:rsidR="00262062" w:rsidRPr="00230F35" w14:paraId="5A1A01C6" w14:textId="77777777" w:rsidTr="00835E86">
        <w:trPr>
          <w:trHeight w:val="1139"/>
        </w:trPr>
        <w:tc>
          <w:tcPr>
            <w:tcW w:w="8856" w:type="dxa"/>
            <w:gridSpan w:val="5"/>
          </w:tcPr>
          <w:p w14:paraId="7EA6CE76" w14:textId="77777777" w:rsidR="000173E0" w:rsidRDefault="00262062" w:rsidP="000173E0">
            <w:pPr>
              <w:spacing w:line="276" w:lineRule="auto"/>
              <w:rPr>
                <w:rFonts w:ascii="Arial" w:hAnsi="Arial" w:cs="Arial"/>
                <w:sz w:val="22"/>
                <w:szCs w:val="22"/>
              </w:rPr>
            </w:pPr>
            <w:r w:rsidRPr="000173E0">
              <w:rPr>
                <w:rFonts w:ascii="Arial" w:hAnsi="Arial" w:cs="Arial"/>
                <w:sz w:val="22"/>
                <w:szCs w:val="22"/>
              </w:rPr>
              <w:t>Assignment title:</w:t>
            </w:r>
            <w:r w:rsidR="000173E0" w:rsidRPr="000173E0">
              <w:rPr>
                <w:rFonts w:ascii="Arial" w:hAnsi="Arial" w:cs="Arial"/>
                <w:sz w:val="22"/>
                <w:szCs w:val="22"/>
              </w:rPr>
              <w:t xml:space="preserve"> </w:t>
            </w:r>
          </w:p>
          <w:p w14:paraId="196E2BBE" w14:textId="7BF4EFF7" w:rsidR="000173E0" w:rsidRPr="000173E0" w:rsidRDefault="000173E0" w:rsidP="000173E0">
            <w:pPr>
              <w:spacing w:line="276" w:lineRule="auto"/>
              <w:rPr>
                <w:rFonts w:ascii="Times New Roman" w:hAnsi="Times New Roman" w:cs="Times New Roman"/>
                <w:color w:val="1D2125"/>
                <w:shd w:val="clear" w:color="auto" w:fill="FFFFFF"/>
              </w:rPr>
            </w:pPr>
            <w:r w:rsidRPr="000173E0">
              <w:rPr>
                <w:rFonts w:ascii="Times New Roman" w:hAnsi="Times New Roman" w:cs="Times New Roman"/>
                <w:color w:val="1D2125"/>
                <w:shd w:val="clear" w:color="auto" w:fill="FFFFFF"/>
              </w:rPr>
              <w:t xml:space="preserve">Essay </w:t>
            </w:r>
            <w:proofErr w:type="gramStart"/>
            <w:r w:rsidRPr="000173E0">
              <w:rPr>
                <w:rFonts w:ascii="Times New Roman" w:hAnsi="Times New Roman" w:cs="Times New Roman"/>
                <w:color w:val="1D2125"/>
                <w:shd w:val="clear" w:color="auto" w:fill="FFFFFF"/>
              </w:rPr>
              <w:t>3  Topic</w:t>
            </w:r>
            <w:proofErr w:type="gramEnd"/>
            <w:r w:rsidRPr="000173E0">
              <w:rPr>
                <w:rFonts w:ascii="Times New Roman" w:hAnsi="Times New Roman" w:cs="Times New Roman"/>
                <w:color w:val="1D2125"/>
                <w:shd w:val="clear" w:color="auto" w:fill="FFFFFF"/>
              </w:rPr>
              <w:t xml:space="preserve"> B. 'The stars incline; they do not compel': A discussion of this statement in relation to the theory and practice of Dane </w:t>
            </w:r>
            <w:proofErr w:type="spellStart"/>
            <w:r w:rsidRPr="000173E0">
              <w:rPr>
                <w:rFonts w:ascii="Times New Roman" w:hAnsi="Times New Roman" w:cs="Times New Roman"/>
                <w:color w:val="1D2125"/>
                <w:shd w:val="clear" w:color="auto" w:fill="FFFFFF"/>
              </w:rPr>
              <w:t>Rudhyar</w:t>
            </w:r>
            <w:proofErr w:type="spellEnd"/>
            <w:r w:rsidRPr="000173E0">
              <w:rPr>
                <w:rFonts w:ascii="Times New Roman" w:hAnsi="Times New Roman" w:cs="Times New Roman"/>
                <w:color w:val="1D2125"/>
                <w:shd w:val="clear" w:color="auto" w:fill="FFFFFF"/>
              </w:rPr>
              <w:t xml:space="preserve"> and Liz Greene.</w:t>
            </w:r>
          </w:p>
          <w:p w14:paraId="6EC3E06E" w14:textId="3290E6D9" w:rsidR="00262062" w:rsidRPr="00230F35" w:rsidRDefault="00262062" w:rsidP="00835E86">
            <w:pPr>
              <w:pStyle w:val="NormalWeb"/>
              <w:spacing w:before="0" w:beforeAutospacing="0" w:after="0" w:afterAutospacing="0"/>
              <w:ind w:right="34"/>
              <w:rPr>
                <w:rFonts w:ascii="Arial" w:hAnsi="Arial" w:cs="Arial"/>
                <w:sz w:val="22"/>
                <w:szCs w:val="22"/>
              </w:rPr>
            </w:pPr>
          </w:p>
          <w:p w14:paraId="6B85DC03" w14:textId="77777777" w:rsidR="00262062" w:rsidRPr="00230F35" w:rsidRDefault="00262062" w:rsidP="00835E86">
            <w:pPr>
              <w:pStyle w:val="NormalWeb"/>
              <w:spacing w:before="0" w:beforeAutospacing="0" w:after="0" w:afterAutospacing="0"/>
              <w:ind w:right="34"/>
              <w:rPr>
                <w:rFonts w:ascii="Arial" w:hAnsi="Arial" w:cs="Arial"/>
                <w:sz w:val="22"/>
                <w:szCs w:val="22"/>
              </w:rPr>
            </w:pPr>
          </w:p>
          <w:p w14:paraId="09564944" w14:textId="77777777" w:rsidR="00262062" w:rsidRDefault="00262062" w:rsidP="00835E86">
            <w:pPr>
              <w:pStyle w:val="NormalWeb"/>
              <w:spacing w:before="0" w:beforeAutospacing="0" w:after="0" w:afterAutospacing="0"/>
              <w:ind w:right="34"/>
              <w:rPr>
                <w:rFonts w:ascii="Arial" w:hAnsi="Arial" w:cs="Arial"/>
                <w:sz w:val="22"/>
                <w:szCs w:val="22"/>
              </w:rPr>
            </w:pPr>
          </w:p>
          <w:p w14:paraId="4E457804" w14:textId="5F3E3462"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173E0">
              <w:rPr>
                <w:rFonts w:ascii="Arial" w:hAnsi="Arial" w:cs="Arial"/>
                <w:sz w:val="22"/>
                <w:szCs w:val="22"/>
              </w:rPr>
              <w:t xml:space="preserve"> January 4, 2024</w:t>
            </w:r>
          </w:p>
        </w:tc>
      </w:tr>
      <w:tr w:rsidR="00262062" w:rsidRPr="00230F35" w14:paraId="7DA441A5" w14:textId="77777777" w:rsidTr="00835E86">
        <w:trPr>
          <w:trHeight w:val="978"/>
        </w:trPr>
        <w:tc>
          <w:tcPr>
            <w:tcW w:w="8856" w:type="dxa"/>
            <w:gridSpan w:val="5"/>
            <w:tcBorders>
              <w:bottom w:val="single" w:sz="4" w:space="0" w:color="000000"/>
            </w:tcBorders>
          </w:tcPr>
          <w:p w14:paraId="32C2FE58" w14:textId="77777777" w:rsidR="00262062" w:rsidRPr="00230F35" w:rsidRDefault="00262062" w:rsidP="00835E8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62062" w:rsidRPr="00230F35" w14:paraId="3694C687" w14:textId="77777777" w:rsidTr="00835E86">
        <w:trPr>
          <w:trHeight w:val="978"/>
        </w:trPr>
        <w:tc>
          <w:tcPr>
            <w:tcW w:w="8856" w:type="dxa"/>
            <w:gridSpan w:val="5"/>
            <w:shd w:val="clear" w:color="auto" w:fill="D9D9D9"/>
          </w:tcPr>
          <w:p w14:paraId="21774251" w14:textId="77777777" w:rsidR="00262062" w:rsidRPr="00230F35"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737DC23" w14:textId="77777777" w:rsidR="00262062" w:rsidRDefault="00262062" w:rsidP="00835E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5052C31" w14:textId="77777777" w:rsidR="00262062" w:rsidRDefault="00262062" w:rsidP="00835E86">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227D28D9" w14:textId="77777777" w:rsidR="00262062" w:rsidRPr="00230F35" w:rsidRDefault="00262062" w:rsidP="00835E86">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62062" w:rsidRPr="00230F35" w14:paraId="570CFBE9" w14:textId="77777777" w:rsidTr="00835E86">
        <w:trPr>
          <w:trHeight w:val="3972"/>
        </w:trPr>
        <w:tc>
          <w:tcPr>
            <w:tcW w:w="8856" w:type="dxa"/>
            <w:gridSpan w:val="5"/>
          </w:tcPr>
          <w:p w14:paraId="0490FDA4" w14:textId="77777777" w:rsidR="00262062" w:rsidRDefault="00262062" w:rsidP="00835E86">
            <w:pPr>
              <w:rPr>
                <w:rFonts w:ascii="Arial" w:hAnsi="Arial"/>
                <w:b/>
              </w:rPr>
            </w:pPr>
          </w:p>
          <w:p w14:paraId="495F32D3" w14:textId="77777777" w:rsidR="00262062" w:rsidRPr="00116CE6" w:rsidRDefault="00262062" w:rsidP="00835E8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62062" w:rsidRPr="00116CE6" w14:paraId="215F4CC8" w14:textId="77777777" w:rsidTr="00835E86">
              <w:tc>
                <w:tcPr>
                  <w:tcW w:w="6970" w:type="dxa"/>
                </w:tcPr>
                <w:p w14:paraId="642DB5F9" w14:textId="77777777" w:rsidR="00262062" w:rsidRPr="00116CE6" w:rsidRDefault="00262062" w:rsidP="00835E86">
                  <w:pPr>
                    <w:rPr>
                      <w:rFonts w:ascii="Arial" w:hAnsi="Arial"/>
                      <w:sz w:val="20"/>
                      <w:szCs w:val="20"/>
                    </w:rPr>
                  </w:pPr>
                </w:p>
                <w:p w14:paraId="48AAEBD2" w14:textId="77777777" w:rsidR="00262062" w:rsidRPr="00116CE6" w:rsidRDefault="00262062" w:rsidP="00835E8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025B360" w14:textId="77777777" w:rsidR="00262062" w:rsidRPr="00116CE6" w:rsidRDefault="00262062" w:rsidP="00835E86">
                  <w:pPr>
                    <w:rPr>
                      <w:rFonts w:ascii="Arial" w:hAnsi="Arial"/>
                      <w:sz w:val="20"/>
                      <w:szCs w:val="20"/>
                    </w:rPr>
                  </w:pPr>
                </w:p>
              </w:tc>
            </w:tr>
            <w:tr w:rsidR="00262062" w:rsidRPr="00116CE6" w14:paraId="4FBF03BF" w14:textId="77777777" w:rsidTr="00835E86">
              <w:tc>
                <w:tcPr>
                  <w:tcW w:w="6970" w:type="dxa"/>
                </w:tcPr>
                <w:p w14:paraId="60116581" w14:textId="77777777" w:rsidR="00262062" w:rsidRPr="00116CE6" w:rsidRDefault="00262062" w:rsidP="00835E86">
                  <w:pPr>
                    <w:rPr>
                      <w:rFonts w:ascii="Arial" w:hAnsi="Arial"/>
                      <w:sz w:val="20"/>
                      <w:szCs w:val="20"/>
                    </w:rPr>
                  </w:pPr>
                </w:p>
                <w:p w14:paraId="166FDF55" w14:textId="77777777" w:rsidR="00262062" w:rsidRPr="00116CE6" w:rsidRDefault="00262062" w:rsidP="00835E8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CD76EB5" w14:textId="77777777" w:rsidR="00262062" w:rsidRPr="00116CE6" w:rsidRDefault="00262062" w:rsidP="00835E86">
                  <w:pPr>
                    <w:rPr>
                      <w:rFonts w:ascii="Arial" w:hAnsi="Arial"/>
                      <w:sz w:val="20"/>
                      <w:szCs w:val="20"/>
                    </w:rPr>
                  </w:pPr>
                </w:p>
              </w:tc>
            </w:tr>
            <w:tr w:rsidR="00262062" w:rsidRPr="00116CE6" w14:paraId="039E600E" w14:textId="77777777" w:rsidTr="00835E86">
              <w:tc>
                <w:tcPr>
                  <w:tcW w:w="6970" w:type="dxa"/>
                </w:tcPr>
                <w:p w14:paraId="6DFFA919" w14:textId="77777777" w:rsidR="00262062" w:rsidRPr="00116CE6" w:rsidRDefault="00262062" w:rsidP="00835E86">
                  <w:pPr>
                    <w:rPr>
                      <w:rFonts w:ascii="Arial" w:hAnsi="Arial"/>
                      <w:sz w:val="20"/>
                      <w:szCs w:val="20"/>
                    </w:rPr>
                  </w:pPr>
                </w:p>
                <w:p w14:paraId="040727CF" w14:textId="77777777" w:rsidR="00262062" w:rsidRPr="00116CE6" w:rsidRDefault="00262062" w:rsidP="00835E8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18EF01E" w14:textId="77777777" w:rsidR="00262062" w:rsidRPr="00116CE6" w:rsidRDefault="00262062" w:rsidP="00835E86">
                  <w:pPr>
                    <w:rPr>
                      <w:rFonts w:ascii="Arial" w:hAnsi="Arial"/>
                      <w:sz w:val="20"/>
                      <w:szCs w:val="20"/>
                    </w:rPr>
                  </w:pPr>
                </w:p>
              </w:tc>
            </w:tr>
            <w:tr w:rsidR="00262062" w:rsidRPr="00116CE6" w14:paraId="00196DC9" w14:textId="77777777" w:rsidTr="00835E86">
              <w:tc>
                <w:tcPr>
                  <w:tcW w:w="6970" w:type="dxa"/>
                </w:tcPr>
                <w:p w14:paraId="6DD7B28E" w14:textId="77777777" w:rsidR="00262062" w:rsidRDefault="00262062" w:rsidP="00835E86">
                  <w:pPr>
                    <w:rPr>
                      <w:rFonts w:ascii="Arial" w:hAnsi="Arial"/>
                      <w:sz w:val="20"/>
                      <w:szCs w:val="20"/>
                    </w:rPr>
                  </w:pPr>
                </w:p>
                <w:p w14:paraId="06E9D7A4" w14:textId="77777777" w:rsidR="00262062" w:rsidRPr="00022345" w:rsidRDefault="00262062" w:rsidP="00835E86">
                  <w:pPr>
                    <w:rPr>
                      <w:rFonts w:ascii="Arial" w:hAnsi="Arial"/>
                      <w:b/>
                      <w:sz w:val="20"/>
                      <w:szCs w:val="20"/>
                    </w:rPr>
                  </w:pPr>
                  <w:r w:rsidRPr="00022345">
                    <w:rPr>
                      <w:rFonts w:ascii="Arial" w:hAnsi="Arial"/>
                      <w:b/>
                      <w:sz w:val="20"/>
                      <w:szCs w:val="20"/>
                    </w:rPr>
                    <w:t>Final Mark</w:t>
                  </w:r>
                </w:p>
                <w:p w14:paraId="54027130" w14:textId="77777777" w:rsidR="00262062" w:rsidRPr="00116CE6" w:rsidRDefault="00262062" w:rsidP="00835E86">
                  <w:pPr>
                    <w:rPr>
                      <w:rFonts w:ascii="Arial" w:hAnsi="Arial"/>
                      <w:sz w:val="20"/>
                      <w:szCs w:val="20"/>
                    </w:rPr>
                  </w:pPr>
                </w:p>
              </w:tc>
              <w:tc>
                <w:tcPr>
                  <w:tcW w:w="1660" w:type="dxa"/>
                </w:tcPr>
                <w:p w14:paraId="7CBD2AA1" w14:textId="77777777" w:rsidR="00262062" w:rsidRPr="00116CE6" w:rsidRDefault="00262062" w:rsidP="00835E86">
                  <w:pPr>
                    <w:rPr>
                      <w:rFonts w:ascii="Arial" w:hAnsi="Arial"/>
                      <w:sz w:val="20"/>
                      <w:szCs w:val="20"/>
                    </w:rPr>
                  </w:pPr>
                </w:p>
              </w:tc>
            </w:tr>
          </w:tbl>
          <w:p w14:paraId="6A955EE8" w14:textId="77777777" w:rsidR="00262062" w:rsidRDefault="00262062" w:rsidP="00835E86">
            <w:pPr>
              <w:pStyle w:val="NormalWeb"/>
              <w:spacing w:before="0" w:beforeAutospacing="0" w:after="0" w:afterAutospacing="0"/>
              <w:ind w:left="142" w:right="34"/>
              <w:rPr>
                <w:rFonts w:ascii="Arial" w:hAnsi="Arial" w:cs="Arial"/>
                <w:b/>
                <w:sz w:val="22"/>
                <w:szCs w:val="22"/>
              </w:rPr>
            </w:pPr>
          </w:p>
          <w:p w14:paraId="7F66CE88" w14:textId="77777777" w:rsidR="00262062" w:rsidRPr="00230F35" w:rsidRDefault="00262062" w:rsidP="00835E8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0E4699" w14:textId="77777777" w:rsidR="00262062" w:rsidRDefault="00262062" w:rsidP="00835E86">
            <w:pPr>
              <w:pStyle w:val="NormalWeb"/>
              <w:spacing w:before="0" w:beforeAutospacing="0" w:after="0" w:afterAutospacing="0"/>
              <w:rPr>
                <w:rFonts w:ascii="Arial" w:hAnsi="Arial" w:cs="Arial"/>
                <w:b/>
                <w:sz w:val="22"/>
                <w:szCs w:val="22"/>
              </w:rPr>
            </w:pPr>
          </w:p>
          <w:p w14:paraId="0CB7138F" w14:textId="77777777" w:rsidR="00262062" w:rsidRDefault="00262062" w:rsidP="00835E86">
            <w:pPr>
              <w:pStyle w:val="NormalWeb"/>
              <w:spacing w:before="0" w:beforeAutospacing="0" w:after="0" w:afterAutospacing="0"/>
              <w:rPr>
                <w:rFonts w:ascii="Arial" w:hAnsi="Arial" w:cs="Arial"/>
                <w:b/>
                <w:sz w:val="22"/>
                <w:szCs w:val="22"/>
              </w:rPr>
            </w:pPr>
          </w:p>
          <w:p w14:paraId="6675FC5C" w14:textId="77777777" w:rsidR="00262062" w:rsidRDefault="00262062" w:rsidP="00835E86">
            <w:pPr>
              <w:pStyle w:val="NormalWeb"/>
              <w:spacing w:before="0" w:beforeAutospacing="0" w:after="0" w:afterAutospacing="0"/>
              <w:rPr>
                <w:rFonts w:ascii="Arial" w:hAnsi="Arial" w:cs="Arial"/>
                <w:b/>
                <w:sz w:val="22"/>
                <w:szCs w:val="22"/>
              </w:rPr>
            </w:pPr>
          </w:p>
          <w:p w14:paraId="575F4417" w14:textId="77777777" w:rsidR="00262062" w:rsidRDefault="00262062" w:rsidP="00835E86">
            <w:pPr>
              <w:pStyle w:val="NormalWeb"/>
              <w:spacing w:before="0" w:beforeAutospacing="0" w:after="0" w:afterAutospacing="0"/>
              <w:rPr>
                <w:rFonts w:ascii="Arial" w:hAnsi="Arial" w:cs="Arial"/>
                <w:b/>
                <w:sz w:val="22"/>
                <w:szCs w:val="22"/>
              </w:rPr>
            </w:pPr>
          </w:p>
          <w:p w14:paraId="7CC40B0E" w14:textId="77777777" w:rsidR="00262062" w:rsidRDefault="00262062" w:rsidP="00835E86">
            <w:pPr>
              <w:pStyle w:val="NormalWeb"/>
              <w:spacing w:before="0" w:beforeAutospacing="0" w:after="0" w:afterAutospacing="0"/>
              <w:rPr>
                <w:rFonts w:ascii="Arial" w:hAnsi="Arial" w:cs="Arial"/>
                <w:b/>
                <w:sz w:val="22"/>
                <w:szCs w:val="22"/>
              </w:rPr>
            </w:pPr>
          </w:p>
          <w:p w14:paraId="07E91D16" w14:textId="77777777" w:rsidR="00262062" w:rsidRPr="00230F35" w:rsidRDefault="00262062" w:rsidP="00835E8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50D985B" w14:textId="77777777" w:rsidR="00262062" w:rsidRDefault="00262062" w:rsidP="00835E8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59A99D9" w14:textId="77777777" w:rsidR="00262062" w:rsidRPr="00001C3B" w:rsidRDefault="00262062" w:rsidP="00835E86">
            <w:pPr>
              <w:pStyle w:val="NormalWeb"/>
              <w:rPr>
                <w:rFonts w:ascii="Arial" w:hAnsi="Arial" w:cs="Arial"/>
                <w:sz w:val="22"/>
                <w:szCs w:val="22"/>
              </w:rPr>
            </w:pPr>
          </w:p>
        </w:tc>
      </w:tr>
      <w:tr w:rsidR="00262062" w:rsidRPr="00230F35" w14:paraId="795AD443" w14:textId="77777777" w:rsidTr="00835E86">
        <w:trPr>
          <w:trHeight w:val="492"/>
        </w:trPr>
        <w:tc>
          <w:tcPr>
            <w:tcW w:w="6768" w:type="dxa"/>
            <w:gridSpan w:val="3"/>
          </w:tcPr>
          <w:p w14:paraId="282910EF" w14:textId="77777777" w:rsidR="00262062" w:rsidRPr="00230F35" w:rsidRDefault="00262062" w:rsidP="00835E8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A7B5AE5" w14:textId="77777777" w:rsidR="00262062" w:rsidRPr="00230F35" w:rsidRDefault="00262062" w:rsidP="00835E86">
            <w:pPr>
              <w:pStyle w:val="NormalWeb"/>
              <w:spacing w:after="0"/>
              <w:ind w:left="142" w:right="34"/>
              <w:rPr>
                <w:rFonts w:ascii="Arial" w:hAnsi="Arial" w:cs="Arial"/>
                <w:sz w:val="22"/>
                <w:szCs w:val="22"/>
              </w:rPr>
            </w:pPr>
            <w:r w:rsidRPr="00230F35">
              <w:rPr>
                <w:rFonts w:ascii="Arial" w:hAnsi="Arial" w:cs="Arial"/>
                <w:sz w:val="22"/>
                <w:szCs w:val="22"/>
              </w:rPr>
              <w:t>Date:</w:t>
            </w:r>
          </w:p>
        </w:tc>
      </w:tr>
      <w:tr w:rsidR="00262062" w:rsidRPr="002F467C" w14:paraId="4BC65218" w14:textId="77777777" w:rsidTr="00835E86">
        <w:tc>
          <w:tcPr>
            <w:tcW w:w="8856" w:type="dxa"/>
            <w:gridSpan w:val="5"/>
          </w:tcPr>
          <w:p w14:paraId="2C8DFCB6" w14:textId="77777777" w:rsidR="00262062" w:rsidRPr="00230F35" w:rsidRDefault="00262062" w:rsidP="00835E86">
            <w:pPr>
              <w:pStyle w:val="NormalWeb"/>
              <w:spacing w:before="0" w:beforeAutospacing="0" w:after="0" w:afterAutospacing="0"/>
              <w:ind w:right="-334"/>
              <w:rPr>
                <w:rFonts w:ascii="Arial" w:hAnsi="Arial" w:cs="Arial"/>
                <w:bCs/>
                <w:i/>
                <w:sz w:val="22"/>
                <w:szCs w:val="22"/>
              </w:rPr>
            </w:pPr>
          </w:p>
          <w:p w14:paraId="5E249B05" w14:textId="77777777" w:rsidR="00262062" w:rsidRPr="00230F35" w:rsidRDefault="00262062" w:rsidP="00835E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D5C04E7" w14:textId="77777777" w:rsidR="00262062" w:rsidRPr="00230F35" w:rsidRDefault="00262062" w:rsidP="00835E86">
            <w:pPr>
              <w:pStyle w:val="NormalWeb"/>
              <w:spacing w:before="0" w:beforeAutospacing="0" w:after="0" w:afterAutospacing="0"/>
              <w:ind w:right="-334"/>
              <w:rPr>
                <w:rFonts w:ascii="Arial" w:hAnsi="Arial" w:cs="Arial"/>
                <w:b/>
                <w:bCs/>
                <w:sz w:val="22"/>
                <w:szCs w:val="22"/>
              </w:rPr>
            </w:pPr>
          </w:p>
          <w:p w14:paraId="0E34F5F3"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0CC3190"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54962353"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1ED601F8"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13164044"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57AC3AE2"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055BC333"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2C5C3FDD"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6A0ACDEF"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3B8B430F" w14:textId="77777777" w:rsidR="00262062" w:rsidRDefault="00262062" w:rsidP="00835E86">
            <w:pPr>
              <w:pStyle w:val="NormalWeb"/>
              <w:spacing w:before="0" w:beforeAutospacing="0" w:after="0" w:afterAutospacing="0"/>
              <w:ind w:right="-334"/>
              <w:rPr>
                <w:rFonts w:ascii="Arial" w:hAnsi="Arial" w:cs="Arial"/>
                <w:bCs/>
                <w:sz w:val="22"/>
                <w:szCs w:val="22"/>
              </w:rPr>
            </w:pPr>
          </w:p>
          <w:p w14:paraId="68986C3D"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3A7D5F8A"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76C702E0"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tc>
      </w:tr>
      <w:tr w:rsidR="00262062" w:rsidRPr="002F467C" w14:paraId="16039722" w14:textId="77777777" w:rsidTr="00835E86">
        <w:trPr>
          <w:trHeight w:val="720"/>
        </w:trPr>
        <w:tc>
          <w:tcPr>
            <w:tcW w:w="5211" w:type="dxa"/>
            <w:gridSpan w:val="2"/>
          </w:tcPr>
          <w:p w14:paraId="12485330"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BAC2490"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62062" w:rsidRPr="002F467C" w14:paraId="355508CA" w14:textId="77777777" w:rsidTr="00835E86">
        <w:trPr>
          <w:trHeight w:val="720"/>
        </w:trPr>
        <w:tc>
          <w:tcPr>
            <w:tcW w:w="8856" w:type="dxa"/>
            <w:gridSpan w:val="5"/>
          </w:tcPr>
          <w:p w14:paraId="22C9BFB5" w14:textId="77777777" w:rsidR="00262062" w:rsidRPr="00B34964" w:rsidRDefault="00262062" w:rsidP="00835E86">
            <w:pPr>
              <w:rPr>
                <w:rFonts w:ascii="Arial" w:hAnsi="Arial" w:cs="Arial"/>
                <w:b/>
                <w:sz w:val="22"/>
                <w:szCs w:val="22"/>
              </w:rPr>
            </w:pPr>
            <w:r w:rsidRPr="00B34964">
              <w:rPr>
                <w:rFonts w:ascii="Arial" w:hAnsi="Arial" w:cs="Arial"/>
                <w:b/>
                <w:sz w:val="22"/>
                <w:szCs w:val="22"/>
              </w:rPr>
              <w:t>External Examiner’s comments (if relevant)</w:t>
            </w:r>
          </w:p>
          <w:p w14:paraId="30CC39C1"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25D06107"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4627210F"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662C1C48"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4545DC35"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241DC63B"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254A8B45"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37CD94A2"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64CBD807" w14:textId="77777777" w:rsidR="00262062" w:rsidRDefault="00262062" w:rsidP="00835E86">
            <w:pPr>
              <w:pStyle w:val="NormalWeb"/>
              <w:spacing w:before="0" w:beforeAutospacing="0" w:after="0" w:afterAutospacing="0"/>
              <w:ind w:right="-334"/>
              <w:rPr>
                <w:rFonts w:ascii="Arial" w:hAnsi="Arial" w:cs="Arial"/>
                <w:bCs/>
                <w:sz w:val="22"/>
                <w:szCs w:val="22"/>
              </w:rPr>
            </w:pPr>
          </w:p>
          <w:p w14:paraId="7B2B61D3"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p w14:paraId="4A54E153" w14:textId="77777777" w:rsidR="00262062" w:rsidRPr="00230F35" w:rsidRDefault="00262062" w:rsidP="00835E86">
            <w:pPr>
              <w:pStyle w:val="NormalWeb"/>
              <w:spacing w:before="0" w:beforeAutospacing="0" w:after="0" w:afterAutospacing="0"/>
              <w:ind w:right="-334"/>
              <w:rPr>
                <w:rFonts w:ascii="Arial" w:hAnsi="Arial" w:cs="Arial"/>
                <w:bCs/>
                <w:sz w:val="22"/>
                <w:szCs w:val="22"/>
              </w:rPr>
            </w:pPr>
          </w:p>
        </w:tc>
      </w:tr>
      <w:tr w:rsidR="00262062" w:rsidRPr="002F467C" w14:paraId="48CE536D" w14:textId="77777777" w:rsidTr="00835E86">
        <w:trPr>
          <w:trHeight w:val="720"/>
        </w:trPr>
        <w:tc>
          <w:tcPr>
            <w:tcW w:w="5211" w:type="dxa"/>
            <w:gridSpan w:val="2"/>
          </w:tcPr>
          <w:p w14:paraId="1A3F0CD8" w14:textId="77777777" w:rsidR="00262062" w:rsidRPr="00230F35" w:rsidRDefault="00262062" w:rsidP="00835E86">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FDC7DAD" w14:textId="77777777" w:rsidR="00262062" w:rsidRPr="00230F35" w:rsidRDefault="00262062" w:rsidP="00835E86">
            <w:pPr>
              <w:rPr>
                <w:rFonts w:ascii="Arial" w:hAnsi="Arial" w:cs="Arial"/>
                <w:sz w:val="22"/>
                <w:szCs w:val="22"/>
              </w:rPr>
            </w:pPr>
            <w:r w:rsidRPr="00230F35">
              <w:rPr>
                <w:rFonts w:ascii="Arial" w:hAnsi="Arial" w:cs="Arial"/>
                <w:sz w:val="22"/>
                <w:szCs w:val="22"/>
              </w:rPr>
              <w:t>Date:</w:t>
            </w:r>
          </w:p>
        </w:tc>
      </w:tr>
    </w:tbl>
    <w:p w14:paraId="2E6366EC" w14:textId="77777777" w:rsidR="00262062" w:rsidRDefault="00262062" w:rsidP="00262062">
      <w:pPr>
        <w:pStyle w:val="NormalWeb"/>
        <w:spacing w:before="0" w:beforeAutospacing="0" w:after="0" w:afterAutospacing="0"/>
        <w:ind w:right="-334"/>
        <w:rPr>
          <w:rFonts w:ascii="Trebuchet MS" w:hAnsi="Trebuchet MS" w:cs="Tahoma"/>
          <w:bCs/>
        </w:rPr>
      </w:pPr>
    </w:p>
    <w:p w14:paraId="36703BE9" w14:textId="77777777" w:rsidR="00262062" w:rsidRDefault="00262062" w:rsidP="00262062">
      <w:pPr>
        <w:pStyle w:val="NormalWeb"/>
        <w:spacing w:before="0" w:beforeAutospacing="0" w:after="0" w:afterAutospacing="0"/>
        <w:ind w:right="-334"/>
        <w:rPr>
          <w:rFonts w:ascii="Trebuchet MS" w:hAnsi="Trebuchet MS" w:cs="Tahoma"/>
          <w:bCs/>
        </w:rPr>
      </w:pPr>
    </w:p>
    <w:p w14:paraId="42477502"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7A3429E5"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0C7D5E99"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1452A67"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E12C2AC"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8291014"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7C9BAD19"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452BC14"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5ED23F3"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620E0B77"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856C089"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D3A6C63"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6708E3F0"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2E74697"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06743F80"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8A75D75"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1319526"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2528A1FF"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5B3F9975"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D973F10"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162296D0"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529C07AE"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0909F9FF"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4A5711CA"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367F2A27"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3A1AB705"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5235217B"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017252A1"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233440CE"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6DD42FA2" w14:textId="77777777" w:rsidR="00262062" w:rsidRDefault="00262062" w:rsidP="00B12E65">
      <w:pPr>
        <w:spacing w:line="276" w:lineRule="auto"/>
        <w:jc w:val="center"/>
        <w:rPr>
          <w:rFonts w:ascii="Times New Roman" w:hAnsi="Times New Roman" w:cs="Times New Roman"/>
          <w:b/>
          <w:bCs/>
          <w:color w:val="1D2125"/>
          <w:shd w:val="clear" w:color="auto" w:fill="FFFFFF"/>
        </w:rPr>
      </w:pPr>
    </w:p>
    <w:p w14:paraId="71BFE0AF" w14:textId="77777777" w:rsidR="000173E0" w:rsidRDefault="000173E0" w:rsidP="00B12E65">
      <w:pPr>
        <w:spacing w:line="276" w:lineRule="auto"/>
        <w:jc w:val="center"/>
        <w:rPr>
          <w:rFonts w:ascii="Times New Roman" w:hAnsi="Times New Roman" w:cs="Times New Roman"/>
          <w:b/>
          <w:bCs/>
          <w:color w:val="1D2125"/>
          <w:shd w:val="clear" w:color="auto" w:fill="FFFFFF"/>
        </w:rPr>
      </w:pPr>
    </w:p>
    <w:p w14:paraId="0EC88A86" w14:textId="51D71681" w:rsidR="000173E0" w:rsidRDefault="00011702" w:rsidP="00B12E65">
      <w:pPr>
        <w:spacing w:line="276" w:lineRule="auto"/>
        <w:jc w:val="center"/>
        <w:rPr>
          <w:rFonts w:ascii="Times New Roman" w:hAnsi="Times New Roman" w:cs="Times New Roman"/>
          <w:b/>
          <w:bCs/>
          <w:color w:val="1D2125"/>
          <w:shd w:val="clear" w:color="auto" w:fill="FFFFFF"/>
        </w:rPr>
      </w:pPr>
      <w:r w:rsidRPr="00B12E65">
        <w:rPr>
          <w:rFonts w:ascii="Times New Roman" w:hAnsi="Times New Roman" w:cs="Times New Roman"/>
          <w:b/>
          <w:bCs/>
          <w:color w:val="1D2125"/>
          <w:shd w:val="clear" w:color="auto" w:fill="FFFFFF"/>
        </w:rPr>
        <w:lastRenderedPageBreak/>
        <w:t xml:space="preserve">Essay </w:t>
      </w:r>
      <w:proofErr w:type="gramStart"/>
      <w:r w:rsidRPr="00B12E65">
        <w:rPr>
          <w:rFonts w:ascii="Times New Roman" w:hAnsi="Times New Roman" w:cs="Times New Roman"/>
          <w:b/>
          <w:bCs/>
          <w:color w:val="1D2125"/>
          <w:shd w:val="clear" w:color="auto" w:fill="FFFFFF"/>
        </w:rPr>
        <w:t>3</w:t>
      </w:r>
      <w:r w:rsidR="00B12E65">
        <w:rPr>
          <w:rFonts w:ascii="Times New Roman" w:hAnsi="Times New Roman" w:cs="Times New Roman"/>
          <w:b/>
          <w:bCs/>
          <w:color w:val="1D2125"/>
          <w:shd w:val="clear" w:color="auto" w:fill="FFFFFF"/>
        </w:rPr>
        <w:t xml:space="preserve"> </w:t>
      </w:r>
      <w:r w:rsidR="00B12E65" w:rsidRPr="00B12E65">
        <w:rPr>
          <w:rFonts w:ascii="Times New Roman" w:hAnsi="Times New Roman" w:cs="Times New Roman"/>
          <w:b/>
          <w:bCs/>
          <w:color w:val="1D2125"/>
          <w:shd w:val="clear" w:color="auto" w:fill="FFFFFF"/>
        </w:rPr>
        <w:t xml:space="preserve"> T</w:t>
      </w:r>
      <w:r w:rsidRPr="00B12E65">
        <w:rPr>
          <w:rFonts w:ascii="Times New Roman" w:hAnsi="Times New Roman" w:cs="Times New Roman"/>
          <w:b/>
          <w:bCs/>
          <w:color w:val="1D2125"/>
          <w:shd w:val="clear" w:color="auto" w:fill="FFFFFF"/>
        </w:rPr>
        <w:t>opic</w:t>
      </w:r>
      <w:proofErr w:type="gramEnd"/>
      <w:r w:rsidRPr="00B12E65">
        <w:rPr>
          <w:rFonts w:ascii="Times New Roman" w:hAnsi="Times New Roman" w:cs="Times New Roman"/>
          <w:b/>
          <w:bCs/>
          <w:color w:val="1D2125"/>
          <w:shd w:val="clear" w:color="auto" w:fill="FFFFFF"/>
        </w:rPr>
        <w:t xml:space="preserve"> B</w:t>
      </w:r>
      <w:r w:rsidR="00B12E65">
        <w:rPr>
          <w:rFonts w:ascii="Times New Roman" w:hAnsi="Times New Roman" w:cs="Times New Roman"/>
          <w:b/>
          <w:bCs/>
          <w:color w:val="1D2125"/>
          <w:shd w:val="clear" w:color="auto" w:fill="FFFFFF"/>
        </w:rPr>
        <w:t>.</w:t>
      </w:r>
      <w:r w:rsidRPr="00B12E65">
        <w:rPr>
          <w:rFonts w:ascii="Times New Roman" w:hAnsi="Times New Roman" w:cs="Times New Roman"/>
          <w:b/>
          <w:bCs/>
          <w:color w:val="1D2125"/>
          <w:shd w:val="clear" w:color="auto" w:fill="FFFFFF"/>
        </w:rPr>
        <w:t xml:space="preserve"> 'The stars incline; they do not compel'</w:t>
      </w:r>
      <w:r w:rsidR="00B12E65">
        <w:rPr>
          <w:rFonts w:ascii="Times New Roman" w:hAnsi="Times New Roman" w:cs="Times New Roman"/>
          <w:b/>
          <w:bCs/>
          <w:color w:val="1D2125"/>
          <w:shd w:val="clear" w:color="auto" w:fill="FFFFFF"/>
        </w:rPr>
        <w:t>:</w:t>
      </w:r>
      <w:r w:rsidRPr="00B12E65">
        <w:rPr>
          <w:rFonts w:ascii="Times New Roman" w:hAnsi="Times New Roman" w:cs="Times New Roman"/>
          <w:b/>
          <w:bCs/>
          <w:color w:val="1D2125"/>
          <w:shd w:val="clear" w:color="auto" w:fill="FFFFFF"/>
        </w:rPr>
        <w:t xml:space="preserve"> </w:t>
      </w:r>
      <w:r w:rsidR="00B12E65" w:rsidRPr="00B12E65">
        <w:rPr>
          <w:rFonts w:ascii="Times New Roman" w:hAnsi="Times New Roman" w:cs="Times New Roman"/>
          <w:b/>
          <w:bCs/>
          <w:color w:val="1D2125"/>
          <w:shd w:val="clear" w:color="auto" w:fill="FFFFFF"/>
        </w:rPr>
        <w:t>A d</w:t>
      </w:r>
      <w:r w:rsidRPr="00B12E65">
        <w:rPr>
          <w:rFonts w:ascii="Times New Roman" w:hAnsi="Times New Roman" w:cs="Times New Roman"/>
          <w:b/>
          <w:bCs/>
          <w:color w:val="1D2125"/>
          <w:shd w:val="clear" w:color="auto" w:fill="FFFFFF"/>
        </w:rPr>
        <w:t>iscuss</w:t>
      </w:r>
      <w:r w:rsidR="00B12E65" w:rsidRPr="00B12E65">
        <w:rPr>
          <w:rFonts w:ascii="Times New Roman" w:hAnsi="Times New Roman" w:cs="Times New Roman"/>
          <w:b/>
          <w:bCs/>
          <w:color w:val="1D2125"/>
          <w:shd w:val="clear" w:color="auto" w:fill="FFFFFF"/>
        </w:rPr>
        <w:t>ion</w:t>
      </w:r>
      <w:r w:rsidRPr="00B12E65">
        <w:rPr>
          <w:rFonts w:ascii="Times New Roman" w:hAnsi="Times New Roman" w:cs="Times New Roman"/>
          <w:b/>
          <w:bCs/>
          <w:color w:val="1D2125"/>
          <w:shd w:val="clear" w:color="auto" w:fill="FFFFFF"/>
        </w:rPr>
        <w:t xml:space="preserve"> </w:t>
      </w:r>
      <w:r w:rsidR="00B12E65">
        <w:rPr>
          <w:rFonts w:ascii="Times New Roman" w:hAnsi="Times New Roman" w:cs="Times New Roman"/>
          <w:b/>
          <w:bCs/>
          <w:color w:val="1D2125"/>
          <w:shd w:val="clear" w:color="auto" w:fill="FFFFFF"/>
        </w:rPr>
        <w:t xml:space="preserve">of </w:t>
      </w:r>
      <w:r w:rsidRPr="00B12E65">
        <w:rPr>
          <w:rFonts w:ascii="Times New Roman" w:hAnsi="Times New Roman" w:cs="Times New Roman"/>
          <w:b/>
          <w:bCs/>
          <w:color w:val="1D2125"/>
          <w:shd w:val="clear" w:color="auto" w:fill="FFFFFF"/>
        </w:rPr>
        <w:t xml:space="preserve">this statement </w:t>
      </w:r>
      <w:r w:rsidR="00C9383D">
        <w:rPr>
          <w:rFonts w:ascii="Times New Roman" w:hAnsi="Times New Roman" w:cs="Times New Roman"/>
          <w:b/>
          <w:bCs/>
          <w:color w:val="1D2125"/>
          <w:shd w:val="clear" w:color="auto" w:fill="FFFFFF"/>
        </w:rPr>
        <w:br/>
      </w:r>
      <w:r w:rsidRPr="00B12E65">
        <w:rPr>
          <w:rFonts w:ascii="Times New Roman" w:hAnsi="Times New Roman" w:cs="Times New Roman"/>
          <w:b/>
          <w:bCs/>
          <w:color w:val="1D2125"/>
          <w:shd w:val="clear" w:color="auto" w:fill="FFFFFF"/>
        </w:rPr>
        <w:t xml:space="preserve">in relation to the theory and practice of </w:t>
      </w:r>
      <w:r w:rsidR="00640867">
        <w:rPr>
          <w:rFonts w:ascii="Times New Roman" w:hAnsi="Times New Roman" w:cs="Times New Roman"/>
          <w:b/>
          <w:bCs/>
          <w:color w:val="1D2125"/>
          <w:shd w:val="clear" w:color="auto" w:fill="FFFFFF"/>
        </w:rPr>
        <w:t xml:space="preserve">Dane </w:t>
      </w:r>
      <w:proofErr w:type="spellStart"/>
      <w:r w:rsidR="00640867">
        <w:rPr>
          <w:rFonts w:ascii="Times New Roman" w:hAnsi="Times New Roman" w:cs="Times New Roman"/>
          <w:b/>
          <w:bCs/>
          <w:color w:val="1D2125"/>
          <w:shd w:val="clear" w:color="auto" w:fill="FFFFFF"/>
        </w:rPr>
        <w:t>Rudhyar</w:t>
      </w:r>
      <w:proofErr w:type="spellEnd"/>
      <w:r w:rsidR="00640867">
        <w:rPr>
          <w:rFonts w:ascii="Times New Roman" w:hAnsi="Times New Roman" w:cs="Times New Roman"/>
          <w:b/>
          <w:bCs/>
          <w:color w:val="1D2125"/>
          <w:shd w:val="clear" w:color="auto" w:fill="FFFFFF"/>
        </w:rPr>
        <w:t xml:space="preserve"> and Liz Greene</w:t>
      </w:r>
      <w:r w:rsidRPr="00B12E65">
        <w:rPr>
          <w:rFonts w:ascii="Times New Roman" w:hAnsi="Times New Roman" w:cs="Times New Roman"/>
          <w:b/>
          <w:bCs/>
          <w:color w:val="1D2125"/>
          <w:shd w:val="clear" w:color="auto" w:fill="FFFFFF"/>
        </w:rPr>
        <w:t>.</w:t>
      </w:r>
    </w:p>
    <w:p w14:paraId="6303F7BF" w14:textId="40230A79" w:rsidR="000173E0" w:rsidRPr="000173E0" w:rsidRDefault="000173E0" w:rsidP="00B12E65">
      <w:pPr>
        <w:spacing w:line="276" w:lineRule="auto"/>
        <w:jc w:val="center"/>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w:t>
      </w:r>
      <w:r w:rsidRPr="000173E0">
        <w:rPr>
          <w:rFonts w:ascii="Times New Roman" w:hAnsi="Times New Roman" w:cs="Times New Roman"/>
          <w:color w:val="1D2125"/>
          <w:shd w:val="clear" w:color="auto" w:fill="FFFFFF"/>
        </w:rPr>
        <w:t xml:space="preserve">ord </w:t>
      </w:r>
      <w:r>
        <w:rPr>
          <w:rFonts w:ascii="Times New Roman" w:hAnsi="Times New Roman" w:cs="Times New Roman"/>
          <w:color w:val="1D2125"/>
          <w:shd w:val="clear" w:color="auto" w:fill="FFFFFF"/>
        </w:rPr>
        <w:t>c</w:t>
      </w:r>
      <w:r w:rsidRPr="000173E0">
        <w:rPr>
          <w:rFonts w:ascii="Times New Roman" w:hAnsi="Times New Roman" w:cs="Times New Roman"/>
          <w:color w:val="1D2125"/>
          <w:shd w:val="clear" w:color="auto" w:fill="FFFFFF"/>
        </w:rPr>
        <w:t xml:space="preserve">ount: </w:t>
      </w:r>
      <w:r w:rsidR="00ED0A25">
        <w:rPr>
          <w:rFonts w:ascii="Times New Roman" w:hAnsi="Times New Roman" w:cs="Times New Roman"/>
          <w:color w:val="1D2125"/>
          <w:shd w:val="clear" w:color="auto" w:fill="FFFFFF"/>
        </w:rPr>
        <w:t>5,295 (draft)</w:t>
      </w:r>
    </w:p>
    <w:p w14:paraId="7C54D4D9" w14:textId="2A486282" w:rsidR="00262062" w:rsidRPr="0056201B" w:rsidRDefault="00011702" w:rsidP="00C9383D">
      <w:pPr>
        <w:spacing w:line="276" w:lineRule="auto"/>
        <w:rPr>
          <w:rFonts w:ascii="Times New Roman" w:hAnsi="Times New Roman" w:cs="Times New Roman"/>
          <w:color w:val="4472C4" w:themeColor="accent1"/>
        </w:rPr>
      </w:pPr>
      <w:r w:rsidRPr="00011702">
        <w:rPr>
          <w:rFonts w:ascii="Times New Roman" w:hAnsi="Times New Roman" w:cs="Times New Roman"/>
          <w:color w:val="1D2125"/>
        </w:rPr>
        <w:br/>
      </w:r>
      <w:r w:rsidR="00B12E65">
        <w:rPr>
          <w:rFonts w:ascii="Times New Roman" w:hAnsi="Times New Roman" w:cs="Times New Roman"/>
          <w:color w:val="1D2125"/>
          <w:shd w:val="clear" w:color="auto" w:fill="FFFFFF"/>
        </w:rPr>
        <w:t>This essay will look at</w:t>
      </w:r>
      <w:r w:rsidRPr="00011702">
        <w:rPr>
          <w:rFonts w:ascii="Times New Roman" w:hAnsi="Times New Roman" w:cs="Times New Roman"/>
          <w:color w:val="1D2125"/>
          <w:shd w:val="clear" w:color="auto" w:fill="FFFFFF"/>
        </w:rPr>
        <w:t xml:space="preserve"> the theory and practice of </w:t>
      </w:r>
      <w:r w:rsidR="0056201B">
        <w:rPr>
          <w:rFonts w:ascii="Times New Roman" w:hAnsi="Times New Roman" w:cs="Times New Roman"/>
          <w:color w:val="1D2125"/>
          <w:shd w:val="clear" w:color="auto" w:fill="FFFFFF"/>
        </w:rPr>
        <w:t xml:space="preserve">two astrologers, </w:t>
      </w:r>
      <w:r w:rsidRPr="00011702">
        <w:rPr>
          <w:rFonts w:ascii="Times New Roman" w:hAnsi="Times New Roman" w:cs="Times New Roman"/>
          <w:color w:val="1D2125"/>
          <w:shd w:val="clear" w:color="auto" w:fill="FFFFFF"/>
        </w:rPr>
        <w:t xml:space="preserve">Dane </w:t>
      </w:r>
      <w:proofErr w:type="spellStart"/>
      <w:r w:rsidRPr="00011702">
        <w:rPr>
          <w:rFonts w:ascii="Times New Roman" w:hAnsi="Times New Roman" w:cs="Times New Roman"/>
          <w:color w:val="1D2125"/>
          <w:shd w:val="clear" w:color="auto" w:fill="FFFFFF"/>
        </w:rPr>
        <w:t>Rudhyar</w:t>
      </w:r>
      <w:proofErr w:type="spellEnd"/>
      <w:r w:rsidR="00B12E65">
        <w:rPr>
          <w:rFonts w:ascii="Times New Roman" w:hAnsi="Times New Roman" w:cs="Times New Roman"/>
          <w:color w:val="1D2125"/>
          <w:shd w:val="clear" w:color="auto" w:fill="FFFFFF"/>
        </w:rPr>
        <w:t xml:space="preserve"> </w:t>
      </w:r>
      <w:r w:rsidRPr="00011702">
        <w:rPr>
          <w:rFonts w:ascii="Times New Roman" w:hAnsi="Times New Roman" w:cs="Times New Roman"/>
          <w:color w:val="1D2125"/>
          <w:shd w:val="clear" w:color="auto" w:fill="FFFFFF"/>
        </w:rPr>
        <w:t>and Liz Greene</w:t>
      </w:r>
      <w:r w:rsidR="0056201B">
        <w:rPr>
          <w:rFonts w:ascii="Times New Roman" w:hAnsi="Times New Roman" w:cs="Times New Roman"/>
          <w:color w:val="1D2125"/>
          <w:shd w:val="clear" w:color="auto" w:fill="FFFFFF"/>
        </w:rPr>
        <w:t>,</w:t>
      </w:r>
      <w:r w:rsidR="00B12E65">
        <w:rPr>
          <w:rFonts w:ascii="Times New Roman" w:hAnsi="Times New Roman" w:cs="Times New Roman"/>
          <w:color w:val="1D2125"/>
          <w:shd w:val="clear" w:color="auto" w:fill="FFFFFF"/>
        </w:rPr>
        <w:t xml:space="preserve"> to </w:t>
      </w:r>
      <w:proofErr w:type="gramStart"/>
      <w:r w:rsidR="00B12E65" w:rsidRPr="006D0961">
        <w:rPr>
          <w:rFonts w:ascii="Times New Roman" w:hAnsi="Times New Roman" w:cs="Times New Roman"/>
          <w:color w:val="000000" w:themeColor="text1"/>
          <w:shd w:val="clear" w:color="auto" w:fill="FFFFFF"/>
        </w:rPr>
        <w:t>compare and contrast</w:t>
      </w:r>
      <w:proofErr w:type="gramEnd"/>
      <w:r w:rsidR="00B12E65" w:rsidRPr="006D0961">
        <w:rPr>
          <w:rFonts w:ascii="Times New Roman" w:hAnsi="Times New Roman" w:cs="Times New Roman"/>
          <w:color w:val="000000" w:themeColor="text1"/>
          <w:shd w:val="clear" w:color="auto" w:fill="FFFFFF"/>
        </w:rPr>
        <w:t xml:space="preserve"> their</w:t>
      </w:r>
      <w:r w:rsidRPr="006D0961">
        <w:rPr>
          <w:rFonts w:ascii="Times New Roman" w:hAnsi="Times New Roman" w:cs="Times New Roman"/>
          <w:color w:val="000000" w:themeColor="text1"/>
          <w:shd w:val="clear" w:color="auto" w:fill="FFFFFF"/>
        </w:rPr>
        <w:t xml:space="preserve"> idea</w:t>
      </w:r>
      <w:r w:rsidR="00C21FF2" w:rsidRPr="006D0961">
        <w:rPr>
          <w:rFonts w:ascii="Times New Roman" w:hAnsi="Times New Roman" w:cs="Times New Roman"/>
          <w:color w:val="000000" w:themeColor="text1"/>
          <w:shd w:val="clear" w:color="auto" w:fill="FFFFFF"/>
        </w:rPr>
        <w:t>s</w:t>
      </w:r>
      <w:r w:rsidRPr="006D0961">
        <w:rPr>
          <w:rFonts w:ascii="Times New Roman" w:hAnsi="Times New Roman" w:cs="Times New Roman"/>
          <w:color w:val="000000" w:themeColor="text1"/>
          <w:shd w:val="clear" w:color="auto" w:fill="FFFFFF"/>
        </w:rPr>
        <w:t xml:space="preserve"> of fate and free will</w:t>
      </w:r>
      <w:r w:rsidR="00B12E65" w:rsidRPr="006D0961">
        <w:rPr>
          <w:rFonts w:ascii="Times New Roman" w:hAnsi="Times New Roman" w:cs="Times New Roman"/>
          <w:color w:val="000000" w:themeColor="text1"/>
          <w:shd w:val="clear" w:color="auto" w:fill="FFFFFF"/>
        </w:rPr>
        <w:t xml:space="preserve"> in relation to the individual and the </w:t>
      </w:r>
      <w:r w:rsidR="006D0961" w:rsidRPr="006D0961">
        <w:rPr>
          <w:rFonts w:ascii="Times New Roman" w:hAnsi="Times New Roman" w:cs="Times New Roman"/>
          <w:color w:val="000000" w:themeColor="text1"/>
          <w:shd w:val="clear" w:color="auto" w:fill="FFFFFF"/>
        </w:rPr>
        <w:t xml:space="preserve">astrological </w:t>
      </w:r>
      <w:r w:rsidR="00B12E65" w:rsidRPr="006D0961">
        <w:rPr>
          <w:rFonts w:ascii="Times New Roman" w:hAnsi="Times New Roman" w:cs="Times New Roman"/>
          <w:color w:val="000000" w:themeColor="text1"/>
          <w:shd w:val="clear" w:color="auto" w:fill="FFFFFF"/>
        </w:rPr>
        <w:t xml:space="preserve">natal chart. </w:t>
      </w:r>
      <w:r w:rsidR="00B12E65">
        <w:rPr>
          <w:rFonts w:ascii="Times New Roman" w:hAnsi="Times New Roman" w:cs="Times New Roman"/>
          <w:color w:val="1D2125"/>
          <w:shd w:val="clear" w:color="auto" w:fill="FFFFFF"/>
        </w:rPr>
        <w:t xml:space="preserve">The central question </w:t>
      </w:r>
      <w:r w:rsidR="008647A6">
        <w:rPr>
          <w:rFonts w:ascii="Times New Roman" w:hAnsi="Times New Roman" w:cs="Times New Roman"/>
          <w:color w:val="1D2125"/>
          <w:shd w:val="clear" w:color="auto" w:fill="FFFFFF"/>
        </w:rPr>
        <w:t>pose</w:t>
      </w:r>
      <w:r w:rsidR="00243DE2">
        <w:rPr>
          <w:rFonts w:ascii="Times New Roman" w:hAnsi="Times New Roman" w:cs="Times New Roman"/>
          <w:color w:val="1D2125"/>
          <w:shd w:val="clear" w:color="auto" w:fill="FFFFFF"/>
        </w:rPr>
        <w:t>d</w:t>
      </w:r>
      <w:r w:rsidR="008647A6">
        <w:rPr>
          <w:rFonts w:ascii="Times New Roman" w:hAnsi="Times New Roman" w:cs="Times New Roman"/>
          <w:color w:val="1D2125"/>
          <w:shd w:val="clear" w:color="auto" w:fill="FFFFFF"/>
        </w:rPr>
        <w:t xml:space="preserve"> is</w:t>
      </w:r>
      <w:r w:rsidR="00B12E65">
        <w:rPr>
          <w:rFonts w:ascii="Times New Roman" w:hAnsi="Times New Roman" w:cs="Times New Roman"/>
          <w:color w:val="1D2125"/>
          <w:shd w:val="clear" w:color="auto" w:fill="FFFFFF"/>
        </w:rPr>
        <w:t xml:space="preserve"> how the ancient notion of </w:t>
      </w:r>
      <w:r w:rsidR="00243DE2">
        <w:rPr>
          <w:rFonts w:ascii="Times New Roman" w:hAnsi="Times New Roman" w:cs="Times New Roman"/>
          <w:color w:val="1D2125"/>
          <w:shd w:val="clear" w:color="auto" w:fill="FFFFFF"/>
        </w:rPr>
        <w:t xml:space="preserve">a </w:t>
      </w:r>
      <w:r w:rsidR="00C21FF2">
        <w:rPr>
          <w:rFonts w:ascii="Times New Roman" w:hAnsi="Times New Roman" w:cs="Times New Roman"/>
          <w:color w:val="1D2125"/>
          <w:shd w:val="clear" w:color="auto" w:fill="FFFFFF"/>
        </w:rPr>
        <w:t xml:space="preserve">unified, </w:t>
      </w:r>
      <w:r w:rsidR="00243DE2">
        <w:rPr>
          <w:rFonts w:ascii="Times New Roman" w:hAnsi="Times New Roman" w:cs="Times New Roman"/>
          <w:color w:val="1D2125"/>
          <w:shd w:val="clear" w:color="auto" w:fill="FFFFFF"/>
        </w:rPr>
        <w:t xml:space="preserve">sympathetic cosmos </w:t>
      </w:r>
      <w:r w:rsidR="00243DE2" w:rsidRPr="006D0961">
        <w:rPr>
          <w:rFonts w:ascii="Times New Roman" w:hAnsi="Times New Roman" w:cs="Times New Roman"/>
          <w:color w:val="000000" w:themeColor="text1"/>
          <w:shd w:val="clear" w:color="auto" w:fill="FFFFFF"/>
        </w:rPr>
        <w:t>expressed</w:t>
      </w:r>
      <w:r w:rsidR="006B0D7A" w:rsidRPr="006D0961">
        <w:rPr>
          <w:rFonts w:ascii="Times New Roman" w:hAnsi="Times New Roman" w:cs="Times New Roman"/>
          <w:color w:val="000000" w:themeColor="text1"/>
          <w:shd w:val="clear" w:color="auto" w:fill="FFFFFF"/>
        </w:rPr>
        <w:t xml:space="preserve"> </w:t>
      </w:r>
      <w:r w:rsidR="006D0961" w:rsidRPr="006D0961">
        <w:rPr>
          <w:rFonts w:ascii="Times New Roman" w:hAnsi="Times New Roman" w:cs="Times New Roman"/>
          <w:color w:val="000000" w:themeColor="text1"/>
          <w:shd w:val="clear" w:color="auto" w:fill="FFFFFF"/>
        </w:rPr>
        <w:t xml:space="preserve">in </w:t>
      </w:r>
      <w:r w:rsidR="006D0961">
        <w:rPr>
          <w:rFonts w:ascii="Times New Roman" w:hAnsi="Times New Roman" w:cs="Times New Roman"/>
          <w:color w:val="000000" w:themeColor="text1"/>
          <w:shd w:val="clear" w:color="auto" w:fill="FFFFFF"/>
        </w:rPr>
        <w:t xml:space="preserve">various </w:t>
      </w:r>
      <w:r w:rsidR="00243DE2">
        <w:rPr>
          <w:rFonts w:ascii="Times New Roman" w:hAnsi="Times New Roman" w:cs="Times New Roman"/>
          <w:color w:val="1D2125"/>
          <w:shd w:val="clear" w:color="auto" w:fill="FFFFFF"/>
        </w:rPr>
        <w:t>terms</w:t>
      </w:r>
      <w:r w:rsidR="006D0961">
        <w:rPr>
          <w:rFonts w:ascii="Times New Roman" w:hAnsi="Times New Roman" w:cs="Times New Roman"/>
          <w:color w:val="1D2125"/>
          <w:shd w:val="clear" w:color="auto" w:fill="FFFFFF"/>
        </w:rPr>
        <w:t xml:space="preserve"> throughout history as</w:t>
      </w:r>
      <w:r w:rsidR="00243DE2">
        <w:rPr>
          <w:rFonts w:ascii="Times New Roman" w:hAnsi="Times New Roman" w:cs="Times New Roman"/>
          <w:color w:val="1D2125"/>
          <w:shd w:val="clear" w:color="auto" w:fill="FFFFFF"/>
        </w:rPr>
        <w:t xml:space="preserve"> </w:t>
      </w:r>
      <w:r w:rsidR="00B12E65">
        <w:rPr>
          <w:rFonts w:ascii="Times New Roman" w:hAnsi="Times New Roman" w:cs="Times New Roman"/>
          <w:color w:val="1D2125"/>
          <w:shd w:val="clear" w:color="auto" w:fill="FFFFFF"/>
        </w:rPr>
        <w:t>sympathy</w:t>
      </w:r>
      <w:r w:rsidR="00C21FF2">
        <w:rPr>
          <w:rFonts w:ascii="Times New Roman" w:hAnsi="Times New Roman" w:cs="Times New Roman"/>
          <w:color w:val="1D2125"/>
          <w:shd w:val="clear" w:color="auto" w:fill="FFFFFF"/>
        </w:rPr>
        <w:t>,</w:t>
      </w:r>
      <w:r w:rsidR="00B12E65">
        <w:rPr>
          <w:rFonts w:ascii="Times New Roman" w:hAnsi="Times New Roman" w:cs="Times New Roman"/>
          <w:color w:val="1D2125"/>
          <w:shd w:val="clear" w:color="auto" w:fill="FFFFFF"/>
        </w:rPr>
        <w:t xml:space="preserve"> </w:t>
      </w:r>
      <w:r w:rsidR="00C21FF2">
        <w:rPr>
          <w:rFonts w:ascii="Times New Roman" w:hAnsi="Times New Roman" w:cs="Times New Roman"/>
          <w:color w:val="1D2125"/>
          <w:shd w:val="clear" w:color="auto" w:fill="FFFFFF"/>
        </w:rPr>
        <w:t xml:space="preserve">correspondence, </w:t>
      </w:r>
      <w:r w:rsidRPr="00011702">
        <w:rPr>
          <w:rFonts w:ascii="Times New Roman" w:hAnsi="Times New Roman" w:cs="Times New Roman"/>
          <w:color w:val="1D2125"/>
          <w:shd w:val="clear" w:color="auto" w:fill="FFFFFF"/>
        </w:rPr>
        <w:t>symbol, and archetyp</w:t>
      </w:r>
      <w:r w:rsidR="006D0961">
        <w:rPr>
          <w:rFonts w:ascii="Times New Roman" w:hAnsi="Times New Roman" w:cs="Times New Roman"/>
          <w:color w:val="1D2125"/>
          <w:shd w:val="clear" w:color="auto" w:fill="FFFFFF"/>
        </w:rPr>
        <w:t>al field</w:t>
      </w:r>
      <w:r w:rsidR="00243DE2">
        <w:rPr>
          <w:rFonts w:ascii="Times New Roman" w:hAnsi="Times New Roman" w:cs="Times New Roman"/>
          <w:color w:val="1D2125"/>
          <w:shd w:val="clear" w:color="auto" w:fill="FFFFFF"/>
        </w:rPr>
        <w:t xml:space="preserve"> is a conceptual framework </w:t>
      </w:r>
      <w:r w:rsidR="006D0961">
        <w:rPr>
          <w:rFonts w:ascii="Times New Roman" w:hAnsi="Times New Roman" w:cs="Times New Roman"/>
          <w:color w:val="1D2125"/>
          <w:shd w:val="clear" w:color="auto" w:fill="FFFFFF"/>
        </w:rPr>
        <w:t>which describes</w:t>
      </w:r>
      <w:r w:rsidR="00305A13" w:rsidRPr="00F472F6">
        <w:rPr>
          <w:rFonts w:ascii="Times New Roman" w:hAnsi="Times New Roman" w:cs="Times New Roman"/>
          <w:color w:val="70AD47" w:themeColor="accent6"/>
          <w:shd w:val="clear" w:color="auto" w:fill="FFFFFF"/>
        </w:rPr>
        <w:t xml:space="preserve"> </w:t>
      </w:r>
      <w:r w:rsidR="00305A13">
        <w:rPr>
          <w:rFonts w:ascii="Times New Roman" w:hAnsi="Times New Roman" w:cs="Times New Roman"/>
          <w:color w:val="1D2125"/>
          <w:shd w:val="clear" w:color="auto" w:fill="FFFFFF"/>
        </w:rPr>
        <w:t>a</w:t>
      </w:r>
      <w:r w:rsidR="00243DE2">
        <w:rPr>
          <w:rFonts w:ascii="Times New Roman" w:hAnsi="Times New Roman" w:cs="Times New Roman"/>
          <w:color w:val="1D2125"/>
          <w:shd w:val="clear" w:color="auto" w:fill="FFFFFF"/>
        </w:rPr>
        <w:t xml:space="preserve"> quality of attitude </w:t>
      </w:r>
      <w:r w:rsidR="006D0961">
        <w:rPr>
          <w:rFonts w:ascii="Times New Roman" w:hAnsi="Times New Roman" w:cs="Times New Roman"/>
          <w:color w:val="1D2125"/>
          <w:shd w:val="clear" w:color="auto" w:fill="FFFFFF"/>
        </w:rPr>
        <w:t>defining</w:t>
      </w:r>
      <w:r w:rsidR="00243DE2">
        <w:rPr>
          <w:rFonts w:ascii="Times New Roman" w:hAnsi="Times New Roman" w:cs="Times New Roman"/>
          <w:color w:val="1D2125"/>
          <w:shd w:val="clear" w:color="auto" w:fill="FFFFFF"/>
        </w:rPr>
        <w:t xml:space="preserve"> the experience of fate or free will for the individual. </w:t>
      </w:r>
      <w:r w:rsidR="00305A13">
        <w:rPr>
          <w:rFonts w:ascii="Times New Roman" w:hAnsi="Times New Roman" w:cs="Times New Roman"/>
          <w:color w:val="1D2125"/>
          <w:shd w:val="clear" w:color="auto" w:fill="FFFFFF"/>
        </w:rPr>
        <w:t>The essay will explore how the</w:t>
      </w:r>
      <w:r w:rsidR="00554596">
        <w:rPr>
          <w:rFonts w:ascii="Times New Roman" w:hAnsi="Times New Roman" w:cs="Times New Roman"/>
          <w:color w:val="1D2125"/>
          <w:shd w:val="clear" w:color="auto" w:fill="FFFFFF"/>
        </w:rPr>
        <w:t xml:space="preserve"> historical context and lineage of these terms</w:t>
      </w:r>
      <w:r w:rsidR="00305A13">
        <w:rPr>
          <w:rFonts w:ascii="Times New Roman" w:hAnsi="Times New Roman" w:cs="Times New Roman"/>
          <w:color w:val="1D2125"/>
          <w:shd w:val="clear" w:color="auto" w:fill="FFFFFF"/>
        </w:rPr>
        <w:t xml:space="preserve"> </w:t>
      </w:r>
      <w:r w:rsidR="00C21FF2">
        <w:rPr>
          <w:rFonts w:ascii="Times New Roman" w:hAnsi="Times New Roman" w:cs="Times New Roman"/>
          <w:color w:val="1D2125"/>
          <w:shd w:val="clear" w:color="auto" w:fill="FFFFFF"/>
        </w:rPr>
        <w:t xml:space="preserve">entered </w:t>
      </w:r>
      <w:r w:rsidR="00554596">
        <w:rPr>
          <w:rFonts w:ascii="Times New Roman" w:hAnsi="Times New Roman" w:cs="Times New Roman"/>
          <w:color w:val="1D2125"/>
          <w:shd w:val="clear" w:color="auto" w:fill="FFFFFF"/>
        </w:rPr>
        <w:t xml:space="preserve">the work of </w:t>
      </w:r>
      <w:proofErr w:type="spellStart"/>
      <w:r w:rsidR="00554596">
        <w:rPr>
          <w:rFonts w:ascii="Times New Roman" w:hAnsi="Times New Roman" w:cs="Times New Roman"/>
          <w:color w:val="1D2125"/>
          <w:shd w:val="clear" w:color="auto" w:fill="FFFFFF"/>
        </w:rPr>
        <w:t>Rudhyar</w:t>
      </w:r>
      <w:proofErr w:type="spellEnd"/>
      <w:r w:rsidR="00554596">
        <w:rPr>
          <w:rFonts w:ascii="Times New Roman" w:hAnsi="Times New Roman" w:cs="Times New Roman"/>
          <w:color w:val="1D2125"/>
          <w:shd w:val="clear" w:color="auto" w:fill="FFFFFF"/>
        </w:rPr>
        <w:t xml:space="preserve"> and Greene</w:t>
      </w:r>
      <w:r w:rsidR="008647A6">
        <w:rPr>
          <w:rFonts w:ascii="Times New Roman" w:hAnsi="Times New Roman" w:cs="Times New Roman"/>
          <w:color w:val="1D2125"/>
          <w:shd w:val="clear" w:color="auto" w:fill="FFFFFF"/>
        </w:rPr>
        <w:t xml:space="preserve"> </w:t>
      </w:r>
      <w:r w:rsidR="00243DE2">
        <w:rPr>
          <w:rFonts w:ascii="Times New Roman" w:hAnsi="Times New Roman" w:cs="Times New Roman"/>
          <w:color w:val="1D2125"/>
          <w:shd w:val="clear" w:color="auto" w:fill="FFFFFF"/>
        </w:rPr>
        <w:t xml:space="preserve">and how they function </w:t>
      </w:r>
      <w:r w:rsidR="008647A6">
        <w:rPr>
          <w:rFonts w:ascii="Times New Roman" w:hAnsi="Times New Roman" w:cs="Times New Roman"/>
          <w:color w:val="1D2125"/>
          <w:shd w:val="clear" w:color="auto" w:fill="FFFFFF"/>
        </w:rPr>
        <w:t xml:space="preserve">in framing their views on </w:t>
      </w:r>
      <w:r w:rsidR="008647A6" w:rsidRPr="006D0961">
        <w:rPr>
          <w:rFonts w:ascii="Times New Roman" w:hAnsi="Times New Roman" w:cs="Times New Roman"/>
          <w:color w:val="000000" w:themeColor="text1"/>
          <w:shd w:val="clear" w:color="auto" w:fill="FFFFFF"/>
        </w:rPr>
        <w:t xml:space="preserve">what astrology does and does not determine </w:t>
      </w:r>
      <w:r w:rsidR="008647A6">
        <w:rPr>
          <w:rFonts w:ascii="Times New Roman" w:hAnsi="Times New Roman" w:cs="Times New Roman"/>
          <w:color w:val="1D2125"/>
          <w:shd w:val="clear" w:color="auto" w:fill="FFFFFF"/>
        </w:rPr>
        <w:t>in human lives</w:t>
      </w:r>
      <w:r w:rsidR="00554596">
        <w:rPr>
          <w:rFonts w:ascii="Times New Roman" w:hAnsi="Times New Roman" w:cs="Times New Roman"/>
          <w:color w:val="1D2125"/>
          <w:shd w:val="clear" w:color="auto" w:fill="FFFFFF"/>
        </w:rPr>
        <w:t>.</w:t>
      </w:r>
      <w:r w:rsidR="00751A0F">
        <w:rPr>
          <w:rFonts w:ascii="Times New Roman" w:hAnsi="Times New Roman" w:cs="Times New Roman"/>
          <w:color w:val="1D2125"/>
          <w:shd w:val="clear" w:color="auto" w:fill="FFFFFF"/>
        </w:rPr>
        <w:t xml:space="preserve"> </w:t>
      </w:r>
      <w:r w:rsidR="00305A13">
        <w:rPr>
          <w:rFonts w:ascii="Times New Roman" w:hAnsi="Times New Roman" w:cs="Times New Roman"/>
          <w:color w:val="1D2125"/>
          <w:shd w:val="clear" w:color="auto" w:fill="FFFFFF"/>
        </w:rPr>
        <w:t>T</w:t>
      </w:r>
      <w:r w:rsidR="00751A0F">
        <w:rPr>
          <w:rFonts w:ascii="Times New Roman" w:hAnsi="Times New Roman" w:cs="Times New Roman"/>
          <w:color w:val="1D2125"/>
          <w:shd w:val="clear" w:color="auto" w:fill="FFFFFF"/>
        </w:rPr>
        <w:t xml:space="preserve">he </w:t>
      </w:r>
      <w:r w:rsidR="00305A13">
        <w:rPr>
          <w:rFonts w:ascii="Times New Roman" w:hAnsi="Times New Roman" w:cs="Times New Roman"/>
          <w:color w:val="1D2125"/>
          <w:shd w:val="clear" w:color="auto" w:fill="FFFFFF"/>
        </w:rPr>
        <w:t xml:space="preserve">human </w:t>
      </w:r>
      <w:r w:rsidR="00373DF4">
        <w:rPr>
          <w:rFonts w:ascii="Times New Roman" w:hAnsi="Times New Roman" w:cs="Times New Roman"/>
          <w:color w:val="1D2125"/>
          <w:shd w:val="clear" w:color="auto" w:fill="FFFFFF"/>
        </w:rPr>
        <w:t>experience</w:t>
      </w:r>
      <w:r w:rsidR="00751A0F">
        <w:rPr>
          <w:rFonts w:ascii="Times New Roman" w:hAnsi="Times New Roman" w:cs="Times New Roman"/>
          <w:color w:val="1D2125"/>
          <w:shd w:val="clear" w:color="auto" w:fill="FFFFFF"/>
        </w:rPr>
        <w:t xml:space="preserve"> of fate and free will </w:t>
      </w:r>
      <w:r w:rsidR="00373DF4">
        <w:rPr>
          <w:rFonts w:ascii="Times New Roman" w:hAnsi="Times New Roman" w:cs="Times New Roman"/>
          <w:color w:val="1D2125"/>
          <w:shd w:val="clear" w:color="auto" w:fill="FFFFFF"/>
        </w:rPr>
        <w:t xml:space="preserve">in </w:t>
      </w:r>
      <w:r w:rsidR="00640867">
        <w:rPr>
          <w:rFonts w:ascii="Times New Roman" w:hAnsi="Times New Roman" w:cs="Times New Roman"/>
          <w:color w:val="1D2125"/>
          <w:shd w:val="clear" w:color="auto" w:fill="FFFFFF"/>
        </w:rPr>
        <w:t>its</w:t>
      </w:r>
      <w:r w:rsidR="00751A0F">
        <w:rPr>
          <w:rFonts w:ascii="Times New Roman" w:hAnsi="Times New Roman" w:cs="Times New Roman"/>
          <w:color w:val="1D2125"/>
          <w:shd w:val="clear" w:color="auto" w:fill="FFFFFF"/>
        </w:rPr>
        <w:t xml:space="preserve"> vast historical, philosophical lineage</w:t>
      </w:r>
      <w:r w:rsidR="00305A13">
        <w:rPr>
          <w:rFonts w:ascii="Times New Roman" w:hAnsi="Times New Roman" w:cs="Times New Roman"/>
          <w:color w:val="1D2125"/>
          <w:shd w:val="clear" w:color="auto" w:fill="FFFFFF"/>
        </w:rPr>
        <w:t xml:space="preserve"> is beyond the scope of this short essay</w:t>
      </w:r>
      <w:r w:rsidR="00751A0F">
        <w:rPr>
          <w:rFonts w:ascii="Times New Roman" w:hAnsi="Times New Roman" w:cs="Times New Roman"/>
          <w:color w:val="1D2125"/>
          <w:shd w:val="clear" w:color="auto" w:fill="FFFFFF"/>
        </w:rPr>
        <w:t xml:space="preserve">, </w:t>
      </w:r>
      <w:r w:rsidR="0056201B">
        <w:rPr>
          <w:rFonts w:ascii="Times New Roman" w:hAnsi="Times New Roman" w:cs="Times New Roman"/>
          <w:color w:val="1D2125"/>
          <w:shd w:val="clear" w:color="auto" w:fill="FFFFFF"/>
        </w:rPr>
        <w:t>which</w:t>
      </w:r>
      <w:r w:rsidR="00751A0F">
        <w:rPr>
          <w:rFonts w:ascii="Times New Roman" w:hAnsi="Times New Roman" w:cs="Times New Roman"/>
          <w:color w:val="1D2125"/>
          <w:shd w:val="clear" w:color="auto" w:fill="FFFFFF"/>
        </w:rPr>
        <w:t xml:space="preserve"> </w:t>
      </w:r>
      <w:r w:rsidR="00775F16">
        <w:rPr>
          <w:rFonts w:ascii="Times New Roman" w:hAnsi="Times New Roman" w:cs="Times New Roman"/>
          <w:color w:val="1D2125"/>
          <w:shd w:val="clear" w:color="auto" w:fill="FFFFFF"/>
        </w:rPr>
        <w:t>will</w:t>
      </w:r>
      <w:r w:rsidR="00751A0F">
        <w:rPr>
          <w:rFonts w:ascii="Times New Roman" w:hAnsi="Times New Roman" w:cs="Times New Roman"/>
          <w:color w:val="1D2125"/>
          <w:shd w:val="clear" w:color="auto" w:fill="FFFFFF"/>
        </w:rPr>
        <w:t xml:space="preserve"> </w:t>
      </w:r>
      <w:r w:rsidR="006554DC" w:rsidRPr="006D0961">
        <w:rPr>
          <w:rFonts w:ascii="Times New Roman" w:hAnsi="Times New Roman" w:cs="Times New Roman"/>
          <w:color w:val="000000" w:themeColor="text1"/>
          <w:shd w:val="clear" w:color="auto" w:fill="FFFFFF"/>
        </w:rPr>
        <w:t xml:space="preserve">outline </w:t>
      </w:r>
      <w:r w:rsidR="00751A0F">
        <w:rPr>
          <w:rFonts w:ascii="Times New Roman" w:hAnsi="Times New Roman" w:cs="Times New Roman"/>
          <w:color w:val="1D2125"/>
          <w:shd w:val="clear" w:color="auto" w:fill="FFFFFF"/>
        </w:rPr>
        <w:t xml:space="preserve">the </w:t>
      </w:r>
      <w:r w:rsidR="00305A13">
        <w:rPr>
          <w:rFonts w:ascii="Times New Roman" w:hAnsi="Times New Roman" w:cs="Times New Roman"/>
          <w:color w:val="1D2125"/>
          <w:shd w:val="clear" w:color="auto" w:fill="FFFFFF"/>
        </w:rPr>
        <w:t xml:space="preserve">esoteric </w:t>
      </w:r>
      <w:r w:rsidR="00751A0F">
        <w:rPr>
          <w:rFonts w:ascii="Times New Roman" w:hAnsi="Times New Roman" w:cs="Times New Roman"/>
          <w:color w:val="1D2125"/>
          <w:shd w:val="clear" w:color="auto" w:fill="FFFFFF"/>
        </w:rPr>
        <w:t xml:space="preserve">lineage of what is now termed </w:t>
      </w:r>
      <w:r w:rsidR="00971C89">
        <w:rPr>
          <w:rFonts w:ascii="Times New Roman" w:hAnsi="Times New Roman" w:cs="Times New Roman"/>
          <w:color w:val="1D2125"/>
          <w:shd w:val="clear" w:color="auto" w:fill="FFFFFF"/>
        </w:rPr>
        <w:t xml:space="preserve">in the modern western mind as </w:t>
      </w:r>
      <w:r w:rsidR="00751A0F">
        <w:rPr>
          <w:rFonts w:ascii="Times New Roman" w:hAnsi="Times New Roman" w:cs="Times New Roman"/>
          <w:color w:val="1D2125"/>
          <w:shd w:val="clear" w:color="auto" w:fill="FFFFFF"/>
        </w:rPr>
        <w:t xml:space="preserve">the mythic, poetic, </w:t>
      </w:r>
      <w:r w:rsidR="006D0961">
        <w:rPr>
          <w:rFonts w:ascii="Times New Roman" w:hAnsi="Times New Roman" w:cs="Times New Roman"/>
          <w:color w:val="1D2125"/>
          <w:shd w:val="clear" w:color="auto" w:fill="FFFFFF"/>
        </w:rPr>
        <w:t xml:space="preserve">intuitive </w:t>
      </w:r>
      <w:r w:rsidR="00751A0F">
        <w:rPr>
          <w:rFonts w:ascii="Times New Roman" w:hAnsi="Times New Roman" w:cs="Times New Roman"/>
          <w:color w:val="1D2125"/>
          <w:shd w:val="clear" w:color="auto" w:fill="FFFFFF"/>
        </w:rPr>
        <w:t xml:space="preserve">or symbolic </w:t>
      </w:r>
      <w:r w:rsidR="00971C89">
        <w:rPr>
          <w:rFonts w:ascii="Times New Roman" w:hAnsi="Times New Roman" w:cs="Times New Roman"/>
          <w:color w:val="1D2125"/>
          <w:shd w:val="clear" w:color="auto" w:fill="FFFFFF"/>
        </w:rPr>
        <w:t>attitude</w:t>
      </w:r>
      <w:r w:rsidR="00373DF4">
        <w:rPr>
          <w:rFonts w:ascii="Times New Roman" w:hAnsi="Times New Roman" w:cs="Times New Roman"/>
          <w:color w:val="1D2125"/>
          <w:shd w:val="clear" w:color="auto" w:fill="FFFFFF"/>
        </w:rPr>
        <w:t>—</w:t>
      </w:r>
      <w:r w:rsidR="0056201B">
        <w:rPr>
          <w:rFonts w:ascii="Times New Roman" w:hAnsi="Times New Roman" w:cs="Times New Roman"/>
          <w:color w:val="1D2125"/>
          <w:shd w:val="clear" w:color="auto" w:fill="FFFFFF"/>
        </w:rPr>
        <w:t xml:space="preserve">a mode of consciousness which dates back to the dawn of human consciousness and </w:t>
      </w:r>
      <w:r w:rsidR="006B0D7A">
        <w:rPr>
          <w:rFonts w:ascii="Times New Roman" w:hAnsi="Times New Roman" w:cs="Times New Roman"/>
          <w:color w:val="1D2125"/>
          <w:shd w:val="clear" w:color="auto" w:fill="FFFFFF"/>
        </w:rPr>
        <w:t xml:space="preserve">has </w:t>
      </w:r>
      <w:r w:rsidR="00373DF4">
        <w:rPr>
          <w:rFonts w:ascii="Times New Roman" w:hAnsi="Times New Roman" w:cs="Times New Roman"/>
          <w:color w:val="1D2125"/>
          <w:shd w:val="clear" w:color="auto" w:fill="FFFFFF"/>
        </w:rPr>
        <w:t>emerged and shown</w:t>
      </w:r>
      <w:r w:rsidR="006B0D7A">
        <w:rPr>
          <w:rFonts w:ascii="Times New Roman" w:hAnsi="Times New Roman" w:cs="Times New Roman"/>
          <w:color w:val="1D2125"/>
          <w:shd w:val="clear" w:color="auto" w:fill="FFFFFF"/>
        </w:rPr>
        <w:t xml:space="preserve"> many faces </w:t>
      </w:r>
      <w:r w:rsidR="00F472F6">
        <w:rPr>
          <w:rFonts w:ascii="Times New Roman" w:hAnsi="Times New Roman" w:cs="Times New Roman"/>
          <w:color w:val="1D2125"/>
          <w:shd w:val="clear" w:color="auto" w:fill="FFFFFF"/>
        </w:rPr>
        <w:t xml:space="preserve">through time </w:t>
      </w:r>
      <w:r w:rsidR="006B0D7A">
        <w:rPr>
          <w:rFonts w:ascii="Times New Roman" w:hAnsi="Times New Roman" w:cs="Times New Roman"/>
          <w:color w:val="1D2125"/>
          <w:shd w:val="clear" w:color="auto" w:fill="FFFFFF"/>
        </w:rPr>
        <w:t>into the present.</w:t>
      </w:r>
      <w:r w:rsidR="006554DC">
        <w:rPr>
          <w:rFonts w:ascii="Times New Roman" w:hAnsi="Times New Roman" w:cs="Times New Roman"/>
          <w:color w:val="1D2125"/>
          <w:shd w:val="clear" w:color="auto" w:fill="FFFFFF"/>
        </w:rPr>
        <w:t xml:space="preserve"> </w:t>
      </w:r>
      <w:r w:rsidR="006D0961" w:rsidRPr="006D0961">
        <w:rPr>
          <w:rFonts w:ascii="Times New Roman" w:hAnsi="Times New Roman" w:cs="Times New Roman"/>
          <w:color w:val="000000" w:themeColor="text1"/>
          <w:shd w:val="clear" w:color="auto" w:fill="FFFFFF"/>
        </w:rPr>
        <w:t>What is the timeless nature of this lineage</w:t>
      </w:r>
      <w:r w:rsidR="006D0961">
        <w:rPr>
          <w:rFonts w:ascii="Times New Roman" w:hAnsi="Times New Roman" w:cs="Times New Roman"/>
          <w:color w:val="000000" w:themeColor="text1"/>
          <w:shd w:val="clear" w:color="auto" w:fill="FFFFFF"/>
        </w:rPr>
        <w:t>;</w:t>
      </w:r>
      <w:r w:rsidR="006D0961" w:rsidRPr="006D0961">
        <w:rPr>
          <w:rFonts w:ascii="Times New Roman" w:hAnsi="Times New Roman" w:cs="Times New Roman"/>
          <w:color w:val="000000" w:themeColor="text1"/>
          <w:shd w:val="clear" w:color="auto" w:fill="FFFFFF"/>
        </w:rPr>
        <w:t xml:space="preserve"> </w:t>
      </w:r>
      <w:r w:rsidR="006D0961">
        <w:rPr>
          <w:rFonts w:ascii="Times New Roman" w:hAnsi="Times New Roman" w:cs="Times New Roman"/>
          <w:color w:val="000000" w:themeColor="text1"/>
          <w:shd w:val="clear" w:color="auto" w:fill="FFFFFF"/>
        </w:rPr>
        <w:t xml:space="preserve">what is the symbolic attitude in the modern psyche </w:t>
      </w:r>
      <w:proofErr w:type="gramStart"/>
      <w:r w:rsidR="006D0961">
        <w:rPr>
          <w:rFonts w:ascii="Times New Roman" w:hAnsi="Times New Roman" w:cs="Times New Roman"/>
          <w:color w:val="000000" w:themeColor="text1"/>
          <w:shd w:val="clear" w:color="auto" w:fill="FFFFFF"/>
        </w:rPr>
        <w:t>with regard to</w:t>
      </w:r>
      <w:proofErr w:type="gramEnd"/>
      <w:r w:rsidR="006D0961">
        <w:rPr>
          <w:rFonts w:ascii="Times New Roman" w:hAnsi="Times New Roman" w:cs="Times New Roman"/>
          <w:color w:val="000000" w:themeColor="text1"/>
          <w:shd w:val="clear" w:color="auto" w:fill="FFFFFF"/>
        </w:rPr>
        <w:t xml:space="preserve"> astrology; </w:t>
      </w:r>
      <w:r w:rsidR="006554DC">
        <w:rPr>
          <w:rFonts w:ascii="Times New Roman" w:hAnsi="Times New Roman" w:cs="Times New Roman"/>
          <w:color w:val="1D2125"/>
          <w:shd w:val="clear" w:color="auto" w:fill="FFFFFF"/>
        </w:rPr>
        <w:t xml:space="preserve">how does it influence a sense of </w:t>
      </w:r>
      <w:r w:rsidR="006D0961">
        <w:rPr>
          <w:rFonts w:ascii="Times New Roman" w:hAnsi="Times New Roman" w:cs="Times New Roman"/>
          <w:color w:val="1D2125"/>
          <w:shd w:val="clear" w:color="auto" w:fill="FFFFFF"/>
        </w:rPr>
        <w:t>fate</w:t>
      </w:r>
      <w:r w:rsidR="006554DC">
        <w:rPr>
          <w:rFonts w:ascii="Times New Roman" w:hAnsi="Times New Roman" w:cs="Times New Roman"/>
          <w:color w:val="1D2125"/>
          <w:shd w:val="clear" w:color="auto" w:fill="FFFFFF"/>
        </w:rPr>
        <w:t xml:space="preserve"> and freedom in one’s encounter with their astrological chart?</w:t>
      </w:r>
      <w:r w:rsidR="0056201B" w:rsidRPr="0056201B">
        <w:rPr>
          <w:rFonts w:ascii="Times New Roman" w:hAnsi="Times New Roman" w:cs="Times New Roman"/>
          <w:color w:val="4472C4" w:themeColor="accent1"/>
          <w:shd w:val="clear" w:color="auto" w:fill="FFFFFF"/>
        </w:rPr>
        <w:t xml:space="preserve"> </w:t>
      </w:r>
    </w:p>
    <w:p w14:paraId="248B7170" w14:textId="77777777" w:rsidR="00262062" w:rsidRDefault="00262062" w:rsidP="00B12E65">
      <w:pPr>
        <w:spacing w:line="276" w:lineRule="auto"/>
        <w:rPr>
          <w:rFonts w:ascii="Times New Roman" w:hAnsi="Times New Roman" w:cs="Times New Roman"/>
          <w:color w:val="1D2125"/>
          <w:shd w:val="clear" w:color="auto" w:fill="FFFFFF"/>
        </w:rPr>
      </w:pPr>
    </w:p>
    <w:p w14:paraId="55EAAAC6" w14:textId="6998479D" w:rsidR="00B12E65" w:rsidRPr="00BB03CA" w:rsidRDefault="00373DF4" w:rsidP="00931407">
      <w:pPr>
        <w:spacing w:after="100" w:line="276" w:lineRule="auto"/>
        <w:rPr>
          <w:rFonts w:ascii="Times New Roman" w:hAnsi="Times New Roman" w:cs="Times New Roman"/>
          <w:b/>
          <w:bCs/>
          <w:color w:val="1D2125"/>
          <w:shd w:val="clear" w:color="auto" w:fill="FFFFFF"/>
        </w:rPr>
      </w:pPr>
      <w:r>
        <w:rPr>
          <w:rFonts w:ascii="Times New Roman" w:hAnsi="Times New Roman" w:cs="Times New Roman"/>
          <w:b/>
          <w:bCs/>
          <w:color w:val="1D2125"/>
          <w:shd w:val="clear" w:color="auto" w:fill="FFFFFF"/>
        </w:rPr>
        <w:t xml:space="preserve">Introduction: </w:t>
      </w:r>
      <w:r w:rsidR="00BB03CA" w:rsidRPr="00BB03CA">
        <w:rPr>
          <w:rFonts w:ascii="Times New Roman" w:hAnsi="Times New Roman" w:cs="Times New Roman"/>
          <w:b/>
          <w:bCs/>
          <w:color w:val="1D2125"/>
          <w:shd w:val="clear" w:color="auto" w:fill="FFFFFF"/>
        </w:rPr>
        <w:t xml:space="preserve">Dane </w:t>
      </w:r>
      <w:proofErr w:type="spellStart"/>
      <w:r w:rsidR="00BB03CA" w:rsidRPr="00BB03CA">
        <w:rPr>
          <w:rFonts w:ascii="Times New Roman" w:hAnsi="Times New Roman" w:cs="Times New Roman"/>
          <w:b/>
          <w:bCs/>
          <w:color w:val="1D2125"/>
          <w:shd w:val="clear" w:color="auto" w:fill="FFFFFF"/>
        </w:rPr>
        <w:t>Rudhyar</w:t>
      </w:r>
      <w:proofErr w:type="spellEnd"/>
      <w:r w:rsidR="00BB03CA" w:rsidRPr="00BB03CA">
        <w:rPr>
          <w:rFonts w:ascii="Times New Roman" w:hAnsi="Times New Roman" w:cs="Times New Roman"/>
          <w:b/>
          <w:bCs/>
          <w:color w:val="1D2125"/>
          <w:shd w:val="clear" w:color="auto" w:fill="FFFFFF"/>
        </w:rPr>
        <w:t xml:space="preserve"> and Liz Greene </w:t>
      </w:r>
    </w:p>
    <w:p w14:paraId="020D2C81" w14:textId="5722D83B" w:rsidR="00AD049D" w:rsidRPr="00931407" w:rsidRDefault="00AD049D" w:rsidP="00C21FF2">
      <w:pPr>
        <w:spacing w:line="276" w:lineRule="auto"/>
        <w:rPr>
          <w:rFonts w:ascii="Times New Roman" w:hAnsi="Times New Roman" w:cs="Times New Roman"/>
          <w:color w:val="000000" w:themeColor="text1"/>
          <w:shd w:val="clear" w:color="auto" w:fill="FFFFFF"/>
        </w:rPr>
      </w:pPr>
      <w:r>
        <w:rPr>
          <w:rFonts w:ascii="Times New Roman" w:hAnsi="Times New Roman" w:cs="Times New Roman"/>
          <w:color w:val="1D2125"/>
          <w:shd w:val="clear" w:color="auto" w:fill="FFFFFF"/>
        </w:rPr>
        <w:t xml:space="preserve">Dane </w:t>
      </w:r>
      <w:proofErr w:type="spellStart"/>
      <w:r>
        <w:rPr>
          <w:rFonts w:ascii="Times New Roman" w:hAnsi="Times New Roman" w:cs="Times New Roman"/>
          <w:color w:val="1D2125"/>
          <w:shd w:val="clear" w:color="auto" w:fill="FFFFFF"/>
        </w:rPr>
        <w:t>Rudhyar</w:t>
      </w:r>
      <w:proofErr w:type="spellEnd"/>
      <w:r>
        <w:rPr>
          <w:rFonts w:ascii="Times New Roman" w:hAnsi="Times New Roman" w:cs="Times New Roman"/>
          <w:color w:val="1D2125"/>
          <w:shd w:val="clear" w:color="auto" w:fill="FFFFFF"/>
        </w:rPr>
        <w:t xml:space="preserve"> (1895–1985) was born in France with the </w:t>
      </w:r>
      <w:r w:rsidR="0056201B">
        <w:rPr>
          <w:rFonts w:ascii="Times New Roman" w:hAnsi="Times New Roman" w:cs="Times New Roman"/>
          <w:color w:val="1D2125"/>
          <w:shd w:val="clear" w:color="auto" w:fill="FFFFFF"/>
        </w:rPr>
        <w:t xml:space="preserve">family </w:t>
      </w:r>
      <w:r>
        <w:rPr>
          <w:rFonts w:ascii="Times New Roman" w:hAnsi="Times New Roman" w:cs="Times New Roman"/>
          <w:color w:val="1D2125"/>
          <w:shd w:val="clear" w:color="auto" w:fill="FFFFFF"/>
        </w:rPr>
        <w:t xml:space="preserve">name of </w:t>
      </w:r>
      <w:proofErr w:type="spellStart"/>
      <w:r>
        <w:rPr>
          <w:rFonts w:ascii="Times New Roman" w:hAnsi="Times New Roman" w:cs="Times New Roman"/>
          <w:color w:val="1D2125"/>
          <w:shd w:val="clear" w:color="auto" w:fill="FFFFFF"/>
        </w:rPr>
        <w:t>Chennevi</w:t>
      </w:r>
      <w:r w:rsidR="00C21FF2" w:rsidRPr="00C21FF2">
        <w:rPr>
          <w:rFonts w:ascii="Times New Roman" w:hAnsi="Times New Roman" w:cs="Times New Roman"/>
          <w:color w:val="202122"/>
        </w:rPr>
        <w:t>è</w:t>
      </w:r>
      <w:r>
        <w:rPr>
          <w:rFonts w:ascii="Times New Roman" w:hAnsi="Times New Roman" w:cs="Times New Roman"/>
          <w:color w:val="1D2125"/>
          <w:shd w:val="clear" w:color="auto" w:fill="FFFFFF"/>
        </w:rPr>
        <w:t>re</w:t>
      </w:r>
      <w:proofErr w:type="spellEnd"/>
      <w:r w:rsidR="003469FD">
        <w:rPr>
          <w:rFonts w:ascii="Times New Roman" w:hAnsi="Times New Roman" w:cs="Times New Roman"/>
          <w:color w:val="1D2125"/>
          <w:shd w:val="clear" w:color="auto" w:fill="FFFFFF"/>
        </w:rPr>
        <w:t>.</w:t>
      </w:r>
      <w:r w:rsidR="00C21FF2" w:rsidRPr="00C21FF2">
        <w:rPr>
          <w:rFonts w:ascii="Arial" w:hAnsi="Arial" w:cs="Arial"/>
          <w:b/>
          <w:bCs/>
          <w:color w:val="202122"/>
          <w:sz w:val="21"/>
          <w:szCs w:val="21"/>
        </w:rPr>
        <w:t xml:space="preserve"> </w:t>
      </w:r>
      <w:r w:rsidR="00C9383D">
        <w:rPr>
          <w:rFonts w:ascii="Times New Roman" w:hAnsi="Times New Roman" w:cs="Times New Roman"/>
          <w:color w:val="1D2125"/>
          <w:shd w:val="clear" w:color="auto" w:fill="FFFFFF"/>
        </w:rPr>
        <w:t xml:space="preserve"> </w:t>
      </w:r>
      <w:r w:rsidR="003469FD">
        <w:rPr>
          <w:rFonts w:ascii="Times New Roman" w:hAnsi="Times New Roman" w:cs="Times New Roman"/>
          <w:color w:val="1D2125"/>
          <w:shd w:val="clear" w:color="auto" w:fill="FFFFFF"/>
        </w:rPr>
        <w:t>H</w:t>
      </w:r>
      <w:r w:rsidR="00C9383D">
        <w:rPr>
          <w:rFonts w:ascii="Times New Roman" w:hAnsi="Times New Roman" w:cs="Times New Roman"/>
          <w:color w:val="1D2125"/>
          <w:shd w:val="clear" w:color="auto" w:fill="FFFFFF"/>
        </w:rPr>
        <w:t>e</w:t>
      </w:r>
      <w:r w:rsidR="003469FD">
        <w:rPr>
          <w:rFonts w:ascii="Times New Roman" w:hAnsi="Times New Roman" w:cs="Times New Roman"/>
          <w:color w:val="1D2125"/>
          <w:shd w:val="clear" w:color="auto" w:fill="FFFFFF"/>
        </w:rPr>
        <w:t xml:space="preserve"> changed his name when he moved to the U.S. in 1916 to </w:t>
      </w:r>
      <w:proofErr w:type="spellStart"/>
      <w:r w:rsidR="003469FD">
        <w:rPr>
          <w:rFonts w:ascii="Times New Roman" w:hAnsi="Times New Roman" w:cs="Times New Roman"/>
          <w:color w:val="1D2125"/>
          <w:shd w:val="clear" w:color="auto" w:fill="FFFFFF"/>
        </w:rPr>
        <w:t>Rudhyar</w:t>
      </w:r>
      <w:proofErr w:type="spellEnd"/>
      <w:r w:rsidR="003469FD">
        <w:rPr>
          <w:rFonts w:ascii="Times New Roman" w:hAnsi="Times New Roman" w:cs="Times New Roman"/>
          <w:color w:val="1D2125"/>
          <w:shd w:val="clear" w:color="auto" w:fill="FFFFFF"/>
        </w:rPr>
        <w:t xml:space="preserve">, derived from the </w:t>
      </w:r>
      <w:proofErr w:type="spellStart"/>
      <w:r w:rsidR="003469FD">
        <w:rPr>
          <w:rFonts w:ascii="Times New Roman" w:hAnsi="Times New Roman" w:cs="Times New Roman"/>
          <w:color w:val="1D2125"/>
          <w:shd w:val="clear" w:color="auto" w:fill="FFFFFF"/>
        </w:rPr>
        <w:t>Sanskit</w:t>
      </w:r>
      <w:proofErr w:type="spellEnd"/>
      <w:r w:rsidR="003469FD">
        <w:rPr>
          <w:rFonts w:ascii="Times New Roman" w:hAnsi="Times New Roman" w:cs="Times New Roman"/>
          <w:color w:val="1D2125"/>
          <w:shd w:val="clear" w:color="auto" w:fill="FFFFFF"/>
        </w:rPr>
        <w:t xml:space="preserve"> root, Rudra</w:t>
      </w:r>
      <w:r w:rsidR="0056201B">
        <w:rPr>
          <w:rFonts w:ascii="Times New Roman" w:hAnsi="Times New Roman" w:cs="Times New Roman"/>
          <w:color w:val="1D2125"/>
          <w:shd w:val="clear" w:color="auto" w:fill="FFFFFF"/>
        </w:rPr>
        <w:t>, the</w:t>
      </w:r>
      <w:r w:rsidR="00CF6005">
        <w:rPr>
          <w:rFonts w:ascii="Times New Roman" w:hAnsi="Times New Roman" w:cs="Times New Roman"/>
          <w:color w:val="1D2125"/>
          <w:shd w:val="clear" w:color="auto" w:fill="FFFFFF"/>
        </w:rPr>
        <w:t xml:space="preserve"> name of the</w:t>
      </w:r>
      <w:r w:rsidR="0056201B">
        <w:rPr>
          <w:rFonts w:ascii="Times New Roman" w:hAnsi="Times New Roman" w:cs="Times New Roman"/>
          <w:color w:val="1D2125"/>
          <w:shd w:val="clear" w:color="auto" w:fill="FFFFFF"/>
        </w:rPr>
        <w:t xml:space="preserve"> Vedic god known as the </w:t>
      </w:r>
      <w:r w:rsidR="00931407">
        <w:rPr>
          <w:rFonts w:ascii="Times New Roman" w:hAnsi="Times New Roman" w:cs="Times New Roman"/>
          <w:color w:val="1D2125"/>
          <w:shd w:val="clear" w:color="auto" w:fill="FFFFFF"/>
        </w:rPr>
        <w:t>‘</w:t>
      </w:r>
      <w:r w:rsidR="0056201B">
        <w:rPr>
          <w:rFonts w:ascii="Times New Roman" w:hAnsi="Times New Roman" w:cs="Times New Roman"/>
          <w:color w:val="1D2125"/>
          <w:shd w:val="clear" w:color="auto" w:fill="FFFFFF"/>
        </w:rPr>
        <w:t>destroyer and regenerator</w:t>
      </w:r>
      <w:r w:rsidR="00931407">
        <w:rPr>
          <w:rFonts w:ascii="Times New Roman" w:hAnsi="Times New Roman" w:cs="Times New Roman"/>
          <w:color w:val="1D2125"/>
          <w:shd w:val="clear" w:color="auto" w:fill="FFFFFF"/>
        </w:rPr>
        <w:t>’</w:t>
      </w:r>
      <w:r w:rsidR="0056201B">
        <w:rPr>
          <w:rFonts w:ascii="Times New Roman" w:hAnsi="Times New Roman" w:cs="Times New Roman"/>
          <w:color w:val="1D2125"/>
          <w:shd w:val="clear" w:color="auto" w:fill="FFFFFF"/>
        </w:rPr>
        <w:t>,</w:t>
      </w:r>
      <w:r w:rsidR="0056201B">
        <w:rPr>
          <w:rStyle w:val="FootnoteReference"/>
          <w:rFonts w:ascii="Times New Roman" w:hAnsi="Times New Roman" w:cs="Times New Roman"/>
          <w:color w:val="1D2125"/>
          <w:shd w:val="clear" w:color="auto" w:fill="FFFFFF"/>
        </w:rPr>
        <w:footnoteReference w:id="1"/>
      </w:r>
      <w:r w:rsidR="0056201B">
        <w:rPr>
          <w:rFonts w:ascii="Times New Roman" w:hAnsi="Times New Roman" w:cs="Times New Roman"/>
          <w:color w:val="1D2125"/>
          <w:shd w:val="clear" w:color="auto" w:fill="FFFFFF"/>
        </w:rPr>
        <w:t xml:space="preserve"> resonant with the Greek god, Pluto and the archetypal energy known through the astrological Pluto. </w:t>
      </w:r>
      <w:proofErr w:type="spellStart"/>
      <w:r w:rsidR="002B02CD" w:rsidRPr="00931407">
        <w:rPr>
          <w:rFonts w:ascii="Times New Roman" w:hAnsi="Times New Roman" w:cs="Times New Roman"/>
          <w:color w:val="000000" w:themeColor="text1"/>
          <w:shd w:val="clear" w:color="auto" w:fill="FFFFFF"/>
        </w:rPr>
        <w:t>Rudhyar</w:t>
      </w:r>
      <w:proofErr w:type="spellEnd"/>
      <w:r w:rsidR="002B02CD" w:rsidRPr="00931407">
        <w:rPr>
          <w:rFonts w:ascii="Times New Roman" w:hAnsi="Times New Roman" w:cs="Times New Roman"/>
          <w:color w:val="000000" w:themeColor="text1"/>
          <w:shd w:val="clear" w:color="auto" w:fill="FFFFFF"/>
        </w:rPr>
        <w:t xml:space="preserve">, who expressed his ideas through his </w:t>
      </w:r>
      <w:r w:rsidR="003867E0">
        <w:rPr>
          <w:rFonts w:ascii="Times New Roman" w:hAnsi="Times New Roman" w:cs="Times New Roman"/>
          <w:color w:val="000000" w:themeColor="text1"/>
          <w:shd w:val="clear" w:color="auto" w:fill="FFFFFF"/>
        </w:rPr>
        <w:t>experiential</w:t>
      </w:r>
      <w:r w:rsidR="00931407" w:rsidRPr="00931407">
        <w:rPr>
          <w:rFonts w:ascii="Times New Roman" w:hAnsi="Times New Roman" w:cs="Times New Roman"/>
          <w:color w:val="000000" w:themeColor="text1"/>
          <w:shd w:val="clear" w:color="auto" w:fill="FFFFFF"/>
        </w:rPr>
        <w:t xml:space="preserve">, </w:t>
      </w:r>
      <w:r w:rsidR="003867E0">
        <w:rPr>
          <w:rFonts w:ascii="Times New Roman" w:hAnsi="Times New Roman" w:cs="Times New Roman"/>
          <w:color w:val="000000" w:themeColor="text1"/>
          <w:shd w:val="clear" w:color="auto" w:fill="FFFFFF"/>
        </w:rPr>
        <w:t>a</w:t>
      </w:r>
      <w:r w:rsidR="00931407" w:rsidRPr="00931407">
        <w:rPr>
          <w:rFonts w:ascii="Times New Roman" w:hAnsi="Times New Roman" w:cs="Times New Roman"/>
          <w:color w:val="000000" w:themeColor="text1"/>
          <w:shd w:val="clear" w:color="auto" w:fill="FFFFFF"/>
        </w:rPr>
        <w:t xml:space="preserve">tonal </w:t>
      </w:r>
      <w:r w:rsidR="002B02CD" w:rsidRPr="00931407">
        <w:rPr>
          <w:rFonts w:ascii="Times New Roman" w:hAnsi="Times New Roman" w:cs="Times New Roman"/>
          <w:color w:val="000000" w:themeColor="text1"/>
          <w:shd w:val="clear" w:color="auto" w:fill="FFFFFF"/>
        </w:rPr>
        <w:t xml:space="preserve">music, </w:t>
      </w:r>
      <w:proofErr w:type="gramStart"/>
      <w:r w:rsidR="002B02CD" w:rsidRPr="00931407">
        <w:rPr>
          <w:rFonts w:ascii="Times New Roman" w:hAnsi="Times New Roman" w:cs="Times New Roman"/>
          <w:color w:val="000000" w:themeColor="text1"/>
          <w:shd w:val="clear" w:color="auto" w:fill="FFFFFF"/>
        </w:rPr>
        <w:t>painting</w:t>
      </w:r>
      <w:proofErr w:type="gramEnd"/>
      <w:r w:rsidR="002B02CD" w:rsidRPr="00931407">
        <w:rPr>
          <w:rFonts w:ascii="Times New Roman" w:hAnsi="Times New Roman" w:cs="Times New Roman"/>
          <w:color w:val="000000" w:themeColor="text1"/>
          <w:shd w:val="clear" w:color="auto" w:fill="FFFFFF"/>
        </w:rPr>
        <w:t xml:space="preserve"> and astrology, became one of the most influential astrologers of the twentieth century. His first major work, written at the </w:t>
      </w:r>
      <w:r w:rsidR="00DB408F">
        <w:rPr>
          <w:rFonts w:ascii="Times New Roman" w:hAnsi="Times New Roman" w:cs="Times New Roman"/>
          <w:color w:val="000000" w:themeColor="text1"/>
          <w:shd w:val="clear" w:color="auto" w:fill="FFFFFF"/>
        </w:rPr>
        <w:t xml:space="preserve">prompting </w:t>
      </w:r>
      <w:r w:rsidR="002B02CD" w:rsidRPr="00931407">
        <w:rPr>
          <w:rFonts w:ascii="Times New Roman" w:hAnsi="Times New Roman" w:cs="Times New Roman"/>
          <w:color w:val="000000" w:themeColor="text1"/>
          <w:shd w:val="clear" w:color="auto" w:fill="FFFFFF"/>
        </w:rPr>
        <w:t xml:space="preserve">of his </w:t>
      </w:r>
      <w:r w:rsidR="003867E0">
        <w:rPr>
          <w:rFonts w:ascii="Times New Roman" w:hAnsi="Times New Roman" w:cs="Times New Roman"/>
          <w:color w:val="000000" w:themeColor="text1"/>
          <w:shd w:val="clear" w:color="auto" w:fill="FFFFFF"/>
        </w:rPr>
        <w:t xml:space="preserve">Theosophical </w:t>
      </w:r>
      <w:r w:rsidR="002B02CD" w:rsidRPr="00931407">
        <w:rPr>
          <w:rFonts w:ascii="Times New Roman" w:hAnsi="Times New Roman" w:cs="Times New Roman"/>
          <w:color w:val="000000" w:themeColor="text1"/>
          <w:shd w:val="clear" w:color="auto" w:fill="FFFFFF"/>
        </w:rPr>
        <w:t xml:space="preserve">mentor, Alice Baily, </w:t>
      </w:r>
      <w:r w:rsidR="002B02CD" w:rsidRPr="00931407">
        <w:rPr>
          <w:rFonts w:ascii="Times New Roman" w:hAnsi="Times New Roman" w:cs="Times New Roman"/>
          <w:i/>
          <w:iCs/>
          <w:color w:val="000000" w:themeColor="text1"/>
          <w:shd w:val="clear" w:color="auto" w:fill="FFFFFF"/>
        </w:rPr>
        <w:t>The Astrology of Personality</w:t>
      </w:r>
      <w:r w:rsidR="002B02CD" w:rsidRPr="00931407">
        <w:rPr>
          <w:rFonts w:ascii="Times New Roman" w:hAnsi="Times New Roman" w:cs="Times New Roman"/>
          <w:color w:val="000000" w:themeColor="text1"/>
          <w:shd w:val="clear" w:color="auto" w:fill="FFFFFF"/>
        </w:rPr>
        <w:t xml:space="preserve">, </w:t>
      </w:r>
      <w:r w:rsidR="002B02CD" w:rsidRPr="001D30AB">
        <w:rPr>
          <w:rFonts w:ascii="Times New Roman" w:hAnsi="Times New Roman" w:cs="Times New Roman"/>
          <w:color w:val="000000" w:themeColor="text1"/>
          <w:shd w:val="clear" w:color="auto" w:fill="FFFFFF"/>
        </w:rPr>
        <w:t xml:space="preserve">will be the highlighted </w:t>
      </w:r>
      <w:r w:rsidR="001D30AB">
        <w:rPr>
          <w:rFonts w:ascii="Times New Roman" w:hAnsi="Times New Roman" w:cs="Times New Roman"/>
          <w:color w:val="000000" w:themeColor="text1"/>
          <w:shd w:val="clear" w:color="auto" w:fill="FFFFFF"/>
        </w:rPr>
        <w:t>in this essay</w:t>
      </w:r>
      <w:r w:rsidR="002B02CD" w:rsidRPr="00931407">
        <w:rPr>
          <w:rFonts w:ascii="Times New Roman" w:hAnsi="Times New Roman" w:cs="Times New Roman"/>
          <w:color w:val="000000" w:themeColor="text1"/>
          <w:shd w:val="clear" w:color="auto" w:fill="FFFFFF"/>
        </w:rPr>
        <w:t xml:space="preserve"> because it was written with the intention of</w:t>
      </w:r>
      <w:r w:rsidR="00931407" w:rsidRPr="00931407">
        <w:rPr>
          <w:rFonts w:ascii="Times New Roman" w:hAnsi="Times New Roman" w:cs="Times New Roman"/>
          <w:color w:val="000000" w:themeColor="text1"/>
          <w:shd w:val="clear" w:color="auto" w:fill="FFFFFF"/>
        </w:rPr>
        <w:t xml:space="preserve"> </w:t>
      </w:r>
      <w:r w:rsidR="00C21FF2">
        <w:rPr>
          <w:rFonts w:ascii="Times New Roman" w:hAnsi="Times New Roman" w:cs="Times New Roman"/>
          <w:color w:val="000000" w:themeColor="text1"/>
          <w:shd w:val="clear" w:color="auto" w:fill="FFFFFF"/>
        </w:rPr>
        <w:t>bringing astrology into the new era of depth psychology</w:t>
      </w:r>
      <w:r w:rsidR="00C21FF2" w:rsidRPr="00C21FF2">
        <w:rPr>
          <w:rFonts w:ascii="Times New Roman" w:hAnsi="Times New Roman" w:cs="Times New Roman"/>
          <w:color w:val="000000" w:themeColor="text1"/>
          <w:shd w:val="clear" w:color="auto" w:fill="FFFFFF"/>
        </w:rPr>
        <w:t xml:space="preserve"> </w:t>
      </w:r>
      <w:proofErr w:type="gramStart"/>
      <w:r w:rsidR="00C21FF2" w:rsidRPr="00931407">
        <w:rPr>
          <w:rFonts w:ascii="Times New Roman" w:hAnsi="Times New Roman" w:cs="Times New Roman"/>
          <w:color w:val="000000" w:themeColor="text1"/>
          <w:shd w:val="clear" w:color="auto" w:fill="FFFFFF"/>
        </w:rPr>
        <w:t>as a means to</w:t>
      </w:r>
      <w:proofErr w:type="gramEnd"/>
      <w:r w:rsidR="00C21FF2" w:rsidRPr="00931407">
        <w:rPr>
          <w:rFonts w:ascii="Times New Roman" w:hAnsi="Times New Roman" w:cs="Times New Roman"/>
          <w:color w:val="000000" w:themeColor="text1"/>
          <w:shd w:val="clear" w:color="auto" w:fill="FFFFFF"/>
        </w:rPr>
        <w:t xml:space="preserve"> </w:t>
      </w:r>
      <w:r w:rsidR="00C21FF2" w:rsidRPr="00931407">
        <w:rPr>
          <w:rFonts w:ascii="Times New Roman" w:hAnsi="Times New Roman" w:cs="Times New Roman"/>
          <w:color w:val="000000" w:themeColor="text1"/>
          <w:shd w:val="clear" w:color="auto" w:fill="FFFFFF"/>
        </w:rPr>
        <w:t>self-awareness</w:t>
      </w:r>
      <w:r w:rsidR="00C21FF2">
        <w:rPr>
          <w:rFonts w:ascii="Times New Roman" w:hAnsi="Times New Roman" w:cs="Times New Roman"/>
          <w:color w:val="000000" w:themeColor="text1"/>
          <w:shd w:val="clear" w:color="auto" w:fill="FFFFFF"/>
        </w:rPr>
        <w:t xml:space="preserve">, </w:t>
      </w:r>
      <w:r w:rsidR="001D30AB" w:rsidRPr="001D30AB">
        <w:rPr>
          <w:rFonts w:ascii="Times New Roman" w:hAnsi="Times New Roman" w:cs="Times New Roman"/>
          <w:color w:val="000000" w:themeColor="text1"/>
          <w:shd w:val="clear" w:color="auto" w:fill="FFFFFF"/>
        </w:rPr>
        <w:t>and bridged</w:t>
      </w:r>
      <w:r w:rsidR="00C21FF2" w:rsidRPr="001D30AB">
        <w:rPr>
          <w:rFonts w:ascii="Times New Roman" w:hAnsi="Times New Roman" w:cs="Times New Roman"/>
          <w:color w:val="000000" w:themeColor="text1"/>
          <w:shd w:val="clear" w:color="auto" w:fill="FFFFFF"/>
        </w:rPr>
        <w:t xml:space="preserve"> </w:t>
      </w:r>
      <w:r w:rsidR="00C21FF2">
        <w:rPr>
          <w:rFonts w:ascii="Times New Roman" w:hAnsi="Times New Roman" w:cs="Times New Roman"/>
          <w:color w:val="000000" w:themeColor="text1"/>
          <w:shd w:val="clear" w:color="auto" w:fill="FFFFFF"/>
        </w:rPr>
        <w:t xml:space="preserve">to C.G. </w:t>
      </w:r>
      <w:r w:rsidR="00931407" w:rsidRPr="00931407">
        <w:rPr>
          <w:rFonts w:ascii="Times New Roman" w:hAnsi="Times New Roman" w:cs="Times New Roman"/>
          <w:color w:val="000000" w:themeColor="text1"/>
          <w:shd w:val="clear" w:color="auto" w:fill="FFFFFF"/>
        </w:rPr>
        <w:t>Jung’s symbolic thought</w:t>
      </w:r>
      <w:r w:rsidR="00C21FF2">
        <w:rPr>
          <w:rFonts w:ascii="Times New Roman" w:hAnsi="Times New Roman" w:cs="Times New Roman"/>
          <w:color w:val="000000" w:themeColor="text1"/>
          <w:shd w:val="clear" w:color="auto" w:fill="FFFFFF"/>
        </w:rPr>
        <w:t>.</w:t>
      </w:r>
      <w:r w:rsidR="00C21FF2" w:rsidRPr="00C21FF2">
        <w:rPr>
          <w:rStyle w:val="FootnoteReference"/>
          <w:rFonts w:ascii="Times New Roman" w:hAnsi="Times New Roman" w:cs="Times New Roman"/>
          <w:color w:val="000000" w:themeColor="text1"/>
          <w:shd w:val="clear" w:color="auto" w:fill="FFFFFF"/>
        </w:rPr>
        <w:t xml:space="preserve"> </w:t>
      </w:r>
      <w:r w:rsidR="00C21FF2" w:rsidRPr="00931407">
        <w:rPr>
          <w:rStyle w:val="FootnoteReference"/>
          <w:rFonts w:ascii="Times New Roman" w:hAnsi="Times New Roman" w:cs="Times New Roman"/>
          <w:color w:val="000000" w:themeColor="text1"/>
          <w:shd w:val="clear" w:color="auto" w:fill="FFFFFF"/>
        </w:rPr>
        <w:footnoteReference w:id="2"/>
      </w:r>
      <w:r w:rsidR="00931407" w:rsidRPr="00931407">
        <w:rPr>
          <w:rFonts w:ascii="Times New Roman" w:hAnsi="Times New Roman" w:cs="Times New Roman"/>
          <w:color w:val="000000" w:themeColor="text1"/>
          <w:shd w:val="clear" w:color="auto" w:fill="FFFFFF"/>
        </w:rPr>
        <w:t xml:space="preserve"> </w:t>
      </w:r>
    </w:p>
    <w:p w14:paraId="61C636D1" w14:textId="3994419A" w:rsidR="00931407" w:rsidRPr="00523975" w:rsidRDefault="00931407" w:rsidP="00B12E65">
      <w:pPr>
        <w:spacing w:line="276" w:lineRule="auto"/>
        <w:rPr>
          <w:rFonts w:ascii="Times New Roman" w:hAnsi="Times New Roman" w:cs="Times New Roman"/>
          <w:color w:val="0070C0"/>
          <w:shd w:val="clear" w:color="auto" w:fill="FFFFFF"/>
        </w:rPr>
      </w:pPr>
      <w:r>
        <w:rPr>
          <w:rFonts w:ascii="Times New Roman" w:hAnsi="Times New Roman" w:cs="Times New Roman"/>
          <w:color w:val="000000" w:themeColor="text1"/>
          <w:shd w:val="clear" w:color="auto" w:fill="FFFFFF"/>
        </w:rPr>
        <w:t xml:space="preserve">    </w:t>
      </w:r>
      <w:r>
        <w:rPr>
          <w:rFonts w:ascii="Times New Roman" w:hAnsi="Times New Roman" w:cs="Times New Roman"/>
          <w:color w:val="1D2125"/>
          <w:shd w:val="clear" w:color="auto" w:fill="FFFFFF"/>
        </w:rPr>
        <w:t xml:space="preserve">While </w:t>
      </w:r>
      <w:proofErr w:type="spellStart"/>
      <w:r>
        <w:rPr>
          <w:rFonts w:ascii="Times New Roman" w:hAnsi="Times New Roman" w:cs="Times New Roman"/>
          <w:color w:val="1D2125"/>
          <w:shd w:val="clear" w:color="auto" w:fill="FFFFFF"/>
        </w:rPr>
        <w:t>Rudhyar</w:t>
      </w:r>
      <w:proofErr w:type="spellEnd"/>
      <w:r>
        <w:rPr>
          <w:rFonts w:ascii="Times New Roman" w:hAnsi="Times New Roman" w:cs="Times New Roman"/>
          <w:color w:val="1D2125"/>
          <w:shd w:val="clear" w:color="auto" w:fill="FFFFFF"/>
        </w:rPr>
        <w:t xml:space="preserve"> </w:t>
      </w:r>
      <w:r w:rsidR="00DB408F" w:rsidRPr="001D30AB">
        <w:rPr>
          <w:rFonts w:ascii="Times New Roman" w:hAnsi="Times New Roman" w:cs="Times New Roman"/>
          <w:color w:val="000000" w:themeColor="text1"/>
          <w:shd w:val="clear" w:color="auto" w:fill="FFFFFF"/>
        </w:rPr>
        <w:t>was key to the founding</w:t>
      </w:r>
      <w:r w:rsidRPr="001D30AB">
        <w:rPr>
          <w:rFonts w:ascii="Times New Roman" w:hAnsi="Times New Roman" w:cs="Times New Roman"/>
          <w:color w:val="000000" w:themeColor="text1"/>
          <w:shd w:val="clear" w:color="auto" w:fill="FFFFFF"/>
        </w:rPr>
        <w:t xml:space="preserve"> </w:t>
      </w:r>
      <w:r>
        <w:rPr>
          <w:rFonts w:ascii="Times New Roman" w:hAnsi="Times New Roman" w:cs="Times New Roman"/>
          <w:color w:val="1D2125"/>
          <w:shd w:val="clear" w:color="auto" w:fill="FFFFFF"/>
        </w:rPr>
        <w:t xml:space="preserve">of psychological astrology, delineating astrology from the Theosophical language of </w:t>
      </w:r>
      <w:r w:rsidR="00373DF4">
        <w:rPr>
          <w:rFonts w:ascii="Times New Roman" w:hAnsi="Times New Roman" w:cs="Times New Roman"/>
          <w:color w:val="1D2125"/>
          <w:shd w:val="clear" w:color="auto" w:fill="FFFFFF"/>
        </w:rPr>
        <w:t xml:space="preserve">astrologer, </w:t>
      </w:r>
      <w:r>
        <w:rPr>
          <w:rFonts w:ascii="Times New Roman" w:hAnsi="Times New Roman" w:cs="Times New Roman"/>
          <w:color w:val="1D2125"/>
          <w:shd w:val="clear" w:color="auto" w:fill="FFFFFF"/>
        </w:rPr>
        <w:t xml:space="preserve">Alan Leo, Liz Greene (1946—) is a Jungian </w:t>
      </w:r>
      <w:r w:rsidR="006554DC">
        <w:rPr>
          <w:rFonts w:ascii="Times New Roman" w:hAnsi="Times New Roman" w:cs="Times New Roman"/>
          <w:color w:val="1D2125"/>
          <w:shd w:val="clear" w:color="auto" w:fill="FFFFFF"/>
        </w:rPr>
        <w:t>a</w:t>
      </w:r>
      <w:r>
        <w:rPr>
          <w:rFonts w:ascii="Times New Roman" w:hAnsi="Times New Roman" w:cs="Times New Roman"/>
          <w:color w:val="1D2125"/>
          <w:shd w:val="clear" w:color="auto" w:fill="FFFFFF"/>
        </w:rPr>
        <w:t xml:space="preserve">nalyst and </w:t>
      </w:r>
      <w:r w:rsidR="00C21FF2">
        <w:rPr>
          <w:rFonts w:ascii="Times New Roman" w:hAnsi="Times New Roman" w:cs="Times New Roman"/>
          <w:color w:val="1D2125"/>
          <w:shd w:val="clear" w:color="auto" w:fill="FFFFFF"/>
        </w:rPr>
        <w:t xml:space="preserve">psychological </w:t>
      </w:r>
      <w:r>
        <w:rPr>
          <w:rFonts w:ascii="Times New Roman" w:hAnsi="Times New Roman" w:cs="Times New Roman"/>
          <w:color w:val="1D2125"/>
          <w:shd w:val="clear" w:color="auto" w:fill="FFFFFF"/>
        </w:rPr>
        <w:t xml:space="preserve">astrologer, </w:t>
      </w:r>
      <w:r w:rsidR="00726FF1">
        <w:rPr>
          <w:rFonts w:ascii="Times New Roman" w:hAnsi="Times New Roman" w:cs="Times New Roman"/>
          <w:color w:val="1D2125"/>
          <w:shd w:val="clear" w:color="auto" w:fill="FFFFFF"/>
        </w:rPr>
        <w:t>who has established</w:t>
      </w:r>
      <w:r>
        <w:rPr>
          <w:rFonts w:ascii="Times New Roman" w:hAnsi="Times New Roman" w:cs="Times New Roman"/>
          <w:color w:val="1D2125"/>
          <w:shd w:val="clear" w:color="auto" w:fill="FFFFFF"/>
        </w:rPr>
        <w:t xml:space="preserve"> herself as one of the most </w:t>
      </w:r>
      <w:r w:rsidR="00DB408F">
        <w:rPr>
          <w:rFonts w:ascii="Times New Roman" w:hAnsi="Times New Roman" w:cs="Times New Roman"/>
          <w:color w:val="1D2125"/>
          <w:shd w:val="clear" w:color="auto" w:fill="FFFFFF"/>
        </w:rPr>
        <w:t>prolific writers</w:t>
      </w:r>
      <w:r w:rsidR="00726FF1">
        <w:rPr>
          <w:rFonts w:ascii="Times New Roman" w:hAnsi="Times New Roman" w:cs="Times New Roman"/>
          <w:color w:val="1D2125"/>
          <w:shd w:val="clear" w:color="auto" w:fill="FFFFFF"/>
        </w:rPr>
        <w:t>, teachers</w:t>
      </w:r>
      <w:r w:rsidR="00DB408F">
        <w:rPr>
          <w:rFonts w:ascii="Times New Roman" w:hAnsi="Times New Roman" w:cs="Times New Roman"/>
          <w:color w:val="1D2125"/>
          <w:shd w:val="clear" w:color="auto" w:fill="FFFFFF"/>
        </w:rPr>
        <w:t xml:space="preserve"> and </w:t>
      </w:r>
      <w:r>
        <w:rPr>
          <w:rFonts w:ascii="Times New Roman" w:hAnsi="Times New Roman" w:cs="Times New Roman"/>
          <w:color w:val="1D2125"/>
          <w:shd w:val="clear" w:color="auto" w:fill="FFFFFF"/>
        </w:rPr>
        <w:t xml:space="preserve">influential </w:t>
      </w:r>
      <w:r w:rsidR="00DB408F">
        <w:rPr>
          <w:rFonts w:ascii="Times New Roman" w:hAnsi="Times New Roman" w:cs="Times New Roman"/>
          <w:color w:val="1D2125"/>
          <w:shd w:val="clear" w:color="auto" w:fill="FFFFFF"/>
        </w:rPr>
        <w:t xml:space="preserve">astrologers </w:t>
      </w:r>
      <w:r>
        <w:rPr>
          <w:rFonts w:ascii="Times New Roman" w:hAnsi="Times New Roman" w:cs="Times New Roman"/>
          <w:color w:val="1D2125"/>
          <w:shd w:val="clear" w:color="auto" w:fill="FFFFFF"/>
        </w:rPr>
        <w:t>of her generation</w:t>
      </w:r>
      <w:r w:rsidR="00373DF4">
        <w:rPr>
          <w:rFonts w:ascii="Times New Roman" w:hAnsi="Times New Roman" w:cs="Times New Roman"/>
          <w:color w:val="1D2125"/>
          <w:shd w:val="clear" w:color="auto" w:fill="FFFFFF"/>
        </w:rPr>
        <w:t>.</w:t>
      </w:r>
      <w:r w:rsidR="003867E0">
        <w:rPr>
          <w:rFonts w:ascii="Times New Roman" w:hAnsi="Times New Roman" w:cs="Times New Roman"/>
          <w:color w:val="1D2125"/>
          <w:shd w:val="clear" w:color="auto" w:fill="FFFFFF"/>
        </w:rPr>
        <w:t>—</w:t>
      </w:r>
      <w:r w:rsidR="00373DF4">
        <w:rPr>
          <w:rFonts w:ascii="Times New Roman" w:hAnsi="Times New Roman" w:cs="Times New Roman"/>
          <w:color w:val="1D2125"/>
          <w:shd w:val="clear" w:color="auto" w:fill="FFFFFF"/>
        </w:rPr>
        <w:t xml:space="preserve"> </w:t>
      </w:r>
      <w:r w:rsidR="00373DF4" w:rsidRPr="001D30AB">
        <w:rPr>
          <w:rFonts w:ascii="Times New Roman" w:hAnsi="Times New Roman" w:cs="Times New Roman"/>
          <w:color w:val="000000" w:themeColor="text1"/>
          <w:shd w:val="clear" w:color="auto" w:fill="FFFFFF"/>
        </w:rPr>
        <w:t xml:space="preserve">With Howard </w:t>
      </w:r>
      <w:proofErr w:type="spellStart"/>
      <w:r w:rsidR="00373DF4" w:rsidRPr="001D30AB">
        <w:rPr>
          <w:rFonts w:ascii="Times New Roman" w:hAnsi="Times New Roman" w:cs="Times New Roman"/>
          <w:color w:val="000000" w:themeColor="text1"/>
          <w:shd w:val="clear" w:color="auto" w:fill="FFFFFF"/>
        </w:rPr>
        <w:t>Sasportas</w:t>
      </w:r>
      <w:proofErr w:type="spellEnd"/>
      <w:r w:rsidR="00373DF4">
        <w:rPr>
          <w:rFonts w:ascii="Times New Roman" w:hAnsi="Times New Roman" w:cs="Times New Roman"/>
          <w:color w:val="1D2125"/>
          <w:shd w:val="clear" w:color="auto" w:fill="FFFFFF"/>
        </w:rPr>
        <w:t xml:space="preserve">, she founded </w:t>
      </w:r>
      <w:r w:rsidR="003867E0">
        <w:rPr>
          <w:rFonts w:ascii="Times New Roman" w:hAnsi="Times New Roman" w:cs="Times New Roman"/>
          <w:color w:val="1D2125"/>
          <w:shd w:val="clear" w:color="auto" w:fill="FFFFFF"/>
        </w:rPr>
        <w:t>the Centre for Psychological Astrology in 1980</w:t>
      </w:r>
      <w:r w:rsidR="006C6B5D">
        <w:rPr>
          <w:rFonts w:ascii="Times New Roman" w:hAnsi="Times New Roman" w:cs="Times New Roman"/>
          <w:color w:val="1D2125"/>
          <w:shd w:val="clear" w:color="auto" w:fill="FFFFFF"/>
        </w:rPr>
        <w:t>, offering seminars</w:t>
      </w:r>
      <w:r w:rsidR="003867E0">
        <w:rPr>
          <w:rFonts w:ascii="Times New Roman" w:hAnsi="Times New Roman" w:cs="Times New Roman"/>
          <w:color w:val="1D2125"/>
          <w:shd w:val="clear" w:color="auto" w:fill="FFFFFF"/>
        </w:rPr>
        <w:t xml:space="preserve"> which </w:t>
      </w:r>
      <w:r w:rsidR="006C6B5D">
        <w:rPr>
          <w:rFonts w:ascii="Times New Roman" w:hAnsi="Times New Roman" w:cs="Times New Roman"/>
          <w:color w:val="1D2125"/>
          <w:shd w:val="clear" w:color="auto" w:fill="FFFFFF"/>
        </w:rPr>
        <w:t>rang</w:t>
      </w:r>
      <w:r w:rsidR="00373DF4">
        <w:rPr>
          <w:rFonts w:ascii="Times New Roman" w:hAnsi="Times New Roman" w:cs="Times New Roman"/>
          <w:color w:val="1D2125"/>
          <w:shd w:val="clear" w:color="auto" w:fill="FFFFFF"/>
        </w:rPr>
        <w:t xml:space="preserve">ed </w:t>
      </w:r>
      <w:r w:rsidR="006C6B5D">
        <w:rPr>
          <w:rFonts w:ascii="Times New Roman" w:hAnsi="Times New Roman" w:cs="Times New Roman"/>
          <w:color w:val="1D2125"/>
          <w:shd w:val="clear" w:color="auto" w:fill="FFFFFF"/>
        </w:rPr>
        <w:t xml:space="preserve">from transpersonal </w:t>
      </w:r>
      <w:r w:rsidR="006C6B5D">
        <w:rPr>
          <w:rFonts w:ascii="Times New Roman" w:hAnsi="Times New Roman" w:cs="Times New Roman"/>
          <w:color w:val="1D2125"/>
          <w:shd w:val="clear" w:color="auto" w:fill="FFFFFF"/>
        </w:rPr>
        <w:lastRenderedPageBreak/>
        <w:t xml:space="preserve">astrology to </w:t>
      </w:r>
      <w:r w:rsidR="00373DF4">
        <w:rPr>
          <w:rFonts w:ascii="Times New Roman" w:hAnsi="Times New Roman" w:cs="Times New Roman"/>
          <w:color w:val="1D2125"/>
          <w:shd w:val="clear" w:color="auto" w:fill="FFFFFF"/>
        </w:rPr>
        <w:t xml:space="preserve">the </w:t>
      </w:r>
      <w:r w:rsidR="006C6B5D">
        <w:rPr>
          <w:rFonts w:ascii="Times New Roman" w:hAnsi="Times New Roman" w:cs="Times New Roman"/>
          <w:color w:val="1D2125"/>
          <w:shd w:val="clear" w:color="auto" w:fill="FFFFFF"/>
        </w:rPr>
        <w:t>integrati</w:t>
      </w:r>
      <w:r w:rsidR="00373DF4">
        <w:rPr>
          <w:rFonts w:ascii="Times New Roman" w:hAnsi="Times New Roman" w:cs="Times New Roman"/>
          <w:color w:val="1D2125"/>
          <w:shd w:val="clear" w:color="auto" w:fill="FFFFFF"/>
        </w:rPr>
        <w:t>on of</w:t>
      </w:r>
      <w:r w:rsidR="006C6B5D">
        <w:rPr>
          <w:rFonts w:ascii="Times New Roman" w:hAnsi="Times New Roman" w:cs="Times New Roman"/>
          <w:color w:val="1D2125"/>
          <w:shd w:val="clear" w:color="auto" w:fill="FFFFFF"/>
        </w:rPr>
        <w:t xml:space="preserve"> astrology with the depth psychology of Jung, Freud and Klein</w:t>
      </w:r>
      <w:r w:rsidR="00DB408F">
        <w:rPr>
          <w:rFonts w:ascii="Times New Roman" w:hAnsi="Times New Roman" w:cs="Times New Roman"/>
          <w:color w:val="1D2125"/>
          <w:shd w:val="clear" w:color="auto" w:fill="FFFFFF"/>
        </w:rPr>
        <w:t>.</w:t>
      </w:r>
      <w:r w:rsidR="006C6B5D">
        <w:rPr>
          <w:rStyle w:val="FootnoteReference"/>
          <w:rFonts w:ascii="Times New Roman" w:hAnsi="Times New Roman" w:cs="Times New Roman"/>
          <w:color w:val="1D2125"/>
          <w:shd w:val="clear" w:color="auto" w:fill="FFFFFF"/>
        </w:rPr>
        <w:footnoteReference w:id="3"/>
      </w:r>
      <w:r w:rsidR="00DB408F">
        <w:rPr>
          <w:rFonts w:ascii="Times New Roman" w:hAnsi="Times New Roman" w:cs="Times New Roman"/>
          <w:color w:val="1D2125"/>
          <w:shd w:val="clear" w:color="auto" w:fill="FFFFFF"/>
        </w:rPr>
        <w:t xml:space="preserve"> M</w:t>
      </w:r>
      <w:r>
        <w:rPr>
          <w:rFonts w:ascii="Times New Roman" w:hAnsi="Times New Roman" w:cs="Times New Roman"/>
          <w:color w:val="1D2125"/>
          <w:shd w:val="clear" w:color="auto" w:fill="FFFFFF"/>
        </w:rPr>
        <w:t xml:space="preserve">ore recently, </w:t>
      </w:r>
      <w:r w:rsidR="00726FF1">
        <w:rPr>
          <w:rFonts w:ascii="Times New Roman" w:hAnsi="Times New Roman" w:cs="Times New Roman"/>
          <w:color w:val="1D2125"/>
          <w:shd w:val="clear" w:color="auto" w:fill="FFFFFF"/>
        </w:rPr>
        <w:t xml:space="preserve">Greene </w:t>
      </w:r>
      <w:r w:rsidRPr="00373DF4">
        <w:rPr>
          <w:rFonts w:ascii="Times New Roman" w:hAnsi="Times New Roman" w:cs="Times New Roman"/>
          <w:color w:val="4472C4" w:themeColor="accent1"/>
          <w:shd w:val="clear" w:color="auto" w:fill="FFFFFF"/>
        </w:rPr>
        <w:t>deepen</w:t>
      </w:r>
      <w:r w:rsidR="00726FF1" w:rsidRPr="00373DF4">
        <w:rPr>
          <w:rFonts w:ascii="Times New Roman" w:hAnsi="Times New Roman" w:cs="Times New Roman"/>
          <w:color w:val="4472C4" w:themeColor="accent1"/>
          <w:shd w:val="clear" w:color="auto" w:fill="FFFFFF"/>
        </w:rPr>
        <w:t>ed</w:t>
      </w:r>
      <w:r>
        <w:rPr>
          <w:rFonts w:ascii="Times New Roman" w:hAnsi="Times New Roman" w:cs="Times New Roman"/>
          <w:color w:val="1D2125"/>
          <w:shd w:val="clear" w:color="auto" w:fill="FFFFFF"/>
        </w:rPr>
        <w:t xml:space="preserve"> the knowledge of the </w:t>
      </w:r>
      <w:r w:rsidRPr="00373DF4">
        <w:rPr>
          <w:rFonts w:ascii="Times New Roman" w:hAnsi="Times New Roman" w:cs="Times New Roman"/>
          <w:color w:val="4472C4" w:themeColor="accent1"/>
          <w:shd w:val="clear" w:color="auto" w:fill="FFFFFF"/>
        </w:rPr>
        <w:t xml:space="preserve">astrological </w:t>
      </w:r>
      <w:r w:rsidR="00373DF4" w:rsidRPr="00373DF4">
        <w:rPr>
          <w:rFonts w:ascii="Times New Roman" w:hAnsi="Times New Roman" w:cs="Times New Roman"/>
          <w:color w:val="4472C4" w:themeColor="accent1"/>
          <w:shd w:val="clear" w:color="auto" w:fill="FFFFFF"/>
        </w:rPr>
        <w:t>influence</w:t>
      </w:r>
      <w:r w:rsidRPr="00373DF4">
        <w:rPr>
          <w:rFonts w:ascii="Times New Roman" w:hAnsi="Times New Roman" w:cs="Times New Roman"/>
          <w:color w:val="4472C4" w:themeColor="accent1"/>
          <w:shd w:val="clear" w:color="auto" w:fill="FFFFFF"/>
        </w:rPr>
        <w:t xml:space="preserve"> </w:t>
      </w:r>
      <w:r w:rsidR="00373DF4">
        <w:rPr>
          <w:rFonts w:ascii="Times New Roman" w:hAnsi="Times New Roman" w:cs="Times New Roman"/>
          <w:color w:val="1D2125"/>
          <w:shd w:val="clear" w:color="auto" w:fill="FFFFFF"/>
        </w:rPr>
        <w:t>to</w:t>
      </w:r>
      <w:r>
        <w:rPr>
          <w:rFonts w:ascii="Times New Roman" w:hAnsi="Times New Roman" w:cs="Times New Roman"/>
          <w:color w:val="1D2125"/>
          <w:shd w:val="clear" w:color="auto" w:fill="FFFFFF"/>
        </w:rPr>
        <w:t xml:space="preserve"> Jung’s thought by gaining access to </w:t>
      </w:r>
      <w:r w:rsidR="00373DF4">
        <w:rPr>
          <w:rFonts w:ascii="Times New Roman" w:hAnsi="Times New Roman" w:cs="Times New Roman"/>
          <w:color w:val="1D2125"/>
          <w:shd w:val="clear" w:color="auto" w:fill="FFFFFF"/>
        </w:rPr>
        <w:t>his</w:t>
      </w:r>
      <w:r>
        <w:rPr>
          <w:rFonts w:ascii="Times New Roman" w:hAnsi="Times New Roman" w:cs="Times New Roman"/>
          <w:color w:val="1D2125"/>
          <w:shd w:val="clear" w:color="auto" w:fill="FFFFFF"/>
        </w:rPr>
        <w:t xml:space="preserve"> library and researching his </w:t>
      </w:r>
      <w:r w:rsidR="00726FF1">
        <w:rPr>
          <w:rFonts w:ascii="Times New Roman" w:hAnsi="Times New Roman" w:cs="Times New Roman"/>
          <w:color w:val="1D2125"/>
          <w:shd w:val="clear" w:color="auto" w:fill="FFFFFF"/>
        </w:rPr>
        <w:t>archive of</w:t>
      </w:r>
      <w:r>
        <w:rPr>
          <w:rFonts w:ascii="Times New Roman" w:hAnsi="Times New Roman" w:cs="Times New Roman"/>
          <w:color w:val="1D2125"/>
          <w:shd w:val="clear" w:color="auto" w:fill="FFFFFF"/>
        </w:rPr>
        <w:t xml:space="preserve"> astrological education and influences, principally Alan Leo</w:t>
      </w:r>
      <w:r w:rsidR="008E3ACA">
        <w:rPr>
          <w:rFonts w:ascii="Times New Roman" w:hAnsi="Times New Roman" w:cs="Times New Roman"/>
          <w:color w:val="1D2125"/>
          <w:shd w:val="clear" w:color="auto" w:fill="FFFFFF"/>
        </w:rPr>
        <w:t xml:space="preserve">, as well as his </w:t>
      </w:r>
      <w:r w:rsidR="004156F7">
        <w:rPr>
          <w:rFonts w:ascii="Times New Roman" w:hAnsi="Times New Roman" w:cs="Times New Roman"/>
          <w:color w:val="1D2125"/>
          <w:shd w:val="clear" w:color="auto" w:fill="FFFFFF"/>
        </w:rPr>
        <w:t>ideological</w:t>
      </w:r>
      <w:r w:rsidR="008E3ACA">
        <w:rPr>
          <w:rFonts w:ascii="Times New Roman" w:hAnsi="Times New Roman" w:cs="Times New Roman"/>
          <w:color w:val="1D2125"/>
          <w:shd w:val="clear" w:color="auto" w:fill="FFFFFF"/>
        </w:rPr>
        <w:t xml:space="preserve"> lineage.</w:t>
      </w:r>
      <w:r w:rsidR="008E3ACA">
        <w:rPr>
          <w:rStyle w:val="FootnoteReference"/>
          <w:rFonts w:ascii="Times New Roman" w:hAnsi="Times New Roman" w:cs="Times New Roman"/>
          <w:color w:val="1D2125"/>
          <w:shd w:val="clear" w:color="auto" w:fill="FFFFFF"/>
        </w:rPr>
        <w:footnoteReference w:id="4"/>
      </w:r>
      <w:r w:rsidR="00DB408F">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The choice of these two ground-breaking astrologers who are of the same lineage — humanist, transpersonal, psychological —</w:t>
      </w:r>
      <w:r w:rsidR="00C21FF2">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 xml:space="preserve">is intended to examine how they evolved the timeless notion of fate and individual freedom </w:t>
      </w:r>
      <w:r w:rsidR="003C694F">
        <w:rPr>
          <w:rFonts w:ascii="Times New Roman" w:hAnsi="Times New Roman" w:cs="Times New Roman"/>
          <w:color w:val="1D2125"/>
          <w:shd w:val="clear" w:color="auto" w:fill="FFFFFF"/>
        </w:rPr>
        <w:t>as collective spokespersons</w:t>
      </w:r>
      <w:r>
        <w:rPr>
          <w:rFonts w:ascii="Times New Roman" w:hAnsi="Times New Roman" w:cs="Times New Roman"/>
          <w:color w:val="1D2125"/>
          <w:shd w:val="clear" w:color="auto" w:fill="FFFFFF"/>
        </w:rPr>
        <w:t xml:space="preserve"> as well as giving </w:t>
      </w:r>
      <w:r w:rsidRPr="00A4436A">
        <w:rPr>
          <w:rFonts w:ascii="Times New Roman" w:hAnsi="Times New Roman" w:cs="Times New Roman"/>
          <w:color w:val="4472C4" w:themeColor="accent1"/>
          <w:shd w:val="clear" w:color="auto" w:fill="FFFFFF"/>
        </w:rPr>
        <w:t>it</w:t>
      </w:r>
      <w:r>
        <w:rPr>
          <w:rFonts w:ascii="Times New Roman" w:hAnsi="Times New Roman" w:cs="Times New Roman"/>
          <w:color w:val="1D2125"/>
          <w:shd w:val="clear" w:color="auto" w:fill="FFFFFF"/>
        </w:rPr>
        <w:t xml:space="preserve"> their personal</w:t>
      </w:r>
      <w:r w:rsidR="003C694F">
        <w:rPr>
          <w:rFonts w:ascii="Times New Roman" w:hAnsi="Times New Roman" w:cs="Times New Roman"/>
          <w:color w:val="1D2125"/>
          <w:shd w:val="clear" w:color="auto" w:fill="FFFFFF"/>
        </w:rPr>
        <w:t>, subjective</w:t>
      </w:r>
      <w:r w:rsidR="00726FF1">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imprint.</w:t>
      </w:r>
      <w:r w:rsidR="00DB408F">
        <w:rPr>
          <w:rFonts w:ascii="Times New Roman" w:hAnsi="Times New Roman" w:cs="Times New Roman"/>
          <w:color w:val="1D2125"/>
          <w:shd w:val="clear" w:color="auto" w:fill="FFFFFF"/>
        </w:rPr>
        <w:t xml:space="preserve"> </w:t>
      </w:r>
      <w:r w:rsidR="00523975">
        <w:rPr>
          <w:rFonts w:ascii="Times New Roman" w:hAnsi="Times New Roman" w:cs="Times New Roman"/>
          <w:color w:val="0070C0"/>
          <w:shd w:val="clear" w:color="auto" w:fill="FFFFFF"/>
        </w:rPr>
        <w:t>Bernadette Brady’s distinction between ‘fate’</w:t>
      </w:r>
      <w:r w:rsidR="00A4436A">
        <w:rPr>
          <w:rFonts w:ascii="Times New Roman" w:hAnsi="Times New Roman" w:cs="Times New Roman"/>
          <w:color w:val="0070C0"/>
          <w:shd w:val="clear" w:color="auto" w:fill="FFFFFF"/>
        </w:rPr>
        <w:t xml:space="preserve"> </w:t>
      </w:r>
      <w:r w:rsidR="00523975">
        <w:rPr>
          <w:rFonts w:ascii="Times New Roman" w:hAnsi="Times New Roman" w:cs="Times New Roman"/>
          <w:color w:val="0070C0"/>
          <w:shd w:val="clear" w:color="auto" w:fill="FFFFFF"/>
        </w:rPr>
        <w:t xml:space="preserve">and ‘determinism’ is important to the personal, psychological experience; based on her research, she defines fate as a </w:t>
      </w:r>
      <w:r w:rsidR="00523975" w:rsidRPr="00523975">
        <w:rPr>
          <w:rFonts w:ascii="Times New Roman" w:hAnsi="Times New Roman" w:cs="Times New Roman"/>
          <w:color w:val="0070C0"/>
        </w:rPr>
        <w:t>“</w:t>
      </w:r>
      <w:r w:rsidR="00523975" w:rsidRPr="00523975">
        <w:rPr>
          <w:rFonts w:ascii="Times New Roman" w:hAnsi="Times New Roman" w:cs="Times New Roman"/>
        </w:rPr>
        <w:t>semi-compelling or a compelling force</w:t>
      </w:r>
      <w:r w:rsidR="00523975">
        <w:rPr>
          <w:rFonts w:ascii="Times New Roman" w:hAnsi="Times New Roman" w:cs="Times New Roman"/>
        </w:rPr>
        <w:t>…</w:t>
      </w:r>
      <w:r w:rsidR="00523975" w:rsidRPr="00523975">
        <w:rPr>
          <w:rFonts w:ascii="Times New Roman" w:hAnsi="Times New Roman" w:cs="Times New Roman"/>
        </w:rPr>
        <w:t>which has intent or purpose</w:t>
      </w:r>
      <w:r w:rsidR="00523975">
        <w:rPr>
          <w:rFonts w:ascii="Times New Roman" w:hAnsi="Times New Roman" w:cs="Times New Roman"/>
          <w:color w:val="0070C0"/>
        </w:rPr>
        <w:t>.</w:t>
      </w:r>
      <w:r w:rsidR="00523975" w:rsidRPr="00523975">
        <w:rPr>
          <w:rFonts w:ascii="Times New Roman" w:hAnsi="Times New Roman" w:cs="Times New Roman"/>
        </w:rPr>
        <w:t xml:space="preserve"> The term ‘determinism’</w:t>
      </w:r>
      <w:r w:rsidR="00523975">
        <w:rPr>
          <w:rFonts w:ascii="Times New Roman" w:hAnsi="Times New Roman" w:cs="Times New Roman"/>
        </w:rPr>
        <w:t>…</w:t>
      </w:r>
      <w:r w:rsidR="00523975" w:rsidRPr="00523975">
        <w:rPr>
          <w:rFonts w:ascii="Times New Roman" w:hAnsi="Times New Roman" w:cs="Times New Roman"/>
        </w:rPr>
        <w:t>refers to a non-personal compelling inevitable force.</w:t>
      </w:r>
      <w:r w:rsidR="00523975">
        <w:rPr>
          <w:rFonts w:ascii="Times New Roman" w:hAnsi="Times New Roman" w:cs="Times New Roman"/>
        </w:rPr>
        <w:t>”</w:t>
      </w:r>
      <w:r w:rsidR="00523975">
        <w:rPr>
          <w:rStyle w:val="FootnoteReference"/>
          <w:rFonts w:ascii="Times New Roman" w:hAnsi="Times New Roman" w:cs="Times New Roman"/>
        </w:rPr>
        <w:footnoteReference w:id="5"/>
      </w:r>
      <w:r w:rsidR="00523975" w:rsidRPr="00523975">
        <w:rPr>
          <w:rFonts w:ascii="Times New Roman" w:hAnsi="Times New Roman" w:cs="Times New Roman"/>
        </w:rPr>
        <w:t xml:space="preserve"> </w:t>
      </w:r>
      <w:r w:rsidR="00A4436A" w:rsidRPr="00A4436A">
        <w:rPr>
          <w:rFonts w:ascii="Times New Roman" w:hAnsi="Times New Roman" w:cs="Times New Roman"/>
          <w:color w:val="4472C4" w:themeColor="accent1"/>
        </w:rPr>
        <w:t xml:space="preserve">In her research, she found that Liz Greene’s frequent use of the word ‘fate’, was due to the strong reluctance </w:t>
      </w:r>
      <w:proofErr w:type="gramStart"/>
      <w:r w:rsidR="00A4436A" w:rsidRPr="00A4436A">
        <w:rPr>
          <w:rFonts w:ascii="Times New Roman" w:hAnsi="Times New Roman" w:cs="Times New Roman"/>
          <w:color w:val="4472C4" w:themeColor="accent1"/>
        </w:rPr>
        <w:t>psychologically-oriented</w:t>
      </w:r>
      <w:proofErr w:type="gramEnd"/>
      <w:r w:rsidR="00A4436A" w:rsidRPr="00A4436A">
        <w:rPr>
          <w:rFonts w:ascii="Times New Roman" w:hAnsi="Times New Roman" w:cs="Times New Roman"/>
          <w:color w:val="4472C4" w:themeColor="accent1"/>
        </w:rPr>
        <w:t xml:space="preserve"> astrologers had to the idea that astrology is deterministic. (citation?)</w:t>
      </w:r>
    </w:p>
    <w:p w14:paraId="6D6C71FE" w14:textId="77777777" w:rsidR="00931407" w:rsidRDefault="00931407" w:rsidP="00B12E65">
      <w:pPr>
        <w:spacing w:line="276" w:lineRule="auto"/>
        <w:rPr>
          <w:rFonts w:ascii="Times New Roman" w:hAnsi="Times New Roman" w:cs="Times New Roman"/>
          <w:color w:val="1D2125"/>
          <w:shd w:val="clear" w:color="auto" w:fill="FFFFFF"/>
        </w:rPr>
      </w:pPr>
    </w:p>
    <w:p w14:paraId="14A3A586" w14:textId="7D7FDDF6" w:rsidR="00AD049D" w:rsidRDefault="00931407" w:rsidP="00726FF1">
      <w:pPr>
        <w:spacing w:after="100" w:line="276" w:lineRule="auto"/>
        <w:rPr>
          <w:rFonts w:ascii="Times New Roman" w:hAnsi="Times New Roman" w:cs="Times New Roman"/>
          <w:color w:val="4472C4" w:themeColor="accent1"/>
          <w:shd w:val="clear" w:color="auto" w:fill="FFFFFF"/>
        </w:rPr>
      </w:pPr>
      <w:r w:rsidRPr="00B12E65">
        <w:rPr>
          <w:rFonts w:ascii="Times New Roman" w:hAnsi="Times New Roman" w:cs="Times New Roman"/>
          <w:b/>
          <w:bCs/>
          <w:color w:val="1D2125"/>
          <w:shd w:val="clear" w:color="auto" w:fill="FFFFFF"/>
        </w:rPr>
        <w:t>'The stars incline</w:t>
      </w:r>
      <w:r w:rsidR="00E568D9">
        <w:rPr>
          <w:rFonts w:ascii="Times New Roman" w:hAnsi="Times New Roman" w:cs="Times New Roman"/>
          <w:b/>
          <w:bCs/>
          <w:color w:val="1D2125"/>
          <w:shd w:val="clear" w:color="auto" w:fill="FFFFFF"/>
        </w:rPr>
        <w:t>,</w:t>
      </w:r>
      <w:r w:rsidRPr="00B12E65">
        <w:rPr>
          <w:rFonts w:ascii="Times New Roman" w:hAnsi="Times New Roman" w:cs="Times New Roman"/>
          <w:b/>
          <w:bCs/>
          <w:color w:val="1D2125"/>
          <w:shd w:val="clear" w:color="auto" w:fill="FFFFFF"/>
        </w:rPr>
        <w:t xml:space="preserve"> they do not compel'</w:t>
      </w:r>
      <w:r w:rsidR="00726FF1">
        <w:rPr>
          <w:rStyle w:val="FootnoteReference"/>
          <w:rFonts w:ascii="Times New Roman" w:hAnsi="Times New Roman" w:cs="Times New Roman"/>
          <w:b/>
          <w:bCs/>
          <w:color w:val="1D2125"/>
          <w:shd w:val="clear" w:color="auto" w:fill="FFFFFF"/>
        </w:rPr>
        <w:footnoteReference w:id="6"/>
      </w:r>
      <w:r>
        <w:rPr>
          <w:rFonts w:ascii="Times New Roman" w:hAnsi="Times New Roman" w:cs="Times New Roman"/>
          <w:color w:val="1D2125"/>
          <w:shd w:val="clear" w:color="auto" w:fill="FFFFFF"/>
        </w:rPr>
        <w:t xml:space="preserve">  </w:t>
      </w:r>
    </w:p>
    <w:p w14:paraId="2227E5E5" w14:textId="467B8D2A" w:rsidR="004459FA" w:rsidRDefault="00726FF1" w:rsidP="004459FA">
      <w:pPr>
        <w:spacing w:line="276" w:lineRule="auto"/>
        <w:rPr>
          <w:rFonts w:ascii="Times New Roman" w:hAnsi="Times New Roman" w:cs="Times New Roman"/>
          <w:color w:val="1D2125"/>
          <w:shd w:val="clear" w:color="auto" w:fill="FFFFFF"/>
        </w:rPr>
      </w:pPr>
      <w:r w:rsidRPr="00726FF1">
        <w:rPr>
          <w:rFonts w:ascii="Times New Roman" w:hAnsi="Times New Roman" w:cs="Times New Roman"/>
          <w:color w:val="000000" w:themeColor="text1"/>
          <w:shd w:val="clear" w:color="auto" w:fill="FFFFFF"/>
        </w:rPr>
        <w:t>Alan</w:t>
      </w:r>
      <w:r>
        <w:rPr>
          <w:rFonts w:ascii="Times New Roman" w:hAnsi="Times New Roman" w:cs="Times New Roman"/>
          <w:color w:val="000000" w:themeColor="text1"/>
          <w:shd w:val="clear" w:color="auto" w:fill="FFFFFF"/>
        </w:rPr>
        <w:t xml:space="preserve"> Leo</w:t>
      </w:r>
      <w:r w:rsidR="00373DF4">
        <w:rPr>
          <w:rFonts w:ascii="Times New Roman" w:hAnsi="Times New Roman" w:cs="Times New Roman"/>
          <w:color w:val="000000" w:themeColor="text1"/>
          <w:shd w:val="clear" w:color="auto" w:fill="FFFFFF"/>
        </w:rPr>
        <w:t xml:space="preserve"> (1900—1900)</w:t>
      </w:r>
      <w:r>
        <w:rPr>
          <w:rFonts w:ascii="Times New Roman" w:hAnsi="Times New Roman" w:cs="Times New Roman"/>
          <w:color w:val="000000" w:themeColor="text1"/>
          <w:shd w:val="clear" w:color="auto" w:fill="FFFFFF"/>
        </w:rPr>
        <w:t xml:space="preserve"> and </w:t>
      </w:r>
      <w:proofErr w:type="spellStart"/>
      <w:r>
        <w:rPr>
          <w:rFonts w:ascii="Times New Roman" w:hAnsi="Times New Roman" w:cs="Times New Roman"/>
          <w:color w:val="000000" w:themeColor="text1"/>
          <w:shd w:val="clear" w:color="auto" w:fill="FFFFFF"/>
        </w:rPr>
        <w:t>Rudhyar</w:t>
      </w:r>
      <w:proofErr w:type="spellEnd"/>
      <w:r>
        <w:rPr>
          <w:rFonts w:ascii="Times New Roman" w:hAnsi="Times New Roman" w:cs="Times New Roman"/>
          <w:color w:val="000000" w:themeColor="text1"/>
          <w:shd w:val="clear" w:color="auto" w:fill="FFFFFF"/>
        </w:rPr>
        <w:t xml:space="preserve"> straddled the threshold </w:t>
      </w:r>
      <w:r w:rsidR="00523975">
        <w:rPr>
          <w:rFonts w:ascii="Times New Roman" w:hAnsi="Times New Roman" w:cs="Times New Roman"/>
          <w:color w:val="000000" w:themeColor="text1"/>
          <w:shd w:val="clear" w:color="auto" w:fill="FFFFFF"/>
        </w:rPr>
        <w:t xml:space="preserve">between </w:t>
      </w:r>
      <w:r>
        <w:rPr>
          <w:rFonts w:ascii="Times New Roman" w:hAnsi="Times New Roman" w:cs="Times New Roman"/>
          <w:color w:val="000000" w:themeColor="text1"/>
          <w:shd w:val="clear" w:color="auto" w:fill="FFFFFF"/>
        </w:rPr>
        <w:t xml:space="preserve">Theosophical language and Depth </w:t>
      </w:r>
      <w:r w:rsidR="00523975">
        <w:rPr>
          <w:rFonts w:ascii="Times New Roman" w:hAnsi="Times New Roman" w:cs="Times New Roman"/>
          <w:color w:val="000000" w:themeColor="text1"/>
          <w:shd w:val="clear" w:color="auto" w:fill="FFFFFF"/>
        </w:rPr>
        <w:t>Psychological</w:t>
      </w:r>
      <w:r>
        <w:rPr>
          <w:rFonts w:ascii="Times New Roman" w:hAnsi="Times New Roman" w:cs="Times New Roman"/>
          <w:color w:val="000000" w:themeColor="text1"/>
          <w:shd w:val="clear" w:color="auto" w:fill="FFFFFF"/>
        </w:rPr>
        <w:t xml:space="preserve"> language, particularly in </w:t>
      </w:r>
      <w:proofErr w:type="spellStart"/>
      <w:r>
        <w:rPr>
          <w:rFonts w:ascii="Times New Roman" w:hAnsi="Times New Roman" w:cs="Times New Roman"/>
          <w:color w:val="000000" w:themeColor="text1"/>
          <w:shd w:val="clear" w:color="auto" w:fill="FFFFFF"/>
        </w:rPr>
        <w:t>Rudhyar’s</w:t>
      </w:r>
      <w:proofErr w:type="spellEnd"/>
      <w:r>
        <w:rPr>
          <w:rFonts w:ascii="Times New Roman" w:hAnsi="Times New Roman" w:cs="Times New Roman"/>
          <w:color w:val="000000" w:themeColor="text1"/>
          <w:shd w:val="clear" w:color="auto" w:fill="FFFFFF"/>
        </w:rPr>
        <w:t xml:space="preserve"> </w:t>
      </w:r>
      <w:r w:rsidRPr="00523975">
        <w:rPr>
          <w:rFonts w:ascii="Times New Roman" w:hAnsi="Times New Roman" w:cs="Times New Roman"/>
          <w:i/>
          <w:iCs/>
          <w:color w:val="000000" w:themeColor="text1"/>
          <w:shd w:val="clear" w:color="auto" w:fill="FFFFFF"/>
        </w:rPr>
        <w:t>Astrology of Personality</w:t>
      </w:r>
      <w:r w:rsidR="00523975">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w:t>
      </w:r>
      <w:r w:rsidR="00680DF0">
        <w:rPr>
          <w:rFonts w:ascii="Times New Roman" w:hAnsi="Times New Roman" w:cs="Times New Roman"/>
          <w:color w:val="000000" w:themeColor="text1"/>
          <w:shd w:val="clear" w:color="auto" w:fill="FFFFFF"/>
        </w:rPr>
        <w:t>Campion writes that, the seminal moment which created the change in the 20</w:t>
      </w:r>
      <w:r w:rsidR="00680DF0" w:rsidRPr="00680DF0">
        <w:rPr>
          <w:rFonts w:ascii="Times New Roman" w:hAnsi="Times New Roman" w:cs="Times New Roman"/>
          <w:color w:val="000000" w:themeColor="text1"/>
          <w:shd w:val="clear" w:color="auto" w:fill="FFFFFF"/>
          <w:vertAlign w:val="superscript"/>
        </w:rPr>
        <w:t>th</w:t>
      </w:r>
      <w:r w:rsidR="00680DF0">
        <w:rPr>
          <w:rFonts w:ascii="Times New Roman" w:hAnsi="Times New Roman" w:cs="Times New Roman"/>
          <w:color w:val="000000" w:themeColor="text1"/>
          <w:shd w:val="clear" w:color="auto" w:fill="FFFFFF"/>
        </w:rPr>
        <w:t xml:space="preserve"> century between the Medieval use of astrology as a predictive method to </w:t>
      </w:r>
      <w:r w:rsidR="007E3BC9">
        <w:rPr>
          <w:rFonts w:ascii="Times New Roman" w:hAnsi="Times New Roman" w:cs="Times New Roman"/>
          <w:color w:val="000000" w:themeColor="text1"/>
          <w:shd w:val="clear" w:color="auto" w:fill="FFFFFF"/>
        </w:rPr>
        <w:t>its</w:t>
      </w:r>
      <w:r w:rsidR="00680DF0">
        <w:rPr>
          <w:rFonts w:ascii="Times New Roman" w:hAnsi="Times New Roman" w:cs="Times New Roman"/>
          <w:color w:val="000000" w:themeColor="text1"/>
          <w:shd w:val="clear" w:color="auto" w:fill="FFFFFF"/>
        </w:rPr>
        <w:t xml:space="preserve"> concern with individual personality and character was produced by Theosophy, founded in 1</w:t>
      </w:r>
      <w:r w:rsidR="00373DF4">
        <w:rPr>
          <w:rFonts w:ascii="Times New Roman" w:hAnsi="Times New Roman" w:cs="Times New Roman"/>
          <w:color w:val="000000" w:themeColor="text1"/>
          <w:shd w:val="clear" w:color="auto" w:fill="FFFFFF"/>
        </w:rPr>
        <w:t>8</w:t>
      </w:r>
      <w:r w:rsidR="00680DF0">
        <w:rPr>
          <w:rFonts w:ascii="Times New Roman" w:hAnsi="Times New Roman" w:cs="Times New Roman"/>
          <w:color w:val="000000" w:themeColor="text1"/>
          <w:shd w:val="clear" w:color="auto" w:fill="FFFFFF"/>
        </w:rPr>
        <w:t xml:space="preserve">75. </w:t>
      </w:r>
      <w:r w:rsidR="00680DF0" w:rsidRPr="00373DF4">
        <w:rPr>
          <w:rFonts w:ascii="Times New Roman" w:hAnsi="Times New Roman" w:cs="Times New Roman"/>
          <w:color w:val="4472C4" w:themeColor="accent1"/>
          <w:shd w:val="clear" w:color="auto" w:fill="FFFFFF"/>
        </w:rPr>
        <w:t>However, the esoteric strain within astrology can be traced back to classical Platonism.</w:t>
      </w:r>
      <w:r w:rsidR="00680DF0" w:rsidRPr="00373DF4">
        <w:rPr>
          <w:rStyle w:val="FootnoteReference"/>
          <w:rFonts w:ascii="Times New Roman" w:hAnsi="Times New Roman" w:cs="Times New Roman"/>
          <w:color w:val="4472C4" w:themeColor="accent1"/>
          <w:shd w:val="clear" w:color="auto" w:fill="FFFFFF"/>
        </w:rPr>
        <w:footnoteReference w:id="7"/>
      </w:r>
      <w:r w:rsidR="00680DF0" w:rsidRPr="00373DF4">
        <w:rPr>
          <w:rFonts w:ascii="Times New Roman" w:hAnsi="Times New Roman" w:cs="Times New Roman"/>
          <w:color w:val="4472C4" w:themeColor="accent1"/>
          <w:shd w:val="clear" w:color="auto" w:fill="FFFFFF"/>
        </w:rPr>
        <w:t xml:space="preserve"> </w:t>
      </w:r>
      <w:r>
        <w:rPr>
          <w:rFonts w:ascii="Times New Roman" w:hAnsi="Times New Roman" w:cs="Times New Roman"/>
          <w:color w:val="000000" w:themeColor="text1"/>
          <w:shd w:val="clear" w:color="auto" w:fill="FFFFFF"/>
        </w:rPr>
        <w:t xml:space="preserve">Leo established </w:t>
      </w:r>
      <w:r w:rsidR="008E3ACA">
        <w:rPr>
          <w:rFonts w:ascii="Times New Roman" w:hAnsi="Times New Roman" w:cs="Times New Roman"/>
          <w:color w:val="000000" w:themeColor="text1"/>
          <w:shd w:val="clear" w:color="auto" w:fill="FFFFFF"/>
        </w:rPr>
        <w:t>main</w:t>
      </w:r>
      <w:r>
        <w:rPr>
          <w:rFonts w:ascii="Times New Roman" w:hAnsi="Times New Roman" w:cs="Times New Roman"/>
          <w:color w:val="000000" w:themeColor="text1"/>
          <w:shd w:val="clear" w:color="auto" w:fill="FFFFFF"/>
        </w:rPr>
        <w:t xml:space="preserve"> </w:t>
      </w:r>
      <w:r w:rsidRPr="00523975">
        <w:rPr>
          <w:rFonts w:ascii="Times New Roman" w:hAnsi="Times New Roman" w:cs="Times New Roman"/>
          <w:color w:val="4472C4" w:themeColor="accent1"/>
          <w:shd w:val="clear" w:color="auto" w:fill="FFFFFF"/>
        </w:rPr>
        <w:t>tenets</w:t>
      </w:r>
      <w:r>
        <w:rPr>
          <w:rFonts w:ascii="Times New Roman" w:hAnsi="Times New Roman" w:cs="Times New Roman"/>
          <w:color w:val="000000" w:themeColor="text1"/>
          <w:shd w:val="clear" w:color="auto" w:fill="FFFFFF"/>
        </w:rPr>
        <w:t xml:space="preserve"> which carried forward humanist ideas into psychological astrology, and with them, a theory of fate and free will which is the key factor in separating his ‘esoteric’ astrology from predictive, ‘exoteric’ astrology. His aphorism, ‘character is destiny,’ which Campion writes is derived from Heraclitus, and has become a widely quote</w:t>
      </w:r>
      <w:r w:rsidR="006554DC">
        <w:rPr>
          <w:rFonts w:ascii="Times New Roman" w:hAnsi="Times New Roman" w:cs="Times New Roman"/>
          <w:color w:val="000000" w:themeColor="text1"/>
          <w:shd w:val="clear" w:color="auto" w:fill="FFFFFF"/>
        </w:rPr>
        <w:t>d</w:t>
      </w:r>
      <w:r>
        <w:rPr>
          <w:rFonts w:ascii="Times New Roman" w:hAnsi="Times New Roman" w:cs="Times New Roman"/>
          <w:color w:val="000000" w:themeColor="text1"/>
          <w:shd w:val="clear" w:color="auto" w:fill="FFFFFF"/>
        </w:rPr>
        <w:t xml:space="preserve"> </w:t>
      </w:r>
      <w:r w:rsidR="006554DC">
        <w:rPr>
          <w:rFonts w:ascii="Times New Roman" w:hAnsi="Times New Roman" w:cs="Times New Roman"/>
          <w:color w:val="000000" w:themeColor="text1"/>
          <w:shd w:val="clear" w:color="auto" w:fill="FFFFFF"/>
        </w:rPr>
        <w:t>by</w:t>
      </w:r>
      <w:r>
        <w:rPr>
          <w:rFonts w:ascii="Times New Roman" w:hAnsi="Times New Roman" w:cs="Times New Roman"/>
          <w:color w:val="000000" w:themeColor="text1"/>
          <w:shd w:val="clear" w:color="auto" w:fill="FFFFFF"/>
        </w:rPr>
        <w:t xml:space="preserve"> modern astrologers,</w:t>
      </w:r>
      <w:r>
        <w:rPr>
          <w:rStyle w:val="FootnoteReference"/>
          <w:rFonts w:ascii="Times New Roman" w:hAnsi="Times New Roman" w:cs="Times New Roman"/>
          <w:color w:val="000000" w:themeColor="text1"/>
          <w:shd w:val="clear" w:color="auto" w:fill="FFFFFF"/>
        </w:rPr>
        <w:footnoteReference w:id="8"/>
      </w:r>
      <w:r>
        <w:rPr>
          <w:rFonts w:ascii="Times New Roman" w:hAnsi="Times New Roman" w:cs="Times New Roman"/>
          <w:color w:val="000000" w:themeColor="text1"/>
          <w:shd w:val="clear" w:color="auto" w:fill="FFFFFF"/>
        </w:rPr>
        <w:t xml:space="preserve"> was also used by Jung, </w:t>
      </w:r>
      <w:r w:rsidR="003867E0">
        <w:rPr>
          <w:rFonts w:ascii="Times New Roman" w:hAnsi="Times New Roman" w:cs="Times New Roman"/>
          <w:color w:val="000000" w:themeColor="text1"/>
          <w:shd w:val="clear" w:color="auto" w:fill="FFFFFF"/>
        </w:rPr>
        <w:t>and is</w:t>
      </w:r>
      <w:r w:rsidR="00373DF4">
        <w:rPr>
          <w:rFonts w:ascii="Times New Roman" w:hAnsi="Times New Roman" w:cs="Times New Roman"/>
          <w:color w:val="000000" w:themeColor="text1"/>
          <w:shd w:val="clear" w:color="auto" w:fill="FFFFFF"/>
        </w:rPr>
        <w:t xml:space="preserve"> in the Jungian world, commonly</w:t>
      </w:r>
      <w:r w:rsidR="003867E0">
        <w:rPr>
          <w:rFonts w:ascii="Times New Roman" w:hAnsi="Times New Roman" w:cs="Times New Roman"/>
          <w:color w:val="000000" w:themeColor="text1"/>
          <w:shd w:val="clear" w:color="auto" w:fill="FFFFFF"/>
        </w:rPr>
        <w:t xml:space="preserve"> attributed to him.</w:t>
      </w:r>
      <w:r>
        <w:rPr>
          <w:rFonts w:ascii="Times New Roman" w:hAnsi="Times New Roman" w:cs="Times New Roman"/>
          <w:color w:val="000000" w:themeColor="text1"/>
          <w:shd w:val="clear" w:color="auto" w:fill="FFFFFF"/>
        </w:rPr>
        <w:t xml:space="preserve"> </w:t>
      </w:r>
      <w:r w:rsidR="003867E0">
        <w:rPr>
          <w:rFonts w:ascii="Times New Roman" w:hAnsi="Times New Roman" w:cs="Times New Roman"/>
          <w:color w:val="000000" w:themeColor="text1"/>
          <w:shd w:val="clear" w:color="auto" w:fill="FFFFFF"/>
        </w:rPr>
        <w:t xml:space="preserve">Greene’s </w:t>
      </w:r>
      <w:r w:rsidR="003867E0" w:rsidRPr="0058749B">
        <w:rPr>
          <w:rFonts w:ascii="Times New Roman" w:hAnsi="Times New Roman" w:cs="Times New Roman"/>
          <w:color w:val="4472C4" w:themeColor="accent1"/>
          <w:shd w:val="clear" w:color="auto" w:fill="FFFFFF"/>
        </w:rPr>
        <w:t>link of Jung to Leo</w:t>
      </w:r>
      <w:r w:rsidR="003867E0">
        <w:rPr>
          <w:rFonts w:ascii="Times New Roman" w:hAnsi="Times New Roman" w:cs="Times New Roman"/>
          <w:color w:val="000000" w:themeColor="text1"/>
          <w:shd w:val="clear" w:color="auto" w:fill="FFFFFF"/>
        </w:rPr>
        <w:t xml:space="preserve">, developed </w:t>
      </w:r>
      <w:r w:rsidR="00373DF4">
        <w:rPr>
          <w:rFonts w:ascii="Times New Roman" w:hAnsi="Times New Roman" w:cs="Times New Roman"/>
          <w:color w:val="000000" w:themeColor="text1"/>
          <w:shd w:val="clear" w:color="auto" w:fill="FFFFFF"/>
        </w:rPr>
        <w:t>in a later section</w:t>
      </w:r>
      <w:r w:rsidR="00052139">
        <w:rPr>
          <w:rFonts w:ascii="Times New Roman" w:hAnsi="Times New Roman" w:cs="Times New Roman"/>
          <w:color w:val="000000" w:themeColor="text1"/>
          <w:shd w:val="clear" w:color="auto" w:fill="FFFFFF"/>
        </w:rPr>
        <w:t>,</w:t>
      </w:r>
      <w:r w:rsidR="003867E0">
        <w:rPr>
          <w:rFonts w:ascii="Times New Roman" w:hAnsi="Times New Roman" w:cs="Times New Roman"/>
          <w:color w:val="000000" w:themeColor="text1"/>
          <w:shd w:val="clear" w:color="auto" w:fill="FFFFFF"/>
        </w:rPr>
        <w:t xml:space="preserve"> sheds light on </w:t>
      </w:r>
      <w:r w:rsidR="003867E0" w:rsidRPr="00373DF4">
        <w:rPr>
          <w:rFonts w:ascii="Times New Roman" w:hAnsi="Times New Roman" w:cs="Times New Roman"/>
          <w:color w:val="4472C4" w:themeColor="accent1"/>
          <w:shd w:val="clear" w:color="auto" w:fill="FFFFFF"/>
        </w:rPr>
        <w:t>this</w:t>
      </w:r>
      <w:r w:rsidR="003867E0">
        <w:rPr>
          <w:rFonts w:ascii="Times New Roman" w:hAnsi="Times New Roman" w:cs="Times New Roman"/>
          <w:color w:val="000000" w:themeColor="text1"/>
          <w:shd w:val="clear" w:color="auto" w:fill="FFFFFF"/>
        </w:rPr>
        <w:t xml:space="preserve"> specifically and more broadly on Jung’s notions of individ</w:t>
      </w:r>
      <w:r w:rsidR="00052139">
        <w:rPr>
          <w:rFonts w:ascii="Times New Roman" w:hAnsi="Times New Roman" w:cs="Times New Roman"/>
          <w:color w:val="000000" w:themeColor="text1"/>
          <w:shd w:val="clear" w:color="auto" w:fill="FFFFFF"/>
        </w:rPr>
        <w:t>u</w:t>
      </w:r>
      <w:r w:rsidR="003867E0">
        <w:rPr>
          <w:rFonts w:ascii="Times New Roman" w:hAnsi="Times New Roman" w:cs="Times New Roman"/>
          <w:color w:val="000000" w:themeColor="text1"/>
          <w:shd w:val="clear" w:color="auto" w:fill="FFFFFF"/>
        </w:rPr>
        <w:t>ation</w:t>
      </w:r>
      <w:r>
        <w:rPr>
          <w:rFonts w:ascii="Times New Roman" w:hAnsi="Times New Roman" w:cs="Times New Roman"/>
          <w:color w:val="000000" w:themeColor="text1"/>
          <w:shd w:val="clear" w:color="auto" w:fill="FFFFFF"/>
        </w:rPr>
        <w:t>.</w:t>
      </w:r>
      <w:r w:rsidR="00E568D9">
        <w:rPr>
          <w:rFonts w:ascii="Times New Roman" w:hAnsi="Times New Roman" w:cs="Times New Roman"/>
          <w:color w:val="000000" w:themeColor="text1"/>
          <w:shd w:val="clear" w:color="auto" w:fill="FFFFFF"/>
        </w:rPr>
        <w:t xml:space="preserve"> Leo’s other aphorisms, which indicate his belief in free will are: ‘the stars incline, they do not compel’, and ‘the wise man rules his stars, the fool obeys them’.</w:t>
      </w:r>
      <w:r w:rsidR="00E568D9">
        <w:rPr>
          <w:rStyle w:val="FootnoteReference"/>
          <w:rFonts w:ascii="Times New Roman" w:hAnsi="Times New Roman" w:cs="Times New Roman"/>
          <w:color w:val="000000" w:themeColor="text1"/>
          <w:shd w:val="clear" w:color="auto" w:fill="FFFFFF"/>
        </w:rPr>
        <w:footnoteReference w:id="9"/>
      </w:r>
      <w:r w:rsidR="00680DF0">
        <w:rPr>
          <w:rFonts w:ascii="Times New Roman" w:hAnsi="Times New Roman" w:cs="Times New Roman"/>
          <w:color w:val="000000" w:themeColor="text1"/>
          <w:shd w:val="clear" w:color="auto" w:fill="FFFFFF"/>
        </w:rPr>
        <w:t xml:space="preserve"> The teleology of spiritual evolution</w:t>
      </w:r>
      <w:r w:rsidR="00B65FF6">
        <w:rPr>
          <w:rFonts w:ascii="Times New Roman" w:hAnsi="Times New Roman" w:cs="Times New Roman"/>
          <w:color w:val="000000" w:themeColor="text1"/>
          <w:shd w:val="clear" w:color="auto" w:fill="FFFFFF"/>
        </w:rPr>
        <w:t xml:space="preserve"> of the soul</w:t>
      </w:r>
      <w:r w:rsidR="00680DF0">
        <w:rPr>
          <w:rFonts w:ascii="Times New Roman" w:hAnsi="Times New Roman" w:cs="Times New Roman"/>
          <w:color w:val="000000" w:themeColor="text1"/>
          <w:shd w:val="clear" w:color="auto" w:fill="FFFFFF"/>
        </w:rPr>
        <w:t xml:space="preserve"> in Theosophy translates into Jung’s theory of individuation, but with important caveats for Jung. Theosophy’s theory of reincarnation, and theories such as the </w:t>
      </w:r>
      <w:r w:rsidR="00680DF0">
        <w:rPr>
          <w:rFonts w:ascii="Times New Roman" w:hAnsi="Times New Roman" w:cs="Times New Roman"/>
          <w:color w:val="000000" w:themeColor="text1"/>
          <w:shd w:val="clear" w:color="auto" w:fill="FFFFFF"/>
        </w:rPr>
        <w:lastRenderedPageBreak/>
        <w:t xml:space="preserve">Theosophist, Annie Besant’s </w:t>
      </w:r>
      <w:r w:rsidR="00373DF4">
        <w:rPr>
          <w:rFonts w:ascii="Times New Roman" w:hAnsi="Times New Roman" w:cs="Times New Roman"/>
          <w:color w:val="000000" w:themeColor="text1"/>
          <w:shd w:val="clear" w:color="auto" w:fill="FFFFFF"/>
        </w:rPr>
        <w:t>‘</w:t>
      </w:r>
      <w:r w:rsidR="00680DF0">
        <w:rPr>
          <w:rFonts w:ascii="Times New Roman" w:hAnsi="Times New Roman" w:cs="Times New Roman"/>
          <w:color w:val="000000" w:themeColor="text1"/>
          <w:shd w:val="clear" w:color="auto" w:fill="FFFFFF"/>
        </w:rPr>
        <w:t>Great Beings</w:t>
      </w:r>
      <w:r w:rsidR="00373DF4">
        <w:rPr>
          <w:rFonts w:ascii="Times New Roman" w:hAnsi="Times New Roman" w:cs="Times New Roman"/>
          <w:color w:val="000000" w:themeColor="text1"/>
          <w:shd w:val="clear" w:color="auto" w:fill="FFFFFF"/>
        </w:rPr>
        <w:t>’</w:t>
      </w:r>
      <w:r w:rsidR="00680DF0">
        <w:rPr>
          <w:rFonts w:ascii="Times New Roman" w:hAnsi="Times New Roman" w:cs="Times New Roman"/>
          <w:color w:val="000000" w:themeColor="text1"/>
          <w:shd w:val="clear" w:color="auto" w:fill="FFFFFF"/>
        </w:rPr>
        <w:t xml:space="preserve"> who are the teachers of the individual souls, Oliver Lowe’s ‘intelligences at the back of things’, and Leo’s ‘devas and planetary spirits’, all resonate symbolically with Jung’s notion of archetypes, though </w:t>
      </w:r>
      <w:r w:rsidR="00B65FF6">
        <w:rPr>
          <w:rFonts w:ascii="Times New Roman" w:hAnsi="Times New Roman" w:cs="Times New Roman"/>
          <w:color w:val="000000" w:themeColor="text1"/>
          <w:shd w:val="clear" w:color="auto" w:fill="FFFFFF"/>
        </w:rPr>
        <w:t xml:space="preserve">Greene states that Jung found the </w:t>
      </w:r>
      <w:r w:rsidR="00373DF4">
        <w:rPr>
          <w:rFonts w:ascii="Times New Roman" w:hAnsi="Times New Roman" w:cs="Times New Roman"/>
          <w:color w:val="000000" w:themeColor="text1"/>
          <w:shd w:val="clear" w:color="auto" w:fill="FFFFFF"/>
        </w:rPr>
        <w:t>‘</w:t>
      </w:r>
      <w:r w:rsidR="00B65FF6">
        <w:rPr>
          <w:rFonts w:ascii="Times New Roman" w:hAnsi="Times New Roman" w:cs="Times New Roman"/>
          <w:color w:val="000000" w:themeColor="text1"/>
          <w:shd w:val="clear" w:color="auto" w:fill="FFFFFF"/>
        </w:rPr>
        <w:t>official dogma</w:t>
      </w:r>
      <w:r w:rsidR="00373DF4">
        <w:rPr>
          <w:rFonts w:ascii="Times New Roman" w:hAnsi="Times New Roman" w:cs="Times New Roman"/>
          <w:color w:val="000000" w:themeColor="text1"/>
          <w:shd w:val="clear" w:color="auto" w:fill="FFFFFF"/>
        </w:rPr>
        <w:t>’</w:t>
      </w:r>
      <w:r w:rsidR="00B65FF6">
        <w:rPr>
          <w:rFonts w:ascii="Times New Roman" w:hAnsi="Times New Roman" w:cs="Times New Roman"/>
          <w:color w:val="000000" w:themeColor="text1"/>
          <w:shd w:val="clear" w:color="auto" w:fill="FFFFFF"/>
        </w:rPr>
        <w:t xml:space="preserve"> and </w:t>
      </w:r>
      <w:r w:rsidR="00373DF4">
        <w:rPr>
          <w:rFonts w:ascii="Times New Roman" w:hAnsi="Times New Roman" w:cs="Times New Roman"/>
          <w:color w:val="000000" w:themeColor="text1"/>
          <w:shd w:val="clear" w:color="auto" w:fill="FFFFFF"/>
        </w:rPr>
        <w:t>‘</w:t>
      </w:r>
      <w:r w:rsidR="00B65FF6">
        <w:rPr>
          <w:rFonts w:ascii="Times New Roman" w:hAnsi="Times New Roman" w:cs="Times New Roman"/>
          <w:color w:val="000000" w:themeColor="text1"/>
          <w:shd w:val="clear" w:color="auto" w:fill="FFFFFF"/>
        </w:rPr>
        <w:t>religious certainty</w:t>
      </w:r>
      <w:r w:rsidR="00373DF4">
        <w:rPr>
          <w:rFonts w:ascii="Times New Roman" w:hAnsi="Times New Roman" w:cs="Times New Roman"/>
          <w:color w:val="000000" w:themeColor="text1"/>
          <w:shd w:val="clear" w:color="auto" w:fill="FFFFFF"/>
        </w:rPr>
        <w:t>’</w:t>
      </w:r>
      <w:r w:rsidR="00B65FF6">
        <w:rPr>
          <w:rFonts w:ascii="Times New Roman" w:hAnsi="Times New Roman" w:cs="Times New Roman"/>
          <w:color w:val="000000" w:themeColor="text1"/>
          <w:shd w:val="clear" w:color="auto" w:fill="FFFFFF"/>
        </w:rPr>
        <w:t xml:space="preserve"> of Theosophy objectionable.</w:t>
      </w:r>
      <w:r w:rsidR="005D5482">
        <w:rPr>
          <w:rFonts w:ascii="Times New Roman" w:hAnsi="Times New Roman" w:cs="Times New Roman"/>
          <w:color w:val="000000" w:themeColor="text1"/>
          <w:shd w:val="clear" w:color="auto" w:fill="FFFFFF"/>
        </w:rPr>
        <w:t xml:space="preserve"> She further elucidated, writing that Jung objected to the way Theosophy and Rudolf Steiner’s Anthroposophy “objectified the archetypes rather than recognizing them as inner processes.”</w:t>
      </w:r>
      <w:r w:rsidR="00B65FF6">
        <w:rPr>
          <w:rStyle w:val="FootnoteReference"/>
          <w:rFonts w:ascii="Times New Roman" w:hAnsi="Times New Roman" w:cs="Times New Roman"/>
          <w:color w:val="000000" w:themeColor="text1"/>
          <w:shd w:val="clear" w:color="auto" w:fill="FFFFFF"/>
        </w:rPr>
        <w:footnoteReference w:id="10"/>
      </w:r>
      <w:r w:rsidR="007E3BC9">
        <w:rPr>
          <w:rFonts w:ascii="Times New Roman" w:hAnsi="Times New Roman" w:cs="Times New Roman"/>
          <w:color w:val="000000" w:themeColor="text1"/>
          <w:shd w:val="clear" w:color="auto" w:fill="FFFFFF"/>
        </w:rPr>
        <w:t xml:space="preserve"> She writes that Jung “drew on mythic motifs to breathe life and teleology into otherwise static characterological descriptions of the Zodiacal signs</w:t>
      </w:r>
      <w:r w:rsidR="00373DF4">
        <w:rPr>
          <w:rFonts w:ascii="Times New Roman" w:hAnsi="Times New Roman" w:cs="Times New Roman"/>
          <w:color w:val="000000" w:themeColor="text1"/>
          <w:shd w:val="clear" w:color="auto" w:fill="FFFFFF"/>
        </w:rPr>
        <w:t>.</w:t>
      </w:r>
      <w:r w:rsidR="007E3BC9">
        <w:rPr>
          <w:rFonts w:ascii="Times New Roman" w:hAnsi="Times New Roman" w:cs="Times New Roman"/>
          <w:color w:val="000000" w:themeColor="text1"/>
          <w:shd w:val="clear" w:color="auto" w:fill="FFFFFF"/>
        </w:rPr>
        <w:t>”</w:t>
      </w:r>
      <w:r w:rsidR="007E3BC9">
        <w:rPr>
          <w:rStyle w:val="FootnoteReference"/>
          <w:rFonts w:ascii="Times New Roman" w:hAnsi="Times New Roman" w:cs="Times New Roman"/>
          <w:color w:val="000000" w:themeColor="text1"/>
          <w:shd w:val="clear" w:color="auto" w:fill="FFFFFF"/>
        </w:rPr>
        <w:footnoteReference w:id="11"/>
      </w:r>
      <w:r w:rsidR="00373DF4">
        <w:rPr>
          <w:rFonts w:ascii="Times New Roman" w:hAnsi="Times New Roman" w:cs="Times New Roman"/>
          <w:color w:val="000000" w:themeColor="text1"/>
          <w:shd w:val="clear" w:color="auto" w:fill="FFFFFF"/>
        </w:rPr>
        <w:t xml:space="preserve"> Symbolic amplification of mythic images, </w:t>
      </w:r>
      <w:r w:rsidR="00373DF4" w:rsidRPr="00373DF4">
        <w:rPr>
          <w:rFonts w:ascii="Times New Roman" w:hAnsi="Times New Roman" w:cs="Times New Roman"/>
          <w:color w:val="4472C4" w:themeColor="accent1"/>
          <w:shd w:val="clear" w:color="auto" w:fill="FFFFFF"/>
        </w:rPr>
        <w:t>different that concretizing them</w:t>
      </w:r>
      <w:r w:rsidR="00373DF4">
        <w:rPr>
          <w:rFonts w:ascii="Times New Roman" w:hAnsi="Times New Roman" w:cs="Times New Roman"/>
          <w:color w:val="000000" w:themeColor="text1"/>
          <w:shd w:val="clear" w:color="auto" w:fill="FFFFFF"/>
        </w:rPr>
        <w:t xml:space="preserve"> as external transcendent beings, </w:t>
      </w:r>
      <w:r w:rsidR="007E3BC9">
        <w:rPr>
          <w:rFonts w:ascii="Times New Roman" w:hAnsi="Times New Roman" w:cs="Times New Roman"/>
          <w:color w:val="000000" w:themeColor="text1"/>
          <w:shd w:val="clear" w:color="auto" w:fill="FFFFFF"/>
        </w:rPr>
        <w:t>also beca</w:t>
      </w:r>
      <w:r w:rsidR="00373DF4">
        <w:rPr>
          <w:rFonts w:ascii="Times New Roman" w:hAnsi="Times New Roman" w:cs="Times New Roman"/>
          <w:color w:val="000000" w:themeColor="text1"/>
          <w:shd w:val="clear" w:color="auto" w:fill="FFFFFF"/>
        </w:rPr>
        <w:t>me</w:t>
      </w:r>
      <w:r w:rsidR="007E3BC9">
        <w:rPr>
          <w:rFonts w:ascii="Times New Roman" w:hAnsi="Times New Roman" w:cs="Times New Roman"/>
          <w:color w:val="000000" w:themeColor="text1"/>
          <w:shd w:val="clear" w:color="auto" w:fill="FFFFFF"/>
        </w:rPr>
        <w:t xml:space="preserve"> Greene’s signature method of amplifying the birth chart. However, Jung emphatically resisted establishing metaphysical systems, referring always to the empirical products of the individual psyche. </w:t>
      </w:r>
      <w:r w:rsidR="007E3BC9" w:rsidRPr="007E3BC9">
        <w:rPr>
          <w:rFonts w:ascii="Times New Roman" w:hAnsi="Times New Roman" w:cs="Times New Roman"/>
          <w:color w:val="4472C4" w:themeColor="accent1"/>
          <w:shd w:val="clear" w:color="auto" w:fill="FFFFFF"/>
        </w:rPr>
        <w:t>For him, all was symbolic, the language the psyche spoke</w:t>
      </w:r>
      <w:r w:rsidR="006554DC">
        <w:rPr>
          <w:rFonts w:ascii="Times New Roman" w:hAnsi="Times New Roman" w:cs="Times New Roman"/>
          <w:color w:val="4472C4" w:themeColor="accent1"/>
          <w:shd w:val="clear" w:color="auto" w:fill="FFFFFF"/>
        </w:rPr>
        <w:t xml:space="preserve"> was imaginal</w:t>
      </w:r>
      <w:r w:rsidR="007E3BC9" w:rsidRPr="007E3BC9">
        <w:rPr>
          <w:rFonts w:ascii="Times New Roman" w:hAnsi="Times New Roman" w:cs="Times New Roman"/>
          <w:color w:val="4472C4" w:themeColor="accent1"/>
          <w:shd w:val="clear" w:color="auto" w:fill="FFFFFF"/>
        </w:rPr>
        <w:t>.</w:t>
      </w:r>
      <w:r w:rsidR="00E514CB">
        <w:rPr>
          <w:rFonts w:ascii="Times New Roman" w:hAnsi="Times New Roman" w:cs="Times New Roman"/>
          <w:color w:val="4472C4" w:themeColor="accent1"/>
          <w:shd w:val="clear" w:color="auto" w:fill="FFFFFF"/>
        </w:rPr>
        <w:t xml:space="preserve"> </w:t>
      </w:r>
      <w:r w:rsidR="00E327D3">
        <w:rPr>
          <w:rFonts w:ascii="Times New Roman" w:hAnsi="Times New Roman" w:cs="Times New Roman"/>
          <w:color w:val="4472C4" w:themeColor="accent1"/>
          <w:shd w:val="clear" w:color="auto" w:fill="FFFFFF"/>
        </w:rPr>
        <w:t>(</w:t>
      </w:r>
      <w:r w:rsidR="00E514CB" w:rsidRPr="00E327D3">
        <w:rPr>
          <w:rFonts w:ascii="Times New Roman" w:hAnsi="Times New Roman" w:cs="Times New Roman"/>
          <w:color w:val="000000" w:themeColor="text1"/>
          <w:shd w:val="clear" w:color="auto" w:fill="FFFFFF"/>
        </w:rPr>
        <w:t xml:space="preserve">Link to </w:t>
      </w:r>
      <w:r w:rsidR="00FE12AE" w:rsidRPr="00E327D3">
        <w:rPr>
          <w:rFonts w:ascii="Times New Roman" w:hAnsi="Times New Roman" w:cs="Times New Roman"/>
          <w:color w:val="000000" w:themeColor="text1"/>
          <w:shd w:val="clear" w:color="auto" w:fill="FFFFFF"/>
        </w:rPr>
        <w:t>synchronicity</w:t>
      </w:r>
      <w:r w:rsidR="00E327D3">
        <w:rPr>
          <w:rFonts w:ascii="Times New Roman" w:hAnsi="Times New Roman" w:cs="Times New Roman"/>
          <w:color w:val="000000" w:themeColor="text1"/>
          <w:shd w:val="clear" w:color="auto" w:fill="FFFFFF"/>
        </w:rPr>
        <w:t>)</w:t>
      </w:r>
      <w:r w:rsidR="004459FA" w:rsidRPr="00E327D3">
        <w:rPr>
          <w:rFonts w:ascii="Times New Roman" w:hAnsi="Times New Roman" w:cs="Times New Roman"/>
          <w:color w:val="000000" w:themeColor="text1"/>
          <w:shd w:val="clear" w:color="auto" w:fill="FFFFFF"/>
        </w:rPr>
        <w:t xml:space="preserve"> </w:t>
      </w:r>
      <w:r w:rsidR="004459FA">
        <w:rPr>
          <w:rFonts w:ascii="Times New Roman" w:hAnsi="Times New Roman" w:cs="Times New Roman"/>
          <w:color w:val="1D2125"/>
          <w:shd w:val="clear" w:color="auto" w:fill="FFFFFF"/>
        </w:rPr>
        <w:t xml:space="preserve">Campion writes how the legacy of both Leo’s theosophical model and the psychological, Jungian approach drawn out by </w:t>
      </w:r>
      <w:proofErr w:type="spellStart"/>
      <w:r w:rsidR="004459FA">
        <w:rPr>
          <w:rFonts w:ascii="Times New Roman" w:hAnsi="Times New Roman" w:cs="Times New Roman"/>
          <w:color w:val="1D2125"/>
          <w:shd w:val="clear" w:color="auto" w:fill="FFFFFF"/>
        </w:rPr>
        <w:t>Rudhyar</w:t>
      </w:r>
      <w:proofErr w:type="spellEnd"/>
      <w:r w:rsidR="004459FA">
        <w:rPr>
          <w:rFonts w:ascii="Times New Roman" w:hAnsi="Times New Roman" w:cs="Times New Roman"/>
          <w:color w:val="1D2125"/>
          <w:shd w:val="clear" w:color="auto" w:fill="FFFFFF"/>
        </w:rPr>
        <w:t xml:space="preserve"> have continued into the present along two different paths. He writes, </w:t>
      </w:r>
    </w:p>
    <w:p w14:paraId="470A0F81" w14:textId="77777777" w:rsidR="004459FA" w:rsidRDefault="004459FA" w:rsidP="004459FA">
      <w:pPr>
        <w:spacing w:line="276" w:lineRule="auto"/>
        <w:ind w:left="720" w:right="720"/>
        <w:rPr>
          <w:rFonts w:ascii="Times New Roman" w:hAnsi="Times New Roman" w:cs="Times New Roman"/>
          <w:color w:val="1D2125"/>
          <w:shd w:val="clear" w:color="auto" w:fill="FFFFFF"/>
        </w:rPr>
      </w:pPr>
    </w:p>
    <w:p w14:paraId="6FAB58A8" w14:textId="62789572" w:rsidR="004459FA" w:rsidRDefault="004459FA" w:rsidP="004459FA">
      <w:pPr>
        <w:spacing w:line="276" w:lineRule="auto"/>
        <w:ind w:left="720" w:right="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The primary philosophical distinction between the two models is that, whereas in spiritual, esoteric astrology, the soul is represented in the birth chart, and may be described in </w:t>
      </w:r>
      <w:proofErr w:type="gramStart"/>
      <w:r>
        <w:rPr>
          <w:rFonts w:ascii="Times New Roman" w:hAnsi="Times New Roman" w:cs="Times New Roman"/>
          <w:color w:val="1D2125"/>
          <w:shd w:val="clear" w:color="auto" w:fill="FFFFFF"/>
        </w:rPr>
        <w:t>great detail</w:t>
      </w:r>
      <w:proofErr w:type="gramEnd"/>
      <w:r>
        <w:rPr>
          <w:rFonts w:ascii="Times New Roman" w:hAnsi="Times New Roman" w:cs="Times New Roman"/>
          <w:color w:val="1D2125"/>
          <w:shd w:val="clear" w:color="auto" w:fill="FFFFFF"/>
        </w:rPr>
        <w:t>, in psychological astrology the soul is converted into the ‘Self’ and is regarded as being a higher faculty, the source of free will, and may be outside the chart.</w:t>
      </w:r>
      <w:r>
        <w:rPr>
          <w:rStyle w:val="FootnoteReference"/>
          <w:rFonts w:ascii="Times New Roman" w:hAnsi="Times New Roman" w:cs="Times New Roman"/>
          <w:color w:val="1D2125"/>
          <w:shd w:val="clear" w:color="auto" w:fill="FFFFFF"/>
        </w:rPr>
        <w:footnoteReference w:id="12"/>
      </w:r>
      <w:r>
        <w:rPr>
          <w:rFonts w:ascii="Times New Roman" w:hAnsi="Times New Roman" w:cs="Times New Roman"/>
          <w:color w:val="1D2125"/>
          <w:shd w:val="clear" w:color="auto" w:fill="FFFFFF"/>
        </w:rPr>
        <w:t xml:space="preserve">   </w:t>
      </w:r>
    </w:p>
    <w:p w14:paraId="6615FE04" w14:textId="1B751666" w:rsidR="00243DE2" w:rsidRPr="00373DF4" w:rsidRDefault="00243DE2" w:rsidP="00B12E65">
      <w:pPr>
        <w:spacing w:line="276" w:lineRule="auto"/>
        <w:rPr>
          <w:rFonts w:ascii="Times New Roman" w:hAnsi="Times New Roman" w:cs="Times New Roman"/>
          <w:color w:val="000000" w:themeColor="text1"/>
          <w:shd w:val="clear" w:color="auto" w:fill="FFFFFF"/>
        </w:rPr>
      </w:pPr>
    </w:p>
    <w:p w14:paraId="7C0064B6" w14:textId="5748DCA7" w:rsidR="006D4DFA" w:rsidRDefault="006554DC" w:rsidP="006D4DFA">
      <w:pPr>
        <w:spacing w:after="100" w:line="276" w:lineRule="auto"/>
        <w:rPr>
          <w:rFonts w:ascii="Times New Roman" w:hAnsi="Times New Roman" w:cs="Times New Roman"/>
          <w:color w:val="1D2125"/>
          <w:shd w:val="clear" w:color="auto" w:fill="FFFFFF"/>
        </w:rPr>
      </w:pPr>
      <w:r>
        <w:rPr>
          <w:rFonts w:ascii="Times New Roman" w:hAnsi="Times New Roman" w:cs="Times New Roman"/>
          <w:b/>
          <w:bCs/>
          <w:color w:val="1D2125"/>
          <w:shd w:val="clear" w:color="auto" w:fill="FFFFFF"/>
        </w:rPr>
        <w:t>A</w:t>
      </w:r>
      <w:r w:rsidR="007E3BC9" w:rsidRPr="007E3BC9">
        <w:rPr>
          <w:rFonts w:ascii="Times New Roman" w:hAnsi="Times New Roman" w:cs="Times New Roman"/>
          <w:b/>
          <w:bCs/>
          <w:color w:val="1D2125"/>
          <w:shd w:val="clear" w:color="auto" w:fill="FFFFFF"/>
        </w:rPr>
        <w:t>ntecedents</w:t>
      </w:r>
      <w:r w:rsidR="00E514CB">
        <w:rPr>
          <w:rFonts w:ascii="Times New Roman" w:hAnsi="Times New Roman" w:cs="Times New Roman"/>
          <w:b/>
          <w:bCs/>
          <w:color w:val="1D2125"/>
          <w:shd w:val="clear" w:color="auto" w:fill="FFFFFF"/>
        </w:rPr>
        <w:t xml:space="preserve"> to Jung</w:t>
      </w:r>
      <w:r w:rsidR="008C7559">
        <w:rPr>
          <w:rFonts w:ascii="Times New Roman" w:hAnsi="Times New Roman" w:cs="Times New Roman"/>
          <w:b/>
          <w:bCs/>
          <w:color w:val="1D2125"/>
          <w:shd w:val="clear" w:color="auto" w:fill="FFFFFF"/>
        </w:rPr>
        <w:t>ian</w:t>
      </w:r>
      <w:r w:rsidR="00E514CB">
        <w:rPr>
          <w:rFonts w:ascii="Times New Roman" w:hAnsi="Times New Roman" w:cs="Times New Roman"/>
          <w:b/>
          <w:bCs/>
          <w:color w:val="1D2125"/>
          <w:shd w:val="clear" w:color="auto" w:fill="FFFFFF"/>
        </w:rPr>
        <w:t xml:space="preserve"> archetypes</w:t>
      </w:r>
      <w:r w:rsidR="007E3BC9" w:rsidRPr="007E3BC9">
        <w:rPr>
          <w:rFonts w:ascii="Times New Roman" w:hAnsi="Times New Roman" w:cs="Times New Roman"/>
          <w:b/>
          <w:bCs/>
          <w:color w:val="1D2125"/>
          <w:shd w:val="clear" w:color="auto" w:fill="FFFFFF"/>
        </w:rPr>
        <w:t xml:space="preserve">: </w:t>
      </w:r>
      <w:r w:rsidR="00E514CB">
        <w:rPr>
          <w:rFonts w:ascii="Times New Roman" w:hAnsi="Times New Roman" w:cs="Times New Roman"/>
          <w:b/>
          <w:bCs/>
          <w:color w:val="1D2125"/>
          <w:shd w:val="clear" w:color="auto" w:fill="FFFFFF"/>
        </w:rPr>
        <w:t xml:space="preserve">Platonic </w:t>
      </w:r>
      <w:r w:rsidR="00E514CB" w:rsidRPr="00816B1A">
        <w:rPr>
          <w:rFonts w:ascii="Times New Roman" w:hAnsi="Times New Roman" w:cs="Times New Roman"/>
          <w:b/>
          <w:bCs/>
          <w:i/>
          <w:iCs/>
          <w:color w:val="1D2125"/>
          <w:shd w:val="clear" w:color="auto" w:fill="FFFFFF"/>
        </w:rPr>
        <w:t>eidos</w:t>
      </w:r>
      <w:r w:rsidR="00E514CB">
        <w:rPr>
          <w:rFonts w:ascii="Times New Roman" w:hAnsi="Times New Roman" w:cs="Times New Roman"/>
          <w:b/>
          <w:bCs/>
          <w:color w:val="1D2125"/>
          <w:shd w:val="clear" w:color="auto" w:fill="FFFFFF"/>
        </w:rPr>
        <w:t xml:space="preserve">, </w:t>
      </w:r>
      <w:r w:rsidR="007E3BC9" w:rsidRPr="007E3BC9">
        <w:rPr>
          <w:rFonts w:ascii="Times New Roman" w:hAnsi="Times New Roman" w:cs="Times New Roman"/>
          <w:b/>
          <w:bCs/>
          <w:color w:val="1D2125"/>
          <w:shd w:val="clear" w:color="auto" w:fill="FFFFFF"/>
        </w:rPr>
        <w:t>Sympathy</w:t>
      </w:r>
      <w:r w:rsidR="00E514CB">
        <w:rPr>
          <w:rFonts w:ascii="Times New Roman" w:hAnsi="Times New Roman" w:cs="Times New Roman"/>
          <w:b/>
          <w:bCs/>
          <w:color w:val="1D2125"/>
          <w:shd w:val="clear" w:color="auto" w:fill="FFFFFF"/>
        </w:rPr>
        <w:t xml:space="preserve"> of</w:t>
      </w:r>
      <w:r w:rsidR="007E3BC9" w:rsidRPr="007E3BC9">
        <w:rPr>
          <w:rFonts w:ascii="Times New Roman" w:hAnsi="Times New Roman" w:cs="Times New Roman"/>
          <w:b/>
          <w:bCs/>
          <w:color w:val="1D2125"/>
          <w:shd w:val="clear" w:color="auto" w:fill="FFFFFF"/>
        </w:rPr>
        <w:t xml:space="preserve"> the Stoics, </w:t>
      </w:r>
      <w:r w:rsidR="00E514CB">
        <w:rPr>
          <w:rFonts w:ascii="Times New Roman" w:hAnsi="Times New Roman" w:cs="Times New Roman"/>
          <w:b/>
          <w:bCs/>
          <w:color w:val="1D2125"/>
          <w:shd w:val="clear" w:color="auto" w:fill="FFFFFF"/>
        </w:rPr>
        <w:t>Neoplatonists</w:t>
      </w:r>
      <w:r>
        <w:rPr>
          <w:rFonts w:ascii="Times New Roman" w:hAnsi="Times New Roman" w:cs="Times New Roman"/>
          <w:b/>
          <w:bCs/>
          <w:color w:val="1D2125"/>
          <w:shd w:val="clear" w:color="auto" w:fill="FFFFFF"/>
        </w:rPr>
        <w:t>’</w:t>
      </w:r>
      <w:r w:rsidR="00E514CB">
        <w:rPr>
          <w:rFonts w:ascii="Times New Roman" w:hAnsi="Times New Roman" w:cs="Times New Roman"/>
          <w:b/>
          <w:bCs/>
          <w:color w:val="1D2125"/>
          <w:shd w:val="clear" w:color="auto" w:fill="FFFFFF"/>
        </w:rPr>
        <w:t xml:space="preserve"> </w:t>
      </w:r>
      <w:r w:rsidR="007E3BC9" w:rsidRPr="007E3BC9">
        <w:rPr>
          <w:rFonts w:ascii="Times New Roman" w:hAnsi="Times New Roman" w:cs="Times New Roman"/>
          <w:b/>
          <w:bCs/>
          <w:color w:val="1D2125"/>
          <w:shd w:val="clear" w:color="auto" w:fill="FFFFFF"/>
        </w:rPr>
        <w:t>Doctrine of Correspondences</w:t>
      </w:r>
    </w:p>
    <w:p w14:paraId="205B4891" w14:textId="46A6746C" w:rsidR="00BB2E07" w:rsidRDefault="005848F4" w:rsidP="00CC684A">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Historical</w:t>
      </w:r>
      <w:r w:rsidR="007E3BC9">
        <w:rPr>
          <w:rFonts w:ascii="Times New Roman" w:hAnsi="Times New Roman" w:cs="Times New Roman"/>
          <w:color w:val="1D2125"/>
          <w:shd w:val="clear" w:color="auto" w:fill="FFFFFF"/>
        </w:rPr>
        <w:t xml:space="preserve"> antecedents evoke different facets of what Jungian psychology refer to as archetypal ideas, expressed symbolically.</w:t>
      </w:r>
      <w:r w:rsidR="00E514CB">
        <w:rPr>
          <w:rFonts w:ascii="Times New Roman" w:hAnsi="Times New Roman" w:cs="Times New Roman"/>
          <w:color w:val="1D2125"/>
          <w:shd w:val="clear" w:color="auto" w:fill="FFFFFF"/>
        </w:rPr>
        <w:t xml:space="preserve"> Plato (</w:t>
      </w:r>
      <w:proofErr w:type="gramStart"/>
      <w:r w:rsidR="00E514CB">
        <w:rPr>
          <w:rFonts w:ascii="Times New Roman" w:hAnsi="Times New Roman" w:cs="Times New Roman"/>
          <w:color w:val="1D2125"/>
          <w:shd w:val="clear" w:color="auto" w:fill="FFFFFF"/>
        </w:rPr>
        <w:t>429?–</w:t>
      </w:r>
      <w:proofErr w:type="gramEnd"/>
      <w:r w:rsidR="00E514CB">
        <w:rPr>
          <w:rFonts w:ascii="Times New Roman" w:hAnsi="Times New Roman" w:cs="Times New Roman"/>
          <w:color w:val="1D2125"/>
          <w:shd w:val="clear" w:color="auto" w:fill="FFFFFF"/>
        </w:rPr>
        <w:t xml:space="preserve">347 B.C.E.) stands at the foundation of Jung’s many sources and philosophical </w:t>
      </w:r>
      <w:r w:rsidR="00E514CB" w:rsidRPr="00E327D3">
        <w:rPr>
          <w:rFonts w:ascii="Times New Roman" w:hAnsi="Times New Roman" w:cs="Times New Roman"/>
          <w:color w:val="000000" w:themeColor="text1"/>
          <w:shd w:val="clear" w:color="auto" w:fill="FFFFFF"/>
        </w:rPr>
        <w:t>influences,</w:t>
      </w:r>
      <w:r w:rsidR="00E514CB">
        <w:rPr>
          <w:rFonts w:ascii="Times New Roman" w:hAnsi="Times New Roman" w:cs="Times New Roman"/>
          <w:color w:val="1D2125"/>
          <w:shd w:val="clear" w:color="auto" w:fill="FFFFFF"/>
        </w:rPr>
        <w:t xml:space="preserve"> though what for Plato was a philosophical model of the Cosmos, becomes for Jung, a theory of symbolic imagination. </w:t>
      </w:r>
      <w:r w:rsidR="00E514CB" w:rsidRPr="00E327D3">
        <w:rPr>
          <w:rFonts w:ascii="Times New Roman" w:hAnsi="Times New Roman" w:cs="Times New Roman"/>
          <w:color w:val="000000" w:themeColor="text1"/>
          <w:shd w:val="clear" w:color="auto" w:fill="FFFFFF"/>
        </w:rPr>
        <w:t>(</w:t>
      </w:r>
      <w:r w:rsidR="00E327D3">
        <w:rPr>
          <w:rFonts w:ascii="Times New Roman" w:hAnsi="Times New Roman" w:cs="Times New Roman"/>
          <w:color w:val="000000" w:themeColor="text1"/>
          <w:shd w:val="clear" w:color="auto" w:fill="FFFFFF"/>
        </w:rPr>
        <w:t>In</w:t>
      </w:r>
      <w:r w:rsidR="00E514CB" w:rsidRPr="00E327D3">
        <w:rPr>
          <w:rFonts w:ascii="Times New Roman" w:hAnsi="Times New Roman" w:cs="Times New Roman"/>
          <w:color w:val="000000" w:themeColor="text1"/>
          <w:shd w:val="clear" w:color="auto" w:fill="FFFFFF"/>
        </w:rPr>
        <w:t xml:space="preserve"> a </w:t>
      </w:r>
      <w:r w:rsidR="00A4436A" w:rsidRPr="00E327D3">
        <w:rPr>
          <w:rFonts w:ascii="Times New Roman" w:hAnsi="Times New Roman" w:cs="Times New Roman"/>
          <w:color w:val="000000" w:themeColor="text1"/>
          <w:shd w:val="clear" w:color="auto" w:fill="FFFFFF"/>
        </w:rPr>
        <w:t>later</w:t>
      </w:r>
      <w:r w:rsidR="00E514CB" w:rsidRPr="00E327D3">
        <w:rPr>
          <w:rFonts w:ascii="Times New Roman" w:hAnsi="Times New Roman" w:cs="Times New Roman"/>
          <w:color w:val="000000" w:themeColor="text1"/>
          <w:shd w:val="clear" w:color="auto" w:fill="FFFFFF"/>
        </w:rPr>
        <w:t xml:space="preserve"> section of the essa</w:t>
      </w:r>
      <w:r w:rsidR="00E327D3">
        <w:rPr>
          <w:rFonts w:ascii="Times New Roman" w:hAnsi="Times New Roman" w:cs="Times New Roman"/>
          <w:color w:val="000000" w:themeColor="text1"/>
          <w:shd w:val="clear" w:color="auto" w:fill="FFFFFF"/>
        </w:rPr>
        <w:t>y—</w:t>
      </w:r>
      <w:r w:rsidR="00E514CB" w:rsidRPr="00E327D3">
        <w:rPr>
          <w:rFonts w:ascii="Times New Roman" w:hAnsi="Times New Roman" w:cs="Times New Roman"/>
          <w:color w:val="000000" w:themeColor="text1"/>
          <w:shd w:val="clear" w:color="auto" w:fill="FFFFFF"/>
        </w:rPr>
        <w:t xml:space="preserve"> how Jung’s theory of Synchronicity widened his view of archetypes </w:t>
      </w:r>
      <w:r w:rsidR="006554DC" w:rsidRPr="00E327D3">
        <w:rPr>
          <w:rFonts w:ascii="Times New Roman" w:hAnsi="Times New Roman" w:cs="Times New Roman"/>
          <w:color w:val="000000" w:themeColor="text1"/>
          <w:shd w:val="clear" w:color="auto" w:fill="FFFFFF"/>
        </w:rPr>
        <w:t xml:space="preserve">beyond the psyche </w:t>
      </w:r>
      <w:r w:rsidR="00E514CB" w:rsidRPr="00E327D3">
        <w:rPr>
          <w:rFonts w:ascii="Times New Roman" w:hAnsi="Times New Roman" w:cs="Times New Roman"/>
          <w:color w:val="000000" w:themeColor="text1"/>
          <w:shd w:val="clear" w:color="auto" w:fill="FFFFFF"/>
        </w:rPr>
        <w:t xml:space="preserve">to the physical universe.) </w:t>
      </w:r>
      <w:r w:rsidR="00E514CB">
        <w:rPr>
          <w:rFonts w:ascii="Times New Roman" w:hAnsi="Times New Roman" w:cs="Times New Roman"/>
          <w:color w:val="1D2125"/>
          <w:shd w:val="clear" w:color="auto" w:fill="FFFFFF"/>
        </w:rPr>
        <w:t xml:space="preserve">In Plato’s </w:t>
      </w:r>
      <w:r w:rsidR="00E514CB" w:rsidRPr="00E514CB">
        <w:rPr>
          <w:rFonts w:ascii="Times New Roman" w:hAnsi="Times New Roman" w:cs="Times New Roman"/>
          <w:i/>
          <w:iCs/>
          <w:color w:val="1D2125"/>
          <w:shd w:val="clear" w:color="auto" w:fill="FFFFFF"/>
        </w:rPr>
        <w:t>Timaeus</w:t>
      </w:r>
      <w:r w:rsidR="00E514CB">
        <w:rPr>
          <w:rFonts w:ascii="Times New Roman" w:hAnsi="Times New Roman" w:cs="Times New Roman"/>
          <w:color w:val="1D2125"/>
          <w:shd w:val="clear" w:color="auto" w:fill="FFFFFF"/>
        </w:rPr>
        <w:t>, the astronomer, Timaeus, is called upon to explain the origin and nature of the cosmos in dialogue with Socrates. In his idea of the two dimensions of the cosmos</w:t>
      </w:r>
      <w:r w:rsidR="00A4436A">
        <w:rPr>
          <w:rFonts w:ascii="Times New Roman" w:hAnsi="Times New Roman" w:cs="Times New Roman"/>
          <w:color w:val="1D2125"/>
          <w:shd w:val="clear" w:color="auto" w:fill="FFFFFF"/>
        </w:rPr>
        <w:t xml:space="preserve"> —</w:t>
      </w:r>
      <w:r w:rsidR="00E514CB">
        <w:rPr>
          <w:rFonts w:ascii="Times New Roman" w:hAnsi="Times New Roman" w:cs="Times New Roman"/>
          <w:color w:val="1D2125"/>
          <w:shd w:val="clear" w:color="auto" w:fill="FFFFFF"/>
        </w:rPr>
        <w:t xml:space="preserve"> the </w:t>
      </w:r>
      <w:r>
        <w:rPr>
          <w:rFonts w:ascii="Times New Roman" w:hAnsi="Times New Roman" w:cs="Times New Roman"/>
          <w:color w:val="1D2125"/>
          <w:shd w:val="clear" w:color="auto" w:fill="FFFFFF"/>
        </w:rPr>
        <w:t>‘</w:t>
      </w:r>
      <w:r w:rsidR="00E514CB">
        <w:rPr>
          <w:rFonts w:ascii="Times New Roman" w:hAnsi="Times New Roman" w:cs="Times New Roman"/>
          <w:color w:val="1D2125"/>
          <w:shd w:val="clear" w:color="auto" w:fill="FFFFFF"/>
        </w:rPr>
        <w:t>Existent</w:t>
      </w:r>
      <w:r>
        <w:rPr>
          <w:rFonts w:ascii="Times New Roman" w:hAnsi="Times New Roman" w:cs="Times New Roman"/>
          <w:color w:val="1D2125"/>
          <w:shd w:val="clear" w:color="auto" w:fill="FFFFFF"/>
        </w:rPr>
        <w:t>’</w:t>
      </w:r>
      <w:r w:rsidR="00E514CB">
        <w:rPr>
          <w:rFonts w:ascii="Times New Roman" w:hAnsi="Times New Roman" w:cs="Times New Roman"/>
          <w:color w:val="1D2125"/>
          <w:shd w:val="clear" w:color="auto" w:fill="FFFFFF"/>
        </w:rPr>
        <w:t xml:space="preserve"> and </w:t>
      </w:r>
      <w:r>
        <w:rPr>
          <w:rFonts w:ascii="Times New Roman" w:hAnsi="Times New Roman" w:cs="Times New Roman"/>
          <w:color w:val="1D2125"/>
          <w:shd w:val="clear" w:color="auto" w:fill="FFFFFF"/>
        </w:rPr>
        <w:t>‘</w:t>
      </w:r>
      <w:r w:rsidR="00E514CB">
        <w:rPr>
          <w:rFonts w:ascii="Times New Roman" w:hAnsi="Times New Roman" w:cs="Times New Roman"/>
          <w:color w:val="1D2125"/>
          <w:shd w:val="clear" w:color="auto" w:fill="FFFFFF"/>
        </w:rPr>
        <w:t>that which is Becoming</w:t>
      </w:r>
      <w:r>
        <w:rPr>
          <w:rFonts w:ascii="Times New Roman" w:hAnsi="Times New Roman" w:cs="Times New Roman"/>
          <w:color w:val="1D2125"/>
          <w:shd w:val="clear" w:color="auto" w:fill="FFFFFF"/>
        </w:rPr>
        <w:t>’</w:t>
      </w:r>
      <w:r w:rsidR="00A4436A">
        <w:rPr>
          <w:rFonts w:ascii="Times New Roman" w:hAnsi="Times New Roman" w:cs="Times New Roman"/>
          <w:color w:val="1D2125"/>
          <w:shd w:val="clear" w:color="auto" w:fill="FFFFFF"/>
        </w:rPr>
        <w:t xml:space="preserve">— </w:t>
      </w:r>
      <w:r w:rsidR="00E514CB">
        <w:rPr>
          <w:rFonts w:ascii="Times New Roman" w:hAnsi="Times New Roman" w:cs="Times New Roman"/>
          <w:color w:val="1D2125"/>
          <w:shd w:val="clear" w:color="auto" w:fill="FFFFFF"/>
        </w:rPr>
        <w:t xml:space="preserve">he </w:t>
      </w:r>
      <w:r w:rsidR="00A4436A">
        <w:rPr>
          <w:rFonts w:ascii="Times New Roman" w:hAnsi="Times New Roman" w:cs="Times New Roman"/>
          <w:color w:val="1D2125"/>
          <w:shd w:val="clear" w:color="auto" w:fill="FFFFFF"/>
        </w:rPr>
        <w:t>creates</w:t>
      </w:r>
      <w:r w:rsidR="00E514CB">
        <w:rPr>
          <w:rFonts w:ascii="Times New Roman" w:hAnsi="Times New Roman" w:cs="Times New Roman"/>
          <w:color w:val="1D2125"/>
          <w:shd w:val="clear" w:color="auto" w:fill="FFFFFF"/>
        </w:rPr>
        <w:t xml:space="preserve"> a model of the Eternal forms, which are apprehensible only by reason, and that which is Becoming</w:t>
      </w:r>
      <w:r w:rsidR="00BB2E07">
        <w:rPr>
          <w:rFonts w:ascii="Times New Roman" w:hAnsi="Times New Roman" w:cs="Times New Roman"/>
          <w:color w:val="1D2125"/>
          <w:shd w:val="clear" w:color="auto" w:fill="FFFFFF"/>
        </w:rPr>
        <w:t xml:space="preserve">, </w:t>
      </w:r>
      <w:r w:rsidR="00BB2E07">
        <w:rPr>
          <w:rFonts w:ascii="Times New Roman" w:hAnsi="Times New Roman" w:cs="Times New Roman"/>
          <w:color w:val="1D2125"/>
          <w:shd w:val="clear" w:color="auto" w:fill="FFFFFF"/>
        </w:rPr>
        <w:t>a copy of the Existent</w:t>
      </w:r>
      <w:r w:rsidR="00BB2E07">
        <w:rPr>
          <w:rFonts w:ascii="Times New Roman" w:hAnsi="Times New Roman" w:cs="Times New Roman"/>
          <w:color w:val="1D2125"/>
          <w:shd w:val="clear" w:color="auto" w:fill="FFFFFF"/>
        </w:rPr>
        <w:t>, is</w:t>
      </w:r>
      <w:r w:rsidR="00E514CB">
        <w:rPr>
          <w:rFonts w:ascii="Times New Roman" w:hAnsi="Times New Roman" w:cs="Times New Roman"/>
          <w:color w:val="1D2125"/>
          <w:shd w:val="clear" w:color="auto" w:fill="FFFFFF"/>
        </w:rPr>
        <w:t xml:space="preserve"> </w:t>
      </w:r>
      <w:r w:rsidR="00CE5ABD">
        <w:rPr>
          <w:rFonts w:ascii="Times New Roman" w:hAnsi="Times New Roman" w:cs="Times New Roman"/>
          <w:color w:val="1D2125"/>
          <w:shd w:val="clear" w:color="auto" w:fill="FFFFFF"/>
        </w:rPr>
        <w:t xml:space="preserve">known by </w:t>
      </w:r>
      <w:r>
        <w:rPr>
          <w:rFonts w:ascii="Times New Roman" w:hAnsi="Times New Roman" w:cs="Times New Roman"/>
          <w:color w:val="1D2125"/>
          <w:shd w:val="clear" w:color="auto" w:fill="FFFFFF"/>
        </w:rPr>
        <w:t>‘</w:t>
      </w:r>
      <w:r w:rsidR="00CE5ABD">
        <w:rPr>
          <w:rFonts w:ascii="Times New Roman" w:hAnsi="Times New Roman" w:cs="Times New Roman"/>
          <w:color w:val="1D2125"/>
          <w:shd w:val="clear" w:color="auto" w:fill="FFFFFF"/>
        </w:rPr>
        <w:t>opinion</w:t>
      </w:r>
      <w:r>
        <w:rPr>
          <w:rFonts w:ascii="Times New Roman" w:hAnsi="Times New Roman" w:cs="Times New Roman"/>
          <w:color w:val="1D2125"/>
          <w:shd w:val="clear" w:color="auto" w:fill="FFFFFF"/>
        </w:rPr>
        <w:t>’</w:t>
      </w:r>
      <w:r w:rsidR="00CE5ABD">
        <w:rPr>
          <w:rFonts w:ascii="Times New Roman" w:hAnsi="Times New Roman" w:cs="Times New Roman"/>
          <w:color w:val="1D2125"/>
          <w:shd w:val="clear" w:color="auto" w:fill="FFFFFF"/>
        </w:rPr>
        <w:t xml:space="preserve"> and apprehended by</w:t>
      </w:r>
      <w:r w:rsidR="00E514CB">
        <w:rPr>
          <w:rFonts w:ascii="Times New Roman" w:hAnsi="Times New Roman" w:cs="Times New Roman"/>
          <w:color w:val="1D2125"/>
          <w:shd w:val="clear" w:color="auto" w:fill="FFFFFF"/>
        </w:rPr>
        <w:t xml:space="preserve"> </w:t>
      </w:r>
      <w:r w:rsidR="00CE5ABD">
        <w:rPr>
          <w:rFonts w:ascii="Times New Roman" w:hAnsi="Times New Roman" w:cs="Times New Roman"/>
          <w:color w:val="1D2125"/>
          <w:shd w:val="clear" w:color="auto" w:fill="FFFFFF"/>
        </w:rPr>
        <w:t xml:space="preserve">‘unreasoning </w:t>
      </w:r>
      <w:r w:rsidR="00E514CB">
        <w:rPr>
          <w:rFonts w:ascii="Times New Roman" w:hAnsi="Times New Roman" w:cs="Times New Roman"/>
          <w:color w:val="1D2125"/>
          <w:shd w:val="clear" w:color="auto" w:fill="FFFFFF"/>
        </w:rPr>
        <w:t>sensation</w:t>
      </w:r>
      <w:r w:rsidR="00CE5ABD">
        <w:rPr>
          <w:rFonts w:ascii="Times New Roman" w:hAnsi="Times New Roman" w:cs="Times New Roman"/>
          <w:color w:val="1D2125"/>
          <w:shd w:val="clear" w:color="auto" w:fill="FFFFFF"/>
        </w:rPr>
        <w:t>’</w:t>
      </w:r>
      <w:r w:rsidR="00E514CB">
        <w:rPr>
          <w:rFonts w:ascii="Times New Roman" w:hAnsi="Times New Roman" w:cs="Times New Roman"/>
          <w:color w:val="1D2125"/>
          <w:shd w:val="clear" w:color="auto" w:fill="FFFFFF"/>
        </w:rPr>
        <w:t>.</w:t>
      </w:r>
      <w:r w:rsidR="00CE5ABD">
        <w:rPr>
          <w:rStyle w:val="FootnoteReference"/>
          <w:rFonts w:ascii="Times New Roman" w:hAnsi="Times New Roman" w:cs="Times New Roman"/>
          <w:color w:val="1D2125"/>
          <w:shd w:val="clear" w:color="auto" w:fill="FFFFFF"/>
        </w:rPr>
        <w:footnoteReference w:id="13"/>
      </w:r>
      <w:r w:rsidR="006D4DFA">
        <w:rPr>
          <w:rFonts w:ascii="Times New Roman" w:hAnsi="Times New Roman" w:cs="Times New Roman"/>
          <w:color w:val="1D2125"/>
          <w:shd w:val="clear" w:color="auto" w:fill="FFFFFF"/>
        </w:rPr>
        <w:t xml:space="preserve"> Further in </w:t>
      </w:r>
      <w:r w:rsidR="006D4DFA" w:rsidRPr="006D4DFA">
        <w:rPr>
          <w:rFonts w:ascii="Times New Roman" w:hAnsi="Times New Roman" w:cs="Times New Roman"/>
          <w:i/>
          <w:iCs/>
          <w:color w:val="1D2125"/>
          <w:shd w:val="clear" w:color="auto" w:fill="FFFFFF"/>
        </w:rPr>
        <w:lastRenderedPageBreak/>
        <w:t>Timaeus</w:t>
      </w:r>
      <w:r w:rsidR="006D4DFA">
        <w:rPr>
          <w:rFonts w:ascii="Times New Roman" w:hAnsi="Times New Roman" w:cs="Times New Roman"/>
          <w:color w:val="1D2125"/>
          <w:shd w:val="clear" w:color="auto" w:fill="FFFFFF"/>
        </w:rPr>
        <w:t xml:space="preserve">, Plato expands on this abstract model applying it to the creation of humans from the Divine creator. </w:t>
      </w:r>
      <w:r w:rsidR="00A4436A">
        <w:rPr>
          <w:rFonts w:ascii="Times New Roman" w:hAnsi="Times New Roman" w:cs="Times New Roman"/>
          <w:color w:val="1D2125"/>
          <w:shd w:val="clear" w:color="auto" w:fill="FFFFFF"/>
        </w:rPr>
        <w:t xml:space="preserve">Bernadette </w:t>
      </w:r>
      <w:r w:rsidR="006D4DFA">
        <w:rPr>
          <w:rFonts w:ascii="Times New Roman" w:hAnsi="Times New Roman" w:cs="Times New Roman"/>
          <w:color w:val="1D2125"/>
          <w:shd w:val="clear" w:color="auto" w:fill="FFFFFF"/>
        </w:rPr>
        <w:t>Brady writes,</w:t>
      </w:r>
    </w:p>
    <w:p w14:paraId="257F45CE" w14:textId="1E8CF337" w:rsidR="00CC684A" w:rsidRDefault="006D4DFA" w:rsidP="00CC684A">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w:t>
      </w:r>
    </w:p>
    <w:p w14:paraId="1D7DB3F7" w14:textId="2550BD6A" w:rsidR="006D4DFA" w:rsidRPr="00CC684A" w:rsidRDefault="006D4DFA" w:rsidP="00CC684A">
      <w:pPr>
        <w:spacing w:line="276" w:lineRule="auto"/>
        <w:ind w:left="720" w:right="720"/>
        <w:rPr>
          <w:rFonts w:ascii="Times New Roman" w:hAnsi="Times New Roman" w:cs="Times New Roman"/>
          <w:color w:val="1D2125"/>
          <w:shd w:val="clear" w:color="auto" w:fill="FFFFFF"/>
        </w:rPr>
      </w:pPr>
      <w:r w:rsidRPr="00CC684A">
        <w:rPr>
          <w:rFonts w:ascii="Times New Roman" w:hAnsi="Times New Roman" w:cs="Times New Roman"/>
        </w:rPr>
        <w:t>A central theme to Plato’s cosmology was that the link between reason/spirit and the World Soul, the ideal form of soul, was so strong that the body was simply a physical and temporary vehicle which ‘...confuses the soul and does not allow it to acquire truth and wisdom...’ and ‘... because as long as we have a body and our soul is fused with such an evil we shall never adequately attain what we desire...</w:t>
      </w:r>
      <w:r w:rsidRPr="00CC684A">
        <w:rPr>
          <w:rStyle w:val="FootnoteReference"/>
          <w:rFonts w:ascii="Times New Roman" w:hAnsi="Times New Roman" w:cs="Times New Roman"/>
        </w:rPr>
        <w:footnoteReference w:id="14"/>
      </w:r>
      <w:r w:rsidRPr="00CC684A">
        <w:rPr>
          <w:rFonts w:ascii="Times New Roman" w:hAnsi="Times New Roman" w:cs="Times New Roman"/>
          <w:position w:val="12"/>
          <w:sz w:val="16"/>
          <w:szCs w:val="16"/>
        </w:rPr>
        <w:t xml:space="preserve"> </w:t>
      </w:r>
    </w:p>
    <w:p w14:paraId="0A2EC573" w14:textId="77777777" w:rsidR="008C7559" w:rsidRDefault="008C7559" w:rsidP="00B12E65">
      <w:pPr>
        <w:spacing w:line="276" w:lineRule="auto"/>
        <w:rPr>
          <w:rFonts w:ascii="Times New Roman" w:hAnsi="Times New Roman" w:cs="Times New Roman"/>
          <w:color w:val="1D2125"/>
          <w:shd w:val="clear" w:color="auto" w:fill="FFFFFF"/>
        </w:rPr>
      </w:pPr>
    </w:p>
    <w:p w14:paraId="6087514B" w14:textId="113F6AB3" w:rsidR="007E3BC9" w:rsidRDefault="00CC684A"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The mind</w:t>
      </w:r>
      <w:r w:rsidR="008C7559">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body dualism, familiar </w:t>
      </w:r>
      <w:r w:rsidR="004C57F3">
        <w:rPr>
          <w:rFonts w:ascii="Times New Roman" w:hAnsi="Times New Roman" w:cs="Times New Roman"/>
          <w:color w:val="1D2125"/>
          <w:shd w:val="clear" w:color="auto" w:fill="FFFFFF"/>
        </w:rPr>
        <w:t>as</w:t>
      </w:r>
      <w:r>
        <w:rPr>
          <w:rFonts w:ascii="Times New Roman" w:hAnsi="Times New Roman" w:cs="Times New Roman"/>
          <w:color w:val="1D2125"/>
          <w:shd w:val="clear" w:color="auto" w:fill="FFFFFF"/>
        </w:rPr>
        <w:t xml:space="preserve"> </w:t>
      </w:r>
      <w:r w:rsidR="004C57F3">
        <w:rPr>
          <w:rFonts w:ascii="Times New Roman" w:hAnsi="Times New Roman" w:cs="Times New Roman"/>
          <w:color w:val="1D2125"/>
          <w:shd w:val="clear" w:color="auto" w:fill="FFFFFF"/>
        </w:rPr>
        <w:t xml:space="preserve">the dualism of </w:t>
      </w:r>
      <w:r>
        <w:rPr>
          <w:rFonts w:ascii="Times New Roman" w:hAnsi="Times New Roman" w:cs="Times New Roman"/>
          <w:color w:val="1D2125"/>
          <w:shd w:val="clear" w:color="auto" w:fill="FFFFFF"/>
        </w:rPr>
        <w:t xml:space="preserve">psyche and matter in Jungian terms, </w:t>
      </w:r>
      <w:r w:rsidR="008C7559">
        <w:rPr>
          <w:rFonts w:ascii="Times New Roman" w:hAnsi="Times New Roman" w:cs="Times New Roman"/>
          <w:color w:val="1D2125"/>
          <w:shd w:val="clear" w:color="auto" w:fill="FFFFFF"/>
        </w:rPr>
        <w:t>is engendered</w:t>
      </w:r>
      <w:r>
        <w:rPr>
          <w:rFonts w:ascii="Times New Roman" w:hAnsi="Times New Roman" w:cs="Times New Roman"/>
          <w:color w:val="1D2125"/>
          <w:shd w:val="clear" w:color="auto" w:fill="FFFFFF"/>
        </w:rPr>
        <w:t>, Brady writes, with Plato. (</w:t>
      </w:r>
      <w:proofErr w:type="spellStart"/>
      <w:r>
        <w:rPr>
          <w:rFonts w:ascii="Times New Roman" w:hAnsi="Times New Roman" w:cs="Times New Roman"/>
          <w:color w:val="1D2125"/>
          <w:shd w:val="clear" w:color="auto" w:fill="FFFFFF"/>
        </w:rPr>
        <w:t>ftnt</w:t>
      </w:r>
      <w:proofErr w:type="spellEnd"/>
      <w:r>
        <w:rPr>
          <w:rFonts w:ascii="Times New Roman" w:hAnsi="Times New Roman" w:cs="Times New Roman"/>
          <w:color w:val="1D2125"/>
          <w:shd w:val="clear" w:color="auto" w:fill="FFFFFF"/>
        </w:rPr>
        <w:t xml:space="preserve">) The above reference, however, still expresses that the human conflict is because the soul carries the Eternal divine within. She </w:t>
      </w:r>
      <w:r w:rsidR="00BC0E7C">
        <w:rPr>
          <w:rFonts w:ascii="Times New Roman" w:hAnsi="Times New Roman" w:cs="Times New Roman"/>
          <w:color w:val="1D2125"/>
          <w:shd w:val="clear" w:color="auto" w:fill="FFFFFF"/>
        </w:rPr>
        <w:t xml:space="preserve">notes </w:t>
      </w:r>
      <w:r>
        <w:rPr>
          <w:rFonts w:ascii="Times New Roman" w:hAnsi="Times New Roman" w:cs="Times New Roman"/>
          <w:color w:val="1D2125"/>
          <w:shd w:val="clear" w:color="auto" w:fill="FFFFFF"/>
        </w:rPr>
        <w:t>that in Plato’s philosophy, there is a purposive relationship between the fated moment of birth, and the soul’s struggle with its material fate.</w:t>
      </w:r>
      <w:r>
        <w:rPr>
          <w:rStyle w:val="FootnoteReference"/>
          <w:rFonts w:ascii="Times New Roman" w:hAnsi="Times New Roman" w:cs="Times New Roman"/>
          <w:color w:val="1D2125"/>
          <w:shd w:val="clear" w:color="auto" w:fill="FFFFFF"/>
        </w:rPr>
        <w:footnoteReference w:id="15"/>
      </w:r>
      <w:r>
        <w:rPr>
          <w:rFonts w:ascii="Times New Roman" w:hAnsi="Times New Roman" w:cs="Times New Roman"/>
          <w:color w:val="1D2125"/>
          <w:shd w:val="clear" w:color="auto" w:fill="FFFFFF"/>
        </w:rPr>
        <w:t xml:space="preserve"> </w:t>
      </w:r>
    </w:p>
    <w:p w14:paraId="22365155" w14:textId="7ACD32C4" w:rsidR="002F4CB1" w:rsidRDefault="008C7559"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From Plato’s idea of the Existent, or the eternal being, </w:t>
      </w:r>
      <w:r w:rsidR="002F4CB1">
        <w:rPr>
          <w:rFonts w:ascii="Times New Roman" w:hAnsi="Times New Roman" w:cs="Times New Roman"/>
          <w:color w:val="1D2125"/>
          <w:shd w:val="clear" w:color="auto" w:fill="FFFFFF"/>
        </w:rPr>
        <w:t>arise</w:t>
      </w:r>
      <w:r w:rsidR="00E327D3">
        <w:rPr>
          <w:rFonts w:ascii="Times New Roman" w:hAnsi="Times New Roman" w:cs="Times New Roman"/>
          <w:color w:val="1D2125"/>
          <w:shd w:val="clear" w:color="auto" w:fill="FFFFFF"/>
        </w:rPr>
        <w:t>s</w:t>
      </w:r>
      <w:r>
        <w:rPr>
          <w:rFonts w:ascii="Times New Roman" w:hAnsi="Times New Roman" w:cs="Times New Roman"/>
          <w:color w:val="1D2125"/>
          <w:shd w:val="clear" w:color="auto" w:fill="FFFFFF"/>
        </w:rPr>
        <w:t xml:space="preserve"> the </w:t>
      </w:r>
      <w:r w:rsidRPr="008C7559">
        <w:rPr>
          <w:rFonts w:ascii="Times New Roman" w:hAnsi="Times New Roman" w:cs="Times New Roman"/>
          <w:i/>
          <w:iCs/>
          <w:color w:val="1D2125"/>
          <w:shd w:val="clear" w:color="auto" w:fill="FFFFFF"/>
        </w:rPr>
        <w:t>eidos</w:t>
      </w:r>
      <w:r>
        <w:rPr>
          <w:rFonts w:ascii="Times New Roman" w:hAnsi="Times New Roman" w:cs="Times New Roman"/>
          <w:color w:val="1D2125"/>
          <w:shd w:val="clear" w:color="auto" w:fill="FFFFFF"/>
        </w:rPr>
        <w:t xml:space="preserve"> or ideas</w:t>
      </w:r>
      <w:r w:rsidR="004448A2">
        <w:rPr>
          <w:rFonts w:ascii="Times New Roman" w:hAnsi="Times New Roman" w:cs="Times New Roman"/>
          <w:color w:val="1D2125"/>
          <w:shd w:val="clear" w:color="auto" w:fill="FFFFFF"/>
        </w:rPr>
        <w:t xml:space="preserve">, the ideal forms. Eugene Williamson highlights </w:t>
      </w:r>
      <w:r w:rsidR="002F4CB1">
        <w:rPr>
          <w:rFonts w:ascii="Times New Roman" w:hAnsi="Times New Roman" w:cs="Times New Roman"/>
          <w:color w:val="1D2125"/>
          <w:shd w:val="clear" w:color="auto" w:fill="FFFFFF"/>
        </w:rPr>
        <w:t>aspects</w:t>
      </w:r>
      <w:r w:rsidR="004448A2">
        <w:rPr>
          <w:rFonts w:ascii="Times New Roman" w:hAnsi="Times New Roman" w:cs="Times New Roman"/>
          <w:color w:val="1D2125"/>
          <w:shd w:val="clear" w:color="auto" w:fill="FFFFFF"/>
        </w:rPr>
        <w:t xml:space="preserve"> of </w:t>
      </w:r>
      <w:r w:rsidR="004448A2" w:rsidRPr="002F4CB1">
        <w:rPr>
          <w:rFonts w:ascii="Times New Roman" w:hAnsi="Times New Roman" w:cs="Times New Roman"/>
          <w:color w:val="4472C4" w:themeColor="accent1"/>
          <w:shd w:val="clear" w:color="auto" w:fill="FFFFFF"/>
        </w:rPr>
        <w:t>Jung defining his idea of archetypes on Plato’s Ideas</w:t>
      </w:r>
      <w:r w:rsidR="004448A2">
        <w:rPr>
          <w:rFonts w:ascii="Times New Roman" w:hAnsi="Times New Roman" w:cs="Times New Roman"/>
          <w:color w:val="1D2125"/>
          <w:shd w:val="clear" w:color="auto" w:fill="FFFFFF"/>
        </w:rPr>
        <w:t xml:space="preserve">. In his view, Jung’s ‘elliptical’ statements around the Platonic forms being the ‘philosophical version’ of the archetypes, which Jung defines in his earlier works as </w:t>
      </w:r>
      <w:r w:rsidR="002F4CB1">
        <w:rPr>
          <w:rFonts w:ascii="Times New Roman" w:hAnsi="Times New Roman" w:cs="Times New Roman"/>
          <w:color w:val="1D2125"/>
          <w:shd w:val="clear" w:color="auto" w:fill="FFFFFF"/>
        </w:rPr>
        <w:t>‘primordial types’</w:t>
      </w:r>
      <w:r w:rsidR="004448A2">
        <w:rPr>
          <w:rFonts w:ascii="Times New Roman" w:hAnsi="Times New Roman" w:cs="Times New Roman"/>
          <w:color w:val="1D2125"/>
          <w:shd w:val="clear" w:color="auto" w:fill="FFFFFF"/>
        </w:rPr>
        <w:t xml:space="preserve">, or </w:t>
      </w:r>
      <w:r w:rsidR="002F4CB1">
        <w:rPr>
          <w:rFonts w:ascii="Times New Roman" w:hAnsi="Times New Roman" w:cs="Times New Roman"/>
          <w:color w:val="1D2125"/>
          <w:shd w:val="clear" w:color="auto" w:fill="FFFFFF"/>
        </w:rPr>
        <w:t>universal images’</w:t>
      </w:r>
      <w:r w:rsidR="002F4CB1">
        <w:rPr>
          <w:rStyle w:val="FootnoteReference"/>
          <w:rFonts w:ascii="Times New Roman" w:hAnsi="Times New Roman" w:cs="Times New Roman"/>
          <w:color w:val="1D2125"/>
          <w:shd w:val="clear" w:color="auto" w:fill="FFFFFF"/>
        </w:rPr>
        <w:footnoteReference w:id="16"/>
      </w:r>
      <w:r w:rsidR="004448A2">
        <w:rPr>
          <w:rFonts w:ascii="Times New Roman" w:hAnsi="Times New Roman" w:cs="Times New Roman"/>
          <w:color w:val="1D2125"/>
          <w:shd w:val="clear" w:color="auto" w:fill="FFFFFF"/>
        </w:rPr>
        <w:t xml:space="preserve"> of the unconscious psyche, require clarification. While Plato never used the term ‘archetype’, (</w:t>
      </w:r>
      <w:r w:rsidR="004448A2" w:rsidRPr="004448A2">
        <w:rPr>
          <w:rFonts w:ascii="Times New Roman" w:hAnsi="Times New Roman" w:cs="Times New Roman"/>
          <w:i/>
          <w:iCs/>
          <w:color w:val="1D2125"/>
          <w:shd w:val="clear" w:color="auto" w:fill="FFFFFF"/>
        </w:rPr>
        <w:t>arche</w:t>
      </w:r>
      <w:r w:rsidR="004448A2">
        <w:rPr>
          <w:rFonts w:ascii="Times New Roman" w:hAnsi="Times New Roman" w:cs="Times New Roman"/>
          <w:color w:val="1D2125"/>
          <w:shd w:val="clear" w:color="auto" w:fill="FFFFFF"/>
        </w:rPr>
        <w:t xml:space="preserve">: first, </w:t>
      </w:r>
      <w:r w:rsidR="004448A2" w:rsidRPr="004448A2">
        <w:rPr>
          <w:rFonts w:ascii="Times New Roman" w:hAnsi="Times New Roman" w:cs="Times New Roman"/>
          <w:i/>
          <w:iCs/>
          <w:color w:val="1D2125"/>
          <w:shd w:val="clear" w:color="auto" w:fill="FFFFFF"/>
        </w:rPr>
        <w:t>typos</w:t>
      </w:r>
      <w:r w:rsidR="004448A2">
        <w:rPr>
          <w:rFonts w:ascii="Times New Roman" w:hAnsi="Times New Roman" w:cs="Times New Roman"/>
          <w:color w:val="1D2125"/>
          <w:shd w:val="clear" w:color="auto" w:fill="FFFFFF"/>
        </w:rPr>
        <w:t xml:space="preserve">: impress or stamp), Williamson </w:t>
      </w:r>
      <w:r w:rsidR="002F4CB1">
        <w:rPr>
          <w:rFonts w:ascii="Times New Roman" w:hAnsi="Times New Roman" w:cs="Times New Roman"/>
          <w:color w:val="1D2125"/>
          <w:shd w:val="clear" w:color="auto" w:fill="FFFFFF"/>
        </w:rPr>
        <w:t>concedes</w:t>
      </w:r>
      <w:r w:rsidR="004448A2">
        <w:rPr>
          <w:rFonts w:ascii="Times New Roman" w:hAnsi="Times New Roman" w:cs="Times New Roman"/>
          <w:color w:val="1D2125"/>
          <w:shd w:val="clear" w:color="auto" w:fill="FFFFFF"/>
        </w:rPr>
        <w:t xml:space="preserve"> that it was used in later writings in the Platonic tradition.</w:t>
      </w:r>
      <w:r w:rsidR="004448A2">
        <w:rPr>
          <w:rStyle w:val="FootnoteReference"/>
          <w:rFonts w:ascii="Times New Roman" w:hAnsi="Times New Roman" w:cs="Times New Roman"/>
          <w:color w:val="1D2125"/>
          <w:shd w:val="clear" w:color="auto" w:fill="FFFFFF"/>
        </w:rPr>
        <w:footnoteReference w:id="17"/>
      </w:r>
      <w:r w:rsidR="002F4CB1">
        <w:rPr>
          <w:rFonts w:ascii="Times New Roman" w:hAnsi="Times New Roman" w:cs="Times New Roman"/>
          <w:color w:val="1D2125"/>
          <w:shd w:val="clear" w:color="auto" w:fill="FFFFFF"/>
        </w:rPr>
        <w:t xml:space="preserve"> The thrust of his argument, which will be discussed further on the section on Jung, is that Plato’s Ideas correspond more accurately to Jung’s ‘archetype-as-such’ rather than to the archetypal images of Mother, Child, Mandala etc. While Jung was the psychic manifestation of the archetypes was what Jung relied on, his explanation of archetype in his </w:t>
      </w:r>
      <w:r w:rsidR="002F4CB1" w:rsidRPr="002F4CB1">
        <w:rPr>
          <w:rFonts w:ascii="Times New Roman" w:hAnsi="Times New Roman" w:cs="Times New Roman"/>
          <w:color w:val="4472C4" w:themeColor="accent1"/>
          <w:shd w:val="clear" w:color="auto" w:fill="FFFFFF"/>
        </w:rPr>
        <w:t xml:space="preserve">essay on the Mother Archetype </w:t>
      </w:r>
      <w:r w:rsidR="002F4CB1">
        <w:rPr>
          <w:rFonts w:ascii="Times New Roman" w:hAnsi="Times New Roman" w:cs="Times New Roman"/>
          <w:color w:val="1D2125"/>
          <w:shd w:val="clear" w:color="auto" w:fill="FFFFFF"/>
        </w:rPr>
        <w:t>resounds with the distinction between the Platonic Idea and the manifestations. Jung writes,</w:t>
      </w:r>
    </w:p>
    <w:p w14:paraId="41826B6F" w14:textId="36F8CC20" w:rsidR="008C7559" w:rsidRPr="00CC684A" w:rsidRDefault="002F4CB1" w:rsidP="002F4CB1">
      <w:pPr>
        <w:spacing w:line="276" w:lineRule="auto"/>
        <w:ind w:left="720" w:right="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A primordial image is determined as to its content only when it has become conscious and is therefore filled out with the material of conscious experience. Its form, </w:t>
      </w:r>
      <w:proofErr w:type="gramStart"/>
      <w:r>
        <w:rPr>
          <w:rFonts w:ascii="Times New Roman" w:hAnsi="Times New Roman" w:cs="Times New Roman"/>
          <w:color w:val="1D2125"/>
          <w:shd w:val="clear" w:color="auto" w:fill="FFFFFF"/>
        </w:rPr>
        <w:t>however,…</w:t>
      </w:r>
      <w:proofErr w:type="gramEnd"/>
      <w:r>
        <w:rPr>
          <w:rFonts w:ascii="Times New Roman" w:hAnsi="Times New Roman" w:cs="Times New Roman"/>
          <w:color w:val="1D2125"/>
          <w:shd w:val="clear" w:color="auto" w:fill="FFFFFF"/>
        </w:rPr>
        <w:t>might perhaps be compared to the axial system of a crystal, which, as it were, preforms the crystalline structure in the mother liquid, although it has not material existence of its own…The archetype in itself is empty and</w:t>
      </w:r>
      <w:r w:rsidR="00334223">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lastRenderedPageBreak/>
        <w:t xml:space="preserve">purely formal, nothing but a </w:t>
      </w:r>
      <w:proofErr w:type="spellStart"/>
      <w:r w:rsidRPr="002F4CB1">
        <w:rPr>
          <w:rFonts w:ascii="Times New Roman" w:hAnsi="Times New Roman" w:cs="Times New Roman"/>
          <w:i/>
          <w:iCs/>
          <w:color w:val="1D2125"/>
          <w:shd w:val="clear" w:color="auto" w:fill="FFFFFF"/>
        </w:rPr>
        <w:t>facultas</w:t>
      </w:r>
      <w:proofErr w:type="spellEnd"/>
      <w:r w:rsidRPr="002F4CB1">
        <w:rPr>
          <w:rFonts w:ascii="Times New Roman" w:hAnsi="Times New Roman" w:cs="Times New Roman"/>
          <w:i/>
          <w:iCs/>
          <w:color w:val="1D2125"/>
          <w:shd w:val="clear" w:color="auto" w:fill="FFFFFF"/>
        </w:rPr>
        <w:t xml:space="preserve"> </w:t>
      </w:r>
      <w:proofErr w:type="spellStart"/>
      <w:r w:rsidRPr="002F4CB1">
        <w:rPr>
          <w:rFonts w:ascii="Times New Roman" w:hAnsi="Times New Roman" w:cs="Times New Roman"/>
          <w:i/>
          <w:iCs/>
          <w:color w:val="1D2125"/>
          <w:shd w:val="clear" w:color="auto" w:fill="FFFFFF"/>
        </w:rPr>
        <w:t>praeformandi</w:t>
      </w:r>
      <w:proofErr w:type="spellEnd"/>
      <w:r>
        <w:rPr>
          <w:rFonts w:ascii="Times New Roman" w:hAnsi="Times New Roman" w:cs="Times New Roman"/>
          <w:color w:val="1D2125"/>
          <w:shd w:val="clear" w:color="auto" w:fill="FFFFFF"/>
        </w:rPr>
        <w:t>, a possibility of representation.</w:t>
      </w:r>
      <w:r>
        <w:rPr>
          <w:rStyle w:val="FootnoteReference"/>
          <w:rFonts w:ascii="Times New Roman" w:hAnsi="Times New Roman" w:cs="Times New Roman"/>
          <w:color w:val="1D2125"/>
          <w:shd w:val="clear" w:color="auto" w:fill="FFFFFF"/>
        </w:rPr>
        <w:footnoteReference w:id="18"/>
      </w:r>
      <w:r>
        <w:rPr>
          <w:rFonts w:ascii="Times New Roman" w:hAnsi="Times New Roman" w:cs="Times New Roman"/>
          <w:color w:val="1D2125"/>
          <w:shd w:val="clear" w:color="auto" w:fill="FFFFFF"/>
        </w:rPr>
        <w:t xml:space="preserve"> </w:t>
      </w:r>
    </w:p>
    <w:p w14:paraId="58541B59" w14:textId="77777777" w:rsidR="00334223" w:rsidRDefault="00334223" w:rsidP="00B12E65">
      <w:pPr>
        <w:spacing w:line="276" w:lineRule="auto"/>
        <w:rPr>
          <w:rFonts w:ascii="Times New Roman" w:hAnsi="Times New Roman" w:cs="Times New Roman"/>
          <w:color w:val="1D2125"/>
          <w:shd w:val="clear" w:color="auto" w:fill="FFFFFF"/>
        </w:rPr>
      </w:pPr>
    </w:p>
    <w:p w14:paraId="265750E4" w14:textId="03A126A4" w:rsidR="007E3BC9" w:rsidRPr="002F4CB1" w:rsidRDefault="002F4CB1" w:rsidP="00B12E65">
      <w:pPr>
        <w:spacing w:line="276" w:lineRule="auto"/>
        <w:rPr>
          <w:rFonts w:ascii="Times New Roman" w:hAnsi="Times New Roman" w:cs="Times New Roman"/>
          <w:color w:val="4472C4" w:themeColor="accent1"/>
          <w:shd w:val="clear" w:color="auto" w:fill="FFFFFF"/>
        </w:rPr>
      </w:pPr>
      <w:r>
        <w:rPr>
          <w:rFonts w:ascii="Times New Roman" w:hAnsi="Times New Roman" w:cs="Times New Roman"/>
          <w:color w:val="1D2125"/>
          <w:shd w:val="clear" w:color="auto" w:fill="FFFFFF"/>
        </w:rPr>
        <w:t>While the term archetype has come to designate a Jungian concept, Jung by no means claimed the word or concept, pointing out that he had found it in the works of Hermes Trismegistus as well as</w:t>
      </w:r>
      <w:r w:rsidRPr="002F4CB1">
        <w:rPr>
          <w:rFonts w:ascii="Times New Roman" w:hAnsi="Times New Roman" w:cs="Times New Roman"/>
          <w:color w:val="4472C4" w:themeColor="accent1"/>
          <w:shd w:val="clear" w:color="auto" w:fill="FFFFFF"/>
        </w:rPr>
        <w:t>—————————in Synchronicity.</w:t>
      </w:r>
      <w:r>
        <w:rPr>
          <w:rFonts w:ascii="Times New Roman" w:hAnsi="Times New Roman" w:cs="Times New Roman"/>
          <w:color w:val="4472C4" w:themeColor="accent1"/>
          <w:shd w:val="clear" w:color="auto" w:fill="FFFFFF"/>
        </w:rPr>
        <w:t xml:space="preserve"> </w:t>
      </w:r>
    </w:p>
    <w:p w14:paraId="7D44731D" w14:textId="77777777" w:rsidR="002F4CB1" w:rsidRDefault="002F4CB1" w:rsidP="008C7559">
      <w:pPr>
        <w:spacing w:after="100" w:line="276" w:lineRule="auto"/>
        <w:rPr>
          <w:rFonts w:ascii="Times New Roman" w:hAnsi="Times New Roman" w:cs="Times New Roman"/>
          <w:b/>
          <w:bCs/>
          <w:color w:val="1D2125"/>
          <w:shd w:val="clear" w:color="auto" w:fill="FFFFFF"/>
        </w:rPr>
      </w:pPr>
    </w:p>
    <w:p w14:paraId="2EE20ABB" w14:textId="1D5FBF8E" w:rsidR="00CC684A" w:rsidRDefault="00BC0E7C" w:rsidP="00EC6DE1">
      <w:pPr>
        <w:spacing w:after="100" w:line="276" w:lineRule="auto"/>
        <w:rPr>
          <w:rFonts w:ascii="Times New Roman" w:hAnsi="Times New Roman" w:cs="Times New Roman"/>
          <w:b/>
          <w:bCs/>
          <w:color w:val="1D2125"/>
          <w:shd w:val="clear" w:color="auto" w:fill="FFFFFF"/>
        </w:rPr>
      </w:pPr>
      <w:r>
        <w:rPr>
          <w:rFonts w:ascii="Times New Roman" w:hAnsi="Times New Roman" w:cs="Times New Roman"/>
          <w:b/>
          <w:bCs/>
          <w:color w:val="1D2125"/>
          <w:shd w:val="clear" w:color="auto" w:fill="FFFFFF"/>
        </w:rPr>
        <w:t>The Stoics and Sympathy</w:t>
      </w:r>
    </w:p>
    <w:p w14:paraId="6135F997" w14:textId="61189E82" w:rsidR="002F1E9A" w:rsidRDefault="008C7559" w:rsidP="00B12E65">
      <w:pPr>
        <w:spacing w:line="276" w:lineRule="auto"/>
        <w:rPr>
          <w:rFonts w:ascii="Times New Roman" w:hAnsi="Times New Roman" w:cs="Times New Roman"/>
          <w:color w:val="FF0000"/>
          <w:shd w:val="clear" w:color="auto" w:fill="FFFFFF"/>
        </w:rPr>
      </w:pPr>
      <w:r w:rsidRPr="008C7559">
        <w:rPr>
          <w:rFonts w:ascii="Times New Roman" w:hAnsi="Times New Roman" w:cs="Times New Roman"/>
          <w:color w:val="1D2125"/>
          <w:shd w:val="clear" w:color="auto" w:fill="FFFFFF"/>
        </w:rPr>
        <w:t xml:space="preserve">Stoicism, founded </w:t>
      </w:r>
      <w:r w:rsidRPr="008C7559">
        <w:rPr>
          <w:rFonts w:ascii="Times New Roman" w:hAnsi="Times New Roman" w:cs="Times New Roman"/>
          <w:color w:val="1D2125"/>
          <w:shd w:val="clear" w:color="auto" w:fill="FFFFFF"/>
        </w:rPr>
        <w:t>in 300 BCE</w:t>
      </w:r>
      <w:r w:rsidRPr="008C7559">
        <w:rPr>
          <w:rFonts w:ascii="Times New Roman" w:hAnsi="Times New Roman" w:cs="Times New Roman"/>
          <w:color w:val="1D2125"/>
          <w:shd w:val="clear" w:color="auto" w:fill="FFFFFF"/>
        </w:rPr>
        <w:t xml:space="preserve"> by Zeno of </w:t>
      </w:r>
      <w:proofErr w:type="spellStart"/>
      <w:r w:rsidRPr="008C7559">
        <w:rPr>
          <w:rFonts w:ascii="Times New Roman" w:hAnsi="Times New Roman" w:cs="Times New Roman"/>
          <w:color w:val="1D2125"/>
          <w:shd w:val="clear" w:color="auto" w:fill="FFFFFF"/>
        </w:rPr>
        <w:t>Citium</w:t>
      </w:r>
      <w:proofErr w:type="spellEnd"/>
      <w:r>
        <w:rPr>
          <w:rFonts w:ascii="Times New Roman" w:hAnsi="Times New Roman" w:cs="Times New Roman"/>
          <w:color w:val="1D2125"/>
          <w:shd w:val="clear" w:color="auto" w:fill="FFFFFF"/>
        </w:rPr>
        <w:t>, who was influenced by Plato’s Academy.</w:t>
      </w:r>
      <w:r w:rsidR="00152B2F">
        <w:rPr>
          <w:rFonts w:ascii="Times New Roman" w:hAnsi="Times New Roman" w:cs="Times New Roman"/>
          <w:color w:val="1D2125"/>
          <w:shd w:val="clear" w:color="auto" w:fill="FFFFFF"/>
        </w:rPr>
        <w:t xml:space="preserve"> For the Stoics, the idea of sympathy, or </w:t>
      </w:r>
      <w:proofErr w:type="spellStart"/>
      <w:r w:rsidR="00152B2F" w:rsidRPr="00152B2F">
        <w:rPr>
          <w:rFonts w:ascii="Times New Roman" w:hAnsi="Times New Roman" w:cs="Times New Roman"/>
          <w:i/>
          <w:iCs/>
          <w:color w:val="1D2125"/>
          <w:shd w:val="clear" w:color="auto" w:fill="FFFFFF"/>
        </w:rPr>
        <w:t>sumpatheia</w:t>
      </w:r>
      <w:proofErr w:type="spellEnd"/>
      <w:r w:rsidR="00152B2F">
        <w:rPr>
          <w:rFonts w:ascii="Times New Roman" w:hAnsi="Times New Roman" w:cs="Times New Roman"/>
          <w:color w:val="1D2125"/>
          <w:shd w:val="clear" w:color="auto" w:fill="FFFFFF"/>
        </w:rPr>
        <w:t xml:space="preserve">, referred to the divine mind </w:t>
      </w:r>
      <w:r w:rsidR="00987BCD">
        <w:rPr>
          <w:rFonts w:ascii="Times New Roman" w:hAnsi="Times New Roman" w:cs="Times New Roman"/>
          <w:color w:val="1D2125"/>
          <w:shd w:val="clear" w:color="auto" w:fill="FFFFFF"/>
        </w:rPr>
        <w:t xml:space="preserve">or </w:t>
      </w:r>
      <w:r w:rsidR="00987BCD" w:rsidRPr="00987BCD">
        <w:rPr>
          <w:rFonts w:ascii="Times New Roman" w:hAnsi="Times New Roman" w:cs="Times New Roman"/>
          <w:i/>
          <w:iCs/>
          <w:color w:val="1D2125"/>
          <w:shd w:val="clear" w:color="auto" w:fill="FFFFFF"/>
        </w:rPr>
        <w:t>pneuma</w:t>
      </w:r>
      <w:r w:rsidR="004B62E0">
        <w:rPr>
          <w:rFonts w:ascii="Times New Roman" w:hAnsi="Times New Roman" w:cs="Times New Roman"/>
          <w:i/>
          <w:iCs/>
          <w:color w:val="1D2125"/>
          <w:shd w:val="clear" w:color="auto" w:fill="FFFFFF"/>
        </w:rPr>
        <w:t xml:space="preserve"> </w:t>
      </w:r>
      <w:r w:rsidR="004B62E0" w:rsidRPr="004B62E0">
        <w:rPr>
          <w:rFonts w:ascii="Times New Roman" w:hAnsi="Times New Roman" w:cs="Times New Roman"/>
          <w:color w:val="1D2125"/>
          <w:shd w:val="clear" w:color="auto" w:fill="FFFFFF"/>
        </w:rPr>
        <w:t>running</w:t>
      </w:r>
      <w:r w:rsidR="00987BCD">
        <w:rPr>
          <w:rFonts w:ascii="Times New Roman" w:hAnsi="Times New Roman" w:cs="Times New Roman"/>
          <w:color w:val="1D2125"/>
          <w:shd w:val="clear" w:color="auto" w:fill="FFFFFF"/>
        </w:rPr>
        <w:t xml:space="preserve"> throughout</w:t>
      </w:r>
      <w:r w:rsidR="00152B2F">
        <w:rPr>
          <w:rFonts w:ascii="Times New Roman" w:hAnsi="Times New Roman" w:cs="Times New Roman"/>
          <w:color w:val="1D2125"/>
          <w:shd w:val="clear" w:color="auto" w:fill="FFFFFF"/>
        </w:rPr>
        <w:t xml:space="preserve"> all of nature.</w:t>
      </w:r>
      <w:r w:rsidR="006D6363">
        <w:rPr>
          <w:rFonts w:ascii="Times New Roman" w:hAnsi="Times New Roman" w:cs="Times New Roman"/>
          <w:color w:val="1D2125"/>
          <w:shd w:val="clear" w:color="auto" w:fill="FFFFFF"/>
        </w:rPr>
        <w:t xml:space="preserve"> </w:t>
      </w:r>
    </w:p>
    <w:p w14:paraId="636E0097" w14:textId="0D001922" w:rsidR="006D6363" w:rsidRPr="00334223" w:rsidRDefault="00334223" w:rsidP="00B12E65">
      <w:pPr>
        <w:spacing w:line="276" w:lineRule="auto"/>
        <w:rPr>
          <w:rFonts w:ascii="Times New Roman" w:hAnsi="Times New Roman" w:cs="Times New Roman"/>
          <w:color w:val="70AD47" w:themeColor="accent6"/>
          <w:shd w:val="clear" w:color="auto" w:fill="FFFFFF"/>
        </w:rPr>
      </w:pPr>
      <w:r>
        <w:rPr>
          <w:rFonts w:ascii="Times New Roman" w:hAnsi="Times New Roman" w:cs="Times New Roman"/>
          <w:color w:val="FF0000"/>
          <w:shd w:val="clear" w:color="auto" w:fill="FFFFFF"/>
        </w:rPr>
        <w:t xml:space="preserve"> </w:t>
      </w:r>
      <w:r w:rsidR="00152B2F">
        <w:rPr>
          <w:rFonts w:ascii="Times New Roman" w:hAnsi="Times New Roman" w:cs="Times New Roman"/>
          <w:color w:val="1D2125"/>
          <w:shd w:val="clear" w:color="auto" w:fill="FFFFFF"/>
        </w:rPr>
        <w:t>Brady writes that the forms or physics of sympathy vary in Aristotelian</w:t>
      </w:r>
      <w:r w:rsidR="00987BCD">
        <w:rPr>
          <w:rFonts w:ascii="Times New Roman" w:hAnsi="Times New Roman" w:cs="Times New Roman"/>
          <w:color w:val="1D2125"/>
          <w:shd w:val="clear" w:color="auto" w:fill="FFFFFF"/>
        </w:rPr>
        <w:t xml:space="preserve"> thought</w:t>
      </w:r>
      <w:r w:rsidR="00152B2F">
        <w:rPr>
          <w:rFonts w:ascii="Times New Roman" w:hAnsi="Times New Roman" w:cs="Times New Roman"/>
          <w:color w:val="1D2125"/>
          <w:shd w:val="clear" w:color="auto" w:fill="FFFFFF"/>
        </w:rPr>
        <w:t>, Stoic</w:t>
      </w:r>
      <w:r w:rsidR="00987BCD">
        <w:rPr>
          <w:rFonts w:ascii="Times New Roman" w:hAnsi="Times New Roman" w:cs="Times New Roman"/>
          <w:color w:val="1D2125"/>
          <w:shd w:val="clear" w:color="auto" w:fill="FFFFFF"/>
        </w:rPr>
        <w:t>ism</w:t>
      </w:r>
      <w:r w:rsidR="00152B2F">
        <w:rPr>
          <w:rFonts w:ascii="Times New Roman" w:hAnsi="Times New Roman" w:cs="Times New Roman"/>
          <w:color w:val="1D2125"/>
          <w:shd w:val="clear" w:color="auto" w:fill="FFFFFF"/>
        </w:rPr>
        <w:t xml:space="preserve"> and Neoplatonism, </w:t>
      </w:r>
      <w:r w:rsidR="00152B2F" w:rsidRPr="00987BCD">
        <w:rPr>
          <w:rFonts w:ascii="Times New Roman" w:hAnsi="Times New Roman" w:cs="Times New Roman"/>
          <w:color w:val="4472C4" w:themeColor="accent1"/>
          <w:shd w:val="clear" w:color="auto" w:fill="FFFFFF"/>
        </w:rPr>
        <w:t>but she writes</w:t>
      </w:r>
      <w:r w:rsidR="00152B2F">
        <w:rPr>
          <w:rFonts w:ascii="Times New Roman" w:hAnsi="Times New Roman" w:cs="Times New Roman"/>
          <w:color w:val="1D2125"/>
          <w:shd w:val="clear" w:color="auto" w:fill="FFFFFF"/>
        </w:rPr>
        <w:t>, “regardless of its form sympathy will always embrace a notion of a cosmos held in a web of interconnectedness.”</w:t>
      </w:r>
      <w:r w:rsidR="00152B2F">
        <w:rPr>
          <w:rStyle w:val="FootnoteReference"/>
          <w:rFonts w:ascii="Times New Roman" w:hAnsi="Times New Roman" w:cs="Times New Roman"/>
          <w:color w:val="1D2125"/>
          <w:shd w:val="clear" w:color="auto" w:fill="FFFFFF"/>
        </w:rPr>
        <w:footnoteReference w:id="19"/>
      </w:r>
      <w:r w:rsidR="004B62E0">
        <w:rPr>
          <w:rFonts w:ascii="Times New Roman" w:hAnsi="Times New Roman" w:cs="Times New Roman"/>
          <w:color w:val="1D2125"/>
          <w:shd w:val="clear" w:color="auto" w:fill="FFFFFF"/>
        </w:rPr>
        <w:t xml:space="preserve"> </w:t>
      </w:r>
    </w:p>
    <w:p w14:paraId="5DB7A7DA" w14:textId="3AF0FBB2" w:rsidR="004B62E0" w:rsidRDefault="006D6363"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w:t>
      </w:r>
      <w:r w:rsidR="004B62E0">
        <w:rPr>
          <w:rFonts w:ascii="Times New Roman" w:hAnsi="Times New Roman" w:cs="Times New Roman"/>
          <w:color w:val="1D2125"/>
          <w:shd w:val="clear" w:color="auto" w:fill="FFFFFF"/>
        </w:rPr>
        <w:t xml:space="preserve">Claudius Ptolemy (90–168) added a fifth element, ether, to the four Aristotelian elements of earth, air, fire, and water. Describing his cosmology, he writes that, </w:t>
      </w:r>
    </w:p>
    <w:p w14:paraId="29925BBB" w14:textId="77777777" w:rsidR="002F1E9A" w:rsidRDefault="002F1E9A" w:rsidP="004B62E0">
      <w:pPr>
        <w:spacing w:line="276" w:lineRule="auto"/>
        <w:ind w:left="720" w:right="720"/>
        <w:rPr>
          <w:rFonts w:ascii="Times New Roman" w:hAnsi="Times New Roman" w:cs="Times New Roman"/>
          <w:color w:val="1D2125"/>
          <w:shd w:val="clear" w:color="auto" w:fill="FFFFFF"/>
        </w:rPr>
      </w:pPr>
    </w:p>
    <w:p w14:paraId="6ED9328B" w14:textId="1C349DB1" w:rsidR="008C7559" w:rsidRPr="008C7559" w:rsidRDefault="004B62E0" w:rsidP="004B62E0">
      <w:pPr>
        <w:spacing w:line="276" w:lineRule="auto"/>
        <w:ind w:left="720" w:right="720"/>
        <w:rPr>
          <w:rFonts w:ascii="Times New Roman" w:hAnsi="Times New Roman" w:cs="Times New Roman"/>
          <w:b/>
          <w:bCs/>
          <w:color w:val="1D2125"/>
          <w:shd w:val="clear" w:color="auto" w:fill="FFFFFF"/>
        </w:rPr>
      </w:pPr>
      <w:r>
        <w:rPr>
          <w:rFonts w:ascii="Times New Roman" w:hAnsi="Times New Roman" w:cs="Times New Roman"/>
          <w:color w:val="1D2125"/>
          <w:shd w:val="clear" w:color="auto" w:fill="FFFFFF"/>
        </w:rPr>
        <w:t>…a certain power emanating from the eternal ethereal substance is dispersed through and permeates the whole region about the earth, which throughout is subject to change, since, of the primary sublunar elements, fire and air are encompassed and changed by the motions in the ether, and in turn encompass and change all else…For the sun, together with the ambient, is always in some way affecting everything on the earth…</w:t>
      </w:r>
      <w:r>
        <w:rPr>
          <w:rStyle w:val="FootnoteReference"/>
          <w:rFonts w:ascii="Times New Roman" w:hAnsi="Times New Roman" w:cs="Times New Roman"/>
          <w:color w:val="1D2125"/>
          <w:shd w:val="clear" w:color="auto" w:fill="FFFFFF"/>
        </w:rPr>
        <w:footnoteReference w:id="20"/>
      </w:r>
      <w:r w:rsidR="008C7559" w:rsidRPr="008C7559">
        <w:rPr>
          <w:rFonts w:ascii="Times New Roman" w:hAnsi="Times New Roman" w:cs="Times New Roman"/>
          <w:b/>
          <w:bCs/>
          <w:color w:val="1D2125"/>
          <w:shd w:val="clear" w:color="auto" w:fill="FFFFFF"/>
        </w:rPr>
        <w:t xml:space="preserve"> </w:t>
      </w:r>
    </w:p>
    <w:p w14:paraId="18398397" w14:textId="77777777" w:rsidR="00334223" w:rsidRDefault="00334223" w:rsidP="00B12E65">
      <w:pPr>
        <w:spacing w:line="276" w:lineRule="auto"/>
        <w:rPr>
          <w:rFonts w:ascii="Times New Roman" w:hAnsi="Times New Roman" w:cs="Times New Roman"/>
          <w:color w:val="1D2125"/>
          <w:shd w:val="clear" w:color="auto" w:fill="FFFFFF"/>
        </w:rPr>
      </w:pPr>
    </w:p>
    <w:p w14:paraId="4C6DF7A4" w14:textId="3F806C0D" w:rsidR="00BC0E7C" w:rsidRDefault="002F1E9A" w:rsidP="00B12E65">
      <w:pPr>
        <w:spacing w:line="276" w:lineRule="auto"/>
        <w:rPr>
          <w:rFonts w:ascii="Times New Roman" w:hAnsi="Times New Roman" w:cs="Times New Roman"/>
          <w:color w:val="1D2125"/>
          <w:shd w:val="clear" w:color="auto" w:fill="FFFFFF"/>
        </w:rPr>
      </w:pPr>
      <w:r w:rsidRPr="00E327D3">
        <w:rPr>
          <w:rFonts w:ascii="Times New Roman" w:hAnsi="Times New Roman" w:cs="Times New Roman"/>
          <w:color w:val="0070C0"/>
          <w:shd w:val="clear" w:color="auto" w:fill="FFFFFF"/>
        </w:rPr>
        <w:t>This is an elemental sympathy</w:t>
      </w:r>
      <w:r w:rsidR="00334223" w:rsidRPr="00E327D3">
        <w:rPr>
          <w:rFonts w:ascii="Times New Roman" w:hAnsi="Times New Roman" w:cs="Times New Roman"/>
          <w:color w:val="0070C0"/>
          <w:shd w:val="clear" w:color="auto" w:fill="FFFFFF"/>
        </w:rPr>
        <w:t xml:space="preserve"> rather than a divine intelligence</w:t>
      </w:r>
      <w:r w:rsidR="00334223" w:rsidRPr="00334223">
        <w:rPr>
          <w:rFonts w:ascii="Times New Roman" w:hAnsi="Times New Roman" w:cs="Times New Roman"/>
          <w:color w:val="70AD47" w:themeColor="accent6"/>
          <w:shd w:val="clear" w:color="auto" w:fill="FFFFFF"/>
        </w:rPr>
        <w:t xml:space="preserve">. </w:t>
      </w:r>
      <w:r w:rsidR="00334223">
        <w:rPr>
          <w:rFonts w:ascii="Times New Roman" w:hAnsi="Times New Roman" w:cs="Times New Roman"/>
          <w:color w:val="1D2125"/>
          <w:shd w:val="clear" w:color="auto" w:fill="FFFFFF"/>
        </w:rPr>
        <w:t>Brady writes,</w:t>
      </w:r>
    </w:p>
    <w:p w14:paraId="5F967E9E" w14:textId="77777777" w:rsidR="00334223" w:rsidRDefault="00334223" w:rsidP="00334223">
      <w:pPr>
        <w:spacing w:line="276" w:lineRule="auto"/>
        <w:ind w:left="720" w:right="720"/>
        <w:rPr>
          <w:rFonts w:ascii="Times New Roman" w:hAnsi="Times New Roman" w:cs="Times New Roman"/>
          <w:color w:val="1D2125"/>
          <w:shd w:val="clear" w:color="auto" w:fill="FFFFFF"/>
        </w:rPr>
      </w:pPr>
    </w:p>
    <w:p w14:paraId="5F1F47B8" w14:textId="3CE95CB6" w:rsidR="00334223" w:rsidRPr="002F1E9A" w:rsidRDefault="00334223" w:rsidP="00334223">
      <w:pPr>
        <w:spacing w:line="276" w:lineRule="auto"/>
        <w:ind w:left="720" w:right="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Fate for the Stoics was the result of being a part of the divine creation, a blending of the self with the ensouled nature, and one’s freedom was the freedom to choose to accept one’s fate with harmony and calmness.</w:t>
      </w:r>
      <w:r>
        <w:rPr>
          <w:rStyle w:val="FootnoteReference"/>
          <w:rFonts w:ascii="Times New Roman" w:hAnsi="Times New Roman" w:cs="Times New Roman"/>
          <w:color w:val="1D2125"/>
          <w:shd w:val="clear" w:color="auto" w:fill="FFFFFF"/>
        </w:rPr>
        <w:footnoteReference w:id="21"/>
      </w:r>
      <w:r>
        <w:rPr>
          <w:rFonts w:ascii="Times New Roman" w:hAnsi="Times New Roman" w:cs="Times New Roman"/>
          <w:color w:val="1D2125"/>
          <w:shd w:val="clear" w:color="auto" w:fill="FFFFFF"/>
        </w:rPr>
        <w:t xml:space="preserve"> </w:t>
      </w:r>
    </w:p>
    <w:p w14:paraId="1031B0B4" w14:textId="77777777" w:rsidR="00334223" w:rsidRDefault="00334223" w:rsidP="00B12E65">
      <w:pPr>
        <w:spacing w:line="276" w:lineRule="auto"/>
        <w:rPr>
          <w:rFonts w:ascii="Times New Roman" w:hAnsi="Times New Roman" w:cs="Times New Roman"/>
          <w:color w:val="1D2125"/>
          <w:shd w:val="clear" w:color="auto" w:fill="FFFFFF"/>
        </w:rPr>
      </w:pPr>
    </w:p>
    <w:p w14:paraId="6B60BA55" w14:textId="1D3DA611" w:rsidR="00334223" w:rsidRDefault="00334223" w:rsidP="00B12E65">
      <w:pPr>
        <w:spacing w:line="276" w:lineRule="auto"/>
        <w:rPr>
          <w:rFonts w:ascii="Times New Roman" w:hAnsi="Times New Roman" w:cs="Times New Roman"/>
          <w:color w:val="1D2125"/>
          <w:shd w:val="clear" w:color="auto" w:fill="FFFFFF"/>
        </w:rPr>
      </w:pPr>
      <w:r w:rsidRPr="00334223">
        <w:rPr>
          <w:rFonts w:ascii="Times New Roman" w:hAnsi="Times New Roman" w:cs="Times New Roman"/>
          <w:color w:val="1D2125"/>
          <w:shd w:val="clear" w:color="auto" w:fill="FFFFFF"/>
        </w:rPr>
        <w:t>(</w:t>
      </w:r>
      <w:proofErr w:type="gramStart"/>
      <w:r w:rsidRPr="00334223">
        <w:rPr>
          <w:rFonts w:ascii="Times New Roman" w:hAnsi="Times New Roman" w:cs="Times New Roman"/>
          <w:color w:val="1D2125"/>
          <w:shd w:val="clear" w:color="auto" w:fill="FFFFFF"/>
        </w:rPr>
        <w:t>will</w:t>
      </w:r>
      <w:proofErr w:type="gramEnd"/>
      <w:r w:rsidRPr="00334223">
        <w:rPr>
          <w:rFonts w:ascii="Times New Roman" w:hAnsi="Times New Roman" w:cs="Times New Roman"/>
          <w:color w:val="1D2125"/>
          <w:shd w:val="clear" w:color="auto" w:fill="FFFFFF"/>
        </w:rPr>
        <w:t xml:space="preserve"> resonate with Greene when writing about Pluto—an area where the </w:t>
      </w:r>
      <w:r>
        <w:rPr>
          <w:rFonts w:ascii="Times New Roman" w:hAnsi="Times New Roman" w:cs="Times New Roman"/>
          <w:color w:val="1D2125"/>
          <w:shd w:val="clear" w:color="auto" w:fill="FFFFFF"/>
        </w:rPr>
        <w:t xml:space="preserve">symbolic perception of an archetypal energy doesn’t influence or alter it, where the </w:t>
      </w:r>
      <w:proofErr w:type="spellStart"/>
      <w:r>
        <w:rPr>
          <w:rFonts w:ascii="Times New Roman" w:hAnsi="Times New Roman" w:cs="Times New Roman"/>
          <w:color w:val="1D2125"/>
          <w:shd w:val="clear" w:color="auto" w:fill="FFFFFF"/>
        </w:rPr>
        <w:t>moirae</w:t>
      </w:r>
      <w:proofErr w:type="spellEnd"/>
      <w:r>
        <w:rPr>
          <w:rFonts w:ascii="Times New Roman" w:hAnsi="Times New Roman" w:cs="Times New Roman"/>
          <w:color w:val="1D2125"/>
          <w:shd w:val="clear" w:color="auto" w:fill="FFFFFF"/>
        </w:rPr>
        <w:t xml:space="preserve"> are encountered.)</w:t>
      </w:r>
    </w:p>
    <w:p w14:paraId="38ACC97D" w14:textId="77777777" w:rsidR="00761DCD" w:rsidRDefault="00761DCD" w:rsidP="00B12E65">
      <w:pPr>
        <w:spacing w:line="276" w:lineRule="auto"/>
        <w:rPr>
          <w:rFonts w:ascii="Times New Roman" w:hAnsi="Times New Roman" w:cs="Times New Roman"/>
          <w:color w:val="1D2125"/>
          <w:shd w:val="clear" w:color="auto" w:fill="FFFFFF"/>
        </w:rPr>
      </w:pPr>
    </w:p>
    <w:p w14:paraId="0C56CC13" w14:textId="77777777" w:rsidR="00761DCD" w:rsidRPr="00761DCD" w:rsidRDefault="00761DCD" w:rsidP="00761DCD">
      <w:pPr>
        <w:pStyle w:val="NormalWeb"/>
        <w:spacing w:before="0" w:beforeAutospacing="0" w:after="0" w:afterAutospacing="0" w:line="276" w:lineRule="auto"/>
      </w:pPr>
      <w:r w:rsidRPr="00761DCD">
        <w:lastRenderedPageBreak/>
        <w:t xml:space="preserve">“The Stoics, like Plato, considered that the cosmos was a living creature… This living creature was linked to </w:t>
      </w:r>
      <w:proofErr w:type="gramStart"/>
      <w:r w:rsidRPr="00761DCD">
        <w:t>all of</w:t>
      </w:r>
      <w:proofErr w:type="gramEnd"/>
      <w:r w:rsidRPr="00761DCD">
        <w:t xml:space="preserve"> its parts, not by direct causes but by sympathy with all parts, both in the heavens and on the earth.” P. 74 Chapter 2</w:t>
      </w:r>
    </w:p>
    <w:p w14:paraId="7EC73CDB" w14:textId="77777777" w:rsidR="00761DCD" w:rsidRDefault="00761DCD" w:rsidP="00761DCD">
      <w:pPr>
        <w:pStyle w:val="NormalWeb"/>
        <w:spacing w:before="0" w:beforeAutospacing="0" w:after="0" w:afterAutospacing="0" w:line="276" w:lineRule="auto"/>
      </w:pPr>
    </w:p>
    <w:p w14:paraId="78DFAF6B" w14:textId="0CB6C463" w:rsidR="00761DCD" w:rsidRPr="00761DCD" w:rsidRDefault="00761DCD" w:rsidP="00761DCD">
      <w:pPr>
        <w:pStyle w:val="NormalWeb"/>
        <w:spacing w:before="0" w:beforeAutospacing="0" w:after="0" w:afterAutospacing="0" w:line="276" w:lineRule="auto"/>
      </w:pPr>
      <w:r w:rsidRPr="00761DCD">
        <w:t xml:space="preserve">“However, this Stoic concept was a different notion to Plato’s idea of the divine. For Plato the divine was both transcendent and immanent, </w:t>
      </w:r>
      <w:r w:rsidR="00E327D3" w:rsidRPr="00761DCD">
        <w:t>unmoving,</w:t>
      </w:r>
      <w:r w:rsidRPr="00761DCD">
        <w:t xml:space="preserve"> and thus the prime causal agent in the chain of causation. In this schema the divine could never be subject to change — it was unmoved. However, the Stoic view, as pointed out by Gerard Randall, was that the divine was only immanent and must be moving, as it comprised the actual matter of the world, and the divine needed to be changed, and created, by the world.</w:t>
      </w:r>
      <w:r w:rsidRPr="00761DCD">
        <w:rPr>
          <w:position w:val="12"/>
          <w:sz w:val="16"/>
          <w:szCs w:val="16"/>
        </w:rPr>
        <w:t xml:space="preserve">” </w:t>
      </w:r>
    </w:p>
    <w:p w14:paraId="385996C1" w14:textId="77777777" w:rsidR="00761DCD" w:rsidRPr="00761DCD" w:rsidRDefault="00761DCD" w:rsidP="00761DCD">
      <w:pPr>
        <w:pStyle w:val="NormalWeb"/>
        <w:spacing w:before="0" w:beforeAutospacing="0" w:after="0" w:afterAutospacing="0" w:line="276" w:lineRule="auto"/>
      </w:pPr>
      <w:r w:rsidRPr="00761DCD">
        <w:t xml:space="preserve">Citation: </w:t>
      </w:r>
      <w:r w:rsidRPr="00761DCD">
        <w:rPr>
          <w:sz w:val="20"/>
          <w:szCs w:val="20"/>
        </w:rPr>
        <w:t xml:space="preserve">Gerald H. Randall, "Immanence, Stoic and Christian," The Harvard Theological Review Vol. 14, no. No. 1 (1921): p.4, cited in Bernadette Brady, PhD etc. Chapter 2, p. 74 </w:t>
      </w:r>
    </w:p>
    <w:p w14:paraId="2D7254E2" w14:textId="77777777" w:rsidR="00761DCD" w:rsidRDefault="00761DCD" w:rsidP="00761DCD">
      <w:pPr>
        <w:pStyle w:val="NormalWeb"/>
        <w:spacing w:before="0" w:beforeAutospacing="0" w:after="0" w:afterAutospacing="0" w:line="276" w:lineRule="auto"/>
      </w:pPr>
    </w:p>
    <w:p w14:paraId="5FF93FC1" w14:textId="3C769D03" w:rsidR="00761DCD" w:rsidRPr="00761DCD" w:rsidRDefault="00761DCD" w:rsidP="00761DCD">
      <w:pPr>
        <w:pStyle w:val="NormalWeb"/>
        <w:spacing w:before="0" w:beforeAutospacing="0" w:after="0" w:afterAutospacing="0" w:line="276" w:lineRule="auto"/>
      </w:pPr>
      <w:r w:rsidRPr="00761DCD">
        <w:t xml:space="preserve">“God’s very immanence was one with the world, it was the world itself with no existence outside the world while also being moved and changed by the world.” </w:t>
      </w:r>
      <w:proofErr w:type="gramStart"/>
      <w:r w:rsidRPr="00761DCD">
        <w:t>74</w:t>
      </w:r>
      <w:proofErr w:type="gramEnd"/>
    </w:p>
    <w:p w14:paraId="780FC08D" w14:textId="77777777" w:rsidR="00761DCD" w:rsidRPr="00761DCD" w:rsidRDefault="00761DCD" w:rsidP="00761DCD">
      <w:pPr>
        <w:pStyle w:val="NormalWeb"/>
        <w:spacing w:before="0" w:beforeAutospacing="0" w:after="0" w:afterAutospacing="0" w:line="276" w:lineRule="auto"/>
      </w:pPr>
      <w:r w:rsidRPr="00761DCD">
        <w:t>In contrast to the dualist position of the Platonists, the Stoics, with their belief in a solely immanent cosmos, considered the soul and body to be constituted of the same essence. 76</w:t>
      </w:r>
    </w:p>
    <w:p w14:paraId="2AFECEF8" w14:textId="77777777" w:rsidR="00761DCD" w:rsidRPr="00334223" w:rsidRDefault="00761DCD" w:rsidP="00761DCD">
      <w:pPr>
        <w:spacing w:line="276" w:lineRule="auto"/>
        <w:rPr>
          <w:rFonts w:ascii="Times New Roman" w:hAnsi="Times New Roman" w:cs="Times New Roman"/>
          <w:color w:val="1D2125"/>
          <w:shd w:val="clear" w:color="auto" w:fill="FFFFFF"/>
        </w:rPr>
      </w:pPr>
    </w:p>
    <w:p w14:paraId="7B23BFEC" w14:textId="77777777" w:rsidR="00EC6DE1" w:rsidRDefault="00BC0E7C" w:rsidP="00EC6DE1">
      <w:pPr>
        <w:spacing w:after="100" w:line="276" w:lineRule="auto"/>
        <w:rPr>
          <w:rFonts w:ascii="Times New Roman" w:hAnsi="Times New Roman" w:cs="Times New Roman"/>
          <w:color w:val="1D2125"/>
          <w:shd w:val="clear" w:color="auto" w:fill="FFFFFF"/>
        </w:rPr>
      </w:pPr>
      <w:r>
        <w:rPr>
          <w:rFonts w:ascii="Times New Roman" w:hAnsi="Times New Roman" w:cs="Times New Roman"/>
          <w:b/>
          <w:bCs/>
          <w:color w:val="1D2125"/>
          <w:shd w:val="clear" w:color="auto" w:fill="FFFFFF"/>
        </w:rPr>
        <w:t>Neoplatonism</w:t>
      </w:r>
      <w:r w:rsidR="00987BCD">
        <w:rPr>
          <w:rFonts w:ascii="Times New Roman" w:hAnsi="Times New Roman" w:cs="Times New Roman"/>
          <w:b/>
          <w:bCs/>
          <w:color w:val="1D2125"/>
          <w:shd w:val="clear" w:color="auto" w:fill="FFFFFF"/>
        </w:rPr>
        <w:t xml:space="preserve"> </w:t>
      </w:r>
      <w:r w:rsidR="00987BCD" w:rsidRPr="00987BCD">
        <w:rPr>
          <w:rFonts w:ascii="Times New Roman" w:hAnsi="Times New Roman" w:cs="Times New Roman"/>
          <w:color w:val="1D2125"/>
          <w:shd w:val="clear" w:color="auto" w:fill="FFFFFF"/>
        </w:rPr>
        <w:t>Greene and Campion</w:t>
      </w:r>
    </w:p>
    <w:p w14:paraId="200A254C" w14:textId="67B08D25" w:rsidR="00334223" w:rsidRPr="00AE1D2A" w:rsidRDefault="00334223" w:rsidP="00EC6DE1">
      <w:pPr>
        <w:spacing w:after="10" w:line="276" w:lineRule="auto"/>
        <w:rPr>
          <w:rFonts w:ascii="Times New Roman" w:hAnsi="Times New Roman" w:cs="Times New Roman"/>
          <w:color w:val="000000" w:themeColor="text1"/>
          <w:shd w:val="clear" w:color="auto" w:fill="FFFFFF"/>
        </w:rPr>
      </w:pPr>
      <w:r w:rsidRPr="00AE1D2A">
        <w:rPr>
          <w:rFonts w:ascii="Times New Roman" w:hAnsi="Times New Roman" w:cs="Times New Roman"/>
          <w:color w:val="000000" w:themeColor="text1"/>
          <w:shd w:val="clear" w:color="auto" w:fill="FFFFFF"/>
        </w:rPr>
        <w:t xml:space="preserve">The Neoplatonist, Plotinus (A.D. 204–70), was particularly influenced by the Stoics in his conception of the world as a living organism developing from seed-principles, </w:t>
      </w:r>
      <w:proofErr w:type="spellStart"/>
      <w:r w:rsidRPr="00AE1D2A">
        <w:rPr>
          <w:rFonts w:ascii="Times New Roman" w:hAnsi="Times New Roman" w:cs="Times New Roman"/>
          <w:i/>
          <w:iCs/>
          <w:color w:val="000000" w:themeColor="text1"/>
          <w:shd w:val="clear" w:color="auto" w:fill="FFFFFF"/>
        </w:rPr>
        <w:t>Spermatikoi</w:t>
      </w:r>
      <w:proofErr w:type="spellEnd"/>
      <w:r w:rsidRPr="00AE1D2A">
        <w:rPr>
          <w:rFonts w:ascii="Times New Roman" w:hAnsi="Times New Roman" w:cs="Times New Roman"/>
          <w:i/>
          <w:iCs/>
          <w:color w:val="000000" w:themeColor="text1"/>
          <w:shd w:val="clear" w:color="auto" w:fill="FFFFFF"/>
        </w:rPr>
        <w:t xml:space="preserve"> Logoi</w:t>
      </w:r>
      <w:r w:rsidRPr="00AE1D2A">
        <w:rPr>
          <w:rFonts w:ascii="Times New Roman" w:hAnsi="Times New Roman" w:cs="Times New Roman"/>
          <w:color w:val="000000" w:themeColor="text1"/>
          <w:shd w:val="clear" w:color="auto" w:fill="FFFFFF"/>
        </w:rPr>
        <w:t>, within the World-soul, which produced a ‘cosmic sympathy’ and permeated the material and spatial realms. R.T. Wallis writes that, according to Plotinus, the Stoic school considered “…man’s highest end in moral action in submission to the Fate governing the sensible world instead of in contemplation of the Intelligible order, to which the true self belongs.”</w:t>
      </w:r>
      <w:r w:rsidRPr="00AE1D2A">
        <w:rPr>
          <w:rStyle w:val="FootnoteReference"/>
          <w:rFonts w:ascii="Times New Roman" w:hAnsi="Times New Roman" w:cs="Times New Roman"/>
          <w:color w:val="000000" w:themeColor="text1"/>
          <w:shd w:val="clear" w:color="auto" w:fill="FFFFFF"/>
        </w:rPr>
        <w:footnoteReference w:id="22"/>
      </w:r>
      <w:r w:rsidRPr="00AE1D2A">
        <w:rPr>
          <w:rFonts w:ascii="Times New Roman" w:hAnsi="Times New Roman" w:cs="Times New Roman"/>
          <w:color w:val="000000" w:themeColor="text1"/>
          <w:shd w:val="clear" w:color="auto" w:fill="FFFFFF"/>
        </w:rPr>
        <w:t xml:space="preserve"> </w:t>
      </w:r>
    </w:p>
    <w:p w14:paraId="7BB9B681" w14:textId="77777777" w:rsidR="00EC6DE1" w:rsidRPr="00AE1D2A" w:rsidRDefault="00EC6DE1" w:rsidP="00EC6DE1">
      <w:pPr>
        <w:spacing w:after="10" w:line="276" w:lineRule="auto"/>
        <w:rPr>
          <w:rFonts w:ascii="Times New Roman" w:hAnsi="Times New Roman" w:cs="Times New Roman"/>
          <w:color w:val="000000" w:themeColor="text1"/>
          <w:shd w:val="clear" w:color="auto" w:fill="FFFFFF"/>
        </w:rPr>
      </w:pPr>
    </w:p>
    <w:p w14:paraId="1A7EF73F" w14:textId="36B46C38" w:rsidR="00EC6DE1" w:rsidRPr="00EC6DE1" w:rsidRDefault="00EC6DE1" w:rsidP="00EC6DE1">
      <w:pPr>
        <w:spacing w:after="10" w:line="276"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Sympathy and Symbol: </w:t>
      </w:r>
      <w:proofErr w:type="spellStart"/>
      <w:r w:rsidRPr="00EC6DE1">
        <w:rPr>
          <w:rFonts w:ascii="Times New Roman" w:hAnsi="Times New Roman" w:cs="Times New Roman"/>
          <w:i/>
          <w:iCs/>
          <w:color w:val="000000" w:themeColor="text1"/>
          <w:shd w:val="clear" w:color="auto" w:fill="FFFFFF"/>
        </w:rPr>
        <w:t>sumpatheia</w:t>
      </w:r>
      <w:proofErr w:type="spellEnd"/>
      <w:r w:rsidRPr="00EC6DE1">
        <w:rPr>
          <w:rFonts w:ascii="Times New Roman" w:hAnsi="Times New Roman" w:cs="Times New Roman"/>
          <w:i/>
          <w:iCs/>
          <w:color w:val="000000" w:themeColor="text1"/>
          <w:shd w:val="clear" w:color="auto" w:fill="FFFFFF"/>
        </w:rPr>
        <w:t xml:space="preserve">, </w:t>
      </w:r>
      <w:proofErr w:type="spellStart"/>
      <w:r w:rsidRPr="00EC6DE1">
        <w:rPr>
          <w:rFonts w:ascii="Times New Roman" w:hAnsi="Times New Roman" w:cs="Times New Roman"/>
          <w:i/>
          <w:iCs/>
          <w:color w:val="000000" w:themeColor="text1"/>
          <w:shd w:val="clear" w:color="auto" w:fill="FFFFFF"/>
        </w:rPr>
        <w:t>sunthemata</w:t>
      </w:r>
      <w:proofErr w:type="spellEnd"/>
      <w:r w:rsidRPr="00EC6DE1">
        <w:rPr>
          <w:rFonts w:ascii="Times New Roman" w:hAnsi="Times New Roman" w:cs="Times New Roman"/>
          <w:i/>
          <w:iCs/>
          <w:color w:val="000000" w:themeColor="text1"/>
          <w:shd w:val="clear" w:color="auto" w:fill="FFFFFF"/>
        </w:rPr>
        <w:t xml:space="preserve">, </w:t>
      </w:r>
      <w:proofErr w:type="spellStart"/>
      <w:r w:rsidRPr="00EC6DE1">
        <w:rPr>
          <w:rFonts w:ascii="Times New Roman" w:hAnsi="Times New Roman" w:cs="Times New Roman"/>
          <w:i/>
          <w:iCs/>
          <w:color w:val="000000" w:themeColor="text1"/>
          <w:shd w:val="clear" w:color="auto" w:fill="FFFFFF"/>
        </w:rPr>
        <w:t>sumbolon</w:t>
      </w:r>
      <w:proofErr w:type="spellEnd"/>
      <w:r w:rsidR="00ED0A25">
        <w:rPr>
          <w:rFonts w:ascii="Times New Roman" w:hAnsi="Times New Roman" w:cs="Times New Roman"/>
          <w:i/>
          <w:iCs/>
          <w:color w:val="000000" w:themeColor="text1"/>
          <w:shd w:val="clear" w:color="auto" w:fill="FFFFFF"/>
        </w:rPr>
        <w:t xml:space="preserve"> </w:t>
      </w:r>
      <w:r w:rsidR="00ED0A25" w:rsidRPr="00ED0A25">
        <w:rPr>
          <w:rFonts w:ascii="Times New Roman" w:hAnsi="Times New Roman" w:cs="Times New Roman"/>
          <w:color w:val="000000" w:themeColor="text1"/>
          <w:shd w:val="clear" w:color="auto" w:fill="FFFFFF"/>
        </w:rPr>
        <w:t>(from Greene)</w:t>
      </w:r>
    </w:p>
    <w:p w14:paraId="0EBCC67F" w14:textId="77777777" w:rsidR="00ED0A25" w:rsidRDefault="00CE5F35" w:rsidP="00CE5F35">
      <w:pPr>
        <w:pStyle w:val="NormalWeb"/>
        <w:ind w:left="432" w:right="432"/>
      </w:pPr>
      <w:r w:rsidRPr="006A642B">
        <w:t xml:space="preserve">The idea of an organic, interconnected universe filled with a single, primal divine substance is an idea with great agency and continuity, running from Presocratic to Platonic, Neoplatonic, Stoic, Hermetic, and early Jewish cosmologies, and continuing through medieval and early modern alchemy and Kabbalah to modern Theosophy and the </w:t>
      </w:r>
      <w:proofErr w:type="spellStart"/>
      <w:r w:rsidRPr="006A642B">
        <w:t>astrologies</w:t>
      </w:r>
      <w:proofErr w:type="spellEnd"/>
      <w:r w:rsidRPr="006A642B">
        <w:t xml:space="preserve"> influenced by it. It is also one of the basic building-blocks of Jung’s psychological models, although the ‘world soul’ or anima mundi in Jung’s work </w:t>
      </w:r>
      <w:r w:rsidRPr="006A642B">
        <w:lastRenderedPageBreak/>
        <w:t>receives the more neutral terminology of ‘collective unconscious’ or ‘objective psyche’.</w:t>
      </w:r>
      <w:r>
        <w:rPr>
          <w:rStyle w:val="FootnoteReference"/>
        </w:rPr>
        <w:footnoteReference w:id="23"/>
      </w:r>
      <w:r>
        <w:t xml:space="preserve"> </w:t>
      </w:r>
    </w:p>
    <w:p w14:paraId="4C881C57" w14:textId="70A004B5" w:rsidR="00ED0A25" w:rsidRDefault="00ED0A25" w:rsidP="00ED0A25">
      <w:pPr>
        <w:spacing w:line="276" w:lineRule="auto"/>
        <w:rPr>
          <w:rFonts w:ascii="Times New Roman" w:hAnsi="Times New Roman"/>
        </w:rPr>
      </w:pPr>
      <w:r>
        <w:rPr>
          <w:rFonts w:ascii="Times New Roman" w:hAnsi="Times New Roman"/>
        </w:rPr>
        <w:t>“</w:t>
      </w:r>
      <w:r w:rsidRPr="00ED0A25">
        <w:rPr>
          <w:rFonts w:ascii="Times New Roman" w:hAnsi="Times New Roman"/>
        </w:rPr>
        <w:t xml:space="preserve">Besides the influence of German Romantic writers, “Jung also seems to have directly appropriated Neoplatonic theories on the nature of symbols. This view of symbols as the visible expression of an unseen reality rests on the idea of </w:t>
      </w:r>
      <w:proofErr w:type="spellStart"/>
      <w:r w:rsidRPr="00ED0A25">
        <w:rPr>
          <w:rFonts w:ascii="Times New Roman" w:hAnsi="Times New Roman"/>
          <w:i/>
        </w:rPr>
        <w:t>sumpatheia</w:t>
      </w:r>
      <w:proofErr w:type="spellEnd"/>
      <w:r w:rsidRPr="00ED0A25">
        <w:rPr>
          <w:rFonts w:ascii="Times New Roman" w:hAnsi="Times New Roman"/>
        </w:rPr>
        <w:t xml:space="preserve"> or ‘sympathies’, first given this name by the Stoic-Platonic philosopher </w:t>
      </w:r>
      <w:proofErr w:type="spellStart"/>
      <w:r w:rsidRPr="00ED0A25">
        <w:rPr>
          <w:rFonts w:ascii="Times New Roman" w:hAnsi="Times New Roman"/>
        </w:rPr>
        <w:t>Poseidonius</w:t>
      </w:r>
      <w:proofErr w:type="spellEnd"/>
      <w:r w:rsidRPr="00ED0A25">
        <w:rPr>
          <w:rFonts w:ascii="Times New Roman" w:hAnsi="Times New Roman"/>
        </w:rPr>
        <w:t xml:space="preserve"> of </w:t>
      </w:r>
      <w:proofErr w:type="spellStart"/>
      <w:r w:rsidRPr="00ED0A25">
        <w:rPr>
          <w:rFonts w:ascii="Times New Roman" w:hAnsi="Times New Roman"/>
        </w:rPr>
        <w:t>Apamaea</w:t>
      </w:r>
      <w:proofErr w:type="spellEnd"/>
      <w:r w:rsidRPr="00ED0A25">
        <w:rPr>
          <w:rFonts w:ascii="Times New Roman" w:hAnsi="Times New Roman"/>
        </w:rPr>
        <w:t xml:space="preserve"> (135-53 BCE). </w:t>
      </w:r>
      <w:proofErr w:type="spellStart"/>
      <w:r w:rsidRPr="00ED0A25">
        <w:rPr>
          <w:rFonts w:ascii="Times New Roman" w:hAnsi="Times New Roman"/>
          <w:i/>
        </w:rPr>
        <w:t>Sumpatheia</w:t>
      </w:r>
      <w:proofErr w:type="spellEnd"/>
      <w:r w:rsidRPr="00ED0A25">
        <w:rPr>
          <w:rFonts w:ascii="Times New Roman" w:hAnsi="Times New Roman"/>
        </w:rPr>
        <w:t xml:space="preserve"> expresses the affinity of all the parts of the cosmos to each other and to the organic whole, resulting in mutual interdependence along ‘chains’ of correspondences operating at different levels of reality…</w:t>
      </w:r>
    </w:p>
    <w:p w14:paraId="16EE6350" w14:textId="2CD277BB" w:rsidR="00ED0A25" w:rsidRPr="00ED0A25" w:rsidRDefault="00ED0A25" w:rsidP="00ED0A25">
      <w:pPr>
        <w:spacing w:line="276" w:lineRule="auto"/>
        <w:rPr>
          <w:rFonts w:ascii="Times New Roman" w:hAnsi="Times New Roman"/>
        </w:rPr>
      </w:pPr>
      <w:r>
        <w:rPr>
          <w:rFonts w:ascii="Times New Roman" w:hAnsi="Times New Roman"/>
        </w:rPr>
        <w:t xml:space="preserve">     </w:t>
      </w:r>
      <w:proofErr w:type="spellStart"/>
      <w:r w:rsidRPr="00ED0A25">
        <w:rPr>
          <w:rFonts w:ascii="Times New Roman" w:hAnsi="Times New Roman"/>
          <w:i/>
        </w:rPr>
        <w:t>Sumpatheia</w:t>
      </w:r>
      <w:proofErr w:type="spellEnd"/>
      <w:r w:rsidRPr="00ED0A25">
        <w:rPr>
          <w:rFonts w:ascii="Times New Roman" w:hAnsi="Times New Roman"/>
        </w:rPr>
        <w:t xml:space="preserve"> provides the philosophical underpinning for the Neoplatonic understanding of and emphasis on astrology, since the planet, as celestial symbols in the chain of interlinked cosmic emanations, are mirrored by, and inherent in, their correspondences within both earthly reality and the human soul. This the ‘Chain of the Moon’, in Proclus’ understanding, begins with the lunar deities Athene, </w:t>
      </w:r>
      <w:r w:rsidRPr="00ED0A25">
        <w:rPr>
          <w:rFonts w:ascii="Times New Roman" w:hAnsi="Times New Roman"/>
        </w:rPr>
        <w:t>Artemis</w:t>
      </w:r>
      <w:r w:rsidRPr="00ED0A25">
        <w:rPr>
          <w:rFonts w:ascii="Times New Roman" w:hAnsi="Times New Roman"/>
        </w:rPr>
        <w:t>, and Hekate, all expressions of a specific emanation of the One. The chain continues down through the ‘Moon-soul’ to the physical Moon in the heavens, the metal silver, the gemstone known as selenite, the vegetative power of nature, and the fish known as ‘moonfish.</w:t>
      </w:r>
      <w:proofErr w:type="gramStart"/>
      <w:r w:rsidRPr="00ED0A25">
        <w:rPr>
          <w:rFonts w:ascii="Times New Roman" w:hAnsi="Times New Roman"/>
        </w:rPr>
        <w:t>’”[</w:t>
      </w:r>
      <w:proofErr w:type="gramEnd"/>
      <w:r w:rsidRPr="00ED0A25">
        <w:rPr>
          <w:rFonts w:ascii="Times New Roman" w:hAnsi="Times New Roman"/>
        </w:rPr>
        <w:t>…associations with the various] “dimensions of the human body and psyche as belonging to these chains”</w:t>
      </w:r>
      <w:r>
        <w:rPr>
          <w:rStyle w:val="FootnoteReference"/>
          <w:rFonts w:ascii="Times New Roman" w:hAnsi="Times New Roman"/>
        </w:rPr>
        <w:footnoteReference w:id="24"/>
      </w:r>
    </w:p>
    <w:p w14:paraId="081DA32B" w14:textId="77777777" w:rsidR="00AE1D2A" w:rsidRDefault="00BC0E7C" w:rsidP="00AE1D2A">
      <w:pPr>
        <w:pStyle w:val="NormalWeb"/>
        <w:rPr>
          <w:color w:val="1D2125"/>
          <w:shd w:val="clear" w:color="auto" w:fill="FFFFFF"/>
        </w:rPr>
      </w:pPr>
      <w:r>
        <w:rPr>
          <w:b/>
          <w:bCs/>
          <w:color w:val="1D2125"/>
          <w:shd w:val="clear" w:color="auto" w:fill="FFFFFF"/>
        </w:rPr>
        <w:t>Ficino</w:t>
      </w:r>
      <w:r w:rsidR="002F1E9A">
        <w:rPr>
          <w:b/>
          <w:bCs/>
          <w:color w:val="1D2125"/>
          <w:shd w:val="clear" w:color="auto" w:fill="FFFFFF"/>
        </w:rPr>
        <w:t xml:space="preserve"> </w:t>
      </w:r>
      <w:r w:rsidR="002F1E9A" w:rsidRPr="002F1E9A">
        <w:rPr>
          <w:color w:val="1D2125"/>
          <w:shd w:val="clear" w:color="auto" w:fill="FFFFFF"/>
        </w:rPr>
        <w:t>Campion</w:t>
      </w:r>
    </w:p>
    <w:p w14:paraId="44395FC7" w14:textId="25D56F5A" w:rsidR="00BC0E7C" w:rsidRPr="00AE1D2A" w:rsidRDefault="00BC0E7C" w:rsidP="00AE1D2A">
      <w:pPr>
        <w:pStyle w:val="NormalWeb"/>
      </w:pPr>
      <w:r w:rsidRPr="00BC0E7C">
        <w:rPr>
          <w:color w:val="1D2125"/>
          <w:shd w:val="clear" w:color="auto" w:fill="FFFFFF"/>
        </w:rPr>
        <w:t>(</w:t>
      </w:r>
      <w:proofErr w:type="gramStart"/>
      <w:r w:rsidRPr="00BC0E7C">
        <w:rPr>
          <w:color w:val="1D2125"/>
          <w:shd w:val="clear" w:color="auto" w:fill="FFFFFF"/>
        </w:rPr>
        <w:t>insert</w:t>
      </w:r>
      <w:proofErr w:type="gramEnd"/>
      <w:r w:rsidRPr="00BC0E7C">
        <w:rPr>
          <w:color w:val="1D2125"/>
          <w:shd w:val="clear" w:color="auto" w:fill="FFFFFF"/>
        </w:rPr>
        <w:t xml:space="preserve"> quote</w:t>
      </w:r>
      <w:r>
        <w:rPr>
          <w:color w:val="1D2125"/>
          <w:shd w:val="clear" w:color="auto" w:fill="FFFFFF"/>
        </w:rPr>
        <w:t xml:space="preserve"> from Campion which sums up the lineage: the one which exchanges antecedent with progenitor-or another word meaning </w:t>
      </w:r>
    </w:p>
    <w:p w14:paraId="45B70A2A" w14:textId="77777777" w:rsidR="00BC0E7C" w:rsidRDefault="00BC0E7C" w:rsidP="00B12E65">
      <w:pPr>
        <w:spacing w:line="276" w:lineRule="auto"/>
        <w:rPr>
          <w:rFonts w:ascii="Times New Roman" w:hAnsi="Times New Roman" w:cs="Times New Roman"/>
          <w:b/>
          <w:bCs/>
          <w:color w:val="1D2125"/>
          <w:shd w:val="clear" w:color="auto" w:fill="FFFFFF"/>
        </w:rPr>
      </w:pPr>
    </w:p>
    <w:p w14:paraId="371783B1" w14:textId="2C784359" w:rsidR="002F2709" w:rsidRDefault="00373DF4" w:rsidP="00EC6DE1">
      <w:pPr>
        <w:spacing w:after="100" w:line="276" w:lineRule="auto"/>
        <w:rPr>
          <w:rFonts w:ascii="Times New Roman" w:hAnsi="Times New Roman" w:cs="Times New Roman"/>
          <w:color w:val="1D2125"/>
          <w:shd w:val="clear" w:color="auto" w:fill="FFFFFF"/>
        </w:rPr>
      </w:pPr>
      <w:r w:rsidRPr="00BB03CA">
        <w:rPr>
          <w:rFonts w:ascii="Times New Roman" w:hAnsi="Times New Roman" w:cs="Times New Roman"/>
          <w:b/>
          <w:bCs/>
          <w:color w:val="1D2125"/>
          <w:shd w:val="clear" w:color="auto" w:fill="FFFFFF"/>
        </w:rPr>
        <w:t>C.G. Jung</w:t>
      </w:r>
      <w:r>
        <w:rPr>
          <w:rFonts w:ascii="Times New Roman" w:hAnsi="Times New Roman" w:cs="Times New Roman"/>
          <w:b/>
          <w:bCs/>
          <w:color w:val="1D2125"/>
          <w:shd w:val="clear" w:color="auto" w:fill="FFFFFF"/>
        </w:rPr>
        <w:t>’s Symbol and Archetype</w:t>
      </w:r>
      <w:r>
        <w:rPr>
          <w:rFonts w:ascii="Times New Roman" w:hAnsi="Times New Roman" w:cs="Times New Roman"/>
          <w:b/>
          <w:bCs/>
          <w:color w:val="1D2125"/>
          <w:shd w:val="clear" w:color="auto" w:fill="FFFFFF"/>
        </w:rPr>
        <w:t xml:space="preserve"> </w:t>
      </w:r>
    </w:p>
    <w:p w14:paraId="71791C91" w14:textId="55D43AA9" w:rsidR="000D0953" w:rsidRDefault="00B12E65"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w:t>
      </w:r>
      <w:r w:rsidR="00001EEE">
        <w:rPr>
          <w:rFonts w:ascii="Times New Roman" w:hAnsi="Times New Roman" w:cs="Times New Roman"/>
          <w:color w:val="1D2125"/>
          <w:shd w:val="clear" w:color="auto" w:fill="FFFFFF"/>
        </w:rPr>
        <w:t xml:space="preserve">Jung’s definition of </w:t>
      </w:r>
      <w:r w:rsidR="00001EEE" w:rsidRPr="00073783">
        <w:rPr>
          <w:rFonts w:ascii="Times New Roman" w:hAnsi="Times New Roman" w:cs="Times New Roman"/>
          <w:color w:val="1D2125"/>
          <w:u w:val="single"/>
          <w:shd w:val="clear" w:color="auto" w:fill="FFFFFF"/>
        </w:rPr>
        <w:t>archetype</w:t>
      </w:r>
      <w:r w:rsidR="00001EEE">
        <w:rPr>
          <w:rFonts w:ascii="Times New Roman" w:hAnsi="Times New Roman" w:cs="Times New Roman"/>
          <w:color w:val="1D2125"/>
          <w:shd w:val="clear" w:color="auto" w:fill="FFFFFF"/>
        </w:rPr>
        <w:t xml:space="preserve">; how it evolved in </w:t>
      </w:r>
      <w:r w:rsidR="00081BB8" w:rsidRPr="00B2256C">
        <w:rPr>
          <w:rFonts w:ascii="Times New Roman" w:hAnsi="Times New Roman" w:cs="Times New Roman"/>
          <w:i/>
          <w:iCs/>
          <w:color w:val="1D2125"/>
          <w:u w:val="single"/>
          <w:shd w:val="clear" w:color="auto" w:fill="FFFFFF"/>
        </w:rPr>
        <w:t>Synchronicity</w:t>
      </w:r>
      <w:r w:rsidR="00001EEE">
        <w:rPr>
          <w:rFonts w:ascii="Times New Roman" w:hAnsi="Times New Roman" w:cs="Times New Roman"/>
          <w:color w:val="1D2125"/>
          <w:shd w:val="clear" w:color="auto" w:fill="FFFFFF"/>
        </w:rPr>
        <w:t xml:space="preserve"> to </w:t>
      </w:r>
      <w:r w:rsidR="005C296F">
        <w:rPr>
          <w:rFonts w:ascii="Times New Roman" w:hAnsi="Times New Roman" w:cs="Times New Roman"/>
          <w:color w:val="1D2125"/>
          <w:shd w:val="clear" w:color="auto" w:fill="FFFFFF"/>
        </w:rPr>
        <w:t xml:space="preserve">evolve out </w:t>
      </w:r>
      <w:proofErr w:type="gramStart"/>
      <w:r w:rsidR="005C296F">
        <w:rPr>
          <w:rFonts w:ascii="Times New Roman" w:hAnsi="Times New Roman" w:cs="Times New Roman"/>
          <w:color w:val="1D2125"/>
          <w:shd w:val="clear" w:color="auto" w:fill="FFFFFF"/>
        </w:rPr>
        <w:t xml:space="preserve">of </w:t>
      </w:r>
      <w:r w:rsidR="00001EEE">
        <w:rPr>
          <w:rFonts w:ascii="Times New Roman" w:hAnsi="Times New Roman" w:cs="Times New Roman"/>
          <w:color w:val="1D2125"/>
          <w:shd w:val="clear" w:color="auto" w:fill="FFFFFF"/>
        </w:rPr>
        <w:t xml:space="preserve"> sympathy</w:t>
      </w:r>
      <w:proofErr w:type="gramEnd"/>
      <w:r w:rsidR="00001EEE">
        <w:rPr>
          <w:rFonts w:ascii="Times New Roman" w:hAnsi="Times New Roman" w:cs="Times New Roman"/>
          <w:color w:val="1D2125"/>
          <w:shd w:val="clear" w:color="auto" w:fill="FFFFFF"/>
        </w:rPr>
        <w:t xml:space="preserve">, the very ancient notion he </w:t>
      </w:r>
      <w:r w:rsidR="005C296F">
        <w:rPr>
          <w:rFonts w:ascii="Times New Roman" w:hAnsi="Times New Roman" w:cs="Times New Roman"/>
          <w:color w:val="1D2125"/>
          <w:shd w:val="clear" w:color="auto" w:fill="FFFFFF"/>
        </w:rPr>
        <w:t>is</w:t>
      </w:r>
      <w:r w:rsidR="00001EEE">
        <w:rPr>
          <w:rFonts w:ascii="Times New Roman" w:hAnsi="Times New Roman" w:cs="Times New Roman"/>
          <w:color w:val="1D2125"/>
          <w:shd w:val="clear" w:color="auto" w:fill="FFFFFF"/>
        </w:rPr>
        <w:t xml:space="preserve"> differentiating himself from. This is the notion of archetypal </w:t>
      </w:r>
      <w:r w:rsidR="00751A0F">
        <w:rPr>
          <w:rFonts w:ascii="Times New Roman" w:hAnsi="Times New Roman" w:cs="Times New Roman"/>
          <w:color w:val="1D2125"/>
          <w:shd w:val="clear" w:color="auto" w:fill="FFFFFF"/>
        </w:rPr>
        <w:t>astrologers.</w:t>
      </w:r>
      <w:r w:rsidR="00001EEE">
        <w:rPr>
          <w:rFonts w:ascii="Times New Roman" w:hAnsi="Times New Roman" w:cs="Times New Roman"/>
          <w:color w:val="1D2125"/>
          <w:shd w:val="clear" w:color="auto" w:fill="FFFFFF"/>
        </w:rPr>
        <w:t xml:space="preserve"> </w:t>
      </w:r>
      <w:r w:rsidR="00751A0F">
        <w:rPr>
          <w:rFonts w:ascii="Times New Roman" w:hAnsi="Times New Roman" w:cs="Times New Roman"/>
          <w:color w:val="1D2125"/>
          <w:shd w:val="clear" w:color="auto" w:fill="FFFFFF"/>
        </w:rPr>
        <w:t xml:space="preserve">The problem of </w:t>
      </w:r>
      <w:r w:rsidR="005C296F">
        <w:rPr>
          <w:rFonts w:ascii="Times New Roman" w:hAnsi="Times New Roman" w:cs="Times New Roman"/>
          <w:color w:val="1D2125"/>
          <w:shd w:val="clear" w:color="auto" w:fill="FFFFFF"/>
        </w:rPr>
        <w:t xml:space="preserve">the pervasive sense of </w:t>
      </w:r>
      <w:r w:rsidR="00751A0F">
        <w:rPr>
          <w:rFonts w:ascii="Times New Roman" w:hAnsi="Times New Roman" w:cs="Times New Roman"/>
          <w:color w:val="1D2125"/>
          <w:shd w:val="clear" w:color="auto" w:fill="FFFFFF"/>
        </w:rPr>
        <w:t>causality</w:t>
      </w:r>
      <w:r w:rsidR="005C296F">
        <w:rPr>
          <w:rFonts w:ascii="Times New Roman" w:hAnsi="Times New Roman" w:cs="Times New Roman"/>
          <w:color w:val="1D2125"/>
          <w:shd w:val="clear" w:color="auto" w:fill="FFFFFF"/>
        </w:rPr>
        <w:t xml:space="preserve"> in modern western psyche</w:t>
      </w:r>
      <w:r w:rsidR="00751A0F">
        <w:rPr>
          <w:rFonts w:ascii="Times New Roman" w:hAnsi="Times New Roman" w:cs="Times New Roman"/>
          <w:color w:val="1D2125"/>
          <w:shd w:val="clear" w:color="auto" w:fill="FFFFFF"/>
        </w:rPr>
        <w:t xml:space="preserve">: seeing </w:t>
      </w:r>
      <w:r w:rsidR="005C296F">
        <w:rPr>
          <w:rFonts w:ascii="Times New Roman" w:hAnsi="Times New Roman" w:cs="Times New Roman"/>
          <w:color w:val="1D2125"/>
          <w:shd w:val="clear" w:color="auto" w:fill="FFFFFF"/>
        </w:rPr>
        <w:t xml:space="preserve">even </w:t>
      </w:r>
      <w:r w:rsidR="00751A0F">
        <w:rPr>
          <w:rFonts w:ascii="Times New Roman" w:hAnsi="Times New Roman" w:cs="Times New Roman"/>
          <w:color w:val="1D2125"/>
          <w:shd w:val="clear" w:color="auto" w:fill="FFFFFF"/>
        </w:rPr>
        <w:t>the arch</w:t>
      </w:r>
      <w:r w:rsidR="002F1E9A">
        <w:rPr>
          <w:rFonts w:ascii="Times New Roman" w:hAnsi="Times New Roman" w:cs="Times New Roman"/>
          <w:color w:val="1D2125"/>
          <w:shd w:val="clear" w:color="auto" w:fill="FFFFFF"/>
        </w:rPr>
        <w:t>e</w:t>
      </w:r>
      <w:r w:rsidR="00751A0F">
        <w:rPr>
          <w:rFonts w:ascii="Times New Roman" w:hAnsi="Times New Roman" w:cs="Times New Roman"/>
          <w:color w:val="1D2125"/>
          <w:shd w:val="clear" w:color="auto" w:fill="FFFFFF"/>
        </w:rPr>
        <w:t>type as causal.</w:t>
      </w:r>
    </w:p>
    <w:p w14:paraId="054EF4B3" w14:textId="77777777" w:rsidR="00E0332E" w:rsidRDefault="00E0332E" w:rsidP="00B12E65">
      <w:pPr>
        <w:spacing w:line="276" w:lineRule="auto"/>
        <w:rPr>
          <w:rFonts w:ascii="Times New Roman" w:hAnsi="Times New Roman" w:cs="Times New Roman"/>
          <w:color w:val="1D2125"/>
          <w:shd w:val="clear" w:color="auto" w:fill="FFFFFF"/>
        </w:rPr>
      </w:pPr>
    </w:p>
    <w:p w14:paraId="0AE09439" w14:textId="77777777" w:rsidR="00E0332E" w:rsidRPr="00E0332E" w:rsidRDefault="00E0332E" w:rsidP="00E0332E">
      <w:pPr>
        <w:spacing w:line="276" w:lineRule="auto"/>
        <w:rPr>
          <w:rFonts w:ascii="Times New Roman" w:hAnsi="Times New Roman" w:cs="Times New Roman"/>
        </w:rPr>
      </w:pPr>
      <w:r w:rsidRPr="00E0332E">
        <w:rPr>
          <w:rFonts w:ascii="Times New Roman" w:hAnsi="Times New Roman" w:cs="Times New Roman"/>
        </w:rPr>
        <w:t xml:space="preserve">In the following quote, Jung is describing the symbolic function as a rational function or evaluative perception, an addition to the psyche’s natural production of archetypal images. This is a conceptual equivalent to the ‘philosophy’ the alchemists—Leibniz’s idea of “perception,” </w:t>
      </w:r>
      <w:r w:rsidRPr="00E0332E">
        <w:rPr>
          <w:rFonts w:ascii="Times New Roman" w:hAnsi="Times New Roman" w:cs="Times New Roman"/>
        </w:rPr>
        <w:lastRenderedPageBreak/>
        <w:t>which is “the inner state of the monad [soul] representing external things.”</w:t>
      </w:r>
      <w:r w:rsidRPr="00E0332E">
        <w:rPr>
          <w:rStyle w:val="FootnoteReference"/>
          <w:rFonts w:ascii="Times New Roman" w:hAnsi="Times New Roman" w:cs="Times New Roman"/>
        </w:rPr>
        <w:footnoteReference w:id="25"/>
      </w:r>
      <w:r w:rsidRPr="00E0332E">
        <w:rPr>
          <w:rFonts w:ascii="Times New Roman" w:hAnsi="Times New Roman" w:cs="Times New Roman"/>
        </w:rPr>
        <w:t xml:space="preserve"> In psychoanalytic work, this is symbolic or metaphorical thinking. The perception of archetypal ordering at both physical and psychic levels is a metaphorical function of consciousness. He writes:</w:t>
      </w:r>
    </w:p>
    <w:p w14:paraId="0567CDDF" w14:textId="77777777" w:rsidR="00B05795" w:rsidRDefault="00B05795" w:rsidP="00E0332E">
      <w:pPr>
        <w:pStyle w:val="Quoty"/>
        <w:spacing w:line="276" w:lineRule="auto"/>
        <w:rPr>
          <w:rFonts w:cs="Times New Roman"/>
        </w:rPr>
      </w:pPr>
    </w:p>
    <w:p w14:paraId="64A31271" w14:textId="2A0E65E5" w:rsidR="00E0332E" w:rsidRPr="00E0332E" w:rsidRDefault="00E0332E" w:rsidP="00B05795">
      <w:pPr>
        <w:pStyle w:val="Quoty"/>
        <w:spacing w:line="276" w:lineRule="auto"/>
        <w:ind w:left="720" w:right="720"/>
        <w:rPr>
          <w:rFonts w:cs="Times New Roman"/>
        </w:rPr>
      </w:pPr>
      <w:r w:rsidRPr="00E0332E">
        <w:rPr>
          <w:rFonts w:cs="Times New Roman"/>
        </w:rPr>
        <w:t>If we consider synchronicity or the archetypes as the contingent, then the latter takes on the specific aspect of a modality that has the functional significance of a world-constituting factor. The archetype represents psychic probability, portraying ordinary instinctual events in the form of types...although in the realm of pure intellect the contingent is “a formless substance,” it reveals itself to psychic introspection —so far as inward perception can grasp it at all—as an image, or rather a type which underlies not only the psychic equivalences but, remarkably enough, the psychophysical equivalences too.</w:t>
      </w:r>
      <w:r w:rsidRPr="00E0332E">
        <w:rPr>
          <w:rStyle w:val="FootnoteReference"/>
          <w:rFonts w:cs="Times New Roman"/>
        </w:rPr>
        <w:footnoteReference w:id="26"/>
      </w:r>
    </w:p>
    <w:p w14:paraId="76E54B82" w14:textId="353D63BF" w:rsidR="00B2256C" w:rsidRDefault="00B2256C" w:rsidP="00B2256C">
      <w:pPr>
        <w:spacing w:line="276" w:lineRule="auto"/>
        <w:rPr>
          <w:rFonts w:ascii="Times New Roman" w:hAnsi="Times New Roman" w:cs="Times New Roman"/>
        </w:rPr>
      </w:pPr>
      <w:r w:rsidRPr="00B2256C">
        <w:rPr>
          <w:rFonts w:ascii="Times New Roman" w:hAnsi="Times New Roman" w:cs="Times New Roman"/>
        </w:rPr>
        <w:t xml:space="preserve">Jung creates the term </w:t>
      </w:r>
      <w:r>
        <w:rPr>
          <w:rFonts w:ascii="Times New Roman" w:hAnsi="Times New Roman" w:cs="Times New Roman"/>
        </w:rPr>
        <w:t>‘</w:t>
      </w:r>
      <w:r w:rsidRPr="00B2256C">
        <w:rPr>
          <w:rFonts w:ascii="Times New Roman" w:hAnsi="Times New Roman" w:cs="Times New Roman"/>
        </w:rPr>
        <w:t xml:space="preserve">acausal </w:t>
      </w:r>
      <w:proofErr w:type="spellStart"/>
      <w:r w:rsidRPr="00B2256C">
        <w:rPr>
          <w:rFonts w:ascii="Times New Roman" w:hAnsi="Times New Roman" w:cs="Times New Roman"/>
        </w:rPr>
        <w:t>orderedness</w:t>
      </w:r>
      <w:proofErr w:type="spellEnd"/>
      <w:r w:rsidRPr="00B2256C">
        <w:rPr>
          <w:rFonts w:ascii="Times New Roman" w:hAnsi="Times New Roman" w:cs="Times New Roman"/>
        </w:rPr>
        <w:t>,</w:t>
      </w:r>
      <w:r>
        <w:rPr>
          <w:rFonts w:ascii="Times New Roman" w:hAnsi="Times New Roman" w:cs="Times New Roman"/>
        </w:rPr>
        <w:t>’</w:t>
      </w:r>
      <w:r w:rsidRPr="00B2256C">
        <w:rPr>
          <w:rFonts w:ascii="Times New Roman" w:hAnsi="Times New Roman" w:cs="Times New Roman"/>
        </w:rPr>
        <w:t xml:space="preserve"> from the </w:t>
      </w:r>
      <w:r>
        <w:rPr>
          <w:rFonts w:ascii="Times New Roman" w:hAnsi="Times New Roman" w:cs="Times New Roman"/>
        </w:rPr>
        <w:t>‘</w:t>
      </w:r>
      <w:r w:rsidRPr="00B2256C">
        <w:rPr>
          <w:rFonts w:ascii="Times New Roman" w:hAnsi="Times New Roman" w:cs="Times New Roman"/>
        </w:rPr>
        <w:t>orderliness</w:t>
      </w:r>
      <w:r>
        <w:rPr>
          <w:rFonts w:ascii="Times New Roman" w:hAnsi="Times New Roman" w:cs="Times New Roman"/>
        </w:rPr>
        <w:t>’</w:t>
      </w:r>
      <w:r w:rsidRPr="00B2256C">
        <w:rPr>
          <w:rFonts w:ascii="Times New Roman" w:hAnsi="Times New Roman" w:cs="Times New Roman"/>
        </w:rPr>
        <w:t xml:space="preserve"> of medieval thought as a wider conception of synchronicity. Possibly because as a principle it approaches </w:t>
      </w:r>
      <w:r>
        <w:rPr>
          <w:rFonts w:ascii="Times New Roman" w:hAnsi="Times New Roman" w:cs="Times New Roman"/>
        </w:rPr>
        <w:t>‘</w:t>
      </w:r>
      <w:r w:rsidRPr="00B2256C">
        <w:rPr>
          <w:rFonts w:ascii="Times New Roman" w:hAnsi="Times New Roman" w:cs="Times New Roman"/>
        </w:rPr>
        <w:t>natural law,</w:t>
      </w:r>
      <w:r>
        <w:rPr>
          <w:rFonts w:ascii="Times New Roman" w:hAnsi="Times New Roman" w:cs="Times New Roman"/>
        </w:rPr>
        <w:t>’</w:t>
      </w:r>
      <w:r w:rsidRPr="00B2256C">
        <w:rPr>
          <w:rFonts w:ascii="Times New Roman" w:hAnsi="Times New Roman" w:cs="Times New Roman"/>
        </w:rPr>
        <w:t xml:space="preserve"> he then expresses the need for it to reveal </w:t>
      </w:r>
      <w:r>
        <w:rPr>
          <w:rFonts w:ascii="Times New Roman" w:hAnsi="Times New Roman" w:cs="Times New Roman"/>
        </w:rPr>
        <w:t>‘</w:t>
      </w:r>
      <w:r w:rsidRPr="00B2256C">
        <w:rPr>
          <w:rFonts w:ascii="Times New Roman" w:hAnsi="Times New Roman" w:cs="Times New Roman"/>
        </w:rPr>
        <w:t>constant and experimentally reproducible phenomena</w:t>
      </w:r>
      <w:r>
        <w:rPr>
          <w:rFonts w:ascii="Times New Roman" w:hAnsi="Times New Roman" w:cs="Times New Roman"/>
        </w:rPr>
        <w:t>’</w:t>
      </w:r>
      <w:r w:rsidRPr="00B2256C">
        <w:rPr>
          <w:rFonts w:ascii="Times New Roman" w:hAnsi="Times New Roman" w:cs="Times New Roman"/>
        </w:rPr>
        <w:t>.</w:t>
      </w:r>
    </w:p>
    <w:p w14:paraId="3919A07F" w14:textId="1EA26485" w:rsidR="00B2256C" w:rsidRPr="00B2256C" w:rsidRDefault="00B2256C" w:rsidP="00B2256C">
      <w:pPr>
        <w:spacing w:line="276" w:lineRule="auto"/>
        <w:rPr>
          <w:rFonts w:ascii="Times New Roman" w:hAnsi="Times New Roman" w:cs="Times New Roman"/>
        </w:rPr>
      </w:pPr>
      <w:r w:rsidRPr="00B2256C">
        <w:rPr>
          <w:rFonts w:ascii="Times New Roman" w:hAnsi="Times New Roman" w:cs="Times New Roman"/>
        </w:rPr>
        <w:t xml:space="preserve">The dichotomy between the two kinds of thinking—symbolic perception of correspondences between physical reality and psyche, and the scientific principle of isolating factors </w:t>
      </w:r>
      <w:proofErr w:type="gramStart"/>
      <w:r w:rsidRPr="00B2256C">
        <w:rPr>
          <w:rFonts w:ascii="Times New Roman" w:hAnsi="Times New Roman" w:cs="Times New Roman"/>
        </w:rPr>
        <w:t>in order to</w:t>
      </w:r>
      <w:proofErr w:type="gramEnd"/>
      <w:r w:rsidRPr="00B2256C">
        <w:rPr>
          <w:rFonts w:ascii="Times New Roman" w:hAnsi="Times New Roman" w:cs="Times New Roman"/>
        </w:rPr>
        <w:t xml:space="preserve"> find abstract laws—remains in tension for him. Jung points out the problem of Western thinking: that even if the concept of archetype is seen as the unifying principle, we cannot escape “the sovereign power of causality...”</w:t>
      </w:r>
      <w:r w:rsidRPr="00B2256C">
        <w:rPr>
          <w:rStyle w:val="FootnoteReference"/>
          <w:rFonts w:ascii="Times New Roman" w:hAnsi="Times New Roman" w:cs="Times New Roman"/>
        </w:rPr>
        <w:footnoteReference w:id="27"/>
      </w:r>
      <w:r w:rsidRPr="00B2256C">
        <w:rPr>
          <w:rFonts w:ascii="Times New Roman" w:hAnsi="Times New Roman" w:cs="Times New Roman"/>
        </w:rPr>
        <w:t xml:space="preserve"> He writes,</w:t>
      </w:r>
    </w:p>
    <w:p w14:paraId="48468937" w14:textId="77777777" w:rsidR="00B2256C" w:rsidRDefault="00B2256C" w:rsidP="00B2256C">
      <w:pPr>
        <w:pStyle w:val="Quoty"/>
        <w:spacing w:line="276" w:lineRule="auto"/>
        <w:rPr>
          <w:rFonts w:cs="Times New Roman"/>
        </w:rPr>
      </w:pPr>
    </w:p>
    <w:p w14:paraId="272EFADC" w14:textId="42BC2E3C" w:rsidR="00B2256C" w:rsidRPr="00B2256C" w:rsidRDefault="00B2256C" w:rsidP="00B2256C">
      <w:pPr>
        <w:pStyle w:val="Quoty"/>
        <w:spacing w:line="276" w:lineRule="auto"/>
        <w:rPr>
          <w:rFonts w:cs="Times New Roman"/>
        </w:rPr>
      </w:pPr>
      <w:r w:rsidRPr="00B2256C">
        <w:rPr>
          <w:rFonts w:cs="Times New Roman"/>
        </w:rPr>
        <w:t xml:space="preserve">I incline in fact to the view that synchronicity in the narrow sense is only a particular instance of general acausal </w:t>
      </w:r>
      <w:proofErr w:type="spellStart"/>
      <w:r w:rsidRPr="00B2256C">
        <w:rPr>
          <w:rFonts w:cs="Times New Roman"/>
        </w:rPr>
        <w:t>orderedness</w:t>
      </w:r>
      <w:proofErr w:type="spellEnd"/>
      <w:r w:rsidRPr="00B2256C">
        <w:rPr>
          <w:rFonts w:cs="Times New Roman"/>
        </w:rPr>
        <w:t xml:space="preserve">—that, namely, of the equivalence of psychic and physical processes where the observer is in the fortunate position of being able to recognize the </w:t>
      </w:r>
      <w:r w:rsidRPr="00B2256C">
        <w:rPr>
          <w:rFonts w:cs="Times New Roman"/>
          <w:i/>
        </w:rPr>
        <w:t xml:space="preserve">tertium </w:t>
      </w:r>
      <w:proofErr w:type="spellStart"/>
      <w:r w:rsidRPr="00B2256C">
        <w:rPr>
          <w:rFonts w:cs="Times New Roman"/>
          <w:i/>
        </w:rPr>
        <w:t>comparationis</w:t>
      </w:r>
      <w:proofErr w:type="spellEnd"/>
      <w:r w:rsidRPr="00B2256C">
        <w:rPr>
          <w:rFonts w:cs="Times New Roman"/>
        </w:rPr>
        <w:t xml:space="preserve">. But as soon as he perceives the archetypal </w:t>
      </w:r>
      <w:proofErr w:type="gramStart"/>
      <w:r w:rsidRPr="00B2256C">
        <w:rPr>
          <w:rFonts w:cs="Times New Roman"/>
        </w:rPr>
        <w:t>background</w:t>
      </w:r>
      <w:proofErr w:type="gramEnd"/>
      <w:r w:rsidRPr="00B2256C">
        <w:rPr>
          <w:rFonts w:cs="Times New Roman"/>
        </w:rPr>
        <w:t xml:space="preserve"> he is tempted to trace the mutual assimilation of independent psychic and physical processes back to a (causal) effect of the archetype, and then to overlook the fact that they are merely contingent.</w:t>
      </w:r>
      <w:r w:rsidRPr="00B2256C">
        <w:rPr>
          <w:rStyle w:val="FootnoteReference"/>
          <w:rFonts w:cs="Times New Roman"/>
        </w:rPr>
        <w:footnoteReference w:id="28"/>
      </w:r>
      <w:r w:rsidRPr="00B2256C">
        <w:rPr>
          <w:rFonts w:cs="Times New Roman"/>
        </w:rPr>
        <w:t xml:space="preserve"> </w:t>
      </w:r>
    </w:p>
    <w:p w14:paraId="05635CC7" w14:textId="508A2190" w:rsidR="00B2256C" w:rsidRPr="00B2256C" w:rsidRDefault="00B2256C" w:rsidP="00B2256C">
      <w:pPr>
        <w:spacing w:line="276" w:lineRule="auto"/>
        <w:rPr>
          <w:rFonts w:ascii="Times New Roman" w:hAnsi="Times New Roman" w:cs="Times New Roman"/>
        </w:rPr>
      </w:pPr>
      <w:r>
        <w:rPr>
          <w:rFonts w:ascii="Times New Roman" w:hAnsi="Times New Roman" w:cs="Times New Roman"/>
        </w:rPr>
        <w:t xml:space="preserve">    </w:t>
      </w:r>
      <w:r w:rsidRPr="00B2256C">
        <w:rPr>
          <w:rFonts w:ascii="Times New Roman" w:hAnsi="Times New Roman" w:cs="Times New Roman"/>
        </w:rPr>
        <w:t>He asks the question whether the Western mind can free itself of causality, or if this is the inevitable marker in the development of consciousness. In the following quote, Jung directly correlates the medieval theory of correspondence to synchronicity, but he again steps away from the intuitive, symbolic stance out of the need to define it as scientifically determinable. For Jung, empirical proof is the necessary differentiation of his theory of synchronicity from the medieval predecessors:</w:t>
      </w:r>
    </w:p>
    <w:p w14:paraId="0EF79855" w14:textId="77777777" w:rsidR="00B2256C" w:rsidRDefault="00B2256C" w:rsidP="00B2256C">
      <w:pPr>
        <w:pStyle w:val="Quoty"/>
        <w:spacing w:line="276" w:lineRule="auto"/>
        <w:rPr>
          <w:rFonts w:cs="Times New Roman"/>
        </w:rPr>
      </w:pPr>
    </w:p>
    <w:p w14:paraId="4FEAF9B6" w14:textId="4B9BB731" w:rsidR="00B2256C" w:rsidRPr="00B2256C" w:rsidRDefault="00B2256C" w:rsidP="00B2256C">
      <w:pPr>
        <w:pStyle w:val="Quoty"/>
        <w:spacing w:line="276" w:lineRule="auto"/>
        <w:rPr>
          <w:rFonts w:cs="Times New Roman"/>
        </w:rPr>
      </w:pPr>
      <w:r w:rsidRPr="00B2256C">
        <w:rPr>
          <w:rFonts w:cs="Times New Roman"/>
        </w:rPr>
        <w:lastRenderedPageBreak/>
        <w:t xml:space="preserve">The only recognizable and demonstrable link between [parallel </w:t>
      </w:r>
      <w:proofErr w:type="gramStart"/>
      <w:r w:rsidRPr="00B2256C">
        <w:rPr>
          <w:rFonts w:cs="Times New Roman"/>
        </w:rPr>
        <w:t>events]...</w:t>
      </w:r>
      <w:proofErr w:type="gramEnd"/>
      <w:r w:rsidRPr="00B2256C">
        <w:rPr>
          <w:rFonts w:cs="Times New Roman"/>
        </w:rPr>
        <w:t>is a common meaning or equivalence. Synchronicity is a modern differentiation of the obsolete concept of correspondence, sympathy, and harmony. It is based not on philosophical assumptions but on empirical experience and experimentation.</w:t>
      </w:r>
      <w:r w:rsidRPr="00B2256C">
        <w:rPr>
          <w:rStyle w:val="FootnoteReference"/>
          <w:rFonts w:cs="Times New Roman"/>
        </w:rPr>
        <w:footnoteReference w:id="29"/>
      </w:r>
    </w:p>
    <w:p w14:paraId="047A9689" w14:textId="7B63531C" w:rsidR="00B2256C" w:rsidRPr="00B2256C" w:rsidRDefault="00B2256C" w:rsidP="00B2256C">
      <w:pPr>
        <w:spacing w:line="276" w:lineRule="auto"/>
        <w:rPr>
          <w:rFonts w:ascii="Times New Roman" w:hAnsi="Times New Roman" w:cs="Times New Roman"/>
        </w:rPr>
      </w:pPr>
      <w:r w:rsidRPr="00B2256C">
        <w:rPr>
          <w:rFonts w:ascii="Times New Roman" w:hAnsi="Times New Roman" w:cs="Times New Roman"/>
        </w:rPr>
        <w:t xml:space="preserve">Jung transposes the intuitive philosophy of the Medievalist to </w:t>
      </w:r>
      <w:r>
        <w:rPr>
          <w:rFonts w:ascii="Times New Roman" w:hAnsi="Times New Roman" w:cs="Times New Roman"/>
        </w:rPr>
        <w:t>‘</w:t>
      </w:r>
      <w:r w:rsidRPr="00B2256C">
        <w:rPr>
          <w:rFonts w:ascii="Times New Roman" w:hAnsi="Times New Roman" w:cs="Times New Roman"/>
        </w:rPr>
        <w:t>philosophical assumption,</w:t>
      </w:r>
      <w:r>
        <w:rPr>
          <w:rFonts w:ascii="Times New Roman" w:hAnsi="Times New Roman" w:cs="Times New Roman"/>
        </w:rPr>
        <w:t>’</w:t>
      </w:r>
      <w:r w:rsidRPr="00B2256C">
        <w:rPr>
          <w:rFonts w:ascii="Times New Roman" w:hAnsi="Times New Roman" w:cs="Times New Roman"/>
        </w:rPr>
        <w:t xml:space="preserve"> its definition under the light of science. Perhaps the “modern differentiation” from medieval correspondence, sympathy, and harmony is the </w:t>
      </w:r>
      <w:r w:rsidRPr="00E327D3">
        <w:rPr>
          <w:rFonts w:ascii="Times New Roman" w:hAnsi="Times New Roman" w:cs="Times New Roman"/>
          <w:color w:val="000000" w:themeColor="text1"/>
        </w:rPr>
        <w:t>dimension of psyche</w:t>
      </w:r>
      <w:r w:rsidRPr="00B2256C">
        <w:rPr>
          <w:rFonts w:ascii="Times New Roman" w:hAnsi="Times New Roman" w:cs="Times New Roman"/>
        </w:rPr>
        <w:t xml:space="preserve">—including the collective unconscious. </w:t>
      </w:r>
      <w:r>
        <w:rPr>
          <w:rFonts w:ascii="Times New Roman" w:hAnsi="Times New Roman" w:cs="Times New Roman"/>
        </w:rPr>
        <w:t>The</w:t>
      </w:r>
      <w:r w:rsidRPr="00B2256C">
        <w:rPr>
          <w:rFonts w:ascii="Times New Roman" w:hAnsi="Times New Roman" w:cs="Times New Roman"/>
        </w:rPr>
        <w:t xml:space="preserve"> symbolic </w:t>
      </w:r>
      <w:r>
        <w:rPr>
          <w:rFonts w:ascii="Times New Roman" w:hAnsi="Times New Roman" w:cs="Times New Roman"/>
        </w:rPr>
        <w:t>‘</w:t>
      </w:r>
      <w:r w:rsidRPr="00B2256C">
        <w:rPr>
          <w:rFonts w:ascii="Times New Roman" w:hAnsi="Times New Roman" w:cs="Times New Roman"/>
        </w:rPr>
        <w:t>function</w:t>
      </w:r>
      <w:r>
        <w:rPr>
          <w:rFonts w:ascii="Times New Roman" w:hAnsi="Times New Roman" w:cs="Times New Roman"/>
        </w:rPr>
        <w:t>’</w:t>
      </w:r>
      <w:r w:rsidRPr="00B2256C">
        <w:rPr>
          <w:rFonts w:ascii="Times New Roman" w:hAnsi="Times New Roman" w:cs="Times New Roman"/>
        </w:rPr>
        <w:t xml:space="preserve"> is a conscious linking factor, a metaphoric thinking that adds new levels of psychological process to the </w:t>
      </w:r>
      <w:r>
        <w:rPr>
          <w:rFonts w:ascii="Times New Roman" w:hAnsi="Times New Roman" w:cs="Times New Roman"/>
        </w:rPr>
        <w:t>correspondence</w:t>
      </w:r>
      <w:r w:rsidRPr="00B2256C">
        <w:rPr>
          <w:rFonts w:ascii="Times New Roman" w:hAnsi="Times New Roman" w:cs="Times New Roman"/>
        </w:rPr>
        <w:t xml:space="preserve">, conceived of by the alchemists. He reflects symbolically when translating medieval philosophy into psychological function—especially in interpreting alchemical operations in terms of the individuation process. The difference with his approach to astrology in this essay is that he is attempting to construct a </w:t>
      </w:r>
      <w:r w:rsidRPr="00B2256C">
        <w:rPr>
          <w:rFonts w:ascii="Times New Roman" w:hAnsi="Times New Roman" w:cs="Times New Roman"/>
          <w:i/>
          <w:iCs/>
        </w:rPr>
        <w:t>theory</w:t>
      </w:r>
      <w:r w:rsidRPr="00B2256C">
        <w:rPr>
          <w:rFonts w:ascii="Times New Roman" w:hAnsi="Times New Roman" w:cs="Times New Roman"/>
        </w:rPr>
        <w:t xml:space="preserve"> of synchronicity, and therefore requires empirical proof. This requirement of verification contradicts the nature of “holism” and intuition that the </w:t>
      </w:r>
      <w:r w:rsidRPr="00B2256C">
        <w:rPr>
          <w:rFonts w:ascii="Times New Roman" w:hAnsi="Times New Roman" w:cs="Times New Roman"/>
          <w:i/>
          <w:iCs/>
        </w:rPr>
        <w:t>I Ching</w:t>
      </w:r>
      <w:r w:rsidRPr="00B2256C">
        <w:rPr>
          <w:rFonts w:ascii="Times New Roman" w:hAnsi="Times New Roman" w:cs="Times New Roman"/>
        </w:rPr>
        <w:t xml:space="preserve">, Medieval </w:t>
      </w:r>
      <w:proofErr w:type="gramStart"/>
      <w:r w:rsidRPr="00B2256C">
        <w:rPr>
          <w:rFonts w:ascii="Times New Roman" w:hAnsi="Times New Roman" w:cs="Times New Roman"/>
        </w:rPr>
        <w:t>philosophy</w:t>
      </w:r>
      <w:proofErr w:type="gramEnd"/>
      <w:r w:rsidRPr="00B2256C">
        <w:rPr>
          <w:rFonts w:ascii="Times New Roman" w:hAnsi="Times New Roman" w:cs="Times New Roman"/>
        </w:rPr>
        <w:t xml:space="preserve"> and astrology is based upon, which Jung points out at the beginning of </w:t>
      </w:r>
      <w:proofErr w:type="spellStart"/>
      <w:r w:rsidRPr="00B2256C">
        <w:rPr>
          <w:rFonts w:ascii="Times New Roman" w:hAnsi="Times New Roman" w:cs="Times New Roman"/>
          <w:i/>
          <w:iCs/>
        </w:rPr>
        <w:t>Synchcronicity</w:t>
      </w:r>
      <w:proofErr w:type="spellEnd"/>
      <w:r w:rsidRPr="00B2256C">
        <w:rPr>
          <w:rFonts w:ascii="Times New Roman" w:hAnsi="Times New Roman" w:cs="Times New Roman"/>
        </w:rPr>
        <w:t xml:space="preserve">. </w:t>
      </w:r>
    </w:p>
    <w:p w14:paraId="5730EC28" w14:textId="77777777" w:rsidR="00E0332E" w:rsidRPr="00B2256C" w:rsidRDefault="00E0332E" w:rsidP="00B2256C">
      <w:pPr>
        <w:spacing w:line="276" w:lineRule="auto"/>
        <w:rPr>
          <w:rFonts w:ascii="Times New Roman" w:hAnsi="Times New Roman" w:cs="Times New Roman"/>
          <w:color w:val="1D2125"/>
          <w:shd w:val="clear" w:color="auto" w:fill="FFFFFF"/>
        </w:rPr>
      </w:pPr>
    </w:p>
    <w:p w14:paraId="1B47447A" w14:textId="286074EE" w:rsidR="00BC0E7C" w:rsidRDefault="00BC0E7C" w:rsidP="00BC0E7C">
      <w:pPr>
        <w:spacing w:line="276" w:lineRule="auto"/>
        <w:rPr>
          <w:rFonts w:ascii="Times New Roman" w:hAnsi="Times New Roman" w:cs="Times New Roman"/>
          <w:color w:val="1D2125"/>
          <w:shd w:val="clear" w:color="auto" w:fill="FFFFFF"/>
        </w:rPr>
      </w:pPr>
      <w:proofErr w:type="spellStart"/>
      <w:r w:rsidRPr="008E3ACA">
        <w:rPr>
          <w:rFonts w:ascii="Times New Roman" w:hAnsi="Times New Roman" w:cs="Times New Roman"/>
          <w:b/>
          <w:bCs/>
          <w:color w:val="1D2125"/>
          <w:shd w:val="clear" w:color="auto" w:fill="FFFFFF"/>
        </w:rPr>
        <w:t>Rudhyar</w:t>
      </w:r>
      <w:proofErr w:type="spellEnd"/>
      <w:r>
        <w:rPr>
          <w:rFonts w:ascii="Times New Roman" w:hAnsi="Times New Roman" w:cs="Times New Roman"/>
          <w:color w:val="1D2125"/>
          <w:shd w:val="clear" w:color="auto" w:fill="FFFFFF"/>
        </w:rPr>
        <w:t xml:space="preserve">: a new level of apprehension of wholes. </w:t>
      </w:r>
      <w:r>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Complexes</w:t>
      </w:r>
      <w:r>
        <w:rPr>
          <w:rFonts w:ascii="Times New Roman" w:hAnsi="Times New Roman" w:cs="Times New Roman"/>
          <w:color w:val="1D2125"/>
          <w:shd w:val="clear" w:color="auto" w:fill="FFFFFF"/>
        </w:rPr>
        <w:t>-bring into Greene)</w:t>
      </w:r>
    </w:p>
    <w:p w14:paraId="5ED650E2" w14:textId="1EF04891" w:rsidR="00BC0E7C" w:rsidRDefault="00BC0E7C" w:rsidP="00BC0E7C">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Segue to </w:t>
      </w:r>
      <w:proofErr w:type="spellStart"/>
      <w:r>
        <w:rPr>
          <w:rFonts w:ascii="Times New Roman" w:hAnsi="Times New Roman" w:cs="Times New Roman"/>
          <w:color w:val="1D2125"/>
          <w:shd w:val="clear" w:color="auto" w:fill="FFFFFF"/>
        </w:rPr>
        <w:t>Tarnas’s</w:t>
      </w:r>
      <w:proofErr w:type="spellEnd"/>
      <w:r>
        <w:rPr>
          <w:rFonts w:ascii="Times New Roman" w:hAnsi="Times New Roman" w:cs="Times New Roman"/>
          <w:color w:val="1D2125"/>
          <w:shd w:val="clear" w:color="auto" w:fill="FFFFFF"/>
        </w:rPr>
        <w:t xml:space="preserve"> archetypal thinking as a new level of consciousness</w:t>
      </w:r>
      <w:r>
        <w:rPr>
          <w:rFonts w:ascii="Times New Roman" w:hAnsi="Times New Roman" w:cs="Times New Roman"/>
          <w:color w:val="1D2125"/>
          <w:shd w:val="clear" w:color="auto" w:fill="FFFFFF"/>
        </w:rPr>
        <w:t>.</w:t>
      </w:r>
    </w:p>
    <w:p w14:paraId="193BEDBB" w14:textId="77777777" w:rsidR="008D7AC7" w:rsidRDefault="008D7AC7" w:rsidP="00BC0E7C">
      <w:pPr>
        <w:spacing w:line="276" w:lineRule="auto"/>
        <w:rPr>
          <w:rFonts w:ascii="Times New Roman" w:hAnsi="Times New Roman" w:cs="Times New Roman"/>
          <w:color w:val="1D2125"/>
          <w:shd w:val="clear" w:color="auto" w:fill="FFFFFF"/>
        </w:rPr>
      </w:pPr>
    </w:p>
    <w:p w14:paraId="3C675D34" w14:textId="02C70654" w:rsidR="00F6642F" w:rsidRDefault="008D7AC7"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Brady writes, “</w:t>
      </w:r>
      <w:proofErr w:type="spellStart"/>
      <w:r>
        <w:rPr>
          <w:rFonts w:ascii="Times New Roman" w:hAnsi="Times New Roman" w:cs="Times New Roman"/>
          <w:color w:val="1D2125"/>
          <w:shd w:val="clear" w:color="auto" w:fill="FFFFFF"/>
        </w:rPr>
        <w:t>Rudhyar</w:t>
      </w:r>
      <w:proofErr w:type="spellEnd"/>
      <w:r>
        <w:rPr>
          <w:rFonts w:ascii="Times New Roman" w:hAnsi="Times New Roman" w:cs="Times New Roman"/>
          <w:color w:val="1D2125"/>
          <w:shd w:val="clear" w:color="auto" w:fill="FFFFFF"/>
        </w:rPr>
        <w:t xml:space="preserve"> did not see the horoscope as a complete image of self but rather, unlike other dualists, as a version of self that was potential and this potential was the beauty of the cosmos.”</w:t>
      </w:r>
      <w:r>
        <w:rPr>
          <w:rStyle w:val="FootnoteReference"/>
          <w:rFonts w:ascii="Times New Roman" w:hAnsi="Times New Roman" w:cs="Times New Roman"/>
          <w:color w:val="1D2125"/>
          <w:shd w:val="clear" w:color="auto" w:fill="FFFFFF"/>
        </w:rPr>
        <w:footnoteReference w:id="30"/>
      </w:r>
      <w:r w:rsidR="00F6642F">
        <w:rPr>
          <w:rFonts w:ascii="Times New Roman" w:hAnsi="Times New Roman" w:cs="Times New Roman"/>
          <w:color w:val="1D2125"/>
          <w:shd w:val="clear" w:color="auto" w:fill="FFFFFF"/>
        </w:rPr>
        <w:t xml:space="preserve"> She notes that from his youth, he had looked at time as cyclical rather than linear, and formed a concept of spirals in which each cycle emerged from the previous, and thus the nature of each cycle could be predicted, but not the events themselves. She writes, </w:t>
      </w:r>
    </w:p>
    <w:p w14:paraId="0772E08E" w14:textId="77777777" w:rsidR="00F6642F" w:rsidRDefault="00F6642F" w:rsidP="00F6642F">
      <w:pPr>
        <w:spacing w:line="276" w:lineRule="auto"/>
        <w:ind w:left="720" w:right="720"/>
        <w:rPr>
          <w:rFonts w:ascii="Times New Roman" w:hAnsi="Times New Roman" w:cs="Times New Roman"/>
          <w:color w:val="1D2125"/>
          <w:shd w:val="clear" w:color="auto" w:fill="FFFFFF"/>
        </w:rPr>
      </w:pPr>
    </w:p>
    <w:p w14:paraId="1D7D6AE7" w14:textId="10437883" w:rsidR="00F6642F" w:rsidRDefault="00F6642F" w:rsidP="00F6642F">
      <w:pPr>
        <w:spacing w:line="276" w:lineRule="auto"/>
        <w:ind w:left="720" w:right="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In this regard </w:t>
      </w:r>
      <w:proofErr w:type="spellStart"/>
      <w:r>
        <w:rPr>
          <w:rFonts w:ascii="Times New Roman" w:hAnsi="Times New Roman" w:cs="Times New Roman"/>
          <w:color w:val="1D2125"/>
          <w:shd w:val="clear" w:color="auto" w:fill="FFFFFF"/>
        </w:rPr>
        <w:t>Rudhyar’s</w:t>
      </w:r>
      <w:proofErr w:type="spellEnd"/>
      <w:r>
        <w:rPr>
          <w:rFonts w:ascii="Times New Roman" w:hAnsi="Times New Roman" w:cs="Times New Roman"/>
          <w:color w:val="1D2125"/>
          <w:shd w:val="clear" w:color="auto" w:fill="FFFFFF"/>
        </w:rPr>
        <w:t xml:space="preserve"> view, that each person moved toward a sense of personal wholeness via a spiral path of repeating cycles, was emergent. For the expression of these planetary cycles were…influenced by the events of the previous cycle and thus would produce self-similar events, rather than, as with closed time, exact events.</w:t>
      </w:r>
      <w:r>
        <w:rPr>
          <w:rStyle w:val="FootnoteReference"/>
          <w:rFonts w:ascii="Times New Roman" w:hAnsi="Times New Roman" w:cs="Times New Roman"/>
          <w:color w:val="1D2125"/>
          <w:shd w:val="clear" w:color="auto" w:fill="FFFFFF"/>
        </w:rPr>
        <w:footnoteReference w:id="31"/>
      </w:r>
    </w:p>
    <w:p w14:paraId="4B6B84A5" w14:textId="0C20BF30" w:rsidR="00751A0F" w:rsidRDefault="00F6642F" w:rsidP="00B12E65">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(This translates into the theory of archetypes and the philosophy of Richard </w:t>
      </w:r>
      <w:proofErr w:type="spellStart"/>
      <w:r>
        <w:rPr>
          <w:rFonts w:ascii="Times New Roman" w:hAnsi="Times New Roman" w:cs="Times New Roman"/>
          <w:color w:val="1D2125"/>
          <w:shd w:val="clear" w:color="auto" w:fill="FFFFFF"/>
        </w:rPr>
        <w:t>Tarnas</w:t>
      </w:r>
      <w:proofErr w:type="spellEnd"/>
      <w:r>
        <w:rPr>
          <w:rFonts w:ascii="Times New Roman" w:hAnsi="Times New Roman" w:cs="Times New Roman"/>
          <w:color w:val="1D2125"/>
          <w:shd w:val="clear" w:color="auto" w:fill="FFFFFF"/>
        </w:rPr>
        <w:t xml:space="preserve"> and archetypal mundane astrology, and the relative </w:t>
      </w:r>
      <w:r w:rsidR="00F14FFF">
        <w:rPr>
          <w:rFonts w:ascii="Times New Roman" w:hAnsi="Times New Roman" w:cs="Times New Roman"/>
          <w:color w:val="1D2125"/>
          <w:shd w:val="clear" w:color="auto" w:fill="FFFFFF"/>
        </w:rPr>
        <w:t>‘</w:t>
      </w:r>
      <w:proofErr w:type="spellStart"/>
      <w:r>
        <w:rPr>
          <w:rFonts w:ascii="Times New Roman" w:hAnsi="Times New Roman" w:cs="Times New Roman"/>
          <w:color w:val="1D2125"/>
          <w:shd w:val="clear" w:color="auto" w:fill="FFFFFF"/>
        </w:rPr>
        <w:t>fatedness</w:t>
      </w:r>
      <w:proofErr w:type="spellEnd"/>
      <w:r w:rsidR="00F14FFF">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that is seen in the different iterations of ‘sympathy.’ Also, the theory of the complex, Greene.)</w:t>
      </w:r>
    </w:p>
    <w:p w14:paraId="3B480E77" w14:textId="77777777" w:rsidR="00EF48F2" w:rsidRDefault="00EF48F2" w:rsidP="00B12E65">
      <w:pPr>
        <w:spacing w:line="276" w:lineRule="auto"/>
        <w:rPr>
          <w:rFonts w:ascii="Times New Roman" w:hAnsi="Times New Roman" w:cs="Times New Roman"/>
          <w:color w:val="1D2125"/>
          <w:shd w:val="clear" w:color="auto" w:fill="FFFFFF"/>
        </w:rPr>
      </w:pPr>
    </w:p>
    <w:p w14:paraId="31CD8416" w14:textId="5D4769C2" w:rsidR="00EF48F2" w:rsidRDefault="00EF48F2" w:rsidP="00B12E65">
      <w:pPr>
        <w:spacing w:line="276" w:lineRule="auto"/>
        <w:rPr>
          <w:rFonts w:ascii="Times New Roman" w:hAnsi="Times New Roman" w:cs="Times New Roman"/>
          <w:i/>
          <w:iCs/>
          <w:color w:val="000000" w:themeColor="text1"/>
          <w:shd w:val="clear" w:color="auto" w:fill="FFFFFF"/>
        </w:rPr>
      </w:pPr>
      <w:r w:rsidRPr="00E0332E">
        <w:rPr>
          <w:rFonts w:ascii="Times New Roman" w:hAnsi="Times New Roman" w:cs="Times New Roman"/>
          <w:i/>
          <w:iCs/>
          <w:color w:val="000000" w:themeColor="text1"/>
          <w:shd w:val="clear" w:color="auto" w:fill="FFFFFF"/>
        </w:rPr>
        <w:t>Astrol</w:t>
      </w:r>
      <w:r w:rsidR="00E0332E" w:rsidRPr="00E0332E">
        <w:rPr>
          <w:rFonts w:ascii="Times New Roman" w:hAnsi="Times New Roman" w:cs="Times New Roman"/>
          <w:i/>
          <w:iCs/>
          <w:color w:val="000000" w:themeColor="text1"/>
          <w:shd w:val="clear" w:color="auto" w:fill="FFFFFF"/>
        </w:rPr>
        <w:t>ogy</w:t>
      </w:r>
      <w:r w:rsidRPr="00E0332E">
        <w:rPr>
          <w:rFonts w:ascii="Times New Roman" w:hAnsi="Times New Roman" w:cs="Times New Roman"/>
          <w:i/>
          <w:iCs/>
          <w:color w:val="000000" w:themeColor="text1"/>
          <w:shd w:val="clear" w:color="auto" w:fill="FFFFFF"/>
        </w:rPr>
        <w:t xml:space="preserve"> of Personality</w:t>
      </w:r>
    </w:p>
    <w:p w14:paraId="7D143444" w14:textId="71A84997" w:rsidR="00B2256C" w:rsidRDefault="00B2256C" w:rsidP="00B2256C">
      <w:pPr>
        <w:spacing w:line="276" w:lineRule="auto"/>
        <w:rPr>
          <w:rFonts w:ascii="Times New Roman" w:hAnsi="Times New Roman" w:cs="Times New Roman"/>
          <w:color w:val="000000" w:themeColor="text1"/>
        </w:rPr>
      </w:pPr>
      <w:r>
        <w:rPr>
          <w:rFonts w:ascii="Times New Roman" w:hAnsi="Times New Roman" w:cs="Times New Roman"/>
          <w:color w:val="000000" w:themeColor="text1"/>
        </w:rPr>
        <w:t>T</w:t>
      </w:r>
      <w:r w:rsidRPr="00B2256C">
        <w:rPr>
          <w:rFonts w:ascii="Times New Roman" w:hAnsi="Times New Roman" w:cs="Times New Roman"/>
          <w:color w:val="000000" w:themeColor="text1"/>
        </w:rPr>
        <w:t>he intuitive,</w:t>
      </w:r>
      <w:r>
        <w:rPr>
          <w:rFonts w:ascii="Times New Roman" w:hAnsi="Times New Roman" w:cs="Times New Roman"/>
          <w:color w:val="000000" w:themeColor="text1"/>
        </w:rPr>
        <w:t xml:space="preserve"> esoteric,</w:t>
      </w:r>
      <w:r w:rsidRPr="00B2256C">
        <w:rPr>
          <w:rFonts w:ascii="Times New Roman" w:hAnsi="Times New Roman" w:cs="Times New Roman"/>
          <w:color w:val="000000" w:themeColor="text1"/>
        </w:rPr>
        <w:t xml:space="preserve"> symbolic approach to astrology emerged simultaneous</w:t>
      </w:r>
      <w:r w:rsidR="00EC6DE1">
        <w:rPr>
          <w:rFonts w:ascii="Times New Roman" w:hAnsi="Times New Roman" w:cs="Times New Roman"/>
          <w:color w:val="000000" w:themeColor="text1"/>
        </w:rPr>
        <w:t>ly</w:t>
      </w:r>
      <w:r w:rsidRPr="00B2256C">
        <w:rPr>
          <w:rFonts w:ascii="Times New Roman" w:hAnsi="Times New Roman" w:cs="Times New Roman"/>
          <w:color w:val="000000" w:themeColor="text1"/>
        </w:rPr>
        <w:t xml:space="preserve"> to the development of depth psychology in the 20th Century.</w:t>
      </w:r>
      <w:r>
        <w:rPr>
          <w:rFonts w:ascii="Times New Roman" w:hAnsi="Times New Roman" w:cs="Times New Roman"/>
          <w:color w:val="000000" w:themeColor="text1"/>
        </w:rPr>
        <w:t xml:space="preserve"> Jung’s interest in the Occult and his study </w:t>
      </w:r>
      <w:r>
        <w:rPr>
          <w:rFonts w:ascii="Times New Roman" w:hAnsi="Times New Roman" w:cs="Times New Roman"/>
          <w:color w:val="000000" w:themeColor="text1"/>
        </w:rPr>
        <w:lastRenderedPageBreak/>
        <w:t xml:space="preserve">of his cousin, Helene </w:t>
      </w:r>
      <w:proofErr w:type="spellStart"/>
      <w:r>
        <w:rPr>
          <w:rFonts w:ascii="Times New Roman" w:hAnsi="Times New Roman" w:cs="Times New Roman"/>
          <w:color w:val="000000" w:themeColor="text1"/>
        </w:rPr>
        <w:t>Preiswerk’s</w:t>
      </w:r>
      <w:proofErr w:type="spellEnd"/>
      <w:r>
        <w:rPr>
          <w:rFonts w:ascii="Times New Roman" w:hAnsi="Times New Roman" w:cs="Times New Roman"/>
          <w:color w:val="000000" w:themeColor="text1"/>
        </w:rPr>
        <w:t xml:space="preserve"> seances, beginning with his graduate studies in 18--, was concurrent with the founding of the Theosophical Society, and the spiritual</w:t>
      </w:r>
      <w:r w:rsidR="00EC6DE1">
        <w:rPr>
          <w:rFonts w:ascii="Times New Roman" w:hAnsi="Times New Roman" w:cs="Times New Roman"/>
          <w:color w:val="000000" w:themeColor="text1"/>
        </w:rPr>
        <w:t>i</w:t>
      </w:r>
      <w:r>
        <w:rPr>
          <w:rFonts w:ascii="Times New Roman" w:hAnsi="Times New Roman" w:cs="Times New Roman"/>
          <w:color w:val="000000" w:themeColor="text1"/>
        </w:rPr>
        <w:t xml:space="preserve">st movement in the U.S. </w:t>
      </w:r>
    </w:p>
    <w:p w14:paraId="77851EA9" w14:textId="77777777" w:rsidR="00B2256C" w:rsidRDefault="00B2256C" w:rsidP="00B2256C">
      <w:pPr>
        <w:outlineLvl w:val="0"/>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670B2D3A" w14:textId="77777777" w:rsidR="00B2256C" w:rsidRDefault="00B2256C" w:rsidP="00EC6DE1">
      <w:pPr>
        <w:spacing w:after="100" w:line="276" w:lineRule="auto"/>
        <w:outlineLvl w:val="0"/>
        <w:rPr>
          <w:rFonts w:ascii="Times New Roman" w:hAnsi="Times New Roman" w:cs="Times New Roman"/>
          <w:b/>
        </w:rPr>
      </w:pPr>
      <w:r w:rsidRPr="00B2256C">
        <w:rPr>
          <w:rFonts w:ascii="Times New Roman" w:hAnsi="Times New Roman" w:cs="Times New Roman"/>
          <w:b/>
        </w:rPr>
        <w:t xml:space="preserve">Dane </w:t>
      </w:r>
      <w:proofErr w:type="spellStart"/>
      <w:r w:rsidRPr="00B2256C">
        <w:rPr>
          <w:rFonts w:ascii="Times New Roman" w:hAnsi="Times New Roman" w:cs="Times New Roman"/>
          <w:b/>
        </w:rPr>
        <w:t>Rudhyar’s</w:t>
      </w:r>
      <w:proofErr w:type="spellEnd"/>
      <w:r w:rsidRPr="00B2256C">
        <w:rPr>
          <w:rFonts w:ascii="Times New Roman" w:hAnsi="Times New Roman" w:cs="Times New Roman"/>
          <w:b/>
        </w:rPr>
        <w:t xml:space="preserve"> Idea of </w:t>
      </w:r>
      <w:r>
        <w:rPr>
          <w:rFonts w:ascii="Times New Roman" w:hAnsi="Times New Roman" w:cs="Times New Roman"/>
          <w:b/>
        </w:rPr>
        <w:t>‘</w:t>
      </w:r>
      <w:r w:rsidRPr="00B2256C">
        <w:rPr>
          <w:rFonts w:ascii="Times New Roman" w:hAnsi="Times New Roman" w:cs="Times New Roman"/>
          <w:b/>
        </w:rPr>
        <w:t>Vital</w:t>
      </w:r>
      <w:r>
        <w:rPr>
          <w:rFonts w:ascii="Times New Roman" w:hAnsi="Times New Roman" w:cs="Times New Roman"/>
          <w:b/>
        </w:rPr>
        <w:t>’</w:t>
      </w:r>
      <w:r w:rsidRPr="00B2256C">
        <w:rPr>
          <w:rFonts w:ascii="Times New Roman" w:hAnsi="Times New Roman" w:cs="Times New Roman"/>
          <w:b/>
        </w:rPr>
        <w:t xml:space="preserve"> Symbolism</w:t>
      </w:r>
    </w:p>
    <w:p w14:paraId="2510811E" w14:textId="601C2455" w:rsidR="00B2256C" w:rsidRPr="00B2256C" w:rsidRDefault="00B2256C" w:rsidP="00B2256C">
      <w:pPr>
        <w:spacing w:after="10" w:line="276" w:lineRule="auto"/>
        <w:outlineLvl w:val="0"/>
        <w:rPr>
          <w:rFonts w:ascii="Times New Roman" w:hAnsi="Times New Roman" w:cs="Times New Roman"/>
          <w:b/>
        </w:rPr>
      </w:pPr>
      <w:r w:rsidRPr="00B2256C">
        <w:rPr>
          <w:rFonts w:ascii="Times New Roman" w:hAnsi="Times New Roman" w:cs="Times New Roman"/>
        </w:rPr>
        <w:t xml:space="preserve">Dane </w:t>
      </w:r>
      <w:proofErr w:type="spellStart"/>
      <w:r w:rsidRPr="00B2256C">
        <w:rPr>
          <w:rFonts w:ascii="Times New Roman" w:hAnsi="Times New Roman" w:cs="Times New Roman"/>
        </w:rPr>
        <w:t>Rudhyar</w:t>
      </w:r>
      <w:proofErr w:type="spellEnd"/>
      <w:r w:rsidRPr="00B2256C">
        <w:rPr>
          <w:rFonts w:ascii="Times New Roman" w:hAnsi="Times New Roman" w:cs="Times New Roman"/>
        </w:rPr>
        <w:t xml:space="preserve"> </w:t>
      </w:r>
      <w:r>
        <w:rPr>
          <w:rFonts w:ascii="Times New Roman" w:hAnsi="Times New Roman" w:cs="Times New Roman"/>
        </w:rPr>
        <w:t xml:space="preserve">followed Alan Leo in </w:t>
      </w:r>
      <w:r w:rsidRPr="00B2256C">
        <w:rPr>
          <w:rFonts w:ascii="Times New Roman" w:hAnsi="Times New Roman" w:cs="Times New Roman"/>
        </w:rPr>
        <w:t>reformulating traditional</w:t>
      </w:r>
      <w:r>
        <w:rPr>
          <w:rFonts w:ascii="Times New Roman" w:hAnsi="Times New Roman" w:cs="Times New Roman"/>
        </w:rPr>
        <w:t>,</w:t>
      </w:r>
      <w:r w:rsidRPr="00B2256C">
        <w:rPr>
          <w:rFonts w:ascii="Times New Roman" w:hAnsi="Times New Roman" w:cs="Times New Roman"/>
        </w:rPr>
        <w:t xml:space="preserve"> </w:t>
      </w:r>
      <w:r>
        <w:rPr>
          <w:rFonts w:ascii="Times New Roman" w:hAnsi="Times New Roman" w:cs="Times New Roman"/>
        </w:rPr>
        <w:t xml:space="preserve">predictive </w:t>
      </w:r>
      <w:r w:rsidRPr="00B2256C">
        <w:rPr>
          <w:rFonts w:ascii="Times New Roman" w:hAnsi="Times New Roman" w:cs="Times New Roman"/>
        </w:rPr>
        <w:t>astrology</w:t>
      </w:r>
      <w:r>
        <w:rPr>
          <w:rFonts w:ascii="Times New Roman" w:hAnsi="Times New Roman" w:cs="Times New Roman"/>
        </w:rPr>
        <w:t xml:space="preserve"> to focus on </w:t>
      </w:r>
      <w:proofErr w:type="gramStart"/>
      <w:r>
        <w:rPr>
          <w:rFonts w:ascii="Times New Roman" w:hAnsi="Times New Roman" w:cs="Times New Roman"/>
        </w:rPr>
        <w:t>the its</w:t>
      </w:r>
      <w:proofErr w:type="gramEnd"/>
      <w:r>
        <w:rPr>
          <w:rFonts w:ascii="Times New Roman" w:hAnsi="Times New Roman" w:cs="Times New Roman"/>
        </w:rPr>
        <w:t xml:space="preserve"> correspondence with the inner life and development of an individual.</w:t>
      </w:r>
      <w:r w:rsidRPr="00B2256C">
        <w:rPr>
          <w:rFonts w:ascii="Times New Roman" w:hAnsi="Times New Roman" w:cs="Times New Roman"/>
        </w:rPr>
        <w:t xml:space="preserve"> </w:t>
      </w:r>
      <w:r>
        <w:rPr>
          <w:rFonts w:ascii="Times New Roman" w:hAnsi="Times New Roman" w:cs="Times New Roman"/>
        </w:rPr>
        <w:t xml:space="preserve">In his work of 1936, The </w:t>
      </w:r>
      <w:r w:rsidRPr="00B2256C">
        <w:rPr>
          <w:rFonts w:ascii="Times New Roman" w:hAnsi="Times New Roman" w:cs="Times New Roman"/>
          <w:i/>
          <w:iCs/>
        </w:rPr>
        <w:t>Astrology of Personality</w:t>
      </w:r>
      <w:r>
        <w:rPr>
          <w:rFonts w:ascii="Times New Roman" w:hAnsi="Times New Roman" w:cs="Times New Roman"/>
        </w:rPr>
        <w:t xml:space="preserve">, </w:t>
      </w:r>
      <w:proofErr w:type="spellStart"/>
      <w:r>
        <w:rPr>
          <w:rFonts w:ascii="Times New Roman" w:hAnsi="Times New Roman" w:cs="Times New Roman"/>
        </w:rPr>
        <w:t>Rudhyar</w:t>
      </w:r>
      <w:proofErr w:type="spellEnd"/>
      <w:r>
        <w:rPr>
          <w:rFonts w:ascii="Times New Roman" w:hAnsi="Times New Roman" w:cs="Times New Roman"/>
        </w:rPr>
        <w:t xml:space="preserve"> presented astrology</w:t>
      </w:r>
      <w:r w:rsidRPr="00B2256C">
        <w:rPr>
          <w:rFonts w:ascii="Times New Roman" w:hAnsi="Times New Roman" w:cs="Times New Roman"/>
        </w:rPr>
        <w:t xml:space="preserve"> </w:t>
      </w:r>
      <w:r w:rsidRPr="00E327D3">
        <w:rPr>
          <w:rFonts w:ascii="Times New Roman" w:hAnsi="Times New Roman" w:cs="Times New Roman"/>
          <w:color w:val="000000" w:themeColor="text1"/>
        </w:rPr>
        <w:t>as he imagined</w:t>
      </w:r>
      <w:r w:rsidRPr="00E327D3">
        <w:rPr>
          <w:rFonts w:ascii="Times New Roman" w:hAnsi="Times New Roman" w:cs="Times New Roman"/>
          <w:color w:val="000000" w:themeColor="text1"/>
        </w:rPr>
        <w:t xml:space="preserve"> </w:t>
      </w:r>
      <w:r w:rsidRPr="00B2256C">
        <w:rPr>
          <w:rFonts w:ascii="Times New Roman" w:hAnsi="Times New Roman" w:cs="Times New Roman"/>
        </w:rPr>
        <w:t xml:space="preserve">its original symbolic function for human consciousness </w:t>
      </w:r>
      <w:r>
        <w:rPr>
          <w:rFonts w:ascii="Times New Roman" w:hAnsi="Times New Roman" w:cs="Times New Roman"/>
        </w:rPr>
        <w:t>as</w:t>
      </w:r>
      <w:r w:rsidRPr="00B2256C">
        <w:rPr>
          <w:rFonts w:ascii="Times New Roman" w:hAnsi="Times New Roman" w:cs="Times New Roman"/>
        </w:rPr>
        <w:t xml:space="preserve"> the link to its current psychological function for the individual. His purpose in reviving an archaic and “vital” connection to symbolism was to bring the 20th century psyche back into connection with its roots. These roots can be described as a psychological connection to nature—originally a sensory identification with the earth and sky—as the means to represent and objectify the internal order of the psyche. He reformulated these basic symbolic ties to the first objectively perceived order of time and its cycles (the planets in the heavens) so it could be relevant to the individual on the same order as depth psychology—a language and symbolic model representing internal structure and process. The goal of astrology in his view was to help the individual fulfill their “fundamental nature.”</w:t>
      </w:r>
      <w:r w:rsidRPr="00B2256C">
        <w:rPr>
          <w:rStyle w:val="FootnoteReference"/>
          <w:rFonts w:ascii="Times New Roman" w:hAnsi="Times New Roman" w:cs="Times New Roman"/>
        </w:rPr>
        <w:footnoteReference w:id="32"/>
      </w:r>
      <w:r w:rsidRPr="00B2256C">
        <w:rPr>
          <w:rFonts w:ascii="Times New Roman" w:hAnsi="Times New Roman" w:cs="Times New Roman"/>
        </w:rPr>
        <w:t xml:space="preserve"> Its only function for the individual, he claims, is </w:t>
      </w:r>
      <w:r w:rsidRPr="00B2256C">
        <w:rPr>
          <w:rFonts w:ascii="Times New Roman" w:hAnsi="Times New Roman" w:cs="Times New Roman"/>
          <w:i/>
        </w:rPr>
        <w:t>integration</w:t>
      </w:r>
      <w:r w:rsidRPr="00B2256C">
        <w:rPr>
          <w:rFonts w:ascii="Times New Roman" w:hAnsi="Times New Roman" w:cs="Times New Roman"/>
        </w:rPr>
        <w:t xml:space="preserve">, the idea at the core of Jung’s theory of individuation. The astrological birth chart ultimately functions as a mode of personal confrontation with one’s fate—the whole configuration of one’s unique archetypal structure, symbolized by the planets, their </w:t>
      </w:r>
      <w:r w:rsidR="00A3005B" w:rsidRPr="00B2256C">
        <w:rPr>
          <w:rFonts w:ascii="Times New Roman" w:hAnsi="Times New Roman" w:cs="Times New Roman"/>
        </w:rPr>
        <w:t>relationships,</w:t>
      </w:r>
      <w:r w:rsidRPr="00B2256C">
        <w:rPr>
          <w:rFonts w:ascii="Times New Roman" w:hAnsi="Times New Roman" w:cs="Times New Roman"/>
        </w:rPr>
        <w:t xml:space="preserve"> and placements. While the configuration of one’s chart is </w:t>
      </w:r>
      <w:r w:rsidR="00E723CC">
        <w:rPr>
          <w:rFonts w:ascii="Times New Roman" w:hAnsi="Times New Roman" w:cs="Times New Roman"/>
        </w:rPr>
        <w:t xml:space="preserve">‘fated’, </w:t>
      </w:r>
      <w:r w:rsidRPr="00B2256C">
        <w:rPr>
          <w:rFonts w:ascii="Times New Roman" w:hAnsi="Times New Roman" w:cs="Times New Roman"/>
        </w:rPr>
        <w:t xml:space="preserve">the chart as a totality is a means of conscious holding and differentiation of those aspects that can be integrated, those that can’t be integrated but can be related to </w:t>
      </w:r>
      <w:r w:rsidR="00A3005B">
        <w:rPr>
          <w:rFonts w:ascii="Times New Roman" w:hAnsi="Times New Roman" w:cs="Times New Roman"/>
        </w:rPr>
        <w:t>responsibly</w:t>
      </w:r>
      <w:r w:rsidRPr="00B2256C">
        <w:rPr>
          <w:rFonts w:ascii="Times New Roman" w:hAnsi="Times New Roman" w:cs="Times New Roman"/>
        </w:rPr>
        <w:t xml:space="preserve">, and those that can be </w:t>
      </w:r>
      <w:r w:rsidR="00A3005B">
        <w:rPr>
          <w:rFonts w:ascii="Times New Roman" w:hAnsi="Times New Roman" w:cs="Times New Roman"/>
        </w:rPr>
        <w:t>acknowledged</w:t>
      </w:r>
      <w:r w:rsidRPr="00B2256C">
        <w:rPr>
          <w:rFonts w:ascii="Times New Roman" w:hAnsi="Times New Roman" w:cs="Times New Roman"/>
        </w:rPr>
        <w:t xml:space="preserve"> as ‘other’</w:t>
      </w:r>
      <w:r w:rsidR="00A3005B">
        <w:rPr>
          <w:rFonts w:ascii="Times New Roman" w:hAnsi="Times New Roman" w:cs="Times New Roman"/>
        </w:rPr>
        <w:t xml:space="preserve">. </w:t>
      </w:r>
      <w:r w:rsidR="00E723CC">
        <w:rPr>
          <w:rFonts w:ascii="Times New Roman" w:hAnsi="Times New Roman" w:cs="Times New Roman"/>
        </w:rPr>
        <w:t>This is Jung’s concept of the Shadow.</w:t>
      </w:r>
      <w:r w:rsidRPr="00B2256C">
        <w:rPr>
          <w:rFonts w:ascii="Times New Roman" w:hAnsi="Times New Roman" w:cs="Times New Roman"/>
        </w:rPr>
        <w:t xml:space="preserve"> </w:t>
      </w:r>
    </w:p>
    <w:p w14:paraId="053611A0" w14:textId="77777777" w:rsidR="00B2256C" w:rsidRPr="00B2256C" w:rsidRDefault="00B2256C" w:rsidP="00B2256C">
      <w:pPr>
        <w:spacing w:line="276" w:lineRule="auto"/>
        <w:rPr>
          <w:rFonts w:ascii="Times New Roman" w:hAnsi="Times New Roman" w:cs="Times New Roman"/>
        </w:rPr>
      </w:pPr>
      <w:r w:rsidRPr="00B2256C">
        <w:rPr>
          <w:rFonts w:ascii="Times New Roman" w:hAnsi="Times New Roman" w:cs="Times New Roman"/>
        </w:rPr>
        <w:t xml:space="preserve">    </w:t>
      </w:r>
      <w:proofErr w:type="spellStart"/>
      <w:r w:rsidRPr="00B2256C">
        <w:rPr>
          <w:rFonts w:ascii="Times New Roman" w:hAnsi="Times New Roman" w:cs="Times New Roman"/>
        </w:rPr>
        <w:t>Rudhyar</w:t>
      </w:r>
      <w:proofErr w:type="spellEnd"/>
      <w:r w:rsidRPr="00B2256C">
        <w:rPr>
          <w:rFonts w:ascii="Times New Roman" w:hAnsi="Times New Roman" w:cs="Times New Roman"/>
        </w:rPr>
        <w:t xml:space="preserve"> reached back in history to a time before Ptolemy and Aristotle, back “to the earthy vital depths of archaic mankind” to try to understand the living essence of astrology.</w:t>
      </w:r>
      <w:r w:rsidRPr="00B2256C">
        <w:rPr>
          <w:rStyle w:val="FootnoteReference"/>
          <w:rFonts w:ascii="Times New Roman" w:hAnsi="Times New Roman" w:cs="Times New Roman"/>
        </w:rPr>
        <w:footnoteReference w:id="33"/>
      </w:r>
      <w:r w:rsidRPr="00B2256C">
        <w:rPr>
          <w:rFonts w:ascii="Times New Roman" w:hAnsi="Times New Roman" w:cs="Times New Roman"/>
        </w:rPr>
        <w:t xml:space="preserve"> The intellectualism he feels typified the end of the East Mediterranean-Greek culture, after 600 B. C., was a pivotal point in history when this basis of archaic astrology was lost. He writes,</w:t>
      </w:r>
    </w:p>
    <w:p w14:paraId="71D17C02" w14:textId="77777777" w:rsidR="00B2256C" w:rsidRDefault="00B2256C" w:rsidP="00B2256C">
      <w:pPr>
        <w:pStyle w:val="Quoty"/>
        <w:spacing w:line="276" w:lineRule="auto"/>
        <w:rPr>
          <w:rFonts w:cs="Times New Roman"/>
        </w:rPr>
      </w:pPr>
    </w:p>
    <w:p w14:paraId="064EE3AC" w14:textId="4EA10A54" w:rsidR="00B2256C" w:rsidRPr="00B2256C" w:rsidRDefault="00B2256C" w:rsidP="00B2256C">
      <w:pPr>
        <w:pStyle w:val="Quoty"/>
        <w:spacing w:line="276" w:lineRule="auto"/>
        <w:rPr>
          <w:rFonts w:cs="Times New Roman"/>
        </w:rPr>
      </w:pPr>
      <w:r w:rsidRPr="00B2256C">
        <w:rPr>
          <w:rFonts w:cs="Times New Roman"/>
        </w:rPr>
        <w:t xml:space="preserve">Aristotelian and </w:t>
      </w:r>
      <w:proofErr w:type="spellStart"/>
      <w:r w:rsidRPr="00B2256C">
        <w:rPr>
          <w:rFonts w:cs="Times New Roman"/>
        </w:rPr>
        <w:t>Ptolemaism</w:t>
      </w:r>
      <w:proofErr w:type="spellEnd"/>
      <w:r w:rsidRPr="00B2256C">
        <w:rPr>
          <w:rFonts w:cs="Times New Roman"/>
        </w:rPr>
        <w:t xml:space="preserve"> are the results of this Greek era after it had lost the living contact with the spiritual tradition of the Orphic period and even of Pythagorean philosophy after it had turned away from the soil whence archaic man drew power and instinctive wisdom. If we want to understand the living essence of </w:t>
      </w:r>
      <w:r w:rsidRPr="00B2256C">
        <w:rPr>
          <w:rFonts w:cs="Times New Roman"/>
        </w:rPr>
        <w:t>astrology,</w:t>
      </w:r>
      <w:r w:rsidRPr="00B2256C">
        <w:rPr>
          <w:rFonts w:cs="Times New Roman"/>
        </w:rPr>
        <w:t xml:space="preserve"> we must forget Ptolemy and the type of medieval astrology from which present-day astrology is mostly derived and reach to the earthly vital depths of archaic mankind.</w:t>
      </w:r>
      <w:r w:rsidRPr="00B2256C">
        <w:rPr>
          <w:rStyle w:val="FootnoteReference"/>
          <w:rFonts w:cs="Times New Roman"/>
        </w:rPr>
        <w:footnoteReference w:id="34"/>
      </w:r>
    </w:p>
    <w:p w14:paraId="1B80E7F9" w14:textId="6CD3202C" w:rsidR="00B2256C" w:rsidRPr="00B2256C" w:rsidRDefault="00B2256C" w:rsidP="00B2256C">
      <w:pPr>
        <w:spacing w:line="276" w:lineRule="auto"/>
        <w:rPr>
          <w:rFonts w:ascii="Times New Roman" w:hAnsi="Times New Roman" w:cs="Times New Roman"/>
        </w:rPr>
      </w:pPr>
      <w:r w:rsidRPr="00B2256C">
        <w:rPr>
          <w:rFonts w:ascii="Times New Roman" w:hAnsi="Times New Roman" w:cs="Times New Roman"/>
        </w:rPr>
        <w:lastRenderedPageBreak/>
        <w:t>Astrological symbolism evolved in stages that reflect the development of the human psyche, to arrive at its current function</w:t>
      </w:r>
      <w:r w:rsidRPr="00B2256C">
        <w:rPr>
          <w:rFonts w:ascii="Times New Roman" w:hAnsi="Times New Roman" w:cs="Times New Roman"/>
          <w:b/>
        </w:rPr>
        <w:t xml:space="preserve"> </w:t>
      </w:r>
      <w:r w:rsidRPr="00B2256C">
        <w:rPr>
          <w:rFonts w:ascii="Times New Roman" w:hAnsi="Times New Roman" w:cs="Times New Roman"/>
        </w:rPr>
        <w:t>psychologically for the individual. The formation of symbolic meaning in relation to a perceived order and to sensed qualities of the planets is also the story of the formation of the ‘objective psyche’ as a concept. In the individual psychological process, this sequence begins with psyche’s fusion with matter, an identification with the ‘object’ physically and then emotionally—a correspondence between elements of inner psyche and outer object—and moves towards a conscious recognition of ‘object’ as symbol of the inner aspects of the self. While the ability to metaphorically translate the objectification into subjective qualities marks a stage of development</w:t>
      </w:r>
      <w:r w:rsidR="00F5321B">
        <w:rPr>
          <w:rFonts w:ascii="Times New Roman" w:hAnsi="Times New Roman" w:cs="Times New Roman"/>
        </w:rPr>
        <w:t xml:space="preserve"> in consciousness</w:t>
      </w:r>
      <w:r w:rsidRPr="00B2256C">
        <w:rPr>
          <w:rFonts w:ascii="Times New Roman" w:hAnsi="Times New Roman" w:cs="Times New Roman"/>
        </w:rPr>
        <w:t>, Jung considered ‘projection’ to be the natural</w:t>
      </w:r>
      <w:r w:rsidR="00F5321B">
        <w:rPr>
          <w:rFonts w:ascii="Times New Roman" w:hAnsi="Times New Roman" w:cs="Times New Roman"/>
        </w:rPr>
        <w:t xml:space="preserve"> and timeless psychic</w:t>
      </w:r>
      <w:r w:rsidRPr="00B2256C">
        <w:rPr>
          <w:rFonts w:ascii="Times New Roman" w:hAnsi="Times New Roman" w:cs="Times New Roman"/>
        </w:rPr>
        <w:t xml:space="preserve"> function by which the inner world becomes known </w:t>
      </w:r>
      <w:r w:rsidR="00F5321B">
        <w:rPr>
          <w:rFonts w:ascii="Times New Roman" w:hAnsi="Times New Roman" w:cs="Times New Roman"/>
        </w:rPr>
        <w:t>in</w:t>
      </w:r>
      <w:r w:rsidRPr="00B2256C">
        <w:rPr>
          <w:rFonts w:ascii="Times New Roman" w:hAnsi="Times New Roman" w:cs="Times New Roman"/>
        </w:rPr>
        <w:t xml:space="preserve"> an ongoing process. </w:t>
      </w:r>
    </w:p>
    <w:p w14:paraId="3B4FEE8F" w14:textId="77777777" w:rsidR="00B2256C" w:rsidRDefault="00B2256C" w:rsidP="00B2256C">
      <w:pPr>
        <w:spacing w:line="276" w:lineRule="auto"/>
        <w:rPr>
          <w:rFonts w:ascii="Times New Roman" w:hAnsi="Times New Roman" w:cs="Times New Roman"/>
        </w:rPr>
      </w:pPr>
      <w:r w:rsidRPr="00B2256C">
        <w:rPr>
          <w:rFonts w:ascii="Times New Roman" w:hAnsi="Times New Roman" w:cs="Times New Roman"/>
        </w:rPr>
        <w:t xml:space="preserve">    </w:t>
      </w:r>
      <w:proofErr w:type="spellStart"/>
      <w:r w:rsidRPr="00B2256C">
        <w:rPr>
          <w:rFonts w:ascii="Times New Roman" w:hAnsi="Times New Roman" w:cs="Times New Roman"/>
        </w:rPr>
        <w:t>Rudhyar’s</w:t>
      </w:r>
      <w:proofErr w:type="spellEnd"/>
      <w:r w:rsidRPr="00B2256C">
        <w:rPr>
          <w:rFonts w:ascii="Times New Roman" w:hAnsi="Times New Roman" w:cs="Times New Roman"/>
        </w:rPr>
        <w:t xml:space="preserve"> emphasis on two periods or stages of development—ancient “vital” astrology, prior to 600 B.C., and medieval alchemical astrology—is resonant with Jung’s investigation into synchronicity. The holistic thinking found in ancient Eastern philosophy and medieval alchemy, the connection between mind and matter, was necessary both to Jung’s theory of synchronicity and to </w:t>
      </w:r>
      <w:proofErr w:type="spellStart"/>
      <w:r w:rsidRPr="00B2256C">
        <w:rPr>
          <w:rFonts w:ascii="Times New Roman" w:hAnsi="Times New Roman" w:cs="Times New Roman"/>
        </w:rPr>
        <w:t>Rudhyar’s</w:t>
      </w:r>
      <w:proofErr w:type="spellEnd"/>
      <w:r w:rsidRPr="00B2256C">
        <w:rPr>
          <w:rFonts w:ascii="Times New Roman" w:hAnsi="Times New Roman" w:cs="Times New Roman"/>
        </w:rPr>
        <w:t xml:space="preserve"> idea of the psychological function of astrology.</w:t>
      </w:r>
    </w:p>
    <w:p w14:paraId="0ABBD477" w14:textId="4D92951F" w:rsidR="00F5321B" w:rsidRPr="00B2256C" w:rsidRDefault="00F5321B" w:rsidP="00B2256C">
      <w:pPr>
        <w:spacing w:line="276" w:lineRule="auto"/>
        <w:rPr>
          <w:rFonts w:ascii="Times New Roman" w:hAnsi="Times New Roman" w:cs="Times New Roman"/>
        </w:rPr>
      </w:pPr>
      <w:r>
        <w:rPr>
          <w:rFonts w:ascii="Times New Roman" w:hAnsi="Times New Roman" w:cs="Times New Roman"/>
        </w:rPr>
        <w:t>(cont.)</w:t>
      </w:r>
    </w:p>
    <w:p w14:paraId="0E261E08" w14:textId="047FB926" w:rsidR="00B2256C" w:rsidRPr="00B2256C" w:rsidRDefault="00B2256C" w:rsidP="00B2256C">
      <w:pPr>
        <w:spacing w:line="276" w:lineRule="auto"/>
        <w:rPr>
          <w:rFonts w:ascii="Times New Roman" w:hAnsi="Times New Roman" w:cs="Times New Roman"/>
          <w:b/>
          <w:color w:val="000000" w:themeColor="text1"/>
        </w:rPr>
      </w:pPr>
      <w:r w:rsidRPr="00B2256C">
        <w:rPr>
          <w:rFonts w:ascii="Times New Roman" w:hAnsi="Times New Roman" w:cs="Times New Roman"/>
          <w:color w:val="000000" w:themeColor="text1"/>
        </w:rPr>
        <w:t xml:space="preserve"> </w:t>
      </w:r>
    </w:p>
    <w:p w14:paraId="1A003832" w14:textId="3DC4031D" w:rsidR="00B12E65" w:rsidRDefault="00BC0E7C" w:rsidP="00B12E65">
      <w:pPr>
        <w:spacing w:line="276" w:lineRule="auto"/>
        <w:rPr>
          <w:rFonts w:ascii="Times New Roman" w:hAnsi="Times New Roman" w:cs="Times New Roman"/>
          <w:color w:val="1D2125"/>
          <w:shd w:val="clear" w:color="auto" w:fill="FFFFFF"/>
        </w:rPr>
      </w:pPr>
      <w:proofErr w:type="spellStart"/>
      <w:r w:rsidRPr="00BC0E7C">
        <w:rPr>
          <w:rFonts w:ascii="Times New Roman" w:hAnsi="Times New Roman" w:cs="Times New Roman"/>
          <w:b/>
          <w:bCs/>
          <w:color w:val="1D2125"/>
          <w:shd w:val="clear" w:color="auto" w:fill="FFFFFF"/>
        </w:rPr>
        <w:t>Tarnas</w:t>
      </w:r>
      <w:proofErr w:type="spellEnd"/>
      <w:r w:rsidR="00751A0F" w:rsidRPr="00BC0E7C">
        <w:rPr>
          <w:rFonts w:ascii="Times New Roman" w:hAnsi="Times New Roman" w:cs="Times New Roman"/>
          <w:b/>
          <w:bCs/>
          <w:color w:val="1D2125"/>
          <w:shd w:val="clear" w:color="auto" w:fill="FFFFFF"/>
        </w:rPr>
        <w:t>:</w:t>
      </w:r>
      <w:r w:rsidR="00751A0F">
        <w:rPr>
          <w:rFonts w:ascii="Times New Roman" w:hAnsi="Times New Roman" w:cs="Times New Roman"/>
          <w:color w:val="1D2125"/>
          <w:shd w:val="clear" w:color="auto" w:fill="FFFFFF"/>
        </w:rPr>
        <w:t xml:space="preserve"> Cosmos and Psyche, and Journal article. </w:t>
      </w:r>
      <w:r w:rsidR="00751A0F" w:rsidRPr="00CE0E74">
        <w:rPr>
          <w:rFonts w:ascii="Times New Roman" w:hAnsi="Times New Roman" w:cs="Times New Roman"/>
          <w:color w:val="1D2125"/>
          <w:u w:val="single"/>
          <w:shd w:val="clear" w:color="auto" w:fill="FFFFFF"/>
        </w:rPr>
        <w:t>The problem of symbolic attitude</w:t>
      </w:r>
      <w:r w:rsidR="00751A0F">
        <w:rPr>
          <w:rFonts w:ascii="Times New Roman" w:hAnsi="Times New Roman" w:cs="Times New Roman"/>
          <w:color w:val="1D2125"/>
          <w:shd w:val="clear" w:color="auto" w:fill="FFFFFF"/>
        </w:rPr>
        <w:t>.</w:t>
      </w:r>
      <w:r w:rsidR="00F14FFF">
        <w:rPr>
          <w:rFonts w:ascii="Times New Roman" w:hAnsi="Times New Roman" w:cs="Times New Roman"/>
          <w:color w:val="1D2125"/>
          <w:shd w:val="clear" w:color="auto" w:fill="FFFFFF"/>
        </w:rPr>
        <w:t xml:space="preserve"> (link to both </w:t>
      </w:r>
      <w:proofErr w:type="spellStart"/>
      <w:r w:rsidR="00F14FFF">
        <w:rPr>
          <w:rFonts w:ascii="Times New Roman" w:hAnsi="Times New Roman" w:cs="Times New Roman"/>
          <w:color w:val="1D2125"/>
          <w:shd w:val="clear" w:color="auto" w:fill="FFFFFF"/>
        </w:rPr>
        <w:t>Rudhyar</w:t>
      </w:r>
      <w:proofErr w:type="spellEnd"/>
      <w:r w:rsidR="00F14FFF">
        <w:rPr>
          <w:rFonts w:ascii="Times New Roman" w:hAnsi="Times New Roman" w:cs="Times New Roman"/>
          <w:color w:val="1D2125"/>
          <w:shd w:val="clear" w:color="auto" w:fill="FFFFFF"/>
        </w:rPr>
        <w:t xml:space="preserve"> (Medieval mentality) and Jung</w:t>
      </w:r>
    </w:p>
    <w:p w14:paraId="09EC4910" w14:textId="6CE4A02A" w:rsidR="00ED0A25" w:rsidRPr="00E633A5" w:rsidRDefault="00ED0A25" w:rsidP="00ED0A25">
      <w:pPr>
        <w:pStyle w:val="NormalWeb"/>
        <w:spacing w:line="276" w:lineRule="auto"/>
        <w:ind w:left="720" w:right="720"/>
      </w:pPr>
      <w:r w:rsidRPr="00E633A5">
        <w:t xml:space="preserve">The birth chart is a portrait of the dominant archetypal dynamics in that individual’s psyche, and these dynamics can also serve as a window into that dimension of the mystery of the psyche. The archetypal complex can be seen as walls confining one’s perceptions and thinking, but it also can serve as a door or window, making available to that person a particular perspective that might </w:t>
      </w:r>
      <w:proofErr w:type="gramStart"/>
      <w:r w:rsidRPr="00E633A5">
        <w:t>open up</w:t>
      </w:r>
      <w:proofErr w:type="gramEnd"/>
      <w:r w:rsidRPr="00E633A5">
        <w:t xml:space="preserve"> the horizon of understanding for many others.</w:t>
      </w:r>
      <w:r>
        <w:rPr>
          <w:rStyle w:val="FootnoteReference"/>
        </w:rPr>
        <w:footnoteReference w:id="35"/>
      </w:r>
      <w:r w:rsidRPr="00E633A5">
        <w:t xml:space="preserve">  </w:t>
      </w:r>
    </w:p>
    <w:p w14:paraId="3C2BF4B0" w14:textId="1779997A" w:rsidR="00751A0F" w:rsidRDefault="00BC0E7C" w:rsidP="00B12E65">
      <w:pPr>
        <w:spacing w:line="276" w:lineRule="auto"/>
        <w:rPr>
          <w:rFonts w:ascii="Times New Roman" w:hAnsi="Times New Roman" w:cs="Times New Roman"/>
          <w:color w:val="1D2125"/>
          <w:shd w:val="clear" w:color="auto" w:fill="FFFFFF"/>
        </w:rPr>
      </w:pPr>
      <w:r w:rsidRPr="00BC0E7C">
        <w:rPr>
          <w:rFonts w:ascii="Times New Roman" w:hAnsi="Times New Roman" w:cs="Times New Roman"/>
          <w:b/>
          <w:bCs/>
          <w:color w:val="1D2125"/>
          <w:shd w:val="clear" w:color="auto" w:fill="FFFFFF"/>
        </w:rPr>
        <w:t>Hillman</w:t>
      </w:r>
      <w:r w:rsidRPr="00BC0E7C">
        <w:rPr>
          <w:rFonts w:ascii="Times New Roman" w:hAnsi="Times New Roman" w:cs="Times New Roman"/>
          <w:b/>
          <w:bCs/>
          <w:color w:val="1D2125"/>
          <w:shd w:val="clear" w:color="auto" w:fill="FFFFFF"/>
        </w:rPr>
        <w:t xml:space="preserve"> </w:t>
      </w:r>
      <w:r w:rsidR="00751A0F">
        <w:rPr>
          <w:rFonts w:ascii="Times New Roman" w:hAnsi="Times New Roman" w:cs="Times New Roman"/>
          <w:color w:val="1D2125"/>
          <w:shd w:val="clear" w:color="auto" w:fill="FFFFFF"/>
        </w:rPr>
        <w:t xml:space="preserve">Archetypal astrology: </w:t>
      </w:r>
      <w:proofErr w:type="spellStart"/>
      <w:r w:rsidR="00751A0F">
        <w:rPr>
          <w:rFonts w:ascii="Times New Roman" w:hAnsi="Times New Roman" w:cs="Times New Roman"/>
          <w:color w:val="1D2125"/>
          <w:shd w:val="clear" w:color="auto" w:fill="FFFFFF"/>
        </w:rPr>
        <w:t>A</w:t>
      </w:r>
      <w:r w:rsidR="000D0953">
        <w:rPr>
          <w:rFonts w:ascii="Times New Roman" w:hAnsi="Times New Roman" w:cs="Times New Roman"/>
          <w:color w:val="1D2125"/>
          <w:shd w:val="clear" w:color="auto" w:fill="FFFFFF"/>
        </w:rPr>
        <w:t>ndrikopoulos</w:t>
      </w:r>
      <w:proofErr w:type="spellEnd"/>
      <w:r w:rsidR="00A3005B">
        <w:rPr>
          <w:rFonts w:ascii="Times New Roman" w:hAnsi="Times New Roman" w:cs="Times New Roman"/>
          <w:color w:val="1D2125"/>
          <w:shd w:val="clear" w:color="auto" w:fill="FFFFFF"/>
        </w:rPr>
        <w:t xml:space="preserve"> article</w:t>
      </w:r>
      <w:r w:rsidR="000D0953">
        <w:rPr>
          <w:rFonts w:ascii="Times New Roman" w:hAnsi="Times New Roman" w:cs="Times New Roman"/>
          <w:color w:val="1D2125"/>
          <w:shd w:val="clear" w:color="auto" w:fill="FFFFFF"/>
        </w:rPr>
        <w:t>.</w:t>
      </w:r>
    </w:p>
    <w:p w14:paraId="03D33134" w14:textId="77777777" w:rsidR="000D0953" w:rsidRDefault="000D0953" w:rsidP="00B12E65">
      <w:pPr>
        <w:spacing w:line="276" w:lineRule="auto"/>
        <w:rPr>
          <w:rFonts w:ascii="Times New Roman" w:hAnsi="Times New Roman" w:cs="Times New Roman"/>
          <w:color w:val="1D2125"/>
          <w:shd w:val="clear" w:color="auto" w:fill="FFFFFF"/>
        </w:rPr>
      </w:pPr>
    </w:p>
    <w:p w14:paraId="7B9238F0" w14:textId="525EB00A" w:rsidR="000D0953" w:rsidRDefault="000D0953" w:rsidP="00B12E65">
      <w:pPr>
        <w:spacing w:line="276" w:lineRule="auto"/>
        <w:rPr>
          <w:rFonts w:ascii="Times New Roman" w:hAnsi="Times New Roman" w:cs="Times New Roman"/>
          <w:color w:val="1D2125"/>
          <w:shd w:val="clear" w:color="auto" w:fill="FFFFFF"/>
        </w:rPr>
      </w:pPr>
      <w:r w:rsidRPr="00071E00">
        <w:rPr>
          <w:rFonts w:ascii="Times New Roman" w:hAnsi="Times New Roman" w:cs="Times New Roman"/>
          <w:b/>
          <w:bCs/>
          <w:color w:val="1D2125"/>
          <w:shd w:val="clear" w:color="auto" w:fill="FFFFFF"/>
        </w:rPr>
        <w:t>Greene: Complexes</w:t>
      </w:r>
      <w:r w:rsidR="002F1E9A">
        <w:rPr>
          <w:rFonts w:ascii="Times New Roman" w:hAnsi="Times New Roman" w:cs="Times New Roman"/>
          <w:b/>
          <w:bCs/>
          <w:color w:val="1D2125"/>
          <w:shd w:val="clear" w:color="auto" w:fill="FFFFFF"/>
        </w:rPr>
        <w:t xml:space="preserve">: </w:t>
      </w:r>
      <w:r w:rsidR="002F1E9A" w:rsidRPr="002F1E9A">
        <w:rPr>
          <w:rFonts w:ascii="Times New Roman" w:hAnsi="Times New Roman" w:cs="Times New Roman"/>
          <w:color w:val="1D2125"/>
          <w:shd w:val="clear" w:color="auto" w:fill="FFFFFF"/>
        </w:rPr>
        <w:t>access</w:t>
      </w:r>
      <w:r w:rsidR="00E0332E">
        <w:rPr>
          <w:rFonts w:ascii="Times New Roman" w:hAnsi="Times New Roman" w:cs="Times New Roman"/>
          <w:color w:val="1D2125"/>
          <w:shd w:val="clear" w:color="auto" w:fill="FFFFFF"/>
        </w:rPr>
        <w:t xml:space="preserve"> to</w:t>
      </w:r>
      <w:r w:rsidR="002F1E9A" w:rsidRPr="002F1E9A">
        <w:rPr>
          <w:rFonts w:ascii="Times New Roman" w:hAnsi="Times New Roman" w:cs="Times New Roman"/>
          <w:color w:val="1D2125"/>
          <w:shd w:val="clear" w:color="auto" w:fill="FFFFFF"/>
        </w:rPr>
        <w:t xml:space="preserve"> archetype</w:t>
      </w:r>
      <w:r>
        <w:rPr>
          <w:rFonts w:ascii="Times New Roman" w:hAnsi="Times New Roman" w:cs="Times New Roman"/>
          <w:color w:val="1D2125"/>
          <w:shd w:val="clear" w:color="auto" w:fill="FFFFFF"/>
        </w:rPr>
        <w:t xml:space="preserve">, </w:t>
      </w:r>
      <w:proofErr w:type="gramStart"/>
      <w:r>
        <w:rPr>
          <w:rFonts w:ascii="Times New Roman" w:hAnsi="Times New Roman" w:cs="Times New Roman"/>
          <w:color w:val="1D2125"/>
          <w:shd w:val="clear" w:color="auto" w:fill="FFFFFF"/>
        </w:rPr>
        <w:t>Transits..</w:t>
      </w:r>
      <w:proofErr w:type="gramEnd"/>
      <w:r>
        <w:rPr>
          <w:rFonts w:ascii="Times New Roman" w:hAnsi="Times New Roman" w:cs="Times New Roman"/>
          <w:color w:val="1D2125"/>
          <w:shd w:val="clear" w:color="auto" w:fill="FFFFFF"/>
        </w:rPr>
        <w:t xml:space="preserve"> Relate back to ancients.</w:t>
      </w:r>
    </w:p>
    <w:p w14:paraId="39EBD8CD" w14:textId="77777777" w:rsidR="00071E00" w:rsidRDefault="00071E00" w:rsidP="00B12E65">
      <w:pPr>
        <w:spacing w:line="276" w:lineRule="auto"/>
        <w:rPr>
          <w:rFonts w:ascii="Times New Roman" w:hAnsi="Times New Roman" w:cs="Times New Roman"/>
          <w:color w:val="1D2125"/>
          <w:shd w:val="clear" w:color="auto" w:fill="FFFFFF"/>
        </w:rPr>
      </w:pPr>
    </w:p>
    <w:p w14:paraId="2EB9B937" w14:textId="2EAE807C" w:rsidR="00071E00" w:rsidRPr="00E327D3" w:rsidRDefault="00071E00" w:rsidP="00B12E65">
      <w:pPr>
        <w:spacing w:line="276" w:lineRule="auto"/>
        <w:rPr>
          <w:rFonts w:ascii="Times New Roman" w:hAnsi="Times New Roman" w:cs="Times New Roman"/>
          <w:b/>
          <w:bCs/>
          <w:color w:val="000000" w:themeColor="text1"/>
          <w:shd w:val="clear" w:color="auto" w:fill="FFFFFF"/>
        </w:rPr>
      </w:pPr>
      <w:r w:rsidRPr="00071E00">
        <w:rPr>
          <w:rFonts w:ascii="Times New Roman" w:hAnsi="Times New Roman" w:cs="Times New Roman"/>
          <w:b/>
          <w:bCs/>
          <w:color w:val="1D2125"/>
          <w:shd w:val="clear" w:color="auto" w:fill="FFFFFF"/>
        </w:rPr>
        <w:t xml:space="preserve">Greene: </w:t>
      </w:r>
      <w:r w:rsidR="00F14FFF" w:rsidRPr="00F14FFF">
        <w:rPr>
          <w:rFonts w:ascii="Times New Roman" w:hAnsi="Times New Roman" w:cs="Times New Roman"/>
          <w:i/>
          <w:iCs/>
          <w:color w:val="1D2125"/>
          <w:shd w:val="clear" w:color="auto" w:fill="FFFFFF"/>
        </w:rPr>
        <w:t xml:space="preserve">Astrology of Fate: </w:t>
      </w:r>
      <w:r w:rsidRPr="00F14FFF">
        <w:rPr>
          <w:rFonts w:ascii="Times New Roman" w:hAnsi="Times New Roman" w:cs="Times New Roman"/>
          <w:color w:val="1D2125"/>
          <w:shd w:val="clear" w:color="auto" w:fill="FFFFFF"/>
        </w:rPr>
        <w:t xml:space="preserve">Pluto as </w:t>
      </w:r>
      <w:r w:rsidRPr="00F14FFF">
        <w:rPr>
          <w:rFonts w:ascii="Times New Roman" w:hAnsi="Times New Roman" w:cs="Times New Roman"/>
          <w:color w:val="1D2125"/>
          <w:shd w:val="clear" w:color="auto" w:fill="FFFFFF"/>
        </w:rPr>
        <w:t xml:space="preserve">Moira, </w:t>
      </w:r>
      <w:r w:rsidRPr="00F14FFF">
        <w:rPr>
          <w:rFonts w:ascii="Times New Roman" w:hAnsi="Times New Roman" w:cs="Times New Roman"/>
          <w:color w:val="1D2125"/>
          <w:shd w:val="clear" w:color="auto" w:fill="FFFFFF"/>
        </w:rPr>
        <w:t>Law of Nature</w:t>
      </w:r>
      <w:r w:rsidR="00BC0E7C" w:rsidRPr="00F14FFF">
        <w:rPr>
          <w:rFonts w:ascii="Times New Roman" w:hAnsi="Times New Roman" w:cs="Times New Roman"/>
          <w:color w:val="1D2125"/>
          <w:shd w:val="clear" w:color="auto" w:fill="FFFFFF"/>
        </w:rPr>
        <w:t xml:space="preserve"> </w:t>
      </w:r>
      <w:r w:rsidR="00E327D3" w:rsidRPr="00E327D3">
        <w:rPr>
          <w:rFonts w:ascii="Times New Roman" w:hAnsi="Times New Roman" w:cs="Times New Roman"/>
          <w:color w:val="000000" w:themeColor="text1"/>
          <w:shd w:val="clear" w:color="auto" w:fill="FFFFFF"/>
        </w:rPr>
        <w:t>(</w:t>
      </w:r>
      <w:r w:rsidR="00BC0E7C" w:rsidRPr="00E327D3">
        <w:rPr>
          <w:rFonts w:ascii="Times New Roman" w:hAnsi="Times New Roman" w:cs="Times New Roman"/>
          <w:color w:val="000000" w:themeColor="text1"/>
          <w:shd w:val="clear" w:color="auto" w:fill="FFFFFF"/>
        </w:rPr>
        <w:t>link to stoic</w:t>
      </w:r>
      <w:r w:rsidR="00E327D3" w:rsidRPr="00E327D3">
        <w:rPr>
          <w:rFonts w:ascii="Times New Roman" w:hAnsi="Times New Roman" w:cs="Times New Roman"/>
          <w:color w:val="000000" w:themeColor="text1"/>
          <w:shd w:val="clear" w:color="auto" w:fill="FFFFFF"/>
        </w:rPr>
        <w:t>)</w:t>
      </w:r>
    </w:p>
    <w:p w14:paraId="561BCB47" w14:textId="77777777" w:rsidR="000D0953" w:rsidRDefault="000D0953" w:rsidP="00B12E65">
      <w:pPr>
        <w:spacing w:line="276" w:lineRule="auto"/>
        <w:rPr>
          <w:rFonts w:ascii="Times New Roman" w:hAnsi="Times New Roman" w:cs="Times New Roman"/>
          <w:color w:val="1D2125"/>
          <w:shd w:val="clear" w:color="auto" w:fill="FFFFFF"/>
        </w:rPr>
      </w:pPr>
    </w:p>
    <w:p w14:paraId="6CED231A" w14:textId="77777777" w:rsidR="00F5321B" w:rsidRDefault="002319E2" w:rsidP="00F3445B">
      <w:pPr>
        <w:spacing w:line="276" w:lineRule="auto"/>
        <w:rPr>
          <w:rFonts w:ascii="Times New Roman" w:hAnsi="Times New Roman" w:cs="Times New Roman"/>
          <w:color w:val="1D2125"/>
          <w:shd w:val="clear" w:color="auto" w:fill="FFFFFF"/>
        </w:rPr>
      </w:pPr>
      <w:r>
        <w:rPr>
          <w:rFonts w:ascii="Times New Roman" w:hAnsi="Times New Roman" w:cs="Times New Roman"/>
          <w:b/>
          <w:bCs/>
          <w:color w:val="1D2125"/>
          <w:shd w:val="clear" w:color="auto" w:fill="FFFFFF"/>
        </w:rPr>
        <w:t>Symbolic</w:t>
      </w:r>
      <w:r w:rsidR="00243DE2" w:rsidRPr="002319E2">
        <w:rPr>
          <w:rFonts w:ascii="Times New Roman" w:hAnsi="Times New Roman" w:cs="Times New Roman"/>
          <w:b/>
          <w:bCs/>
          <w:color w:val="1D2125"/>
          <w:shd w:val="clear" w:color="auto" w:fill="FFFFFF"/>
        </w:rPr>
        <w:t xml:space="preserve"> consciousness </w:t>
      </w:r>
      <w:r>
        <w:rPr>
          <w:rFonts w:ascii="Times New Roman" w:hAnsi="Times New Roman" w:cs="Times New Roman"/>
          <w:b/>
          <w:bCs/>
          <w:color w:val="1D2125"/>
          <w:shd w:val="clear" w:color="auto" w:fill="FFFFFF"/>
        </w:rPr>
        <w:t>and the experience of fate and freedom</w:t>
      </w:r>
      <w:r w:rsidR="00243DE2">
        <w:rPr>
          <w:rFonts w:ascii="Times New Roman" w:hAnsi="Times New Roman" w:cs="Times New Roman"/>
          <w:color w:val="1D2125"/>
          <w:shd w:val="clear" w:color="auto" w:fill="FFFFFF"/>
        </w:rPr>
        <w:t>.</w:t>
      </w:r>
      <w:r w:rsidR="00CC180C">
        <w:rPr>
          <w:rFonts w:ascii="Times New Roman" w:hAnsi="Times New Roman" w:cs="Times New Roman"/>
          <w:color w:val="1D2125"/>
          <w:shd w:val="clear" w:color="auto" w:fill="FFFFFF"/>
        </w:rPr>
        <w:t xml:space="preserve"> </w:t>
      </w:r>
    </w:p>
    <w:p w14:paraId="072B077F" w14:textId="3AC8F20B" w:rsidR="002319E2" w:rsidRDefault="002F1E9A" w:rsidP="00F3445B">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Discussion and conclusion</w:t>
      </w:r>
      <w:r w:rsidR="00AE1D2A">
        <w:rPr>
          <w:rFonts w:ascii="Times New Roman" w:hAnsi="Times New Roman" w:cs="Times New Roman"/>
          <w:color w:val="1D2125"/>
          <w:shd w:val="clear" w:color="auto" w:fill="FFFFFF"/>
        </w:rPr>
        <w:t>:</w:t>
      </w:r>
    </w:p>
    <w:p w14:paraId="48AA8208" w14:textId="41B376CF" w:rsidR="00CC180C" w:rsidRDefault="00CC180C" w:rsidP="00F3445B">
      <w:pPr>
        <w:spacing w:line="276" w:lineRule="auto"/>
        <w:rPr>
          <w:rFonts w:ascii="Times New Roman" w:hAnsi="Times New Roman" w:cs="Times New Roman"/>
          <w:color w:val="1D2125"/>
          <w:shd w:val="clear" w:color="auto" w:fill="FFFFFF"/>
        </w:rPr>
      </w:pPr>
      <w:proofErr w:type="spellStart"/>
      <w:r>
        <w:rPr>
          <w:rFonts w:ascii="Times New Roman" w:hAnsi="Times New Roman" w:cs="Times New Roman"/>
          <w:color w:val="1D2125"/>
          <w:shd w:val="clear" w:color="auto" w:fill="FFFFFF"/>
        </w:rPr>
        <w:lastRenderedPageBreak/>
        <w:t>Rud</w:t>
      </w:r>
      <w:r w:rsidR="002319E2">
        <w:rPr>
          <w:rFonts w:ascii="Times New Roman" w:hAnsi="Times New Roman" w:cs="Times New Roman"/>
          <w:color w:val="1D2125"/>
          <w:shd w:val="clear" w:color="auto" w:fill="FFFFFF"/>
        </w:rPr>
        <w:t>h</w:t>
      </w:r>
      <w:r>
        <w:rPr>
          <w:rFonts w:ascii="Times New Roman" w:hAnsi="Times New Roman" w:cs="Times New Roman"/>
          <w:color w:val="1D2125"/>
          <w:shd w:val="clear" w:color="auto" w:fill="FFFFFF"/>
        </w:rPr>
        <w:t>yar</w:t>
      </w:r>
      <w:proofErr w:type="spellEnd"/>
      <w:r>
        <w:rPr>
          <w:rFonts w:ascii="Times New Roman" w:hAnsi="Times New Roman" w:cs="Times New Roman"/>
          <w:color w:val="1D2125"/>
          <w:shd w:val="clear" w:color="auto" w:fill="FFFFFF"/>
        </w:rPr>
        <w:t xml:space="preserve"> and Greene agree that</w:t>
      </w:r>
      <w:r w:rsidR="002F2709">
        <w:rPr>
          <w:rFonts w:ascii="Times New Roman" w:hAnsi="Times New Roman" w:cs="Times New Roman"/>
          <w:color w:val="1D2125"/>
          <w:shd w:val="clear" w:color="auto" w:fill="FFFFFF"/>
        </w:rPr>
        <w:t xml:space="preserve"> </w:t>
      </w:r>
      <w:r w:rsidR="00E327D3">
        <w:rPr>
          <w:rFonts w:ascii="Times New Roman" w:hAnsi="Times New Roman" w:cs="Times New Roman"/>
          <w:color w:val="1D2125"/>
          <w:shd w:val="clear" w:color="auto" w:fill="FFFFFF"/>
        </w:rPr>
        <w:t xml:space="preserve">the degree </w:t>
      </w:r>
      <w:proofErr w:type="spellStart"/>
      <w:proofErr w:type="gramStart"/>
      <w:r w:rsidR="00E327D3">
        <w:rPr>
          <w:rFonts w:ascii="Times New Roman" w:hAnsi="Times New Roman" w:cs="Times New Roman"/>
          <w:color w:val="1D2125"/>
          <w:shd w:val="clear" w:color="auto" w:fill="FFFFFF"/>
        </w:rPr>
        <w:t>of</w:t>
      </w:r>
      <w:r w:rsidR="00754897">
        <w:rPr>
          <w:rFonts w:ascii="Times New Roman" w:hAnsi="Times New Roman" w:cs="Times New Roman"/>
          <w:color w:val="1D2125"/>
          <w:shd w:val="clear" w:color="auto" w:fill="FFFFFF"/>
        </w:rPr>
        <w:t>‘</w:t>
      </w:r>
      <w:proofErr w:type="gramEnd"/>
      <w:r w:rsidR="00754897">
        <w:rPr>
          <w:rFonts w:ascii="Times New Roman" w:hAnsi="Times New Roman" w:cs="Times New Roman"/>
          <w:color w:val="1D2125"/>
          <w:shd w:val="clear" w:color="auto" w:fill="FFFFFF"/>
        </w:rPr>
        <w:t>freedom</w:t>
      </w:r>
      <w:proofErr w:type="spellEnd"/>
      <w:r w:rsidR="00754897">
        <w:rPr>
          <w:rFonts w:ascii="Times New Roman" w:hAnsi="Times New Roman" w:cs="Times New Roman"/>
          <w:color w:val="1D2125"/>
          <w:shd w:val="clear" w:color="auto" w:fill="FFFFFF"/>
        </w:rPr>
        <w:t>’ from fate</w:t>
      </w:r>
      <w:r w:rsidR="002F2709">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 xml:space="preserve">is a matter of consciousness, and ability to symbolically apprehend </w:t>
      </w:r>
      <w:r w:rsidR="00E0332E">
        <w:rPr>
          <w:rFonts w:ascii="Times New Roman" w:hAnsi="Times New Roman" w:cs="Times New Roman"/>
          <w:color w:val="1D2125"/>
          <w:shd w:val="clear" w:color="auto" w:fill="FFFFFF"/>
        </w:rPr>
        <w:t xml:space="preserve">archetypal potential. For Greene, it is </w:t>
      </w:r>
      <w:r w:rsidR="00754897">
        <w:rPr>
          <w:rFonts w:ascii="Times New Roman" w:hAnsi="Times New Roman" w:cs="Times New Roman"/>
          <w:color w:val="1D2125"/>
          <w:shd w:val="clear" w:color="auto" w:fill="FFFFFF"/>
        </w:rPr>
        <w:t>understanding</w:t>
      </w:r>
      <w:r w:rsidR="00E0332E">
        <w:rPr>
          <w:rFonts w:ascii="Times New Roman" w:hAnsi="Times New Roman" w:cs="Times New Roman"/>
          <w:color w:val="1D2125"/>
          <w:shd w:val="clear" w:color="auto" w:fill="FFFFFF"/>
        </w:rPr>
        <w:t xml:space="preserve"> the archetype</w:t>
      </w:r>
      <w:r w:rsidR="00E327D3">
        <w:rPr>
          <w:rFonts w:ascii="Times New Roman" w:hAnsi="Times New Roman" w:cs="Times New Roman"/>
          <w:color w:val="1D2125"/>
          <w:shd w:val="clear" w:color="auto" w:fill="FFFFFF"/>
        </w:rPr>
        <w:t>s</w:t>
      </w:r>
      <w:r w:rsidR="00E0332E">
        <w:rPr>
          <w:rFonts w:ascii="Times New Roman" w:hAnsi="Times New Roman" w:cs="Times New Roman"/>
          <w:color w:val="1D2125"/>
          <w:shd w:val="clear" w:color="auto" w:fill="FFFFFF"/>
        </w:rPr>
        <w:t xml:space="preserve"> </w:t>
      </w:r>
      <w:r w:rsidR="00754897">
        <w:rPr>
          <w:rFonts w:ascii="Times New Roman" w:hAnsi="Times New Roman" w:cs="Times New Roman"/>
          <w:color w:val="1D2125"/>
          <w:shd w:val="clear" w:color="auto" w:fill="FFFFFF"/>
        </w:rPr>
        <w:t>as dynamic</w:t>
      </w:r>
      <w:r w:rsidR="00E0332E">
        <w:rPr>
          <w:rFonts w:ascii="Times New Roman" w:hAnsi="Times New Roman" w:cs="Times New Roman"/>
          <w:color w:val="1D2125"/>
          <w:shd w:val="clear" w:color="auto" w:fill="FFFFFF"/>
        </w:rPr>
        <w:t xml:space="preserve"> expressions of personal complexes. For </w:t>
      </w:r>
      <w:proofErr w:type="spellStart"/>
      <w:r w:rsidR="00E0332E">
        <w:rPr>
          <w:rFonts w:ascii="Times New Roman" w:hAnsi="Times New Roman" w:cs="Times New Roman"/>
          <w:color w:val="1D2125"/>
          <w:shd w:val="clear" w:color="auto" w:fill="FFFFFF"/>
        </w:rPr>
        <w:t>Rudhyar</w:t>
      </w:r>
      <w:proofErr w:type="spellEnd"/>
      <w:r w:rsidR="00E0332E">
        <w:rPr>
          <w:rFonts w:ascii="Times New Roman" w:hAnsi="Times New Roman" w:cs="Times New Roman"/>
          <w:color w:val="1D2125"/>
          <w:shd w:val="clear" w:color="auto" w:fill="FFFFFF"/>
        </w:rPr>
        <w:t xml:space="preserve">, a wider net is cast on the potential </w:t>
      </w:r>
      <w:r w:rsidR="002F1E9A">
        <w:rPr>
          <w:rFonts w:ascii="Times New Roman" w:hAnsi="Times New Roman" w:cs="Times New Roman"/>
          <w:color w:val="1D2125"/>
          <w:shd w:val="clear" w:color="auto" w:fill="FFFFFF"/>
        </w:rPr>
        <w:t xml:space="preserve">inherent in an </w:t>
      </w:r>
      <w:r w:rsidR="00E327D3">
        <w:rPr>
          <w:rFonts w:ascii="Times New Roman" w:hAnsi="Times New Roman" w:cs="Times New Roman"/>
          <w:color w:val="1D2125"/>
          <w:shd w:val="clear" w:color="auto" w:fill="FFFFFF"/>
        </w:rPr>
        <w:t xml:space="preserve">the whole of the </w:t>
      </w:r>
      <w:proofErr w:type="gramStart"/>
      <w:r w:rsidR="00E327D3">
        <w:rPr>
          <w:rFonts w:ascii="Times New Roman" w:hAnsi="Times New Roman" w:cs="Times New Roman"/>
          <w:color w:val="1D2125"/>
          <w:shd w:val="clear" w:color="auto" w:fill="FFFFFF"/>
        </w:rPr>
        <w:t>personality</w:t>
      </w:r>
      <w:r w:rsidR="002F2709">
        <w:rPr>
          <w:rFonts w:ascii="Times New Roman" w:hAnsi="Times New Roman" w:cs="Times New Roman"/>
          <w:color w:val="1D2125"/>
          <w:shd w:val="clear" w:color="auto" w:fill="FFFFFF"/>
        </w:rPr>
        <w:t>.</w:t>
      </w:r>
      <w:r w:rsidR="00E327D3">
        <w:rPr>
          <w:rFonts w:ascii="Times New Roman" w:hAnsi="Times New Roman" w:cs="Times New Roman"/>
          <w:color w:val="1D2125"/>
          <w:shd w:val="clear" w:color="auto" w:fill="FFFFFF"/>
        </w:rPr>
        <w:t>(?)</w:t>
      </w:r>
      <w:proofErr w:type="gramEnd"/>
      <w:r w:rsidR="002F2709">
        <w:rPr>
          <w:rFonts w:ascii="Times New Roman" w:hAnsi="Times New Roman" w:cs="Times New Roman"/>
          <w:color w:val="1D2125"/>
          <w:shd w:val="clear" w:color="auto" w:fill="FFFFFF"/>
        </w:rPr>
        <w:t xml:space="preserve"> </w:t>
      </w:r>
      <w:r w:rsidR="002F1E9A">
        <w:rPr>
          <w:rFonts w:ascii="Times New Roman" w:hAnsi="Times New Roman" w:cs="Times New Roman"/>
          <w:color w:val="1D2125"/>
          <w:shd w:val="clear" w:color="auto" w:fill="FFFFFF"/>
        </w:rPr>
        <w:t xml:space="preserve">For </w:t>
      </w:r>
      <w:proofErr w:type="spellStart"/>
      <w:r w:rsidR="002F1E9A">
        <w:rPr>
          <w:rFonts w:ascii="Times New Roman" w:hAnsi="Times New Roman" w:cs="Times New Roman"/>
          <w:color w:val="1D2125"/>
          <w:shd w:val="clear" w:color="auto" w:fill="FFFFFF"/>
        </w:rPr>
        <w:t>Rudhyar</w:t>
      </w:r>
      <w:proofErr w:type="spellEnd"/>
      <w:r w:rsidR="002F1E9A">
        <w:rPr>
          <w:rFonts w:ascii="Times New Roman" w:hAnsi="Times New Roman" w:cs="Times New Roman"/>
          <w:color w:val="1D2125"/>
          <w:shd w:val="clear" w:color="auto" w:fill="FFFFFF"/>
        </w:rPr>
        <w:t xml:space="preserve"> the symbol is a whole, just as a person is a whole.</w:t>
      </w:r>
      <w:r w:rsidR="00754897">
        <w:rPr>
          <w:rFonts w:ascii="Times New Roman" w:hAnsi="Times New Roman" w:cs="Times New Roman"/>
          <w:color w:val="1D2125"/>
          <w:shd w:val="clear" w:color="auto" w:fill="FFFFFF"/>
        </w:rPr>
        <w:t xml:space="preserve"> </w:t>
      </w:r>
      <w:r w:rsidR="00E327D3">
        <w:rPr>
          <w:rFonts w:ascii="Times New Roman" w:hAnsi="Times New Roman" w:cs="Times New Roman"/>
          <w:color w:val="1D2125"/>
          <w:shd w:val="clear" w:color="auto" w:fill="FFFFFF"/>
        </w:rPr>
        <w:t>(</w:t>
      </w:r>
      <w:r w:rsidR="002F2709">
        <w:rPr>
          <w:rFonts w:ascii="Times New Roman" w:hAnsi="Times New Roman" w:cs="Times New Roman"/>
          <w:color w:val="1D2125"/>
          <w:shd w:val="clear" w:color="auto" w:fill="FFFFFF"/>
        </w:rPr>
        <w:t>Summarize how their framework is the same and how it is different.</w:t>
      </w:r>
      <w:r w:rsidR="00E327D3">
        <w:rPr>
          <w:rFonts w:ascii="Times New Roman" w:hAnsi="Times New Roman" w:cs="Times New Roman"/>
          <w:color w:val="1D2125"/>
          <w:shd w:val="clear" w:color="auto" w:fill="FFFFFF"/>
        </w:rPr>
        <w:t>)</w:t>
      </w:r>
      <w:r w:rsidR="00BC0E7C">
        <w:rPr>
          <w:rFonts w:ascii="Times New Roman" w:hAnsi="Times New Roman" w:cs="Times New Roman"/>
          <w:color w:val="1D2125"/>
          <w:shd w:val="clear" w:color="auto" w:fill="FFFFFF"/>
        </w:rPr>
        <w:t xml:space="preserve">  Perhaps in Greene’s attitude towards fate there </w:t>
      </w:r>
      <w:r w:rsidR="00754897">
        <w:rPr>
          <w:rFonts w:ascii="Times New Roman" w:hAnsi="Times New Roman" w:cs="Times New Roman"/>
          <w:color w:val="1D2125"/>
          <w:shd w:val="clear" w:color="auto" w:fill="FFFFFF"/>
        </w:rPr>
        <w:t>exists</w:t>
      </w:r>
      <w:r w:rsidR="00BC0E7C">
        <w:rPr>
          <w:rFonts w:ascii="Times New Roman" w:hAnsi="Times New Roman" w:cs="Times New Roman"/>
          <w:color w:val="1D2125"/>
          <w:shd w:val="clear" w:color="auto" w:fill="FFFFFF"/>
        </w:rPr>
        <w:t xml:space="preserve"> both a Stoic dimension and in a psychological sense an inner space where the ‘spirit’ or ‘Self’ both transforms </w:t>
      </w:r>
      <w:proofErr w:type="gramStart"/>
      <w:r w:rsidR="00BC0E7C">
        <w:rPr>
          <w:rFonts w:ascii="Times New Roman" w:hAnsi="Times New Roman" w:cs="Times New Roman"/>
          <w:color w:val="1D2125"/>
          <w:shd w:val="clear" w:color="auto" w:fill="FFFFFF"/>
        </w:rPr>
        <w:t>particular outcomes</w:t>
      </w:r>
      <w:proofErr w:type="gramEnd"/>
      <w:r w:rsidR="00BC0E7C">
        <w:rPr>
          <w:rFonts w:ascii="Times New Roman" w:hAnsi="Times New Roman" w:cs="Times New Roman"/>
          <w:color w:val="1D2125"/>
          <w:shd w:val="clear" w:color="auto" w:fill="FFFFFF"/>
        </w:rPr>
        <w:t xml:space="preserve"> and accepts inevitable manifestations. </w:t>
      </w:r>
      <w:proofErr w:type="spellStart"/>
      <w:proofErr w:type="gramStart"/>
      <w:r w:rsidR="00BC0E7C">
        <w:rPr>
          <w:rFonts w:ascii="Times New Roman" w:hAnsi="Times New Roman" w:cs="Times New Roman"/>
          <w:color w:val="1D2125"/>
          <w:shd w:val="clear" w:color="auto" w:fill="FFFFFF"/>
        </w:rPr>
        <w:t>Rudhyar’s</w:t>
      </w:r>
      <w:proofErr w:type="spellEnd"/>
      <w:r w:rsidR="00BC0E7C">
        <w:rPr>
          <w:rFonts w:ascii="Times New Roman" w:hAnsi="Times New Roman" w:cs="Times New Roman"/>
          <w:color w:val="1D2125"/>
          <w:shd w:val="clear" w:color="auto" w:fill="FFFFFF"/>
        </w:rPr>
        <w:t xml:space="preserve"> </w:t>
      </w:r>
      <w:r w:rsidR="002F2709">
        <w:rPr>
          <w:rFonts w:ascii="Times New Roman" w:hAnsi="Times New Roman" w:cs="Times New Roman"/>
          <w:color w:val="1D2125"/>
          <w:shd w:val="clear" w:color="auto" w:fill="FFFFFF"/>
        </w:rPr>
        <w:t xml:space="preserve"> </w:t>
      </w:r>
      <w:r w:rsidR="00BC0E7C">
        <w:rPr>
          <w:rFonts w:ascii="Times New Roman" w:hAnsi="Times New Roman" w:cs="Times New Roman"/>
          <w:color w:val="1D2125"/>
          <w:shd w:val="clear" w:color="auto" w:fill="FFFFFF"/>
        </w:rPr>
        <w:t>vision</w:t>
      </w:r>
      <w:proofErr w:type="gramEnd"/>
      <w:r w:rsidR="00BC0E7C">
        <w:rPr>
          <w:rFonts w:ascii="Times New Roman" w:hAnsi="Times New Roman" w:cs="Times New Roman"/>
          <w:color w:val="1D2125"/>
          <w:shd w:val="clear" w:color="auto" w:fill="FFFFFF"/>
        </w:rPr>
        <w:t xml:space="preserve"> for a new age, while expressed as a psychological sympathy between the cy</w:t>
      </w:r>
      <w:r w:rsidR="002F1E9A">
        <w:rPr>
          <w:rFonts w:ascii="Times New Roman" w:hAnsi="Times New Roman" w:cs="Times New Roman"/>
          <w:color w:val="1D2125"/>
          <w:shd w:val="clear" w:color="auto" w:fill="FFFFFF"/>
        </w:rPr>
        <w:t>c</w:t>
      </w:r>
      <w:r w:rsidR="00BC0E7C">
        <w:rPr>
          <w:rFonts w:ascii="Times New Roman" w:hAnsi="Times New Roman" w:cs="Times New Roman"/>
          <w:color w:val="1D2125"/>
          <w:shd w:val="clear" w:color="auto" w:fill="FFFFFF"/>
        </w:rPr>
        <w:t>les of the cosm</w:t>
      </w:r>
      <w:r w:rsidR="002F1E9A">
        <w:rPr>
          <w:rFonts w:ascii="Times New Roman" w:hAnsi="Times New Roman" w:cs="Times New Roman"/>
          <w:color w:val="1D2125"/>
          <w:shd w:val="clear" w:color="auto" w:fill="FFFFFF"/>
        </w:rPr>
        <w:t>o</w:t>
      </w:r>
      <w:r w:rsidR="00BC0E7C">
        <w:rPr>
          <w:rFonts w:ascii="Times New Roman" w:hAnsi="Times New Roman" w:cs="Times New Roman"/>
          <w:color w:val="1D2125"/>
          <w:shd w:val="clear" w:color="auto" w:fill="FFFFFF"/>
        </w:rPr>
        <w:t xml:space="preserve">s and the inner cosmos, echoes Ficino. </w:t>
      </w:r>
      <w:proofErr w:type="spellStart"/>
      <w:r w:rsidR="00BC0E7C">
        <w:rPr>
          <w:rFonts w:ascii="Times New Roman" w:hAnsi="Times New Roman" w:cs="Times New Roman"/>
          <w:color w:val="1D2125"/>
          <w:shd w:val="clear" w:color="auto" w:fill="FFFFFF"/>
        </w:rPr>
        <w:t>Tarnas</w:t>
      </w:r>
      <w:proofErr w:type="spellEnd"/>
      <w:r w:rsidR="00BC0E7C">
        <w:rPr>
          <w:rFonts w:ascii="Times New Roman" w:hAnsi="Times New Roman" w:cs="Times New Roman"/>
          <w:color w:val="1D2125"/>
          <w:shd w:val="clear" w:color="auto" w:fill="FFFFFF"/>
        </w:rPr>
        <w:t xml:space="preserve"> looks, in a resonant tone</w:t>
      </w:r>
      <w:r w:rsidR="00754897">
        <w:rPr>
          <w:rFonts w:ascii="Times New Roman" w:hAnsi="Times New Roman" w:cs="Times New Roman"/>
          <w:color w:val="1D2125"/>
          <w:shd w:val="clear" w:color="auto" w:fill="FFFFFF"/>
        </w:rPr>
        <w:t xml:space="preserve"> with </w:t>
      </w:r>
      <w:proofErr w:type="spellStart"/>
      <w:r w:rsidR="00754897">
        <w:rPr>
          <w:rFonts w:ascii="Times New Roman" w:hAnsi="Times New Roman" w:cs="Times New Roman"/>
          <w:color w:val="1D2125"/>
          <w:shd w:val="clear" w:color="auto" w:fill="FFFFFF"/>
        </w:rPr>
        <w:t>Rudhyar</w:t>
      </w:r>
      <w:proofErr w:type="spellEnd"/>
      <w:r w:rsidR="00BC0E7C">
        <w:rPr>
          <w:rFonts w:ascii="Times New Roman" w:hAnsi="Times New Roman" w:cs="Times New Roman"/>
          <w:color w:val="1D2125"/>
          <w:shd w:val="clear" w:color="auto" w:fill="FFFFFF"/>
        </w:rPr>
        <w:t>, to ‘a new world view’ in his archetypal astrology</w:t>
      </w:r>
      <w:r w:rsidR="002F1E9A">
        <w:rPr>
          <w:rFonts w:ascii="Times New Roman" w:hAnsi="Times New Roman" w:cs="Times New Roman"/>
          <w:color w:val="1D2125"/>
          <w:shd w:val="clear" w:color="auto" w:fill="FFFFFF"/>
        </w:rPr>
        <w:noBreakHyphen/>
        <w:t>a potentiality</w:t>
      </w:r>
      <w:proofErr w:type="gramStart"/>
      <w:r w:rsidR="00BC0E7C">
        <w:rPr>
          <w:rFonts w:ascii="Times New Roman" w:hAnsi="Times New Roman" w:cs="Times New Roman"/>
          <w:color w:val="1D2125"/>
          <w:shd w:val="clear" w:color="auto" w:fill="FFFFFF"/>
        </w:rPr>
        <w:t>, ,</w:t>
      </w:r>
      <w:proofErr w:type="gramEnd"/>
      <w:r w:rsidR="00BC0E7C">
        <w:rPr>
          <w:rFonts w:ascii="Times New Roman" w:hAnsi="Times New Roman" w:cs="Times New Roman"/>
          <w:color w:val="1D2125"/>
          <w:shd w:val="clear" w:color="auto" w:fill="FFFFFF"/>
        </w:rPr>
        <w:t xml:space="preserve"> an evolutionary step in human consciousness.</w:t>
      </w:r>
      <w:r w:rsidR="002F1E9A">
        <w:rPr>
          <w:rFonts w:ascii="Times New Roman" w:hAnsi="Times New Roman" w:cs="Times New Roman"/>
          <w:color w:val="1D2125"/>
          <w:shd w:val="clear" w:color="auto" w:fill="FFFFFF"/>
        </w:rPr>
        <w:t xml:space="preserve"> (</w:t>
      </w:r>
      <w:proofErr w:type="gramStart"/>
      <w:r w:rsidR="002F1E9A">
        <w:rPr>
          <w:rFonts w:ascii="Times New Roman" w:hAnsi="Times New Roman" w:cs="Times New Roman"/>
          <w:color w:val="1D2125"/>
          <w:shd w:val="clear" w:color="auto" w:fill="FFFFFF"/>
        </w:rPr>
        <w:t>find</w:t>
      </w:r>
      <w:proofErr w:type="gramEnd"/>
      <w:r w:rsidR="002F1E9A">
        <w:rPr>
          <w:rFonts w:ascii="Times New Roman" w:hAnsi="Times New Roman" w:cs="Times New Roman"/>
          <w:color w:val="1D2125"/>
          <w:shd w:val="clear" w:color="auto" w:fill="FFFFFF"/>
        </w:rPr>
        <w:t xml:space="preserve"> Campion passage about this same utopian projection onto the New Age.)</w:t>
      </w:r>
      <w:r w:rsidR="00BC0E7C">
        <w:rPr>
          <w:rFonts w:ascii="Times New Roman" w:hAnsi="Times New Roman" w:cs="Times New Roman"/>
          <w:color w:val="1D2125"/>
          <w:shd w:val="clear" w:color="auto" w:fill="FFFFFF"/>
        </w:rPr>
        <w:t xml:space="preserve"> </w:t>
      </w:r>
    </w:p>
    <w:p w14:paraId="56549028" w14:textId="79D19C5A" w:rsidR="00073783" w:rsidRPr="00E327D3" w:rsidRDefault="002F1E9A" w:rsidP="00F3445B">
      <w:pPr>
        <w:spacing w:line="276" w:lineRule="auto"/>
        <w:rPr>
          <w:rFonts w:ascii="Times New Roman" w:hAnsi="Times New Roman" w:cs="Times New Roman"/>
          <w:color w:val="000000" w:themeColor="text1"/>
          <w:shd w:val="clear" w:color="auto" w:fill="FFFFFF"/>
        </w:rPr>
      </w:pPr>
      <w:r>
        <w:rPr>
          <w:rFonts w:ascii="Times New Roman" w:hAnsi="Times New Roman" w:cs="Times New Roman"/>
          <w:color w:val="1D2125"/>
          <w:shd w:val="clear" w:color="auto" w:fill="FFFFFF"/>
        </w:rPr>
        <w:t xml:space="preserve">    </w:t>
      </w:r>
      <w:proofErr w:type="spellStart"/>
      <w:r w:rsidR="00073783">
        <w:rPr>
          <w:rFonts w:ascii="Times New Roman" w:hAnsi="Times New Roman" w:cs="Times New Roman"/>
          <w:color w:val="1D2125"/>
          <w:shd w:val="clear" w:color="auto" w:fill="FFFFFF"/>
        </w:rPr>
        <w:t>Rudhyar’s</w:t>
      </w:r>
      <w:proofErr w:type="spellEnd"/>
      <w:r w:rsidR="00073783">
        <w:rPr>
          <w:rFonts w:ascii="Times New Roman" w:hAnsi="Times New Roman" w:cs="Times New Roman"/>
          <w:color w:val="1D2125"/>
          <w:shd w:val="clear" w:color="auto" w:fill="FFFFFF"/>
        </w:rPr>
        <w:t xml:space="preserve"> statement about ‘</w:t>
      </w:r>
      <w:r w:rsidR="00CE0E74">
        <w:rPr>
          <w:rFonts w:ascii="Times New Roman" w:hAnsi="Times New Roman" w:cs="Times New Roman"/>
          <w:color w:val="1D2125"/>
          <w:shd w:val="clear" w:color="auto" w:fill="FFFFFF"/>
        </w:rPr>
        <w:t>medieval</w:t>
      </w:r>
      <w:r w:rsidR="00073783">
        <w:rPr>
          <w:rFonts w:ascii="Times New Roman" w:hAnsi="Times New Roman" w:cs="Times New Roman"/>
          <w:color w:val="1D2125"/>
          <w:shd w:val="clear" w:color="auto" w:fill="FFFFFF"/>
        </w:rPr>
        <w:t xml:space="preserve"> consciousness’</w:t>
      </w:r>
      <w:r w:rsidR="00FB0512">
        <w:rPr>
          <w:rFonts w:ascii="Times New Roman" w:hAnsi="Times New Roman" w:cs="Times New Roman"/>
          <w:color w:val="1D2125"/>
          <w:shd w:val="clear" w:color="auto" w:fill="FFFFFF"/>
        </w:rPr>
        <w:t xml:space="preserve"> </w:t>
      </w:r>
      <w:r w:rsidR="00FB0512" w:rsidRPr="00E327D3">
        <w:rPr>
          <w:rFonts w:ascii="Times New Roman" w:hAnsi="Times New Roman" w:cs="Times New Roman"/>
          <w:color w:val="000000" w:themeColor="text1"/>
          <w:shd w:val="clear" w:color="auto" w:fill="FFFFFF"/>
        </w:rPr>
        <w:t xml:space="preserve">(resonates with Plato’s notion of matter being fated, while the spirit must free itself; </w:t>
      </w:r>
      <w:proofErr w:type="gramStart"/>
      <w:r w:rsidR="00FB0512" w:rsidRPr="00E327D3">
        <w:rPr>
          <w:rFonts w:ascii="Times New Roman" w:hAnsi="Times New Roman" w:cs="Times New Roman"/>
          <w:color w:val="000000" w:themeColor="text1"/>
          <w:shd w:val="clear" w:color="auto" w:fill="FFFFFF"/>
        </w:rPr>
        <w:t>also</w:t>
      </w:r>
      <w:proofErr w:type="gramEnd"/>
      <w:r w:rsidR="00FB0512" w:rsidRPr="00E327D3">
        <w:rPr>
          <w:rFonts w:ascii="Times New Roman" w:hAnsi="Times New Roman" w:cs="Times New Roman"/>
          <w:color w:val="000000" w:themeColor="text1"/>
          <w:shd w:val="clear" w:color="auto" w:fill="FFFFFF"/>
        </w:rPr>
        <w:t xml:space="preserve"> his paradigm of the charioteer with two horses, one raw instinct and the other attuned to a spiritual trajectory, the charioteer’s role being the dialogue with both.</w:t>
      </w:r>
      <w:r w:rsidR="00E327D3">
        <w:rPr>
          <w:rFonts w:ascii="Times New Roman" w:hAnsi="Times New Roman" w:cs="Times New Roman"/>
          <w:color w:val="000000" w:themeColor="text1"/>
          <w:shd w:val="clear" w:color="auto" w:fill="FFFFFF"/>
        </w:rPr>
        <w:t>)</w:t>
      </w:r>
      <w:r w:rsidR="00FB0512" w:rsidRPr="00E327D3">
        <w:rPr>
          <w:rFonts w:ascii="Times New Roman" w:hAnsi="Times New Roman" w:cs="Times New Roman"/>
          <w:color w:val="000000" w:themeColor="text1"/>
          <w:shd w:val="clear" w:color="auto" w:fill="FFFFFF"/>
        </w:rPr>
        <w:t xml:space="preserve"> (cite Brady)</w:t>
      </w:r>
      <w:r w:rsidR="00E327D3">
        <w:rPr>
          <w:rFonts w:ascii="Times New Roman" w:hAnsi="Times New Roman" w:cs="Times New Roman"/>
          <w:color w:val="000000" w:themeColor="text1"/>
          <w:shd w:val="clear" w:color="auto" w:fill="FFFFFF"/>
        </w:rPr>
        <w:t xml:space="preserve"> </w:t>
      </w:r>
      <w:proofErr w:type="spellStart"/>
      <w:r w:rsidR="00073783">
        <w:rPr>
          <w:rFonts w:ascii="Times New Roman" w:hAnsi="Times New Roman" w:cs="Times New Roman"/>
          <w:color w:val="1D2125"/>
          <w:shd w:val="clear" w:color="auto" w:fill="FFFFFF"/>
        </w:rPr>
        <w:t>Tarnas</w:t>
      </w:r>
      <w:proofErr w:type="spellEnd"/>
      <w:r w:rsidR="00073783">
        <w:rPr>
          <w:rFonts w:ascii="Times New Roman" w:hAnsi="Times New Roman" w:cs="Times New Roman"/>
          <w:color w:val="1D2125"/>
          <w:shd w:val="clear" w:color="auto" w:fill="FFFFFF"/>
        </w:rPr>
        <w:t xml:space="preserve">, a new </w:t>
      </w:r>
      <w:r w:rsidR="00FB0512">
        <w:rPr>
          <w:rFonts w:ascii="Times New Roman" w:hAnsi="Times New Roman" w:cs="Times New Roman"/>
          <w:color w:val="1D2125"/>
          <w:shd w:val="clear" w:color="auto" w:fill="FFFFFF"/>
        </w:rPr>
        <w:t>world view</w:t>
      </w:r>
      <w:r w:rsidR="00073783">
        <w:rPr>
          <w:rFonts w:ascii="Times New Roman" w:hAnsi="Times New Roman" w:cs="Times New Roman"/>
          <w:color w:val="1D2125"/>
          <w:shd w:val="clear" w:color="auto" w:fill="FFFFFF"/>
        </w:rPr>
        <w:t>, Hillman, re</w:t>
      </w:r>
      <w:r w:rsidR="002F4CB1">
        <w:rPr>
          <w:rFonts w:ascii="Times New Roman" w:hAnsi="Times New Roman" w:cs="Times New Roman"/>
          <w:color w:val="1D2125"/>
          <w:shd w:val="clear" w:color="auto" w:fill="FFFFFF"/>
        </w:rPr>
        <w:t>-</w:t>
      </w:r>
      <w:r w:rsidR="00073783">
        <w:rPr>
          <w:rFonts w:ascii="Times New Roman" w:hAnsi="Times New Roman" w:cs="Times New Roman"/>
          <w:color w:val="1D2125"/>
          <w:shd w:val="clear" w:color="auto" w:fill="FFFFFF"/>
        </w:rPr>
        <w:t xml:space="preserve">enchantment. Cite conclusion of </w:t>
      </w:r>
      <w:proofErr w:type="spellStart"/>
      <w:proofErr w:type="gramStart"/>
      <w:r w:rsidR="00073783">
        <w:rPr>
          <w:rFonts w:ascii="Times New Roman" w:hAnsi="Times New Roman" w:cs="Times New Roman"/>
          <w:color w:val="1D2125"/>
          <w:shd w:val="clear" w:color="auto" w:fill="FFFFFF"/>
        </w:rPr>
        <w:t>B.Brady</w:t>
      </w:r>
      <w:proofErr w:type="spellEnd"/>
      <w:proofErr w:type="gramEnd"/>
      <w:r w:rsidR="00073783">
        <w:rPr>
          <w:rFonts w:ascii="Times New Roman" w:hAnsi="Times New Roman" w:cs="Times New Roman"/>
          <w:color w:val="1D2125"/>
          <w:shd w:val="clear" w:color="auto" w:fill="FFFFFF"/>
        </w:rPr>
        <w:t xml:space="preserve"> that there are many </w:t>
      </w:r>
      <w:proofErr w:type="spellStart"/>
      <w:r w:rsidR="00073783">
        <w:rPr>
          <w:rFonts w:ascii="Times New Roman" w:hAnsi="Times New Roman" w:cs="Times New Roman"/>
          <w:color w:val="1D2125"/>
          <w:shd w:val="clear" w:color="auto" w:fill="FFFFFF"/>
        </w:rPr>
        <w:t>astrologies</w:t>
      </w:r>
      <w:proofErr w:type="spellEnd"/>
      <w:r w:rsidR="00073783">
        <w:rPr>
          <w:rFonts w:ascii="Times New Roman" w:hAnsi="Times New Roman" w:cs="Times New Roman"/>
          <w:color w:val="1D2125"/>
          <w:shd w:val="clear" w:color="auto" w:fill="FFFFFF"/>
        </w:rPr>
        <w:t xml:space="preserve">, and that the experience of </w:t>
      </w:r>
      <w:proofErr w:type="spellStart"/>
      <w:r w:rsidR="00073783">
        <w:rPr>
          <w:rFonts w:ascii="Times New Roman" w:hAnsi="Times New Roman" w:cs="Times New Roman"/>
          <w:color w:val="1D2125"/>
          <w:shd w:val="clear" w:color="auto" w:fill="FFFFFF"/>
        </w:rPr>
        <w:t>fateness</w:t>
      </w:r>
      <w:proofErr w:type="spellEnd"/>
      <w:r w:rsidR="00073783">
        <w:rPr>
          <w:rFonts w:ascii="Times New Roman" w:hAnsi="Times New Roman" w:cs="Times New Roman"/>
          <w:color w:val="1D2125"/>
          <w:shd w:val="clear" w:color="auto" w:fill="FFFFFF"/>
        </w:rPr>
        <w:t>, in the age of psychology is subjective, though the ability and desire to be involved in Jungian p</w:t>
      </w:r>
      <w:r w:rsidR="005C296F">
        <w:rPr>
          <w:rFonts w:ascii="Times New Roman" w:hAnsi="Times New Roman" w:cs="Times New Roman"/>
          <w:color w:val="1D2125"/>
          <w:shd w:val="clear" w:color="auto" w:fill="FFFFFF"/>
        </w:rPr>
        <w:t>s</w:t>
      </w:r>
      <w:r w:rsidR="00073783">
        <w:rPr>
          <w:rFonts w:ascii="Times New Roman" w:hAnsi="Times New Roman" w:cs="Times New Roman"/>
          <w:color w:val="1D2125"/>
          <w:shd w:val="clear" w:color="auto" w:fill="FFFFFF"/>
        </w:rPr>
        <w:t>ychoanaly</w:t>
      </w:r>
      <w:r w:rsidR="005C296F">
        <w:rPr>
          <w:rFonts w:ascii="Times New Roman" w:hAnsi="Times New Roman" w:cs="Times New Roman"/>
          <w:color w:val="1D2125"/>
          <w:shd w:val="clear" w:color="auto" w:fill="FFFFFF"/>
        </w:rPr>
        <w:t>si</w:t>
      </w:r>
      <w:r w:rsidR="00073783">
        <w:rPr>
          <w:rFonts w:ascii="Times New Roman" w:hAnsi="Times New Roman" w:cs="Times New Roman"/>
          <w:color w:val="1D2125"/>
          <w:shd w:val="clear" w:color="auto" w:fill="FFFFFF"/>
        </w:rPr>
        <w:t xml:space="preserve">s is also a subjective and </w:t>
      </w:r>
      <w:r w:rsidR="006D6363">
        <w:rPr>
          <w:rFonts w:ascii="Times New Roman" w:hAnsi="Times New Roman" w:cs="Times New Roman"/>
          <w:color w:val="1D2125"/>
          <w:shd w:val="clear" w:color="auto" w:fill="FFFFFF"/>
        </w:rPr>
        <w:t>characterological</w:t>
      </w:r>
      <w:r w:rsidR="00073783">
        <w:rPr>
          <w:rFonts w:ascii="Times New Roman" w:hAnsi="Times New Roman" w:cs="Times New Roman"/>
          <w:color w:val="1D2125"/>
          <w:shd w:val="clear" w:color="auto" w:fill="FFFFFF"/>
        </w:rPr>
        <w:t xml:space="preserve"> bias, akin to those throughout history of esoteric sensibility</w:t>
      </w:r>
      <w:r w:rsidR="00E327D3">
        <w:rPr>
          <w:rFonts w:ascii="Times New Roman" w:hAnsi="Times New Roman" w:cs="Times New Roman"/>
          <w:color w:val="1D2125"/>
          <w:shd w:val="clear" w:color="auto" w:fill="FFFFFF"/>
        </w:rPr>
        <w:t>.</w:t>
      </w:r>
    </w:p>
    <w:p w14:paraId="5625307E" w14:textId="55143B2E" w:rsidR="00FB0512" w:rsidRDefault="00FB0512"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Greene’s symbolic, Jungian stance tends towards the mythological embodiment—seeing the planets as Gods, and as this essay has pointed out, also resonates with Jung’s Complex theory, though developed with the natal chart as a symbolic diagram. While her attitude and articulation of fate, like Jung, </w:t>
      </w:r>
      <w:r w:rsidR="005C296F">
        <w:rPr>
          <w:rFonts w:ascii="Times New Roman" w:hAnsi="Times New Roman" w:cs="Times New Roman"/>
          <w:color w:val="1D2125"/>
          <w:shd w:val="clear" w:color="auto" w:fill="FFFFFF"/>
        </w:rPr>
        <w:t>avoids</w:t>
      </w:r>
      <w:r>
        <w:rPr>
          <w:rFonts w:ascii="Times New Roman" w:hAnsi="Times New Roman" w:cs="Times New Roman"/>
          <w:color w:val="1D2125"/>
          <w:shd w:val="clear" w:color="auto" w:fill="FFFFFF"/>
        </w:rPr>
        <w:t xml:space="preserve"> </w:t>
      </w:r>
      <w:r w:rsidR="005C296F">
        <w:rPr>
          <w:rFonts w:ascii="Times New Roman" w:hAnsi="Times New Roman" w:cs="Times New Roman"/>
          <w:color w:val="1D2125"/>
          <w:shd w:val="clear" w:color="auto" w:fill="FFFFFF"/>
        </w:rPr>
        <w:t>a</w:t>
      </w:r>
      <w:r>
        <w:rPr>
          <w:rFonts w:ascii="Times New Roman" w:hAnsi="Times New Roman" w:cs="Times New Roman"/>
          <w:color w:val="1D2125"/>
          <w:shd w:val="clear" w:color="auto" w:fill="FFFFFF"/>
        </w:rPr>
        <w:t xml:space="preserve"> metaphysical formulation of a separate spiritual component of the </w:t>
      </w:r>
      <w:proofErr w:type="gramStart"/>
      <w:r>
        <w:rPr>
          <w:rFonts w:ascii="Times New Roman" w:hAnsi="Times New Roman" w:cs="Times New Roman"/>
          <w:color w:val="1D2125"/>
          <w:shd w:val="clear" w:color="auto" w:fill="FFFFFF"/>
        </w:rPr>
        <w:t>psyche</w:t>
      </w:r>
      <w:r w:rsidR="002F1E9A">
        <w:rPr>
          <w:rFonts w:ascii="Times New Roman" w:hAnsi="Times New Roman" w:cs="Times New Roman"/>
          <w:color w:val="1D2125"/>
          <w:shd w:val="clear" w:color="auto" w:fill="FFFFFF"/>
        </w:rPr>
        <w:t xml:space="preserve"> ?</w:t>
      </w:r>
      <w:proofErr w:type="gramEnd"/>
      <w:r w:rsidR="002F1E9A">
        <w:rPr>
          <w:rFonts w:ascii="Times New Roman" w:hAnsi="Times New Roman" w:cs="Times New Roman"/>
          <w:color w:val="1D2125"/>
          <w:shd w:val="clear" w:color="auto" w:fill="FFFFFF"/>
        </w:rPr>
        <w:t xml:space="preserve"> what is not in the chart</w:t>
      </w:r>
      <w:r>
        <w:rPr>
          <w:rFonts w:ascii="Times New Roman" w:hAnsi="Times New Roman" w:cs="Times New Roman"/>
          <w:color w:val="1D2125"/>
          <w:shd w:val="clear" w:color="auto" w:fill="FFFFFF"/>
        </w:rPr>
        <w:t xml:space="preserve">, it is ‘psyche’ itself which is always moving between the archetypal dominants, </w:t>
      </w:r>
      <w:r w:rsidR="002F1E9A">
        <w:rPr>
          <w:rFonts w:ascii="Times New Roman" w:hAnsi="Times New Roman" w:cs="Times New Roman"/>
          <w:color w:val="1D2125"/>
          <w:shd w:val="clear" w:color="auto" w:fill="FFFFFF"/>
        </w:rPr>
        <w:t>‘creating’</w:t>
      </w:r>
      <w:r>
        <w:rPr>
          <w:rFonts w:ascii="Times New Roman" w:hAnsi="Times New Roman" w:cs="Times New Roman"/>
          <w:color w:val="1D2125"/>
          <w:shd w:val="clear" w:color="auto" w:fill="FFFFFF"/>
        </w:rPr>
        <w:t xml:space="preserve"> the personal, unique manifestations. Within the astrological ‘gods’ themselves, Pluto symbolizes fate in dynamic essence. Here, there is an element of the Stoic philosophy enters, and just as we must face our death, we must face Pluto, or Moira.</w:t>
      </w:r>
    </w:p>
    <w:p w14:paraId="16C48D08" w14:textId="77777777" w:rsidR="00FB0512" w:rsidRDefault="00FB0512" w:rsidP="00F3445B">
      <w:pPr>
        <w:spacing w:line="276" w:lineRule="auto"/>
        <w:rPr>
          <w:rFonts w:ascii="Times New Roman" w:hAnsi="Times New Roman" w:cs="Times New Roman"/>
          <w:color w:val="1D2125"/>
          <w:shd w:val="clear" w:color="auto" w:fill="FFFFFF"/>
        </w:rPr>
      </w:pPr>
    </w:p>
    <w:p w14:paraId="425515DA" w14:textId="199DDA1C" w:rsidR="00073783" w:rsidRDefault="00E327D3" w:rsidP="00F3445B">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t>
      </w:r>
      <w:r w:rsidR="002F1E9A">
        <w:rPr>
          <w:rFonts w:ascii="Times New Roman" w:hAnsi="Times New Roman" w:cs="Times New Roman"/>
          <w:color w:val="1D2125"/>
          <w:shd w:val="clear" w:color="auto" w:fill="FFFFFF"/>
        </w:rPr>
        <w:t>Jung’s quote</w:t>
      </w:r>
      <w:r>
        <w:rPr>
          <w:rFonts w:ascii="Times New Roman" w:hAnsi="Times New Roman" w:cs="Times New Roman"/>
          <w:color w:val="1D2125"/>
          <w:shd w:val="clear" w:color="auto" w:fill="FFFFFF"/>
        </w:rPr>
        <w:t xml:space="preserve"> from </w:t>
      </w:r>
      <w:r w:rsidRPr="00E327D3">
        <w:rPr>
          <w:rFonts w:ascii="Times New Roman" w:hAnsi="Times New Roman" w:cs="Times New Roman"/>
          <w:i/>
          <w:iCs/>
          <w:color w:val="1D2125"/>
          <w:shd w:val="clear" w:color="auto" w:fill="FFFFFF"/>
        </w:rPr>
        <w:t xml:space="preserve">Spirit </w:t>
      </w:r>
      <w:proofErr w:type="spellStart"/>
      <w:r w:rsidRPr="00E327D3">
        <w:rPr>
          <w:rFonts w:ascii="Times New Roman" w:hAnsi="Times New Roman" w:cs="Times New Roman"/>
          <w:i/>
          <w:iCs/>
          <w:color w:val="1D2125"/>
          <w:shd w:val="clear" w:color="auto" w:fill="FFFFFF"/>
        </w:rPr>
        <w:t>Mercurious</w:t>
      </w:r>
      <w:proofErr w:type="spellEnd"/>
      <w:r>
        <w:rPr>
          <w:rFonts w:ascii="Times New Roman" w:hAnsi="Times New Roman" w:cs="Times New Roman"/>
          <w:color w:val="1D2125"/>
          <w:shd w:val="clear" w:color="auto" w:fill="FFFFFF"/>
        </w:rPr>
        <w:t>)</w:t>
      </w:r>
    </w:p>
    <w:p w14:paraId="4A100862" w14:textId="77777777" w:rsidR="00FA7890" w:rsidRDefault="00FA7890" w:rsidP="00F3445B">
      <w:pPr>
        <w:spacing w:line="276" w:lineRule="auto"/>
        <w:rPr>
          <w:rFonts w:ascii="Times New Roman" w:hAnsi="Times New Roman" w:cs="Times New Roman"/>
          <w:color w:val="1D2125"/>
          <w:shd w:val="clear" w:color="auto" w:fill="FFFFFF"/>
        </w:rPr>
      </w:pPr>
    </w:p>
    <w:p w14:paraId="55D091F8" w14:textId="77777777" w:rsidR="00FA7890" w:rsidRDefault="00FA7890" w:rsidP="00B12E65">
      <w:pPr>
        <w:spacing w:line="276" w:lineRule="auto"/>
        <w:rPr>
          <w:rFonts w:ascii="Times New Roman" w:hAnsi="Times New Roman" w:cs="Times New Roman"/>
          <w:color w:val="1D2125"/>
          <w:shd w:val="clear" w:color="auto" w:fill="FFFFFF"/>
        </w:rPr>
      </w:pPr>
    </w:p>
    <w:p w14:paraId="76F52BF4" w14:textId="77777777" w:rsidR="00FA7890" w:rsidRDefault="00FA7890" w:rsidP="00B12E65">
      <w:pPr>
        <w:spacing w:line="276" w:lineRule="auto"/>
        <w:rPr>
          <w:rFonts w:ascii="Times New Roman" w:hAnsi="Times New Roman" w:cs="Times New Roman"/>
          <w:color w:val="1D2125"/>
          <w:shd w:val="clear" w:color="auto" w:fill="FFFFFF"/>
        </w:rPr>
      </w:pPr>
    </w:p>
    <w:p w14:paraId="53A9C4C4" w14:textId="77777777" w:rsidR="00FA7890" w:rsidRDefault="00FA7890" w:rsidP="00B12E65">
      <w:pPr>
        <w:spacing w:line="276" w:lineRule="auto"/>
        <w:rPr>
          <w:rFonts w:ascii="Times New Roman" w:hAnsi="Times New Roman" w:cs="Times New Roman"/>
          <w:color w:val="1D2125"/>
          <w:shd w:val="clear" w:color="auto" w:fill="FFFFFF"/>
        </w:rPr>
      </w:pPr>
    </w:p>
    <w:p w14:paraId="027D9248" w14:textId="77777777" w:rsidR="00FA7890" w:rsidRDefault="00FA7890" w:rsidP="00B12E65">
      <w:pPr>
        <w:spacing w:line="276" w:lineRule="auto"/>
        <w:rPr>
          <w:rFonts w:ascii="Times New Roman" w:hAnsi="Times New Roman" w:cs="Times New Roman"/>
          <w:color w:val="1D2125"/>
          <w:shd w:val="clear" w:color="auto" w:fill="FFFFFF"/>
        </w:rPr>
      </w:pPr>
    </w:p>
    <w:p w14:paraId="05249479" w14:textId="77777777" w:rsidR="00FA7890" w:rsidRDefault="00FA7890" w:rsidP="00B12E65">
      <w:pPr>
        <w:spacing w:line="276" w:lineRule="auto"/>
        <w:rPr>
          <w:rFonts w:ascii="Times New Roman" w:hAnsi="Times New Roman" w:cs="Times New Roman"/>
          <w:color w:val="1D2125"/>
          <w:shd w:val="clear" w:color="auto" w:fill="FFFFFF"/>
        </w:rPr>
      </w:pPr>
    </w:p>
    <w:p w14:paraId="7DF6DF7F" w14:textId="77777777" w:rsidR="00FA7890" w:rsidRDefault="00FA7890" w:rsidP="00B12E65">
      <w:pPr>
        <w:spacing w:line="276" w:lineRule="auto"/>
        <w:rPr>
          <w:rFonts w:ascii="Times New Roman" w:hAnsi="Times New Roman" w:cs="Times New Roman"/>
          <w:color w:val="1D2125"/>
          <w:shd w:val="clear" w:color="auto" w:fill="FFFFFF"/>
        </w:rPr>
      </w:pPr>
    </w:p>
    <w:p w14:paraId="50DEFD15" w14:textId="77777777" w:rsidR="00EF48F2" w:rsidRDefault="00EF48F2" w:rsidP="006D6363">
      <w:pPr>
        <w:spacing w:line="276" w:lineRule="auto"/>
        <w:jc w:val="center"/>
        <w:rPr>
          <w:rFonts w:ascii="Times New Roman" w:hAnsi="Times New Roman" w:cs="Times New Roman"/>
          <w:b/>
          <w:bCs/>
          <w:color w:val="1D2125"/>
          <w:shd w:val="clear" w:color="auto" w:fill="FFFFFF"/>
        </w:rPr>
      </w:pPr>
    </w:p>
    <w:p w14:paraId="34975EE5" w14:textId="77777777" w:rsidR="00EF48F2" w:rsidRDefault="00EF48F2" w:rsidP="006D6363">
      <w:pPr>
        <w:spacing w:line="276" w:lineRule="auto"/>
        <w:jc w:val="center"/>
        <w:rPr>
          <w:rFonts w:ascii="Times New Roman" w:hAnsi="Times New Roman" w:cs="Times New Roman"/>
          <w:b/>
          <w:bCs/>
          <w:color w:val="1D2125"/>
          <w:shd w:val="clear" w:color="auto" w:fill="FFFFFF"/>
        </w:rPr>
      </w:pPr>
    </w:p>
    <w:p w14:paraId="2564B906" w14:textId="77777777" w:rsidR="00EF48F2" w:rsidRDefault="00EF48F2" w:rsidP="006D6363">
      <w:pPr>
        <w:spacing w:line="276" w:lineRule="auto"/>
        <w:jc w:val="center"/>
        <w:rPr>
          <w:rFonts w:ascii="Times New Roman" w:hAnsi="Times New Roman" w:cs="Times New Roman"/>
          <w:b/>
          <w:bCs/>
          <w:color w:val="1D2125"/>
          <w:shd w:val="clear" w:color="auto" w:fill="FFFFFF"/>
        </w:rPr>
      </w:pPr>
    </w:p>
    <w:p w14:paraId="7CA5883B" w14:textId="6F3B69FC" w:rsidR="00FA7890" w:rsidRPr="00FA7890" w:rsidRDefault="00FA7890" w:rsidP="00AE1D2A">
      <w:pPr>
        <w:spacing w:line="276" w:lineRule="auto"/>
        <w:jc w:val="center"/>
        <w:rPr>
          <w:rFonts w:ascii="Times New Roman" w:hAnsi="Times New Roman" w:cs="Times New Roman"/>
          <w:b/>
          <w:bCs/>
          <w:color w:val="1D2125"/>
          <w:shd w:val="clear" w:color="auto" w:fill="FFFFFF"/>
        </w:rPr>
      </w:pPr>
      <w:r w:rsidRPr="00FA7890">
        <w:rPr>
          <w:rFonts w:ascii="Times New Roman" w:hAnsi="Times New Roman" w:cs="Times New Roman"/>
          <w:b/>
          <w:bCs/>
          <w:color w:val="1D2125"/>
          <w:shd w:val="clear" w:color="auto" w:fill="FFFFFF"/>
        </w:rPr>
        <w:lastRenderedPageBreak/>
        <w:t>References</w:t>
      </w:r>
    </w:p>
    <w:p w14:paraId="7524E7BB" w14:textId="77777777" w:rsidR="00FA7890" w:rsidRDefault="00FA7890" w:rsidP="00F3445B">
      <w:pPr>
        <w:spacing w:line="276" w:lineRule="auto"/>
        <w:rPr>
          <w:rFonts w:ascii="Times New Roman" w:hAnsi="Times New Roman" w:cs="Times New Roman"/>
          <w:color w:val="1D2125"/>
          <w:shd w:val="clear" w:color="auto" w:fill="FFFFFF"/>
        </w:rPr>
      </w:pPr>
    </w:p>
    <w:p w14:paraId="2A3DEFBE" w14:textId="77777777" w:rsidR="00FA7890" w:rsidRDefault="00FA7890" w:rsidP="00F3445B">
      <w:pPr>
        <w:spacing w:line="276" w:lineRule="auto"/>
        <w:rPr>
          <w:rFonts w:ascii="Times New Roman" w:hAnsi="Times New Roman" w:cs="Times New Roman"/>
          <w:color w:val="1D2125"/>
          <w:shd w:val="clear" w:color="auto" w:fill="FFFFFF"/>
        </w:rPr>
      </w:pPr>
    </w:p>
    <w:p w14:paraId="1C7E4FF5" w14:textId="77777777" w:rsidR="006D6363" w:rsidRDefault="00FA7890" w:rsidP="006D6363">
      <w:pPr>
        <w:pStyle w:val="NormalWeb"/>
        <w:spacing w:before="0" w:beforeAutospacing="0" w:after="0" w:afterAutospacing="0" w:line="276" w:lineRule="auto"/>
        <w:rPr>
          <w:color w:val="1D2125"/>
          <w:shd w:val="clear" w:color="auto" w:fill="FFFFFF"/>
        </w:rPr>
      </w:pPr>
      <w:proofErr w:type="spellStart"/>
      <w:r>
        <w:rPr>
          <w:color w:val="1D2125"/>
          <w:shd w:val="clear" w:color="auto" w:fill="FFFFFF"/>
        </w:rPr>
        <w:t>An</w:t>
      </w:r>
      <w:r w:rsidR="00F81EE9">
        <w:rPr>
          <w:color w:val="1D2125"/>
          <w:shd w:val="clear" w:color="auto" w:fill="FFFFFF"/>
        </w:rPr>
        <w:t>dr</w:t>
      </w:r>
      <w:r>
        <w:rPr>
          <w:color w:val="1D2125"/>
          <w:shd w:val="clear" w:color="auto" w:fill="FFFFFF"/>
        </w:rPr>
        <w:t>ikopoul</w:t>
      </w:r>
      <w:r w:rsidR="00F81EE9">
        <w:rPr>
          <w:color w:val="1D2125"/>
          <w:shd w:val="clear" w:color="auto" w:fill="FFFFFF"/>
        </w:rPr>
        <w:t>o</w:t>
      </w:r>
      <w:r>
        <w:rPr>
          <w:color w:val="1D2125"/>
          <w:shd w:val="clear" w:color="auto" w:fill="FFFFFF"/>
        </w:rPr>
        <w:t>s</w:t>
      </w:r>
      <w:proofErr w:type="spellEnd"/>
      <w:r>
        <w:rPr>
          <w:color w:val="1D2125"/>
          <w:shd w:val="clear" w:color="auto" w:fill="FFFFFF"/>
        </w:rPr>
        <w:t>,</w:t>
      </w:r>
      <w:r w:rsidR="00F81EE9">
        <w:rPr>
          <w:color w:val="1D2125"/>
          <w:shd w:val="clear" w:color="auto" w:fill="FFFFFF"/>
        </w:rPr>
        <w:t xml:space="preserve"> Laura</w:t>
      </w:r>
      <w:r w:rsidR="00594D8E">
        <w:rPr>
          <w:color w:val="1D2125"/>
          <w:shd w:val="clear" w:color="auto" w:fill="FFFFFF"/>
        </w:rPr>
        <w:t>.</w:t>
      </w:r>
      <w:r w:rsidR="00F81EE9">
        <w:rPr>
          <w:color w:val="1D2125"/>
          <w:shd w:val="clear" w:color="auto" w:fill="FFFFFF"/>
        </w:rPr>
        <w:t xml:space="preserve"> </w:t>
      </w:r>
      <w:r w:rsidR="00F81EE9" w:rsidRPr="000567AD">
        <w:rPr>
          <w:color w:val="1D2125"/>
          <w:shd w:val="clear" w:color="auto" w:fill="FFFFFF"/>
        </w:rPr>
        <w:t>‘Myth, Enchantment and Psychological Astrology’</w:t>
      </w:r>
      <w:r w:rsidR="00F81EE9">
        <w:rPr>
          <w:color w:val="1D2125"/>
          <w:shd w:val="clear" w:color="auto" w:fill="FFFFFF"/>
        </w:rPr>
        <w:t xml:space="preserve">, </w:t>
      </w:r>
      <w:r w:rsidR="00F81EE9" w:rsidRPr="000567AD">
        <w:rPr>
          <w:i/>
          <w:iCs/>
          <w:color w:val="1D2125"/>
          <w:shd w:val="clear" w:color="auto" w:fill="FFFFFF"/>
        </w:rPr>
        <w:t>Culture and Cosmos</w:t>
      </w:r>
      <w:r w:rsidR="00F81EE9">
        <w:rPr>
          <w:color w:val="1D2125"/>
          <w:shd w:val="clear" w:color="auto" w:fill="FFFFFF"/>
        </w:rPr>
        <w:t>,</w:t>
      </w:r>
      <w:r w:rsidR="00F3445B">
        <w:rPr>
          <w:color w:val="1D2125"/>
          <w:shd w:val="clear" w:color="auto" w:fill="FFFFFF"/>
        </w:rPr>
        <w:br/>
        <w:t xml:space="preserve">               </w:t>
      </w:r>
      <w:r w:rsidR="00F3445B">
        <w:rPr>
          <w:color w:val="1D2125"/>
          <w:shd w:val="clear" w:color="auto" w:fill="FFFFFF"/>
        </w:rPr>
        <w:t>Vol. 24 no.1, Spring/Summer 2021, pp. 25–42.</w:t>
      </w:r>
    </w:p>
    <w:p w14:paraId="5B0A57AE" w14:textId="4A0AD446" w:rsidR="00F3445B" w:rsidRDefault="00FA7890" w:rsidP="006D6363">
      <w:pPr>
        <w:pStyle w:val="NormalWeb"/>
        <w:spacing w:before="0" w:beforeAutospacing="0" w:after="0" w:afterAutospacing="0" w:line="276" w:lineRule="auto"/>
        <w:rPr>
          <w:color w:val="1D2125"/>
          <w:shd w:val="clear" w:color="auto" w:fill="FFFFFF"/>
        </w:rPr>
      </w:pPr>
      <w:r>
        <w:rPr>
          <w:color w:val="1D2125"/>
          <w:shd w:val="clear" w:color="auto" w:fill="FFFFFF"/>
        </w:rPr>
        <w:t>Brady, Bernadette</w:t>
      </w:r>
      <w:r w:rsidR="00594D8E">
        <w:rPr>
          <w:color w:val="1D2125"/>
          <w:shd w:val="clear" w:color="auto" w:fill="FFFFFF"/>
        </w:rPr>
        <w:t>. ‘Theories of Fate among Present-Day Astrologers’, PhD dissertation,</w:t>
      </w:r>
      <w:r w:rsidR="00F3445B">
        <w:rPr>
          <w:color w:val="1D2125"/>
          <w:shd w:val="clear" w:color="auto" w:fill="FFFFFF"/>
        </w:rPr>
        <w:br/>
        <w:t xml:space="preserve">            </w:t>
      </w:r>
      <w:r w:rsidR="00594D8E">
        <w:rPr>
          <w:color w:val="1D2125"/>
          <w:shd w:val="clear" w:color="auto" w:fill="FFFFFF"/>
        </w:rPr>
        <w:t xml:space="preserve"> </w:t>
      </w:r>
      <w:r w:rsidR="00F3445B">
        <w:rPr>
          <w:color w:val="1D2125"/>
          <w:shd w:val="clear" w:color="auto" w:fill="FFFFFF"/>
        </w:rPr>
        <w:t xml:space="preserve">  </w:t>
      </w:r>
      <w:r w:rsidR="00594D8E">
        <w:rPr>
          <w:color w:val="1D2125"/>
          <w:shd w:val="clear" w:color="auto" w:fill="FFFFFF"/>
        </w:rPr>
        <w:t>University of Wales Trinity Saint David, 2011.</w:t>
      </w:r>
    </w:p>
    <w:p w14:paraId="2019108B" w14:textId="786F25CE" w:rsidR="00594D8E" w:rsidRDefault="00594D8E" w:rsidP="006D6363">
      <w:pPr>
        <w:pStyle w:val="NormalWeb"/>
        <w:snapToGrid w:val="0"/>
        <w:spacing w:before="0" w:beforeAutospacing="0" w:after="0" w:afterAutospacing="0" w:line="276" w:lineRule="auto"/>
        <w:rPr>
          <w:color w:val="1D2125"/>
          <w:shd w:val="clear" w:color="auto" w:fill="FFFFFF"/>
        </w:rPr>
      </w:pPr>
      <w:r>
        <w:rPr>
          <w:color w:val="1D2125"/>
          <w:shd w:val="clear" w:color="auto" w:fill="FFFFFF"/>
        </w:rPr>
        <w:t>———.</w:t>
      </w:r>
      <w:r>
        <w:rPr>
          <w:color w:val="1D2125"/>
          <w:shd w:val="clear" w:color="auto" w:fill="FFFFFF"/>
        </w:rPr>
        <w:t xml:space="preserve"> ‘Fate, Sympathy and the Individual’, conference paper presented at ESSWE4 –</w:t>
      </w:r>
    </w:p>
    <w:p w14:paraId="5B0E6225" w14:textId="392C660D" w:rsidR="00FA7890" w:rsidRDefault="00594D8E" w:rsidP="006D6363">
      <w:pPr>
        <w:snapToGrid w:val="0"/>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ab/>
        <w:t xml:space="preserve">  </w:t>
      </w:r>
      <w:r w:rsidR="00F3445B">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Gothenburg, Sweden, 26–29 June 2013.</w:t>
      </w:r>
    </w:p>
    <w:p w14:paraId="4CF37852" w14:textId="44DE5B3F" w:rsidR="00F3445B"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Campion, Nicholas</w:t>
      </w:r>
      <w:r w:rsidR="00594D8E">
        <w:rPr>
          <w:rFonts w:ascii="Times New Roman" w:hAnsi="Times New Roman" w:cs="Times New Roman"/>
          <w:color w:val="1D2125"/>
          <w:shd w:val="clear" w:color="auto" w:fill="FFFFFF"/>
        </w:rPr>
        <w:t>.</w:t>
      </w:r>
      <w:r w:rsidR="00F81EE9">
        <w:rPr>
          <w:rFonts w:ascii="Times New Roman" w:hAnsi="Times New Roman" w:cs="Times New Roman"/>
          <w:color w:val="1D2125"/>
          <w:shd w:val="clear" w:color="auto" w:fill="FFFFFF"/>
        </w:rPr>
        <w:t xml:space="preserve"> </w:t>
      </w:r>
      <w:r w:rsidR="00F81EE9" w:rsidRPr="00F81EE9">
        <w:rPr>
          <w:rFonts w:ascii="Times New Roman" w:hAnsi="Times New Roman" w:cs="Times New Roman"/>
          <w:i/>
          <w:iCs/>
          <w:color w:val="1D2125"/>
          <w:shd w:val="clear" w:color="auto" w:fill="FFFFFF"/>
        </w:rPr>
        <w:t xml:space="preserve">Astrology and Popular Religion </w:t>
      </w:r>
      <w:proofErr w:type="gramStart"/>
      <w:r w:rsidR="00F81EE9" w:rsidRPr="00F81EE9">
        <w:rPr>
          <w:rFonts w:ascii="Times New Roman" w:hAnsi="Times New Roman" w:cs="Times New Roman"/>
          <w:i/>
          <w:iCs/>
          <w:color w:val="1D2125"/>
          <w:shd w:val="clear" w:color="auto" w:fill="FFFFFF"/>
        </w:rPr>
        <w:t>In</w:t>
      </w:r>
      <w:proofErr w:type="gramEnd"/>
      <w:r w:rsidR="00F81EE9" w:rsidRPr="00F81EE9">
        <w:rPr>
          <w:rFonts w:ascii="Times New Roman" w:hAnsi="Times New Roman" w:cs="Times New Roman"/>
          <w:i/>
          <w:iCs/>
          <w:color w:val="1D2125"/>
          <w:shd w:val="clear" w:color="auto" w:fill="FFFFFF"/>
        </w:rPr>
        <w:t xml:space="preserve"> the Modern West: Prophecy, Cosmology</w:t>
      </w:r>
      <w:r w:rsidR="00F81EE9">
        <w:rPr>
          <w:rFonts w:ascii="Times New Roman" w:hAnsi="Times New Roman" w:cs="Times New Roman"/>
          <w:i/>
          <w:iCs/>
          <w:color w:val="1D2125"/>
          <w:shd w:val="clear" w:color="auto" w:fill="FFFFFF"/>
        </w:rPr>
        <w:br/>
      </w:r>
      <w:r w:rsidR="00F81EE9" w:rsidRPr="00F81EE9">
        <w:rPr>
          <w:rFonts w:ascii="Times New Roman" w:hAnsi="Times New Roman" w:cs="Times New Roman"/>
          <w:i/>
          <w:iCs/>
          <w:color w:val="1D2125"/>
          <w:shd w:val="clear" w:color="auto" w:fill="FFFFFF"/>
        </w:rPr>
        <w:t xml:space="preserve"> </w:t>
      </w:r>
      <w:r w:rsidR="00F81EE9">
        <w:rPr>
          <w:rFonts w:ascii="Times New Roman" w:hAnsi="Times New Roman" w:cs="Times New Roman"/>
          <w:i/>
          <w:iCs/>
          <w:color w:val="1D2125"/>
          <w:shd w:val="clear" w:color="auto" w:fill="FFFFFF"/>
        </w:rPr>
        <w:tab/>
        <w:t xml:space="preserve">  </w:t>
      </w:r>
      <w:r w:rsidR="00F3445B">
        <w:rPr>
          <w:rFonts w:ascii="Times New Roman" w:hAnsi="Times New Roman" w:cs="Times New Roman"/>
          <w:i/>
          <w:iCs/>
          <w:color w:val="1D2125"/>
          <w:shd w:val="clear" w:color="auto" w:fill="FFFFFF"/>
        </w:rPr>
        <w:t xml:space="preserve"> </w:t>
      </w:r>
      <w:r w:rsidR="00F81EE9" w:rsidRPr="00F81EE9">
        <w:rPr>
          <w:rFonts w:ascii="Times New Roman" w:hAnsi="Times New Roman" w:cs="Times New Roman"/>
          <w:i/>
          <w:iCs/>
          <w:color w:val="1D2125"/>
          <w:shd w:val="clear" w:color="auto" w:fill="FFFFFF"/>
        </w:rPr>
        <w:t>and the New Age Movement</w:t>
      </w:r>
      <w:r w:rsidR="00F81EE9">
        <w:rPr>
          <w:rFonts w:ascii="Times New Roman" w:hAnsi="Times New Roman" w:cs="Times New Roman"/>
          <w:color w:val="1D2125"/>
          <w:shd w:val="clear" w:color="auto" w:fill="FFFFFF"/>
        </w:rPr>
        <w:t>, Routledge</w:t>
      </w:r>
      <w:r w:rsidR="00F3445B">
        <w:rPr>
          <w:rFonts w:ascii="Times New Roman" w:hAnsi="Times New Roman" w:cs="Times New Roman"/>
          <w:color w:val="1D2125"/>
          <w:shd w:val="clear" w:color="auto" w:fill="FFFFFF"/>
        </w:rPr>
        <w:t xml:space="preserve">, Taylor and Francis Group, </w:t>
      </w:r>
      <w:r w:rsidR="00B15999">
        <w:rPr>
          <w:rFonts w:ascii="Times New Roman" w:hAnsi="Times New Roman" w:cs="Times New Roman"/>
          <w:color w:val="000000" w:themeColor="text1"/>
          <w:shd w:val="clear" w:color="auto" w:fill="FFFFFF"/>
        </w:rPr>
        <w:t>Abingdon,</w:t>
      </w:r>
      <w:r w:rsidR="00F3445B" w:rsidRPr="00F3445B">
        <w:rPr>
          <w:rFonts w:ascii="Times New Roman" w:hAnsi="Times New Roman" w:cs="Times New Roman"/>
          <w:color w:val="000000" w:themeColor="text1"/>
          <w:shd w:val="clear" w:color="auto" w:fill="FFFFFF"/>
        </w:rPr>
        <w:t xml:space="preserve"> </w:t>
      </w:r>
      <w:r w:rsidR="00B15999">
        <w:rPr>
          <w:rFonts w:ascii="Times New Roman" w:hAnsi="Times New Roman" w:cs="Times New Roman"/>
          <w:color w:val="000000" w:themeColor="text1"/>
          <w:shd w:val="clear" w:color="auto" w:fill="FFFFFF"/>
        </w:rPr>
        <w:t>Oxon</w:t>
      </w:r>
      <w:r w:rsidR="00F3445B" w:rsidRPr="00F3445B">
        <w:rPr>
          <w:rFonts w:ascii="Times New Roman" w:hAnsi="Times New Roman" w:cs="Times New Roman"/>
          <w:color w:val="000000" w:themeColor="text1"/>
          <w:shd w:val="clear" w:color="auto" w:fill="FFFFFF"/>
        </w:rPr>
        <w:t>,</w:t>
      </w:r>
      <w:r w:rsidR="00F3445B">
        <w:rPr>
          <w:rFonts w:ascii="Times New Roman" w:hAnsi="Times New Roman" w:cs="Times New Roman"/>
          <w:color w:val="000000" w:themeColor="text1"/>
          <w:shd w:val="clear" w:color="auto" w:fill="FFFFFF"/>
        </w:rPr>
        <w:br/>
        <w:t xml:space="preserve">              </w:t>
      </w:r>
      <w:r w:rsidR="00F3445B" w:rsidRPr="00F3445B">
        <w:rPr>
          <w:rFonts w:ascii="Times New Roman" w:hAnsi="Times New Roman" w:cs="Times New Roman"/>
          <w:color w:val="000000" w:themeColor="text1"/>
          <w:shd w:val="clear" w:color="auto" w:fill="FFFFFF"/>
        </w:rPr>
        <w:t xml:space="preserve"> </w:t>
      </w:r>
      <w:r w:rsidR="00F3445B">
        <w:rPr>
          <w:rFonts w:ascii="Times New Roman" w:hAnsi="Times New Roman" w:cs="Times New Roman"/>
          <w:color w:val="1D2125"/>
          <w:shd w:val="clear" w:color="auto" w:fill="FFFFFF"/>
        </w:rPr>
        <w:t>2016.</w:t>
      </w:r>
    </w:p>
    <w:p w14:paraId="207BA7CF" w14:textId="075842B2" w:rsidR="00FA7890" w:rsidRDefault="00F3445B"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w:t>
      </w:r>
      <w:r w:rsidRPr="00F3445B">
        <w:rPr>
          <w:rFonts w:ascii="Times New Roman" w:hAnsi="Times New Roman" w:cs="Times New Roman"/>
          <w:i/>
          <w:iCs/>
          <w:color w:val="1D2125"/>
          <w:shd w:val="clear" w:color="auto" w:fill="FFFFFF"/>
        </w:rPr>
        <w:t>A History of Western Astrology</w:t>
      </w:r>
      <w:r>
        <w:rPr>
          <w:rFonts w:ascii="Times New Roman" w:hAnsi="Times New Roman" w:cs="Times New Roman"/>
          <w:color w:val="1D2125"/>
          <w:shd w:val="clear" w:color="auto" w:fill="FFFFFF"/>
        </w:rPr>
        <w:t xml:space="preserve">, Vols. I and II, Bloomsbury Academic, </w:t>
      </w:r>
      <w:r w:rsidR="007C6508">
        <w:rPr>
          <w:rFonts w:ascii="Times New Roman" w:hAnsi="Times New Roman" w:cs="Times New Roman"/>
          <w:color w:val="1D2125"/>
          <w:shd w:val="clear" w:color="auto" w:fill="FFFFFF"/>
        </w:rPr>
        <w:t>London</w:t>
      </w:r>
      <w:r>
        <w:rPr>
          <w:rFonts w:ascii="Times New Roman" w:hAnsi="Times New Roman" w:cs="Times New Roman"/>
          <w:color w:val="1D2125"/>
          <w:shd w:val="clear" w:color="auto" w:fill="FFFFFF"/>
        </w:rPr>
        <w:t xml:space="preserve">, 2013, </w:t>
      </w:r>
      <w:r w:rsidR="007C6508">
        <w:rPr>
          <w:rFonts w:ascii="Times New Roman" w:hAnsi="Times New Roman" w:cs="Times New Roman"/>
          <w:color w:val="1D2125"/>
          <w:shd w:val="clear" w:color="auto" w:fill="FFFFFF"/>
        </w:rPr>
        <w:br/>
        <w:t xml:space="preserve">              </w:t>
      </w:r>
      <w:r>
        <w:rPr>
          <w:rFonts w:ascii="Times New Roman" w:hAnsi="Times New Roman" w:cs="Times New Roman"/>
          <w:color w:val="1D2125"/>
          <w:shd w:val="clear" w:color="auto" w:fill="FFFFFF"/>
        </w:rPr>
        <w:t xml:space="preserve">2015. </w:t>
      </w:r>
    </w:p>
    <w:p w14:paraId="5C6BD19F" w14:textId="2F66CF97" w:rsidR="000567AD"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Greene, Liz</w:t>
      </w:r>
      <w:r w:rsidR="00594D8E">
        <w:rPr>
          <w:rFonts w:ascii="Times New Roman" w:hAnsi="Times New Roman" w:cs="Times New Roman"/>
          <w:color w:val="1D2125"/>
          <w:shd w:val="clear" w:color="auto" w:fill="FFFFFF"/>
        </w:rPr>
        <w:t>.</w:t>
      </w:r>
      <w:r w:rsidR="000567AD">
        <w:rPr>
          <w:rFonts w:ascii="Times New Roman" w:hAnsi="Times New Roman" w:cs="Times New Roman"/>
          <w:color w:val="1D2125"/>
          <w:shd w:val="clear" w:color="auto" w:fill="FFFFFF"/>
        </w:rPr>
        <w:t xml:space="preserve"> ‘Is Astrology a Divinatory System?’ </w:t>
      </w:r>
      <w:r w:rsidR="000567AD" w:rsidRPr="000567AD">
        <w:rPr>
          <w:rFonts w:ascii="Times New Roman" w:hAnsi="Times New Roman" w:cs="Times New Roman"/>
          <w:i/>
          <w:iCs/>
          <w:color w:val="1D2125"/>
          <w:shd w:val="clear" w:color="auto" w:fill="FFFFFF"/>
        </w:rPr>
        <w:t>Culture and Cosmos</w:t>
      </w:r>
      <w:r w:rsidR="000567AD">
        <w:rPr>
          <w:rFonts w:ascii="Times New Roman" w:hAnsi="Times New Roman" w:cs="Times New Roman"/>
          <w:color w:val="1D2125"/>
          <w:shd w:val="clear" w:color="auto" w:fill="FFFFFF"/>
        </w:rPr>
        <w:t>, Vol. 12 no. 1, Spring/</w:t>
      </w:r>
    </w:p>
    <w:p w14:paraId="74CA3A7E" w14:textId="77777777" w:rsidR="000567AD" w:rsidRDefault="000567AD" w:rsidP="006D6363">
      <w:pPr>
        <w:spacing w:line="276" w:lineRule="auto"/>
        <w:ind w:firstLine="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Summer, </w:t>
      </w:r>
      <w:r w:rsidRPr="000567AD">
        <w:rPr>
          <w:rFonts w:ascii="Times New Roman" w:hAnsi="Times New Roman" w:cs="Times New Roman"/>
          <w:color w:val="0070C0"/>
          <w:shd w:val="clear" w:color="auto" w:fill="FFFFFF"/>
        </w:rPr>
        <w:t>date,</w:t>
      </w:r>
      <w:r>
        <w:rPr>
          <w:rFonts w:ascii="Times New Roman" w:hAnsi="Times New Roman" w:cs="Times New Roman"/>
          <w:color w:val="1D2125"/>
          <w:shd w:val="clear" w:color="auto" w:fill="FFFFFF"/>
        </w:rPr>
        <w:t xml:space="preserve"> pp. 3–29.</w:t>
      </w:r>
    </w:p>
    <w:p w14:paraId="296293C8" w14:textId="38471AAF" w:rsidR="007C6508" w:rsidRDefault="007C6508"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w:t>
      </w:r>
      <w:r w:rsidRPr="007C6508">
        <w:rPr>
          <w:rFonts w:ascii="Times New Roman" w:hAnsi="Times New Roman" w:cs="Times New Roman"/>
          <w:i/>
          <w:iCs/>
          <w:color w:val="1D2125"/>
          <w:shd w:val="clear" w:color="auto" w:fill="FFFFFF"/>
        </w:rPr>
        <w:t>Jung’s Studies in Astrology: Prophecy, Magic, and the Qualities of Time</w:t>
      </w:r>
      <w:r>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t xml:space="preserve">Routledge, </w:t>
      </w:r>
      <w:r>
        <w:rPr>
          <w:rFonts w:ascii="Times New Roman" w:hAnsi="Times New Roman" w:cs="Times New Roman"/>
          <w:color w:val="1D2125"/>
          <w:shd w:val="clear" w:color="auto" w:fill="FFFFFF"/>
        </w:rPr>
        <w:t xml:space="preserve"> </w:t>
      </w:r>
      <w:r>
        <w:rPr>
          <w:rFonts w:ascii="Times New Roman" w:hAnsi="Times New Roman" w:cs="Times New Roman"/>
          <w:color w:val="1D2125"/>
          <w:shd w:val="clear" w:color="auto" w:fill="FFFFFF"/>
        </w:rPr>
        <w:br/>
        <w:t xml:space="preserve">              </w:t>
      </w:r>
      <w:r>
        <w:rPr>
          <w:rFonts w:ascii="Times New Roman" w:hAnsi="Times New Roman" w:cs="Times New Roman"/>
          <w:color w:val="1D2125"/>
          <w:shd w:val="clear" w:color="auto" w:fill="FFFFFF"/>
        </w:rPr>
        <w:t xml:space="preserve">Taylor and Francis Group, </w:t>
      </w:r>
      <w:r w:rsidR="00B15999">
        <w:rPr>
          <w:rFonts w:ascii="Times New Roman" w:hAnsi="Times New Roman" w:cs="Times New Roman"/>
          <w:color w:val="000000" w:themeColor="text1"/>
          <w:shd w:val="clear" w:color="auto" w:fill="FFFFFF"/>
        </w:rPr>
        <w:t>Abingdon, Oxon</w:t>
      </w:r>
      <w:r w:rsidRPr="00F3445B">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2018.</w:t>
      </w:r>
      <w:r>
        <w:rPr>
          <w:rFonts w:ascii="Times New Roman" w:hAnsi="Times New Roman" w:cs="Times New Roman"/>
          <w:color w:val="1D2125"/>
          <w:shd w:val="clear" w:color="auto" w:fill="FFFFFF"/>
        </w:rPr>
        <w:t xml:space="preserve">    </w:t>
      </w:r>
    </w:p>
    <w:p w14:paraId="6ACCB4FB" w14:textId="4A81DF3C" w:rsidR="000567AD" w:rsidRPr="000567AD" w:rsidRDefault="000567AD" w:rsidP="006D6363">
      <w:pPr>
        <w:spacing w:line="276" w:lineRule="auto"/>
        <w:rPr>
          <w:rFonts w:ascii="Times New Roman" w:hAnsi="Times New Roman" w:cs="Times New Roman"/>
          <w:i/>
          <w:iCs/>
          <w:color w:val="1D2125"/>
          <w:shd w:val="clear" w:color="auto" w:fill="FFFFFF"/>
        </w:rPr>
      </w:pPr>
      <w:r>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‘Signs, Signatures and Symbols: </w:t>
      </w:r>
      <w:r w:rsidR="008E3ACA">
        <w:rPr>
          <w:rFonts w:ascii="Times New Roman" w:hAnsi="Times New Roman" w:cs="Times New Roman"/>
          <w:color w:val="1D2125"/>
          <w:shd w:val="clear" w:color="auto" w:fill="FFFFFF"/>
        </w:rPr>
        <w:t>The</w:t>
      </w:r>
      <w:r>
        <w:rPr>
          <w:rFonts w:ascii="Times New Roman" w:hAnsi="Times New Roman" w:cs="Times New Roman"/>
          <w:color w:val="1D2125"/>
          <w:shd w:val="clear" w:color="auto" w:fill="FFFFFF"/>
        </w:rPr>
        <w:t xml:space="preserve"> Languages of Heaven’, </w:t>
      </w:r>
      <w:proofErr w:type="spellStart"/>
      <w:r w:rsidRPr="000567AD">
        <w:rPr>
          <w:rFonts w:ascii="Times New Roman" w:hAnsi="Times New Roman" w:cs="Times New Roman"/>
          <w:i/>
          <w:iCs/>
          <w:color w:val="1D2125"/>
          <w:shd w:val="clear" w:color="auto" w:fill="FFFFFF"/>
        </w:rPr>
        <w:t>Astrologies</w:t>
      </w:r>
      <w:proofErr w:type="spellEnd"/>
      <w:r w:rsidRPr="000567AD">
        <w:rPr>
          <w:rFonts w:ascii="Times New Roman" w:hAnsi="Times New Roman" w:cs="Times New Roman"/>
          <w:i/>
          <w:iCs/>
          <w:color w:val="1D2125"/>
          <w:shd w:val="clear" w:color="auto" w:fill="FFFFFF"/>
        </w:rPr>
        <w:t>: Plurality</w:t>
      </w:r>
    </w:p>
    <w:p w14:paraId="2418A8F1" w14:textId="6D88BB43" w:rsidR="000567AD" w:rsidRDefault="000567AD" w:rsidP="006D6363">
      <w:pPr>
        <w:spacing w:line="276" w:lineRule="auto"/>
        <w:ind w:firstLine="720"/>
        <w:rPr>
          <w:rFonts w:ascii="Times New Roman" w:hAnsi="Times New Roman" w:cs="Times New Roman"/>
          <w:color w:val="1D2125"/>
          <w:shd w:val="clear" w:color="auto" w:fill="FFFFFF"/>
        </w:rPr>
      </w:pPr>
      <w:r w:rsidRPr="000567AD">
        <w:rPr>
          <w:rFonts w:ascii="Times New Roman" w:hAnsi="Times New Roman" w:cs="Times New Roman"/>
          <w:i/>
          <w:iCs/>
          <w:color w:val="1D2125"/>
          <w:shd w:val="clear" w:color="auto" w:fill="FFFFFF"/>
        </w:rPr>
        <w:t xml:space="preserve">  and Diversity,</w:t>
      </w:r>
      <w:r>
        <w:rPr>
          <w:rFonts w:ascii="Times New Roman" w:hAnsi="Times New Roman" w:cs="Times New Roman"/>
          <w:color w:val="1D2125"/>
          <w:shd w:val="clear" w:color="auto" w:fill="FFFFFF"/>
        </w:rPr>
        <w:t xml:space="preserve"> eds. Nicholas Campion and Liz Greene, </w:t>
      </w:r>
      <w:r w:rsidR="008E3ACA">
        <w:rPr>
          <w:rFonts w:ascii="Times New Roman" w:hAnsi="Times New Roman" w:cs="Times New Roman"/>
          <w:color w:val="1D2125"/>
          <w:shd w:val="clear" w:color="auto" w:fill="FFFFFF"/>
        </w:rPr>
        <w:t>pp.</w:t>
      </w:r>
      <w:r>
        <w:rPr>
          <w:rFonts w:ascii="Times New Roman" w:hAnsi="Times New Roman" w:cs="Times New Roman"/>
          <w:color w:val="1D2125"/>
          <w:shd w:val="clear" w:color="auto" w:fill="FFFFFF"/>
        </w:rPr>
        <w:t>17–45. Ceredigion: Sophia</w:t>
      </w:r>
    </w:p>
    <w:p w14:paraId="3BC973F7" w14:textId="5E131996" w:rsidR="000567AD" w:rsidRDefault="000567AD" w:rsidP="006D6363">
      <w:pPr>
        <w:spacing w:line="276" w:lineRule="auto"/>
        <w:ind w:firstLine="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Centre Press, University of Wales Trinity Saint David, 2011.</w:t>
      </w:r>
      <w:r w:rsidR="001A19E3">
        <w:rPr>
          <w:rFonts w:ascii="Times New Roman" w:hAnsi="Times New Roman" w:cs="Times New Roman"/>
          <w:color w:val="1D2125"/>
          <w:shd w:val="clear" w:color="auto" w:fill="FFFFFF"/>
        </w:rPr>
        <w:t xml:space="preserve"> </w:t>
      </w:r>
    </w:p>
    <w:p w14:paraId="54FA23D0" w14:textId="5A4C9444" w:rsidR="001A19E3" w:rsidRDefault="000567AD"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w:t>
      </w:r>
      <w:r w:rsidR="001A19E3" w:rsidRPr="001A19E3">
        <w:rPr>
          <w:rFonts w:ascii="Times New Roman" w:hAnsi="Times New Roman" w:cs="Times New Roman"/>
          <w:i/>
          <w:iCs/>
          <w:color w:val="1D2125"/>
          <w:shd w:val="clear" w:color="auto" w:fill="FFFFFF"/>
        </w:rPr>
        <w:t>The Astrology of Fate</w:t>
      </w:r>
      <w:r w:rsidR="001A19E3">
        <w:rPr>
          <w:rFonts w:ascii="Times New Roman" w:hAnsi="Times New Roman" w:cs="Times New Roman"/>
          <w:color w:val="1D2125"/>
          <w:shd w:val="clear" w:color="auto" w:fill="FFFFFF"/>
        </w:rPr>
        <w:t xml:space="preserve">, </w:t>
      </w:r>
      <w:r w:rsidR="007C6508">
        <w:rPr>
          <w:rFonts w:ascii="Times New Roman" w:hAnsi="Times New Roman" w:cs="Times New Roman"/>
          <w:color w:val="1D2125"/>
          <w:shd w:val="clear" w:color="auto" w:fill="FFFFFF"/>
        </w:rPr>
        <w:t>Samuel Weiser, Inc.</w:t>
      </w:r>
      <w:r w:rsidR="001A19E3">
        <w:rPr>
          <w:rFonts w:ascii="Times New Roman" w:hAnsi="Times New Roman" w:cs="Times New Roman"/>
          <w:color w:val="1D2125"/>
          <w:shd w:val="clear" w:color="auto" w:fill="FFFFFF"/>
        </w:rPr>
        <w:t>,</w:t>
      </w:r>
      <w:r w:rsidR="007C6508">
        <w:rPr>
          <w:rFonts w:ascii="Times New Roman" w:hAnsi="Times New Roman" w:cs="Times New Roman"/>
          <w:color w:val="1D2125"/>
          <w:shd w:val="clear" w:color="auto" w:fill="FFFFFF"/>
        </w:rPr>
        <w:t xml:space="preserve"> York Beach, Maine, 1984.  </w:t>
      </w:r>
      <w:r w:rsidR="001A19E3">
        <w:rPr>
          <w:rFonts w:ascii="Times New Roman" w:hAnsi="Times New Roman" w:cs="Times New Roman"/>
          <w:color w:val="1D2125"/>
          <w:shd w:val="clear" w:color="auto" w:fill="FFFFFF"/>
        </w:rPr>
        <w:t xml:space="preserve"> </w:t>
      </w:r>
    </w:p>
    <w:p w14:paraId="069D6DC9" w14:textId="5DE2CBDB" w:rsidR="001A19E3" w:rsidRDefault="001A19E3"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 </w:t>
      </w:r>
      <w:proofErr w:type="gramStart"/>
      <w:r w:rsidRPr="001A19E3">
        <w:rPr>
          <w:rFonts w:ascii="Times New Roman" w:hAnsi="Times New Roman" w:cs="Times New Roman"/>
          <w:i/>
          <w:iCs/>
          <w:color w:val="1D2125"/>
          <w:shd w:val="clear" w:color="auto" w:fill="FFFFFF"/>
        </w:rPr>
        <w:t>The</w:t>
      </w:r>
      <w:proofErr w:type="gramEnd"/>
      <w:r w:rsidRPr="001A19E3">
        <w:rPr>
          <w:rFonts w:ascii="Times New Roman" w:hAnsi="Times New Roman" w:cs="Times New Roman"/>
          <w:i/>
          <w:iCs/>
          <w:color w:val="1D2125"/>
          <w:shd w:val="clear" w:color="auto" w:fill="FFFFFF"/>
        </w:rPr>
        <w:t xml:space="preserve"> Horoscope in Manifestation</w:t>
      </w:r>
      <w:r>
        <w:rPr>
          <w:rFonts w:ascii="Times New Roman" w:hAnsi="Times New Roman" w:cs="Times New Roman"/>
          <w:color w:val="1D2125"/>
          <w:shd w:val="clear" w:color="auto" w:fill="FFFFFF"/>
        </w:rPr>
        <w:t xml:space="preserve">, Centre for Psychological Astrology Press, </w:t>
      </w:r>
    </w:p>
    <w:p w14:paraId="291CBECF" w14:textId="7930F527" w:rsidR="00FA7890" w:rsidRDefault="001A19E3" w:rsidP="006D6363">
      <w:pPr>
        <w:spacing w:line="276" w:lineRule="auto"/>
        <w:ind w:left="720" w:firstLine="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London, 1997</w:t>
      </w:r>
    </w:p>
    <w:p w14:paraId="4C5FC842" w14:textId="163698B8"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Hillman, James</w:t>
      </w:r>
      <w:r w:rsidR="00594D8E">
        <w:rPr>
          <w:rFonts w:ascii="Times New Roman" w:hAnsi="Times New Roman" w:cs="Times New Roman"/>
          <w:color w:val="1D2125"/>
          <w:shd w:val="clear" w:color="auto" w:fill="FFFFFF"/>
        </w:rPr>
        <w:t>.</w:t>
      </w:r>
    </w:p>
    <w:p w14:paraId="1A7FD92E" w14:textId="69765CB0"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Jung, C.G.</w:t>
      </w:r>
      <w:r w:rsidR="001A19E3">
        <w:rPr>
          <w:rFonts w:ascii="Times New Roman" w:hAnsi="Times New Roman" w:cs="Times New Roman"/>
          <w:color w:val="1D2125"/>
          <w:shd w:val="clear" w:color="auto" w:fill="FFFFFF"/>
        </w:rPr>
        <w:t xml:space="preserve"> </w:t>
      </w:r>
      <w:r w:rsidR="001A19E3" w:rsidRPr="001A19E3">
        <w:rPr>
          <w:rFonts w:ascii="Times New Roman" w:hAnsi="Times New Roman" w:cs="Times New Roman"/>
          <w:i/>
          <w:iCs/>
          <w:color w:val="1D2125"/>
          <w:shd w:val="clear" w:color="auto" w:fill="FFFFFF"/>
        </w:rPr>
        <w:t>The Collected Works</w:t>
      </w:r>
      <w:r w:rsidR="001A19E3">
        <w:rPr>
          <w:rFonts w:ascii="Times New Roman" w:hAnsi="Times New Roman" w:cs="Times New Roman"/>
          <w:color w:val="1D2125"/>
          <w:shd w:val="clear" w:color="auto" w:fill="FFFFFF"/>
        </w:rPr>
        <w:t xml:space="preserve">, </w:t>
      </w:r>
      <w:proofErr w:type="spellStart"/>
      <w:r w:rsidR="001A19E3">
        <w:rPr>
          <w:rFonts w:ascii="Times New Roman" w:hAnsi="Times New Roman" w:cs="Times New Roman"/>
          <w:color w:val="1D2125"/>
          <w:shd w:val="clear" w:color="auto" w:fill="FFFFFF"/>
        </w:rPr>
        <w:t>Bollingen</w:t>
      </w:r>
      <w:proofErr w:type="spellEnd"/>
      <w:r w:rsidR="001A19E3">
        <w:rPr>
          <w:rFonts w:ascii="Times New Roman" w:hAnsi="Times New Roman" w:cs="Times New Roman"/>
          <w:color w:val="1D2125"/>
          <w:shd w:val="clear" w:color="auto" w:fill="FFFFFF"/>
        </w:rPr>
        <w:t xml:space="preserve"> Series XCV:1 trans. R.F.C. Hull: eds. H. Read, M.</w:t>
      </w:r>
      <w:r w:rsidR="001A19E3">
        <w:rPr>
          <w:rFonts w:ascii="Times New Roman" w:hAnsi="Times New Roman" w:cs="Times New Roman"/>
          <w:color w:val="1D2125"/>
          <w:shd w:val="clear" w:color="auto" w:fill="FFFFFF"/>
        </w:rPr>
        <w:br/>
      </w:r>
      <w:r w:rsidR="001A19E3">
        <w:rPr>
          <w:rFonts w:ascii="Times New Roman" w:hAnsi="Times New Roman" w:cs="Times New Roman"/>
          <w:color w:val="1D2125"/>
          <w:shd w:val="clear" w:color="auto" w:fill="FFFFFF"/>
        </w:rPr>
        <w:tab/>
      </w:r>
      <w:r w:rsidR="00F3445B">
        <w:rPr>
          <w:rFonts w:ascii="Times New Roman" w:hAnsi="Times New Roman" w:cs="Times New Roman"/>
          <w:color w:val="1D2125"/>
          <w:shd w:val="clear" w:color="auto" w:fill="FFFFFF"/>
        </w:rPr>
        <w:t xml:space="preserve"> </w:t>
      </w:r>
      <w:r w:rsidR="001A19E3">
        <w:rPr>
          <w:rFonts w:ascii="Times New Roman" w:hAnsi="Times New Roman" w:cs="Times New Roman"/>
          <w:color w:val="1D2125"/>
          <w:shd w:val="clear" w:color="auto" w:fill="FFFFFF"/>
        </w:rPr>
        <w:t>Fordham, and G. Adler, Princeton University Press, Princeton, N.J., 1953/79.</w:t>
      </w:r>
      <w:r w:rsidR="001A19E3">
        <w:rPr>
          <w:rFonts w:ascii="Times New Roman" w:hAnsi="Times New Roman" w:cs="Times New Roman"/>
          <w:color w:val="1D2125"/>
          <w:shd w:val="clear" w:color="auto" w:fill="FFFFFF"/>
        </w:rPr>
        <w:br/>
      </w:r>
      <w:r w:rsidR="001A19E3">
        <w:rPr>
          <w:rFonts w:ascii="Times New Roman" w:hAnsi="Times New Roman" w:cs="Times New Roman"/>
          <w:color w:val="1D2125"/>
          <w:shd w:val="clear" w:color="auto" w:fill="FFFFFF"/>
        </w:rPr>
        <w:t>———.</w:t>
      </w:r>
      <w:r w:rsidR="001A19E3">
        <w:rPr>
          <w:rFonts w:ascii="Times New Roman" w:hAnsi="Times New Roman" w:cs="Times New Roman"/>
          <w:color w:val="1D2125"/>
          <w:shd w:val="clear" w:color="auto" w:fill="FFFFFF"/>
        </w:rPr>
        <w:t xml:space="preserve"> </w:t>
      </w:r>
      <w:r w:rsidR="001A19E3" w:rsidRPr="001A19E3">
        <w:rPr>
          <w:rFonts w:ascii="Times New Roman" w:hAnsi="Times New Roman" w:cs="Times New Roman"/>
          <w:i/>
          <w:iCs/>
          <w:color w:val="1D2125"/>
          <w:shd w:val="clear" w:color="auto" w:fill="FFFFFF"/>
        </w:rPr>
        <w:t>Synchronicity: An Acausal Connecting Principle</w:t>
      </w:r>
      <w:r w:rsidR="001A19E3">
        <w:rPr>
          <w:rFonts w:ascii="Times New Roman" w:hAnsi="Times New Roman" w:cs="Times New Roman"/>
          <w:color w:val="1D2125"/>
          <w:shd w:val="clear" w:color="auto" w:fill="FFFFFF"/>
        </w:rPr>
        <w:t>, C.W. 8, 1952.</w:t>
      </w:r>
    </w:p>
    <w:p w14:paraId="001342E5" w14:textId="31FED0A3" w:rsidR="001A19E3" w:rsidRDefault="001A19E3"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w:t>
      </w:r>
      <w:r w:rsidRPr="001A19E3">
        <w:rPr>
          <w:rFonts w:ascii="Times New Roman" w:hAnsi="Times New Roman" w:cs="Times New Roman"/>
          <w:i/>
          <w:iCs/>
          <w:color w:val="1D2125"/>
          <w:shd w:val="clear" w:color="auto" w:fill="FFFFFF"/>
        </w:rPr>
        <w:t xml:space="preserve">Archetypes </w:t>
      </w:r>
      <w:r w:rsidR="0040022A">
        <w:rPr>
          <w:rFonts w:ascii="Times New Roman" w:hAnsi="Times New Roman" w:cs="Times New Roman"/>
          <w:i/>
          <w:iCs/>
          <w:color w:val="1D2125"/>
          <w:shd w:val="clear" w:color="auto" w:fill="FFFFFF"/>
        </w:rPr>
        <w:t>and</w:t>
      </w:r>
      <w:r w:rsidRPr="001A19E3">
        <w:rPr>
          <w:rFonts w:ascii="Times New Roman" w:hAnsi="Times New Roman" w:cs="Times New Roman"/>
          <w:i/>
          <w:iCs/>
          <w:color w:val="1D2125"/>
          <w:shd w:val="clear" w:color="auto" w:fill="FFFFFF"/>
        </w:rPr>
        <w:t xml:space="preserve"> the Collective Unconscious</w:t>
      </w:r>
      <w:r>
        <w:rPr>
          <w:rFonts w:ascii="Times New Roman" w:hAnsi="Times New Roman" w:cs="Times New Roman"/>
          <w:color w:val="1D2125"/>
          <w:shd w:val="clear" w:color="auto" w:fill="FFFFFF"/>
        </w:rPr>
        <w:t>, C.W. 9i, 195</w:t>
      </w:r>
      <w:r w:rsidR="0040022A">
        <w:rPr>
          <w:rFonts w:ascii="Times New Roman" w:hAnsi="Times New Roman" w:cs="Times New Roman"/>
          <w:color w:val="1D2125"/>
          <w:shd w:val="clear" w:color="auto" w:fill="FFFFFF"/>
        </w:rPr>
        <w:t>9, 69.</w:t>
      </w:r>
    </w:p>
    <w:p w14:paraId="61E34F5B" w14:textId="7A4C37DF" w:rsidR="003867E0" w:rsidRDefault="003867E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Leo, Alan. </w:t>
      </w:r>
      <w:r w:rsidRPr="003867E0">
        <w:rPr>
          <w:rFonts w:ascii="Times New Roman" w:hAnsi="Times New Roman" w:cs="Times New Roman"/>
          <w:color w:val="4472C4" w:themeColor="accent1"/>
          <w:shd w:val="clear" w:color="auto" w:fill="FFFFFF"/>
        </w:rPr>
        <w:t>‘The Editors Observatory’ rest of citation</w:t>
      </w:r>
    </w:p>
    <w:p w14:paraId="63692FCC" w14:textId="68683BCF"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Olivetti, Katherine</w:t>
      </w:r>
      <w:r w:rsidR="00594D8E">
        <w:rPr>
          <w:rFonts w:ascii="Times New Roman" w:hAnsi="Times New Roman" w:cs="Times New Roman"/>
          <w:color w:val="1D2125"/>
          <w:shd w:val="clear" w:color="auto" w:fill="FFFFFF"/>
        </w:rPr>
        <w:t>.</w:t>
      </w:r>
      <w:r w:rsidR="00946912">
        <w:rPr>
          <w:rFonts w:ascii="Times New Roman" w:hAnsi="Times New Roman" w:cs="Times New Roman"/>
          <w:color w:val="1D2125"/>
          <w:shd w:val="clear" w:color="auto" w:fill="FFFFFF"/>
        </w:rPr>
        <w:t xml:space="preserve"> ‘Dimensions of the Psyche: A Conversation with Stanislav Grog, MD, and</w:t>
      </w:r>
    </w:p>
    <w:p w14:paraId="0F6A19CB" w14:textId="77777777" w:rsidR="00946912" w:rsidRDefault="00946912" w:rsidP="006D6363">
      <w:pPr>
        <w:spacing w:line="276" w:lineRule="auto"/>
        <w:ind w:firstLine="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 xml:space="preserve">Richard </w:t>
      </w:r>
      <w:proofErr w:type="spellStart"/>
      <w:r>
        <w:rPr>
          <w:rFonts w:ascii="Times New Roman" w:hAnsi="Times New Roman" w:cs="Times New Roman"/>
          <w:color w:val="1D2125"/>
          <w:shd w:val="clear" w:color="auto" w:fill="FFFFFF"/>
        </w:rPr>
        <w:t>Tarnas</w:t>
      </w:r>
      <w:proofErr w:type="spellEnd"/>
      <w:r>
        <w:rPr>
          <w:rFonts w:ascii="Times New Roman" w:hAnsi="Times New Roman" w:cs="Times New Roman"/>
          <w:color w:val="1D2125"/>
          <w:shd w:val="clear" w:color="auto" w:fill="FFFFFF"/>
        </w:rPr>
        <w:t xml:space="preserve">, PhD., </w:t>
      </w:r>
      <w:r w:rsidRPr="00946912">
        <w:rPr>
          <w:rFonts w:ascii="Times New Roman" w:hAnsi="Times New Roman" w:cs="Times New Roman"/>
          <w:i/>
          <w:iCs/>
          <w:color w:val="1D2125"/>
          <w:shd w:val="clear" w:color="auto" w:fill="FFFFFF"/>
        </w:rPr>
        <w:t>Jung Journal: Culture and Psyche</w:t>
      </w:r>
      <w:r>
        <w:rPr>
          <w:rFonts w:ascii="Times New Roman" w:hAnsi="Times New Roman" w:cs="Times New Roman"/>
          <w:color w:val="1D2125"/>
          <w:shd w:val="clear" w:color="auto" w:fill="FFFFFF"/>
        </w:rPr>
        <w:t>, 9:4, 98-124, DOI:</w:t>
      </w:r>
    </w:p>
    <w:p w14:paraId="7C5C0C71" w14:textId="10DD7B5D" w:rsidR="00946912" w:rsidRDefault="00946912" w:rsidP="006D6363">
      <w:pPr>
        <w:spacing w:line="276" w:lineRule="auto"/>
        <w:ind w:firstLine="720"/>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10.1080/19342039.2015.1086937</w:t>
      </w:r>
      <w:r w:rsidR="00974BBA">
        <w:rPr>
          <w:rFonts w:ascii="Times New Roman" w:hAnsi="Times New Roman" w:cs="Times New Roman"/>
          <w:color w:val="1D2125"/>
          <w:shd w:val="clear" w:color="auto" w:fill="FFFFFF"/>
        </w:rPr>
        <w:t>, 2015.</w:t>
      </w:r>
      <w:r>
        <w:rPr>
          <w:rFonts w:ascii="Times New Roman" w:hAnsi="Times New Roman" w:cs="Times New Roman"/>
          <w:color w:val="1D2125"/>
          <w:shd w:val="clear" w:color="auto" w:fill="FFFFFF"/>
        </w:rPr>
        <w:t xml:space="preserve"> </w:t>
      </w:r>
    </w:p>
    <w:p w14:paraId="5EDE1480" w14:textId="27F476CB"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Plato</w:t>
      </w:r>
      <w:r w:rsidR="00594D8E">
        <w:rPr>
          <w:rFonts w:ascii="Times New Roman" w:hAnsi="Times New Roman" w:cs="Times New Roman"/>
          <w:color w:val="1D2125"/>
          <w:shd w:val="clear" w:color="auto" w:fill="FFFFFF"/>
        </w:rPr>
        <w:t>.</w:t>
      </w:r>
    </w:p>
    <w:p w14:paraId="18D14072" w14:textId="2753AB02"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Ptolemy</w:t>
      </w:r>
      <w:r w:rsidR="00594D8E">
        <w:rPr>
          <w:rFonts w:ascii="Times New Roman" w:hAnsi="Times New Roman" w:cs="Times New Roman"/>
          <w:color w:val="1D2125"/>
          <w:shd w:val="clear" w:color="auto" w:fill="FFFFFF"/>
        </w:rPr>
        <w:t>, Claudius.</w:t>
      </w:r>
      <w:r w:rsidR="004B62E0">
        <w:rPr>
          <w:rFonts w:ascii="Times New Roman" w:hAnsi="Times New Roman" w:cs="Times New Roman"/>
          <w:color w:val="1D2125"/>
          <w:shd w:val="clear" w:color="auto" w:fill="FFFFFF"/>
        </w:rPr>
        <w:t xml:space="preserve"> </w:t>
      </w:r>
      <w:proofErr w:type="spellStart"/>
      <w:r w:rsidR="004B62E0" w:rsidRPr="004B62E0">
        <w:rPr>
          <w:rFonts w:ascii="Times New Roman" w:hAnsi="Times New Roman" w:cs="Times New Roman"/>
          <w:i/>
          <w:iCs/>
        </w:rPr>
        <w:t>Tetrabiblios</w:t>
      </w:r>
      <w:proofErr w:type="spellEnd"/>
      <w:r w:rsidR="004B62E0" w:rsidRPr="004B62E0">
        <w:rPr>
          <w:rFonts w:ascii="Times New Roman" w:hAnsi="Times New Roman" w:cs="Times New Roman"/>
        </w:rPr>
        <w:t xml:space="preserve">, Book I, Ch. 2, </w:t>
      </w:r>
      <w:r w:rsidR="004B62E0">
        <w:rPr>
          <w:rFonts w:ascii="Times New Roman" w:hAnsi="Times New Roman" w:cs="Times New Roman"/>
        </w:rPr>
        <w:t xml:space="preserve">Loeb Classic Library, Harvard University Press, </w:t>
      </w:r>
      <w:r w:rsidR="004B62E0">
        <w:rPr>
          <w:rFonts w:ascii="Times New Roman" w:hAnsi="Times New Roman" w:cs="Times New Roman"/>
        </w:rPr>
        <w:br/>
        <w:t xml:space="preserve">            </w:t>
      </w:r>
      <w:r w:rsidR="004B62E0">
        <w:rPr>
          <w:rFonts w:ascii="Times New Roman" w:hAnsi="Times New Roman" w:cs="Times New Roman"/>
        </w:rPr>
        <w:t>1940</w:t>
      </w:r>
      <w:r w:rsidR="004B62E0">
        <w:rPr>
          <w:rFonts w:ascii="Times New Roman" w:hAnsi="Times New Roman" w:cs="Times New Roman"/>
        </w:rPr>
        <w:t>.</w:t>
      </w:r>
    </w:p>
    <w:p w14:paraId="4BD7D8ED" w14:textId="4AE70268" w:rsidR="001A19E3" w:rsidRDefault="001A19E3" w:rsidP="006D6363">
      <w:pPr>
        <w:spacing w:line="276" w:lineRule="auto"/>
        <w:rPr>
          <w:rFonts w:ascii="Times New Roman" w:hAnsi="Times New Roman" w:cs="Times New Roman"/>
          <w:color w:val="1D2125"/>
          <w:shd w:val="clear" w:color="auto" w:fill="FFFFFF"/>
        </w:rPr>
      </w:pPr>
      <w:proofErr w:type="spellStart"/>
      <w:r>
        <w:rPr>
          <w:rFonts w:ascii="Times New Roman" w:hAnsi="Times New Roman" w:cs="Times New Roman"/>
          <w:color w:val="1D2125"/>
          <w:shd w:val="clear" w:color="auto" w:fill="FFFFFF"/>
        </w:rPr>
        <w:t>Rudhyar</w:t>
      </w:r>
      <w:proofErr w:type="spellEnd"/>
      <w:r>
        <w:rPr>
          <w:rFonts w:ascii="Times New Roman" w:hAnsi="Times New Roman" w:cs="Times New Roman"/>
          <w:color w:val="1D2125"/>
          <w:shd w:val="clear" w:color="auto" w:fill="FFFFFF"/>
        </w:rPr>
        <w:t>, Dane</w:t>
      </w:r>
      <w:r w:rsidR="00594D8E">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w:t>
      </w:r>
      <w:r w:rsidRPr="001A19E3">
        <w:rPr>
          <w:rFonts w:ascii="Times New Roman" w:hAnsi="Times New Roman" w:cs="Times New Roman"/>
          <w:i/>
          <w:iCs/>
          <w:color w:val="1D2125"/>
          <w:shd w:val="clear" w:color="auto" w:fill="FFFFFF"/>
        </w:rPr>
        <w:t>The Astrology of Personality</w:t>
      </w:r>
      <w:r>
        <w:rPr>
          <w:rFonts w:ascii="Times New Roman" w:hAnsi="Times New Roman" w:cs="Times New Roman"/>
          <w:color w:val="1D2125"/>
          <w:shd w:val="clear" w:color="auto" w:fill="FFFFFF"/>
        </w:rPr>
        <w:t>, Aurora Press, Sant</w:t>
      </w:r>
      <w:r w:rsidR="00931407">
        <w:rPr>
          <w:rFonts w:ascii="Times New Roman" w:hAnsi="Times New Roman" w:cs="Times New Roman"/>
          <w:color w:val="1D2125"/>
          <w:shd w:val="clear" w:color="auto" w:fill="FFFFFF"/>
        </w:rPr>
        <w:t>a</w:t>
      </w:r>
      <w:r>
        <w:rPr>
          <w:rFonts w:ascii="Times New Roman" w:hAnsi="Times New Roman" w:cs="Times New Roman"/>
          <w:color w:val="1D2125"/>
          <w:shd w:val="clear" w:color="auto" w:fill="FFFFFF"/>
        </w:rPr>
        <w:t xml:space="preserve"> Fe, N.M., 1936/91.</w:t>
      </w:r>
    </w:p>
    <w:p w14:paraId="581EC129" w14:textId="4178458A" w:rsidR="001A19E3" w:rsidRDefault="001A19E3"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t>
      </w:r>
      <w:r w:rsidR="00A74CAD">
        <w:rPr>
          <w:rFonts w:ascii="Times New Roman" w:hAnsi="Times New Roman" w:cs="Times New Roman"/>
          <w:color w:val="1D2125"/>
          <w:shd w:val="clear" w:color="auto" w:fill="FFFFFF"/>
        </w:rPr>
        <w:t xml:space="preserve"> </w:t>
      </w:r>
      <w:r w:rsidR="00A74CAD" w:rsidRPr="00A74CAD">
        <w:rPr>
          <w:rFonts w:ascii="Times New Roman" w:hAnsi="Times New Roman" w:cs="Times New Roman"/>
          <w:i/>
          <w:iCs/>
          <w:color w:val="1D2125"/>
          <w:shd w:val="clear" w:color="auto" w:fill="FFFFFF"/>
        </w:rPr>
        <w:t>An Astrological Study of Psychological Complexes</w:t>
      </w:r>
      <w:r w:rsidR="00A74CAD">
        <w:rPr>
          <w:rFonts w:ascii="Times New Roman" w:hAnsi="Times New Roman" w:cs="Times New Roman"/>
          <w:color w:val="1D2125"/>
          <w:shd w:val="clear" w:color="auto" w:fill="FFFFFF"/>
        </w:rPr>
        <w:t xml:space="preserve">, Shambala Publications, Berkeley, </w:t>
      </w:r>
      <w:r w:rsidR="00A74CAD">
        <w:rPr>
          <w:rFonts w:ascii="Times New Roman" w:hAnsi="Times New Roman" w:cs="Times New Roman"/>
          <w:color w:val="1D2125"/>
          <w:shd w:val="clear" w:color="auto" w:fill="FFFFFF"/>
        </w:rPr>
        <w:br/>
        <w:t xml:space="preserve">             CA, 1976.</w:t>
      </w:r>
      <w:r>
        <w:rPr>
          <w:rFonts w:ascii="Times New Roman" w:hAnsi="Times New Roman" w:cs="Times New Roman"/>
          <w:color w:val="1D2125"/>
          <w:shd w:val="clear" w:color="auto" w:fill="FFFFFF"/>
        </w:rPr>
        <w:t xml:space="preserve"> </w:t>
      </w:r>
    </w:p>
    <w:p w14:paraId="4E191B03" w14:textId="77777777" w:rsidR="00946912" w:rsidRDefault="00FA7890" w:rsidP="006D6363">
      <w:pPr>
        <w:spacing w:line="276" w:lineRule="auto"/>
        <w:rPr>
          <w:rFonts w:ascii="Times New Roman" w:hAnsi="Times New Roman" w:cs="Times New Roman"/>
          <w:color w:val="1D2125"/>
          <w:shd w:val="clear" w:color="auto" w:fill="FFFFFF"/>
        </w:rPr>
      </w:pPr>
      <w:proofErr w:type="spellStart"/>
      <w:r>
        <w:rPr>
          <w:rFonts w:ascii="Times New Roman" w:hAnsi="Times New Roman" w:cs="Times New Roman"/>
          <w:color w:val="1D2125"/>
          <w:shd w:val="clear" w:color="auto" w:fill="FFFFFF"/>
        </w:rPr>
        <w:t>Tarnas</w:t>
      </w:r>
      <w:proofErr w:type="spellEnd"/>
      <w:r>
        <w:rPr>
          <w:rFonts w:ascii="Times New Roman" w:hAnsi="Times New Roman" w:cs="Times New Roman"/>
          <w:color w:val="1D2125"/>
          <w:shd w:val="clear" w:color="auto" w:fill="FFFFFF"/>
        </w:rPr>
        <w:t>, Richard</w:t>
      </w:r>
      <w:r w:rsidR="00594D8E">
        <w:rPr>
          <w:rFonts w:ascii="Times New Roman" w:hAnsi="Times New Roman" w:cs="Times New Roman"/>
          <w:color w:val="1D2125"/>
          <w:shd w:val="clear" w:color="auto" w:fill="FFFFFF"/>
        </w:rPr>
        <w:t>.</w:t>
      </w:r>
      <w:r w:rsidR="00946912">
        <w:rPr>
          <w:rFonts w:ascii="Times New Roman" w:hAnsi="Times New Roman" w:cs="Times New Roman"/>
          <w:color w:val="1D2125"/>
          <w:shd w:val="clear" w:color="auto" w:fill="FFFFFF"/>
        </w:rPr>
        <w:t xml:space="preserve"> </w:t>
      </w:r>
      <w:r w:rsidR="00946912" w:rsidRPr="00946912">
        <w:rPr>
          <w:rFonts w:ascii="Times New Roman" w:hAnsi="Times New Roman" w:cs="Times New Roman"/>
          <w:i/>
          <w:iCs/>
          <w:color w:val="1D2125"/>
          <w:shd w:val="clear" w:color="auto" w:fill="FFFFFF"/>
        </w:rPr>
        <w:t>Cosmos and Psyche: Intimations of a New World View</w:t>
      </w:r>
      <w:r w:rsidR="00946912">
        <w:rPr>
          <w:rFonts w:ascii="Times New Roman" w:hAnsi="Times New Roman" w:cs="Times New Roman"/>
          <w:color w:val="1D2125"/>
          <w:shd w:val="clear" w:color="auto" w:fill="FFFFFF"/>
        </w:rPr>
        <w:t>, Plume, Penguin Group,</w:t>
      </w:r>
    </w:p>
    <w:p w14:paraId="2C5D192A" w14:textId="621C84C5" w:rsidR="00FA7890" w:rsidRDefault="00946912"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lastRenderedPageBreak/>
        <w:tab/>
        <w:t xml:space="preserve"> New York, NY, 2007.</w:t>
      </w:r>
    </w:p>
    <w:p w14:paraId="2C999B2F" w14:textId="21617943"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Wallis, Richard Tyrell</w:t>
      </w:r>
      <w:r w:rsidR="00594D8E">
        <w:rPr>
          <w:rFonts w:ascii="Times New Roman" w:hAnsi="Times New Roman" w:cs="Times New Roman"/>
          <w:color w:val="1D2125"/>
          <w:shd w:val="clear" w:color="auto" w:fill="FFFFFF"/>
        </w:rPr>
        <w:t>.</w:t>
      </w:r>
      <w:r w:rsidR="006D6363">
        <w:rPr>
          <w:rFonts w:ascii="Times New Roman" w:hAnsi="Times New Roman" w:cs="Times New Roman"/>
          <w:color w:val="1D2125"/>
          <w:shd w:val="clear" w:color="auto" w:fill="FFFFFF"/>
        </w:rPr>
        <w:t xml:space="preserve"> </w:t>
      </w:r>
      <w:r w:rsidR="006D6363" w:rsidRPr="006D6363">
        <w:rPr>
          <w:rFonts w:ascii="Times New Roman" w:hAnsi="Times New Roman" w:cs="Times New Roman"/>
          <w:i/>
          <w:iCs/>
        </w:rPr>
        <w:t>Neoplatonism</w:t>
      </w:r>
      <w:r w:rsidR="006D6363">
        <w:rPr>
          <w:rFonts w:ascii="Times New Roman" w:hAnsi="Times New Roman" w:cs="Times New Roman"/>
        </w:rPr>
        <w:t xml:space="preserve">, Bristol Classical Press, Gerald Duckworth &amp; Co. Ltd., </w:t>
      </w:r>
      <w:r w:rsidR="006D6363">
        <w:rPr>
          <w:rFonts w:ascii="Times New Roman" w:hAnsi="Times New Roman" w:cs="Times New Roman"/>
        </w:rPr>
        <w:br/>
        <w:t xml:space="preserve">             </w:t>
      </w:r>
      <w:r w:rsidR="006D6363">
        <w:rPr>
          <w:rFonts w:ascii="Times New Roman" w:hAnsi="Times New Roman" w:cs="Times New Roman"/>
        </w:rPr>
        <w:t>London, and Hackett Publishing Company, IN, 1972, 95</w:t>
      </w:r>
      <w:r w:rsidR="006D6363">
        <w:rPr>
          <w:rFonts w:ascii="Times New Roman" w:hAnsi="Times New Roman" w:cs="Times New Roman"/>
        </w:rPr>
        <w:t>.</w:t>
      </w:r>
    </w:p>
    <w:p w14:paraId="76295993" w14:textId="36ED72FD" w:rsidR="00FA7890" w:rsidRDefault="00FA7890" w:rsidP="006D6363">
      <w:pPr>
        <w:spacing w:line="276" w:lineRule="auto"/>
        <w:rPr>
          <w:rFonts w:ascii="Times New Roman" w:hAnsi="Times New Roman" w:cs="Times New Roman"/>
          <w:color w:val="1D2125"/>
          <w:shd w:val="clear" w:color="auto" w:fill="FFFFFF"/>
        </w:rPr>
      </w:pPr>
      <w:r>
        <w:rPr>
          <w:rFonts w:ascii="Times New Roman" w:hAnsi="Times New Roman" w:cs="Times New Roman"/>
          <w:color w:val="1D2125"/>
          <w:shd w:val="clear" w:color="auto" w:fill="FFFFFF"/>
        </w:rPr>
        <w:t>Williamson, Eugene</w:t>
      </w:r>
      <w:r w:rsidR="00946912">
        <w:rPr>
          <w:rFonts w:ascii="Times New Roman" w:hAnsi="Times New Roman" w:cs="Times New Roman"/>
          <w:color w:val="1D2125"/>
          <w:shd w:val="clear" w:color="auto" w:fill="FFFFFF"/>
        </w:rPr>
        <w:t xml:space="preserve">. ‘Plato’s “Eidos” and the Archetypes of Jung and Frye’, </w:t>
      </w:r>
      <w:r w:rsidR="00946912" w:rsidRPr="00946912">
        <w:rPr>
          <w:rFonts w:ascii="Times New Roman" w:hAnsi="Times New Roman" w:cs="Times New Roman"/>
          <w:i/>
          <w:iCs/>
          <w:color w:val="1D2125"/>
          <w:shd w:val="clear" w:color="auto" w:fill="FFFFFF"/>
        </w:rPr>
        <w:t>Interpretations</w:t>
      </w:r>
      <w:r w:rsidR="00946912">
        <w:rPr>
          <w:rFonts w:ascii="Times New Roman" w:hAnsi="Times New Roman" w:cs="Times New Roman"/>
          <w:color w:val="1D2125"/>
          <w:shd w:val="clear" w:color="auto" w:fill="FFFFFF"/>
        </w:rPr>
        <w:t xml:space="preserve">, Vol. </w:t>
      </w:r>
      <w:r w:rsidR="00946912">
        <w:rPr>
          <w:rFonts w:ascii="Times New Roman" w:hAnsi="Times New Roman" w:cs="Times New Roman"/>
          <w:color w:val="1D2125"/>
          <w:shd w:val="clear" w:color="auto" w:fill="FFFFFF"/>
        </w:rPr>
        <w:br/>
        <w:t xml:space="preserve">             16, No. 1, Scriptorium Press (JSTOR), Fall 1985.</w:t>
      </w:r>
    </w:p>
    <w:p w14:paraId="19C2063F" w14:textId="77777777" w:rsidR="00FA7890" w:rsidRDefault="00FA7890" w:rsidP="006D6363">
      <w:pPr>
        <w:spacing w:line="276" w:lineRule="auto"/>
        <w:rPr>
          <w:rFonts w:ascii="Times New Roman" w:hAnsi="Times New Roman" w:cs="Times New Roman"/>
          <w:color w:val="1D2125"/>
          <w:shd w:val="clear" w:color="auto" w:fill="FFFFFF"/>
        </w:rPr>
      </w:pPr>
    </w:p>
    <w:p w14:paraId="2CF20F14" w14:textId="77777777" w:rsidR="00FA7890" w:rsidRDefault="00FA7890" w:rsidP="00F3445B">
      <w:pPr>
        <w:spacing w:line="276" w:lineRule="auto"/>
        <w:rPr>
          <w:rFonts w:ascii="Times New Roman" w:hAnsi="Times New Roman" w:cs="Times New Roman"/>
          <w:color w:val="1D2125"/>
          <w:shd w:val="clear" w:color="auto" w:fill="FFFFFF"/>
        </w:rPr>
      </w:pPr>
    </w:p>
    <w:p w14:paraId="65F08442" w14:textId="77777777" w:rsidR="00FA7890" w:rsidRDefault="00FA7890" w:rsidP="00B12E65">
      <w:pPr>
        <w:spacing w:line="276" w:lineRule="auto"/>
        <w:rPr>
          <w:rFonts w:ascii="Times New Roman" w:hAnsi="Times New Roman" w:cs="Times New Roman"/>
          <w:color w:val="1D2125"/>
          <w:shd w:val="clear" w:color="auto" w:fill="FFFFFF"/>
        </w:rPr>
      </w:pPr>
    </w:p>
    <w:p w14:paraId="6CA84F7D" w14:textId="77777777" w:rsidR="00FA7890" w:rsidRDefault="00FA7890" w:rsidP="00B12E65">
      <w:pPr>
        <w:spacing w:line="276" w:lineRule="auto"/>
        <w:rPr>
          <w:rFonts w:ascii="Times New Roman" w:hAnsi="Times New Roman" w:cs="Times New Roman"/>
          <w:color w:val="1D2125"/>
          <w:shd w:val="clear" w:color="auto" w:fill="FFFFFF"/>
        </w:rPr>
      </w:pPr>
    </w:p>
    <w:p w14:paraId="6F3056E5" w14:textId="77777777" w:rsidR="00FA7890" w:rsidRDefault="00FA7890" w:rsidP="00B12E65">
      <w:pPr>
        <w:spacing w:line="276" w:lineRule="auto"/>
        <w:rPr>
          <w:rFonts w:ascii="Times New Roman" w:hAnsi="Times New Roman" w:cs="Times New Roman"/>
          <w:color w:val="1D2125"/>
          <w:shd w:val="clear" w:color="auto" w:fill="FFFFFF"/>
        </w:rPr>
      </w:pPr>
    </w:p>
    <w:p w14:paraId="254B83E4" w14:textId="77777777" w:rsidR="00FA7890" w:rsidRPr="00B12E65" w:rsidRDefault="00FA7890" w:rsidP="00B12E65">
      <w:pPr>
        <w:spacing w:line="276" w:lineRule="auto"/>
        <w:rPr>
          <w:rFonts w:ascii="Times New Roman" w:hAnsi="Times New Roman" w:cs="Times New Roman"/>
          <w:color w:val="1D2125"/>
          <w:shd w:val="clear" w:color="auto" w:fill="FFFFFF"/>
        </w:rPr>
      </w:pPr>
    </w:p>
    <w:sectPr w:rsidR="00FA7890" w:rsidRPr="00B12E65" w:rsidSect="002012B5">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D135D" w14:textId="77777777" w:rsidR="00033AE9" w:rsidRDefault="00033AE9" w:rsidP="006E28FC">
      <w:r>
        <w:separator/>
      </w:r>
    </w:p>
  </w:endnote>
  <w:endnote w:type="continuationSeparator" w:id="0">
    <w:p w14:paraId="6D80B78B" w14:textId="77777777" w:rsidR="00033AE9" w:rsidRDefault="00033AE9" w:rsidP="006E28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595A7" w14:textId="77777777" w:rsidR="00033AE9" w:rsidRDefault="00033AE9" w:rsidP="006E28FC">
      <w:r>
        <w:separator/>
      </w:r>
    </w:p>
  </w:footnote>
  <w:footnote w:type="continuationSeparator" w:id="0">
    <w:p w14:paraId="3CB2284A" w14:textId="77777777" w:rsidR="00033AE9" w:rsidRDefault="00033AE9" w:rsidP="006E28FC">
      <w:r>
        <w:continuationSeparator/>
      </w:r>
    </w:p>
  </w:footnote>
  <w:footnote w:id="1">
    <w:p w14:paraId="01334BFC" w14:textId="290C9F50" w:rsidR="0056201B" w:rsidRPr="002B02CD" w:rsidRDefault="0056201B">
      <w:pPr>
        <w:pStyle w:val="FootnoteText"/>
        <w:rPr>
          <w:rFonts w:ascii="Times New Roman" w:hAnsi="Times New Roman" w:cs="Times New Roman"/>
        </w:rPr>
      </w:pPr>
      <w:r w:rsidRPr="002B02CD">
        <w:rPr>
          <w:rStyle w:val="FootnoteReference"/>
          <w:rFonts w:ascii="Times New Roman" w:hAnsi="Times New Roman" w:cs="Times New Roman"/>
        </w:rPr>
        <w:footnoteRef/>
      </w:r>
      <w:r w:rsidRPr="002B02CD">
        <w:rPr>
          <w:rFonts w:ascii="Times New Roman" w:hAnsi="Times New Roman" w:cs="Times New Roman"/>
        </w:rPr>
        <w:t xml:space="preserve"> </w:t>
      </w:r>
      <w:r w:rsidR="002B02CD" w:rsidRPr="002B02CD">
        <w:rPr>
          <w:rFonts w:ascii="Times New Roman" w:hAnsi="Times New Roman" w:cs="Times New Roman"/>
        </w:rPr>
        <w:t xml:space="preserve">Dane </w:t>
      </w:r>
      <w:proofErr w:type="spellStart"/>
      <w:r w:rsidR="002B02CD" w:rsidRPr="002B02CD">
        <w:rPr>
          <w:rFonts w:ascii="Times New Roman" w:hAnsi="Times New Roman" w:cs="Times New Roman"/>
        </w:rPr>
        <w:t>Rudhyar</w:t>
      </w:r>
      <w:proofErr w:type="spellEnd"/>
      <w:r w:rsidR="002B02CD" w:rsidRPr="002B02CD">
        <w:rPr>
          <w:rFonts w:ascii="Times New Roman" w:hAnsi="Times New Roman" w:cs="Times New Roman"/>
        </w:rPr>
        <w:t xml:space="preserve">, </w:t>
      </w:r>
      <w:r w:rsidR="002B02CD" w:rsidRPr="002B02CD">
        <w:rPr>
          <w:rFonts w:ascii="Times New Roman" w:hAnsi="Times New Roman" w:cs="Times New Roman"/>
          <w:i/>
          <w:iCs/>
          <w:color w:val="1D2125"/>
          <w:shd w:val="clear" w:color="auto" w:fill="FFFFFF"/>
        </w:rPr>
        <w:t>The Astrology of Personality</w:t>
      </w:r>
      <w:r w:rsidR="002B02CD" w:rsidRPr="002B02CD">
        <w:rPr>
          <w:rFonts w:ascii="Times New Roman" w:hAnsi="Times New Roman" w:cs="Times New Roman"/>
          <w:color w:val="1D2125"/>
          <w:shd w:val="clear" w:color="auto" w:fill="FFFFFF"/>
        </w:rPr>
        <w:t>, Aurora Press</w:t>
      </w:r>
      <w:r w:rsidR="002B02CD" w:rsidRPr="002B02CD">
        <w:rPr>
          <w:rFonts w:ascii="Times New Roman" w:hAnsi="Times New Roman" w:cs="Times New Roman"/>
          <w:color w:val="1D2125"/>
          <w:shd w:val="clear" w:color="auto" w:fill="FFFFFF"/>
        </w:rPr>
        <w:t>,</w:t>
      </w:r>
      <w:r w:rsidR="00931407">
        <w:rPr>
          <w:rFonts w:ascii="Times New Roman" w:hAnsi="Times New Roman" w:cs="Times New Roman"/>
          <w:color w:val="1D2125"/>
          <w:shd w:val="clear" w:color="auto" w:fill="FFFFFF"/>
        </w:rPr>
        <w:t xml:space="preserve"> </w:t>
      </w:r>
      <w:proofErr w:type="spellStart"/>
      <w:r w:rsidR="00931407">
        <w:rPr>
          <w:rFonts w:ascii="Times New Roman" w:hAnsi="Times New Roman" w:cs="Times New Roman"/>
          <w:color w:val="1D2125"/>
          <w:shd w:val="clear" w:color="auto" w:fill="FFFFFF"/>
        </w:rPr>
        <w:t>Sante</w:t>
      </w:r>
      <w:proofErr w:type="spellEnd"/>
      <w:r w:rsidR="00931407">
        <w:rPr>
          <w:rFonts w:ascii="Times New Roman" w:hAnsi="Times New Roman" w:cs="Times New Roman"/>
          <w:color w:val="1D2125"/>
          <w:shd w:val="clear" w:color="auto" w:fill="FFFFFF"/>
        </w:rPr>
        <w:t xml:space="preserve"> Fe, N.M.,</w:t>
      </w:r>
      <w:r w:rsidR="00931407">
        <w:rPr>
          <w:rFonts w:ascii="Times New Roman" w:hAnsi="Times New Roman" w:cs="Times New Roman"/>
          <w:color w:val="1D2125"/>
          <w:shd w:val="clear" w:color="auto" w:fill="FFFFFF"/>
        </w:rPr>
        <w:t xml:space="preserve"> </w:t>
      </w:r>
      <w:r w:rsidR="002B02CD" w:rsidRPr="002B02CD">
        <w:rPr>
          <w:rFonts w:ascii="Times New Roman" w:hAnsi="Times New Roman" w:cs="Times New Roman"/>
          <w:color w:val="1D2125"/>
          <w:shd w:val="clear" w:color="auto" w:fill="FFFFFF"/>
        </w:rPr>
        <w:t>1936</w:t>
      </w:r>
      <w:r w:rsidR="002B02CD">
        <w:rPr>
          <w:rFonts w:ascii="Times New Roman" w:hAnsi="Times New Roman" w:cs="Times New Roman"/>
          <w:color w:val="1D2125"/>
          <w:shd w:val="clear" w:color="auto" w:fill="FFFFFF"/>
        </w:rPr>
        <w:t xml:space="preserve">, 91, (publisher’s biography). </w:t>
      </w:r>
    </w:p>
  </w:footnote>
  <w:footnote w:id="2">
    <w:p w14:paraId="771A7719" w14:textId="49544C44" w:rsidR="00C21FF2" w:rsidRPr="006C6B5D" w:rsidRDefault="00C21FF2" w:rsidP="006C6B5D">
      <w:pPr>
        <w:rPr>
          <w:rFonts w:ascii="Times New Roman" w:hAnsi="Times New Roman" w:cs="Times New Roman"/>
          <w:color w:val="1D2125"/>
          <w:sz w:val="20"/>
          <w:szCs w:val="20"/>
          <w:shd w:val="clear" w:color="auto" w:fill="FFFFFF"/>
        </w:rPr>
      </w:pPr>
      <w:r w:rsidRPr="006C6B5D">
        <w:rPr>
          <w:rStyle w:val="FootnoteReference"/>
          <w:rFonts w:ascii="Times New Roman" w:hAnsi="Times New Roman" w:cs="Times New Roman"/>
          <w:sz w:val="20"/>
          <w:szCs w:val="20"/>
        </w:rPr>
        <w:footnoteRef/>
      </w:r>
      <w:r>
        <w:t xml:space="preserve"> </w:t>
      </w:r>
      <w:r w:rsidRPr="00931407">
        <w:rPr>
          <w:rFonts w:ascii="Times New Roman" w:hAnsi="Times New Roman" w:cs="Times New Roman"/>
          <w:sz w:val="20"/>
          <w:szCs w:val="20"/>
        </w:rPr>
        <w:t xml:space="preserve">Nicholas Campion, </w:t>
      </w:r>
      <w:r w:rsidRPr="00931407">
        <w:rPr>
          <w:rFonts w:ascii="Times New Roman" w:hAnsi="Times New Roman" w:cs="Times New Roman"/>
          <w:i/>
          <w:iCs/>
          <w:color w:val="1D2125"/>
          <w:sz w:val="20"/>
          <w:szCs w:val="20"/>
          <w:shd w:val="clear" w:color="auto" w:fill="FFFFFF"/>
        </w:rPr>
        <w:t xml:space="preserve">Astrology and Popular Religion </w:t>
      </w:r>
      <w:r w:rsidR="008E3ACA">
        <w:rPr>
          <w:rFonts w:ascii="Times New Roman" w:hAnsi="Times New Roman" w:cs="Times New Roman"/>
          <w:i/>
          <w:iCs/>
          <w:color w:val="1D2125"/>
          <w:sz w:val="20"/>
          <w:szCs w:val="20"/>
          <w:shd w:val="clear" w:color="auto" w:fill="FFFFFF"/>
        </w:rPr>
        <w:t>i</w:t>
      </w:r>
      <w:r w:rsidRPr="00931407">
        <w:rPr>
          <w:rFonts w:ascii="Times New Roman" w:hAnsi="Times New Roman" w:cs="Times New Roman"/>
          <w:i/>
          <w:iCs/>
          <w:color w:val="1D2125"/>
          <w:sz w:val="20"/>
          <w:szCs w:val="20"/>
          <w:shd w:val="clear" w:color="auto" w:fill="FFFFFF"/>
        </w:rPr>
        <w:t>n the Modern West: Prophecy, Cosmology</w:t>
      </w:r>
      <w:r>
        <w:rPr>
          <w:rFonts w:ascii="Times New Roman" w:hAnsi="Times New Roman" w:cs="Times New Roman"/>
          <w:i/>
          <w:iCs/>
          <w:color w:val="1D2125"/>
          <w:sz w:val="20"/>
          <w:szCs w:val="20"/>
          <w:shd w:val="clear" w:color="auto" w:fill="FFFFFF"/>
        </w:rPr>
        <w:t xml:space="preserve"> </w:t>
      </w:r>
      <w:r w:rsidRPr="00931407">
        <w:rPr>
          <w:rFonts w:ascii="Times New Roman" w:hAnsi="Times New Roman" w:cs="Times New Roman"/>
          <w:i/>
          <w:iCs/>
          <w:color w:val="1D2125"/>
          <w:sz w:val="20"/>
          <w:szCs w:val="20"/>
          <w:shd w:val="clear" w:color="auto" w:fill="FFFFFF"/>
        </w:rPr>
        <w:t xml:space="preserve">and the New </w:t>
      </w:r>
      <w:proofErr w:type="gramStart"/>
      <w:r w:rsidRPr="00931407">
        <w:rPr>
          <w:rFonts w:ascii="Times New Roman" w:hAnsi="Times New Roman" w:cs="Times New Roman"/>
          <w:i/>
          <w:iCs/>
          <w:color w:val="1D2125"/>
          <w:sz w:val="20"/>
          <w:szCs w:val="20"/>
          <w:shd w:val="clear" w:color="auto" w:fill="FFFFFF"/>
        </w:rPr>
        <w:t xml:space="preserve">Age </w:t>
      </w:r>
      <w:r>
        <w:rPr>
          <w:rFonts w:ascii="Times New Roman" w:hAnsi="Times New Roman" w:cs="Times New Roman"/>
          <w:i/>
          <w:iCs/>
          <w:color w:val="1D2125"/>
          <w:sz w:val="20"/>
          <w:szCs w:val="20"/>
          <w:shd w:val="clear" w:color="auto" w:fill="FFFFFF"/>
        </w:rPr>
        <w:t xml:space="preserve"> </w:t>
      </w:r>
      <w:r w:rsidRPr="00931407">
        <w:rPr>
          <w:rFonts w:ascii="Times New Roman" w:hAnsi="Times New Roman" w:cs="Times New Roman"/>
          <w:i/>
          <w:iCs/>
          <w:color w:val="1D2125"/>
          <w:sz w:val="20"/>
          <w:szCs w:val="20"/>
          <w:shd w:val="clear" w:color="auto" w:fill="FFFFFF"/>
        </w:rPr>
        <w:t>Movement</w:t>
      </w:r>
      <w:proofErr w:type="gramEnd"/>
      <w:r w:rsidRPr="00931407">
        <w:rPr>
          <w:rFonts w:ascii="Times New Roman" w:hAnsi="Times New Roman" w:cs="Times New Roman"/>
          <w:color w:val="1D2125"/>
          <w:sz w:val="20"/>
          <w:szCs w:val="20"/>
          <w:shd w:val="clear" w:color="auto" w:fill="FFFFFF"/>
        </w:rPr>
        <w:t xml:space="preserve">, Routledge, Taylor and Francis Group, </w:t>
      </w:r>
      <w:r w:rsidRPr="00931407">
        <w:rPr>
          <w:rFonts w:ascii="Times New Roman" w:hAnsi="Times New Roman" w:cs="Times New Roman"/>
          <w:color w:val="000000" w:themeColor="text1"/>
          <w:sz w:val="20"/>
          <w:szCs w:val="20"/>
          <w:shd w:val="clear" w:color="auto" w:fill="FFFFFF"/>
        </w:rPr>
        <w:t>Abingdon, Oxon,</w:t>
      </w:r>
      <w:r>
        <w:rPr>
          <w:rFonts w:ascii="Times New Roman" w:hAnsi="Times New Roman" w:cs="Times New Roman"/>
          <w:color w:val="000000" w:themeColor="text1"/>
          <w:sz w:val="20"/>
          <w:szCs w:val="20"/>
          <w:shd w:val="clear" w:color="auto" w:fill="FFFFFF"/>
        </w:rPr>
        <w:t xml:space="preserve"> </w:t>
      </w:r>
      <w:r w:rsidRPr="00931407">
        <w:rPr>
          <w:rFonts w:ascii="Times New Roman" w:hAnsi="Times New Roman" w:cs="Times New Roman"/>
          <w:color w:val="1D2125"/>
          <w:sz w:val="20"/>
          <w:szCs w:val="20"/>
          <w:shd w:val="clear" w:color="auto" w:fill="FFFFFF"/>
        </w:rPr>
        <w:t>2016</w:t>
      </w:r>
      <w:r>
        <w:rPr>
          <w:rFonts w:ascii="Times New Roman" w:hAnsi="Times New Roman" w:cs="Times New Roman"/>
          <w:color w:val="1D2125"/>
          <w:sz w:val="20"/>
          <w:szCs w:val="20"/>
          <w:shd w:val="clear" w:color="auto" w:fill="FFFFFF"/>
        </w:rPr>
        <w:t>, p.63</w:t>
      </w:r>
      <w:r w:rsidRPr="00931407">
        <w:rPr>
          <w:rFonts w:ascii="Times New Roman" w:hAnsi="Times New Roman" w:cs="Times New Roman"/>
          <w:color w:val="1D2125"/>
          <w:sz w:val="20"/>
          <w:szCs w:val="20"/>
          <w:shd w:val="clear" w:color="auto" w:fill="FFFFFF"/>
        </w:rPr>
        <w:t>.</w:t>
      </w:r>
    </w:p>
  </w:footnote>
  <w:footnote w:id="3">
    <w:p w14:paraId="40B991BB" w14:textId="7DE7CAAA" w:rsidR="006C6B5D" w:rsidRDefault="006C6B5D">
      <w:pPr>
        <w:pStyle w:val="FootnoteText"/>
      </w:pPr>
      <w:r w:rsidRPr="006C6B5D">
        <w:rPr>
          <w:rStyle w:val="FootnoteReference"/>
          <w:rFonts w:ascii="Times New Roman" w:hAnsi="Times New Roman" w:cs="Times New Roman"/>
        </w:rPr>
        <w:footnoteRef/>
      </w:r>
      <w:r>
        <w:t xml:space="preserve"> </w:t>
      </w:r>
      <w:r w:rsidRPr="006C6B5D">
        <w:rPr>
          <w:rFonts w:ascii="Times New Roman" w:hAnsi="Times New Roman" w:cs="Times New Roman"/>
        </w:rPr>
        <w:t>https://cpalondon.com/history/</w:t>
      </w:r>
    </w:p>
  </w:footnote>
  <w:footnote w:id="4">
    <w:p w14:paraId="6FA79A40" w14:textId="1E45D8B0" w:rsidR="008E3ACA" w:rsidRPr="008E3ACA" w:rsidRDefault="008E3ACA">
      <w:pPr>
        <w:pStyle w:val="FootnoteText"/>
        <w:rPr>
          <w:rFonts w:ascii="Times New Roman" w:hAnsi="Times New Roman" w:cs="Times New Roman"/>
        </w:rPr>
      </w:pPr>
      <w:r w:rsidRPr="008E3ACA">
        <w:rPr>
          <w:rStyle w:val="FootnoteReference"/>
          <w:rFonts w:ascii="Times New Roman" w:hAnsi="Times New Roman" w:cs="Times New Roman"/>
        </w:rPr>
        <w:footnoteRef/>
      </w:r>
      <w:r w:rsidRPr="008E3ACA">
        <w:rPr>
          <w:rFonts w:ascii="Times New Roman" w:hAnsi="Times New Roman" w:cs="Times New Roman"/>
        </w:rPr>
        <w:t xml:space="preserve"> L</w:t>
      </w:r>
      <w:r>
        <w:rPr>
          <w:rFonts w:ascii="Times New Roman" w:hAnsi="Times New Roman" w:cs="Times New Roman"/>
        </w:rPr>
        <w:t xml:space="preserve">iz Greene, </w:t>
      </w:r>
      <w:r w:rsidRPr="007C6508">
        <w:rPr>
          <w:rFonts w:ascii="Times New Roman" w:hAnsi="Times New Roman" w:cs="Times New Roman"/>
          <w:i/>
          <w:iCs/>
          <w:color w:val="1D2125"/>
          <w:shd w:val="clear" w:color="auto" w:fill="FFFFFF"/>
        </w:rPr>
        <w:t>Jung’s Studies in Astrology: Prophecy, Magic, and the Qualities of Time</w:t>
      </w:r>
      <w:r>
        <w:rPr>
          <w:rFonts w:ascii="Times New Roman" w:hAnsi="Times New Roman" w:cs="Times New Roman"/>
          <w:color w:val="1D2125"/>
          <w:shd w:val="clear" w:color="auto" w:fill="FFFFFF"/>
        </w:rPr>
        <w:t xml:space="preserve">, Routledge, Taylor </w:t>
      </w:r>
      <w:r>
        <w:rPr>
          <w:rFonts w:ascii="Times New Roman" w:hAnsi="Times New Roman" w:cs="Times New Roman"/>
          <w:color w:val="1D2125"/>
          <w:shd w:val="clear" w:color="auto" w:fill="FFFFFF"/>
        </w:rPr>
        <w:br/>
      </w:r>
      <w:r>
        <w:rPr>
          <w:rFonts w:ascii="Times New Roman" w:hAnsi="Times New Roman" w:cs="Times New Roman"/>
          <w:color w:val="1D2125"/>
          <w:shd w:val="clear" w:color="auto" w:fill="FFFFFF"/>
        </w:rPr>
        <w:t xml:space="preserve">and Francis Group, </w:t>
      </w:r>
      <w:r>
        <w:rPr>
          <w:rFonts w:ascii="Times New Roman" w:hAnsi="Times New Roman" w:cs="Times New Roman"/>
          <w:color w:val="000000" w:themeColor="text1"/>
          <w:shd w:val="clear" w:color="auto" w:fill="FFFFFF"/>
        </w:rPr>
        <w:t>Abingdon, Oxon</w:t>
      </w:r>
      <w:r w:rsidRPr="00F3445B">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2018.</w:t>
      </w:r>
      <w:r>
        <w:rPr>
          <w:rFonts w:ascii="Times New Roman" w:hAnsi="Times New Roman" w:cs="Times New Roman"/>
          <w:color w:val="1D2125"/>
          <w:shd w:val="clear" w:color="auto" w:fill="FFFFFF"/>
        </w:rPr>
        <w:t xml:space="preserve">    </w:t>
      </w:r>
    </w:p>
  </w:footnote>
  <w:footnote w:id="5">
    <w:p w14:paraId="2310E37E" w14:textId="13F6F1A3" w:rsidR="00523975" w:rsidRPr="00523975" w:rsidRDefault="00523975">
      <w:pPr>
        <w:pStyle w:val="FootnoteText"/>
        <w:rPr>
          <w:rFonts w:ascii="Times New Roman" w:hAnsi="Times New Roman" w:cs="Times New Roman"/>
        </w:rPr>
      </w:pPr>
      <w:r w:rsidRPr="00523975">
        <w:rPr>
          <w:rStyle w:val="FootnoteReference"/>
          <w:rFonts w:ascii="Times New Roman" w:hAnsi="Times New Roman" w:cs="Times New Roman"/>
        </w:rPr>
        <w:footnoteRef/>
      </w:r>
      <w:r w:rsidRPr="00523975">
        <w:rPr>
          <w:rFonts w:ascii="Times New Roman" w:hAnsi="Times New Roman" w:cs="Times New Roman"/>
        </w:rPr>
        <w:t xml:space="preserve"> </w:t>
      </w:r>
      <w:r>
        <w:rPr>
          <w:rFonts w:ascii="Times New Roman" w:hAnsi="Times New Roman" w:cs="Times New Roman"/>
        </w:rPr>
        <w:t xml:space="preserve">Bernadette Brady, </w:t>
      </w:r>
      <w:r>
        <w:rPr>
          <w:rFonts w:ascii="Times New Roman" w:hAnsi="Times New Roman" w:cs="Times New Roman"/>
          <w:color w:val="1D2125"/>
          <w:shd w:val="clear" w:color="auto" w:fill="FFFFFF"/>
        </w:rPr>
        <w:t>‘Theories of Fate among Present-Day Astrologers’, PhD dissertation,</w:t>
      </w:r>
      <w:r>
        <w:rPr>
          <w:color w:val="1D2125"/>
          <w:shd w:val="clear" w:color="auto" w:fill="FFFFFF"/>
        </w:rPr>
        <w:t xml:space="preserve"> </w:t>
      </w:r>
      <w:r>
        <w:rPr>
          <w:rFonts w:ascii="Times New Roman" w:hAnsi="Times New Roman" w:cs="Times New Roman"/>
          <w:color w:val="1D2125"/>
          <w:shd w:val="clear" w:color="auto" w:fill="FFFFFF"/>
        </w:rPr>
        <w:t xml:space="preserve">University of Wales </w:t>
      </w:r>
      <w:r>
        <w:rPr>
          <w:rFonts w:ascii="Times New Roman" w:hAnsi="Times New Roman" w:cs="Times New Roman"/>
          <w:color w:val="1D2125"/>
          <w:shd w:val="clear" w:color="auto" w:fill="FFFFFF"/>
        </w:rPr>
        <w:br/>
      </w:r>
      <w:r>
        <w:rPr>
          <w:rFonts w:ascii="Times New Roman" w:hAnsi="Times New Roman" w:cs="Times New Roman"/>
          <w:color w:val="1D2125"/>
          <w:shd w:val="clear" w:color="auto" w:fill="FFFFFF"/>
        </w:rPr>
        <w:t>Trinity Saint David, 2011</w:t>
      </w:r>
      <w:r>
        <w:rPr>
          <w:rFonts w:ascii="Times New Roman" w:hAnsi="Times New Roman" w:cs="Times New Roman"/>
          <w:color w:val="1D2125"/>
          <w:shd w:val="clear" w:color="auto" w:fill="FFFFFF"/>
        </w:rPr>
        <w:t>, p. 9.</w:t>
      </w:r>
    </w:p>
  </w:footnote>
  <w:footnote w:id="6">
    <w:p w14:paraId="37A29DAC" w14:textId="760F0E3B" w:rsidR="00726FF1" w:rsidRPr="00726FF1" w:rsidRDefault="00726FF1">
      <w:pPr>
        <w:pStyle w:val="FootnoteText"/>
        <w:rPr>
          <w:rFonts w:ascii="Times New Roman" w:hAnsi="Times New Roman" w:cs="Times New Roman"/>
        </w:rPr>
      </w:pPr>
      <w:r w:rsidRPr="008E3ACA">
        <w:rPr>
          <w:rStyle w:val="FootnoteReference"/>
          <w:rFonts w:ascii="Times New Roman" w:hAnsi="Times New Roman" w:cs="Times New Roman"/>
        </w:rPr>
        <w:footnoteRef/>
      </w:r>
      <w:r w:rsidRPr="008E3ACA">
        <w:rPr>
          <w:rFonts w:ascii="Times New Roman" w:hAnsi="Times New Roman" w:cs="Times New Roman"/>
        </w:rPr>
        <w:t xml:space="preserve"> </w:t>
      </w:r>
      <w:r w:rsidR="008E3ACA" w:rsidRPr="00931407">
        <w:rPr>
          <w:rFonts w:ascii="Times New Roman" w:hAnsi="Times New Roman" w:cs="Times New Roman"/>
        </w:rPr>
        <w:t xml:space="preserve">Nicholas Campion, </w:t>
      </w:r>
      <w:r w:rsidR="008E3ACA" w:rsidRPr="00931407">
        <w:rPr>
          <w:rFonts w:ascii="Times New Roman" w:hAnsi="Times New Roman" w:cs="Times New Roman"/>
          <w:i/>
          <w:iCs/>
          <w:color w:val="1D2125"/>
          <w:shd w:val="clear" w:color="auto" w:fill="FFFFFF"/>
        </w:rPr>
        <w:t xml:space="preserve">Astrology and Popular Religion </w:t>
      </w:r>
      <w:r w:rsidR="008E3ACA">
        <w:rPr>
          <w:rFonts w:ascii="Times New Roman" w:hAnsi="Times New Roman" w:cs="Times New Roman"/>
          <w:i/>
          <w:iCs/>
          <w:color w:val="1D2125"/>
          <w:shd w:val="clear" w:color="auto" w:fill="FFFFFF"/>
        </w:rPr>
        <w:t>i</w:t>
      </w:r>
      <w:r w:rsidR="008E3ACA" w:rsidRPr="00931407">
        <w:rPr>
          <w:rFonts w:ascii="Times New Roman" w:hAnsi="Times New Roman" w:cs="Times New Roman"/>
          <w:i/>
          <w:iCs/>
          <w:color w:val="1D2125"/>
          <w:shd w:val="clear" w:color="auto" w:fill="FFFFFF"/>
        </w:rPr>
        <w:t>n the Modern West: Prophecy, Cosmology</w:t>
      </w:r>
      <w:r w:rsidR="008E3ACA">
        <w:rPr>
          <w:rFonts w:ascii="Times New Roman" w:hAnsi="Times New Roman" w:cs="Times New Roman"/>
          <w:i/>
          <w:iCs/>
          <w:color w:val="1D2125"/>
          <w:shd w:val="clear" w:color="auto" w:fill="FFFFFF"/>
        </w:rPr>
        <w:t xml:space="preserve"> </w:t>
      </w:r>
      <w:r w:rsidR="008E3ACA" w:rsidRPr="00931407">
        <w:rPr>
          <w:rFonts w:ascii="Times New Roman" w:hAnsi="Times New Roman" w:cs="Times New Roman"/>
          <w:i/>
          <w:iCs/>
          <w:color w:val="1D2125"/>
          <w:shd w:val="clear" w:color="auto" w:fill="FFFFFF"/>
        </w:rPr>
        <w:t xml:space="preserve">and the New </w:t>
      </w:r>
      <w:proofErr w:type="gramStart"/>
      <w:r w:rsidR="008E3ACA" w:rsidRPr="00931407">
        <w:rPr>
          <w:rFonts w:ascii="Times New Roman" w:hAnsi="Times New Roman" w:cs="Times New Roman"/>
          <w:i/>
          <w:iCs/>
          <w:color w:val="1D2125"/>
          <w:shd w:val="clear" w:color="auto" w:fill="FFFFFF"/>
        </w:rPr>
        <w:t xml:space="preserve">Age </w:t>
      </w:r>
      <w:r w:rsidR="008E3ACA">
        <w:rPr>
          <w:rFonts w:ascii="Times New Roman" w:hAnsi="Times New Roman" w:cs="Times New Roman"/>
          <w:i/>
          <w:iCs/>
          <w:color w:val="1D2125"/>
          <w:shd w:val="clear" w:color="auto" w:fill="FFFFFF"/>
        </w:rPr>
        <w:t xml:space="preserve"> </w:t>
      </w:r>
      <w:r w:rsidR="008E3ACA" w:rsidRPr="00931407">
        <w:rPr>
          <w:rFonts w:ascii="Times New Roman" w:hAnsi="Times New Roman" w:cs="Times New Roman"/>
          <w:i/>
          <w:iCs/>
          <w:color w:val="1D2125"/>
          <w:shd w:val="clear" w:color="auto" w:fill="FFFFFF"/>
        </w:rPr>
        <w:t>Movement</w:t>
      </w:r>
      <w:proofErr w:type="gramEnd"/>
      <w:r w:rsidR="008E3ACA" w:rsidRPr="00931407">
        <w:rPr>
          <w:rFonts w:ascii="Times New Roman" w:hAnsi="Times New Roman" w:cs="Times New Roman"/>
          <w:color w:val="1D2125"/>
          <w:shd w:val="clear" w:color="auto" w:fill="FFFFFF"/>
        </w:rPr>
        <w:t>,</w:t>
      </w:r>
      <w:r w:rsidR="008E3ACA">
        <w:rPr>
          <w:rFonts w:ascii="Times New Roman" w:hAnsi="Times New Roman" w:cs="Times New Roman"/>
          <w:color w:val="1D2125"/>
          <w:shd w:val="clear" w:color="auto" w:fill="FFFFFF"/>
        </w:rPr>
        <w:t xml:space="preserve"> </w:t>
      </w:r>
      <w:r w:rsidRPr="00726FF1">
        <w:rPr>
          <w:rFonts w:ascii="Times New Roman" w:hAnsi="Times New Roman" w:cs="Times New Roman"/>
        </w:rPr>
        <w:t>p. 58</w:t>
      </w:r>
      <w:r>
        <w:rPr>
          <w:rFonts w:ascii="Times New Roman" w:hAnsi="Times New Roman" w:cs="Times New Roman"/>
        </w:rPr>
        <w:t>.</w:t>
      </w:r>
    </w:p>
  </w:footnote>
  <w:footnote w:id="7">
    <w:p w14:paraId="72080588" w14:textId="3B301D0B" w:rsidR="00680DF0" w:rsidRDefault="00680DF0">
      <w:pPr>
        <w:pStyle w:val="FootnoteText"/>
      </w:pPr>
      <w:r>
        <w:rPr>
          <w:rStyle w:val="FootnoteReference"/>
        </w:rPr>
        <w:footnoteRef/>
      </w:r>
      <w:r>
        <w:t xml:space="preserve"> </w:t>
      </w:r>
      <w:r w:rsidRPr="00726FF1">
        <w:rPr>
          <w:rFonts w:ascii="Times New Roman" w:hAnsi="Times New Roman" w:cs="Times New Roman"/>
        </w:rPr>
        <w:t>Ibid., p. 5</w:t>
      </w:r>
      <w:r>
        <w:rPr>
          <w:rFonts w:ascii="Times New Roman" w:hAnsi="Times New Roman" w:cs="Times New Roman"/>
        </w:rPr>
        <w:t>4</w:t>
      </w:r>
      <w:r>
        <w:rPr>
          <w:rFonts w:ascii="Times New Roman" w:hAnsi="Times New Roman" w:cs="Times New Roman"/>
        </w:rPr>
        <w:t>.</w:t>
      </w:r>
    </w:p>
  </w:footnote>
  <w:footnote w:id="8">
    <w:p w14:paraId="18C8708C" w14:textId="1FF1D446" w:rsidR="00726FF1" w:rsidRDefault="00726FF1">
      <w:pPr>
        <w:pStyle w:val="FootnoteText"/>
      </w:pPr>
      <w:r w:rsidRPr="008E3ACA">
        <w:rPr>
          <w:rStyle w:val="FootnoteReference"/>
          <w:rFonts w:ascii="Times New Roman" w:hAnsi="Times New Roman" w:cs="Times New Roman"/>
        </w:rPr>
        <w:footnoteRef/>
      </w:r>
      <w:r w:rsidRPr="008E3ACA">
        <w:rPr>
          <w:rFonts w:ascii="Times New Roman" w:hAnsi="Times New Roman" w:cs="Times New Roman"/>
        </w:rPr>
        <w:t xml:space="preserve"> </w:t>
      </w:r>
      <w:r w:rsidRPr="00726FF1">
        <w:rPr>
          <w:rFonts w:ascii="Times New Roman" w:hAnsi="Times New Roman" w:cs="Times New Roman"/>
        </w:rPr>
        <w:t>Ibid., p. 5</w:t>
      </w:r>
      <w:r>
        <w:rPr>
          <w:rFonts w:ascii="Times New Roman" w:hAnsi="Times New Roman" w:cs="Times New Roman"/>
        </w:rPr>
        <w:t>7.</w:t>
      </w:r>
    </w:p>
  </w:footnote>
  <w:footnote w:id="9">
    <w:p w14:paraId="3B35BD9E" w14:textId="3DF0DB29" w:rsidR="00E568D9" w:rsidRDefault="00E568D9">
      <w:pPr>
        <w:pStyle w:val="FootnoteText"/>
      </w:pPr>
      <w:r w:rsidRPr="008E3ACA">
        <w:rPr>
          <w:rStyle w:val="FootnoteReference"/>
          <w:rFonts w:ascii="Times New Roman" w:hAnsi="Times New Roman" w:cs="Times New Roman"/>
        </w:rPr>
        <w:footnoteRef/>
      </w:r>
      <w:r w:rsidRPr="008E3ACA">
        <w:rPr>
          <w:rFonts w:ascii="Times New Roman" w:hAnsi="Times New Roman" w:cs="Times New Roman"/>
        </w:rPr>
        <w:t xml:space="preserve"> </w:t>
      </w:r>
      <w:r w:rsidRPr="00E568D9">
        <w:rPr>
          <w:rFonts w:ascii="Times New Roman" w:hAnsi="Times New Roman" w:cs="Times New Roman"/>
        </w:rPr>
        <w:t>Alan Leo, The Editor’s Observatory’, 8/3, p. 95; cited in Nicholas Campion,</w:t>
      </w:r>
      <w:r>
        <w:t xml:space="preserve"> </w:t>
      </w:r>
      <w:r w:rsidRPr="00931407">
        <w:rPr>
          <w:rFonts w:ascii="Times New Roman" w:hAnsi="Times New Roman" w:cs="Times New Roman"/>
          <w:i/>
          <w:iCs/>
          <w:color w:val="1D2125"/>
          <w:shd w:val="clear" w:color="auto" w:fill="FFFFFF"/>
        </w:rPr>
        <w:t xml:space="preserve">Astrology and Popular Religion </w:t>
      </w:r>
      <w:proofErr w:type="gramStart"/>
      <w:r w:rsidRPr="00931407">
        <w:rPr>
          <w:rFonts w:ascii="Times New Roman" w:hAnsi="Times New Roman" w:cs="Times New Roman"/>
          <w:i/>
          <w:iCs/>
          <w:color w:val="1D2125"/>
          <w:shd w:val="clear" w:color="auto" w:fill="FFFFFF"/>
        </w:rPr>
        <w:t>In</w:t>
      </w:r>
      <w:proofErr w:type="gramEnd"/>
      <w:r w:rsidRPr="00931407">
        <w:rPr>
          <w:rFonts w:ascii="Times New Roman" w:hAnsi="Times New Roman" w:cs="Times New Roman"/>
          <w:i/>
          <w:iCs/>
          <w:color w:val="1D2125"/>
          <w:shd w:val="clear" w:color="auto" w:fill="FFFFFF"/>
        </w:rPr>
        <w:t xml:space="preserve"> the Modern West: Prophecy, Cosmology</w:t>
      </w:r>
      <w:r>
        <w:rPr>
          <w:rFonts w:ascii="Times New Roman" w:hAnsi="Times New Roman" w:cs="Times New Roman"/>
          <w:i/>
          <w:iCs/>
          <w:color w:val="1D2125"/>
          <w:shd w:val="clear" w:color="auto" w:fill="FFFFFF"/>
        </w:rPr>
        <w:t xml:space="preserve"> </w:t>
      </w:r>
      <w:r w:rsidRPr="00931407">
        <w:rPr>
          <w:rFonts w:ascii="Times New Roman" w:hAnsi="Times New Roman" w:cs="Times New Roman"/>
          <w:i/>
          <w:iCs/>
          <w:color w:val="1D2125"/>
          <w:shd w:val="clear" w:color="auto" w:fill="FFFFFF"/>
        </w:rPr>
        <w:t>and the New Age Movement</w:t>
      </w:r>
      <w:r w:rsidRPr="00931407">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p. 58.</w:t>
      </w:r>
    </w:p>
  </w:footnote>
  <w:footnote w:id="10">
    <w:p w14:paraId="0E7E9564" w14:textId="06B64ECA" w:rsidR="00B65FF6" w:rsidRDefault="00B65FF6">
      <w:pPr>
        <w:pStyle w:val="FootnoteText"/>
      </w:pPr>
      <w:r>
        <w:rPr>
          <w:rStyle w:val="FootnoteReference"/>
        </w:rPr>
        <w:footnoteRef/>
      </w:r>
      <w:r>
        <w:t xml:space="preserve"> </w:t>
      </w:r>
      <w:r w:rsidRPr="008E3ACA">
        <w:rPr>
          <w:rFonts w:ascii="Times New Roman" w:hAnsi="Times New Roman" w:cs="Times New Roman"/>
        </w:rPr>
        <w:t>L</w:t>
      </w:r>
      <w:r>
        <w:rPr>
          <w:rFonts w:ascii="Times New Roman" w:hAnsi="Times New Roman" w:cs="Times New Roman"/>
        </w:rPr>
        <w:t xml:space="preserve">iz Greene, </w:t>
      </w:r>
      <w:r w:rsidRPr="007C6508">
        <w:rPr>
          <w:rFonts w:ascii="Times New Roman" w:hAnsi="Times New Roman" w:cs="Times New Roman"/>
          <w:i/>
          <w:iCs/>
          <w:color w:val="1D2125"/>
          <w:shd w:val="clear" w:color="auto" w:fill="FFFFFF"/>
        </w:rPr>
        <w:t>Jung’s Studies in Astrology: Prophecy, Magic, and the Qualities of Time</w:t>
      </w:r>
      <w:r>
        <w:rPr>
          <w:rFonts w:ascii="Times New Roman" w:hAnsi="Times New Roman" w:cs="Times New Roman"/>
          <w:i/>
          <w:iCs/>
          <w:color w:val="1D2125"/>
          <w:shd w:val="clear" w:color="auto" w:fill="FFFFFF"/>
        </w:rPr>
        <w:t xml:space="preserve">, </w:t>
      </w:r>
      <w:r w:rsidRPr="00B65FF6">
        <w:rPr>
          <w:rFonts w:ascii="Times New Roman" w:hAnsi="Times New Roman" w:cs="Times New Roman"/>
          <w:color w:val="1D2125"/>
          <w:shd w:val="clear" w:color="auto" w:fill="FFFFFF"/>
        </w:rPr>
        <w:t>p. 45</w:t>
      </w:r>
      <w:r w:rsidR="005D5482">
        <w:rPr>
          <w:rFonts w:ascii="Times New Roman" w:hAnsi="Times New Roman" w:cs="Times New Roman"/>
          <w:color w:val="1D2125"/>
          <w:shd w:val="clear" w:color="auto" w:fill="FFFFFF"/>
        </w:rPr>
        <w:t>, 65.</w:t>
      </w:r>
    </w:p>
  </w:footnote>
  <w:footnote w:id="11">
    <w:p w14:paraId="19B4A689" w14:textId="2E8C477C" w:rsidR="007E3BC9" w:rsidRDefault="007E3BC9">
      <w:pPr>
        <w:pStyle w:val="FootnoteText"/>
      </w:pPr>
      <w:r>
        <w:rPr>
          <w:rStyle w:val="FootnoteReference"/>
        </w:rPr>
        <w:footnoteRef/>
      </w:r>
      <w:r>
        <w:t xml:space="preserve"> </w:t>
      </w:r>
      <w:r w:rsidRPr="00726FF1">
        <w:rPr>
          <w:rFonts w:ascii="Times New Roman" w:hAnsi="Times New Roman" w:cs="Times New Roman"/>
        </w:rPr>
        <w:t xml:space="preserve">Ibid., p. </w:t>
      </w:r>
      <w:r>
        <w:rPr>
          <w:rFonts w:ascii="Times New Roman" w:hAnsi="Times New Roman" w:cs="Times New Roman"/>
        </w:rPr>
        <w:t>52</w:t>
      </w:r>
      <w:r>
        <w:rPr>
          <w:rFonts w:ascii="Times New Roman" w:hAnsi="Times New Roman" w:cs="Times New Roman"/>
        </w:rPr>
        <w:t>.</w:t>
      </w:r>
    </w:p>
  </w:footnote>
  <w:footnote w:id="12">
    <w:p w14:paraId="0A9D0E82" w14:textId="78CAC48E" w:rsidR="004459FA" w:rsidRPr="00E514CB" w:rsidRDefault="004459FA" w:rsidP="004459FA">
      <w:pPr>
        <w:pStyle w:val="FootnoteText"/>
        <w:rPr>
          <w:rFonts w:ascii="Times New Roman" w:hAnsi="Times New Roman" w:cs="Times New Roman"/>
        </w:rPr>
      </w:pPr>
      <w:r w:rsidRPr="00E514CB">
        <w:rPr>
          <w:rStyle w:val="FootnoteReference"/>
          <w:rFonts w:ascii="Times New Roman" w:hAnsi="Times New Roman" w:cs="Times New Roman"/>
        </w:rPr>
        <w:footnoteRef/>
      </w:r>
      <w:r w:rsidRPr="00E514CB">
        <w:rPr>
          <w:rFonts w:ascii="Times New Roman" w:hAnsi="Times New Roman" w:cs="Times New Roman"/>
        </w:rPr>
        <w:t xml:space="preserve"> </w:t>
      </w:r>
      <w:r>
        <w:rPr>
          <w:rFonts w:ascii="Times New Roman" w:hAnsi="Times New Roman" w:cs="Times New Roman"/>
        </w:rPr>
        <w:t xml:space="preserve">Liz Greene, </w:t>
      </w:r>
      <w:proofErr w:type="gramStart"/>
      <w:r w:rsidRPr="00E514CB">
        <w:rPr>
          <w:rFonts w:ascii="Times New Roman" w:hAnsi="Times New Roman" w:cs="Times New Roman"/>
          <w:i/>
          <w:iCs/>
        </w:rPr>
        <w:t>Relating</w:t>
      </w:r>
      <w:proofErr w:type="gramEnd"/>
      <w:r w:rsidRPr="00E514CB">
        <w:rPr>
          <w:rFonts w:ascii="Times New Roman" w:hAnsi="Times New Roman" w:cs="Times New Roman"/>
          <w:i/>
          <w:iCs/>
        </w:rPr>
        <w:t>: An Astrological Guide to Living with Others on a Small Planet</w:t>
      </w:r>
      <w:r>
        <w:rPr>
          <w:rFonts w:ascii="Times New Roman" w:hAnsi="Times New Roman" w:cs="Times New Roman"/>
        </w:rPr>
        <w:t xml:space="preserve">, (London, 1977), pp. 25–26, cited in Nicholas Campion, </w:t>
      </w:r>
      <w:r w:rsidRPr="00931407">
        <w:rPr>
          <w:rFonts w:ascii="Times New Roman" w:hAnsi="Times New Roman" w:cs="Times New Roman"/>
          <w:i/>
          <w:iCs/>
          <w:color w:val="1D2125"/>
          <w:shd w:val="clear" w:color="auto" w:fill="FFFFFF"/>
        </w:rPr>
        <w:t xml:space="preserve">Astrology and Popular Religion </w:t>
      </w:r>
      <w:r>
        <w:rPr>
          <w:rFonts w:ascii="Times New Roman" w:hAnsi="Times New Roman" w:cs="Times New Roman"/>
          <w:i/>
          <w:iCs/>
          <w:color w:val="1D2125"/>
          <w:shd w:val="clear" w:color="auto" w:fill="FFFFFF"/>
        </w:rPr>
        <w:t>i</w:t>
      </w:r>
      <w:r w:rsidRPr="00931407">
        <w:rPr>
          <w:rFonts w:ascii="Times New Roman" w:hAnsi="Times New Roman" w:cs="Times New Roman"/>
          <w:i/>
          <w:iCs/>
          <w:color w:val="1D2125"/>
          <w:shd w:val="clear" w:color="auto" w:fill="FFFFFF"/>
        </w:rPr>
        <w:t>n the Modern West: Prophecy, Cosmology</w:t>
      </w:r>
      <w:r>
        <w:rPr>
          <w:rFonts w:ascii="Times New Roman" w:hAnsi="Times New Roman" w:cs="Times New Roman"/>
          <w:i/>
          <w:iCs/>
          <w:color w:val="1D2125"/>
          <w:shd w:val="clear" w:color="auto" w:fill="FFFFFF"/>
        </w:rPr>
        <w:t xml:space="preserve"> </w:t>
      </w:r>
      <w:r w:rsidRPr="00931407">
        <w:rPr>
          <w:rFonts w:ascii="Times New Roman" w:hAnsi="Times New Roman" w:cs="Times New Roman"/>
          <w:i/>
          <w:iCs/>
          <w:color w:val="1D2125"/>
          <w:shd w:val="clear" w:color="auto" w:fill="FFFFFF"/>
        </w:rPr>
        <w:t>and the New Age Movement</w:t>
      </w:r>
      <w:r w:rsidRPr="00931407">
        <w:rPr>
          <w:rFonts w:ascii="Times New Roman" w:hAnsi="Times New Roman" w:cs="Times New Roman"/>
          <w:color w:val="1D2125"/>
          <w:shd w:val="clear" w:color="auto" w:fill="FFFFFF"/>
        </w:rPr>
        <w:t>,</w:t>
      </w:r>
      <w:r>
        <w:rPr>
          <w:rFonts w:ascii="Times New Roman" w:hAnsi="Times New Roman" w:cs="Times New Roman"/>
          <w:color w:val="1D2125"/>
          <w:shd w:val="clear" w:color="auto" w:fill="FFFFFF"/>
        </w:rPr>
        <w:t xml:space="preserve"> </w:t>
      </w:r>
      <w:r w:rsidRPr="00726FF1">
        <w:rPr>
          <w:rFonts w:ascii="Times New Roman" w:hAnsi="Times New Roman" w:cs="Times New Roman"/>
        </w:rPr>
        <w:t xml:space="preserve">p. </w:t>
      </w:r>
      <w:r>
        <w:rPr>
          <w:rFonts w:ascii="Times New Roman" w:hAnsi="Times New Roman" w:cs="Times New Roman"/>
        </w:rPr>
        <w:t xml:space="preserve">64. </w:t>
      </w:r>
    </w:p>
  </w:footnote>
  <w:footnote w:id="13">
    <w:p w14:paraId="08279F9E" w14:textId="1775A10D" w:rsidR="00CE5ABD" w:rsidRPr="006D4DFA" w:rsidRDefault="00CE5ABD" w:rsidP="005D5482">
      <w:pPr>
        <w:pStyle w:val="FootnoteText"/>
        <w:rPr>
          <w:rFonts w:ascii="Times New Roman" w:hAnsi="Times New Roman" w:cs="Times New Roman"/>
          <w:color w:val="FF0000"/>
        </w:rPr>
      </w:pPr>
      <w:r w:rsidRPr="00CE5ABD">
        <w:rPr>
          <w:rStyle w:val="FootnoteReference"/>
          <w:rFonts w:ascii="Times New Roman" w:hAnsi="Times New Roman" w:cs="Times New Roman"/>
        </w:rPr>
        <w:footnoteRef/>
      </w:r>
      <w:r w:rsidRPr="006D4DFA">
        <w:rPr>
          <w:rFonts w:ascii="Times New Roman" w:hAnsi="Times New Roman" w:cs="Times New Roman"/>
        </w:rPr>
        <w:t xml:space="preserve"> Plato,</w:t>
      </w:r>
      <w:r w:rsidR="006D4DFA" w:rsidRPr="006D4DFA">
        <w:rPr>
          <w:rStyle w:val="apple-converted-space"/>
          <w:rFonts w:ascii="Times New Roman" w:hAnsi="Times New Roman" w:cs="Times New Roman"/>
          <w:color w:val="333333"/>
          <w:shd w:val="clear" w:color="auto" w:fill="FFFFFF"/>
        </w:rPr>
        <w:t> </w:t>
      </w:r>
      <w:r w:rsidR="006D4DFA" w:rsidRPr="006D4DFA">
        <w:rPr>
          <w:rFonts w:ascii="Times New Roman" w:hAnsi="Times New Roman" w:cs="Times New Roman"/>
          <w:i/>
          <w:iCs/>
          <w:color w:val="333333"/>
        </w:rPr>
        <w:t xml:space="preserve">Timaeus. </w:t>
      </w:r>
      <w:proofErr w:type="spellStart"/>
      <w:r w:rsidR="006D4DFA" w:rsidRPr="006D4DFA">
        <w:rPr>
          <w:rFonts w:ascii="Times New Roman" w:hAnsi="Times New Roman" w:cs="Times New Roman"/>
          <w:i/>
          <w:iCs/>
          <w:color w:val="333333"/>
        </w:rPr>
        <w:t>Critias</w:t>
      </w:r>
      <w:proofErr w:type="spellEnd"/>
      <w:r w:rsidR="006D4DFA" w:rsidRPr="006D4DFA">
        <w:rPr>
          <w:rFonts w:ascii="Times New Roman" w:hAnsi="Times New Roman" w:cs="Times New Roman"/>
          <w:i/>
          <w:iCs/>
          <w:color w:val="333333"/>
        </w:rPr>
        <w:t xml:space="preserve">. </w:t>
      </w:r>
      <w:proofErr w:type="spellStart"/>
      <w:r w:rsidR="006D4DFA" w:rsidRPr="006D4DFA">
        <w:rPr>
          <w:rFonts w:ascii="Times New Roman" w:hAnsi="Times New Roman" w:cs="Times New Roman"/>
          <w:i/>
          <w:iCs/>
          <w:color w:val="333333"/>
        </w:rPr>
        <w:t>Cleitophon</w:t>
      </w:r>
      <w:proofErr w:type="spellEnd"/>
      <w:r w:rsidR="006D4DFA" w:rsidRPr="006D4DFA">
        <w:rPr>
          <w:rFonts w:ascii="Times New Roman" w:hAnsi="Times New Roman" w:cs="Times New Roman"/>
          <w:i/>
          <w:iCs/>
          <w:color w:val="333333"/>
        </w:rPr>
        <w:t xml:space="preserve">. </w:t>
      </w:r>
      <w:proofErr w:type="spellStart"/>
      <w:r w:rsidR="006D4DFA" w:rsidRPr="006D4DFA">
        <w:rPr>
          <w:rFonts w:ascii="Times New Roman" w:hAnsi="Times New Roman" w:cs="Times New Roman"/>
          <w:i/>
          <w:iCs/>
          <w:color w:val="333333"/>
        </w:rPr>
        <w:t>Menexenus</w:t>
      </w:r>
      <w:proofErr w:type="spellEnd"/>
      <w:r w:rsidR="006D4DFA" w:rsidRPr="006D4DFA">
        <w:rPr>
          <w:rFonts w:ascii="Times New Roman" w:hAnsi="Times New Roman" w:cs="Times New Roman"/>
          <w:i/>
          <w:iCs/>
          <w:color w:val="333333"/>
        </w:rPr>
        <w:t>. Epistles</w:t>
      </w:r>
      <w:r w:rsidR="006D4DFA">
        <w:rPr>
          <w:rFonts w:ascii="Times New Roman" w:hAnsi="Times New Roman" w:cs="Times New Roman"/>
          <w:i/>
          <w:iCs/>
          <w:color w:val="333333"/>
        </w:rPr>
        <w:t>,</w:t>
      </w:r>
      <w:r w:rsidR="006D4DFA" w:rsidRPr="006D4DFA">
        <w:rPr>
          <w:rStyle w:val="apple-converted-space"/>
          <w:rFonts w:ascii="Times New Roman" w:hAnsi="Times New Roman" w:cs="Times New Roman"/>
          <w:i/>
          <w:iCs/>
          <w:color w:val="333333"/>
        </w:rPr>
        <w:t> </w:t>
      </w:r>
      <w:r w:rsidR="006D4DFA" w:rsidRPr="006D4DFA">
        <w:rPr>
          <w:rStyle w:val="translators"/>
          <w:rFonts w:ascii="Times New Roman" w:hAnsi="Times New Roman" w:cs="Times New Roman"/>
          <w:color w:val="333333"/>
        </w:rPr>
        <w:t>Translated by</w:t>
      </w:r>
      <w:r w:rsidR="006D4DFA" w:rsidRPr="006D4DFA">
        <w:rPr>
          <w:rStyle w:val="apple-converted-space"/>
          <w:rFonts w:ascii="Times New Roman" w:hAnsi="Times New Roman" w:cs="Times New Roman"/>
          <w:color w:val="333333"/>
        </w:rPr>
        <w:t> </w:t>
      </w:r>
      <w:r w:rsidR="006D4DFA" w:rsidRPr="006D4DFA">
        <w:rPr>
          <w:rStyle w:val="contributorname"/>
          <w:rFonts w:ascii="Times New Roman" w:hAnsi="Times New Roman" w:cs="Times New Roman"/>
          <w:color w:val="333333"/>
        </w:rPr>
        <w:t>R. G. Bury</w:t>
      </w:r>
      <w:r w:rsidR="006D4DFA" w:rsidRPr="006D4DFA">
        <w:rPr>
          <w:rStyle w:val="translators"/>
          <w:rFonts w:ascii="Times New Roman" w:hAnsi="Times New Roman" w:cs="Times New Roman"/>
          <w:color w:val="333333"/>
        </w:rPr>
        <w:t>.</w:t>
      </w:r>
      <w:r w:rsidR="006D4DFA" w:rsidRPr="006D4DFA">
        <w:rPr>
          <w:rStyle w:val="apple-converted-space"/>
          <w:rFonts w:ascii="Times New Roman" w:hAnsi="Times New Roman" w:cs="Times New Roman"/>
          <w:color w:val="333333"/>
        </w:rPr>
        <w:t> </w:t>
      </w:r>
      <w:r w:rsidR="006D4DFA" w:rsidRPr="006D4DFA">
        <w:rPr>
          <w:rFonts w:ascii="Times New Roman" w:hAnsi="Times New Roman" w:cs="Times New Roman"/>
          <w:color w:val="333333"/>
          <w:shd w:val="clear" w:color="auto" w:fill="FFFFFF"/>
        </w:rPr>
        <w:t>Loeb Classical Library 234. Cambridge, MA: Harvard University Press, 1929</w:t>
      </w:r>
      <w:r w:rsidR="006D4DFA">
        <w:rPr>
          <w:rFonts w:ascii="Times New Roman" w:hAnsi="Times New Roman" w:cs="Times New Roman"/>
          <w:color w:val="333333"/>
          <w:shd w:val="clear" w:color="auto" w:fill="FFFFFF"/>
        </w:rPr>
        <w:t xml:space="preserve">, </w:t>
      </w:r>
      <w:r w:rsidRPr="006D4DFA">
        <w:rPr>
          <w:rFonts w:ascii="Times New Roman" w:hAnsi="Times New Roman" w:cs="Times New Roman"/>
        </w:rPr>
        <w:t>27</w:t>
      </w:r>
      <w:r w:rsidR="006D4DFA" w:rsidRPr="006D4DFA">
        <w:rPr>
          <w:rFonts w:ascii="Times New Roman" w:hAnsi="Times New Roman" w:cs="Times New Roman"/>
        </w:rPr>
        <w:t xml:space="preserve">b </w:t>
      </w:r>
    </w:p>
  </w:footnote>
  <w:footnote w:id="14">
    <w:p w14:paraId="187C5B20" w14:textId="15B93033" w:rsidR="006D4DFA" w:rsidRPr="00CC684A" w:rsidRDefault="006D4DFA" w:rsidP="00CC684A">
      <w:pPr>
        <w:pStyle w:val="NormalWeb"/>
        <w:spacing w:before="0" w:beforeAutospacing="0" w:after="0" w:afterAutospacing="0"/>
        <w:rPr>
          <w:sz w:val="20"/>
          <w:szCs w:val="20"/>
        </w:rPr>
      </w:pPr>
      <w:r w:rsidRPr="006D4DFA">
        <w:rPr>
          <w:rStyle w:val="FootnoteReference"/>
          <w:sz w:val="20"/>
          <w:szCs w:val="20"/>
        </w:rPr>
        <w:footnoteRef/>
      </w:r>
      <w:r w:rsidRPr="006D4DFA">
        <w:rPr>
          <w:sz w:val="20"/>
          <w:szCs w:val="20"/>
        </w:rPr>
        <w:t xml:space="preserve"> Plato</w:t>
      </w:r>
      <w:r w:rsidRPr="006D4DFA">
        <w:rPr>
          <w:i/>
          <w:iCs/>
          <w:sz w:val="20"/>
          <w:szCs w:val="20"/>
        </w:rPr>
        <w:t>, Timaeus</w:t>
      </w:r>
      <w:r w:rsidRPr="006D4DFA">
        <w:rPr>
          <w:sz w:val="20"/>
          <w:szCs w:val="20"/>
        </w:rPr>
        <w:t>,</w:t>
      </w:r>
      <w:r>
        <w:rPr>
          <w:sz w:val="20"/>
          <w:szCs w:val="20"/>
        </w:rPr>
        <w:t xml:space="preserve"> </w:t>
      </w:r>
      <w:r w:rsidRPr="006D4DFA">
        <w:rPr>
          <w:sz w:val="20"/>
          <w:szCs w:val="20"/>
        </w:rPr>
        <w:t xml:space="preserve">Translated by Donald J. </w:t>
      </w:r>
      <w:proofErr w:type="spellStart"/>
      <w:r w:rsidRPr="006D4DFA">
        <w:rPr>
          <w:sz w:val="20"/>
          <w:szCs w:val="20"/>
        </w:rPr>
        <w:t>Zeyl</w:t>
      </w:r>
      <w:proofErr w:type="spellEnd"/>
      <w:r w:rsidRPr="006D4DFA">
        <w:rPr>
          <w:sz w:val="20"/>
          <w:szCs w:val="20"/>
        </w:rPr>
        <w:t xml:space="preserve">. Edited by John M. Cooper. ed, </w:t>
      </w:r>
      <w:r w:rsidRPr="006D4DFA">
        <w:rPr>
          <w:i/>
          <w:iCs/>
          <w:sz w:val="20"/>
          <w:szCs w:val="20"/>
        </w:rPr>
        <w:t>Plato Complete Works</w:t>
      </w:r>
      <w:r w:rsidRPr="006D4DFA">
        <w:rPr>
          <w:sz w:val="20"/>
          <w:szCs w:val="20"/>
        </w:rPr>
        <w:t>. Cambridge: Hackett Publishing Company, 1997</w:t>
      </w:r>
      <w:r>
        <w:rPr>
          <w:sz w:val="20"/>
          <w:szCs w:val="20"/>
        </w:rPr>
        <w:t xml:space="preserve">, </w:t>
      </w:r>
      <w:r w:rsidRPr="006D4DFA">
        <w:rPr>
          <w:sz w:val="20"/>
          <w:szCs w:val="20"/>
        </w:rPr>
        <w:t>42c</w:t>
      </w:r>
      <w:r w:rsidR="00B32767">
        <w:rPr>
          <w:sz w:val="20"/>
          <w:szCs w:val="20"/>
        </w:rPr>
        <w:t>,</w:t>
      </w:r>
      <w:r w:rsidRPr="006D4DFA">
        <w:rPr>
          <w:sz w:val="20"/>
          <w:szCs w:val="20"/>
        </w:rPr>
        <w:t xml:space="preserve"> </w:t>
      </w:r>
      <w:r w:rsidRPr="006D4DFA">
        <w:rPr>
          <w:sz w:val="20"/>
          <w:szCs w:val="20"/>
        </w:rPr>
        <w:t xml:space="preserve">cited in Bernadette Brady, </w:t>
      </w:r>
      <w:r w:rsidRPr="006D4DFA">
        <w:rPr>
          <w:color w:val="1D2125"/>
          <w:sz w:val="20"/>
          <w:szCs w:val="20"/>
          <w:shd w:val="clear" w:color="auto" w:fill="FFFFFF"/>
        </w:rPr>
        <w:t>‘Theories of Fate among Present-Day Astrologers’, PhD dissertation,</w:t>
      </w:r>
      <w:r>
        <w:rPr>
          <w:color w:val="1D2125"/>
          <w:sz w:val="20"/>
          <w:szCs w:val="20"/>
          <w:shd w:val="clear" w:color="auto" w:fill="FFFFFF"/>
        </w:rPr>
        <w:t xml:space="preserve"> </w:t>
      </w:r>
      <w:r w:rsidRPr="006D4DFA">
        <w:rPr>
          <w:color w:val="1D2125"/>
          <w:sz w:val="20"/>
          <w:szCs w:val="20"/>
          <w:shd w:val="clear" w:color="auto" w:fill="FFFFFF"/>
        </w:rPr>
        <w:t>University of Wales Trinity Saint David, 2011</w:t>
      </w:r>
      <w:r>
        <w:rPr>
          <w:color w:val="1D2125"/>
          <w:sz w:val="20"/>
          <w:szCs w:val="20"/>
          <w:shd w:val="clear" w:color="auto" w:fill="FFFFFF"/>
        </w:rPr>
        <w:t xml:space="preserve">, </w:t>
      </w:r>
      <w:proofErr w:type="gramStart"/>
      <w:r w:rsidRPr="006D4DFA">
        <w:rPr>
          <w:color w:val="FF0000"/>
          <w:sz w:val="20"/>
          <w:szCs w:val="20"/>
          <w:shd w:val="clear" w:color="auto" w:fill="FFFFFF"/>
        </w:rPr>
        <w:t>p</w:t>
      </w:r>
      <w:proofErr w:type="gramEnd"/>
      <w:r>
        <w:t xml:space="preserve"> </w:t>
      </w:r>
      <w:r w:rsidRPr="006D4DFA">
        <w:rPr>
          <w:i/>
          <w:iCs/>
        </w:rPr>
        <w:t xml:space="preserve"> </w:t>
      </w:r>
    </w:p>
  </w:footnote>
  <w:footnote w:id="15">
    <w:p w14:paraId="3E99097C" w14:textId="2AA59574" w:rsidR="00CC684A" w:rsidRPr="00CC684A" w:rsidRDefault="00CC684A">
      <w:pPr>
        <w:pStyle w:val="FootnoteText"/>
        <w:rPr>
          <w:rFonts w:ascii="Times New Roman" w:hAnsi="Times New Roman" w:cs="Times New Roman"/>
        </w:rPr>
      </w:pPr>
      <w:r w:rsidRPr="00CC684A">
        <w:rPr>
          <w:rStyle w:val="FootnoteReference"/>
          <w:rFonts w:ascii="Times New Roman" w:hAnsi="Times New Roman" w:cs="Times New Roman"/>
        </w:rPr>
        <w:footnoteRef/>
      </w:r>
      <w:r w:rsidRPr="00CC684A">
        <w:rPr>
          <w:rFonts w:ascii="Times New Roman" w:hAnsi="Times New Roman" w:cs="Times New Roman"/>
        </w:rPr>
        <w:t xml:space="preserve"> Plato</w:t>
      </w:r>
      <w:r>
        <w:rPr>
          <w:rFonts w:ascii="Times New Roman" w:hAnsi="Times New Roman" w:cs="Times New Roman"/>
        </w:rPr>
        <w:t xml:space="preserve">, </w:t>
      </w:r>
      <w:r w:rsidRPr="00CC684A">
        <w:rPr>
          <w:rFonts w:ascii="Times New Roman" w:hAnsi="Times New Roman" w:cs="Times New Roman"/>
          <w:i/>
          <w:iCs/>
        </w:rPr>
        <w:t>Laws,</w:t>
      </w:r>
      <w:r>
        <w:rPr>
          <w:rFonts w:ascii="Times New Roman" w:hAnsi="Times New Roman" w:cs="Times New Roman"/>
        </w:rPr>
        <w:t xml:space="preserve"> 903d, cited in</w:t>
      </w:r>
      <w:r w:rsidRPr="00CC684A">
        <w:rPr>
          <w:rFonts w:ascii="Times New Roman" w:hAnsi="Times New Roman" w:cs="Times New Roman"/>
        </w:rPr>
        <w:t xml:space="preserve"> </w:t>
      </w:r>
      <w:r>
        <w:rPr>
          <w:rFonts w:ascii="Times New Roman" w:hAnsi="Times New Roman" w:cs="Times New Roman"/>
        </w:rPr>
        <w:t>cited in Bernadette Brady, ‘Some philosophical roots of determinism in astrology’,</w:t>
      </w:r>
      <w:r w:rsidR="00BC0E7C">
        <w:rPr>
          <w:rFonts w:ascii="Times New Roman" w:hAnsi="Times New Roman" w:cs="Times New Roman"/>
        </w:rPr>
        <w:t xml:space="preserve"> Paper presented at Bath Spa University Graduate School Seminar, February 18, 2008.</w:t>
      </w:r>
    </w:p>
  </w:footnote>
  <w:footnote w:id="16">
    <w:p w14:paraId="6756CD6D" w14:textId="380D66DE" w:rsidR="002F4CB1" w:rsidRPr="002F4CB1" w:rsidRDefault="002F4CB1">
      <w:pPr>
        <w:pStyle w:val="FootnoteText"/>
        <w:rPr>
          <w:rFonts w:ascii="Times New Roman" w:hAnsi="Times New Roman" w:cs="Times New Roman"/>
        </w:rPr>
      </w:pPr>
      <w:r w:rsidRPr="002F4CB1">
        <w:rPr>
          <w:rStyle w:val="FootnoteReference"/>
          <w:rFonts w:ascii="Times New Roman" w:hAnsi="Times New Roman" w:cs="Times New Roman"/>
        </w:rPr>
        <w:footnoteRef/>
      </w:r>
      <w:r w:rsidRPr="002F4CB1">
        <w:rPr>
          <w:rFonts w:ascii="Times New Roman" w:hAnsi="Times New Roman" w:cs="Times New Roman"/>
        </w:rPr>
        <w:t xml:space="preserve"> C.G. Jung,</w:t>
      </w:r>
      <w:r>
        <w:rPr>
          <w:rFonts w:ascii="Times New Roman" w:hAnsi="Times New Roman" w:cs="Times New Roman"/>
        </w:rPr>
        <w:t xml:space="preserve"> ‘Archetypes of the Collective Unconscious’, </w:t>
      </w:r>
      <w:proofErr w:type="gramStart"/>
      <w:r w:rsidRPr="001A19E3">
        <w:rPr>
          <w:rFonts w:ascii="Times New Roman" w:hAnsi="Times New Roman" w:cs="Times New Roman"/>
          <w:i/>
          <w:iCs/>
          <w:color w:val="1D2125"/>
          <w:shd w:val="clear" w:color="auto" w:fill="FFFFFF"/>
        </w:rPr>
        <w:t>Archetypes</w:t>
      </w:r>
      <w:proofErr w:type="gramEnd"/>
      <w:r w:rsidRPr="001A19E3">
        <w:rPr>
          <w:rFonts w:ascii="Times New Roman" w:hAnsi="Times New Roman" w:cs="Times New Roman"/>
          <w:i/>
          <w:iCs/>
          <w:color w:val="1D2125"/>
          <w:shd w:val="clear" w:color="auto" w:fill="FFFFFF"/>
        </w:rPr>
        <w:t xml:space="preserve"> </w:t>
      </w:r>
      <w:r>
        <w:rPr>
          <w:rFonts w:ascii="Times New Roman" w:hAnsi="Times New Roman" w:cs="Times New Roman"/>
          <w:i/>
          <w:iCs/>
          <w:color w:val="1D2125"/>
          <w:shd w:val="clear" w:color="auto" w:fill="FFFFFF"/>
        </w:rPr>
        <w:t>and</w:t>
      </w:r>
      <w:r w:rsidRPr="001A19E3">
        <w:rPr>
          <w:rFonts w:ascii="Times New Roman" w:hAnsi="Times New Roman" w:cs="Times New Roman"/>
          <w:i/>
          <w:iCs/>
          <w:color w:val="1D2125"/>
          <w:shd w:val="clear" w:color="auto" w:fill="FFFFFF"/>
        </w:rPr>
        <w:t xml:space="preserve"> the Collective Unconscious</w:t>
      </w:r>
      <w:r>
        <w:rPr>
          <w:rFonts w:ascii="Times New Roman" w:hAnsi="Times New Roman" w:cs="Times New Roman"/>
          <w:color w:val="1D2125"/>
          <w:shd w:val="clear" w:color="auto" w:fill="FFFFFF"/>
        </w:rPr>
        <w:t>, C.W. 9i, 1959, 69</w:t>
      </w:r>
      <w:r>
        <w:rPr>
          <w:rFonts w:ascii="Times New Roman" w:hAnsi="Times New Roman" w:cs="Times New Roman"/>
          <w:color w:val="1D2125"/>
          <w:shd w:val="clear" w:color="auto" w:fill="FFFFFF"/>
        </w:rPr>
        <w:t>, §5.</w:t>
      </w:r>
      <w:r w:rsidRPr="002F4CB1">
        <w:rPr>
          <w:rFonts w:ascii="Times New Roman" w:hAnsi="Times New Roman" w:cs="Times New Roman"/>
        </w:rPr>
        <w:t xml:space="preserve"> </w:t>
      </w:r>
    </w:p>
  </w:footnote>
  <w:footnote w:id="17">
    <w:p w14:paraId="61042F89" w14:textId="3FE45BE4" w:rsidR="004448A2" w:rsidRPr="004448A2" w:rsidRDefault="004448A2">
      <w:pPr>
        <w:pStyle w:val="FootnoteText"/>
        <w:rPr>
          <w:rFonts w:ascii="Times New Roman" w:hAnsi="Times New Roman" w:cs="Times New Roman"/>
        </w:rPr>
      </w:pPr>
      <w:r w:rsidRPr="004448A2">
        <w:rPr>
          <w:rStyle w:val="FootnoteReference"/>
          <w:rFonts w:ascii="Times New Roman" w:hAnsi="Times New Roman" w:cs="Times New Roman"/>
        </w:rPr>
        <w:footnoteRef/>
      </w:r>
      <w:r w:rsidRPr="004448A2">
        <w:rPr>
          <w:rFonts w:ascii="Times New Roman" w:hAnsi="Times New Roman" w:cs="Times New Roman"/>
        </w:rPr>
        <w:t xml:space="preserve"> Williamson, Eugene,</w:t>
      </w:r>
      <w:r>
        <w:rPr>
          <w:rFonts w:ascii="Times New Roman" w:hAnsi="Times New Roman" w:cs="Times New Roman"/>
        </w:rPr>
        <w:t xml:space="preserve"> </w:t>
      </w:r>
      <w:r w:rsidR="0040022A">
        <w:rPr>
          <w:rFonts w:ascii="Times New Roman" w:hAnsi="Times New Roman" w:cs="Times New Roman"/>
          <w:color w:val="1D2125"/>
          <w:shd w:val="clear" w:color="auto" w:fill="FFFFFF"/>
        </w:rPr>
        <w:t xml:space="preserve">‘Plato’s “Eidos” and the Archetypes of Jung and Frye’, </w:t>
      </w:r>
      <w:r w:rsidR="0040022A" w:rsidRPr="00946912">
        <w:rPr>
          <w:rFonts w:ascii="Times New Roman" w:hAnsi="Times New Roman" w:cs="Times New Roman"/>
          <w:i/>
          <w:iCs/>
          <w:color w:val="1D2125"/>
          <w:shd w:val="clear" w:color="auto" w:fill="FFFFFF"/>
        </w:rPr>
        <w:t>Interpretations</w:t>
      </w:r>
      <w:r w:rsidR="0040022A">
        <w:rPr>
          <w:rFonts w:ascii="Times New Roman" w:hAnsi="Times New Roman" w:cs="Times New Roman"/>
          <w:color w:val="1D2125"/>
          <w:shd w:val="clear" w:color="auto" w:fill="FFFFFF"/>
        </w:rPr>
        <w:t>, Vol. 16, No. 1, Scriptorium Press (JSTOR), Fall 1985</w:t>
      </w:r>
      <w:r w:rsidR="00152B2F">
        <w:rPr>
          <w:rFonts w:ascii="Times New Roman" w:hAnsi="Times New Roman" w:cs="Times New Roman"/>
          <w:color w:val="1D2125"/>
          <w:shd w:val="clear" w:color="auto" w:fill="FFFFFF"/>
        </w:rPr>
        <w:t>, p. 95.</w:t>
      </w:r>
    </w:p>
  </w:footnote>
  <w:footnote w:id="18">
    <w:p w14:paraId="2E74BCA0" w14:textId="7D6B9791" w:rsidR="002F4CB1" w:rsidRPr="002F4CB1" w:rsidRDefault="002F4CB1">
      <w:pPr>
        <w:pStyle w:val="FootnoteText"/>
        <w:rPr>
          <w:rFonts w:ascii="Times New Roman" w:hAnsi="Times New Roman" w:cs="Times New Roman"/>
        </w:rPr>
      </w:pPr>
      <w:r w:rsidRPr="002F4CB1">
        <w:rPr>
          <w:rStyle w:val="FootnoteReference"/>
          <w:rFonts w:ascii="Times New Roman" w:hAnsi="Times New Roman" w:cs="Times New Roman"/>
        </w:rPr>
        <w:footnoteRef/>
      </w:r>
      <w:r w:rsidRPr="002F4CB1">
        <w:rPr>
          <w:rFonts w:ascii="Times New Roman" w:hAnsi="Times New Roman" w:cs="Times New Roman"/>
        </w:rPr>
        <w:t xml:space="preserve"> </w:t>
      </w:r>
      <w:r>
        <w:rPr>
          <w:rFonts w:ascii="Times New Roman" w:hAnsi="Times New Roman" w:cs="Times New Roman"/>
        </w:rPr>
        <w:t xml:space="preserve">C.G. Jung, ‘Psychological Aspects of the Mother Archetype’, </w:t>
      </w:r>
      <w:r w:rsidRPr="001A19E3">
        <w:rPr>
          <w:rFonts w:ascii="Times New Roman" w:hAnsi="Times New Roman" w:cs="Times New Roman"/>
          <w:i/>
          <w:iCs/>
          <w:color w:val="1D2125"/>
          <w:shd w:val="clear" w:color="auto" w:fill="FFFFFF"/>
        </w:rPr>
        <w:t xml:space="preserve">Archetypes </w:t>
      </w:r>
      <w:r>
        <w:rPr>
          <w:rFonts w:ascii="Times New Roman" w:hAnsi="Times New Roman" w:cs="Times New Roman"/>
          <w:i/>
          <w:iCs/>
          <w:color w:val="1D2125"/>
          <w:shd w:val="clear" w:color="auto" w:fill="FFFFFF"/>
        </w:rPr>
        <w:t>and</w:t>
      </w:r>
      <w:r w:rsidRPr="001A19E3">
        <w:rPr>
          <w:rFonts w:ascii="Times New Roman" w:hAnsi="Times New Roman" w:cs="Times New Roman"/>
          <w:i/>
          <w:iCs/>
          <w:color w:val="1D2125"/>
          <w:shd w:val="clear" w:color="auto" w:fill="FFFFFF"/>
        </w:rPr>
        <w:t xml:space="preserve"> the Collective Unconscious</w:t>
      </w:r>
      <w:r>
        <w:rPr>
          <w:rFonts w:ascii="Times New Roman" w:hAnsi="Times New Roman" w:cs="Times New Roman"/>
          <w:color w:val="1D2125"/>
          <w:shd w:val="clear" w:color="auto" w:fill="FFFFFF"/>
        </w:rPr>
        <w:t>, §5.</w:t>
      </w:r>
      <w:r w:rsidRPr="002F4CB1">
        <w:rPr>
          <w:rFonts w:ascii="Times New Roman" w:hAnsi="Times New Roman" w:cs="Times New Roman"/>
        </w:rPr>
        <w:t xml:space="preserve"> </w:t>
      </w:r>
    </w:p>
  </w:footnote>
  <w:footnote w:id="19">
    <w:p w14:paraId="1274F5C5" w14:textId="384ECDC7" w:rsidR="00152B2F" w:rsidRPr="004B62E0" w:rsidRDefault="00152B2F" w:rsidP="004B62E0">
      <w:pPr>
        <w:pStyle w:val="NormalWeb"/>
        <w:snapToGrid w:val="0"/>
        <w:spacing w:before="0" w:beforeAutospacing="0" w:after="0" w:afterAutospacing="0" w:line="276" w:lineRule="auto"/>
        <w:rPr>
          <w:color w:val="1D2125"/>
          <w:sz w:val="20"/>
          <w:szCs w:val="20"/>
          <w:shd w:val="clear" w:color="auto" w:fill="FFFFFF"/>
        </w:rPr>
      </w:pPr>
      <w:r w:rsidRPr="00152B2F">
        <w:rPr>
          <w:rStyle w:val="FootnoteReference"/>
          <w:sz w:val="20"/>
          <w:szCs w:val="20"/>
        </w:rPr>
        <w:footnoteRef/>
      </w:r>
      <w:r w:rsidRPr="00152B2F">
        <w:rPr>
          <w:sz w:val="20"/>
          <w:szCs w:val="20"/>
        </w:rPr>
        <w:t xml:space="preserve"> Bernadette Brady, </w:t>
      </w:r>
      <w:r w:rsidRPr="00152B2F">
        <w:rPr>
          <w:color w:val="1D2125"/>
          <w:sz w:val="20"/>
          <w:szCs w:val="20"/>
          <w:shd w:val="clear" w:color="auto" w:fill="FFFFFF"/>
        </w:rPr>
        <w:t>‘Fate, Sympathy and the Individual’, conference paper presented at ESSWE4 Gothenburg, Sweden, 26–29 June 2013</w:t>
      </w:r>
      <w:r>
        <w:rPr>
          <w:color w:val="1D2125"/>
          <w:sz w:val="20"/>
          <w:szCs w:val="20"/>
          <w:shd w:val="clear" w:color="auto" w:fill="FFFFFF"/>
        </w:rPr>
        <w:t>, p. 2.</w:t>
      </w:r>
    </w:p>
  </w:footnote>
  <w:footnote w:id="20">
    <w:p w14:paraId="7BC98B99" w14:textId="5D0B7F34" w:rsidR="004B62E0" w:rsidRPr="00334223" w:rsidRDefault="004B62E0">
      <w:pPr>
        <w:pStyle w:val="FootnoteText"/>
        <w:rPr>
          <w:rFonts w:ascii="Times New Roman" w:hAnsi="Times New Roman" w:cs="Times New Roman"/>
          <w:color w:val="000000" w:themeColor="text1"/>
        </w:rPr>
      </w:pPr>
      <w:r w:rsidRPr="004B62E0">
        <w:rPr>
          <w:rStyle w:val="FootnoteReference"/>
          <w:rFonts w:ascii="Times New Roman" w:hAnsi="Times New Roman" w:cs="Times New Roman"/>
        </w:rPr>
        <w:footnoteRef/>
      </w:r>
      <w:r w:rsidRPr="004B62E0">
        <w:rPr>
          <w:rFonts w:ascii="Times New Roman" w:hAnsi="Times New Roman" w:cs="Times New Roman"/>
        </w:rPr>
        <w:t xml:space="preserve"> Claudius Ptolemy, </w:t>
      </w:r>
      <w:proofErr w:type="spellStart"/>
      <w:r w:rsidRPr="004B62E0">
        <w:rPr>
          <w:rFonts w:ascii="Times New Roman" w:hAnsi="Times New Roman" w:cs="Times New Roman"/>
          <w:i/>
          <w:iCs/>
        </w:rPr>
        <w:t>Tetrabiblios</w:t>
      </w:r>
      <w:proofErr w:type="spellEnd"/>
      <w:r w:rsidRPr="004B62E0">
        <w:rPr>
          <w:rFonts w:ascii="Times New Roman" w:hAnsi="Times New Roman" w:cs="Times New Roman"/>
        </w:rPr>
        <w:t xml:space="preserve">, Book I, Ch. 2, </w:t>
      </w:r>
      <w:r>
        <w:rPr>
          <w:rFonts w:ascii="Times New Roman" w:hAnsi="Times New Roman" w:cs="Times New Roman"/>
        </w:rPr>
        <w:t xml:space="preserve">Loeb Classic Library, Harvard University Press, 1940, </w:t>
      </w:r>
      <w:r w:rsidRPr="004B62E0">
        <w:rPr>
          <w:rFonts w:ascii="Times New Roman" w:hAnsi="Times New Roman" w:cs="Times New Roman"/>
        </w:rPr>
        <w:t>p. 5</w:t>
      </w:r>
      <w:r>
        <w:rPr>
          <w:rFonts w:ascii="Times New Roman" w:hAnsi="Times New Roman" w:cs="Times New Roman"/>
        </w:rPr>
        <w:t>, cited in Bernadette Brady, ‘Fate, Sympathy and the Individual’</w:t>
      </w:r>
      <w:r w:rsidR="005C296F">
        <w:rPr>
          <w:rFonts w:ascii="Times New Roman" w:hAnsi="Times New Roman" w:cs="Times New Roman"/>
        </w:rPr>
        <w:t xml:space="preserve">, </w:t>
      </w:r>
      <w:r w:rsidR="00334223" w:rsidRPr="00334223">
        <w:rPr>
          <w:rFonts w:ascii="Times New Roman" w:hAnsi="Times New Roman" w:cs="Times New Roman"/>
          <w:color w:val="000000" w:themeColor="text1"/>
        </w:rPr>
        <w:t>p.2.</w:t>
      </w:r>
    </w:p>
  </w:footnote>
  <w:footnote w:id="21">
    <w:p w14:paraId="3D879583" w14:textId="62B0838E" w:rsidR="00334223" w:rsidRDefault="00334223">
      <w:pPr>
        <w:pStyle w:val="FootnoteText"/>
      </w:pPr>
      <w:r>
        <w:rPr>
          <w:rStyle w:val="FootnoteReference"/>
        </w:rPr>
        <w:footnoteRef/>
      </w:r>
      <w:r>
        <w:t xml:space="preserve"> </w:t>
      </w:r>
      <w:r w:rsidRPr="00152B2F">
        <w:rPr>
          <w:rFonts w:ascii="Times New Roman" w:hAnsi="Times New Roman" w:cs="Times New Roman"/>
        </w:rPr>
        <w:t xml:space="preserve">Bernadette Brady, </w:t>
      </w:r>
      <w:r w:rsidRPr="00152B2F">
        <w:rPr>
          <w:rFonts w:ascii="Times New Roman" w:hAnsi="Times New Roman" w:cs="Times New Roman"/>
          <w:color w:val="1D2125"/>
          <w:shd w:val="clear" w:color="auto" w:fill="FFFFFF"/>
        </w:rPr>
        <w:t>‘Fate, Sympathy and the Individual’</w:t>
      </w:r>
      <w:r>
        <w:rPr>
          <w:rFonts w:ascii="Times New Roman" w:hAnsi="Times New Roman" w:cs="Times New Roman"/>
          <w:color w:val="1D2125"/>
          <w:shd w:val="clear" w:color="auto" w:fill="FFFFFF"/>
        </w:rPr>
        <w:t>, p. 7.</w:t>
      </w:r>
      <w:r>
        <w:t xml:space="preserve"> </w:t>
      </w:r>
    </w:p>
  </w:footnote>
  <w:footnote w:id="22">
    <w:p w14:paraId="40459C18" w14:textId="77777777" w:rsidR="00334223" w:rsidRPr="006D6363" w:rsidRDefault="00334223" w:rsidP="00334223">
      <w:pPr>
        <w:pStyle w:val="FootnoteText"/>
        <w:rPr>
          <w:rFonts w:ascii="Times New Roman" w:hAnsi="Times New Roman" w:cs="Times New Roman"/>
        </w:rPr>
      </w:pPr>
      <w:r w:rsidRPr="006D6363">
        <w:rPr>
          <w:rStyle w:val="FootnoteReference"/>
          <w:rFonts w:ascii="Times New Roman" w:hAnsi="Times New Roman" w:cs="Times New Roman"/>
        </w:rPr>
        <w:footnoteRef/>
      </w:r>
      <w:r w:rsidRPr="006D6363">
        <w:rPr>
          <w:rFonts w:ascii="Times New Roman" w:hAnsi="Times New Roman" w:cs="Times New Roman"/>
        </w:rPr>
        <w:t xml:space="preserve"> R.T. Wallis</w:t>
      </w:r>
      <w:r>
        <w:rPr>
          <w:rFonts w:ascii="Times New Roman" w:hAnsi="Times New Roman" w:cs="Times New Roman"/>
        </w:rPr>
        <w:t xml:space="preserve">, </w:t>
      </w:r>
      <w:r w:rsidRPr="006D6363">
        <w:rPr>
          <w:rFonts w:ascii="Times New Roman" w:hAnsi="Times New Roman" w:cs="Times New Roman"/>
          <w:i/>
          <w:iCs/>
        </w:rPr>
        <w:t>Neoplatonism</w:t>
      </w:r>
      <w:r>
        <w:rPr>
          <w:rFonts w:ascii="Times New Roman" w:hAnsi="Times New Roman" w:cs="Times New Roman"/>
        </w:rPr>
        <w:t>, Bristol Classical Press, Gerald Duckworth &amp; Co. Ltd., London, and Hackett Publishing Company, IN, 1972, 95, p. 25.</w:t>
      </w:r>
    </w:p>
  </w:footnote>
  <w:footnote w:id="23">
    <w:p w14:paraId="4F71B451" w14:textId="083D2AAF" w:rsidR="00CE5F35" w:rsidRPr="00CE5F35" w:rsidRDefault="00CE5F35" w:rsidP="00CE5F35">
      <w:pPr>
        <w:spacing w:line="276" w:lineRule="auto"/>
        <w:rPr>
          <w:rFonts w:ascii="Times New Roman" w:hAnsi="Times New Roman" w:cs="Times New Roman"/>
          <w:i/>
          <w:iCs/>
          <w:color w:val="1D2125"/>
          <w:sz w:val="20"/>
          <w:szCs w:val="20"/>
          <w:shd w:val="clear" w:color="auto" w:fill="FFFFFF"/>
        </w:rPr>
      </w:pPr>
      <w:r w:rsidRPr="00CE5F35">
        <w:rPr>
          <w:rStyle w:val="FootnoteReference"/>
          <w:rFonts w:ascii="Times New Roman" w:hAnsi="Times New Roman" w:cs="Times New Roman"/>
          <w:sz w:val="20"/>
          <w:szCs w:val="20"/>
        </w:rPr>
        <w:footnoteRef/>
      </w:r>
      <w:r w:rsidRPr="00CE5F35">
        <w:rPr>
          <w:rFonts w:ascii="Times New Roman" w:hAnsi="Times New Roman" w:cs="Times New Roman"/>
          <w:sz w:val="20"/>
          <w:szCs w:val="20"/>
        </w:rPr>
        <w:t xml:space="preserve"> Liz Greene, </w:t>
      </w:r>
      <w:r w:rsidRPr="00CE5F35">
        <w:rPr>
          <w:rFonts w:ascii="Times New Roman" w:hAnsi="Times New Roman" w:cs="Times New Roman"/>
          <w:color w:val="1D2125"/>
          <w:sz w:val="20"/>
          <w:szCs w:val="20"/>
          <w:shd w:val="clear" w:color="auto" w:fill="FFFFFF"/>
        </w:rPr>
        <w:t xml:space="preserve">‘Signs, Signatures and Symbols: The Languages of Heaven’, </w:t>
      </w:r>
      <w:proofErr w:type="spellStart"/>
      <w:r w:rsidRPr="00CE5F35">
        <w:rPr>
          <w:rFonts w:ascii="Times New Roman" w:hAnsi="Times New Roman" w:cs="Times New Roman"/>
          <w:i/>
          <w:iCs/>
          <w:color w:val="1D2125"/>
          <w:sz w:val="20"/>
          <w:szCs w:val="20"/>
          <w:shd w:val="clear" w:color="auto" w:fill="FFFFFF"/>
        </w:rPr>
        <w:t>Astrologies</w:t>
      </w:r>
      <w:proofErr w:type="spellEnd"/>
      <w:r w:rsidRPr="00CE5F35">
        <w:rPr>
          <w:rFonts w:ascii="Times New Roman" w:hAnsi="Times New Roman" w:cs="Times New Roman"/>
          <w:i/>
          <w:iCs/>
          <w:color w:val="1D2125"/>
          <w:sz w:val="20"/>
          <w:szCs w:val="20"/>
          <w:shd w:val="clear" w:color="auto" w:fill="FFFFFF"/>
        </w:rPr>
        <w:t>: Plurality</w:t>
      </w:r>
      <w:r w:rsidRPr="000567AD">
        <w:rPr>
          <w:rFonts w:ascii="Times New Roman" w:hAnsi="Times New Roman" w:cs="Times New Roman"/>
          <w:i/>
          <w:iCs/>
          <w:color w:val="1D2125"/>
          <w:shd w:val="clear" w:color="auto" w:fill="FFFFFF"/>
        </w:rPr>
        <w:t xml:space="preserve"> </w:t>
      </w:r>
      <w:r w:rsidRPr="00CE5F35">
        <w:rPr>
          <w:rFonts w:ascii="Times New Roman" w:hAnsi="Times New Roman" w:cs="Times New Roman"/>
          <w:i/>
          <w:iCs/>
          <w:color w:val="1D2125"/>
          <w:sz w:val="20"/>
          <w:szCs w:val="20"/>
          <w:shd w:val="clear" w:color="auto" w:fill="FFFFFF"/>
        </w:rPr>
        <w:t>and Diversity,</w:t>
      </w:r>
      <w:r w:rsidRPr="00CE5F35">
        <w:rPr>
          <w:rFonts w:ascii="Times New Roman" w:hAnsi="Times New Roman" w:cs="Times New Roman"/>
          <w:color w:val="1D2125"/>
          <w:sz w:val="20"/>
          <w:szCs w:val="20"/>
          <w:shd w:val="clear" w:color="auto" w:fill="FFFFFF"/>
        </w:rPr>
        <w:t xml:space="preserve"> eds. Nicholas Campion and Liz Greene, pp.17–45. Ceredigion: Sophia</w:t>
      </w:r>
      <w:r>
        <w:rPr>
          <w:rFonts w:ascii="Times New Roman" w:hAnsi="Times New Roman" w:cs="Times New Roman"/>
          <w:i/>
          <w:iCs/>
          <w:color w:val="1D2125"/>
          <w:sz w:val="20"/>
          <w:szCs w:val="20"/>
          <w:shd w:val="clear" w:color="auto" w:fill="FFFFFF"/>
        </w:rPr>
        <w:t xml:space="preserve"> </w:t>
      </w:r>
      <w:r w:rsidRPr="00CE5F35">
        <w:rPr>
          <w:rFonts w:ascii="Times New Roman" w:hAnsi="Times New Roman" w:cs="Times New Roman"/>
          <w:color w:val="1D2125"/>
          <w:sz w:val="20"/>
          <w:szCs w:val="20"/>
          <w:shd w:val="clear" w:color="auto" w:fill="FFFFFF"/>
        </w:rPr>
        <w:t>Centre Press, University of Wales Trinity Saint David, 2011</w:t>
      </w:r>
      <w:r>
        <w:rPr>
          <w:rFonts w:ascii="Times New Roman" w:hAnsi="Times New Roman" w:cs="Times New Roman"/>
          <w:color w:val="1D2125"/>
          <w:sz w:val="20"/>
          <w:szCs w:val="20"/>
          <w:shd w:val="clear" w:color="auto" w:fill="FFFFFF"/>
        </w:rPr>
        <w:t>, p. 30</w:t>
      </w:r>
      <w:r w:rsidRPr="00CE5F35">
        <w:rPr>
          <w:rFonts w:ascii="Times New Roman" w:hAnsi="Times New Roman" w:cs="Times New Roman"/>
          <w:color w:val="1D2125"/>
          <w:sz w:val="20"/>
          <w:szCs w:val="20"/>
          <w:shd w:val="clear" w:color="auto" w:fill="FFFFFF"/>
        </w:rPr>
        <w:t xml:space="preserve"> </w:t>
      </w:r>
    </w:p>
  </w:footnote>
  <w:footnote w:id="24">
    <w:p w14:paraId="639069D9" w14:textId="5555D40F" w:rsidR="00ED0A25" w:rsidRPr="008E3ACA" w:rsidRDefault="00ED0A25" w:rsidP="00ED0A25">
      <w:pPr>
        <w:pStyle w:val="FootnoteText"/>
        <w:rPr>
          <w:rFonts w:ascii="Times New Roman" w:hAnsi="Times New Roman" w:cs="Times New Roman"/>
        </w:rPr>
      </w:pPr>
      <w:r>
        <w:rPr>
          <w:rStyle w:val="FootnoteReference"/>
        </w:rPr>
        <w:footnoteRef/>
      </w:r>
      <w:r>
        <w:t xml:space="preserve"> </w:t>
      </w:r>
      <w:r w:rsidRPr="008E3ACA">
        <w:rPr>
          <w:rFonts w:ascii="Times New Roman" w:hAnsi="Times New Roman" w:cs="Times New Roman"/>
        </w:rPr>
        <w:t>L</w:t>
      </w:r>
      <w:r>
        <w:rPr>
          <w:rFonts w:ascii="Times New Roman" w:hAnsi="Times New Roman" w:cs="Times New Roman"/>
        </w:rPr>
        <w:t xml:space="preserve">iz Greene, </w:t>
      </w:r>
      <w:r w:rsidRPr="007C6508">
        <w:rPr>
          <w:rFonts w:ascii="Times New Roman" w:hAnsi="Times New Roman" w:cs="Times New Roman"/>
          <w:i/>
          <w:iCs/>
          <w:color w:val="1D2125"/>
          <w:shd w:val="clear" w:color="auto" w:fill="FFFFFF"/>
        </w:rPr>
        <w:t>Jung’s Studies in Astrology: Prophecy, Magic, and the Qualities of Time</w:t>
      </w:r>
      <w:r>
        <w:rPr>
          <w:rFonts w:ascii="Times New Roman" w:hAnsi="Times New Roman" w:cs="Times New Roman"/>
          <w:color w:val="1D2125"/>
          <w:shd w:val="clear" w:color="auto" w:fill="FFFFFF"/>
        </w:rPr>
        <w:t xml:space="preserve">, Routledge, Taylor </w:t>
      </w:r>
      <w:r>
        <w:rPr>
          <w:rFonts w:ascii="Times New Roman" w:hAnsi="Times New Roman" w:cs="Times New Roman"/>
          <w:color w:val="1D2125"/>
          <w:shd w:val="clear" w:color="auto" w:fill="FFFFFF"/>
        </w:rPr>
        <w:br/>
        <w:t xml:space="preserve">and Francis Group, </w:t>
      </w:r>
      <w:r>
        <w:rPr>
          <w:rFonts w:ascii="Times New Roman" w:hAnsi="Times New Roman" w:cs="Times New Roman"/>
          <w:color w:val="000000" w:themeColor="text1"/>
          <w:shd w:val="clear" w:color="auto" w:fill="FFFFFF"/>
        </w:rPr>
        <w:t>Abingdon, Oxon</w:t>
      </w:r>
      <w:r w:rsidRPr="00F3445B">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2018</w:t>
      </w:r>
      <w:r>
        <w:rPr>
          <w:rFonts w:ascii="Times New Roman" w:hAnsi="Times New Roman" w:cs="Times New Roman"/>
          <w:color w:val="000000" w:themeColor="text1"/>
          <w:shd w:val="clear" w:color="auto" w:fill="FFFFFF"/>
        </w:rPr>
        <w:t>, pp. 80</w:t>
      </w:r>
      <w:r>
        <w:rPr>
          <w:rFonts w:ascii="Times New Roman" w:hAnsi="Times New Roman" w:cs="Times New Roman"/>
          <w:color w:val="000000" w:themeColor="text1"/>
          <w:shd w:val="clear" w:color="auto" w:fill="FFFFFF"/>
        </w:rPr>
        <w:softHyphen/>
        <w:t>, 81.</w:t>
      </w:r>
      <w:r>
        <w:rPr>
          <w:rFonts w:ascii="Times New Roman" w:hAnsi="Times New Roman" w:cs="Times New Roman"/>
          <w:color w:val="1D2125"/>
          <w:shd w:val="clear" w:color="auto" w:fill="FFFFFF"/>
        </w:rPr>
        <w:t xml:space="preserve">    </w:t>
      </w:r>
    </w:p>
    <w:p w14:paraId="631ECC85" w14:textId="3639A829" w:rsidR="00ED0A25" w:rsidRDefault="00ED0A25">
      <w:pPr>
        <w:pStyle w:val="FootnoteText"/>
      </w:pPr>
    </w:p>
  </w:footnote>
  <w:footnote w:id="25">
    <w:p w14:paraId="5F075AAE" w14:textId="7409696E" w:rsidR="00E0332E" w:rsidRPr="00E0332E" w:rsidRDefault="00E0332E" w:rsidP="00E0332E">
      <w:pPr>
        <w:pStyle w:val="FootnoteText"/>
        <w:rPr>
          <w:rFonts w:ascii="Times New Roman" w:hAnsi="Times New Roman" w:cs="Times New Roman"/>
        </w:rPr>
      </w:pPr>
      <w:r w:rsidRPr="00E0332E">
        <w:rPr>
          <w:rStyle w:val="FootnoteReference"/>
          <w:rFonts w:ascii="Times New Roman" w:hAnsi="Times New Roman" w:cs="Times New Roman"/>
        </w:rPr>
        <w:footnoteRef/>
      </w:r>
      <w:r w:rsidRPr="00E0332E">
        <w:rPr>
          <w:rFonts w:ascii="Times New Roman" w:hAnsi="Times New Roman" w:cs="Times New Roman"/>
        </w:rPr>
        <w:t xml:space="preserve"> </w:t>
      </w:r>
      <w:r>
        <w:rPr>
          <w:rFonts w:ascii="Times New Roman" w:hAnsi="Times New Roman" w:cs="Times New Roman"/>
        </w:rPr>
        <w:t xml:space="preserve">C.G. Jung, </w:t>
      </w:r>
      <w:r w:rsidRPr="00E0332E">
        <w:rPr>
          <w:rFonts w:ascii="Times New Roman" w:hAnsi="Times New Roman" w:cs="Times New Roman"/>
          <w:i/>
          <w:iCs/>
        </w:rPr>
        <w:t>Synchronicity: An Acausal Connecting Principle</w:t>
      </w:r>
      <w:r w:rsidRPr="00E0332E">
        <w:rPr>
          <w:rFonts w:ascii="Times New Roman" w:hAnsi="Times New Roman" w:cs="Times New Roman"/>
        </w:rPr>
        <w:t>, C.W. 8, 1952</w:t>
      </w:r>
      <w:r>
        <w:rPr>
          <w:rFonts w:ascii="Times New Roman" w:hAnsi="Times New Roman" w:cs="Times New Roman"/>
        </w:rPr>
        <w:t>,</w:t>
      </w:r>
      <w:r>
        <w:rPr>
          <w:rFonts w:ascii="Times New Roman" w:hAnsi="Times New Roman" w:cs="Times New Roman"/>
          <w:i/>
          <w:iCs/>
        </w:rPr>
        <w:t xml:space="preserve"> </w:t>
      </w:r>
      <w:r w:rsidRPr="00E0332E">
        <w:rPr>
          <w:rFonts w:ascii="Times New Roman" w:hAnsi="Times New Roman" w:cs="Times New Roman"/>
        </w:rPr>
        <w:t>§937.</w:t>
      </w:r>
    </w:p>
  </w:footnote>
  <w:footnote w:id="26">
    <w:p w14:paraId="382EB90D" w14:textId="77777777" w:rsidR="00E0332E" w:rsidRPr="00B2256C" w:rsidRDefault="00E0332E" w:rsidP="00E0332E">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Ibid., §964.</w:t>
      </w:r>
    </w:p>
  </w:footnote>
  <w:footnote w:id="27">
    <w:p w14:paraId="3D97608D" w14:textId="77777777" w:rsidR="00B2256C" w:rsidRPr="00B2256C" w:rsidRDefault="00B2256C" w:rsidP="00B2256C">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Ibid., §968.</w:t>
      </w:r>
    </w:p>
  </w:footnote>
  <w:footnote w:id="28">
    <w:p w14:paraId="735FD238" w14:textId="77777777" w:rsidR="00B2256C" w:rsidRPr="00B2256C" w:rsidRDefault="00B2256C" w:rsidP="00B2256C">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Ibid., §967. </w:t>
      </w:r>
    </w:p>
  </w:footnote>
  <w:footnote w:id="29">
    <w:p w14:paraId="6DEDA9F5" w14:textId="77777777" w:rsidR="00B2256C" w:rsidRPr="00B2256C" w:rsidRDefault="00B2256C" w:rsidP="00B2256C">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w:t>
      </w:r>
      <w:proofErr w:type="gramStart"/>
      <w:r w:rsidRPr="00B2256C">
        <w:rPr>
          <w:rFonts w:ascii="Times New Roman" w:hAnsi="Times New Roman" w:cs="Times New Roman"/>
        </w:rPr>
        <w:t>Ibid,.</w:t>
      </w:r>
      <w:proofErr w:type="gramEnd"/>
      <w:r w:rsidRPr="00B2256C">
        <w:rPr>
          <w:rFonts w:ascii="Times New Roman" w:hAnsi="Times New Roman" w:cs="Times New Roman"/>
        </w:rPr>
        <w:t xml:space="preserve"> §995.</w:t>
      </w:r>
    </w:p>
  </w:footnote>
  <w:footnote w:id="30">
    <w:p w14:paraId="01AE730D" w14:textId="23BC9349" w:rsidR="008D7AC7" w:rsidRDefault="008D7AC7">
      <w:pPr>
        <w:pStyle w:val="FootnoteText"/>
      </w:pPr>
      <w:r w:rsidRPr="008D7AC7">
        <w:rPr>
          <w:rStyle w:val="FootnoteReference"/>
          <w:rFonts w:ascii="Times New Roman" w:hAnsi="Times New Roman" w:cs="Times New Roman"/>
        </w:rPr>
        <w:footnoteRef/>
      </w:r>
      <w:r>
        <w:rPr>
          <w:rFonts w:ascii="Times New Roman" w:hAnsi="Times New Roman" w:cs="Times New Roman"/>
        </w:rPr>
        <w:t xml:space="preserve"> Bernadette Brady,</w:t>
      </w:r>
      <w:r w:rsidRPr="008D7AC7">
        <w:rPr>
          <w:rFonts w:ascii="Times New Roman" w:hAnsi="Times New Roman" w:cs="Times New Roman"/>
        </w:rPr>
        <w:t xml:space="preserve"> </w:t>
      </w:r>
      <w:r>
        <w:rPr>
          <w:rFonts w:ascii="Times New Roman" w:hAnsi="Times New Roman" w:cs="Times New Roman"/>
          <w:color w:val="1D2125"/>
          <w:shd w:val="clear" w:color="auto" w:fill="FFFFFF"/>
        </w:rPr>
        <w:t>‘Theories of Fate among Present-Day Astrologers’</w:t>
      </w:r>
      <w:r>
        <w:rPr>
          <w:rFonts w:ascii="Times New Roman" w:hAnsi="Times New Roman" w:cs="Times New Roman"/>
          <w:color w:val="1D2125"/>
          <w:shd w:val="clear" w:color="auto" w:fill="FFFFFF"/>
        </w:rPr>
        <w:t>, p. 128.</w:t>
      </w:r>
    </w:p>
  </w:footnote>
  <w:footnote w:id="31">
    <w:p w14:paraId="35112C52" w14:textId="09D607FF" w:rsidR="00F6642F" w:rsidRPr="00E0332E" w:rsidRDefault="00F6642F">
      <w:pPr>
        <w:pStyle w:val="FootnoteText"/>
        <w:rPr>
          <w:rFonts w:ascii="Times New Roman" w:hAnsi="Times New Roman" w:cs="Times New Roman"/>
        </w:rPr>
      </w:pPr>
      <w:r w:rsidRPr="00E0332E">
        <w:rPr>
          <w:rStyle w:val="FootnoteReference"/>
          <w:rFonts w:ascii="Times New Roman" w:hAnsi="Times New Roman" w:cs="Times New Roman"/>
        </w:rPr>
        <w:footnoteRef/>
      </w:r>
      <w:r w:rsidRPr="00E0332E">
        <w:rPr>
          <w:rFonts w:ascii="Times New Roman" w:hAnsi="Times New Roman" w:cs="Times New Roman"/>
        </w:rPr>
        <w:t xml:space="preserve"> Ibid., p. 130.</w:t>
      </w:r>
    </w:p>
  </w:footnote>
  <w:footnote w:id="32">
    <w:p w14:paraId="32EE8813" w14:textId="77777777" w:rsidR="00B2256C" w:rsidRPr="00B2256C" w:rsidRDefault="00B2256C" w:rsidP="00B2256C">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w:t>
      </w:r>
      <w:proofErr w:type="spellStart"/>
      <w:r w:rsidRPr="00B2256C">
        <w:rPr>
          <w:rFonts w:ascii="Times New Roman" w:hAnsi="Times New Roman" w:cs="Times New Roman"/>
        </w:rPr>
        <w:t>Rudhyar</w:t>
      </w:r>
      <w:proofErr w:type="spellEnd"/>
      <w:r w:rsidRPr="00B2256C">
        <w:rPr>
          <w:rFonts w:ascii="Times New Roman" w:hAnsi="Times New Roman" w:cs="Times New Roman"/>
        </w:rPr>
        <w:t xml:space="preserve">, </w:t>
      </w:r>
      <w:r w:rsidRPr="00B2256C">
        <w:rPr>
          <w:rFonts w:ascii="Times New Roman" w:hAnsi="Times New Roman" w:cs="Times New Roman"/>
          <w:i/>
        </w:rPr>
        <w:t>The Astrology of Personality</w:t>
      </w:r>
      <w:r w:rsidRPr="00B2256C">
        <w:rPr>
          <w:rFonts w:ascii="Times New Roman" w:hAnsi="Times New Roman" w:cs="Times New Roman"/>
        </w:rPr>
        <w:t>, p. xii.</w:t>
      </w:r>
    </w:p>
  </w:footnote>
  <w:footnote w:id="33">
    <w:p w14:paraId="51F453F9" w14:textId="77777777" w:rsidR="00B2256C" w:rsidRPr="00B2256C" w:rsidRDefault="00B2256C" w:rsidP="00B2256C">
      <w:pPr>
        <w:pStyle w:val="FootnoteText"/>
        <w:rPr>
          <w:rFonts w:ascii="Times New Roman" w:hAnsi="Times New Roman" w:cs="Times New Roman"/>
        </w:rPr>
      </w:pPr>
      <w:r w:rsidRPr="00B2256C">
        <w:rPr>
          <w:rStyle w:val="FootnoteReference"/>
          <w:rFonts w:ascii="Times New Roman" w:hAnsi="Times New Roman" w:cs="Times New Roman"/>
        </w:rPr>
        <w:footnoteRef/>
      </w:r>
      <w:r w:rsidRPr="00B2256C">
        <w:rPr>
          <w:rFonts w:ascii="Times New Roman" w:hAnsi="Times New Roman" w:cs="Times New Roman"/>
        </w:rPr>
        <w:t xml:space="preserve"> Ibid., p. 5.</w:t>
      </w:r>
    </w:p>
  </w:footnote>
  <w:footnote w:id="34">
    <w:p w14:paraId="25465DBC" w14:textId="4858893A" w:rsidR="00B2256C" w:rsidRPr="00E723CC" w:rsidRDefault="00B2256C" w:rsidP="00B2256C">
      <w:pPr>
        <w:pStyle w:val="FootnoteText"/>
        <w:rPr>
          <w:rFonts w:ascii="Times New Roman" w:hAnsi="Times New Roman" w:cs="Times New Roman"/>
        </w:rPr>
      </w:pPr>
      <w:r w:rsidRPr="00E723CC">
        <w:rPr>
          <w:rStyle w:val="FootnoteReference"/>
          <w:rFonts w:ascii="Times New Roman" w:hAnsi="Times New Roman" w:cs="Times New Roman"/>
        </w:rPr>
        <w:footnoteRef/>
      </w:r>
      <w:r w:rsidRPr="00E723CC">
        <w:rPr>
          <w:rFonts w:ascii="Times New Roman" w:hAnsi="Times New Roman" w:cs="Times New Roman"/>
        </w:rPr>
        <w:t xml:space="preserve"> Ibid.</w:t>
      </w:r>
      <w:r w:rsidR="00E723CC">
        <w:rPr>
          <w:rFonts w:ascii="Times New Roman" w:hAnsi="Times New Roman" w:cs="Times New Roman"/>
        </w:rPr>
        <w:t xml:space="preserve"> p. 5.</w:t>
      </w:r>
    </w:p>
  </w:footnote>
  <w:footnote w:id="35">
    <w:p w14:paraId="3469C0AF" w14:textId="66811696" w:rsidR="00ED0A25" w:rsidRPr="00ED0A25" w:rsidRDefault="00ED0A25" w:rsidP="00ED0A25">
      <w:pPr>
        <w:spacing w:line="276" w:lineRule="auto"/>
        <w:rPr>
          <w:rFonts w:ascii="Times New Roman" w:hAnsi="Times New Roman" w:cs="Times New Roman"/>
          <w:color w:val="1D2125"/>
          <w:sz w:val="20"/>
          <w:szCs w:val="20"/>
          <w:shd w:val="clear" w:color="auto" w:fill="FFFFFF"/>
        </w:rPr>
      </w:pPr>
      <w:r w:rsidRPr="00ED0A25">
        <w:rPr>
          <w:rStyle w:val="FootnoteReference"/>
          <w:rFonts w:ascii="Times New Roman" w:hAnsi="Times New Roman" w:cs="Times New Roman"/>
          <w:sz w:val="20"/>
          <w:szCs w:val="20"/>
        </w:rPr>
        <w:footnoteRef/>
      </w:r>
      <w:r w:rsidRPr="00ED0A25">
        <w:rPr>
          <w:rFonts w:ascii="Times New Roman" w:hAnsi="Times New Roman" w:cs="Times New Roman"/>
          <w:sz w:val="20"/>
          <w:szCs w:val="20"/>
        </w:rPr>
        <w:t xml:space="preserve"> Richard </w:t>
      </w:r>
      <w:proofErr w:type="spellStart"/>
      <w:r w:rsidRPr="00ED0A25">
        <w:rPr>
          <w:rFonts w:ascii="Times New Roman" w:hAnsi="Times New Roman" w:cs="Times New Roman"/>
          <w:sz w:val="20"/>
          <w:szCs w:val="20"/>
        </w:rPr>
        <w:t>Tarnas</w:t>
      </w:r>
      <w:proofErr w:type="spellEnd"/>
      <w:r w:rsidRPr="00ED0A25">
        <w:rPr>
          <w:rFonts w:ascii="Times New Roman" w:hAnsi="Times New Roman" w:cs="Times New Roman"/>
          <w:sz w:val="20"/>
          <w:szCs w:val="20"/>
        </w:rPr>
        <w:t xml:space="preserve">, in </w:t>
      </w:r>
      <w:r>
        <w:rPr>
          <w:rFonts w:ascii="Times New Roman" w:hAnsi="Times New Roman" w:cs="Times New Roman"/>
          <w:color w:val="1D2125"/>
          <w:sz w:val="20"/>
          <w:szCs w:val="20"/>
          <w:shd w:val="clear" w:color="auto" w:fill="FFFFFF"/>
        </w:rPr>
        <w:t>Katherine Olivetti,</w:t>
      </w:r>
      <w:r w:rsidRPr="00ED0A25">
        <w:rPr>
          <w:rFonts w:ascii="Times New Roman" w:hAnsi="Times New Roman" w:cs="Times New Roman"/>
          <w:color w:val="1D2125"/>
          <w:sz w:val="20"/>
          <w:szCs w:val="20"/>
          <w:shd w:val="clear" w:color="auto" w:fill="FFFFFF"/>
        </w:rPr>
        <w:t xml:space="preserve"> ‘Dimensions of the Psyche: A Conversation with Stanislav Grog, MD, and</w:t>
      </w:r>
    </w:p>
    <w:p w14:paraId="3F0519E3" w14:textId="5E7FD62D" w:rsidR="00ED0A25" w:rsidRPr="00ED0A25" w:rsidRDefault="00ED0A25" w:rsidP="00ED0A25">
      <w:pPr>
        <w:spacing w:line="276" w:lineRule="auto"/>
        <w:rPr>
          <w:rFonts w:ascii="Times New Roman" w:hAnsi="Times New Roman" w:cs="Times New Roman"/>
          <w:color w:val="1D2125"/>
          <w:sz w:val="20"/>
          <w:szCs w:val="20"/>
          <w:shd w:val="clear" w:color="auto" w:fill="FFFFFF"/>
        </w:rPr>
      </w:pPr>
      <w:r w:rsidRPr="00ED0A25">
        <w:rPr>
          <w:rFonts w:ascii="Times New Roman" w:hAnsi="Times New Roman" w:cs="Times New Roman"/>
          <w:color w:val="1D2125"/>
          <w:sz w:val="20"/>
          <w:szCs w:val="20"/>
          <w:shd w:val="clear" w:color="auto" w:fill="FFFFFF"/>
        </w:rPr>
        <w:t xml:space="preserve">Richard </w:t>
      </w:r>
      <w:proofErr w:type="spellStart"/>
      <w:r w:rsidRPr="00ED0A25">
        <w:rPr>
          <w:rFonts w:ascii="Times New Roman" w:hAnsi="Times New Roman" w:cs="Times New Roman"/>
          <w:color w:val="1D2125"/>
          <w:sz w:val="20"/>
          <w:szCs w:val="20"/>
          <w:shd w:val="clear" w:color="auto" w:fill="FFFFFF"/>
        </w:rPr>
        <w:t>Tarnas</w:t>
      </w:r>
      <w:proofErr w:type="spellEnd"/>
      <w:r w:rsidRPr="00ED0A25">
        <w:rPr>
          <w:rFonts w:ascii="Times New Roman" w:hAnsi="Times New Roman" w:cs="Times New Roman"/>
          <w:color w:val="1D2125"/>
          <w:sz w:val="20"/>
          <w:szCs w:val="20"/>
          <w:shd w:val="clear" w:color="auto" w:fill="FFFFFF"/>
        </w:rPr>
        <w:t xml:space="preserve">, PhD., </w:t>
      </w:r>
      <w:r w:rsidRPr="00ED0A25">
        <w:rPr>
          <w:rFonts w:ascii="Times New Roman" w:hAnsi="Times New Roman" w:cs="Times New Roman"/>
          <w:i/>
          <w:iCs/>
          <w:color w:val="1D2125"/>
          <w:sz w:val="20"/>
          <w:szCs w:val="20"/>
          <w:shd w:val="clear" w:color="auto" w:fill="FFFFFF"/>
        </w:rPr>
        <w:t>Jung Journal: Culture and Psyche</w:t>
      </w:r>
      <w:r w:rsidRPr="00ED0A25">
        <w:rPr>
          <w:rFonts w:ascii="Times New Roman" w:hAnsi="Times New Roman" w:cs="Times New Roman"/>
          <w:color w:val="1D2125"/>
          <w:sz w:val="20"/>
          <w:szCs w:val="20"/>
          <w:shd w:val="clear" w:color="auto" w:fill="FFFFFF"/>
        </w:rPr>
        <w:t>, 9:4, 98-124, DOI:</w:t>
      </w:r>
      <w:r>
        <w:rPr>
          <w:rFonts w:ascii="Times New Roman" w:hAnsi="Times New Roman" w:cs="Times New Roman"/>
          <w:color w:val="1D2125"/>
          <w:sz w:val="20"/>
          <w:szCs w:val="20"/>
          <w:shd w:val="clear" w:color="auto" w:fill="FFFFFF"/>
        </w:rPr>
        <w:t xml:space="preserve"> </w:t>
      </w:r>
      <w:r w:rsidRPr="00ED0A25">
        <w:rPr>
          <w:rFonts w:ascii="Times New Roman" w:hAnsi="Times New Roman" w:cs="Times New Roman"/>
          <w:color w:val="1D2125"/>
          <w:sz w:val="20"/>
          <w:szCs w:val="20"/>
          <w:shd w:val="clear" w:color="auto" w:fill="FFFFFF"/>
        </w:rPr>
        <w:t>10.1080/19342039.2015.1086937, 2015</w:t>
      </w:r>
      <w:r>
        <w:rPr>
          <w:rFonts w:ascii="Times New Roman" w:hAnsi="Times New Roman" w:cs="Times New Roman"/>
          <w:color w:val="1D2125"/>
          <w:sz w:val="20"/>
          <w:szCs w:val="20"/>
          <w:shd w:val="clear" w:color="auto" w:fill="FFFFFF"/>
        </w:rPr>
        <w:t xml:space="preserve">, p. 118 </w:t>
      </w:r>
      <w:r w:rsidRPr="00ED0A25">
        <w:rPr>
          <w:rFonts w:ascii="Times New Roman" w:hAnsi="Times New Roman" w:cs="Times New Roman"/>
          <w:color w:val="1D2125"/>
          <w:sz w:val="20"/>
          <w:szCs w:val="20"/>
          <w:shd w:val="clear" w:color="auto" w:fill="FFFFFF"/>
        </w:rPr>
        <w:t xml:space="preserve"> </w:t>
      </w:r>
    </w:p>
    <w:p w14:paraId="6DDFCF43" w14:textId="41BEF002" w:rsidR="00ED0A25" w:rsidRDefault="00ED0A2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35259"/>
      <w:docPartObj>
        <w:docPartGallery w:val="Page Numbers (Top of Page)"/>
        <w:docPartUnique/>
      </w:docPartObj>
    </w:sdtPr>
    <w:sdtContent>
      <w:p w14:paraId="7B7097E8" w14:textId="45AFB296" w:rsidR="006E28FC" w:rsidRDefault="006E28FC" w:rsidP="00CD43A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6A57ED" w14:textId="77777777" w:rsidR="006E28FC" w:rsidRDefault="006E28FC" w:rsidP="006E28F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Body CS)"/>
      </w:rPr>
      <w:id w:val="-1730371468"/>
      <w:docPartObj>
        <w:docPartGallery w:val="Page Numbers (Top of Page)"/>
        <w:docPartUnique/>
      </w:docPartObj>
    </w:sdtPr>
    <w:sdtContent>
      <w:p w14:paraId="5094820B" w14:textId="449828AE" w:rsidR="006E28FC" w:rsidRPr="006E28FC" w:rsidRDefault="006E28FC" w:rsidP="00CD43AB">
        <w:pPr>
          <w:pStyle w:val="Header"/>
          <w:framePr w:wrap="none" w:vAnchor="text" w:hAnchor="margin" w:xAlign="right" w:y="1"/>
          <w:rPr>
            <w:rStyle w:val="PageNumber"/>
            <w:rFonts w:ascii="Times New Roman" w:hAnsi="Times New Roman" w:cs="Times New Roman (Body CS)"/>
          </w:rPr>
        </w:pPr>
        <w:r w:rsidRPr="006E28FC">
          <w:rPr>
            <w:rStyle w:val="PageNumber"/>
            <w:rFonts w:ascii="Times New Roman" w:hAnsi="Times New Roman" w:cs="Times New Roman (Body CS)"/>
          </w:rPr>
          <w:fldChar w:fldCharType="begin"/>
        </w:r>
        <w:r w:rsidRPr="006E28FC">
          <w:rPr>
            <w:rStyle w:val="PageNumber"/>
            <w:rFonts w:ascii="Times New Roman" w:hAnsi="Times New Roman" w:cs="Times New Roman (Body CS)"/>
          </w:rPr>
          <w:instrText xml:space="preserve"> PAGE </w:instrText>
        </w:r>
        <w:r w:rsidRPr="006E28FC">
          <w:rPr>
            <w:rStyle w:val="PageNumber"/>
            <w:rFonts w:ascii="Times New Roman" w:hAnsi="Times New Roman" w:cs="Times New Roman (Body CS)"/>
          </w:rPr>
          <w:fldChar w:fldCharType="separate"/>
        </w:r>
        <w:r w:rsidRPr="006E28FC">
          <w:rPr>
            <w:rStyle w:val="PageNumber"/>
            <w:rFonts w:ascii="Times New Roman" w:hAnsi="Times New Roman" w:cs="Times New Roman (Body CS)"/>
            <w:noProof/>
          </w:rPr>
          <w:t>1</w:t>
        </w:r>
        <w:r w:rsidRPr="006E28FC">
          <w:rPr>
            <w:rStyle w:val="PageNumber"/>
            <w:rFonts w:ascii="Times New Roman" w:hAnsi="Times New Roman" w:cs="Times New Roman (Body CS)"/>
          </w:rPr>
          <w:fldChar w:fldCharType="end"/>
        </w:r>
      </w:p>
    </w:sdtContent>
  </w:sdt>
  <w:p w14:paraId="0382DBBF" w14:textId="7DFC598A" w:rsidR="006E28FC" w:rsidRPr="006E28FC" w:rsidRDefault="006E28FC" w:rsidP="006E28FC">
    <w:pPr>
      <w:pStyle w:val="Header"/>
      <w:ind w:right="360"/>
      <w:rPr>
        <w:rFonts w:ascii="Times New Roman" w:hAnsi="Times New Roman" w:cs="Times New Roman (Body CS)"/>
      </w:rPr>
    </w:pPr>
    <w:r w:rsidRPr="006E28FC">
      <w:rPr>
        <w:rFonts w:ascii="Times New Roman" w:hAnsi="Times New Roman" w:cs="Times New Roman (Body CS)"/>
      </w:rPr>
      <w:t>Cindy Poorbaugh 2313752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702"/>
    <w:rsid w:val="00001EEE"/>
    <w:rsid w:val="00011702"/>
    <w:rsid w:val="000173E0"/>
    <w:rsid w:val="00033AE9"/>
    <w:rsid w:val="00052139"/>
    <w:rsid w:val="000567AD"/>
    <w:rsid w:val="00071E00"/>
    <w:rsid w:val="00073783"/>
    <w:rsid w:val="00081BB8"/>
    <w:rsid w:val="000D0953"/>
    <w:rsid w:val="00152B2F"/>
    <w:rsid w:val="001A19E3"/>
    <w:rsid w:val="001D30AB"/>
    <w:rsid w:val="002012B5"/>
    <w:rsid w:val="002319E2"/>
    <w:rsid w:val="00243DE2"/>
    <w:rsid w:val="00262062"/>
    <w:rsid w:val="002B02CD"/>
    <w:rsid w:val="002D2735"/>
    <w:rsid w:val="002F1E9A"/>
    <w:rsid w:val="002F2709"/>
    <w:rsid w:val="002F4CB1"/>
    <w:rsid w:val="00305A13"/>
    <w:rsid w:val="00334223"/>
    <w:rsid w:val="003469FD"/>
    <w:rsid w:val="00373DF4"/>
    <w:rsid w:val="0038615D"/>
    <w:rsid w:val="003867E0"/>
    <w:rsid w:val="003C694F"/>
    <w:rsid w:val="0040022A"/>
    <w:rsid w:val="004156F7"/>
    <w:rsid w:val="004448A2"/>
    <w:rsid w:val="004459FA"/>
    <w:rsid w:val="004B62E0"/>
    <w:rsid w:val="004C57F3"/>
    <w:rsid w:val="00514286"/>
    <w:rsid w:val="00523975"/>
    <w:rsid w:val="00554282"/>
    <w:rsid w:val="00554596"/>
    <w:rsid w:val="0056201B"/>
    <w:rsid w:val="005727D3"/>
    <w:rsid w:val="005848F4"/>
    <w:rsid w:val="0058749B"/>
    <w:rsid w:val="00594D8E"/>
    <w:rsid w:val="005C296F"/>
    <w:rsid w:val="005D5482"/>
    <w:rsid w:val="005F1ADB"/>
    <w:rsid w:val="005F59CF"/>
    <w:rsid w:val="0062787D"/>
    <w:rsid w:val="00637C8B"/>
    <w:rsid w:val="00640867"/>
    <w:rsid w:val="006554DC"/>
    <w:rsid w:val="00662A68"/>
    <w:rsid w:val="00680DF0"/>
    <w:rsid w:val="00695D63"/>
    <w:rsid w:val="006B0D7A"/>
    <w:rsid w:val="006C6B5D"/>
    <w:rsid w:val="006D0961"/>
    <w:rsid w:val="006D4DFA"/>
    <w:rsid w:val="006D6363"/>
    <w:rsid w:val="006E28FC"/>
    <w:rsid w:val="00726FF1"/>
    <w:rsid w:val="00751A0F"/>
    <w:rsid w:val="0075242C"/>
    <w:rsid w:val="00754897"/>
    <w:rsid w:val="00761DCD"/>
    <w:rsid w:val="00773DC5"/>
    <w:rsid w:val="00775F16"/>
    <w:rsid w:val="00776371"/>
    <w:rsid w:val="00784F91"/>
    <w:rsid w:val="007C6508"/>
    <w:rsid w:val="007E3BC9"/>
    <w:rsid w:val="00816B1A"/>
    <w:rsid w:val="008647A6"/>
    <w:rsid w:val="0086624C"/>
    <w:rsid w:val="008C7559"/>
    <w:rsid w:val="008D7AC7"/>
    <w:rsid w:val="008E3ACA"/>
    <w:rsid w:val="00931407"/>
    <w:rsid w:val="00946912"/>
    <w:rsid w:val="00971C89"/>
    <w:rsid w:val="00974BBA"/>
    <w:rsid w:val="00980AC7"/>
    <w:rsid w:val="00987BCD"/>
    <w:rsid w:val="00A3005B"/>
    <w:rsid w:val="00A4436A"/>
    <w:rsid w:val="00A74CAD"/>
    <w:rsid w:val="00AD049D"/>
    <w:rsid w:val="00AE1D2A"/>
    <w:rsid w:val="00B05795"/>
    <w:rsid w:val="00B12E65"/>
    <w:rsid w:val="00B15999"/>
    <w:rsid w:val="00B2256C"/>
    <w:rsid w:val="00B32767"/>
    <w:rsid w:val="00B65FF6"/>
    <w:rsid w:val="00BB03CA"/>
    <w:rsid w:val="00BB2E07"/>
    <w:rsid w:val="00BC0E7C"/>
    <w:rsid w:val="00C21FF2"/>
    <w:rsid w:val="00C9383D"/>
    <w:rsid w:val="00CC180C"/>
    <w:rsid w:val="00CC684A"/>
    <w:rsid w:val="00CE0E74"/>
    <w:rsid w:val="00CE5ABD"/>
    <w:rsid w:val="00CE5F35"/>
    <w:rsid w:val="00CF6005"/>
    <w:rsid w:val="00D35DF7"/>
    <w:rsid w:val="00DB408F"/>
    <w:rsid w:val="00E0332E"/>
    <w:rsid w:val="00E327D3"/>
    <w:rsid w:val="00E514CB"/>
    <w:rsid w:val="00E568D9"/>
    <w:rsid w:val="00E723CC"/>
    <w:rsid w:val="00EC6DE1"/>
    <w:rsid w:val="00ED0A25"/>
    <w:rsid w:val="00EF48F2"/>
    <w:rsid w:val="00F14FFF"/>
    <w:rsid w:val="00F26257"/>
    <w:rsid w:val="00F3445B"/>
    <w:rsid w:val="00F472F6"/>
    <w:rsid w:val="00F5321B"/>
    <w:rsid w:val="00F6642F"/>
    <w:rsid w:val="00F81EE9"/>
    <w:rsid w:val="00FA5215"/>
    <w:rsid w:val="00FA7890"/>
    <w:rsid w:val="00FB0512"/>
    <w:rsid w:val="00FE12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2CD33"/>
  <w15:chartTrackingRefBased/>
  <w15:docId w15:val="{629BE841-283D-0541-B4D3-15B1328A8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62062"/>
    <w:pPr>
      <w:keepNext/>
      <w:ind w:left="720"/>
      <w:jc w:val="both"/>
      <w:outlineLvl w:val="2"/>
    </w:pPr>
    <w:rPr>
      <w:rFonts w:ascii="Tahoma" w:eastAsia="SimSun" w:hAnsi="Tahoma" w:cs="Tahoma"/>
      <w:b/>
      <w:bCs/>
      <w:kern w:val="0"/>
      <w:sz w:val="20"/>
      <w:szCs w:val="2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8FC"/>
    <w:pPr>
      <w:tabs>
        <w:tab w:val="center" w:pos="4680"/>
        <w:tab w:val="right" w:pos="9360"/>
      </w:tabs>
    </w:pPr>
  </w:style>
  <w:style w:type="character" w:customStyle="1" w:styleId="HeaderChar">
    <w:name w:val="Header Char"/>
    <w:basedOn w:val="DefaultParagraphFont"/>
    <w:link w:val="Header"/>
    <w:uiPriority w:val="99"/>
    <w:rsid w:val="006E28FC"/>
  </w:style>
  <w:style w:type="paragraph" w:styleId="Footer">
    <w:name w:val="footer"/>
    <w:basedOn w:val="Normal"/>
    <w:link w:val="FooterChar"/>
    <w:uiPriority w:val="99"/>
    <w:unhideWhenUsed/>
    <w:rsid w:val="006E28FC"/>
    <w:pPr>
      <w:tabs>
        <w:tab w:val="center" w:pos="4680"/>
        <w:tab w:val="right" w:pos="9360"/>
      </w:tabs>
    </w:pPr>
  </w:style>
  <w:style w:type="character" w:customStyle="1" w:styleId="FooterChar">
    <w:name w:val="Footer Char"/>
    <w:basedOn w:val="DefaultParagraphFont"/>
    <w:link w:val="Footer"/>
    <w:uiPriority w:val="99"/>
    <w:rsid w:val="006E28FC"/>
  </w:style>
  <w:style w:type="character" w:styleId="PageNumber">
    <w:name w:val="page number"/>
    <w:basedOn w:val="DefaultParagraphFont"/>
    <w:uiPriority w:val="99"/>
    <w:semiHidden/>
    <w:unhideWhenUsed/>
    <w:rsid w:val="006E28FC"/>
  </w:style>
  <w:style w:type="paragraph" w:styleId="NormalWeb">
    <w:name w:val="Normal (Web)"/>
    <w:basedOn w:val="Normal"/>
    <w:uiPriority w:val="99"/>
    <w:unhideWhenUsed/>
    <w:rsid w:val="00F81EE9"/>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3Char">
    <w:name w:val="Heading 3 Char"/>
    <w:basedOn w:val="DefaultParagraphFont"/>
    <w:link w:val="Heading3"/>
    <w:rsid w:val="00262062"/>
    <w:rPr>
      <w:rFonts w:ascii="Tahoma" w:eastAsia="SimSun" w:hAnsi="Tahoma" w:cs="Tahoma"/>
      <w:b/>
      <w:bCs/>
      <w:kern w:val="0"/>
      <w:sz w:val="20"/>
      <w:szCs w:val="20"/>
      <w:lang w:val="en-GB" w:eastAsia="zh-CN"/>
      <w14:ligatures w14:val="none"/>
    </w:rPr>
  </w:style>
  <w:style w:type="character" w:styleId="Hyperlink">
    <w:name w:val="Hyperlink"/>
    <w:rsid w:val="000173E0"/>
    <w:rPr>
      <w:color w:val="0563C1"/>
      <w:u w:val="single"/>
    </w:rPr>
  </w:style>
  <w:style w:type="paragraph" w:styleId="FootnoteText">
    <w:name w:val="footnote text"/>
    <w:basedOn w:val="Normal"/>
    <w:link w:val="FootnoteTextChar"/>
    <w:uiPriority w:val="99"/>
    <w:unhideWhenUsed/>
    <w:rsid w:val="0056201B"/>
    <w:rPr>
      <w:sz w:val="20"/>
      <w:szCs w:val="20"/>
    </w:rPr>
  </w:style>
  <w:style w:type="character" w:customStyle="1" w:styleId="FootnoteTextChar">
    <w:name w:val="Footnote Text Char"/>
    <w:basedOn w:val="DefaultParagraphFont"/>
    <w:link w:val="FootnoteText"/>
    <w:uiPriority w:val="99"/>
    <w:rsid w:val="0056201B"/>
    <w:rPr>
      <w:sz w:val="20"/>
      <w:szCs w:val="20"/>
    </w:rPr>
  </w:style>
  <w:style w:type="character" w:styleId="FootnoteReference">
    <w:name w:val="footnote reference"/>
    <w:basedOn w:val="DefaultParagraphFont"/>
    <w:uiPriority w:val="99"/>
    <w:unhideWhenUsed/>
    <w:rsid w:val="0056201B"/>
    <w:rPr>
      <w:vertAlign w:val="superscript"/>
    </w:rPr>
  </w:style>
  <w:style w:type="character" w:customStyle="1" w:styleId="bibliographicauthorname">
    <w:name w:val="bibliographicauthorname"/>
    <w:basedOn w:val="DefaultParagraphFont"/>
    <w:rsid w:val="006D4DFA"/>
  </w:style>
  <w:style w:type="character" w:customStyle="1" w:styleId="apple-converted-space">
    <w:name w:val="apple-converted-space"/>
    <w:basedOn w:val="DefaultParagraphFont"/>
    <w:rsid w:val="006D4DFA"/>
  </w:style>
  <w:style w:type="character" w:customStyle="1" w:styleId="translators">
    <w:name w:val="translators"/>
    <w:basedOn w:val="DefaultParagraphFont"/>
    <w:rsid w:val="006D4DFA"/>
  </w:style>
  <w:style w:type="character" w:customStyle="1" w:styleId="contributorname">
    <w:name w:val="contributorname"/>
    <w:basedOn w:val="DefaultParagraphFont"/>
    <w:rsid w:val="006D4DFA"/>
  </w:style>
  <w:style w:type="paragraph" w:customStyle="1" w:styleId="Quoty">
    <w:name w:val="Quoty"/>
    <w:basedOn w:val="Normal"/>
    <w:next w:val="Quote"/>
    <w:link w:val="QuotyChar"/>
    <w:qFormat/>
    <w:rsid w:val="00E0332E"/>
    <w:pPr>
      <w:spacing w:after="200"/>
      <w:ind w:left="432" w:right="432"/>
      <w:contextualSpacing/>
    </w:pPr>
    <w:rPr>
      <w:rFonts w:ascii="Times New Roman" w:eastAsiaTheme="minorEastAsia" w:hAnsi="Times New Roman"/>
      <w:kern w:val="0"/>
      <w14:ligatures w14:val="none"/>
    </w:rPr>
  </w:style>
  <w:style w:type="character" w:customStyle="1" w:styleId="QuotyChar">
    <w:name w:val="Quoty Char"/>
    <w:basedOn w:val="DefaultParagraphFont"/>
    <w:link w:val="Quoty"/>
    <w:rsid w:val="00E0332E"/>
    <w:rPr>
      <w:rFonts w:ascii="Times New Roman" w:eastAsiaTheme="minorEastAsia" w:hAnsi="Times New Roman"/>
      <w:kern w:val="0"/>
      <w14:ligatures w14:val="none"/>
    </w:rPr>
  </w:style>
  <w:style w:type="paragraph" w:styleId="Quote">
    <w:name w:val="Quote"/>
    <w:basedOn w:val="Normal"/>
    <w:next w:val="Normal"/>
    <w:link w:val="QuoteChar"/>
    <w:uiPriority w:val="29"/>
    <w:qFormat/>
    <w:rsid w:val="00E0332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0332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0513">
      <w:bodyDiv w:val="1"/>
      <w:marLeft w:val="0"/>
      <w:marRight w:val="0"/>
      <w:marTop w:val="0"/>
      <w:marBottom w:val="0"/>
      <w:divBdr>
        <w:top w:val="none" w:sz="0" w:space="0" w:color="auto"/>
        <w:left w:val="none" w:sz="0" w:space="0" w:color="auto"/>
        <w:bottom w:val="none" w:sz="0" w:space="0" w:color="auto"/>
        <w:right w:val="none" w:sz="0" w:space="0" w:color="auto"/>
      </w:divBdr>
      <w:divsChild>
        <w:div w:id="1532301783">
          <w:marLeft w:val="0"/>
          <w:marRight w:val="0"/>
          <w:marTop w:val="0"/>
          <w:marBottom w:val="0"/>
          <w:divBdr>
            <w:top w:val="none" w:sz="0" w:space="0" w:color="auto"/>
            <w:left w:val="none" w:sz="0" w:space="0" w:color="auto"/>
            <w:bottom w:val="none" w:sz="0" w:space="0" w:color="auto"/>
            <w:right w:val="none" w:sz="0" w:space="0" w:color="auto"/>
          </w:divBdr>
          <w:divsChild>
            <w:div w:id="498158456">
              <w:marLeft w:val="0"/>
              <w:marRight w:val="0"/>
              <w:marTop w:val="0"/>
              <w:marBottom w:val="0"/>
              <w:divBdr>
                <w:top w:val="none" w:sz="0" w:space="0" w:color="auto"/>
                <w:left w:val="none" w:sz="0" w:space="0" w:color="auto"/>
                <w:bottom w:val="none" w:sz="0" w:space="0" w:color="auto"/>
                <w:right w:val="none" w:sz="0" w:space="0" w:color="auto"/>
              </w:divBdr>
              <w:divsChild>
                <w:div w:id="116308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35951">
      <w:bodyDiv w:val="1"/>
      <w:marLeft w:val="0"/>
      <w:marRight w:val="0"/>
      <w:marTop w:val="0"/>
      <w:marBottom w:val="0"/>
      <w:divBdr>
        <w:top w:val="none" w:sz="0" w:space="0" w:color="auto"/>
        <w:left w:val="none" w:sz="0" w:space="0" w:color="auto"/>
        <w:bottom w:val="none" w:sz="0" w:space="0" w:color="auto"/>
        <w:right w:val="none" w:sz="0" w:space="0" w:color="auto"/>
      </w:divBdr>
      <w:divsChild>
        <w:div w:id="769932603">
          <w:marLeft w:val="0"/>
          <w:marRight w:val="0"/>
          <w:marTop w:val="0"/>
          <w:marBottom w:val="0"/>
          <w:divBdr>
            <w:top w:val="none" w:sz="0" w:space="0" w:color="auto"/>
            <w:left w:val="none" w:sz="0" w:space="0" w:color="auto"/>
            <w:bottom w:val="none" w:sz="0" w:space="0" w:color="auto"/>
            <w:right w:val="none" w:sz="0" w:space="0" w:color="auto"/>
          </w:divBdr>
          <w:divsChild>
            <w:div w:id="159197301">
              <w:marLeft w:val="0"/>
              <w:marRight w:val="0"/>
              <w:marTop w:val="0"/>
              <w:marBottom w:val="0"/>
              <w:divBdr>
                <w:top w:val="none" w:sz="0" w:space="0" w:color="auto"/>
                <w:left w:val="none" w:sz="0" w:space="0" w:color="auto"/>
                <w:bottom w:val="none" w:sz="0" w:space="0" w:color="auto"/>
                <w:right w:val="none" w:sz="0" w:space="0" w:color="auto"/>
              </w:divBdr>
              <w:divsChild>
                <w:div w:id="8192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514279">
      <w:bodyDiv w:val="1"/>
      <w:marLeft w:val="0"/>
      <w:marRight w:val="0"/>
      <w:marTop w:val="0"/>
      <w:marBottom w:val="0"/>
      <w:divBdr>
        <w:top w:val="none" w:sz="0" w:space="0" w:color="auto"/>
        <w:left w:val="none" w:sz="0" w:space="0" w:color="auto"/>
        <w:bottom w:val="none" w:sz="0" w:space="0" w:color="auto"/>
        <w:right w:val="none" w:sz="0" w:space="0" w:color="auto"/>
      </w:divBdr>
      <w:divsChild>
        <w:div w:id="1825387004">
          <w:marLeft w:val="0"/>
          <w:marRight w:val="0"/>
          <w:marTop w:val="0"/>
          <w:marBottom w:val="0"/>
          <w:divBdr>
            <w:top w:val="none" w:sz="0" w:space="0" w:color="auto"/>
            <w:left w:val="none" w:sz="0" w:space="0" w:color="auto"/>
            <w:bottom w:val="none" w:sz="0" w:space="0" w:color="auto"/>
            <w:right w:val="none" w:sz="0" w:space="0" w:color="auto"/>
          </w:divBdr>
          <w:divsChild>
            <w:div w:id="299072116">
              <w:marLeft w:val="0"/>
              <w:marRight w:val="0"/>
              <w:marTop w:val="0"/>
              <w:marBottom w:val="0"/>
              <w:divBdr>
                <w:top w:val="none" w:sz="0" w:space="0" w:color="auto"/>
                <w:left w:val="none" w:sz="0" w:space="0" w:color="auto"/>
                <w:bottom w:val="none" w:sz="0" w:space="0" w:color="auto"/>
                <w:right w:val="none" w:sz="0" w:space="0" w:color="auto"/>
              </w:divBdr>
              <w:divsChild>
                <w:div w:id="90074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555032">
      <w:bodyDiv w:val="1"/>
      <w:marLeft w:val="0"/>
      <w:marRight w:val="0"/>
      <w:marTop w:val="0"/>
      <w:marBottom w:val="0"/>
      <w:divBdr>
        <w:top w:val="none" w:sz="0" w:space="0" w:color="auto"/>
        <w:left w:val="none" w:sz="0" w:space="0" w:color="auto"/>
        <w:bottom w:val="none" w:sz="0" w:space="0" w:color="auto"/>
        <w:right w:val="none" w:sz="0" w:space="0" w:color="auto"/>
      </w:divBdr>
      <w:divsChild>
        <w:div w:id="34165583">
          <w:marLeft w:val="0"/>
          <w:marRight w:val="0"/>
          <w:marTop w:val="0"/>
          <w:marBottom w:val="0"/>
          <w:divBdr>
            <w:top w:val="none" w:sz="0" w:space="0" w:color="auto"/>
            <w:left w:val="none" w:sz="0" w:space="0" w:color="auto"/>
            <w:bottom w:val="none" w:sz="0" w:space="0" w:color="auto"/>
            <w:right w:val="none" w:sz="0" w:space="0" w:color="auto"/>
          </w:divBdr>
          <w:divsChild>
            <w:div w:id="1856459722">
              <w:marLeft w:val="0"/>
              <w:marRight w:val="0"/>
              <w:marTop w:val="0"/>
              <w:marBottom w:val="0"/>
              <w:divBdr>
                <w:top w:val="none" w:sz="0" w:space="0" w:color="auto"/>
                <w:left w:val="none" w:sz="0" w:space="0" w:color="auto"/>
                <w:bottom w:val="none" w:sz="0" w:space="0" w:color="auto"/>
                <w:right w:val="none" w:sz="0" w:space="0" w:color="auto"/>
              </w:divBdr>
              <w:divsChild>
                <w:div w:id="22996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204033">
      <w:bodyDiv w:val="1"/>
      <w:marLeft w:val="0"/>
      <w:marRight w:val="0"/>
      <w:marTop w:val="0"/>
      <w:marBottom w:val="0"/>
      <w:divBdr>
        <w:top w:val="none" w:sz="0" w:space="0" w:color="auto"/>
        <w:left w:val="none" w:sz="0" w:space="0" w:color="auto"/>
        <w:bottom w:val="none" w:sz="0" w:space="0" w:color="auto"/>
        <w:right w:val="none" w:sz="0" w:space="0" w:color="auto"/>
      </w:divBdr>
      <w:divsChild>
        <w:div w:id="1025641778">
          <w:marLeft w:val="0"/>
          <w:marRight w:val="0"/>
          <w:marTop w:val="0"/>
          <w:marBottom w:val="0"/>
          <w:divBdr>
            <w:top w:val="none" w:sz="0" w:space="0" w:color="auto"/>
            <w:left w:val="none" w:sz="0" w:space="0" w:color="auto"/>
            <w:bottom w:val="none" w:sz="0" w:space="0" w:color="auto"/>
            <w:right w:val="none" w:sz="0" w:space="0" w:color="auto"/>
          </w:divBdr>
          <w:divsChild>
            <w:div w:id="1831022834">
              <w:marLeft w:val="0"/>
              <w:marRight w:val="0"/>
              <w:marTop w:val="0"/>
              <w:marBottom w:val="0"/>
              <w:divBdr>
                <w:top w:val="none" w:sz="0" w:space="0" w:color="auto"/>
                <w:left w:val="none" w:sz="0" w:space="0" w:color="auto"/>
                <w:bottom w:val="none" w:sz="0" w:space="0" w:color="auto"/>
                <w:right w:val="none" w:sz="0" w:space="0" w:color="auto"/>
              </w:divBdr>
              <w:divsChild>
                <w:div w:id="67819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331064">
      <w:bodyDiv w:val="1"/>
      <w:marLeft w:val="0"/>
      <w:marRight w:val="0"/>
      <w:marTop w:val="0"/>
      <w:marBottom w:val="0"/>
      <w:divBdr>
        <w:top w:val="none" w:sz="0" w:space="0" w:color="auto"/>
        <w:left w:val="none" w:sz="0" w:space="0" w:color="auto"/>
        <w:bottom w:val="none" w:sz="0" w:space="0" w:color="auto"/>
        <w:right w:val="none" w:sz="0" w:space="0" w:color="auto"/>
      </w:divBdr>
      <w:divsChild>
        <w:div w:id="1146893863">
          <w:marLeft w:val="0"/>
          <w:marRight w:val="0"/>
          <w:marTop w:val="0"/>
          <w:marBottom w:val="0"/>
          <w:divBdr>
            <w:top w:val="none" w:sz="0" w:space="0" w:color="auto"/>
            <w:left w:val="none" w:sz="0" w:space="0" w:color="auto"/>
            <w:bottom w:val="none" w:sz="0" w:space="0" w:color="auto"/>
            <w:right w:val="none" w:sz="0" w:space="0" w:color="auto"/>
          </w:divBdr>
          <w:divsChild>
            <w:div w:id="1207134751">
              <w:marLeft w:val="0"/>
              <w:marRight w:val="0"/>
              <w:marTop w:val="0"/>
              <w:marBottom w:val="0"/>
              <w:divBdr>
                <w:top w:val="none" w:sz="0" w:space="0" w:color="auto"/>
                <w:left w:val="none" w:sz="0" w:space="0" w:color="auto"/>
                <w:bottom w:val="none" w:sz="0" w:space="0" w:color="auto"/>
                <w:right w:val="none" w:sz="0" w:space="0" w:color="auto"/>
              </w:divBdr>
              <w:divsChild>
                <w:div w:id="73200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mailto:2313752@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1380</TotalTime>
  <Pages>17</Pages>
  <Words>5230</Words>
  <Characters>29815</Characters>
  <Application>Microsoft Office Word</Application>
  <DocSecurity>0</DocSecurity>
  <Lines>248</Lines>
  <Paragraphs>69</Paragraphs>
  <ScaleCrop>false</ScaleCrop>
  <Company/>
  <LinksUpToDate>false</LinksUpToDate>
  <CharactersWithSpaces>34976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Cindy Poorbaugh</dc:creator>
  <cp:keywords/>
  <dc:description/>
  <cp:lastModifiedBy>Cindy Poorbaugh</cp:lastModifiedBy>
  <cp:revision>125</cp:revision>
  <cp:lastPrinted>2024-01-11T21:01:00Z</cp:lastPrinted>
  <dcterms:created xsi:type="dcterms:W3CDTF">2023-12-16T19:46:00Z</dcterms:created>
  <dcterms:modified xsi:type="dcterms:W3CDTF">2024-01-11T21:28:00Z</dcterms:modified>
</cp:coreProperties>
</file>