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B1D65" w14:textId="77777777" w:rsidR="002E7942" w:rsidRDefault="002E7942" w:rsidP="002E7942">
      <w:pPr>
        <w:spacing w:line="360" w:lineRule="auto"/>
        <w:jc w:val="center"/>
      </w:pPr>
      <w:r>
        <w:rPr>
          <w:noProof/>
        </w:rPr>
        <w:drawing>
          <wp:anchor distT="0" distB="0" distL="114300" distR="114300" simplePos="0" relativeHeight="251659264" behindDoc="0" locked="0" layoutInCell="1" hidden="0" allowOverlap="1" wp14:anchorId="5D8FECDD" wp14:editId="757EB76B">
            <wp:simplePos x="0" y="0"/>
            <wp:positionH relativeFrom="column">
              <wp:posOffset>1188720</wp:posOffset>
            </wp:positionH>
            <wp:positionV relativeFrom="paragraph">
              <wp:posOffset>-114299</wp:posOffset>
            </wp:positionV>
            <wp:extent cx="3208020" cy="2005614"/>
            <wp:effectExtent l="0" t="0" r="0" b="0"/>
            <wp:wrapNone/>
            <wp:docPr id="1" name="image1.png" descr="C:\Users\Andreea Grigore\Desktop\Copy-of-UWTSD-400x250.jpg"/>
            <wp:cNvGraphicFramePr/>
            <a:graphic xmlns:a="http://schemas.openxmlformats.org/drawingml/2006/main">
              <a:graphicData uri="http://schemas.openxmlformats.org/drawingml/2006/picture">
                <pic:pic xmlns:pic="http://schemas.openxmlformats.org/drawingml/2006/picture">
                  <pic:nvPicPr>
                    <pic:cNvPr id="0" name="image1.png" descr="C:\Users\Andreea Grigore\Desktop\Copy-of-UWTSD-400x250.jpg"/>
                    <pic:cNvPicPr preferRelativeResize="0"/>
                  </pic:nvPicPr>
                  <pic:blipFill>
                    <a:blip r:embed="rId7"/>
                    <a:srcRect/>
                    <a:stretch>
                      <a:fillRect/>
                    </a:stretch>
                  </pic:blipFill>
                  <pic:spPr>
                    <a:xfrm>
                      <a:off x="0" y="0"/>
                      <a:ext cx="3208020" cy="2005614"/>
                    </a:xfrm>
                    <a:prstGeom prst="rect">
                      <a:avLst/>
                    </a:prstGeom>
                    <a:ln/>
                  </pic:spPr>
                </pic:pic>
              </a:graphicData>
            </a:graphic>
          </wp:anchor>
        </w:drawing>
      </w:r>
    </w:p>
    <w:p w14:paraId="55A3969D" w14:textId="77777777" w:rsidR="002E7942" w:rsidRDefault="002E7942" w:rsidP="002E7942">
      <w:pPr>
        <w:spacing w:line="360" w:lineRule="auto"/>
        <w:jc w:val="center"/>
      </w:pPr>
    </w:p>
    <w:p w14:paraId="7FD5E6AA" w14:textId="77777777" w:rsidR="002E7942" w:rsidRDefault="002E7942" w:rsidP="002E7942">
      <w:pPr>
        <w:spacing w:line="360" w:lineRule="auto"/>
        <w:jc w:val="center"/>
        <w:rPr>
          <w:rFonts w:ascii="Arial" w:eastAsia="Arial" w:hAnsi="Arial" w:cs="Arial"/>
          <w:b/>
          <w:sz w:val="44"/>
          <w:szCs w:val="44"/>
        </w:rPr>
      </w:pPr>
    </w:p>
    <w:p w14:paraId="4BFEFB99" w14:textId="77777777" w:rsidR="002E7942" w:rsidRDefault="002E7942" w:rsidP="002E7942">
      <w:pPr>
        <w:spacing w:line="360" w:lineRule="auto"/>
        <w:rPr>
          <w:rFonts w:ascii="Arial" w:eastAsia="Arial" w:hAnsi="Arial" w:cs="Arial"/>
          <w:b/>
          <w:sz w:val="44"/>
          <w:szCs w:val="44"/>
        </w:rPr>
      </w:pPr>
    </w:p>
    <w:p w14:paraId="1006EF88" w14:textId="77777777" w:rsidR="002E7942" w:rsidRDefault="002E7942" w:rsidP="002E7942">
      <w:pPr>
        <w:spacing w:line="360" w:lineRule="auto"/>
        <w:rPr>
          <w:rFonts w:ascii="Arial" w:eastAsia="Arial" w:hAnsi="Arial" w:cs="Arial"/>
          <w:b/>
          <w:sz w:val="44"/>
          <w:szCs w:val="44"/>
        </w:rPr>
      </w:pPr>
    </w:p>
    <w:p w14:paraId="00850C84" w14:textId="0B3DCB85" w:rsidR="002E7942" w:rsidRPr="002E7942" w:rsidRDefault="002E7942" w:rsidP="002E7942">
      <w:pPr>
        <w:spacing w:before="100" w:beforeAutospacing="1" w:after="100" w:afterAutospacing="1"/>
        <w:rPr>
          <w:rFonts w:ascii="Times New Roman" w:eastAsia="Times New Roman" w:hAnsi="Times New Roman" w:cs="Times New Roman"/>
          <w:sz w:val="40"/>
          <w:szCs w:val="40"/>
        </w:rPr>
      </w:pPr>
      <w:r>
        <w:rPr>
          <w:rFonts w:ascii="Arial" w:eastAsia="Arial" w:hAnsi="Arial" w:cs="Arial"/>
          <w:b/>
          <w:sz w:val="40"/>
          <w:szCs w:val="40"/>
        </w:rPr>
        <w:t>BMSW510</w:t>
      </w:r>
      <w:r>
        <w:rPr>
          <w:rFonts w:ascii="Arial" w:eastAsia="Arial" w:hAnsi="Arial" w:cs="Arial"/>
          <w:b/>
          <w:sz w:val="40"/>
          <w:szCs w:val="40"/>
        </w:rPr>
        <w:t xml:space="preserve">6 </w:t>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ab/>
      </w:r>
      <w:r>
        <w:rPr>
          <w:rFonts w:ascii="Arial" w:eastAsia="Arial" w:hAnsi="Arial" w:cs="Arial"/>
          <w:b/>
          <w:sz w:val="40"/>
          <w:szCs w:val="40"/>
        </w:rPr>
        <w:t xml:space="preserve">                                                                   MODULE TITLE:</w:t>
      </w:r>
      <w:r>
        <w:rPr>
          <w:rFonts w:ascii="Arial" w:eastAsia="Arial" w:hAnsi="Arial" w:cs="Arial"/>
          <w:sz w:val="40"/>
          <w:szCs w:val="40"/>
        </w:rPr>
        <w:t xml:space="preserve"> </w:t>
      </w:r>
      <w:r w:rsidRPr="002E7942">
        <w:rPr>
          <w:rFonts w:ascii="Arial" w:eastAsia="Times New Roman" w:hAnsi="Arial" w:cs="Arial"/>
          <w:sz w:val="40"/>
          <w:szCs w:val="40"/>
        </w:rPr>
        <w:t>Knowledge and Information Management Skills for the Workplace</w:t>
      </w:r>
      <w:r w:rsidRPr="002E7942">
        <w:rPr>
          <w:rFonts w:ascii="Arial" w:eastAsia="Times New Roman" w:hAnsi="Arial" w:cs="Arial"/>
          <w:sz w:val="40"/>
          <w:szCs w:val="40"/>
          <w:shd w:val="clear" w:color="auto" w:fill="FFFFFF"/>
        </w:rPr>
        <w:t xml:space="preserve"> </w:t>
      </w:r>
    </w:p>
    <w:p w14:paraId="126B9922" w14:textId="77777777" w:rsidR="002E7942" w:rsidRPr="004E7F8D" w:rsidRDefault="002E7942" w:rsidP="002E7942">
      <w:pPr>
        <w:spacing w:after="0" w:line="240" w:lineRule="auto"/>
        <w:rPr>
          <w:rFonts w:ascii="Arial" w:eastAsia="Arial" w:hAnsi="Arial" w:cs="Arial"/>
          <w:sz w:val="40"/>
          <w:szCs w:val="40"/>
        </w:rPr>
      </w:pPr>
    </w:p>
    <w:p w14:paraId="44DE6ACB" w14:textId="4DCD00E9" w:rsidR="002E7942" w:rsidRPr="002E7942" w:rsidRDefault="002E7942" w:rsidP="002E7942">
      <w:pPr>
        <w:spacing w:after="0" w:line="240" w:lineRule="auto"/>
        <w:rPr>
          <w:rFonts w:ascii="Arial" w:eastAsia="Arial" w:hAnsi="Arial" w:cs="Arial"/>
          <w:sz w:val="40"/>
          <w:szCs w:val="40"/>
        </w:rPr>
      </w:pPr>
      <w:r>
        <w:rPr>
          <w:rFonts w:ascii="Arial" w:eastAsia="Arial" w:hAnsi="Arial" w:cs="Arial"/>
          <w:b/>
          <w:sz w:val="40"/>
          <w:szCs w:val="40"/>
        </w:rPr>
        <w:t>COURSEWORK TITLE:</w:t>
      </w:r>
      <w:r>
        <w:rPr>
          <w:rFonts w:ascii="Arial" w:eastAsia="Arial" w:hAnsi="Arial" w:cs="Arial"/>
          <w:sz w:val="40"/>
          <w:szCs w:val="40"/>
        </w:rPr>
        <w:t xml:space="preserve"> </w:t>
      </w:r>
      <w:r w:rsidRPr="002E7942">
        <w:rPr>
          <w:rFonts w:ascii="Arial" w:eastAsia="Times New Roman" w:hAnsi="Arial" w:cs="Arial"/>
          <w:sz w:val="40"/>
          <w:szCs w:val="40"/>
        </w:rPr>
        <w:t>Knowledge and Information Management of Tesco</w:t>
      </w:r>
      <w:r w:rsidRPr="002E7942">
        <w:rPr>
          <w:rFonts w:ascii="Arial" w:eastAsia="Arial" w:hAnsi="Arial" w:cs="Arial"/>
          <w:sz w:val="40"/>
          <w:szCs w:val="40"/>
        </w:rPr>
        <w:t xml:space="preserve">                              </w:t>
      </w:r>
      <w:r w:rsidRPr="002E7942">
        <w:rPr>
          <w:rFonts w:ascii="Arial" w:hAnsi="Arial" w:cs="Arial"/>
          <w:bCs/>
          <w:sz w:val="40"/>
          <w:szCs w:val="40"/>
        </w:rPr>
        <w:t xml:space="preserve">  </w:t>
      </w:r>
    </w:p>
    <w:p w14:paraId="23B3C57D" w14:textId="431F04C8" w:rsidR="002E7942" w:rsidRDefault="002E7942" w:rsidP="002E7942">
      <w:pPr>
        <w:pBdr>
          <w:bottom w:val="single" w:sz="4" w:space="1" w:color="000000"/>
        </w:pBdr>
        <w:spacing w:after="0" w:line="240" w:lineRule="auto"/>
        <w:rPr>
          <w:rFonts w:ascii="Arial" w:eastAsia="Arial" w:hAnsi="Arial" w:cs="Arial"/>
          <w:sz w:val="40"/>
          <w:szCs w:val="40"/>
        </w:rPr>
      </w:pPr>
      <w:r>
        <w:rPr>
          <w:rFonts w:ascii="Arial" w:eastAsia="Arial" w:hAnsi="Arial" w:cs="Arial"/>
          <w:b/>
          <w:sz w:val="40"/>
          <w:szCs w:val="40"/>
        </w:rPr>
        <w:t xml:space="preserve">                                                                    MODULE LEADERS: </w:t>
      </w:r>
      <w:r w:rsidRPr="002E7942">
        <w:rPr>
          <w:rFonts w:ascii="Arial" w:eastAsia="Times New Roman" w:hAnsi="Arial" w:cs="Arial"/>
          <w:sz w:val="40"/>
          <w:szCs w:val="40"/>
        </w:rPr>
        <w:t xml:space="preserve">Yohan </w:t>
      </w:r>
      <w:proofErr w:type="spellStart"/>
      <w:r w:rsidRPr="002E7942">
        <w:rPr>
          <w:rFonts w:ascii="Arial" w:eastAsia="Times New Roman" w:hAnsi="Arial" w:cs="Arial"/>
          <w:sz w:val="40"/>
          <w:szCs w:val="40"/>
        </w:rPr>
        <w:t>Mendis</w:t>
      </w:r>
      <w:proofErr w:type="spellEnd"/>
    </w:p>
    <w:p w14:paraId="42AC1AC9" w14:textId="77777777" w:rsidR="002E7942" w:rsidRDefault="002E7942" w:rsidP="002E7942">
      <w:pPr>
        <w:pBdr>
          <w:bottom w:val="single" w:sz="4" w:space="1" w:color="000000"/>
        </w:pBdr>
        <w:spacing w:after="0" w:line="240" w:lineRule="auto"/>
        <w:rPr>
          <w:rFonts w:ascii="Arial" w:eastAsia="Arial" w:hAnsi="Arial" w:cs="Arial"/>
          <w:sz w:val="40"/>
          <w:szCs w:val="40"/>
        </w:rPr>
      </w:pPr>
      <w:r>
        <w:rPr>
          <w:rFonts w:ascii="Arial" w:eastAsia="Arial" w:hAnsi="Arial" w:cs="Arial"/>
          <w:sz w:val="40"/>
          <w:szCs w:val="40"/>
        </w:rPr>
        <w:t xml:space="preserve">                           </w:t>
      </w:r>
    </w:p>
    <w:p w14:paraId="5F8C6AB5" w14:textId="77777777" w:rsidR="002E7942" w:rsidRDefault="002E7942" w:rsidP="002E7942">
      <w:pPr>
        <w:spacing w:line="360" w:lineRule="auto"/>
        <w:jc w:val="right"/>
        <w:rPr>
          <w:rFonts w:ascii="Arial" w:eastAsia="Arial" w:hAnsi="Arial" w:cs="Arial"/>
          <w:b/>
          <w:sz w:val="40"/>
          <w:szCs w:val="40"/>
        </w:rPr>
      </w:pPr>
      <w:r>
        <w:rPr>
          <w:rFonts w:ascii="Arial" w:eastAsia="Arial" w:hAnsi="Arial" w:cs="Arial"/>
          <w:sz w:val="40"/>
          <w:szCs w:val="40"/>
        </w:rPr>
        <w:t xml:space="preserve">Constantin </w:t>
      </w:r>
      <w:r>
        <w:rPr>
          <w:rFonts w:ascii="Arial" w:eastAsia="Arial" w:hAnsi="Arial" w:cs="Arial"/>
          <w:b/>
          <w:sz w:val="40"/>
          <w:szCs w:val="40"/>
        </w:rPr>
        <w:t>GRIGORE</w:t>
      </w:r>
    </w:p>
    <w:p w14:paraId="28E68BDB" w14:textId="77777777" w:rsidR="002E7942" w:rsidRDefault="002E7942" w:rsidP="002E7942">
      <w:pPr>
        <w:spacing w:line="360" w:lineRule="auto"/>
        <w:jc w:val="right"/>
        <w:rPr>
          <w:rFonts w:ascii="Arial" w:eastAsia="Arial" w:hAnsi="Arial" w:cs="Arial"/>
          <w:sz w:val="40"/>
          <w:szCs w:val="40"/>
        </w:rPr>
      </w:pPr>
      <w:r>
        <w:rPr>
          <w:rFonts w:ascii="Arial" w:eastAsia="Arial" w:hAnsi="Arial" w:cs="Arial"/>
          <w:sz w:val="40"/>
          <w:szCs w:val="40"/>
        </w:rPr>
        <w:t>SID: 1914003</w:t>
      </w:r>
    </w:p>
    <w:p w14:paraId="5910D643" w14:textId="77777777" w:rsidR="00D93941" w:rsidRDefault="00D93941" w:rsidP="002E7942">
      <w:pPr>
        <w:spacing w:line="360" w:lineRule="auto"/>
        <w:jc w:val="right"/>
        <w:rPr>
          <w:rFonts w:ascii="Arial" w:eastAsia="Arial" w:hAnsi="Arial" w:cs="Arial"/>
          <w:sz w:val="40"/>
          <w:szCs w:val="40"/>
        </w:rPr>
      </w:pPr>
    </w:p>
    <w:p w14:paraId="23805BF0" w14:textId="77777777" w:rsidR="00447C8A" w:rsidRDefault="00472059" w:rsidP="00447C8A">
      <w:pPr>
        <w:spacing w:line="360" w:lineRule="auto"/>
        <w:jc w:val="right"/>
        <w:rPr>
          <w:rFonts w:ascii="Arial" w:eastAsia="Arial" w:hAnsi="Arial" w:cs="Arial"/>
          <w:sz w:val="40"/>
          <w:szCs w:val="40"/>
        </w:rPr>
      </w:pPr>
      <w:r>
        <w:rPr>
          <w:rFonts w:ascii="Arial" w:eastAsia="Arial" w:hAnsi="Arial" w:cs="Arial"/>
          <w:sz w:val="40"/>
          <w:szCs w:val="40"/>
        </w:rPr>
        <w:t xml:space="preserve">                                        </w:t>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r>
      <w:r w:rsidR="00447C8A">
        <w:rPr>
          <w:rFonts w:ascii="Arial" w:eastAsia="Arial" w:hAnsi="Arial" w:cs="Arial"/>
          <w:sz w:val="40"/>
          <w:szCs w:val="40"/>
        </w:rPr>
        <w:t>26/11/2021</w:t>
      </w:r>
    </w:p>
    <w:p w14:paraId="61E7E88C" w14:textId="0E53C0A3" w:rsidR="00D93941" w:rsidRDefault="00472059" w:rsidP="00472059">
      <w:pPr>
        <w:spacing w:line="360" w:lineRule="auto"/>
        <w:jc w:val="right"/>
        <w:rPr>
          <w:rFonts w:ascii="Arial" w:eastAsia="Arial" w:hAnsi="Arial" w:cs="Arial"/>
          <w:sz w:val="40"/>
          <w:szCs w:val="40"/>
        </w:rPr>
      </w:pPr>
      <w:r>
        <w:rPr>
          <w:rFonts w:ascii="Arial" w:eastAsia="Arial" w:hAnsi="Arial" w:cs="Arial"/>
          <w:sz w:val="40"/>
          <w:szCs w:val="40"/>
        </w:rPr>
        <w:lastRenderedPageBreak/>
        <w:tab/>
      </w:r>
      <w:r>
        <w:rPr>
          <w:rFonts w:ascii="Arial" w:eastAsia="Arial" w:hAnsi="Arial" w:cs="Arial"/>
          <w:sz w:val="40"/>
          <w:szCs w:val="40"/>
        </w:rPr>
        <w:tab/>
      </w:r>
      <w:r>
        <w:rPr>
          <w:rFonts w:ascii="Arial" w:eastAsia="Arial" w:hAnsi="Arial" w:cs="Arial"/>
          <w:sz w:val="40"/>
          <w:szCs w:val="40"/>
        </w:rPr>
        <w:tab/>
        <w:t xml:space="preserve">                                                                                                                             </w:t>
      </w:r>
    </w:p>
    <w:sdt>
      <w:sdtPr>
        <w:rPr>
          <w:rFonts w:asciiTheme="minorHAnsi" w:eastAsiaTheme="minorHAnsi" w:hAnsiTheme="minorHAnsi" w:cstheme="minorBidi"/>
          <w:b w:val="0"/>
          <w:bCs w:val="0"/>
          <w:color w:val="auto"/>
          <w:sz w:val="22"/>
          <w:szCs w:val="22"/>
          <w:lang w:val="en-GB" w:eastAsia="en-US"/>
        </w:rPr>
        <w:id w:val="-797685232"/>
        <w:docPartObj>
          <w:docPartGallery w:val="Table of Contents"/>
          <w:docPartUnique/>
        </w:docPartObj>
      </w:sdtPr>
      <w:sdtEndPr>
        <w:rPr>
          <w:rFonts w:ascii="Calibri" w:eastAsia="Calibri" w:hAnsi="Calibri" w:cs="Calibri"/>
          <w:noProof/>
          <w:lang w:eastAsia="en-GB"/>
        </w:rPr>
      </w:sdtEndPr>
      <w:sdtContent>
        <w:p w14:paraId="40FF1D0C" w14:textId="77777777" w:rsidR="00D93941" w:rsidRPr="007A5EF8" w:rsidRDefault="00D93941" w:rsidP="00D93941">
          <w:pPr>
            <w:pStyle w:val="TOCHeading"/>
            <w:jc w:val="center"/>
            <w:rPr>
              <w:rFonts w:ascii="Times New Roman" w:hAnsi="Times New Roman" w:cs="Times New Roman"/>
              <w:color w:val="auto"/>
              <w:sz w:val="24"/>
              <w:szCs w:val="24"/>
            </w:rPr>
          </w:pPr>
          <w:r w:rsidRPr="007A5EF8">
            <w:rPr>
              <w:rFonts w:ascii="Times New Roman" w:hAnsi="Times New Roman" w:cs="Times New Roman"/>
              <w:color w:val="auto"/>
              <w:sz w:val="24"/>
              <w:szCs w:val="24"/>
            </w:rPr>
            <w:t>Table of Contents</w:t>
          </w:r>
        </w:p>
        <w:p w14:paraId="160A3F50" w14:textId="77777777" w:rsidR="00D93941" w:rsidRPr="007A5EF8" w:rsidRDefault="00D93941" w:rsidP="00D93941">
          <w:pPr>
            <w:pStyle w:val="TOC1"/>
            <w:tabs>
              <w:tab w:val="left" w:pos="440"/>
              <w:tab w:val="right" w:leader="dot" w:pos="9016"/>
            </w:tabs>
            <w:rPr>
              <w:rFonts w:ascii="Times New Roman" w:hAnsi="Times New Roman" w:cs="Times New Roman"/>
              <w:noProof/>
              <w:sz w:val="24"/>
              <w:szCs w:val="24"/>
            </w:rPr>
          </w:pPr>
          <w:r w:rsidRPr="007A5EF8">
            <w:rPr>
              <w:rFonts w:ascii="Times New Roman" w:hAnsi="Times New Roman" w:cs="Times New Roman"/>
              <w:sz w:val="24"/>
              <w:szCs w:val="24"/>
            </w:rPr>
            <w:fldChar w:fldCharType="begin"/>
          </w:r>
          <w:r w:rsidRPr="007A5EF8">
            <w:rPr>
              <w:rFonts w:ascii="Times New Roman" w:hAnsi="Times New Roman" w:cs="Times New Roman"/>
              <w:sz w:val="24"/>
              <w:szCs w:val="24"/>
            </w:rPr>
            <w:instrText xml:space="preserve"> TOC \o "1-3" \h \z \u </w:instrText>
          </w:r>
          <w:r w:rsidRPr="007A5EF8">
            <w:rPr>
              <w:rFonts w:ascii="Times New Roman" w:hAnsi="Times New Roman" w:cs="Times New Roman"/>
              <w:sz w:val="24"/>
              <w:szCs w:val="24"/>
            </w:rPr>
            <w:fldChar w:fldCharType="separate"/>
          </w:r>
          <w:hyperlink w:anchor="_Toc88496954" w:history="1">
            <w:r w:rsidRPr="007A5EF8">
              <w:rPr>
                <w:rStyle w:val="Hyperlink"/>
                <w:rFonts w:ascii="Times New Roman" w:hAnsi="Times New Roman" w:cs="Times New Roman"/>
                <w:noProof/>
                <w:sz w:val="24"/>
                <w:szCs w:val="24"/>
              </w:rPr>
              <w:t>1.</w:t>
            </w:r>
            <w:r w:rsidRPr="007A5EF8">
              <w:rPr>
                <w:rFonts w:ascii="Times New Roman" w:hAnsi="Times New Roman" w:cs="Times New Roman"/>
                <w:noProof/>
                <w:sz w:val="24"/>
                <w:szCs w:val="24"/>
              </w:rPr>
              <w:tab/>
            </w:r>
            <w:r w:rsidRPr="007A5EF8">
              <w:rPr>
                <w:rStyle w:val="Hyperlink"/>
                <w:rFonts w:ascii="Times New Roman" w:hAnsi="Times New Roman" w:cs="Times New Roman"/>
                <w:noProof/>
                <w:sz w:val="24"/>
                <w:szCs w:val="24"/>
              </w:rPr>
              <w:t>How Information Systems Usage is beneficial to Tesco?</w:t>
            </w:r>
            <w:r w:rsidRPr="007A5EF8">
              <w:rPr>
                <w:rFonts w:ascii="Times New Roman" w:hAnsi="Times New Roman" w:cs="Times New Roman"/>
                <w:noProof/>
                <w:webHidden/>
                <w:sz w:val="24"/>
                <w:szCs w:val="24"/>
              </w:rPr>
              <w:tab/>
            </w:r>
            <w:r w:rsidRPr="007A5EF8">
              <w:rPr>
                <w:rFonts w:ascii="Times New Roman" w:hAnsi="Times New Roman" w:cs="Times New Roman"/>
                <w:noProof/>
                <w:webHidden/>
                <w:sz w:val="24"/>
                <w:szCs w:val="24"/>
              </w:rPr>
              <w:fldChar w:fldCharType="begin"/>
            </w:r>
            <w:r w:rsidRPr="007A5EF8">
              <w:rPr>
                <w:rFonts w:ascii="Times New Roman" w:hAnsi="Times New Roman" w:cs="Times New Roman"/>
                <w:noProof/>
                <w:webHidden/>
                <w:sz w:val="24"/>
                <w:szCs w:val="24"/>
              </w:rPr>
              <w:instrText xml:space="preserve"> PAGEREF _Toc88496954 \h </w:instrText>
            </w:r>
            <w:r w:rsidRPr="007A5EF8">
              <w:rPr>
                <w:rFonts w:ascii="Times New Roman" w:hAnsi="Times New Roman" w:cs="Times New Roman"/>
                <w:noProof/>
                <w:webHidden/>
                <w:sz w:val="24"/>
                <w:szCs w:val="24"/>
              </w:rPr>
            </w:r>
            <w:r w:rsidRPr="007A5EF8">
              <w:rPr>
                <w:rFonts w:ascii="Times New Roman" w:hAnsi="Times New Roman" w:cs="Times New Roman"/>
                <w:noProof/>
                <w:webHidden/>
                <w:sz w:val="24"/>
                <w:szCs w:val="24"/>
              </w:rPr>
              <w:fldChar w:fldCharType="separate"/>
            </w:r>
            <w:r w:rsidRPr="007A5EF8">
              <w:rPr>
                <w:rFonts w:ascii="Times New Roman" w:hAnsi="Times New Roman" w:cs="Times New Roman"/>
                <w:noProof/>
                <w:webHidden/>
                <w:sz w:val="24"/>
                <w:szCs w:val="24"/>
              </w:rPr>
              <w:t>3</w:t>
            </w:r>
            <w:r w:rsidRPr="007A5EF8">
              <w:rPr>
                <w:rFonts w:ascii="Times New Roman" w:hAnsi="Times New Roman" w:cs="Times New Roman"/>
                <w:noProof/>
                <w:webHidden/>
                <w:sz w:val="24"/>
                <w:szCs w:val="24"/>
              </w:rPr>
              <w:fldChar w:fldCharType="end"/>
            </w:r>
          </w:hyperlink>
        </w:p>
        <w:p w14:paraId="222B8D65" w14:textId="77777777" w:rsidR="00D93941" w:rsidRPr="007A5EF8" w:rsidRDefault="00D93941" w:rsidP="00D93941">
          <w:pPr>
            <w:pStyle w:val="TOC1"/>
            <w:tabs>
              <w:tab w:val="left" w:pos="440"/>
              <w:tab w:val="right" w:leader="dot" w:pos="9016"/>
            </w:tabs>
            <w:rPr>
              <w:rFonts w:ascii="Times New Roman" w:hAnsi="Times New Roman" w:cs="Times New Roman"/>
              <w:noProof/>
              <w:sz w:val="24"/>
              <w:szCs w:val="24"/>
            </w:rPr>
          </w:pPr>
          <w:hyperlink w:anchor="_Toc88496955" w:history="1">
            <w:r w:rsidRPr="007A5EF8">
              <w:rPr>
                <w:rStyle w:val="Hyperlink"/>
                <w:rFonts w:ascii="Times New Roman" w:hAnsi="Times New Roman" w:cs="Times New Roman"/>
                <w:noProof/>
                <w:sz w:val="24"/>
                <w:szCs w:val="24"/>
              </w:rPr>
              <w:t>2.</w:t>
            </w:r>
            <w:r w:rsidRPr="007A5EF8">
              <w:rPr>
                <w:rFonts w:ascii="Times New Roman" w:hAnsi="Times New Roman" w:cs="Times New Roman"/>
                <w:noProof/>
                <w:sz w:val="24"/>
                <w:szCs w:val="24"/>
              </w:rPr>
              <w:tab/>
            </w:r>
            <w:r w:rsidRPr="007A5EF8">
              <w:rPr>
                <w:rStyle w:val="Hyperlink"/>
                <w:rFonts w:ascii="Times New Roman" w:hAnsi="Times New Roman" w:cs="Times New Roman"/>
                <w:noProof/>
                <w:sz w:val="24"/>
                <w:szCs w:val="24"/>
              </w:rPr>
              <w:t>Tesco’s Information Systems &amp; its Output, Processing &amp; Input</w:t>
            </w:r>
            <w:r w:rsidRPr="007A5EF8">
              <w:rPr>
                <w:rFonts w:ascii="Times New Roman" w:hAnsi="Times New Roman" w:cs="Times New Roman"/>
                <w:noProof/>
                <w:webHidden/>
                <w:sz w:val="24"/>
                <w:szCs w:val="24"/>
              </w:rPr>
              <w:tab/>
            </w:r>
            <w:r w:rsidRPr="007A5EF8">
              <w:rPr>
                <w:rFonts w:ascii="Times New Roman" w:hAnsi="Times New Roman" w:cs="Times New Roman"/>
                <w:noProof/>
                <w:webHidden/>
                <w:sz w:val="24"/>
                <w:szCs w:val="24"/>
              </w:rPr>
              <w:fldChar w:fldCharType="begin"/>
            </w:r>
            <w:r w:rsidRPr="007A5EF8">
              <w:rPr>
                <w:rFonts w:ascii="Times New Roman" w:hAnsi="Times New Roman" w:cs="Times New Roman"/>
                <w:noProof/>
                <w:webHidden/>
                <w:sz w:val="24"/>
                <w:szCs w:val="24"/>
              </w:rPr>
              <w:instrText xml:space="preserve"> PAGEREF _Toc88496955 \h </w:instrText>
            </w:r>
            <w:r w:rsidRPr="007A5EF8">
              <w:rPr>
                <w:rFonts w:ascii="Times New Roman" w:hAnsi="Times New Roman" w:cs="Times New Roman"/>
                <w:noProof/>
                <w:webHidden/>
                <w:sz w:val="24"/>
                <w:szCs w:val="24"/>
              </w:rPr>
            </w:r>
            <w:r w:rsidRPr="007A5EF8">
              <w:rPr>
                <w:rFonts w:ascii="Times New Roman" w:hAnsi="Times New Roman" w:cs="Times New Roman"/>
                <w:noProof/>
                <w:webHidden/>
                <w:sz w:val="24"/>
                <w:szCs w:val="24"/>
              </w:rPr>
              <w:fldChar w:fldCharType="separate"/>
            </w:r>
            <w:r w:rsidRPr="007A5EF8">
              <w:rPr>
                <w:rFonts w:ascii="Times New Roman" w:hAnsi="Times New Roman" w:cs="Times New Roman"/>
                <w:noProof/>
                <w:webHidden/>
                <w:sz w:val="24"/>
                <w:szCs w:val="24"/>
              </w:rPr>
              <w:t>5</w:t>
            </w:r>
            <w:r w:rsidRPr="007A5EF8">
              <w:rPr>
                <w:rFonts w:ascii="Times New Roman" w:hAnsi="Times New Roman" w:cs="Times New Roman"/>
                <w:noProof/>
                <w:webHidden/>
                <w:sz w:val="24"/>
                <w:szCs w:val="24"/>
              </w:rPr>
              <w:fldChar w:fldCharType="end"/>
            </w:r>
          </w:hyperlink>
        </w:p>
        <w:p w14:paraId="7BDC3168" w14:textId="77777777" w:rsidR="00D93941" w:rsidRPr="007A5EF8" w:rsidRDefault="00D93941" w:rsidP="00D93941">
          <w:pPr>
            <w:pStyle w:val="TOC1"/>
            <w:tabs>
              <w:tab w:val="left" w:pos="440"/>
              <w:tab w:val="right" w:leader="dot" w:pos="9016"/>
            </w:tabs>
            <w:rPr>
              <w:rFonts w:ascii="Times New Roman" w:hAnsi="Times New Roman" w:cs="Times New Roman"/>
              <w:noProof/>
              <w:sz w:val="24"/>
              <w:szCs w:val="24"/>
            </w:rPr>
          </w:pPr>
          <w:hyperlink w:anchor="_Toc88496956" w:history="1">
            <w:r w:rsidRPr="007A5EF8">
              <w:rPr>
                <w:rStyle w:val="Hyperlink"/>
                <w:rFonts w:ascii="Times New Roman" w:hAnsi="Times New Roman" w:cs="Times New Roman"/>
                <w:noProof/>
                <w:sz w:val="24"/>
                <w:szCs w:val="24"/>
              </w:rPr>
              <w:t>3.</w:t>
            </w:r>
            <w:r w:rsidRPr="007A5EF8">
              <w:rPr>
                <w:rFonts w:ascii="Times New Roman" w:hAnsi="Times New Roman" w:cs="Times New Roman"/>
                <w:noProof/>
                <w:sz w:val="24"/>
                <w:szCs w:val="24"/>
              </w:rPr>
              <w:tab/>
            </w:r>
            <w:r w:rsidRPr="007A5EF8">
              <w:rPr>
                <w:rStyle w:val="Hyperlink"/>
                <w:rFonts w:ascii="Times New Roman" w:hAnsi="Times New Roman" w:cs="Times New Roman"/>
                <w:noProof/>
                <w:sz w:val="24"/>
                <w:szCs w:val="24"/>
              </w:rPr>
              <w:t>How Competitive Advantage is achieved by Tesco through the IT/IS Systems?</w:t>
            </w:r>
            <w:r w:rsidRPr="007A5EF8">
              <w:rPr>
                <w:rFonts w:ascii="Times New Roman" w:hAnsi="Times New Roman" w:cs="Times New Roman"/>
                <w:noProof/>
                <w:webHidden/>
                <w:sz w:val="24"/>
                <w:szCs w:val="24"/>
              </w:rPr>
              <w:tab/>
            </w:r>
            <w:r w:rsidRPr="007A5EF8">
              <w:rPr>
                <w:rFonts w:ascii="Times New Roman" w:hAnsi="Times New Roman" w:cs="Times New Roman"/>
                <w:noProof/>
                <w:webHidden/>
                <w:sz w:val="24"/>
                <w:szCs w:val="24"/>
              </w:rPr>
              <w:fldChar w:fldCharType="begin"/>
            </w:r>
            <w:r w:rsidRPr="007A5EF8">
              <w:rPr>
                <w:rFonts w:ascii="Times New Roman" w:hAnsi="Times New Roman" w:cs="Times New Roman"/>
                <w:noProof/>
                <w:webHidden/>
                <w:sz w:val="24"/>
                <w:szCs w:val="24"/>
              </w:rPr>
              <w:instrText xml:space="preserve"> PAGEREF _Toc88496956 \h </w:instrText>
            </w:r>
            <w:r w:rsidRPr="007A5EF8">
              <w:rPr>
                <w:rFonts w:ascii="Times New Roman" w:hAnsi="Times New Roman" w:cs="Times New Roman"/>
                <w:noProof/>
                <w:webHidden/>
                <w:sz w:val="24"/>
                <w:szCs w:val="24"/>
              </w:rPr>
            </w:r>
            <w:r w:rsidRPr="007A5EF8">
              <w:rPr>
                <w:rFonts w:ascii="Times New Roman" w:hAnsi="Times New Roman" w:cs="Times New Roman"/>
                <w:noProof/>
                <w:webHidden/>
                <w:sz w:val="24"/>
                <w:szCs w:val="24"/>
              </w:rPr>
              <w:fldChar w:fldCharType="separate"/>
            </w:r>
            <w:r w:rsidRPr="007A5EF8">
              <w:rPr>
                <w:rFonts w:ascii="Times New Roman" w:hAnsi="Times New Roman" w:cs="Times New Roman"/>
                <w:noProof/>
                <w:webHidden/>
                <w:sz w:val="24"/>
                <w:szCs w:val="24"/>
              </w:rPr>
              <w:t>7</w:t>
            </w:r>
            <w:r w:rsidRPr="007A5EF8">
              <w:rPr>
                <w:rFonts w:ascii="Times New Roman" w:hAnsi="Times New Roman" w:cs="Times New Roman"/>
                <w:noProof/>
                <w:webHidden/>
                <w:sz w:val="24"/>
                <w:szCs w:val="24"/>
              </w:rPr>
              <w:fldChar w:fldCharType="end"/>
            </w:r>
          </w:hyperlink>
        </w:p>
        <w:p w14:paraId="49605B31" w14:textId="77777777" w:rsidR="00D93941" w:rsidRPr="007A5EF8" w:rsidRDefault="00D93941" w:rsidP="00D93941">
          <w:pPr>
            <w:pStyle w:val="TOC1"/>
            <w:tabs>
              <w:tab w:val="left" w:pos="440"/>
              <w:tab w:val="right" w:leader="dot" w:pos="9016"/>
            </w:tabs>
            <w:rPr>
              <w:rFonts w:ascii="Times New Roman" w:hAnsi="Times New Roman" w:cs="Times New Roman"/>
              <w:noProof/>
              <w:sz w:val="24"/>
              <w:szCs w:val="24"/>
            </w:rPr>
          </w:pPr>
          <w:hyperlink w:anchor="_Toc88496957" w:history="1">
            <w:r w:rsidRPr="007A5EF8">
              <w:rPr>
                <w:rStyle w:val="Hyperlink"/>
                <w:rFonts w:ascii="Times New Roman" w:hAnsi="Times New Roman" w:cs="Times New Roman"/>
                <w:noProof/>
                <w:sz w:val="24"/>
                <w:szCs w:val="24"/>
              </w:rPr>
              <w:t>4.</w:t>
            </w:r>
            <w:r w:rsidRPr="007A5EF8">
              <w:rPr>
                <w:rFonts w:ascii="Times New Roman" w:hAnsi="Times New Roman" w:cs="Times New Roman"/>
                <w:noProof/>
                <w:sz w:val="24"/>
                <w:szCs w:val="24"/>
              </w:rPr>
              <w:tab/>
            </w:r>
            <w:r w:rsidRPr="007A5EF8">
              <w:rPr>
                <w:rStyle w:val="Hyperlink"/>
                <w:rFonts w:ascii="Times New Roman" w:hAnsi="Times New Roman" w:cs="Times New Roman"/>
                <w:noProof/>
                <w:sz w:val="24"/>
                <w:szCs w:val="24"/>
              </w:rPr>
              <w:t>The Challenges faced by Tesco in implementing a new ERP (Enterprise Resource Planning)</w:t>
            </w:r>
            <w:r w:rsidRPr="007A5EF8">
              <w:rPr>
                <w:rFonts w:ascii="Times New Roman" w:hAnsi="Times New Roman" w:cs="Times New Roman"/>
                <w:noProof/>
                <w:webHidden/>
                <w:sz w:val="24"/>
                <w:szCs w:val="24"/>
              </w:rPr>
              <w:tab/>
            </w:r>
            <w:r w:rsidRPr="007A5EF8">
              <w:rPr>
                <w:rFonts w:ascii="Times New Roman" w:hAnsi="Times New Roman" w:cs="Times New Roman"/>
                <w:noProof/>
                <w:webHidden/>
                <w:sz w:val="24"/>
                <w:szCs w:val="24"/>
              </w:rPr>
              <w:fldChar w:fldCharType="begin"/>
            </w:r>
            <w:r w:rsidRPr="007A5EF8">
              <w:rPr>
                <w:rFonts w:ascii="Times New Roman" w:hAnsi="Times New Roman" w:cs="Times New Roman"/>
                <w:noProof/>
                <w:webHidden/>
                <w:sz w:val="24"/>
                <w:szCs w:val="24"/>
              </w:rPr>
              <w:instrText xml:space="preserve"> PAGEREF _Toc88496957 \h </w:instrText>
            </w:r>
            <w:r w:rsidRPr="007A5EF8">
              <w:rPr>
                <w:rFonts w:ascii="Times New Roman" w:hAnsi="Times New Roman" w:cs="Times New Roman"/>
                <w:noProof/>
                <w:webHidden/>
                <w:sz w:val="24"/>
                <w:szCs w:val="24"/>
              </w:rPr>
            </w:r>
            <w:r w:rsidRPr="007A5EF8">
              <w:rPr>
                <w:rFonts w:ascii="Times New Roman" w:hAnsi="Times New Roman" w:cs="Times New Roman"/>
                <w:noProof/>
                <w:webHidden/>
                <w:sz w:val="24"/>
                <w:szCs w:val="24"/>
              </w:rPr>
              <w:fldChar w:fldCharType="separate"/>
            </w:r>
            <w:r w:rsidRPr="007A5EF8">
              <w:rPr>
                <w:rFonts w:ascii="Times New Roman" w:hAnsi="Times New Roman" w:cs="Times New Roman"/>
                <w:noProof/>
                <w:webHidden/>
                <w:sz w:val="24"/>
                <w:szCs w:val="24"/>
              </w:rPr>
              <w:t>8</w:t>
            </w:r>
            <w:r w:rsidRPr="007A5EF8">
              <w:rPr>
                <w:rFonts w:ascii="Times New Roman" w:hAnsi="Times New Roman" w:cs="Times New Roman"/>
                <w:noProof/>
                <w:webHidden/>
                <w:sz w:val="24"/>
                <w:szCs w:val="24"/>
              </w:rPr>
              <w:fldChar w:fldCharType="end"/>
            </w:r>
          </w:hyperlink>
        </w:p>
        <w:p w14:paraId="10973CBF" w14:textId="77777777" w:rsidR="00D93941" w:rsidRPr="007A5EF8" w:rsidRDefault="00D93941" w:rsidP="00D93941">
          <w:pPr>
            <w:pStyle w:val="TOC1"/>
            <w:tabs>
              <w:tab w:val="left" w:pos="440"/>
              <w:tab w:val="right" w:leader="dot" w:pos="9016"/>
            </w:tabs>
            <w:rPr>
              <w:rFonts w:ascii="Times New Roman" w:hAnsi="Times New Roman" w:cs="Times New Roman"/>
              <w:noProof/>
              <w:sz w:val="24"/>
              <w:szCs w:val="24"/>
            </w:rPr>
          </w:pPr>
          <w:hyperlink w:anchor="_Toc88496958" w:history="1">
            <w:r w:rsidRPr="007A5EF8">
              <w:rPr>
                <w:rStyle w:val="Hyperlink"/>
                <w:rFonts w:ascii="Times New Roman" w:hAnsi="Times New Roman" w:cs="Times New Roman"/>
                <w:noProof/>
                <w:sz w:val="24"/>
                <w:szCs w:val="24"/>
              </w:rPr>
              <w:t>5.</w:t>
            </w:r>
            <w:r w:rsidRPr="007A5EF8">
              <w:rPr>
                <w:rFonts w:ascii="Times New Roman" w:hAnsi="Times New Roman" w:cs="Times New Roman"/>
                <w:noProof/>
                <w:sz w:val="24"/>
                <w:szCs w:val="24"/>
              </w:rPr>
              <w:tab/>
            </w:r>
            <w:r w:rsidRPr="007A5EF8">
              <w:rPr>
                <w:rStyle w:val="Hyperlink"/>
                <w:rFonts w:ascii="Times New Roman" w:hAnsi="Times New Roman" w:cs="Times New Roman"/>
                <w:noProof/>
                <w:sz w:val="24"/>
                <w:szCs w:val="24"/>
              </w:rPr>
              <w:t>Tesco’s Plan for ERP System Implementation</w:t>
            </w:r>
            <w:r w:rsidRPr="007A5EF8">
              <w:rPr>
                <w:rFonts w:ascii="Times New Roman" w:hAnsi="Times New Roman" w:cs="Times New Roman"/>
                <w:noProof/>
                <w:webHidden/>
                <w:sz w:val="24"/>
                <w:szCs w:val="24"/>
              </w:rPr>
              <w:tab/>
            </w:r>
            <w:r w:rsidRPr="007A5EF8">
              <w:rPr>
                <w:rFonts w:ascii="Times New Roman" w:hAnsi="Times New Roman" w:cs="Times New Roman"/>
                <w:noProof/>
                <w:webHidden/>
                <w:sz w:val="24"/>
                <w:szCs w:val="24"/>
              </w:rPr>
              <w:fldChar w:fldCharType="begin"/>
            </w:r>
            <w:r w:rsidRPr="007A5EF8">
              <w:rPr>
                <w:rFonts w:ascii="Times New Roman" w:hAnsi="Times New Roman" w:cs="Times New Roman"/>
                <w:noProof/>
                <w:webHidden/>
                <w:sz w:val="24"/>
                <w:szCs w:val="24"/>
              </w:rPr>
              <w:instrText xml:space="preserve"> PAGEREF _Toc88496958 \h </w:instrText>
            </w:r>
            <w:r w:rsidRPr="007A5EF8">
              <w:rPr>
                <w:rFonts w:ascii="Times New Roman" w:hAnsi="Times New Roman" w:cs="Times New Roman"/>
                <w:noProof/>
                <w:webHidden/>
                <w:sz w:val="24"/>
                <w:szCs w:val="24"/>
              </w:rPr>
            </w:r>
            <w:r w:rsidRPr="007A5EF8">
              <w:rPr>
                <w:rFonts w:ascii="Times New Roman" w:hAnsi="Times New Roman" w:cs="Times New Roman"/>
                <w:noProof/>
                <w:webHidden/>
                <w:sz w:val="24"/>
                <w:szCs w:val="24"/>
              </w:rPr>
              <w:fldChar w:fldCharType="separate"/>
            </w:r>
            <w:r w:rsidRPr="007A5EF8">
              <w:rPr>
                <w:rFonts w:ascii="Times New Roman" w:hAnsi="Times New Roman" w:cs="Times New Roman"/>
                <w:noProof/>
                <w:webHidden/>
                <w:sz w:val="24"/>
                <w:szCs w:val="24"/>
              </w:rPr>
              <w:t>8</w:t>
            </w:r>
            <w:r w:rsidRPr="007A5EF8">
              <w:rPr>
                <w:rFonts w:ascii="Times New Roman" w:hAnsi="Times New Roman" w:cs="Times New Roman"/>
                <w:noProof/>
                <w:webHidden/>
                <w:sz w:val="24"/>
                <w:szCs w:val="24"/>
              </w:rPr>
              <w:fldChar w:fldCharType="end"/>
            </w:r>
          </w:hyperlink>
        </w:p>
        <w:p w14:paraId="15022BFA" w14:textId="77777777" w:rsidR="00D93941" w:rsidRPr="007A5EF8" w:rsidRDefault="00D93941" w:rsidP="00D93941">
          <w:pPr>
            <w:pStyle w:val="TOC1"/>
            <w:tabs>
              <w:tab w:val="right" w:leader="dot" w:pos="9016"/>
            </w:tabs>
            <w:rPr>
              <w:rFonts w:ascii="Times New Roman" w:hAnsi="Times New Roman" w:cs="Times New Roman"/>
              <w:noProof/>
              <w:sz w:val="24"/>
              <w:szCs w:val="24"/>
            </w:rPr>
          </w:pPr>
          <w:hyperlink w:anchor="_Toc88496959" w:history="1">
            <w:r w:rsidRPr="007A5EF8">
              <w:rPr>
                <w:rStyle w:val="Hyperlink"/>
                <w:rFonts w:ascii="Times New Roman" w:hAnsi="Times New Roman" w:cs="Times New Roman"/>
                <w:noProof/>
                <w:sz w:val="24"/>
                <w:szCs w:val="24"/>
              </w:rPr>
              <w:t>References</w:t>
            </w:r>
            <w:r w:rsidRPr="007A5EF8">
              <w:rPr>
                <w:rFonts w:ascii="Times New Roman" w:hAnsi="Times New Roman" w:cs="Times New Roman"/>
                <w:noProof/>
                <w:webHidden/>
                <w:sz w:val="24"/>
                <w:szCs w:val="24"/>
              </w:rPr>
              <w:tab/>
            </w:r>
            <w:r w:rsidRPr="007A5EF8">
              <w:rPr>
                <w:rFonts w:ascii="Times New Roman" w:hAnsi="Times New Roman" w:cs="Times New Roman"/>
                <w:noProof/>
                <w:webHidden/>
                <w:sz w:val="24"/>
                <w:szCs w:val="24"/>
              </w:rPr>
              <w:fldChar w:fldCharType="begin"/>
            </w:r>
            <w:r w:rsidRPr="007A5EF8">
              <w:rPr>
                <w:rFonts w:ascii="Times New Roman" w:hAnsi="Times New Roman" w:cs="Times New Roman"/>
                <w:noProof/>
                <w:webHidden/>
                <w:sz w:val="24"/>
                <w:szCs w:val="24"/>
              </w:rPr>
              <w:instrText xml:space="preserve"> PAGEREF _Toc88496959 \h </w:instrText>
            </w:r>
            <w:r w:rsidRPr="007A5EF8">
              <w:rPr>
                <w:rFonts w:ascii="Times New Roman" w:hAnsi="Times New Roman" w:cs="Times New Roman"/>
                <w:noProof/>
                <w:webHidden/>
                <w:sz w:val="24"/>
                <w:szCs w:val="24"/>
              </w:rPr>
            </w:r>
            <w:r w:rsidRPr="007A5EF8">
              <w:rPr>
                <w:rFonts w:ascii="Times New Roman" w:hAnsi="Times New Roman" w:cs="Times New Roman"/>
                <w:noProof/>
                <w:webHidden/>
                <w:sz w:val="24"/>
                <w:szCs w:val="24"/>
              </w:rPr>
              <w:fldChar w:fldCharType="separate"/>
            </w:r>
            <w:r w:rsidRPr="007A5EF8">
              <w:rPr>
                <w:rFonts w:ascii="Times New Roman" w:hAnsi="Times New Roman" w:cs="Times New Roman"/>
                <w:noProof/>
                <w:webHidden/>
                <w:sz w:val="24"/>
                <w:szCs w:val="24"/>
              </w:rPr>
              <w:t>9</w:t>
            </w:r>
            <w:r w:rsidRPr="007A5EF8">
              <w:rPr>
                <w:rFonts w:ascii="Times New Roman" w:hAnsi="Times New Roman" w:cs="Times New Roman"/>
                <w:noProof/>
                <w:webHidden/>
                <w:sz w:val="24"/>
                <w:szCs w:val="24"/>
              </w:rPr>
              <w:fldChar w:fldCharType="end"/>
            </w:r>
          </w:hyperlink>
        </w:p>
        <w:p w14:paraId="0F5DDF54" w14:textId="77777777" w:rsidR="00D93941" w:rsidRDefault="00D93941" w:rsidP="00D93941">
          <w:r w:rsidRPr="007A5EF8">
            <w:rPr>
              <w:rFonts w:ascii="Times New Roman" w:hAnsi="Times New Roman" w:cs="Times New Roman"/>
              <w:b/>
              <w:bCs/>
              <w:noProof/>
              <w:sz w:val="24"/>
              <w:szCs w:val="24"/>
            </w:rPr>
            <w:fldChar w:fldCharType="end"/>
          </w:r>
        </w:p>
      </w:sdtContent>
    </w:sdt>
    <w:p w14:paraId="7A05203E" w14:textId="7D9457E1" w:rsidR="00434D59" w:rsidRPr="00434D59" w:rsidRDefault="00D93941" w:rsidP="00434D59">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25B5426D" w14:textId="35C204DF" w:rsidR="00434D59" w:rsidRPr="00434D59" w:rsidRDefault="00434D59" w:rsidP="00434D59">
      <w:pPr>
        <w:pStyle w:val="ListParagraph"/>
        <w:numPr>
          <w:ilvl w:val="0"/>
          <w:numId w:val="2"/>
        </w:numPr>
        <w:spacing w:after="0" w:line="360" w:lineRule="auto"/>
        <w:jc w:val="both"/>
        <w:rPr>
          <w:rFonts w:ascii="Arial" w:hAnsi="Arial" w:cs="Arial"/>
          <w:b/>
          <w:bCs/>
        </w:rPr>
      </w:pPr>
      <w:r w:rsidRPr="00434D59">
        <w:rPr>
          <w:rFonts w:ascii="Arial" w:hAnsi="Arial" w:cs="Arial"/>
          <w:b/>
          <w:bCs/>
        </w:rPr>
        <w:lastRenderedPageBreak/>
        <w:t xml:space="preserve">How Information Systems Usage is beneficial to Tesco? </w:t>
      </w:r>
    </w:p>
    <w:p w14:paraId="2B8DA5B3" w14:textId="1433E3C2" w:rsidR="00D93941" w:rsidRPr="00434D59" w:rsidRDefault="00D93941" w:rsidP="00434D59">
      <w:pPr>
        <w:spacing w:after="0" w:line="360" w:lineRule="auto"/>
        <w:jc w:val="both"/>
        <w:rPr>
          <w:rFonts w:ascii="Arial" w:hAnsi="Arial" w:cs="Arial"/>
        </w:rPr>
      </w:pPr>
      <w:r w:rsidRPr="00434D59">
        <w:rPr>
          <w:rFonts w:ascii="Arial" w:hAnsi="Arial" w:cs="Arial"/>
        </w:rPr>
        <w:t xml:space="preserve">Tesco can seek a lot of advantages by using information systems. These benefits can be well-explained through the SECI model. According to Farnese et al., (2019), the SECI model is related to information systems, business administration, and organisational learning. It explains internalisation, combination, externalization, and socialisation. To add and refine value to the knowledge stock that is present within the organisation, a procedure is proposed by the SECI model. Through this process, knowledge can be circulated by organisations outside and within their organisations. </w:t>
      </w:r>
    </w:p>
    <w:p w14:paraId="741A9060" w14:textId="77777777" w:rsidR="00D93941" w:rsidRPr="00472059" w:rsidRDefault="00D93941" w:rsidP="00D93941">
      <w:pPr>
        <w:keepNext/>
        <w:spacing w:after="0" w:line="360" w:lineRule="auto"/>
        <w:jc w:val="both"/>
        <w:rPr>
          <w:rFonts w:ascii="Arial" w:hAnsi="Arial" w:cs="Arial"/>
        </w:rPr>
      </w:pPr>
      <w:r w:rsidRPr="00472059">
        <w:rPr>
          <w:rFonts w:ascii="Arial" w:hAnsi="Arial" w:cs="Arial"/>
          <w:noProof/>
          <w:lang w:val="en-US"/>
        </w:rPr>
        <w:drawing>
          <wp:inline distT="0" distB="0" distL="0" distR="0" wp14:anchorId="78D9024E" wp14:editId="383A6AFD">
            <wp:extent cx="5715000" cy="3276600"/>
            <wp:effectExtent l="0" t="0" r="0" b="0"/>
            <wp:docPr id="3" name="Picture 3" descr="https://sites.google.com/site/teacherknowledgeexchange/_/rsrc/1472845347886/km-to-promote-learning/strategies-and-models/seci-model-for-knowledge-creation/Pic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tes.google.com/site/teacherknowledgeexchange/_/rsrc/1472845347886/km-to-promote-learning/strategies-and-models/seci-model-for-knowledge-creation/Picture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276600"/>
                    </a:xfrm>
                    <a:prstGeom prst="rect">
                      <a:avLst/>
                    </a:prstGeom>
                    <a:noFill/>
                    <a:ln>
                      <a:noFill/>
                    </a:ln>
                  </pic:spPr>
                </pic:pic>
              </a:graphicData>
            </a:graphic>
          </wp:inline>
        </w:drawing>
      </w:r>
    </w:p>
    <w:p w14:paraId="3A21B69A" w14:textId="77777777" w:rsidR="00D93941" w:rsidRPr="00472059" w:rsidRDefault="00D93941" w:rsidP="00D93941">
      <w:pPr>
        <w:pStyle w:val="Caption"/>
        <w:spacing w:after="0" w:line="360" w:lineRule="auto"/>
        <w:jc w:val="center"/>
        <w:rPr>
          <w:rFonts w:ascii="Arial" w:hAnsi="Arial" w:cs="Arial"/>
          <w:b w:val="0"/>
          <w:color w:val="auto"/>
          <w:sz w:val="22"/>
          <w:szCs w:val="22"/>
        </w:rPr>
      </w:pPr>
      <w:r w:rsidRPr="00472059">
        <w:rPr>
          <w:rFonts w:ascii="Arial" w:hAnsi="Arial" w:cs="Arial"/>
          <w:b w:val="0"/>
          <w:color w:val="auto"/>
          <w:sz w:val="22"/>
          <w:szCs w:val="22"/>
        </w:rPr>
        <w:t xml:space="preserve">Figure </w:t>
      </w:r>
      <w:r w:rsidRPr="00472059">
        <w:rPr>
          <w:rFonts w:ascii="Arial" w:hAnsi="Arial" w:cs="Arial"/>
          <w:b w:val="0"/>
          <w:color w:val="auto"/>
          <w:sz w:val="22"/>
          <w:szCs w:val="22"/>
        </w:rPr>
        <w:fldChar w:fldCharType="begin"/>
      </w:r>
      <w:r w:rsidRPr="00472059">
        <w:rPr>
          <w:rFonts w:ascii="Arial" w:hAnsi="Arial" w:cs="Arial"/>
          <w:b w:val="0"/>
          <w:color w:val="auto"/>
          <w:sz w:val="22"/>
          <w:szCs w:val="22"/>
        </w:rPr>
        <w:instrText xml:space="preserve"> SEQ Figure \* ARABIC </w:instrText>
      </w:r>
      <w:r w:rsidRPr="00472059">
        <w:rPr>
          <w:rFonts w:ascii="Arial" w:hAnsi="Arial" w:cs="Arial"/>
          <w:b w:val="0"/>
          <w:color w:val="auto"/>
          <w:sz w:val="22"/>
          <w:szCs w:val="22"/>
        </w:rPr>
        <w:fldChar w:fldCharType="separate"/>
      </w:r>
      <w:r w:rsidRPr="00472059">
        <w:rPr>
          <w:rFonts w:ascii="Arial" w:hAnsi="Arial" w:cs="Arial"/>
          <w:b w:val="0"/>
          <w:noProof/>
          <w:color w:val="auto"/>
          <w:sz w:val="22"/>
          <w:szCs w:val="22"/>
        </w:rPr>
        <w:t>1</w:t>
      </w:r>
      <w:r w:rsidRPr="00472059">
        <w:rPr>
          <w:rFonts w:ascii="Arial" w:hAnsi="Arial" w:cs="Arial"/>
          <w:b w:val="0"/>
          <w:color w:val="auto"/>
          <w:sz w:val="22"/>
          <w:szCs w:val="22"/>
        </w:rPr>
        <w:fldChar w:fldCharType="end"/>
      </w:r>
      <w:r w:rsidRPr="00472059">
        <w:rPr>
          <w:rFonts w:ascii="Arial" w:hAnsi="Arial" w:cs="Arial"/>
          <w:b w:val="0"/>
          <w:color w:val="auto"/>
          <w:sz w:val="22"/>
          <w:szCs w:val="22"/>
        </w:rPr>
        <w:t>: The SECI Model (Source: Farnese et al., 2019)</w:t>
      </w:r>
    </w:p>
    <w:p w14:paraId="3A66F202"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SAP and Oracle Business Objects Polestar applications were placed successfully by Tesco as it is one of the preferred enterprise information systems by Tesco. As indicated in the SECI model the procedure of organisational knowledge development takes place from the interaction (conversion) between explicit and tacit knowledge through the capture knowledge process namely internalisation and externalisation and discovered knowledge process namely socialisation and combination. </w:t>
      </w:r>
    </w:p>
    <w:p w14:paraId="1A5F1C2F" w14:textId="77777777" w:rsidR="00D93941" w:rsidRPr="00472059" w:rsidRDefault="00D93941" w:rsidP="00D93941">
      <w:pPr>
        <w:spacing w:after="0" w:line="360" w:lineRule="auto"/>
        <w:ind w:firstLine="720"/>
        <w:jc w:val="both"/>
        <w:rPr>
          <w:rFonts w:ascii="Arial" w:hAnsi="Arial" w:cs="Arial"/>
          <w:shd w:val="clear" w:color="auto" w:fill="FFFFFF"/>
        </w:rPr>
      </w:pPr>
      <w:r w:rsidRPr="00472059">
        <w:rPr>
          <w:rFonts w:ascii="Arial" w:hAnsi="Arial" w:cs="Arial"/>
        </w:rPr>
        <w:t>Tesco gains numerous benefits through the use of ERP systems as information systems. For example, they helped the company in generating billions of pounds of revenues, analysing sales figures, and stock replenishment. The ERP system at Tesco provides benefits of supply chain management (transparency through the business, decreased production bottlenecks, effective lean inventory and demand forecasting) and business process improvements (gain of efficiency, implementation of smarter workflows, and automation of routine or manual tasks) (</w:t>
      </w:r>
      <w:proofErr w:type="spellStart"/>
      <w:r w:rsidRPr="00472059">
        <w:rPr>
          <w:rFonts w:ascii="Arial" w:hAnsi="Arial" w:cs="Arial"/>
          <w:shd w:val="clear" w:color="auto" w:fill="FFFFFF"/>
        </w:rPr>
        <w:t>Loonam</w:t>
      </w:r>
      <w:proofErr w:type="spellEnd"/>
      <w:r w:rsidRPr="00472059">
        <w:rPr>
          <w:rFonts w:ascii="Arial" w:hAnsi="Arial" w:cs="Arial"/>
          <w:shd w:val="clear" w:color="auto" w:fill="FFFFFF"/>
        </w:rPr>
        <w:t xml:space="preserve"> et al., 2018). </w:t>
      </w:r>
    </w:p>
    <w:p w14:paraId="4DC8E84D"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lastRenderedPageBreak/>
        <w:t xml:space="preserve">It also provided other benefits such as better cloud and data security (distribution of data across different servers, avoidance of installation of malicious software, and dedicated security resources) and cost savings (enhanced vendor relationship management, better customer service, better procurement management, and improved inventory planning). Some other benefits provided are increased cash flow (faster cash, better collections tools and better invoicing to bring cash in faster), better customer service (improved order accuracy, improved on-time delivery, faster response times, and better access to customer information), and enhanced business reporting with real-time information. </w:t>
      </w:r>
    </w:p>
    <w:p w14:paraId="2F84B8C7"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Conversion of explicit knowledge into explicit knowledge is included within the combination process (</w:t>
      </w:r>
      <w:r w:rsidRPr="00472059">
        <w:rPr>
          <w:rFonts w:ascii="Arial" w:hAnsi="Arial" w:cs="Arial"/>
          <w:shd w:val="clear" w:color="auto" w:fill="FFFFFF"/>
        </w:rPr>
        <w:t>Bandera et al., 2017)</w:t>
      </w:r>
      <w:r w:rsidRPr="00472059">
        <w:rPr>
          <w:rFonts w:ascii="Arial" w:hAnsi="Arial" w:cs="Arial"/>
        </w:rPr>
        <w:t xml:space="preserve">. Tesco’s staff was directed to study documents like guide use of ERP system modules, business or IT blueprint, vendor consultants and track record and document process of implementation of ERP systems so that a new document can be produced through inserting and summarizing new ideas. For ERP implementation the things that were conducted in this cycle involved books, articles, and documents of external consultants relevant to ERP systems usage and employee perused vendors for summarising the reading materials. It also involved the dissemination of explicit knowledge through monthly sharing sessions, direct meetings, and presentations. </w:t>
      </w:r>
    </w:p>
    <w:p w14:paraId="11B165DD"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The socialisation process involved sharing of experience and knowledge that is generated through direct experience (tacit to tacit knowledge) and interaction. For example, knowledge transmitted by internships, mentoring, conversation, and coaching through practice, imitation, and observation. ERP system user education was conducted on Tesco employees. Education is comprised of personal experience and knowledge shared with other employees. Other practices were interaction between team leader and consultant project, staff and project leader, and company’s staff and external parties. Based on observations, tacit knowledge will be built by the junior staff. </w:t>
      </w:r>
    </w:p>
    <w:p w14:paraId="5D9D9245"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 The internalisation procedure involved the transfer of knowledge based on knowledge and learning acquisition made by employees against the explicit knowledge of external parties distributed to the organisation (</w:t>
      </w:r>
      <w:r w:rsidRPr="00472059">
        <w:rPr>
          <w:rFonts w:ascii="Arial" w:hAnsi="Arial" w:cs="Arial"/>
          <w:shd w:val="clear" w:color="auto" w:fill="FFFFFF"/>
        </w:rPr>
        <w:t>Zhang and Huang, 2020)</w:t>
      </w:r>
      <w:r w:rsidRPr="00472059">
        <w:rPr>
          <w:rFonts w:ascii="Arial" w:hAnsi="Arial" w:cs="Arial"/>
        </w:rPr>
        <w:t xml:space="preserve">. The practices were experimentation or simulation (learning by doing) and documents of ERP systems training with previous experience were shared by employees that add to tacit knowledge through explicit. It also involved documentation of knowledge like documentation of solutions about issues faced in using ERP systems. </w:t>
      </w:r>
    </w:p>
    <w:p w14:paraId="010149BF"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The externalisation process involved the conversion of tacit into explicit knowledge. For instance, face to face meetings, training, learning by experience, dialogue, magazines, articles, and writing books. It involves activities like the translation of tacit knowledge from experts and the findings and opinions of previous cases relevant to ERP system implementation. Discussion form or meeting is facilitated by Tesco when new solutions and </w:t>
      </w:r>
      <w:r w:rsidRPr="00472059">
        <w:rPr>
          <w:rFonts w:ascii="Arial" w:hAnsi="Arial" w:cs="Arial"/>
        </w:rPr>
        <w:lastRenderedPageBreak/>
        <w:t xml:space="preserve">cases of ERP implementation are found by vendors or consultants. The key findings are documented by participants and employees and used as guidelines. The success of the ERP implementation system is impacted by the level of knowledge and skills of users about operating the features of the ERP system. Moreover, in the form of the creation of knowledgeable employees or knowledge workers, valuable learning for the company’s growth was provided by dynamic knowledge assets. </w:t>
      </w:r>
    </w:p>
    <w:p w14:paraId="4DD6FB62" w14:textId="409E47CD" w:rsidR="00D93941" w:rsidRPr="00472059" w:rsidRDefault="00D93941" w:rsidP="00434D59">
      <w:pPr>
        <w:pStyle w:val="Heading1"/>
        <w:spacing w:before="0" w:line="360" w:lineRule="auto"/>
        <w:rPr>
          <w:rFonts w:ascii="Arial" w:hAnsi="Arial" w:cs="Arial"/>
          <w:color w:val="auto"/>
          <w:sz w:val="22"/>
          <w:szCs w:val="22"/>
        </w:rPr>
      </w:pPr>
    </w:p>
    <w:p w14:paraId="64115A07" w14:textId="77777777" w:rsidR="00434D59" w:rsidRDefault="00434D59" w:rsidP="00D93941">
      <w:pPr>
        <w:spacing w:after="0" w:line="360" w:lineRule="auto"/>
        <w:ind w:firstLine="720"/>
        <w:jc w:val="both"/>
        <w:rPr>
          <w:rFonts w:ascii="Arial" w:hAnsi="Arial" w:cs="Arial"/>
        </w:rPr>
      </w:pPr>
    </w:p>
    <w:p w14:paraId="01C5322D" w14:textId="4FA67A4A" w:rsidR="00434D59" w:rsidRPr="00434D59" w:rsidRDefault="00434D59" w:rsidP="00434D59">
      <w:pPr>
        <w:pStyle w:val="ListParagraph"/>
        <w:numPr>
          <w:ilvl w:val="0"/>
          <w:numId w:val="2"/>
        </w:numPr>
        <w:spacing w:after="0" w:line="360" w:lineRule="auto"/>
        <w:jc w:val="both"/>
        <w:rPr>
          <w:rFonts w:ascii="Arial" w:hAnsi="Arial" w:cs="Arial"/>
          <w:b/>
          <w:bCs/>
        </w:rPr>
      </w:pPr>
      <w:r w:rsidRPr="00434D59">
        <w:rPr>
          <w:rFonts w:ascii="Arial" w:hAnsi="Arial" w:cs="Arial"/>
          <w:b/>
          <w:bCs/>
        </w:rPr>
        <w:t>Tesco’s Information Systems &amp; its Output, Processing &amp; Input</w:t>
      </w:r>
    </w:p>
    <w:p w14:paraId="4B76B5C8" w14:textId="13356089" w:rsidR="00D93941" w:rsidRPr="00434D59" w:rsidRDefault="00D93941" w:rsidP="00434D59">
      <w:pPr>
        <w:spacing w:after="0" w:line="360" w:lineRule="auto"/>
        <w:jc w:val="both"/>
        <w:rPr>
          <w:rFonts w:ascii="Arial" w:hAnsi="Arial" w:cs="Arial"/>
        </w:rPr>
      </w:pPr>
      <w:r w:rsidRPr="00434D59">
        <w:rPr>
          <w:rFonts w:ascii="Arial" w:hAnsi="Arial" w:cs="Arial"/>
        </w:rPr>
        <w:t xml:space="preserve">Enterprise resource planning systems creates the foundational units of developing a complex information system of an organisation. It is similar to the role played by ERP systems within Tesco’s wide portfolio. For complex processing of all internal economic agendas functionality is provided by enterprise resource planning system. It also helps in maintaining the true and recent perspective of organisational economical management </w:t>
      </w:r>
      <w:proofErr w:type="spellStart"/>
      <w:r w:rsidRPr="00434D59">
        <w:rPr>
          <w:rFonts w:ascii="Arial" w:hAnsi="Arial" w:cs="Arial"/>
          <w:shd w:val="clear" w:color="auto" w:fill="FFFFFF"/>
        </w:rPr>
        <w:t>Chofreh</w:t>
      </w:r>
      <w:proofErr w:type="spellEnd"/>
      <w:r w:rsidRPr="00434D59">
        <w:rPr>
          <w:rFonts w:ascii="Arial" w:hAnsi="Arial" w:cs="Arial"/>
          <w:shd w:val="clear" w:color="auto" w:fill="FFFFFF"/>
        </w:rPr>
        <w:t xml:space="preserve">, </w:t>
      </w:r>
      <w:proofErr w:type="spellStart"/>
      <w:r w:rsidRPr="00434D59">
        <w:rPr>
          <w:rFonts w:ascii="Arial" w:hAnsi="Arial" w:cs="Arial"/>
          <w:shd w:val="clear" w:color="auto" w:fill="FFFFFF"/>
        </w:rPr>
        <w:t>Goni</w:t>
      </w:r>
      <w:proofErr w:type="spellEnd"/>
      <w:r w:rsidRPr="00434D59">
        <w:rPr>
          <w:rFonts w:ascii="Arial" w:hAnsi="Arial" w:cs="Arial"/>
          <w:shd w:val="clear" w:color="auto" w:fill="FFFFFF"/>
        </w:rPr>
        <w:t xml:space="preserve"> and </w:t>
      </w:r>
      <w:proofErr w:type="spellStart"/>
      <w:r w:rsidRPr="00434D59">
        <w:rPr>
          <w:rFonts w:ascii="Arial" w:hAnsi="Arial" w:cs="Arial"/>
          <w:shd w:val="clear" w:color="auto" w:fill="FFFFFF"/>
        </w:rPr>
        <w:t>Klemeš</w:t>
      </w:r>
      <w:proofErr w:type="spellEnd"/>
      <w:r w:rsidRPr="00434D59">
        <w:rPr>
          <w:rFonts w:ascii="Arial" w:hAnsi="Arial" w:cs="Arial"/>
          <w:shd w:val="clear" w:color="auto" w:fill="FFFFFF"/>
        </w:rPr>
        <w:t xml:space="preserve">, 2018). </w:t>
      </w:r>
    </w:p>
    <w:p w14:paraId="24288D47"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Dependent on the state-of-the-art technologies of Oracle, Tesco has huge experience in creating and implementing its ERP system. Some of the common ERP systems throughout the business system are sales management, sales planning, sales pricing and order, vendor analysis, quality management, project management, plant management, inventory management, executive information system, etc. </w:t>
      </w:r>
    </w:p>
    <w:p w14:paraId="42C0AB8B"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Redesigning process for making them more effective is one of the most time-consuming and significant elements of the implementation of ERP. An operation related to a business that takes inputs is referred to as the process. Outputs are transformed and made ready for the next process through this process (</w:t>
      </w:r>
      <w:r w:rsidRPr="00472059">
        <w:rPr>
          <w:rFonts w:ascii="Arial" w:hAnsi="Arial" w:cs="Arial"/>
          <w:shd w:val="clear" w:color="auto" w:fill="FFFFFF"/>
        </w:rPr>
        <w:t>Huang et al., 2019)</w:t>
      </w:r>
      <w:r w:rsidRPr="00472059">
        <w:rPr>
          <w:rFonts w:ascii="Arial" w:hAnsi="Arial" w:cs="Arial"/>
        </w:rPr>
        <w:t xml:space="preserve">. The translation of inputs into outputs is shown through process documentation. On the other hand, the process documentation and its improvements are presented by the process design. It mostly means simplifying the procedure by eliminating the process completely or by combining and eliminating steps. </w:t>
      </w:r>
    </w:p>
    <w:p w14:paraId="7481C9A9"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The set of activities or entities that produce desired output by responding to a set of inputs is referred to as the process model. The procedure of converting input to desired output is governed by factors like control points, constraints, machine, material, procedure, knowledge, and performance standards. To accomplish dramatic improvements in crucial contemporary performance measures like process innovation, speed, service, quality, and cost the process view is the fundamental radical re-designing and re-thinking of business processes. Within all of the complex organisational, human, and technological dimensions, the implementation of the change, the actual process design activity, and the envisioning of new work strategies are covered under it. </w:t>
      </w:r>
    </w:p>
    <w:p w14:paraId="32225441" w14:textId="77777777" w:rsidR="00D93941" w:rsidRPr="00472059" w:rsidRDefault="00D93941" w:rsidP="00D93941">
      <w:pPr>
        <w:spacing w:after="0" w:line="360" w:lineRule="auto"/>
        <w:jc w:val="center"/>
        <w:rPr>
          <w:rFonts w:ascii="Arial" w:hAnsi="Arial" w:cs="Arial"/>
        </w:rPr>
      </w:pPr>
      <w:r w:rsidRPr="00472059">
        <w:rPr>
          <w:rFonts w:ascii="Arial" w:hAnsi="Arial" w:cs="Arial"/>
          <w:noProof/>
          <w:lang w:val="en-US"/>
        </w:rPr>
        <w:lastRenderedPageBreak/>
        <w:drawing>
          <wp:inline distT="0" distB="0" distL="0" distR="0" wp14:anchorId="3427411B" wp14:editId="60F97070">
            <wp:extent cx="2933700" cy="1562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9">
                      <a:extLst>
                        <a:ext uri="{28A0092B-C50C-407E-A947-70E740481C1C}">
                          <a14:useLocalDpi xmlns:a14="http://schemas.microsoft.com/office/drawing/2010/main" val="0"/>
                        </a:ext>
                      </a:extLst>
                    </a:blip>
                    <a:stretch>
                      <a:fillRect/>
                    </a:stretch>
                  </pic:blipFill>
                  <pic:spPr>
                    <a:xfrm>
                      <a:off x="0" y="0"/>
                      <a:ext cx="2933700" cy="1562100"/>
                    </a:xfrm>
                    <a:prstGeom prst="rect">
                      <a:avLst/>
                    </a:prstGeom>
                  </pic:spPr>
                </pic:pic>
              </a:graphicData>
            </a:graphic>
          </wp:inline>
        </w:drawing>
      </w:r>
    </w:p>
    <w:p w14:paraId="6A06FED4"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To form integrated system departments the systems approach is adopted by Tesco where the output of one system becomes the input for other systems. Departments were framed with some minimum interface with one another. Information from various resources has been collated by the executive support system. The data collected in ERP is of immense value as it helps in workflow, EIS, and data warehousing, ERP also brought discipline to Tesco and changed the organisation in terms of authority responsibility relationship. </w:t>
      </w:r>
    </w:p>
    <w:p w14:paraId="296AF437"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The transformation of the business process is focused on business process reengineering to make them more effective whereas automating the business process is focused on by ERP. The project team is drawn from Finance, Production, Purchase, Sales and IT (Information Technology). However, exceptions should be one of the key concerns of the process designer besides outputs and inputs. Recording the existing process accurately is one of the first steps of process documentation. A standard method of handling the situation should be maintained and there should be a contingency for problems. The success of ERP implementation is dependent on the acceptance of the company and the process re-designs. </w:t>
      </w:r>
    </w:p>
    <w:p w14:paraId="0727BCB9"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Another prime example of Tesco’s ERP is its Tesco-in-a-Box system which was implemented to implement Oracle in its reach region of business operation. All of the services are provided and carried out by Tesco through online retail websites such as Tesco Direct and Tesco.com. Financial services are offered by Tesco Direct through broadband internet connections services and Tesco Personal Finance (</w:t>
      </w:r>
      <w:r w:rsidRPr="00472059">
        <w:rPr>
          <w:rFonts w:ascii="Arial" w:hAnsi="Arial" w:cs="Arial"/>
          <w:shd w:val="clear" w:color="auto" w:fill="FFFFFF"/>
        </w:rPr>
        <w:t>Sparks, 2018)</w:t>
      </w:r>
      <w:r w:rsidRPr="00472059">
        <w:rPr>
          <w:rFonts w:ascii="Arial" w:hAnsi="Arial" w:cs="Arial"/>
        </w:rPr>
        <w:t xml:space="preserve">. With all of the numerous product lines customs documents, production, quality control, management, commercial design, and procurement are done by TIS (Tesco International Sourcing). </w:t>
      </w:r>
    </w:p>
    <w:p w14:paraId="05F31A6E" w14:textId="38490E88" w:rsidR="00434D59" w:rsidRDefault="00D93941" w:rsidP="00990AA6">
      <w:pPr>
        <w:spacing w:after="0" w:line="360" w:lineRule="auto"/>
        <w:ind w:firstLine="720"/>
        <w:jc w:val="both"/>
        <w:rPr>
          <w:rFonts w:ascii="Arial" w:hAnsi="Arial" w:cs="Arial"/>
        </w:rPr>
      </w:pPr>
      <w:r w:rsidRPr="00472059">
        <w:rPr>
          <w:rFonts w:ascii="Arial" w:hAnsi="Arial" w:cs="Arial"/>
        </w:rPr>
        <w:t xml:space="preserve">In more than 1200 factories around 800 suppliers are dealt with the TIS). To increase local sourcing from close by farmers and suppliers, Tesco is also planning to open six new regional purchasing offices. For acquiring goods, different processes are included in Tesco’s procurement such as signing the contract that is a formal legally binding agreement, formal agreement, and selection of suppliers (assessment of proposal, offers, and bids in selecting the right one), tendering, and searching suppliers. Tesco is using a centralised procurement system. Oracle retail is the procurement system that supports the centralized purchasing of non-food items in bulk. Order generation is supported by the centralized purchasing system through which procurement and supply chain are centrally controlled. </w:t>
      </w:r>
    </w:p>
    <w:p w14:paraId="63076D93" w14:textId="2F037E24" w:rsidR="00990AA6" w:rsidRPr="00990AA6" w:rsidRDefault="00434D59" w:rsidP="00990AA6">
      <w:pPr>
        <w:pStyle w:val="ListParagraph"/>
        <w:numPr>
          <w:ilvl w:val="0"/>
          <w:numId w:val="2"/>
        </w:numPr>
        <w:spacing w:after="0" w:line="360" w:lineRule="auto"/>
        <w:jc w:val="both"/>
        <w:rPr>
          <w:rFonts w:ascii="Arial" w:hAnsi="Arial" w:cs="Arial"/>
        </w:rPr>
      </w:pPr>
      <w:r w:rsidRPr="00990AA6">
        <w:rPr>
          <w:rFonts w:ascii="Arial" w:hAnsi="Arial" w:cs="Arial"/>
          <w:b/>
          <w:bCs/>
        </w:rPr>
        <w:lastRenderedPageBreak/>
        <w:t>How Competitive Advantage is achieved by Tesco through the IT/IS Systems?</w:t>
      </w:r>
      <w:r w:rsidRPr="00990AA6">
        <w:rPr>
          <w:rFonts w:ascii="Arial" w:hAnsi="Arial" w:cs="Arial"/>
        </w:rPr>
        <w:t xml:space="preserve"> </w:t>
      </w:r>
    </w:p>
    <w:p w14:paraId="57203B92" w14:textId="7ACB4448" w:rsidR="00D93941" w:rsidRPr="00990AA6" w:rsidRDefault="00D93941" w:rsidP="00990AA6">
      <w:pPr>
        <w:spacing w:after="0" w:line="360" w:lineRule="auto"/>
        <w:jc w:val="both"/>
        <w:rPr>
          <w:rFonts w:ascii="Arial" w:hAnsi="Arial" w:cs="Arial"/>
        </w:rPr>
      </w:pPr>
      <w:r w:rsidRPr="00990AA6">
        <w:rPr>
          <w:rFonts w:ascii="Arial" w:hAnsi="Arial" w:cs="Arial"/>
        </w:rPr>
        <w:t>The leverage an organisation has over its competitors is referred to as a competitive advantage. It is also considered as the way of seeking superiority in product packaging, quality, and design in comparison to other competitors (</w:t>
      </w:r>
      <w:proofErr w:type="spellStart"/>
      <w:r w:rsidRPr="00990AA6">
        <w:rPr>
          <w:rFonts w:ascii="Arial" w:hAnsi="Arial" w:cs="Arial"/>
          <w:color w:val="222222"/>
          <w:shd w:val="clear" w:color="auto" w:fill="FFFFFF"/>
        </w:rPr>
        <w:t>Vlados</w:t>
      </w:r>
      <w:proofErr w:type="spellEnd"/>
      <w:r w:rsidRPr="00990AA6">
        <w:rPr>
          <w:rFonts w:ascii="Arial" w:hAnsi="Arial" w:cs="Arial"/>
          <w:color w:val="222222"/>
          <w:shd w:val="clear" w:color="auto" w:fill="FFFFFF"/>
        </w:rPr>
        <w:t>, 2019</w:t>
      </w:r>
      <w:r w:rsidRPr="00990AA6">
        <w:rPr>
          <w:rFonts w:ascii="Arial" w:hAnsi="Arial" w:cs="Arial"/>
        </w:rPr>
        <w:t>). It can be accomplished by providing greater value to clients however accomplishing it is not easy. A highly effective system that is stronger than the competitors should be set by the company. The competitive forces model by Porter helped organisations in determining what they must do to be more productive by comparing the activities of their competitors. It also helps in lessening the organisational cost and makes them more effective. To gain competitive advantage should be the key purpose of information systems in organisations besides supporting decision-making and solving problems (coordination, control, planning, and forecasting).</w:t>
      </w:r>
    </w:p>
    <w:p w14:paraId="0A9A314D"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The MIS (management information system) is a system based on a computer that provides managers of Tesco with appropriate tools for running, evaluating, and managing their departments effectively. This system also helps them in providing future predicted, present, and past information. Software that helps managers in decision-making is also involved in MIS (</w:t>
      </w:r>
      <w:r w:rsidRPr="00472059">
        <w:rPr>
          <w:rFonts w:ascii="Arial" w:hAnsi="Arial" w:cs="Arial"/>
          <w:shd w:val="clear" w:color="auto" w:fill="FFFFFF"/>
        </w:rPr>
        <w:t>Zhao, 2021)</w:t>
      </w:r>
      <w:r w:rsidRPr="00472059">
        <w:rPr>
          <w:rFonts w:ascii="Arial" w:hAnsi="Arial" w:cs="Arial"/>
        </w:rPr>
        <w:t xml:space="preserve">. The MIS department is mostly responsible for computer systems. The key objective behind this system is calculating the number of hours worked by the employees over some time. The system also helps in generating monthly expense reports in comparison to the costs. The MIS system is also used by Tesco in Replenishment Pricing Analysis that is sales management and markdowns. </w:t>
      </w:r>
    </w:p>
    <w:p w14:paraId="5862019B"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For reaching out to the customers, cost leadership has been followed by Tesco. Tesco gained a remarkable percentage share in the market of UK by using this system. It was because customers from all levels are purchasing from Tesco. However, Tesco is facing tough competition in this regard from one of its biggest competitors that is Walmart as it is one of the first largest retail shops in the world. It is not easy for an organisation to assure that a low price is incurred in implementing the information systems. A well strategic plan was designed by Tesco to apply economies of scale. </w:t>
      </w:r>
    </w:p>
    <w:p w14:paraId="42E47EB6" w14:textId="77777777" w:rsidR="00D93941" w:rsidRPr="00472059" w:rsidRDefault="00D93941" w:rsidP="00D93941">
      <w:pPr>
        <w:spacing w:after="0" w:line="360" w:lineRule="auto"/>
        <w:ind w:firstLine="720"/>
        <w:jc w:val="both"/>
        <w:rPr>
          <w:rFonts w:ascii="Arial" w:hAnsi="Arial" w:cs="Arial"/>
        </w:rPr>
      </w:pPr>
      <w:r w:rsidRPr="00472059">
        <w:rPr>
          <w:rFonts w:ascii="Arial" w:hAnsi="Arial" w:cs="Arial"/>
        </w:rPr>
        <w:t xml:space="preserve">Moreover, products with high quality are also provided besides products with low prices. The inclination of consumers to purchase products from Tesco is also increased. By implementing low priced high-quality MIS, customer loyalty has been accomplished by Tesco. Since quality systems with low prices cannot be provided by Tesco’s competitors. Thereby it turned out to be a great competitive advantage for Tesco.  </w:t>
      </w:r>
    </w:p>
    <w:p w14:paraId="1B24EAAB" w14:textId="0C55169D" w:rsidR="00990AA6" w:rsidRDefault="00990AA6" w:rsidP="00990AA6">
      <w:pPr>
        <w:spacing w:line="360" w:lineRule="auto"/>
        <w:jc w:val="both"/>
        <w:rPr>
          <w:rFonts w:ascii="Arial" w:hAnsi="Arial" w:cs="Arial"/>
        </w:rPr>
      </w:pPr>
    </w:p>
    <w:p w14:paraId="37512E06" w14:textId="77777777" w:rsidR="00990AA6" w:rsidRDefault="00990AA6" w:rsidP="00990AA6">
      <w:pPr>
        <w:spacing w:line="360" w:lineRule="auto"/>
        <w:jc w:val="both"/>
        <w:rPr>
          <w:rFonts w:ascii="Arial" w:hAnsi="Arial" w:cs="Arial"/>
        </w:rPr>
      </w:pPr>
    </w:p>
    <w:p w14:paraId="493AA1D2" w14:textId="258DBA0A" w:rsidR="00990AA6" w:rsidRPr="00990AA6" w:rsidRDefault="00990AA6" w:rsidP="00D93941">
      <w:pPr>
        <w:spacing w:line="360" w:lineRule="auto"/>
        <w:ind w:firstLine="720"/>
        <w:jc w:val="both"/>
        <w:rPr>
          <w:rFonts w:ascii="Arial" w:hAnsi="Arial" w:cs="Arial"/>
          <w:b/>
          <w:bCs/>
        </w:rPr>
      </w:pPr>
      <w:r>
        <w:rPr>
          <w:rFonts w:ascii="Arial" w:hAnsi="Arial" w:cs="Arial"/>
          <w:b/>
          <w:bCs/>
        </w:rPr>
        <w:lastRenderedPageBreak/>
        <w:t>4</w:t>
      </w:r>
      <w:r w:rsidRPr="00990AA6">
        <w:rPr>
          <w:rFonts w:ascii="Arial" w:hAnsi="Arial" w:cs="Arial"/>
          <w:b/>
          <w:bCs/>
        </w:rPr>
        <w:t>.</w:t>
      </w:r>
      <w:r w:rsidRPr="00990AA6">
        <w:rPr>
          <w:rFonts w:ascii="Arial" w:hAnsi="Arial" w:cs="Arial"/>
          <w:b/>
          <w:bCs/>
        </w:rPr>
        <w:tab/>
        <w:t xml:space="preserve">The Challenges faced by Tesco in implementing a new ERP (Enterprise Resource Planning) </w:t>
      </w:r>
    </w:p>
    <w:p w14:paraId="7C4FD60A" w14:textId="29414D2E" w:rsidR="00D93941" w:rsidRPr="00472059" w:rsidRDefault="00D93941" w:rsidP="00D93941">
      <w:pPr>
        <w:spacing w:line="360" w:lineRule="auto"/>
        <w:ind w:firstLine="720"/>
        <w:jc w:val="both"/>
        <w:rPr>
          <w:rFonts w:ascii="Arial" w:hAnsi="Arial" w:cs="Arial"/>
        </w:rPr>
      </w:pPr>
      <w:r w:rsidRPr="00472059">
        <w:rPr>
          <w:rFonts w:ascii="Arial" w:hAnsi="Arial" w:cs="Arial"/>
        </w:rPr>
        <w:t>The ERP was implemented by Tesco in five different stages to run its business effectively and economically and to meet the challenges of modern business demands. Re-designing phases were faced as one of the challenges by Tesco. To address this challenge, important information about the need for ERP systems implementation was gathered by Tesco. The second challenge faced was related to the training of employees about the ERP system being adopted. This challenge was addressed by providing adequate training to the BPR team during the redesign stage. The training was also followed by the transformation method of the chosen processes and the application of recommended solutions.</w:t>
      </w:r>
    </w:p>
    <w:p w14:paraId="1DD33E83" w14:textId="77777777" w:rsidR="00D93941" w:rsidRPr="00472059" w:rsidRDefault="00D93941" w:rsidP="00D93941">
      <w:pPr>
        <w:spacing w:line="360" w:lineRule="auto"/>
        <w:ind w:firstLine="720"/>
        <w:jc w:val="both"/>
        <w:rPr>
          <w:rFonts w:ascii="Arial" w:hAnsi="Arial" w:cs="Arial"/>
        </w:rPr>
      </w:pPr>
      <w:r w:rsidRPr="00472059">
        <w:rPr>
          <w:rFonts w:ascii="Arial" w:hAnsi="Arial" w:cs="Arial"/>
        </w:rPr>
        <w:t xml:space="preserve">Some other challenges faced by the company were informing external partners as required, communicating and executing the cutover plan, providing end-user training, and on-site support. To address these challenges, a gradual plan was applied by Tesco. This plan helped in seeking low integration costs in the state of meticulous and careful implementation. Moreover, these challenges were also addressed by communicating about the benefits and needs of ERP implementation to employees so that they support it and understand its need and worth.  Tesco created ownership in the organisation and generated energy among the team members. </w:t>
      </w:r>
      <w:r w:rsidRPr="00472059">
        <w:rPr>
          <w:rFonts w:ascii="Arial" w:hAnsi="Arial" w:cs="Arial"/>
          <w:shd w:val="clear" w:color="auto" w:fill="FFFFFF"/>
        </w:rPr>
        <w:t xml:space="preserve">Menon (2019) </w:t>
      </w:r>
      <w:r w:rsidRPr="00472059">
        <w:rPr>
          <w:rFonts w:ascii="Arial" w:hAnsi="Arial" w:cs="Arial"/>
        </w:rPr>
        <w:t>indicated that developing ownership and energy within the team is important as both of these factors can contribute to generating a top-drive implementation specifically for an organisation that may be having a focus on the growth of more than 30%.</w:t>
      </w:r>
    </w:p>
    <w:p w14:paraId="4C11EB40" w14:textId="77777777" w:rsidR="00D93941" w:rsidRPr="00472059" w:rsidRDefault="00D93941" w:rsidP="00D93941">
      <w:pPr>
        <w:spacing w:line="360" w:lineRule="auto"/>
        <w:ind w:firstLine="720"/>
        <w:jc w:val="both"/>
        <w:rPr>
          <w:rFonts w:ascii="Arial" w:hAnsi="Arial" w:cs="Arial"/>
        </w:rPr>
      </w:pPr>
      <w:r w:rsidRPr="00472059">
        <w:rPr>
          <w:rFonts w:ascii="Arial" w:hAnsi="Arial" w:cs="Arial"/>
        </w:rPr>
        <w:t>To address challenges effectively, Tesco also set a time frame for the implementation. In the implementation stage, there was a clear setup of ownership and accountability. For regular control and monitoring, a special team was also hired. Tesco also adopted the proven implementation strategy that is initiating the ERP integration with the finance module. Besides, appropriate and adequate training was given to employees during the stage of ERP implementation. To assure that desired outcomes were gained from the implementation stage, monitoring also took place. Due to the simplicity of the process and ease of access, user acceptance was also assured (</w:t>
      </w:r>
      <w:r w:rsidRPr="00472059">
        <w:rPr>
          <w:rFonts w:ascii="Arial" w:hAnsi="Arial" w:cs="Arial"/>
          <w:shd w:val="clear" w:color="auto" w:fill="FFFFFF"/>
        </w:rPr>
        <w:t>Mahmood, Khan and Bokhari, 2019</w:t>
      </w:r>
      <w:r w:rsidRPr="00472059">
        <w:rPr>
          <w:rFonts w:ascii="Arial" w:hAnsi="Arial" w:cs="Arial"/>
        </w:rPr>
        <w:t xml:space="preserve">). </w:t>
      </w:r>
    </w:p>
    <w:p w14:paraId="667AD0E9" w14:textId="77777777" w:rsidR="00D93941" w:rsidRPr="00472059" w:rsidRDefault="00D93941" w:rsidP="00D93941">
      <w:pPr>
        <w:spacing w:line="360" w:lineRule="auto"/>
        <w:ind w:firstLine="720"/>
        <w:jc w:val="both"/>
        <w:rPr>
          <w:rFonts w:ascii="Arial" w:hAnsi="Arial" w:cs="Arial"/>
        </w:rPr>
      </w:pPr>
      <w:r w:rsidRPr="00472059">
        <w:rPr>
          <w:rFonts w:ascii="Arial" w:hAnsi="Arial" w:cs="Arial"/>
        </w:rPr>
        <w:t>Further to avoid failure in the assessment of the requirements and needs and size and demand of business, decisions related to the right method of the system’s implementation was adopted. It is important to have an effective documentation system and appropriate reporting (</w:t>
      </w:r>
      <w:proofErr w:type="spellStart"/>
      <w:r w:rsidRPr="00472059">
        <w:rPr>
          <w:rFonts w:ascii="Arial" w:hAnsi="Arial" w:cs="Arial"/>
          <w:shd w:val="clear" w:color="auto" w:fill="FFFFFF"/>
        </w:rPr>
        <w:t>Phaphoom</w:t>
      </w:r>
      <w:proofErr w:type="spellEnd"/>
      <w:r w:rsidRPr="00472059">
        <w:rPr>
          <w:rFonts w:ascii="Arial" w:hAnsi="Arial" w:cs="Arial"/>
          <w:shd w:val="clear" w:color="auto" w:fill="FFFFFF"/>
        </w:rPr>
        <w:t xml:space="preserve"> et al., 2018</w:t>
      </w:r>
      <w:r w:rsidRPr="00472059">
        <w:rPr>
          <w:rFonts w:ascii="Arial" w:hAnsi="Arial" w:cs="Arial"/>
        </w:rPr>
        <w:t xml:space="preserve">). Along with this, calculating the total ownership cost is also essential. Appropriate reporting is essential as ERP implementation can be either a curse or a blessing specifically when it comes to data security. All of the data is indeed at one place where it can </w:t>
      </w:r>
      <w:r w:rsidRPr="00472059">
        <w:rPr>
          <w:rFonts w:ascii="Arial" w:hAnsi="Arial" w:cs="Arial"/>
        </w:rPr>
        <w:lastRenderedPageBreak/>
        <w:t>be reviewed. On the other hand, it can also be reviewed by cybercriminals. Tesco was exposed to this specific challenge of data security. Another challenge faced was securing ERP systems. The ERP systems were only secured by passwords and usernames which make them prove to be phishing attacks (</w:t>
      </w:r>
      <w:proofErr w:type="spellStart"/>
      <w:r w:rsidRPr="00472059">
        <w:rPr>
          <w:rFonts w:ascii="Arial" w:hAnsi="Arial" w:cs="Arial"/>
          <w:shd w:val="clear" w:color="auto" w:fill="FFFFFF"/>
        </w:rPr>
        <w:t>Mahraz</w:t>
      </w:r>
      <w:proofErr w:type="spellEnd"/>
      <w:r w:rsidRPr="00472059">
        <w:rPr>
          <w:rFonts w:ascii="Arial" w:hAnsi="Arial" w:cs="Arial"/>
          <w:shd w:val="clear" w:color="auto" w:fill="FFFFFF"/>
        </w:rPr>
        <w:t xml:space="preserve">, </w:t>
      </w:r>
      <w:proofErr w:type="spellStart"/>
      <w:r w:rsidRPr="00472059">
        <w:rPr>
          <w:rFonts w:ascii="Arial" w:hAnsi="Arial" w:cs="Arial"/>
          <w:shd w:val="clear" w:color="auto" w:fill="FFFFFF"/>
        </w:rPr>
        <w:t>Benabbou</w:t>
      </w:r>
      <w:proofErr w:type="spellEnd"/>
      <w:r w:rsidRPr="00472059">
        <w:rPr>
          <w:rFonts w:ascii="Arial" w:hAnsi="Arial" w:cs="Arial"/>
          <w:shd w:val="clear" w:color="auto" w:fill="FFFFFF"/>
        </w:rPr>
        <w:t xml:space="preserve"> and </w:t>
      </w:r>
      <w:proofErr w:type="spellStart"/>
      <w:r w:rsidRPr="00472059">
        <w:rPr>
          <w:rFonts w:ascii="Arial" w:hAnsi="Arial" w:cs="Arial"/>
          <w:shd w:val="clear" w:color="auto" w:fill="FFFFFF"/>
        </w:rPr>
        <w:t>Berrado</w:t>
      </w:r>
      <w:proofErr w:type="spellEnd"/>
      <w:r w:rsidRPr="00472059">
        <w:rPr>
          <w:rFonts w:ascii="Arial" w:hAnsi="Arial" w:cs="Arial"/>
          <w:shd w:val="clear" w:color="auto" w:fill="FFFFFF"/>
        </w:rPr>
        <w:t>, 2020</w:t>
      </w:r>
      <w:r w:rsidRPr="00472059">
        <w:rPr>
          <w:rFonts w:ascii="Arial" w:hAnsi="Arial" w:cs="Arial"/>
        </w:rPr>
        <w:t>). Thereby Tesco added security like data masking and multifactor authentication to make its ERP systems secure.</w:t>
      </w:r>
    </w:p>
    <w:p w14:paraId="10AD729C" w14:textId="77777777" w:rsidR="00D93941" w:rsidRPr="00472059" w:rsidRDefault="00D93941" w:rsidP="00D93941">
      <w:pPr>
        <w:spacing w:line="360" w:lineRule="auto"/>
        <w:ind w:firstLine="720"/>
        <w:jc w:val="both"/>
        <w:rPr>
          <w:rFonts w:ascii="Arial" w:hAnsi="Arial" w:cs="Arial"/>
        </w:rPr>
      </w:pPr>
      <w:r w:rsidRPr="00472059">
        <w:rPr>
          <w:rFonts w:ascii="Arial" w:hAnsi="Arial" w:cs="Arial"/>
        </w:rPr>
        <w:t xml:space="preserve">Customization was also one of the significant challenges faced by Tesco. It turned out to be a bit costly to the organisation. Some type of customisation is always needed as one size does not fit the entire requirement. The customisation opportunity can be availed if the on-premises of ERP system are hosted. However, it may be quite challenging to dedicate IT manpower. </w:t>
      </w:r>
    </w:p>
    <w:p w14:paraId="691276BA" w14:textId="77777777" w:rsidR="00D93941" w:rsidRPr="00472059" w:rsidRDefault="00D93941" w:rsidP="00D93941">
      <w:pPr>
        <w:spacing w:line="360" w:lineRule="auto"/>
        <w:ind w:firstLine="720"/>
        <w:jc w:val="both"/>
        <w:rPr>
          <w:rFonts w:ascii="Arial" w:hAnsi="Arial" w:cs="Arial"/>
        </w:rPr>
      </w:pPr>
    </w:p>
    <w:p w14:paraId="339AB389" w14:textId="714A5EFC" w:rsidR="00D93941" w:rsidRDefault="00D93941" w:rsidP="00D93941">
      <w:pPr>
        <w:rPr>
          <w:rFonts w:ascii="Arial" w:hAnsi="Arial" w:cs="Arial"/>
        </w:rPr>
      </w:pPr>
    </w:p>
    <w:p w14:paraId="4D2AE361" w14:textId="17834EF7" w:rsidR="00990AA6" w:rsidRPr="00990AA6" w:rsidRDefault="00990AA6" w:rsidP="00D93941">
      <w:pPr>
        <w:rPr>
          <w:rFonts w:ascii="Arial" w:hAnsi="Arial" w:cs="Arial"/>
          <w:b/>
          <w:bCs/>
        </w:rPr>
      </w:pPr>
      <w:r w:rsidRPr="00990AA6">
        <w:rPr>
          <w:rFonts w:ascii="Arial" w:hAnsi="Arial" w:cs="Arial"/>
          <w:b/>
          <w:bCs/>
        </w:rPr>
        <w:t>5</w:t>
      </w:r>
      <w:r w:rsidRPr="00990AA6">
        <w:rPr>
          <w:rFonts w:ascii="Arial" w:hAnsi="Arial" w:cs="Arial"/>
          <w:b/>
          <w:bCs/>
        </w:rPr>
        <w:t>.</w:t>
      </w:r>
      <w:r w:rsidRPr="00990AA6">
        <w:rPr>
          <w:rFonts w:ascii="Arial" w:hAnsi="Arial" w:cs="Arial"/>
          <w:b/>
          <w:bCs/>
        </w:rPr>
        <w:tab/>
        <w:t>Tesco’s Plan for ERP System Implementation</w:t>
      </w:r>
    </w:p>
    <w:p w14:paraId="50E65E45" w14:textId="3CB61836" w:rsidR="00D93941" w:rsidRPr="00472059" w:rsidRDefault="00D93941" w:rsidP="00D93941">
      <w:pPr>
        <w:spacing w:line="360" w:lineRule="auto"/>
        <w:jc w:val="both"/>
        <w:rPr>
          <w:rFonts w:ascii="Arial" w:hAnsi="Arial" w:cs="Arial"/>
        </w:rPr>
      </w:pPr>
      <w:r w:rsidRPr="00472059">
        <w:rPr>
          <w:rFonts w:ascii="Arial" w:hAnsi="Arial" w:cs="Arial"/>
        </w:rPr>
        <w:t xml:space="preserve">An accurate employer is an employer that has good control in all of the aspects. In order to assure the employer runs in an accurate way, every part of the employer wishes to company with others. </w:t>
      </w:r>
      <w:r w:rsidR="00447C8A" w:rsidRPr="00472059">
        <w:rPr>
          <w:rFonts w:ascii="Arial" w:hAnsi="Arial" w:cs="Arial"/>
        </w:rPr>
        <w:t>Thus,</w:t>
      </w:r>
      <w:r w:rsidRPr="00472059">
        <w:rPr>
          <w:rFonts w:ascii="Arial" w:hAnsi="Arial" w:cs="Arial"/>
        </w:rPr>
        <w:t xml:space="preserve"> we want a gadget to coordinate all of the departments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Then come to the ERP system (</w:t>
      </w:r>
      <w:r w:rsidRPr="00472059">
        <w:rPr>
          <w:rFonts w:ascii="Arial" w:hAnsi="Arial" w:cs="Arial"/>
          <w:shd w:val="clear" w:color="auto" w:fill="FFFFFF"/>
        </w:rPr>
        <w:t>Zhao, 2021)</w:t>
      </w:r>
      <w:r w:rsidRPr="00472059">
        <w:rPr>
          <w:rFonts w:ascii="Arial" w:hAnsi="Arial" w:cs="Arial"/>
        </w:rPr>
        <w:t xml:space="preserve">. ERP is an enterprise control software - typically a set of incorporated packages - that accompany can use to collect, store, manipulate and interpret facts from many enterprise activities. ERP affords an incorporated view of </w:t>
      </w:r>
      <w:r w:rsidR="00447C8A" w:rsidRPr="00472059">
        <w:rPr>
          <w:rFonts w:ascii="Arial" w:hAnsi="Arial" w:cs="Arial"/>
        </w:rPr>
        <w:t>centre</w:t>
      </w:r>
      <w:r w:rsidRPr="00472059">
        <w:rPr>
          <w:rFonts w:ascii="Arial" w:hAnsi="Arial" w:cs="Arial"/>
        </w:rPr>
        <w:t xml:space="preserve"> enterprise processes, frequently in real-time, using common databases maintained through a database control gadget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ERP structures track business resources - cash, uncooked materials, manufacturing capacity - and the fame of business commitments: orders, buy orders, and payroll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The packages that make up the system share facts throughout numerous departments (manufacturing, purchasing, sales, accounting, etc.) that offer the facts. ERP enables records to float among all enterprise capabilities and manages connections to doors stakeholders.</w:t>
      </w:r>
    </w:p>
    <w:p w14:paraId="30BB4C31" w14:textId="77777777" w:rsidR="00D93941" w:rsidRPr="00472059" w:rsidRDefault="00D93941" w:rsidP="00D93941">
      <w:pPr>
        <w:spacing w:line="360" w:lineRule="auto"/>
        <w:jc w:val="both"/>
        <w:rPr>
          <w:rFonts w:ascii="Arial" w:hAnsi="Arial" w:cs="Arial"/>
        </w:rPr>
      </w:pPr>
      <w:r w:rsidRPr="00472059">
        <w:rPr>
          <w:rFonts w:ascii="Arial" w:hAnsi="Arial" w:cs="Arial"/>
        </w:rPr>
        <w:t>However, Tesco is a British multinational groceries and trendy products store with headquarter in England, United Kingdom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It is the third-biggest store with inside the international measured by gross sales and ninth-biggest store with inside the international measured through sales. Tesco is currently using over 470,000 people. They commenced performing in Malaysia in 2002. Tesco Malaysia gives a cost range, its personal branded range, digital goods, loyalty membership card, and clothing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w:t>
      </w:r>
    </w:p>
    <w:p w14:paraId="1C66C673" w14:textId="229E095C" w:rsidR="00D93941" w:rsidRPr="00472059" w:rsidRDefault="00D93941" w:rsidP="00D93941">
      <w:pPr>
        <w:spacing w:line="360" w:lineRule="auto"/>
        <w:jc w:val="both"/>
        <w:rPr>
          <w:rFonts w:ascii="Arial" w:hAnsi="Arial" w:cs="Arial"/>
        </w:rPr>
      </w:pPr>
      <w:r w:rsidRPr="00472059">
        <w:rPr>
          <w:rFonts w:ascii="Arial" w:hAnsi="Arial" w:cs="Arial"/>
        </w:rPr>
        <w:lastRenderedPageBreak/>
        <w:t xml:space="preserve">As said, Tesco's readiness for the effective implementation of ERP considers sure key </w:t>
      </w:r>
      <w:r w:rsidR="00447C8A" w:rsidRPr="00472059">
        <w:rPr>
          <w:rFonts w:ascii="Arial" w:hAnsi="Arial" w:cs="Arial"/>
        </w:rPr>
        <w:t>fulfilment</w:t>
      </w:r>
      <w:r w:rsidRPr="00472059">
        <w:rPr>
          <w:rFonts w:ascii="Arial" w:hAnsi="Arial" w:cs="Arial"/>
        </w:rPr>
        <w:t xml:space="preserve"> elements specifically the system integration, venture control, and training as well as education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There have been great studies paintings inside the regions of ERP and SAP and Oracle gives the possible benefits as a package deal of ERP. The cutting-edge stet for the adoption of ERP inside the employer has proven a massive increase no matter the firm’s size (</w:t>
      </w:r>
      <w:r w:rsidRPr="00472059">
        <w:rPr>
          <w:rFonts w:ascii="Arial" w:hAnsi="Arial" w:cs="Arial"/>
          <w:shd w:val="clear" w:color="auto" w:fill="FFFFFF"/>
        </w:rPr>
        <w:t>Zhao, 2021)</w:t>
      </w:r>
      <w:r w:rsidRPr="00472059">
        <w:rPr>
          <w:rFonts w:ascii="Arial" w:hAnsi="Arial" w:cs="Arial"/>
        </w:rPr>
        <w:t xml:space="preserve">. There are sure companies that have successfully implemented ERP via way of means of </w:t>
      </w:r>
      <w:r w:rsidR="00447C8A" w:rsidRPr="00472059">
        <w:rPr>
          <w:rFonts w:ascii="Arial" w:hAnsi="Arial" w:cs="Arial"/>
        </w:rPr>
        <w:t>analysing</w:t>
      </w:r>
      <w:r w:rsidRPr="00472059">
        <w:rPr>
          <w:rFonts w:ascii="Arial" w:hAnsi="Arial" w:cs="Arial"/>
        </w:rPr>
        <w:t xml:space="preserve"> the expenses and feature mitigated the feasible danger to gain its benefits. As highlighted via way of means of, there is numerous advice for the powerful ERP implementation, but it comes with risks. There is a sure realistic idea that can help in lowering the danger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This includes consideration and powerful implementation of technical, operational, and prison elements that might be suited for the ERP implementation (</w:t>
      </w:r>
      <w:r w:rsidRPr="00472059">
        <w:rPr>
          <w:rFonts w:ascii="Arial" w:hAnsi="Arial" w:cs="Arial"/>
          <w:shd w:val="clear" w:color="auto" w:fill="FFFFFF"/>
        </w:rPr>
        <w:t>Zhao, 2021)</w:t>
      </w:r>
      <w:r w:rsidRPr="00472059">
        <w:rPr>
          <w:rFonts w:ascii="Arial" w:hAnsi="Arial" w:cs="Arial"/>
        </w:rPr>
        <w:t>.</w:t>
      </w:r>
    </w:p>
    <w:p w14:paraId="2DD7EAAB" w14:textId="77777777" w:rsidR="00D93941" w:rsidRPr="00472059" w:rsidRDefault="00D93941" w:rsidP="00D93941">
      <w:pPr>
        <w:spacing w:line="360" w:lineRule="auto"/>
        <w:jc w:val="both"/>
        <w:rPr>
          <w:rFonts w:ascii="Arial" w:hAnsi="Arial" w:cs="Arial"/>
        </w:rPr>
      </w:pPr>
      <w:r w:rsidRPr="00472059">
        <w:rPr>
          <w:rFonts w:ascii="Arial" w:hAnsi="Arial" w:cs="Arial"/>
        </w:rPr>
        <w:t>The gadget additionally has a tendency to enhance the getting to know experiences, campus protection in addition to different key elements of Tesco (</w:t>
      </w:r>
      <w:r w:rsidRPr="00472059">
        <w:rPr>
          <w:rFonts w:ascii="Arial" w:hAnsi="Arial" w:cs="Arial"/>
          <w:shd w:val="clear" w:color="auto" w:fill="FFFFFF"/>
        </w:rPr>
        <w:t>Zhao, 2021)</w:t>
      </w:r>
      <w:r w:rsidRPr="00472059">
        <w:rPr>
          <w:rFonts w:ascii="Arial" w:hAnsi="Arial" w:cs="Arial"/>
        </w:rPr>
        <w:t>. The present-day framework proposed inside the paper has taken into consideration a Dynamic Semantic hyperlink that gives the processor to paintings in a clever manner. Thus, the taken into consideration gadget shall considerably decorate the traditional device with the aid of using 30%which could make the current LMS greater green in Tesco (</w:t>
      </w:r>
      <w:proofErr w:type="spellStart"/>
      <w:r w:rsidRPr="00472059">
        <w:rPr>
          <w:rFonts w:ascii="Arial" w:hAnsi="Arial" w:cs="Arial"/>
          <w:color w:val="222222"/>
          <w:shd w:val="clear" w:color="auto" w:fill="FFFFFF"/>
        </w:rPr>
        <w:t>Vlados</w:t>
      </w:r>
      <w:proofErr w:type="spellEnd"/>
      <w:r w:rsidRPr="00472059">
        <w:rPr>
          <w:rFonts w:ascii="Arial" w:hAnsi="Arial" w:cs="Arial"/>
          <w:color w:val="222222"/>
          <w:shd w:val="clear" w:color="auto" w:fill="FFFFFF"/>
        </w:rPr>
        <w:t>, 2019</w:t>
      </w:r>
      <w:r w:rsidRPr="00472059">
        <w:rPr>
          <w:rFonts w:ascii="Arial" w:hAnsi="Arial" w:cs="Arial"/>
        </w:rPr>
        <w:t>). Thus, it may be said that organization desires to combine the IoT and ERP gadget for turning in a robust system that could make sure income era with inside the long-term business perspective (</w:t>
      </w:r>
      <w:r w:rsidRPr="00472059">
        <w:rPr>
          <w:rFonts w:ascii="Arial" w:hAnsi="Arial" w:cs="Arial"/>
          <w:shd w:val="clear" w:color="auto" w:fill="FFFFFF"/>
        </w:rPr>
        <w:t>Zhao, 2021).</w:t>
      </w:r>
    </w:p>
    <w:p w14:paraId="4F526123" w14:textId="77777777" w:rsidR="00D93941" w:rsidRPr="00472059" w:rsidRDefault="00D93941" w:rsidP="00D93941">
      <w:pPr>
        <w:rPr>
          <w:rFonts w:ascii="Arial" w:hAnsi="Arial" w:cs="Arial"/>
        </w:rPr>
      </w:pPr>
    </w:p>
    <w:p w14:paraId="172E6A2B" w14:textId="77777777" w:rsidR="00D93941" w:rsidRPr="00472059" w:rsidRDefault="00D93941" w:rsidP="00D93941">
      <w:pPr>
        <w:rPr>
          <w:rFonts w:ascii="Arial" w:eastAsiaTheme="majorEastAsia" w:hAnsi="Arial" w:cs="Arial"/>
          <w:bCs/>
        </w:rPr>
      </w:pPr>
      <w:r w:rsidRPr="00472059">
        <w:rPr>
          <w:rFonts w:ascii="Arial" w:hAnsi="Arial" w:cs="Arial"/>
          <w:b/>
        </w:rPr>
        <w:br w:type="page"/>
      </w:r>
    </w:p>
    <w:p w14:paraId="6AABAED0" w14:textId="77777777" w:rsidR="00D93941" w:rsidRPr="00472059" w:rsidRDefault="00D93941" w:rsidP="00D93941">
      <w:pPr>
        <w:pStyle w:val="Heading1"/>
        <w:rPr>
          <w:rFonts w:ascii="Arial" w:hAnsi="Arial" w:cs="Arial"/>
          <w:b w:val="0"/>
          <w:color w:val="auto"/>
          <w:sz w:val="22"/>
          <w:szCs w:val="22"/>
        </w:rPr>
      </w:pPr>
      <w:bookmarkStart w:id="0" w:name="_Toc88496959"/>
      <w:r w:rsidRPr="00472059">
        <w:rPr>
          <w:rFonts w:ascii="Arial" w:hAnsi="Arial" w:cs="Arial"/>
          <w:b w:val="0"/>
          <w:color w:val="auto"/>
          <w:sz w:val="22"/>
          <w:szCs w:val="22"/>
        </w:rPr>
        <w:lastRenderedPageBreak/>
        <w:t>References</w:t>
      </w:r>
      <w:bookmarkEnd w:id="0"/>
    </w:p>
    <w:p w14:paraId="575E4E6F"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 xml:space="preserve">Bandera, C., </w:t>
      </w:r>
      <w:proofErr w:type="spellStart"/>
      <w:r w:rsidRPr="00472059">
        <w:rPr>
          <w:rFonts w:ascii="Arial" w:hAnsi="Arial" w:cs="Arial"/>
          <w:shd w:val="clear" w:color="auto" w:fill="FFFFFF"/>
        </w:rPr>
        <w:t>Keshtkar</w:t>
      </w:r>
      <w:proofErr w:type="spellEnd"/>
      <w:r w:rsidRPr="00472059">
        <w:rPr>
          <w:rFonts w:ascii="Arial" w:hAnsi="Arial" w:cs="Arial"/>
          <w:shd w:val="clear" w:color="auto" w:fill="FFFFFF"/>
        </w:rPr>
        <w:t xml:space="preserve">, F., </w:t>
      </w:r>
      <w:proofErr w:type="spellStart"/>
      <w:r w:rsidRPr="00472059">
        <w:rPr>
          <w:rFonts w:ascii="Arial" w:hAnsi="Arial" w:cs="Arial"/>
          <w:shd w:val="clear" w:color="auto" w:fill="FFFFFF"/>
        </w:rPr>
        <w:t>Bartolacci</w:t>
      </w:r>
      <w:proofErr w:type="spellEnd"/>
      <w:r w:rsidRPr="00472059">
        <w:rPr>
          <w:rFonts w:ascii="Arial" w:hAnsi="Arial" w:cs="Arial"/>
          <w:shd w:val="clear" w:color="auto" w:fill="FFFFFF"/>
        </w:rPr>
        <w:t xml:space="preserve">, M.R., </w:t>
      </w:r>
      <w:proofErr w:type="spellStart"/>
      <w:r w:rsidRPr="00472059">
        <w:rPr>
          <w:rFonts w:ascii="Arial" w:hAnsi="Arial" w:cs="Arial"/>
          <w:shd w:val="clear" w:color="auto" w:fill="FFFFFF"/>
        </w:rPr>
        <w:t>Neerudu</w:t>
      </w:r>
      <w:proofErr w:type="spellEnd"/>
      <w:r w:rsidRPr="00472059">
        <w:rPr>
          <w:rFonts w:ascii="Arial" w:hAnsi="Arial" w:cs="Arial"/>
          <w:shd w:val="clear" w:color="auto" w:fill="FFFFFF"/>
        </w:rPr>
        <w:t xml:space="preserve">, S. and </w:t>
      </w:r>
      <w:proofErr w:type="spellStart"/>
      <w:r w:rsidRPr="00472059">
        <w:rPr>
          <w:rFonts w:ascii="Arial" w:hAnsi="Arial" w:cs="Arial"/>
          <w:shd w:val="clear" w:color="auto" w:fill="FFFFFF"/>
        </w:rPr>
        <w:t>Passerini</w:t>
      </w:r>
      <w:proofErr w:type="spellEnd"/>
      <w:r w:rsidRPr="00472059">
        <w:rPr>
          <w:rFonts w:ascii="Arial" w:hAnsi="Arial" w:cs="Arial"/>
          <w:shd w:val="clear" w:color="auto" w:fill="FFFFFF"/>
        </w:rPr>
        <w:t xml:space="preserve">, K., 2017. Knowledge management and the entrepreneur: Insights from </w:t>
      </w:r>
      <w:proofErr w:type="spellStart"/>
      <w:r w:rsidRPr="00472059">
        <w:rPr>
          <w:rFonts w:ascii="Arial" w:hAnsi="Arial" w:cs="Arial"/>
          <w:shd w:val="clear" w:color="auto" w:fill="FFFFFF"/>
        </w:rPr>
        <w:t>Ikujiro</w:t>
      </w:r>
      <w:proofErr w:type="spellEnd"/>
      <w:r w:rsidRPr="00472059">
        <w:rPr>
          <w:rFonts w:ascii="Arial" w:hAnsi="Arial" w:cs="Arial"/>
          <w:shd w:val="clear" w:color="auto" w:fill="FFFFFF"/>
        </w:rPr>
        <w:t xml:space="preserve"> Nonaka's Dynamic Knowledge Creation model (SECI). </w:t>
      </w:r>
      <w:r w:rsidRPr="00472059">
        <w:rPr>
          <w:rFonts w:ascii="Arial" w:hAnsi="Arial" w:cs="Arial"/>
          <w:i/>
          <w:iCs/>
          <w:shd w:val="clear" w:color="auto" w:fill="FFFFFF"/>
        </w:rPr>
        <w:t>International Journal of Innovation Studies</w:t>
      </w:r>
      <w:r w:rsidRPr="00472059">
        <w:rPr>
          <w:rFonts w:ascii="Arial" w:hAnsi="Arial" w:cs="Arial"/>
          <w:shd w:val="clear" w:color="auto" w:fill="FFFFFF"/>
        </w:rPr>
        <w:t>, </w:t>
      </w:r>
      <w:r w:rsidRPr="00472059">
        <w:rPr>
          <w:rFonts w:ascii="Arial" w:hAnsi="Arial" w:cs="Arial"/>
          <w:i/>
          <w:iCs/>
          <w:shd w:val="clear" w:color="auto" w:fill="FFFFFF"/>
        </w:rPr>
        <w:t>1</w:t>
      </w:r>
      <w:r w:rsidRPr="00472059">
        <w:rPr>
          <w:rFonts w:ascii="Arial" w:hAnsi="Arial" w:cs="Arial"/>
          <w:shd w:val="clear" w:color="auto" w:fill="FFFFFF"/>
        </w:rPr>
        <w:t>(3), pp.163-174.</w:t>
      </w:r>
    </w:p>
    <w:p w14:paraId="57F3CF3D" w14:textId="77777777" w:rsidR="00D93941" w:rsidRPr="00472059" w:rsidRDefault="00D93941" w:rsidP="00D93941">
      <w:pPr>
        <w:ind w:left="720" w:hanging="720"/>
        <w:rPr>
          <w:rFonts w:ascii="Arial" w:hAnsi="Arial" w:cs="Arial"/>
          <w:shd w:val="clear" w:color="auto" w:fill="FFFFFF"/>
        </w:rPr>
      </w:pPr>
      <w:proofErr w:type="spellStart"/>
      <w:r w:rsidRPr="00472059">
        <w:rPr>
          <w:rFonts w:ascii="Arial" w:hAnsi="Arial" w:cs="Arial"/>
          <w:shd w:val="clear" w:color="auto" w:fill="FFFFFF"/>
        </w:rPr>
        <w:t>Chofreh</w:t>
      </w:r>
      <w:proofErr w:type="spellEnd"/>
      <w:r w:rsidRPr="00472059">
        <w:rPr>
          <w:rFonts w:ascii="Arial" w:hAnsi="Arial" w:cs="Arial"/>
          <w:shd w:val="clear" w:color="auto" w:fill="FFFFFF"/>
        </w:rPr>
        <w:t xml:space="preserve">, A.G., </w:t>
      </w:r>
      <w:proofErr w:type="spellStart"/>
      <w:r w:rsidRPr="00472059">
        <w:rPr>
          <w:rFonts w:ascii="Arial" w:hAnsi="Arial" w:cs="Arial"/>
          <w:shd w:val="clear" w:color="auto" w:fill="FFFFFF"/>
        </w:rPr>
        <w:t>Goni</w:t>
      </w:r>
      <w:proofErr w:type="spellEnd"/>
      <w:r w:rsidRPr="00472059">
        <w:rPr>
          <w:rFonts w:ascii="Arial" w:hAnsi="Arial" w:cs="Arial"/>
          <w:shd w:val="clear" w:color="auto" w:fill="FFFFFF"/>
        </w:rPr>
        <w:t xml:space="preserve">, F.A. and </w:t>
      </w:r>
      <w:proofErr w:type="spellStart"/>
      <w:r w:rsidRPr="00472059">
        <w:rPr>
          <w:rFonts w:ascii="Arial" w:hAnsi="Arial" w:cs="Arial"/>
          <w:shd w:val="clear" w:color="auto" w:fill="FFFFFF"/>
        </w:rPr>
        <w:t>Klemeš</w:t>
      </w:r>
      <w:proofErr w:type="spellEnd"/>
      <w:r w:rsidRPr="00472059">
        <w:rPr>
          <w:rFonts w:ascii="Arial" w:hAnsi="Arial" w:cs="Arial"/>
          <w:shd w:val="clear" w:color="auto" w:fill="FFFFFF"/>
        </w:rPr>
        <w:t>, J.J., 2018. Sustainable enterprise resource planning systems implementation: A framework development. </w:t>
      </w:r>
      <w:r w:rsidRPr="00472059">
        <w:rPr>
          <w:rFonts w:ascii="Arial" w:hAnsi="Arial" w:cs="Arial"/>
          <w:i/>
          <w:iCs/>
          <w:shd w:val="clear" w:color="auto" w:fill="FFFFFF"/>
        </w:rPr>
        <w:t>Journal of cleaner production</w:t>
      </w:r>
      <w:r w:rsidRPr="00472059">
        <w:rPr>
          <w:rFonts w:ascii="Arial" w:hAnsi="Arial" w:cs="Arial"/>
          <w:shd w:val="clear" w:color="auto" w:fill="FFFFFF"/>
        </w:rPr>
        <w:t>, </w:t>
      </w:r>
      <w:r w:rsidRPr="00472059">
        <w:rPr>
          <w:rFonts w:ascii="Arial" w:hAnsi="Arial" w:cs="Arial"/>
          <w:i/>
          <w:iCs/>
          <w:shd w:val="clear" w:color="auto" w:fill="FFFFFF"/>
        </w:rPr>
        <w:t>198</w:t>
      </w:r>
      <w:r w:rsidRPr="00472059">
        <w:rPr>
          <w:rFonts w:ascii="Arial" w:hAnsi="Arial" w:cs="Arial"/>
          <w:shd w:val="clear" w:color="auto" w:fill="FFFFFF"/>
        </w:rPr>
        <w:t>, pp.1345-1354.</w:t>
      </w:r>
    </w:p>
    <w:p w14:paraId="3F624BF9"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 xml:space="preserve">Farnese, M.L., Barbieri, B., Chirumbolo, A. and </w:t>
      </w:r>
      <w:proofErr w:type="spellStart"/>
      <w:r w:rsidRPr="00472059">
        <w:rPr>
          <w:rFonts w:ascii="Arial" w:hAnsi="Arial" w:cs="Arial"/>
          <w:shd w:val="clear" w:color="auto" w:fill="FFFFFF"/>
        </w:rPr>
        <w:t>Patriotta</w:t>
      </w:r>
      <w:proofErr w:type="spellEnd"/>
      <w:r w:rsidRPr="00472059">
        <w:rPr>
          <w:rFonts w:ascii="Arial" w:hAnsi="Arial" w:cs="Arial"/>
          <w:shd w:val="clear" w:color="auto" w:fill="FFFFFF"/>
        </w:rPr>
        <w:t>, G., 2019. Managing knowledge in organizations: A Nonaka’s SECI model operationalization. </w:t>
      </w:r>
      <w:r w:rsidRPr="00472059">
        <w:rPr>
          <w:rFonts w:ascii="Arial" w:hAnsi="Arial" w:cs="Arial"/>
          <w:i/>
          <w:iCs/>
          <w:shd w:val="clear" w:color="auto" w:fill="FFFFFF"/>
        </w:rPr>
        <w:t>Frontiers in psychology</w:t>
      </w:r>
      <w:r w:rsidRPr="00472059">
        <w:rPr>
          <w:rFonts w:ascii="Arial" w:hAnsi="Arial" w:cs="Arial"/>
          <w:shd w:val="clear" w:color="auto" w:fill="FFFFFF"/>
        </w:rPr>
        <w:t>, </w:t>
      </w:r>
      <w:r w:rsidRPr="00472059">
        <w:rPr>
          <w:rFonts w:ascii="Arial" w:hAnsi="Arial" w:cs="Arial"/>
          <w:i/>
          <w:iCs/>
          <w:shd w:val="clear" w:color="auto" w:fill="FFFFFF"/>
        </w:rPr>
        <w:t>10</w:t>
      </w:r>
      <w:r w:rsidRPr="00472059">
        <w:rPr>
          <w:rFonts w:ascii="Arial" w:hAnsi="Arial" w:cs="Arial"/>
          <w:shd w:val="clear" w:color="auto" w:fill="FFFFFF"/>
        </w:rPr>
        <w:t>, p.2730.</w:t>
      </w:r>
    </w:p>
    <w:p w14:paraId="3909701E"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 xml:space="preserve">Huang, S.Y., Chiu, A.A., Chao, P.C. and </w:t>
      </w:r>
      <w:proofErr w:type="spellStart"/>
      <w:r w:rsidRPr="00472059">
        <w:rPr>
          <w:rFonts w:ascii="Arial" w:hAnsi="Arial" w:cs="Arial"/>
          <w:shd w:val="clear" w:color="auto" w:fill="FFFFFF"/>
        </w:rPr>
        <w:t>Arniati</w:t>
      </w:r>
      <w:proofErr w:type="spellEnd"/>
      <w:r w:rsidRPr="00472059">
        <w:rPr>
          <w:rFonts w:ascii="Arial" w:hAnsi="Arial" w:cs="Arial"/>
          <w:shd w:val="clear" w:color="auto" w:fill="FFFFFF"/>
        </w:rPr>
        <w:t>, A., 2019. Critical success factors in implementing enterprise resource planning systems for sustainable corporations. </w:t>
      </w:r>
      <w:r w:rsidRPr="00472059">
        <w:rPr>
          <w:rFonts w:ascii="Arial" w:hAnsi="Arial" w:cs="Arial"/>
          <w:i/>
          <w:iCs/>
          <w:shd w:val="clear" w:color="auto" w:fill="FFFFFF"/>
        </w:rPr>
        <w:t>Sustainability</w:t>
      </w:r>
      <w:r w:rsidRPr="00472059">
        <w:rPr>
          <w:rFonts w:ascii="Arial" w:hAnsi="Arial" w:cs="Arial"/>
          <w:shd w:val="clear" w:color="auto" w:fill="FFFFFF"/>
        </w:rPr>
        <w:t>, </w:t>
      </w:r>
      <w:r w:rsidRPr="00472059">
        <w:rPr>
          <w:rFonts w:ascii="Arial" w:hAnsi="Arial" w:cs="Arial"/>
          <w:i/>
          <w:iCs/>
          <w:shd w:val="clear" w:color="auto" w:fill="FFFFFF"/>
        </w:rPr>
        <w:t>11</w:t>
      </w:r>
      <w:r w:rsidRPr="00472059">
        <w:rPr>
          <w:rFonts w:ascii="Arial" w:hAnsi="Arial" w:cs="Arial"/>
          <w:shd w:val="clear" w:color="auto" w:fill="FFFFFF"/>
        </w:rPr>
        <w:t>(23), p.6785.</w:t>
      </w:r>
    </w:p>
    <w:p w14:paraId="3A1EEE83" w14:textId="77777777" w:rsidR="00D93941" w:rsidRPr="00472059" w:rsidRDefault="00D93941" w:rsidP="00D93941">
      <w:pPr>
        <w:ind w:left="720" w:hanging="720"/>
        <w:rPr>
          <w:rFonts w:ascii="Arial" w:hAnsi="Arial" w:cs="Arial"/>
          <w:shd w:val="clear" w:color="auto" w:fill="FFFFFF"/>
        </w:rPr>
      </w:pPr>
      <w:proofErr w:type="spellStart"/>
      <w:r w:rsidRPr="00472059">
        <w:rPr>
          <w:rFonts w:ascii="Arial" w:hAnsi="Arial" w:cs="Arial"/>
          <w:shd w:val="clear" w:color="auto" w:fill="FFFFFF"/>
        </w:rPr>
        <w:t>Loonam</w:t>
      </w:r>
      <w:proofErr w:type="spellEnd"/>
      <w:r w:rsidRPr="00472059">
        <w:rPr>
          <w:rFonts w:ascii="Arial" w:hAnsi="Arial" w:cs="Arial"/>
          <w:shd w:val="clear" w:color="auto" w:fill="FFFFFF"/>
        </w:rPr>
        <w:t>, J., Eaves, S., Kumar, V. and Parry, G., 2018. Towards digital transformation: Lessons learned from traditional organizations. </w:t>
      </w:r>
      <w:r w:rsidRPr="00472059">
        <w:rPr>
          <w:rFonts w:ascii="Arial" w:hAnsi="Arial" w:cs="Arial"/>
          <w:i/>
          <w:iCs/>
          <w:shd w:val="clear" w:color="auto" w:fill="FFFFFF"/>
        </w:rPr>
        <w:t>Strategic Change</w:t>
      </w:r>
      <w:r w:rsidRPr="00472059">
        <w:rPr>
          <w:rFonts w:ascii="Arial" w:hAnsi="Arial" w:cs="Arial"/>
          <w:shd w:val="clear" w:color="auto" w:fill="FFFFFF"/>
        </w:rPr>
        <w:t>, </w:t>
      </w:r>
      <w:r w:rsidRPr="00472059">
        <w:rPr>
          <w:rFonts w:ascii="Arial" w:hAnsi="Arial" w:cs="Arial"/>
          <w:i/>
          <w:iCs/>
          <w:shd w:val="clear" w:color="auto" w:fill="FFFFFF"/>
        </w:rPr>
        <w:t>27</w:t>
      </w:r>
      <w:r w:rsidRPr="00472059">
        <w:rPr>
          <w:rFonts w:ascii="Arial" w:hAnsi="Arial" w:cs="Arial"/>
          <w:shd w:val="clear" w:color="auto" w:fill="FFFFFF"/>
        </w:rPr>
        <w:t>(2), pp.101-109.</w:t>
      </w:r>
    </w:p>
    <w:p w14:paraId="4FB0F998"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Mahmood, F., Khan, A.Z. and Bokhari, R.H., 2019. ERP issues and challenges: a research synthesis. </w:t>
      </w:r>
      <w:proofErr w:type="spellStart"/>
      <w:r w:rsidRPr="00472059">
        <w:rPr>
          <w:rFonts w:ascii="Arial" w:hAnsi="Arial" w:cs="Arial"/>
          <w:i/>
          <w:iCs/>
          <w:shd w:val="clear" w:color="auto" w:fill="FFFFFF"/>
        </w:rPr>
        <w:t>Kybernetes</w:t>
      </w:r>
      <w:proofErr w:type="spellEnd"/>
      <w:r w:rsidRPr="00472059">
        <w:rPr>
          <w:rFonts w:ascii="Arial" w:hAnsi="Arial" w:cs="Arial"/>
          <w:shd w:val="clear" w:color="auto" w:fill="FFFFFF"/>
        </w:rPr>
        <w:t>.</w:t>
      </w:r>
    </w:p>
    <w:p w14:paraId="53642C89" w14:textId="77777777" w:rsidR="00D93941" w:rsidRPr="00472059" w:rsidRDefault="00D93941" w:rsidP="00D93941">
      <w:pPr>
        <w:ind w:left="720" w:hanging="720"/>
        <w:rPr>
          <w:rFonts w:ascii="Arial" w:hAnsi="Arial" w:cs="Arial"/>
          <w:shd w:val="clear" w:color="auto" w:fill="FFFFFF"/>
        </w:rPr>
      </w:pPr>
      <w:proofErr w:type="spellStart"/>
      <w:r w:rsidRPr="00472059">
        <w:rPr>
          <w:rFonts w:ascii="Arial" w:hAnsi="Arial" w:cs="Arial"/>
          <w:shd w:val="clear" w:color="auto" w:fill="FFFFFF"/>
        </w:rPr>
        <w:t>Mahraz</w:t>
      </w:r>
      <w:proofErr w:type="spellEnd"/>
      <w:r w:rsidRPr="00472059">
        <w:rPr>
          <w:rFonts w:ascii="Arial" w:hAnsi="Arial" w:cs="Arial"/>
          <w:shd w:val="clear" w:color="auto" w:fill="FFFFFF"/>
        </w:rPr>
        <w:t xml:space="preserve">, M.I., </w:t>
      </w:r>
      <w:proofErr w:type="spellStart"/>
      <w:r w:rsidRPr="00472059">
        <w:rPr>
          <w:rFonts w:ascii="Arial" w:hAnsi="Arial" w:cs="Arial"/>
          <w:shd w:val="clear" w:color="auto" w:fill="FFFFFF"/>
        </w:rPr>
        <w:t>Benabbou</w:t>
      </w:r>
      <w:proofErr w:type="spellEnd"/>
      <w:r w:rsidRPr="00472059">
        <w:rPr>
          <w:rFonts w:ascii="Arial" w:hAnsi="Arial" w:cs="Arial"/>
          <w:shd w:val="clear" w:color="auto" w:fill="FFFFFF"/>
        </w:rPr>
        <w:t xml:space="preserve">, L. and </w:t>
      </w:r>
      <w:proofErr w:type="spellStart"/>
      <w:r w:rsidRPr="00472059">
        <w:rPr>
          <w:rFonts w:ascii="Arial" w:hAnsi="Arial" w:cs="Arial"/>
          <w:shd w:val="clear" w:color="auto" w:fill="FFFFFF"/>
        </w:rPr>
        <w:t>Berrado</w:t>
      </w:r>
      <w:proofErr w:type="spellEnd"/>
      <w:r w:rsidRPr="00472059">
        <w:rPr>
          <w:rFonts w:ascii="Arial" w:hAnsi="Arial" w:cs="Arial"/>
          <w:shd w:val="clear" w:color="auto" w:fill="FFFFFF"/>
        </w:rPr>
        <w:t>, A., 2020. A Compilation and Analysis of Critical Success Factors for the ERP Implementation. </w:t>
      </w:r>
      <w:r w:rsidRPr="00472059">
        <w:rPr>
          <w:rFonts w:ascii="Arial" w:hAnsi="Arial" w:cs="Arial"/>
          <w:i/>
          <w:iCs/>
          <w:shd w:val="clear" w:color="auto" w:fill="FFFFFF"/>
        </w:rPr>
        <w:t>International Journal of Enterprise Information Systems (IJEIS)</w:t>
      </w:r>
      <w:r w:rsidRPr="00472059">
        <w:rPr>
          <w:rFonts w:ascii="Arial" w:hAnsi="Arial" w:cs="Arial"/>
          <w:shd w:val="clear" w:color="auto" w:fill="FFFFFF"/>
        </w:rPr>
        <w:t>, </w:t>
      </w:r>
      <w:r w:rsidRPr="00472059">
        <w:rPr>
          <w:rFonts w:ascii="Arial" w:hAnsi="Arial" w:cs="Arial"/>
          <w:i/>
          <w:iCs/>
          <w:shd w:val="clear" w:color="auto" w:fill="FFFFFF"/>
        </w:rPr>
        <w:t>16</w:t>
      </w:r>
      <w:r w:rsidRPr="00472059">
        <w:rPr>
          <w:rFonts w:ascii="Arial" w:hAnsi="Arial" w:cs="Arial"/>
          <w:shd w:val="clear" w:color="auto" w:fill="FFFFFF"/>
        </w:rPr>
        <w:t>(2), pp.107-133.</w:t>
      </w:r>
    </w:p>
    <w:p w14:paraId="450D6853"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Menon, S., 2019. Critical challenges in enterprise resource planning (ERP) implementation. </w:t>
      </w:r>
      <w:r w:rsidRPr="00472059">
        <w:rPr>
          <w:rFonts w:ascii="Arial" w:hAnsi="Arial" w:cs="Arial"/>
          <w:i/>
          <w:iCs/>
          <w:shd w:val="clear" w:color="auto" w:fill="FFFFFF"/>
        </w:rPr>
        <w:t>International Journal of Business and Management</w:t>
      </w:r>
      <w:r w:rsidRPr="00472059">
        <w:rPr>
          <w:rFonts w:ascii="Arial" w:hAnsi="Arial" w:cs="Arial"/>
          <w:shd w:val="clear" w:color="auto" w:fill="FFFFFF"/>
        </w:rPr>
        <w:t>, </w:t>
      </w:r>
      <w:r w:rsidRPr="00472059">
        <w:rPr>
          <w:rFonts w:ascii="Arial" w:hAnsi="Arial" w:cs="Arial"/>
          <w:i/>
          <w:iCs/>
          <w:shd w:val="clear" w:color="auto" w:fill="FFFFFF"/>
        </w:rPr>
        <w:t>14</w:t>
      </w:r>
      <w:r w:rsidRPr="00472059">
        <w:rPr>
          <w:rFonts w:ascii="Arial" w:hAnsi="Arial" w:cs="Arial"/>
          <w:shd w:val="clear" w:color="auto" w:fill="FFFFFF"/>
        </w:rPr>
        <w:t>(7).</w:t>
      </w:r>
    </w:p>
    <w:p w14:paraId="2E6808DA" w14:textId="77777777" w:rsidR="00D93941" w:rsidRPr="00472059" w:rsidRDefault="00D93941" w:rsidP="00D93941">
      <w:pPr>
        <w:ind w:left="720" w:hanging="720"/>
        <w:rPr>
          <w:rFonts w:ascii="Arial" w:hAnsi="Arial" w:cs="Arial"/>
          <w:shd w:val="clear" w:color="auto" w:fill="FFFFFF"/>
        </w:rPr>
      </w:pPr>
      <w:proofErr w:type="spellStart"/>
      <w:r w:rsidRPr="00472059">
        <w:rPr>
          <w:rFonts w:ascii="Arial" w:hAnsi="Arial" w:cs="Arial"/>
          <w:shd w:val="clear" w:color="auto" w:fill="FFFFFF"/>
        </w:rPr>
        <w:t>Phaphoom</w:t>
      </w:r>
      <w:proofErr w:type="spellEnd"/>
      <w:r w:rsidRPr="00472059">
        <w:rPr>
          <w:rFonts w:ascii="Arial" w:hAnsi="Arial" w:cs="Arial"/>
          <w:shd w:val="clear" w:color="auto" w:fill="FFFFFF"/>
        </w:rPr>
        <w:t xml:space="preserve">, N., Saelee, W., </w:t>
      </w:r>
      <w:proofErr w:type="spellStart"/>
      <w:r w:rsidRPr="00472059">
        <w:rPr>
          <w:rFonts w:ascii="Arial" w:hAnsi="Arial" w:cs="Arial"/>
          <w:shd w:val="clear" w:color="auto" w:fill="FFFFFF"/>
        </w:rPr>
        <w:t>Somjaitaweeporn</w:t>
      </w:r>
      <w:proofErr w:type="spellEnd"/>
      <w:r w:rsidRPr="00472059">
        <w:rPr>
          <w:rFonts w:ascii="Arial" w:hAnsi="Arial" w:cs="Arial"/>
          <w:shd w:val="clear" w:color="auto" w:fill="FFFFFF"/>
        </w:rPr>
        <w:t xml:space="preserve">, T., </w:t>
      </w:r>
      <w:proofErr w:type="spellStart"/>
      <w:r w:rsidRPr="00472059">
        <w:rPr>
          <w:rFonts w:ascii="Arial" w:hAnsi="Arial" w:cs="Arial"/>
          <w:shd w:val="clear" w:color="auto" w:fill="FFFFFF"/>
        </w:rPr>
        <w:t>Yuenyong</w:t>
      </w:r>
      <w:proofErr w:type="spellEnd"/>
      <w:r w:rsidRPr="00472059">
        <w:rPr>
          <w:rFonts w:ascii="Arial" w:hAnsi="Arial" w:cs="Arial"/>
          <w:shd w:val="clear" w:color="auto" w:fill="FFFFFF"/>
        </w:rPr>
        <w:t>, S. and Qu, J., 2018, July. A Combined Method for Analysing Critical Success Factors on ERP Implementation. In </w:t>
      </w:r>
      <w:r w:rsidRPr="00472059">
        <w:rPr>
          <w:rFonts w:ascii="Arial" w:hAnsi="Arial" w:cs="Arial"/>
          <w:i/>
          <w:iCs/>
          <w:shd w:val="clear" w:color="auto" w:fill="FFFFFF"/>
        </w:rPr>
        <w:t>2018 15th International Joint Conference on Computer Science and Software Engineering (JCSSE)</w:t>
      </w:r>
      <w:r w:rsidRPr="00472059">
        <w:rPr>
          <w:rFonts w:ascii="Arial" w:hAnsi="Arial" w:cs="Arial"/>
          <w:shd w:val="clear" w:color="auto" w:fill="FFFFFF"/>
        </w:rPr>
        <w:t> (pp. 1-6). IEEE.</w:t>
      </w:r>
    </w:p>
    <w:p w14:paraId="68285EB9"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Sparks, L., 2018. Tesco’s chain management supply 07. </w:t>
      </w:r>
      <w:r w:rsidRPr="00472059">
        <w:rPr>
          <w:rFonts w:ascii="Arial" w:hAnsi="Arial" w:cs="Arial"/>
          <w:i/>
          <w:iCs/>
          <w:shd w:val="clear" w:color="auto" w:fill="FFFFFF"/>
        </w:rPr>
        <w:t>Logistics and Retail Management: Emerging Issues and New Challenges in the Retail Supply Chain</w:t>
      </w:r>
      <w:r w:rsidRPr="00472059">
        <w:rPr>
          <w:rFonts w:ascii="Arial" w:hAnsi="Arial" w:cs="Arial"/>
          <w:shd w:val="clear" w:color="auto" w:fill="FFFFFF"/>
        </w:rPr>
        <w:t>, p.183.</w:t>
      </w:r>
    </w:p>
    <w:p w14:paraId="6FC6BCA4" w14:textId="77777777" w:rsidR="00D93941" w:rsidRPr="00472059" w:rsidRDefault="00D93941" w:rsidP="00D93941">
      <w:pPr>
        <w:ind w:left="720" w:hanging="720"/>
        <w:rPr>
          <w:rFonts w:ascii="Arial" w:hAnsi="Arial" w:cs="Arial"/>
          <w:shd w:val="clear" w:color="auto" w:fill="FFFFFF"/>
        </w:rPr>
      </w:pPr>
      <w:proofErr w:type="spellStart"/>
      <w:r w:rsidRPr="00472059">
        <w:rPr>
          <w:rFonts w:ascii="Arial" w:hAnsi="Arial" w:cs="Arial"/>
          <w:shd w:val="clear" w:color="auto" w:fill="FFFFFF"/>
        </w:rPr>
        <w:t>Vlados</w:t>
      </w:r>
      <w:proofErr w:type="spellEnd"/>
      <w:r w:rsidRPr="00472059">
        <w:rPr>
          <w:rFonts w:ascii="Arial" w:hAnsi="Arial" w:cs="Arial"/>
          <w:shd w:val="clear" w:color="auto" w:fill="FFFFFF"/>
        </w:rPr>
        <w:t>, C., 2019. Porter’s diamond approaches and the competitiveness web. </w:t>
      </w:r>
      <w:r w:rsidRPr="00472059">
        <w:rPr>
          <w:rFonts w:ascii="Arial" w:hAnsi="Arial" w:cs="Arial"/>
          <w:i/>
          <w:iCs/>
          <w:shd w:val="clear" w:color="auto" w:fill="FFFFFF"/>
        </w:rPr>
        <w:t>International Journal of Business Administration</w:t>
      </w:r>
      <w:r w:rsidRPr="00472059">
        <w:rPr>
          <w:rFonts w:ascii="Arial" w:hAnsi="Arial" w:cs="Arial"/>
          <w:shd w:val="clear" w:color="auto" w:fill="FFFFFF"/>
        </w:rPr>
        <w:t>, </w:t>
      </w:r>
      <w:r w:rsidRPr="00472059">
        <w:rPr>
          <w:rFonts w:ascii="Arial" w:hAnsi="Arial" w:cs="Arial"/>
          <w:i/>
          <w:iCs/>
          <w:shd w:val="clear" w:color="auto" w:fill="FFFFFF"/>
        </w:rPr>
        <w:t>10</w:t>
      </w:r>
      <w:r w:rsidRPr="00472059">
        <w:rPr>
          <w:rFonts w:ascii="Arial" w:hAnsi="Arial" w:cs="Arial"/>
          <w:shd w:val="clear" w:color="auto" w:fill="FFFFFF"/>
        </w:rPr>
        <w:t>(5), pp.33-52.</w:t>
      </w:r>
    </w:p>
    <w:p w14:paraId="363FCCD3"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Zhang, Z. and Huang, F., 2020. An extended SECI model to incorporate inter-organisational knowledge flows and open innovation. </w:t>
      </w:r>
      <w:r w:rsidRPr="00472059">
        <w:rPr>
          <w:rFonts w:ascii="Arial" w:hAnsi="Arial" w:cs="Arial"/>
          <w:i/>
          <w:iCs/>
          <w:shd w:val="clear" w:color="auto" w:fill="FFFFFF"/>
        </w:rPr>
        <w:t>International Journal of Knowledge Management Studies</w:t>
      </w:r>
      <w:r w:rsidRPr="00472059">
        <w:rPr>
          <w:rFonts w:ascii="Arial" w:hAnsi="Arial" w:cs="Arial"/>
          <w:shd w:val="clear" w:color="auto" w:fill="FFFFFF"/>
        </w:rPr>
        <w:t>, </w:t>
      </w:r>
      <w:r w:rsidRPr="00472059">
        <w:rPr>
          <w:rFonts w:ascii="Arial" w:hAnsi="Arial" w:cs="Arial"/>
          <w:i/>
          <w:iCs/>
          <w:shd w:val="clear" w:color="auto" w:fill="FFFFFF"/>
        </w:rPr>
        <w:t>11</w:t>
      </w:r>
      <w:r w:rsidRPr="00472059">
        <w:rPr>
          <w:rFonts w:ascii="Arial" w:hAnsi="Arial" w:cs="Arial"/>
          <w:shd w:val="clear" w:color="auto" w:fill="FFFFFF"/>
        </w:rPr>
        <w:t>(4), pp.408-419.</w:t>
      </w:r>
    </w:p>
    <w:p w14:paraId="48A18E32" w14:textId="77777777" w:rsidR="00D93941" w:rsidRPr="00472059" w:rsidRDefault="00D93941" w:rsidP="00D93941">
      <w:pPr>
        <w:ind w:left="720" w:hanging="720"/>
        <w:rPr>
          <w:rFonts w:ascii="Arial" w:hAnsi="Arial" w:cs="Arial"/>
          <w:shd w:val="clear" w:color="auto" w:fill="FFFFFF"/>
        </w:rPr>
      </w:pPr>
      <w:r w:rsidRPr="00472059">
        <w:rPr>
          <w:rFonts w:ascii="Arial" w:hAnsi="Arial" w:cs="Arial"/>
          <w:shd w:val="clear" w:color="auto" w:fill="FFFFFF"/>
        </w:rPr>
        <w:t>Zhao, C., 2021. Research on Cost Management of E-commerce Enterprises Based on Value Chain——Taking Suning Tesco as an Example.</w:t>
      </w:r>
    </w:p>
    <w:p w14:paraId="2E7C94B2" w14:textId="3FFFA907" w:rsidR="00D93941" w:rsidRDefault="00D93941" w:rsidP="002E7942">
      <w:pPr>
        <w:spacing w:line="360" w:lineRule="auto"/>
        <w:jc w:val="right"/>
        <w:rPr>
          <w:rFonts w:ascii="Arial" w:eastAsia="Arial" w:hAnsi="Arial" w:cs="Arial"/>
          <w:sz w:val="40"/>
          <w:szCs w:val="40"/>
        </w:rPr>
      </w:pPr>
    </w:p>
    <w:p w14:paraId="3689012E" w14:textId="52F7E242" w:rsidR="00D93941" w:rsidRDefault="00D93941">
      <w:pPr>
        <w:rPr>
          <w:rFonts w:ascii="Arial" w:eastAsia="Arial" w:hAnsi="Arial" w:cs="Arial"/>
          <w:sz w:val="40"/>
          <w:szCs w:val="40"/>
        </w:rPr>
      </w:pPr>
    </w:p>
    <w:sectPr w:rsidR="00D939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4E803" w14:textId="77777777" w:rsidR="00F7375B" w:rsidRDefault="00F7375B" w:rsidP="00434D59">
      <w:pPr>
        <w:spacing w:after="0" w:line="240" w:lineRule="auto"/>
      </w:pPr>
      <w:r>
        <w:separator/>
      </w:r>
    </w:p>
  </w:endnote>
  <w:endnote w:type="continuationSeparator" w:id="0">
    <w:p w14:paraId="550B992A" w14:textId="77777777" w:rsidR="00F7375B" w:rsidRDefault="00F7375B" w:rsidP="00434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1BDF2" w14:textId="77777777" w:rsidR="00F7375B" w:rsidRDefault="00F7375B" w:rsidP="00434D59">
      <w:pPr>
        <w:spacing w:after="0" w:line="240" w:lineRule="auto"/>
      </w:pPr>
      <w:r>
        <w:separator/>
      </w:r>
    </w:p>
  </w:footnote>
  <w:footnote w:type="continuationSeparator" w:id="0">
    <w:p w14:paraId="77716B94" w14:textId="77777777" w:rsidR="00F7375B" w:rsidRDefault="00F7375B" w:rsidP="00434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F3674"/>
    <w:multiLevelType w:val="hybridMultilevel"/>
    <w:tmpl w:val="BE02EEB6"/>
    <w:lvl w:ilvl="0" w:tplc="5546B6B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F404834"/>
    <w:multiLevelType w:val="hybridMultilevel"/>
    <w:tmpl w:val="61BAAEBE"/>
    <w:lvl w:ilvl="0" w:tplc="35765BBC">
      <w:start w:val="1"/>
      <w:numFmt w:val="decimal"/>
      <w:lvlText w:val="%1."/>
      <w:lvlJc w:val="left"/>
      <w:pPr>
        <w:ind w:left="1440" w:hanging="72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ECE7FB0"/>
    <w:multiLevelType w:val="hybridMultilevel"/>
    <w:tmpl w:val="4C166CF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942"/>
    <w:rsid w:val="002E7942"/>
    <w:rsid w:val="00434D59"/>
    <w:rsid w:val="00447C8A"/>
    <w:rsid w:val="00472059"/>
    <w:rsid w:val="00917CFE"/>
    <w:rsid w:val="00990AA6"/>
    <w:rsid w:val="00A3323C"/>
    <w:rsid w:val="00A442EE"/>
    <w:rsid w:val="00C33B58"/>
    <w:rsid w:val="00D93941"/>
    <w:rsid w:val="00F7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3AFA"/>
  <w15:chartTrackingRefBased/>
  <w15:docId w15:val="{5B14DE17-EF24-4443-BACF-C8B0A0257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942"/>
    <w:rPr>
      <w:rFonts w:ascii="Calibri" w:eastAsia="Calibri" w:hAnsi="Calibri" w:cs="Calibri"/>
      <w:lang w:eastAsia="en-GB"/>
    </w:rPr>
  </w:style>
  <w:style w:type="paragraph" w:styleId="Heading1">
    <w:name w:val="heading 1"/>
    <w:basedOn w:val="Normal"/>
    <w:next w:val="Normal"/>
    <w:link w:val="Heading1Char"/>
    <w:uiPriority w:val="9"/>
    <w:qFormat/>
    <w:rsid w:val="00D9394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941"/>
    <w:rPr>
      <w:rFonts w:asciiTheme="majorHAnsi" w:eastAsiaTheme="majorEastAsia" w:hAnsiTheme="majorHAnsi" w:cstheme="majorBidi"/>
      <w:b/>
      <w:bCs/>
      <w:color w:val="2F5496" w:themeColor="accent1" w:themeShade="BF"/>
      <w:sz w:val="28"/>
      <w:szCs w:val="28"/>
    </w:rPr>
  </w:style>
  <w:style w:type="paragraph" w:styleId="Caption">
    <w:name w:val="caption"/>
    <w:basedOn w:val="Normal"/>
    <w:next w:val="Normal"/>
    <w:uiPriority w:val="35"/>
    <w:unhideWhenUsed/>
    <w:qFormat/>
    <w:rsid w:val="00D93941"/>
    <w:pPr>
      <w:spacing w:after="200" w:line="240" w:lineRule="auto"/>
    </w:pPr>
    <w:rPr>
      <w:rFonts w:asciiTheme="minorHAnsi" w:eastAsiaTheme="minorHAnsi" w:hAnsiTheme="minorHAnsi" w:cstheme="minorBidi"/>
      <w:b/>
      <w:bCs/>
      <w:color w:val="4472C4" w:themeColor="accent1"/>
      <w:sz w:val="18"/>
      <w:szCs w:val="18"/>
      <w:lang w:eastAsia="en-US"/>
    </w:rPr>
  </w:style>
  <w:style w:type="paragraph" w:styleId="TOCHeading">
    <w:name w:val="TOC Heading"/>
    <w:basedOn w:val="Heading1"/>
    <w:next w:val="Normal"/>
    <w:uiPriority w:val="39"/>
    <w:semiHidden/>
    <w:unhideWhenUsed/>
    <w:qFormat/>
    <w:rsid w:val="00D93941"/>
    <w:pPr>
      <w:outlineLvl w:val="9"/>
    </w:pPr>
    <w:rPr>
      <w:lang w:val="en-US" w:eastAsia="ja-JP"/>
    </w:rPr>
  </w:style>
  <w:style w:type="paragraph" w:styleId="TOC1">
    <w:name w:val="toc 1"/>
    <w:basedOn w:val="Normal"/>
    <w:next w:val="Normal"/>
    <w:autoRedefine/>
    <w:uiPriority w:val="39"/>
    <w:unhideWhenUsed/>
    <w:rsid w:val="00D93941"/>
    <w:pPr>
      <w:spacing w:after="100" w:line="276" w:lineRule="auto"/>
    </w:pPr>
    <w:rPr>
      <w:rFonts w:asciiTheme="minorHAnsi" w:eastAsiaTheme="minorHAnsi" w:hAnsiTheme="minorHAnsi" w:cstheme="minorBidi"/>
      <w:lang w:eastAsia="en-US"/>
    </w:rPr>
  </w:style>
  <w:style w:type="character" w:styleId="Hyperlink">
    <w:name w:val="Hyperlink"/>
    <w:basedOn w:val="DefaultParagraphFont"/>
    <w:uiPriority w:val="99"/>
    <w:unhideWhenUsed/>
    <w:rsid w:val="00D93941"/>
    <w:rPr>
      <w:color w:val="0563C1" w:themeColor="hyperlink"/>
      <w:u w:val="single"/>
    </w:rPr>
  </w:style>
  <w:style w:type="paragraph" w:styleId="ListParagraph">
    <w:name w:val="List Paragraph"/>
    <w:basedOn w:val="Normal"/>
    <w:uiPriority w:val="34"/>
    <w:qFormat/>
    <w:rsid w:val="00434D59"/>
    <w:pPr>
      <w:ind w:left="720"/>
      <w:contextualSpacing/>
    </w:pPr>
  </w:style>
  <w:style w:type="paragraph" w:styleId="Header">
    <w:name w:val="header"/>
    <w:basedOn w:val="Normal"/>
    <w:link w:val="HeaderChar"/>
    <w:uiPriority w:val="99"/>
    <w:unhideWhenUsed/>
    <w:rsid w:val="00434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D59"/>
    <w:rPr>
      <w:rFonts w:ascii="Calibri" w:eastAsia="Calibri" w:hAnsi="Calibri" w:cs="Calibri"/>
      <w:lang w:eastAsia="en-GB"/>
    </w:rPr>
  </w:style>
  <w:style w:type="paragraph" w:styleId="Footer">
    <w:name w:val="footer"/>
    <w:basedOn w:val="Normal"/>
    <w:link w:val="FooterChar"/>
    <w:uiPriority w:val="99"/>
    <w:unhideWhenUsed/>
    <w:rsid w:val="00434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D59"/>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87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2518</TotalTime>
  <Pages>11</Pages>
  <Words>3581</Words>
  <Characters>20417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Grigore</dc:creator>
  <cp:keywords/>
  <dc:description/>
  <cp:lastModifiedBy>Andra Grigore</cp:lastModifiedBy>
  <cp:revision>1</cp:revision>
  <dcterms:created xsi:type="dcterms:W3CDTF">2021-11-27T20:54:00Z</dcterms:created>
  <dcterms:modified xsi:type="dcterms:W3CDTF">2021-12-03T13:29:00Z</dcterms:modified>
</cp:coreProperties>
</file>