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FB9E0C" w14:textId="5BD6B3E9" w:rsidR="001166F6" w:rsidRDefault="005B0143">
      <w:pPr>
        <w:spacing w:line="360" w:lineRule="auto"/>
        <w:jc w:val="both"/>
        <w:rPr>
          <w:b/>
        </w:rPr>
      </w:pPr>
      <w:r>
        <w:rPr>
          <w:noProof/>
        </w:rPr>
        <w:drawing>
          <wp:anchor distT="0" distB="0" distL="114300" distR="114300" simplePos="0" relativeHeight="251659264" behindDoc="0" locked="0" layoutInCell="1" hidden="0" allowOverlap="1" wp14:anchorId="56C0D765" wp14:editId="3F143128">
            <wp:simplePos x="0" y="0"/>
            <wp:positionH relativeFrom="margin">
              <wp:posOffset>0</wp:posOffset>
            </wp:positionH>
            <wp:positionV relativeFrom="paragraph">
              <wp:posOffset>344805</wp:posOffset>
            </wp:positionV>
            <wp:extent cx="1810385" cy="901700"/>
            <wp:effectExtent l="0" t="0" r="0" b="0"/>
            <wp:wrapTopAndBottom distT="0" distB="0"/>
            <wp:docPr id="17876306" name="image4.png" descr="A black background with white text&#10;&#10;AI-generated content may be incorrect."/>
            <wp:cNvGraphicFramePr/>
            <a:graphic xmlns:a="http://schemas.openxmlformats.org/drawingml/2006/main">
              <a:graphicData uri="http://schemas.openxmlformats.org/drawingml/2006/picture">
                <pic:pic xmlns:pic="http://schemas.openxmlformats.org/drawingml/2006/picture">
                  <pic:nvPicPr>
                    <pic:cNvPr id="7" name="image4.png" descr="A black background with white text&#10;&#10;AI-generated content may be incorrect."/>
                    <pic:cNvPicPr preferRelativeResize="0"/>
                  </pic:nvPicPr>
                  <pic:blipFill>
                    <a:blip r:embed="rId8"/>
                    <a:srcRect/>
                    <a:stretch>
                      <a:fillRect/>
                    </a:stretch>
                  </pic:blipFill>
                  <pic:spPr>
                    <a:xfrm>
                      <a:off x="0" y="0"/>
                      <a:ext cx="1810385" cy="901700"/>
                    </a:xfrm>
                    <a:prstGeom prst="rect">
                      <a:avLst/>
                    </a:prstGeom>
                    <a:ln/>
                  </pic:spPr>
                </pic:pic>
              </a:graphicData>
            </a:graphic>
            <wp14:sizeRelV relativeFrom="margin">
              <wp14:pctHeight>0</wp14:pctHeight>
            </wp14:sizeRelV>
          </wp:anchor>
        </w:drawing>
      </w:r>
    </w:p>
    <w:p w14:paraId="0282B7B9" w14:textId="77777777" w:rsidR="007D68C8" w:rsidRDefault="007D68C8" w:rsidP="007D68C8">
      <w:pPr>
        <w:spacing w:line="360" w:lineRule="auto"/>
        <w:jc w:val="both"/>
        <w:rPr>
          <w:b/>
          <w:bCs/>
          <w:sz w:val="48"/>
          <w:szCs w:val="48"/>
        </w:rPr>
      </w:pPr>
    </w:p>
    <w:p w14:paraId="09207E2A" w14:textId="77777777" w:rsidR="00D24C3D" w:rsidRDefault="00D24C3D" w:rsidP="007D68C8">
      <w:pPr>
        <w:spacing w:line="360" w:lineRule="auto"/>
        <w:jc w:val="both"/>
        <w:rPr>
          <w:b/>
          <w:bCs/>
          <w:sz w:val="48"/>
          <w:szCs w:val="48"/>
        </w:rPr>
      </w:pPr>
    </w:p>
    <w:p w14:paraId="1B8AA377" w14:textId="7B33B129" w:rsidR="007D68C8" w:rsidRPr="00687103" w:rsidRDefault="007D68C8" w:rsidP="007D68C8">
      <w:pPr>
        <w:spacing w:line="360" w:lineRule="auto"/>
        <w:jc w:val="both"/>
        <w:rPr>
          <w:b/>
          <w:bCs/>
          <w:sz w:val="48"/>
          <w:szCs w:val="48"/>
        </w:rPr>
      </w:pPr>
      <w:r w:rsidRPr="00687103">
        <w:rPr>
          <w:b/>
          <w:bCs/>
          <w:sz w:val="48"/>
          <w:szCs w:val="48"/>
        </w:rPr>
        <w:t>BRANDING AS A STRATEGIC TOOL FOR      CUSTOMER RETENTION AT NEXT UK</w:t>
      </w:r>
    </w:p>
    <w:p w14:paraId="13FB9E0F" w14:textId="77777777" w:rsidR="001166F6" w:rsidRDefault="001166F6">
      <w:pPr>
        <w:spacing w:line="360" w:lineRule="auto"/>
        <w:jc w:val="both"/>
        <w:rPr>
          <w:b/>
        </w:rPr>
      </w:pPr>
    </w:p>
    <w:p w14:paraId="39DE5224" w14:textId="77777777" w:rsidR="00F1632F" w:rsidRPr="005D4A73" w:rsidRDefault="00F1632F" w:rsidP="00F1632F">
      <w:pPr>
        <w:spacing w:line="360" w:lineRule="auto"/>
        <w:jc w:val="both"/>
        <w:rPr>
          <w:b/>
          <w:sz w:val="32"/>
          <w:szCs w:val="32"/>
          <w:lang w:val="en-GB"/>
        </w:rPr>
      </w:pPr>
      <w:r w:rsidRPr="005D4A73">
        <w:rPr>
          <w:b/>
          <w:sz w:val="32"/>
          <w:szCs w:val="32"/>
          <w:lang w:val="en-GB"/>
        </w:rPr>
        <w:t xml:space="preserve">Lecturer name: </w:t>
      </w:r>
      <w:r>
        <w:rPr>
          <w:b/>
          <w:sz w:val="32"/>
          <w:szCs w:val="32"/>
          <w:lang w:val="en-GB"/>
        </w:rPr>
        <w:t>Abdi Rahman</w:t>
      </w:r>
    </w:p>
    <w:p w14:paraId="2101FBF5" w14:textId="77777777" w:rsidR="00F1632F" w:rsidRPr="005D4A73" w:rsidRDefault="00F1632F" w:rsidP="00F1632F">
      <w:pPr>
        <w:spacing w:line="360" w:lineRule="auto"/>
        <w:jc w:val="both"/>
        <w:rPr>
          <w:b/>
          <w:sz w:val="32"/>
          <w:szCs w:val="32"/>
          <w:lang w:val="en-GB"/>
        </w:rPr>
      </w:pPr>
      <w:r w:rsidRPr="005D4A73">
        <w:rPr>
          <w:b/>
          <w:sz w:val="32"/>
          <w:szCs w:val="32"/>
          <w:lang w:val="en-GB"/>
        </w:rPr>
        <w:t>Student Name: Viorica Birloiu</w:t>
      </w:r>
    </w:p>
    <w:p w14:paraId="642BA76A" w14:textId="77777777" w:rsidR="00F1632F" w:rsidRDefault="00F1632F" w:rsidP="00F1632F">
      <w:pPr>
        <w:spacing w:line="360" w:lineRule="auto"/>
        <w:jc w:val="both"/>
        <w:rPr>
          <w:b/>
          <w:sz w:val="32"/>
          <w:szCs w:val="32"/>
          <w:lang w:val="en-GB"/>
        </w:rPr>
      </w:pPr>
      <w:r w:rsidRPr="000C11E5">
        <w:rPr>
          <w:b/>
          <w:sz w:val="32"/>
          <w:szCs w:val="32"/>
          <w:lang w:val="en-GB"/>
        </w:rPr>
        <w:t>Student ID:</w:t>
      </w:r>
      <w:r>
        <w:rPr>
          <w:b/>
          <w:sz w:val="32"/>
          <w:szCs w:val="32"/>
          <w:lang w:val="en-GB"/>
        </w:rPr>
        <w:t xml:space="preserve"> </w:t>
      </w:r>
      <w:r w:rsidRPr="000C11E5">
        <w:rPr>
          <w:b/>
          <w:sz w:val="32"/>
          <w:szCs w:val="32"/>
          <w:lang w:val="en-GB"/>
        </w:rPr>
        <w:t>2227895</w:t>
      </w:r>
      <w:r>
        <w:rPr>
          <w:b/>
          <w:sz w:val="32"/>
          <w:szCs w:val="32"/>
          <w:lang w:val="en-GB"/>
        </w:rPr>
        <w:t xml:space="preserve"> </w:t>
      </w:r>
    </w:p>
    <w:p w14:paraId="0DE18B09" w14:textId="77777777" w:rsidR="00337CF5" w:rsidRDefault="00337CF5" w:rsidP="00337CF5">
      <w:pPr>
        <w:spacing w:line="360" w:lineRule="auto"/>
        <w:jc w:val="both"/>
        <w:rPr>
          <w:b/>
          <w:sz w:val="32"/>
          <w:szCs w:val="32"/>
        </w:rPr>
      </w:pPr>
      <w:r>
        <w:rPr>
          <w:b/>
          <w:sz w:val="32"/>
          <w:szCs w:val="32"/>
        </w:rPr>
        <w:t>Level 6 – Dissertation Module - LCBB6000</w:t>
      </w:r>
    </w:p>
    <w:p w14:paraId="13FB9E15" w14:textId="77777777" w:rsidR="001166F6" w:rsidRPr="00337CF5" w:rsidRDefault="001166F6">
      <w:pPr>
        <w:spacing w:line="360" w:lineRule="auto"/>
        <w:jc w:val="both"/>
        <w:rPr>
          <w:b/>
        </w:rPr>
      </w:pPr>
    </w:p>
    <w:p w14:paraId="13FB9E16" w14:textId="77777777" w:rsidR="001166F6" w:rsidRPr="00337CF5" w:rsidRDefault="001166F6">
      <w:pPr>
        <w:spacing w:line="360" w:lineRule="auto"/>
        <w:jc w:val="both"/>
        <w:rPr>
          <w:b/>
          <w:lang w:val="en-GB"/>
        </w:rPr>
      </w:pPr>
    </w:p>
    <w:p w14:paraId="13FB9E18" w14:textId="77777777" w:rsidR="001166F6" w:rsidRDefault="001166F6">
      <w:pPr>
        <w:spacing w:line="360" w:lineRule="auto"/>
        <w:jc w:val="both"/>
        <w:rPr>
          <w:b/>
        </w:rPr>
      </w:pPr>
    </w:p>
    <w:p w14:paraId="5B130475" w14:textId="77777777" w:rsidR="00337CF5" w:rsidRDefault="00337CF5">
      <w:pPr>
        <w:spacing w:line="360" w:lineRule="auto"/>
        <w:jc w:val="both"/>
        <w:rPr>
          <w:b/>
        </w:rPr>
      </w:pPr>
    </w:p>
    <w:p w14:paraId="13FB9E19" w14:textId="77777777" w:rsidR="001166F6" w:rsidRDefault="001166F6">
      <w:pPr>
        <w:spacing w:line="360" w:lineRule="auto"/>
        <w:jc w:val="both"/>
        <w:rPr>
          <w:b/>
        </w:rPr>
      </w:pPr>
    </w:p>
    <w:p w14:paraId="13FB9E1E" w14:textId="77777777" w:rsidR="001166F6" w:rsidRDefault="001166F6">
      <w:pPr>
        <w:spacing w:line="360" w:lineRule="auto"/>
        <w:jc w:val="both"/>
      </w:pPr>
    </w:p>
    <w:p w14:paraId="13FB9E1F" w14:textId="77777777" w:rsidR="001166F6" w:rsidRDefault="001166F6">
      <w:pPr>
        <w:spacing w:line="360" w:lineRule="auto"/>
        <w:jc w:val="both"/>
      </w:pPr>
    </w:p>
    <w:p w14:paraId="13FB9E20" w14:textId="77777777" w:rsidR="001166F6" w:rsidRDefault="001166F6">
      <w:pPr>
        <w:spacing w:line="360" w:lineRule="auto"/>
        <w:jc w:val="both"/>
      </w:pPr>
    </w:p>
    <w:p w14:paraId="13FB9E21" w14:textId="77777777" w:rsidR="001166F6" w:rsidRDefault="006F0D41">
      <w:pPr>
        <w:pStyle w:val="Heading1"/>
      </w:pPr>
      <w:bookmarkStart w:id="0" w:name="_Toc213506838"/>
      <w:r>
        <w:t>Abstract:</w:t>
      </w:r>
      <w:bookmarkEnd w:id="0"/>
    </w:p>
    <w:p w14:paraId="13FB9E22" w14:textId="77777777" w:rsidR="001166F6" w:rsidRDefault="001166F6"/>
    <w:p w14:paraId="13FB9E23" w14:textId="77942B48" w:rsidR="001166F6" w:rsidRDefault="006F0D41">
      <w:pPr>
        <w:spacing w:line="360" w:lineRule="auto"/>
        <w:jc w:val="both"/>
      </w:pPr>
      <w:r>
        <w:t xml:space="preserve">In this dissertation, the role of branding on customer retention within the UK fashion retail industry is critically analyzed, specifically given to NEXT PLC. With increased rates of </w:t>
      </w:r>
      <w:r w:rsidR="0073175F">
        <w:t>digitalization</w:t>
      </w:r>
      <w:r>
        <w:t xml:space="preserve"> and competitive online pressures on the part of fast-fashion clothing providers like ASOS and Zara, NEXT is experiencing strategic issues when it comes to retaining its customer base. The research traces the customer loyalty of branding elements, including brand identity, emotional relations, and online communication. Based on interpretivism, a qualitative research methodology adopted the approach of domestic analysis, focusing on secondary data obtained through academic literature and industry reports.</w:t>
      </w:r>
    </w:p>
    <w:p w14:paraId="13FB9E24" w14:textId="547D9295" w:rsidR="001166F6" w:rsidRDefault="006F0D41">
      <w:pPr>
        <w:spacing w:line="360" w:lineRule="auto"/>
        <w:jc w:val="both"/>
      </w:pPr>
      <w:r>
        <w:t xml:space="preserve">Results show that the traditional brand definition of NEXT based on quality and dependability still works on the target audience but fails to impress the digital-savvy younger generation. Emotional branding has become a significant point of differentiation as the competitors have been able to create stronger psychological connections using storytelling, inclusiveness, and anchoring in values. Instead, the unemotional image of NEXT cannot aid the creation of affective loyalty to the brand. Also, the analysis shows that the digital communication strategy adopted by NEXT is deficient and focused mostly on the transactional approach. The absence of interactive and </w:t>
      </w:r>
      <w:r w:rsidR="0073175F">
        <w:t>personalized</w:t>
      </w:r>
      <w:r>
        <w:t xml:space="preserve"> digital dialogue brings brand resonance to its knees and compromises retention, so it exists in an omnichannel retailing environment. In conclusion, the dissertation can advise NEXT to consider modernizing its brand, getting pursuing emotionally driven campaigns for clarity and style and some interactive digital strategies like influencer marketing, </w:t>
      </w:r>
      <w:r w:rsidR="0073175F">
        <w:t>personalization</w:t>
      </w:r>
      <w:r>
        <w:t xml:space="preserve"> and sustainability messages. Such will go a long way in boosting customer interest and customer loyalty. </w:t>
      </w:r>
    </w:p>
    <w:p w14:paraId="13FB9E25" w14:textId="77777777" w:rsidR="001166F6" w:rsidRDefault="001166F6">
      <w:pPr>
        <w:spacing w:line="360" w:lineRule="auto"/>
        <w:jc w:val="both"/>
      </w:pPr>
    </w:p>
    <w:p w14:paraId="13FB9E26" w14:textId="77777777" w:rsidR="001166F6" w:rsidRDefault="001166F6">
      <w:pPr>
        <w:spacing w:line="360" w:lineRule="auto"/>
        <w:jc w:val="both"/>
      </w:pPr>
    </w:p>
    <w:p w14:paraId="13FB9E27" w14:textId="77777777" w:rsidR="001166F6" w:rsidRDefault="001166F6">
      <w:pPr>
        <w:spacing w:line="360" w:lineRule="auto"/>
        <w:jc w:val="both"/>
      </w:pPr>
    </w:p>
    <w:p w14:paraId="13FB9E28" w14:textId="77777777" w:rsidR="001166F6" w:rsidRDefault="001166F6">
      <w:pPr>
        <w:spacing w:line="360" w:lineRule="auto"/>
        <w:jc w:val="both"/>
      </w:pPr>
    </w:p>
    <w:p w14:paraId="13FB9E29" w14:textId="77777777" w:rsidR="001166F6" w:rsidRDefault="001166F6">
      <w:pPr>
        <w:spacing w:line="360" w:lineRule="auto"/>
        <w:jc w:val="both"/>
      </w:pPr>
    </w:p>
    <w:p w14:paraId="13FB9E2A" w14:textId="77777777" w:rsidR="001166F6" w:rsidRDefault="001166F6">
      <w:pPr>
        <w:spacing w:line="360" w:lineRule="auto"/>
        <w:jc w:val="both"/>
      </w:pPr>
    </w:p>
    <w:p w14:paraId="13FB9E2B" w14:textId="77777777" w:rsidR="001166F6" w:rsidRDefault="001166F6">
      <w:pPr>
        <w:spacing w:line="360" w:lineRule="auto"/>
        <w:jc w:val="both"/>
      </w:pPr>
    </w:p>
    <w:p w14:paraId="13FB9E2C" w14:textId="77777777" w:rsidR="001166F6" w:rsidRDefault="006F0D41">
      <w:pPr>
        <w:spacing w:line="360" w:lineRule="auto"/>
        <w:jc w:val="both"/>
      </w:pPr>
      <w:r>
        <w:t>Table of Contents</w:t>
      </w:r>
    </w:p>
    <w:sdt>
      <w:sdtPr>
        <w:rPr>
          <w:rFonts w:ascii="Arial" w:eastAsia="Arial" w:hAnsi="Arial" w:cs="Arial"/>
          <w:color w:val="auto"/>
          <w:sz w:val="22"/>
          <w:szCs w:val="22"/>
          <w:lang w:val="en"/>
        </w:rPr>
        <w:id w:val="665598345"/>
        <w:docPartObj>
          <w:docPartGallery w:val="Table of Contents"/>
          <w:docPartUnique/>
        </w:docPartObj>
      </w:sdtPr>
      <w:sdtEndPr>
        <w:rPr>
          <w:b/>
          <w:bCs/>
        </w:rPr>
      </w:sdtEndPr>
      <w:sdtContent>
        <w:p w14:paraId="280B0F80" w14:textId="29F414FF" w:rsidR="00BC7BBA" w:rsidRDefault="00BC7BBA">
          <w:pPr>
            <w:pStyle w:val="TOCHeading"/>
          </w:pPr>
          <w:r>
            <w:t>Contents</w:t>
          </w:r>
        </w:p>
        <w:p w14:paraId="345126D4" w14:textId="0E5FF996" w:rsidR="00BC7BBA" w:rsidRDefault="00BC7BBA">
          <w:pPr>
            <w:pStyle w:val="TOC1"/>
            <w:tabs>
              <w:tab w:val="right" w:leader="dot" w:pos="9350"/>
            </w:tabs>
            <w:rPr>
              <w:rFonts w:asciiTheme="minorHAnsi" w:eastAsiaTheme="minorEastAsia" w:hAnsiTheme="minorHAnsi" w:cstheme="minorBidi"/>
              <w:noProof/>
              <w:kern w:val="2"/>
              <w:sz w:val="24"/>
              <w:szCs w:val="24"/>
              <w:lang w:val="en-GB"/>
              <w14:ligatures w14:val="standardContextual"/>
            </w:rPr>
          </w:pPr>
          <w:r>
            <w:fldChar w:fldCharType="begin"/>
          </w:r>
          <w:r>
            <w:instrText xml:space="preserve"> TOC \o "1-3" \h \z \u </w:instrText>
          </w:r>
          <w:r>
            <w:fldChar w:fldCharType="separate"/>
          </w:r>
          <w:hyperlink w:anchor="_Toc213506838" w:history="1">
            <w:r w:rsidRPr="00AB0178">
              <w:rPr>
                <w:rStyle w:val="Hyperlink"/>
                <w:noProof/>
              </w:rPr>
              <w:t>Abstract:</w:t>
            </w:r>
            <w:r>
              <w:rPr>
                <w:noProof/>
                <w:webHidden/>
              </w:rPr>
              <w:tab/>
            </w:r>
            <w:r>
              <w:rPr>
                <w:noProof/>
                <w:webHidden/>
              </w:rPr>
              <w:fldChar w:fldCharType="begin"/>
            </w:r>
            <w:r>
              <w:rPr>
                <w:noProof/>
                <w:webHidden/>
              </w:rPr>
              <w:instrText xml:space="preserve"> PAGEREF _Toc213506838 \h </w:instrText>
            </w:r>
            <w:r>
              <w:rPr>
                <w:noProof/>
                <w:webHidden/>
              </w:rPr>
            </w:r>
            <w:r>
              <w:rPr>
                <w:noProof/>
                <w:webHidden/>
              </w:rPr>
              <w:fldChar w:fldCharType="separate"/>
            </w:r>
            <w:r w:rsidR="00142628">
              <w:rPr>
                <w:noProof/>
                <w:webHidden/>
              </w:rPr>
              <w:t>2</w:t>
            </w:r>
            <w:r>
              <w:rPr>
                <w:noProof/>
                <w:webHidden/>
              </w:rPr>
              <w:fldChar w:fldCharType="end"/>
            </w:r>
          </w:hyperlink>
        </w:p>
        <w:p w14:paraId="284B5375" w14:textId="1C1027AC" w:rsidR="00BC7BBA" w:rsidRDefault="00BC7BBA">
          <w:pPr>
            <w:pStyle w:val="TOC1"/>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13506839" w:history="1">
            <w:r w:rsidRPr="00AB0178">
              <w:rPr>
                <w:rStyle w:val="Hyperlink"/>
                <w:noProof/>
              </w:rPr>
              <w:t>List of Figures:</w:t>
            </w:r>
            <w:r>
              <w:rPr>
                <w:noProof/>
                <w:webHidden/>
              </w:rPr>
              <w:tab/>
            </w:r>
            <w:r>
              <w:rPr>
                <w:noProof/>
                <w:webHidden/>
              </w:rPr>
              <w:fldChar w:fldCharType="begin"/>
            </w:r>
            <w:r>
              <w:rPr>
                <w:noProof/>
                <w:webHidden/>
              </w:rPr>
              <w:instrText xml:space="preserve"> PAGEREF _Toc213506839 \h </w:instrText>
            </w:r>
            <w:r>
              <w:rPr>
                <w:noProof/>
                <w:webHidden/>
              </w:rPr>
            </w:r>
            <w:r>
              <w:rPr>
                <w:noProof/>
                <w:webHidden/>
              </w:rPr>
              <w:fldChar w:fldCharType="separate"/>
            </w:r>
            <w:r w:rsidR="00142628">
              <w:rPr>
                <w:noProof/>
                <w:webHidden/>
              </w:rPr>
              <w:t>5</w:t>
            </w:r>
            <w:r>
              <w:rPr>
                <w:noProof/>
                <w:webHidden/>
              </w:rPr>
              <w:fldChar w:fldCharType="end"/>
            </w:r>
          </w:hyperlink>
        </w:p>
        <w:p w14:paraId="6CCD6B12" w14:textId="3E36508C" w:rsidR="00BC7BBA" w:rsidRDefault="00BC7BBA">
          <w:pPr>
            <w:pStyle w:val="TOC1"/>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13506840" w:history="1">
            <w:r w:rsidRPr="00AB0178">
              <w:rPr>
                <w:rStyle w:val="Hyperlink"/>
                <w:noProof/>
              </w:rPr>
              <w:t>1. Introduction:</w:t>
            </w:r>
            <w:r>
              <w:rPr>
                <w:noProof/>
                <w:webHidden/>
              </w:rPr>
              <w:tab/>
            </w:r>
            <w:r>
              <w:rPr>
                <w:noProof/>
                <w:webHidden/>
              </w:rPr>
              <w:fldChar w:fldCharType="begin"/>
            </w:r>
            <w:r>
              <w:rPr>
                <w:noProof/>
                <w:webHidden/>
              </w:rPr>
              <w:instrText xml:space="preserve"> PAGEREF _Toc213506840 \h </w:instrText>
            </w:r>
            <w:r>
              <w:rPr>
                <w:noProof/>
                <w:webHidden/>
              </w:rPr>
            </w:r>
            <w:r>
              <w:rPr>
                <w:noProof/>
                <w:webHidden/>
              </w:rPr>
              <w:fldChar w:fldCharType="separate"/>
            </w:r>
            <w:r w:rsidR="00142628">
              <w:rPr>
                <w:noProof/>
                <w:webHidden/>
              </w:rPr>
              <w:t>6</w:t>
            </w:r>
            <w:r>
              <w:rPr>
                <w:noProof/>
                <w:webHidden/>
              </w:rPr>
              <w:fldChar w:fldCharType="end"/>
            </w:r>
          </w:hyperlink>
        </w:p>
        <w:p w14:paraId="1F917AE4" w14:textId="1B797167" w:rsidR="00BC7BBA" w:rsidRDefault="00BC7BBA">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13506841" w:history="1">
            <w:r w:rsidRPr="00AB0178">
              <w:rPr>
                <w:rStyle w:val="Hyperlink"/>
                <w:noProof/>
              </w:rPr>
              <w:t>1.1 Background:</w:t>
            </w:r>
            <w:r>
              <w:rPr>
                <w:noProof/>
                <w:webHidden/>
              </w:rPr>
              <w:tab/>
            </w:r>
            <w:r>
              <w:rPr>
                <w:noProof/>
                <w:webHidden/>
              </w:rPr>
              <w:fldChar w:fldCharType="begin"/>
            </w:r>
            <w:r>
              <w:rPr>
                <w:noProof/>
                <w:webHidden/>
              </w:rPr>
              <w:instrText xml:space="preserve"> PAGEREF _Toc213506841 \h </w:instrText>
            </w:r>
            <w:r>
              <w:rPr>
                <w:noProof/>
                <w:webHidden/>
              </w:rPr>
            </w:r>
            <w:r>
              <w:rPr>
                <w:noProof/>
                <w:webHidden/>
              </w:rPr>
              <w:fldChar w:fldCharType="separate"/>
            </w:r>
            <w:r w:rsidR="00142628">
              <w:rPr>
                <w:noProof/>
                <w:webHidden/>
              </w:rPr>
              <w:t>6</w:t>
            </w:r>
            <w:r>
              <w:rPr>
                <w:noProof/>
                <w:webHidden/>
              </w:rPr>
              <w:fldChar w:fldCharType="end"/>
            </w:r>
          </w:hyperlink>
        </w:p>
        <w:p w14:paraId="2B243F4B" w14:textId="2E22B45F" w:rsidR="00BC7BBA" w:rsidRDefault="00BC7BBA">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13506842" w:history="1">
            <w:r w:rsidRPr="00AB0178">
              <w:rPr>
                <w:rStyle w:val="Hyperlink"/>
                <w:noProof/>
              </w:rPr>
              <w:t>1.2 Research Aim &amp; Objectives:</w:t>
            </w:r>
            <w:r>
              <w:rPr>
                <w:noProof/>
                <w:webHidden/>
              </w:rPr>
              <w:tab/>
            </w:r>
            <w:r>
              <w:rPr>
                <w:noProof/>
                <w:webHidden/>
              </w:rPr>
              <w:fldChar w:fldCharType="begin"/>
            </w:r>
            <w:r>
              <w:rPr>
                <w:noProof/>
                <w:webHidden/>
              </w:rPr>
              <w:instrText xml:space="preserve"> PAGEREF _Toc213506842 \h </w:instrText>
            </w:r>
            <w:r>
              <w:rPr>
                <w:noProof/>
                <w:webHidden/>
              </w:rPr>
            </w:r>
            <w:r>
              <w:rPr>
                <w:noProof/>
                <w:webHidden/>
              </w:rPr>
              <w:fldChar w:fldCharType="separate"/>
            </w:r>
            <w:r w:rsidR="00142628">
              <w:rPr>
                <w:noProof/>
                <w:webHidden/>
              </w:rPr>
              <w:t>7</w:t>
            </w:r>
            <w:r>
              <w:rPr>
                <w:noProof/>
                <w:webHidden/>
              </w:rPr>
              <w:fldChar w:fldCharType="end"/>
            </w:r>
          </w:hyperlink>
        </w:p>
        <w:p w14:paraId="289CD825" w14:textId="188D3798" w:rsidR="00BC7BBA" w:rsidRDefault="00BC7BBA">
          <w:pPr>
            <w:pStyle w:val="TOC3"/>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13506843" w:history="1">
            <w:r w:rsidRPr="00AB0178">
              <w:rPr>
                <w:rStyle w:val="Hyperlink"/>
                <w:noProof/>
              </w:rPr>
              <w:t>1.2.1 Research Aim:</w:t>
            </w:r>
            <w:r>
              <w:rPr>
                <w:noProof/>
                <w:webHidden/>
              </w:rPr>
              <w:tab/>
            </w:r>
            <w:r>
              <w:rPr>
                <w:noProof/>
                <w:webHidden/>
              </w:rPr>
              <w:fldChar w:fldCharType="begin"/>
            </w:r>
            <w:r>
              <w:rPr>
                <w:noProof/>
                <w:webHidden/>
              </w:rPr>
              <w:instrText xml:space="preserve"> PAGEREF _Toc213506843 \h </w:instrText>
            </w:r>
            <w:r>
              <w:rPr>
                <w:noProof/>
                <w:webHidden/>
              </w:rPr>
            </w:r>
            <w:r>
              <w:rPr>
                <w:noProof/>
                <w:webHidden/>
              </w:rPr>
              <w:fldChar w:fldCharType="separate"/>
            </w:r>
            <w:r w:rsidR="00142628">
              <w:rPr>
                <w:noProof/>
                <w:webHidden/>
              </w:rPr>
              <w:t>7</w:t>
            </w:r>
            <w:r>
              <w:rPr>
                <w:noProof/>
                <w:webHidden/>
              </w:rPr>
              <w:fldChar w:fldCharType="end"/>
            </w:r>
          </w:hyperlink>
        </w:p>
        <w:p w14:paraId="241CCA40" w14:textId="4BD028C7" w:rsidR="00BC7BBA" w:rsidRDefault="00BC7BBA">
          <w:pPr>
            <w:pStyle w:val="TOC3"/>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13506844" w:history="1">
            <w:r w:rsidRPr="00AB0178">
              <w:rPr>
                <w:rStyle w:val="Hyperlink"/>
                <w:noProof/>
              </w:rPr>
              <w:t>1.2.2 Research Objectives:</w:t>
            </w:r>
            <w:r>
              <w:rPr>
                <w:noProof/>
                <w:webHidden/>
              </w:rPr>
              <w:tab/>
            </w:r>
            <w:r>
              <w:rPr>
                <w:noProof/>
                <w:webHidden/>
              </w:rPr>
              <w:fldChar w:fldCharType="begin"/>
            </w:r>
            <w:r>
              <w:rPr>
                <w:noProof/>
                <w:webHidden/>
              </w:rPr>
              <w:instrText xml:space="preserve"> PAGEREF _Toc213506844 \h </w:instrText>
            </w:r>
            <w:r>
              <w:rPr>
                <w:noProof/>
                <w:webHidden/>
              </w:rPr>
            </w:r>
            <w:r>
              <w:rPr>
                <w:noProof/>
                <w:webHidden/>
              </w:rPr>
              <w:fldChar w:fldCharType="separate"/>
            </w:r>
            <w:r w:rsidR="00142628">
              <w:rPr>
                <w:noProof/>
                <w:webHidden/>
              </w:rPr>
              <w:t>7</w:t>
            </w:r>
            <w:r>
              <w:rPr>
                <w:noProof/>
                <w:webHidden/>
              </w:rPr>
              <w:fldChar w:fldCharType="end"/>
            </w:r>
          </w:hyperlink>
        </w:p>
        <w:p w14:paraId="7F87C5AC" w14:textId="5A1A9925" w:rsidR="00BC7BBA" w:rsidRDefault="00BC7BBA">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13506845" w:history="1">
            <w:r w:rsidRPr="00AB0178">
              <w:rPr>
                <w:rStyle w:val="Hyperlink"/>
                <w:noProof/>
              </w:rPr>
              <w:t>1.3 Research Questions:</w:t>
            </w:r>
            <w:r>
              <w:rPr>
                <w:noProof/>
                <w:webHidden/>
              </w:rPr>
              <w:tab/>
            </w:r>
            <w:r>
              <w:rPr>
                <w:noProof/>
                <w:webHidden/>
              </w:rPr>
              <w:fldChar w:fldCharType="begin"/>
            </w:r>
            <w:r>
              <w:rPr>
                <w:noProof/>
                <w:webHidden/>
              </w:rPr>
              <w:instrText xml:space="preserve"> PAGEREF _Toc213506845 \h </w:instrText>
            </w:r>
            <w:r>
              <w:rPr>
                <w:noProof/>
                <w:webHidden/>
              </w:rPr>
            </w:r>
            <w:r>
              <w:rPr>
                <w:noProof/>
                <w:webHidden/>
              </w:rPr>
              <w:fldChar w:fldCharType="separate"/>
            </w:r>
            <w:r w:rsidR="00142628">
              <w:rPr>
                <w:noProof/>
                <w:webHidden/>
              </w:rPr>
              <w:t>7</w:t>
            </w:r>
            <w:r>
              <w:rPr>
                <w:noProof/>
                <w:webHidden/>
              </w:rPr>
              <w:fldChar w:fldCharType="end"/>
            </w:r>
          </w:hyperlink>
        </w:p>
        <w:p w14:paraId="16B7622E" w14:textId="35E8DED4" w:rsidR="00BC7BBA" w:rsidRDefault="00BC7BBA">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13506846" w:history="1">
            <w:r w:rsidRPr="00AB0178">
              <w:rPr>
                <w:rStyle w:val="Hyperlink"/>
                <w:noProof/>
              </w:rPr>
              <w:t>1.4 Problem Statement &amp; Rationale:</w:t>
            </w:r>
            <w:r>
              <w:rPr>
                <w:noProof/>
                <w:webHidden/>
              </w:rPr>
              <w:tab/>
            </w:r>
            <w:r>
              <w:rPr>
                <w:noProof/>
                <w:webHidden/>
              </w:rPr>
              <w:fldChar w:fldCharType="begin"/>
            </w:r>
            <w:r>
              <w:rPr>
                <w:noProof/>
                <w:webHidden/>
              </w:rPr>
              <w:instrText xml:space="preserve"> PAGEREF _Toc213506846 \h </w:instrText>
            </w:r>
            <w:r>
              <w:rPr>
                <w:noProof/>
                <w:webHidden/>
              </w:rPr>
            </w:r>
            <w:r>
              <w:rPr>
                <w:noProof/>
                <w:webHidden/>
              </w:rPr>
              <w:fldChar w:fldCharType="separate"/>
            </w:r>
            <w:r w:rsidR="00142628">
              <w:rPr>
                <w:noProof/>
                <w:webHidden/>
              </w:rPr>
              <w:t>7</w:t>
            </w:r>
            <w:r>
              <w:rPr>
                <w:noProof/>
                <w:webHidden/>
              </w:rPr>
              <w:fldChar w:fldCharType="end"/>
            </w:r>
          </w:hyperlink>
        </w:p>
        <w:p w14:paraId="143E3A95" w14:textId="78DBB686" w:rsidR="00BC7BBA" w:rsidRDefault="00BC7BBA">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13506847" w:history="1">
            <w:r w:rsidRPr="00AB0178">
              <w:rPr>
                <w:rStyle w:val="Hyperlink"/>
                <w:noProof/>
              </w:rPr>
              <w:t>1.5 Structure of Dissertation:</w:t>
            </w:r>
            <w:r>
              <w:rPr>
                <w:noProof/>
                <w:webHidden/>
              </w:rPr>
              <w:tab/>
            </w:r>
            <w:r>
              <w:rPr>
                <w:noProof/>
                <w:webHidden/>
              </w:rPr>
              <w:fldChar w:fldCharType="begin"/>
            </w:r>
            <w:r>
              <w:rPr>
                <w:noProof/>
                <w:webHidden/>
              </w:rPr>
              <w:instrText xml:space="preserve"> PAGEREF _Toc213506847 \h </w:instrText>
            </w:r>
            <w:r>
              <w:rPr>
                <w:noProof/>
                <w:webHidden/>
              </w:rPr>
            </w:r>
            <w:r>
              <w:rPr>
                <w:noProof/>
                <w:webHidden/>
              </w:rPr>
              <w:fldChar w:fldCharType="separate"/>
            </w:r>
            <w:r w:rsidR="00142628">
              <w:rPr>
                <w:noProof/>
                <w:webHidden/>
              </w:rPr>
              <w:t>8</w:t>
            </w:r>
            <w:r>
              <w:rPr>
                <w:noProof/>
                <w:webHidden/>
              </w:rPr>
              <w:fldChar w:fldCharType="end"/>
            </w:r>
          </w:hyperlink>
        </w:p>
        <w:p w14:paraId="325A1EA0" w14:textId="42F3DAE2" w:rsidR="00BC7BBA" w:rsidRDefault="00BC7BBA">
          <w:pPr>
            <w:pStyle w:val="TOC1"/>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13506848" w:history="1">
            <w:r w:rsidRPr="00AB0178">
              <w:rPr>
                <w:rStyle w:val="Hyperlink"/>
                <w:noProof/>
              </w:rPr>
              <w:t>2. Literature Review:</w:t>
            </w:r>
            <w:r>
              <w:rPr>
                <w:noProof/>
                <w:webHidden/>
              </w:rPr>
              <w:tab/>
            </w:r>
            <w:r>
              <w:rPr>
                <w:noProof/>
                <w:webHidden/>
              </w:rPr>
              <w:fldChar w:fldCharType="begin"/>
            </w:r>
            <w:r>
              <w:rPr>
                <w:noProof/>
                <w:webHidden/>
              </w:rPr>
              <w:instrText xml:space="preserve"> PAGEREF _Toc213506848 \h </w:instrText>
            </w:r>
            <w:r>
              <w:rPr>
                <w:noProof/>
                <w:webHidden/>
              </w:rPr>
            </w:r>
            <w:r>
              <w:rPr>
                <w:noProof/>
                <w:webHidden/>
              </w:rPr>
              <w:fldChar w:fldCharType="separate"/>
            </w:r>
            <w:r w:rsidR="00142628">
              <w:rPr>
                <w:noProof/>
                <w:webHidden/>
              </w:rPr>
              <w:t>8</w:t>
            </w:r>
            <w:r>
              <w:rPr>
                <w:noProof/>
                <w:webHidden/>
              </w:rPr>
              <w:fldChar w:fldCharType="end"/>
            </w:r>
          </w:hyperlink>
        </w:p>
        <w:p w14:paraId="4655B851" w14:textId="29E6B249" w:rsidR="00BC7BBA" w:rsidRDefault="00BC7BBA">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13506849" w:history="1">
            <w:r w:rsidRPr="00AB0178">
              <w:rPr>
                <w:rStyle w:val="Hyperlink"/>
                <w:noProof/>
              </w:rPr>
              <w:t>2.1 Brand Identity and Brand Equity:</w:t>
            </w:r>
            <w:r>
              <w:rPr>
                <w:noProof/>
                <w:webHidden/>
              </w:rPr>
              <w:tab/>
            </w:r>
            <w:r>
              <w:rPr>
                <w:noProof/>
                <w:webHidden/>
              </w:rPr>
              <w:fldChar w:fldCharType="begin"/>
            </w:r>
            <w:r>
              <w:rPr>
                <w:noProof/>
                <w:webHidden/>
              </w:rPr>
              <w:instrText xml:space="preserve"> PAGEREF _Toc213506849 \h </w:instrText>
            </w:r>
            <w:r>
              <w:rPr>
                <w:noProof/>
                <w:webHidden/>
              </w:rPr>
            </w:r>
            <w:r>
              <w:rPr>
                <w:noProof/>
                <w:webHidden/>
              </w:rPr>
              <w:fldChar w:fldCharType="separate"/>
            </w:r>
            <w:r w:rsidR="00142628">
              <w:rPr>
                <w:noProof/>
                <w:webHidden/>
              </w:rPr>
              <w:t>9</w:t>
            </w:r>
            <w:r>
              <w:rPr>
                <w:noProof/>
                <w:webHidden/>
              </w:rPr>
              <w:fldChar w:fldCharType="end"/>
            </w:r>
          </w:hyperlink>
        </w:p>
        <w:p w14:paraId="618CCD3F" w14:textId="7CB1C858" w:rsidR="00BC7BBA" w:rsidRDefault="00BC7BBA">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13506850" w:history="1">
            <w:r w:rsidRPr="00AB0178">
              <w:rPr>
                <w:rStyle w:val="Hyperlink"/>
                <w:noProof/>
              </w:rPr>
              <w:t>2.2 Emotional Branding and Consumer Loyalty:</w:t>
            </w:r>
            <w:r>
              <w:rPr>
                <w:noProof/>
                <w:webHidden/>
              </w:rPr>
              <w:tab/>
            </w:r>
            <w:r>
              <w:rPr>
                <w:noProof/>
                <w:webHidden/>
              </w:rPr>
              <w:fldChar w:fldCharType="begin"/>
            </w:r>
            <w:r>
              <w:rPr>
                <w:noProof/>
                <w:webHidden/>
              </w:rPr>
              <w:instrText xml:space="preserve"> PAGEREF _Toc213506850 \h </w:instrText>
            </w:r>
            <w:r>
              <w:rPr>
                <w:noProof/>
                <w:webHidden/>
              </w:rPr>
            </w:r>
            <w:r>
              <w:rPr>
                <w:noProof/>
                <w:webHidden/>
              </w:rPr>
              <w:fldChar w:fldCharType="separate"/>
            </w:r>
            <w:r w:rsidR="00142628">
              <w:rPr>
                <w:noProof/>
                <w:webHidden/>
              </w:rPr>
              <w:t>10</w:t>
            </w:r>
            <w:r>
              <w:rPr>
                <w:noProof/>
                <w:webHidden/>
              </w:rPr>
              <w:fldChar w:fldCharType="end"/>
            </w:r>
          </w:hyperlink>
        </w:p>
        <w:p w14:paraId="71AAD136" w14:textId="386D70DD" w:rsidR="00BC7BBA" w:rsidRDefault="00BC7BBA">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13506851" w:history="1">
            <w:r w:rsidRPr="00AB0178">
              <w:rPr>
                <w:rStyle w:val="Hyperlink"/>
                <w:noProof/>
              </w:rPr>
              <w:t>2.3 Digital Presence and Brand Communication:</w:t>
            </w:r>
            <w:r>
              <w:rPr>
                <w:noProof/>
                <w:webHidden/>
              </w:rPr>
              <w:tab/>
            </w:r>
            <w:r>
              <w:rPr>
                <w:noProof/>
                <w:webHidden/>
              </w:rPr>
              <w:fldChar w:fldCharType="begin"/>
            </w:r>
            <w:r>
              <w:rPr>
                <w:noProof/>
                <w:webHidden/>
              </w:rPr>
              <w:instrText xml:space="preserve"> PAGEREF _Toc213506851 \h </w:instrText>
            </w:r>
            <w:r>
              <w:rPr>
                <w:noProof/>
                <w:webHidden/>
              </w:rPr>
            </w:r>
            <w:r>
              <w:rPr>
                <w:noProof/>
                <w:webHidden/>
              </w:rPr>
              <w:fldChar w:fldCharType="separate"/>
            </w:r>
            <w:r w:rsidR="00142628">
              <w:rPr>
                <w:noProof/>
                <w:webHidden/>
              </w:rPr>
              <w:t>11</w:t>
            </w:r>
            <w:r>
              <w:rPr>
                <w:noProof/>
                <w:webHidden/>
              </w:rPr>
              <w:fldChar w:fldCharType="end"/>
            </w:r>
          </w:hyperlink>
        </w:p>
        <w:p w14:paraId="4128F0F7" w14:textId="78CCB2CD" w:rsidR="00BC7BBA" w:rsidRDefault="00BC7BBA">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13506852" w:history="1">
            <w:r w:rsidRPr="00AB0178">
              <w:rPr>
                <w:rStyle w:val="Hyperlink"/>
                <w:noProof/>
              </w:rPr>
              <w:t>2.4 Customer Retention Theories in Branding:</w:t>
            </w:r>
            <w:r>
              <w:rPr>
                <w:noProof/>
                <w:webHidden/>
              </w:rPr>
              <w:tab/>
            </w:r>
            <w:r>
              <w:rPr>
                <w:noProof/>
                <w:webHidden/>
              </w:rPr>
              <w:fldChar w:fldCharType="begin"/>
            </w:r>
            <w:r>
              <w:rPr>
                <w:noProof/>
                <w:webHidden/>
              </w:rPr>
              <w:instrText xml:space="preserve"> PAGEREF _Toc213506852 \h </w:instrText>
            </w:r>
            <w:r>
              <w:rPr>
                <w:noProof/>
                <w:webHidden/>
              </w:rPr>
            </w:r>
            <w:r>
              <w:rPr>
                <w:noProof/>
                <w:webHidden/>
              </w:rPr>
              <w:fldChar w:fldCharType="separate"/>
            </w:r>
            <w:r w:rsidR="00142628">
              <w:rPr>
                <w:noProof/>
                <w:webHidden/>
              </w:rPr>
              <w:t>11</w:t>
            </w:r>
            <w:r>
              <w:rPr>
                <w:noProof/>
                <w:webHidden/>
              </w:rPr>
              <w:fldChar w:fldCharType="end"/>
            </w:r>
          </w:hyperlink>
        </w:p>
        <w:p w14:paraId="5AB10061" w14:textId="3B555139" w:rsidR="00BC7BBA" w:rsidRDefault="00BC7BBA">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13506853" w:history="1">
            <w:r w:rsidRPr="00AB0178">
              <w:rPr>
                <w:rStyle w:val="Hyperlink"/>
                <w:noProof/>
              </w:rPr>
              <w:t>2.5 Comparative Branding: NEXT vs. Competitors:</w:t>
            </w:r>
            <w:r>
              <w:rPr>
                <w:noProof/>
                <w:webHidden/>
              </w:rPr>
              <w:tab/>
            </w:r>
            <w:r>
              <w:rPr>
                <w:noProof/>
                <w:webHidden/>
              </w:rPr>
              <w:fldChar w:fldCharType="begin"/>
            </w:r>
            <w:r>
              <w:rPr>
                <w:noProof/>
                <w:webHidden/>
              </w:rPr>
              <w:instrText xml:space="preserve"> PAGEREF _Toc213506853 \h </w:instrText>
            </w:r>
            <w:r>
              <w:rPr>
                <w:noProof/>
                <w:webHidden/>
              </w:rPr>
            </w:r>
            <w:r>
              <w:rPr>
                <w:noProof/>
                <w:webHidden/>
              </w:rPr>
              <w:fldChar w:fldCharType="separate"/>
            </w:r>
            <w:r w:rsidR="00142628">
              <w:rPr>
                <w:noProof/>
                <w:webHidden/>
              </w:rPr>
              <w:t>12</w:t>
            </w:r>
            <w:r>
              <w:rPr>
                <w:noProof/>
                <w:webHidden/>
              </w:rPr>
              <w:fldChar w:fldCharType="end"/>
            </w:r>
          </w:hyperlink>
        </w:p>
        <w:p w14:paraId="53688279" w14:textId="1DB17A41" w:rsidR="00BC7BBA" w:rsidRDefault="00BC7BBA">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13506854" w:history="1">
            <w:r w:rsidRPr="00AB0178">
              <w:rPr>
                <w:rStyle w:val="Hyperlink"/>
                <w:noProof/>
              </w:rPr>
              <w:t>2.6 Summary:</w:t>
            </w:r>
            <w:r>
              <w:rPr>
                <w:noProof/>
                <w:webHidden/>
              </w:rPr>
              <w:tab/>
            </w:r>
            <w:r>
              <w:rPr>
                <w:noProof/>
                <w:webHidden/>
              </w:rPr>
              <w:fldChar w:fldCharType="begin"/>
            </w:r>
            <w:r>
              <w:rPr>
                <w:noProof/>
                <w:webHidden/>
              </w:rPr>
              <w:instrText xml:space="preserve"> PAGEREF _Toc213506854 \h </w:instrText>
            </w:r>
            <w:r>
              <w:rPr>
                <w:noProof/>
                <w:webHidden/>
              </w:rPr>
            </w:r>
            <w:r>
              <w:rPr>
                <w:noProof/>
                <w:webHidden/>
              </w:rPr>
              <w:fldChar w:fldCharType="separate"/>
            </w:r>
            <w:r w:rsidR="00142628">
              <w:rPr>
                <w:noProof/>
                <w:webHidden/>
              </w:rPr>
              <w:t>12</w:t>
            </w:r>
            <w:r>
              <w:rPr>
                <w:noProof/>
                <w:webHidden/>
              </w:rPr>
              <w:fldChar w:fldCharType="end"/>
            </w:r>
          </w:hyperlink>
        </w:p>
        <w:p w14:paraId="6B6231BF" w14:textId="255C7009" w:rsidR="00BC7BBA" w:rsidRDefault="00BC7BBA">
          <w:pPr>
            <w:pStyle w:val="TOC1"/>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13506855" w:history="1">
            <w:r w:rsidRPr="00AB0178">
              <w:rPr>
                <w:rStyle w:val="Hyperlink"/>
                <w:noProof/>
              </w:rPr>
              <w:t>3. Methodology:</w:t>
            </w:r>
            <w:r>
              <w:rPr>
                <w:noProof/>
                <w:webHidden/>
              </w:rPr>
              <w:tab/>
            </w:r>
            <w:r>
              <w:rPr>
                <w:noProof/>
                <w:webHidden/>
              </w:rPr>
              <w:fldChar w:fldCharType="begin"/>
            </w:r>
            <w:r>
              <w:rPr>
                <w:noProof/>
                <w:webHidden/>
              </w:rPr>
              <w:instrText xml:space="preserve"> PAGEREF _Toc213506855 \h </w:instrText>
            </w:r>
            <w:r>
              <w:rPr>
                <w:noProof/>
                <w:webHidden/>
              </w:rPr>
            </w:r>
            <w:r>
              <w:rPr>
                <w:noProof/>
                <w:webHidden/>
              </w:rPr>
              <w:fldChar w:fldCharType="separate"/>
            </w:r>
            <w:r w:rsidR="00142628">
              <w:rPr>
                <w:noProof/>
                <w:webHidden/>
              </w:rPr>
              <w:t>13</w:t>
            </w:r>
            <w:r>
              <w:rPr>
                <w:noProof/>
                <w:webHidden/>
              </w:rPr>
              <w:fldChar w:fldCharType="end"/>
            </w:r>
          </w:hyperlink>
        </w:p>
        <w:p w14:paraId="311B6BC4" w14:textId="2E3DA449" w:rsidR="00BC7BBA" w:rsidRDefault="00BC7BBA">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13506856" w:history="1">
            <w:r w:rsidRPr="00AB0178">
              <w:rPr>
                <w:rStyle w:val="Hyperlink"/>
                <w:noProof/>
              </w:rPr>
              <w:t>3.1 Research Philosophy and Approach:</w:t>
            </w:r>
            <w:r>
              <w:rPr>
                <w:noProof/>
                <w:webHidden/>
              </w:rPr>
              <w:tab/>
            </w:r>
            <w:r>
              <w:rPr>
                <w:noProof/>
                <w:webHidden/>
              </w:rPr>
              <w:fldChar w:fldCharType="begin"/>
            </w:r>
            <w:r>
              <w:rPr>
                <w:noProof/>
                <w:webHidden/>
              </w:rPr>
              <w:instrText xml:space="preserve"> PAGEREF _Toc213506856 \h </w:instrText>
            </w:r>
            <w:r>
              <w:rPr>
                <w:noProof/>
                <w:webHidden/>
              </w:rPr>
            </w:r>
            <w:r>
              <w:rPr>
                <w:noProof/>
                <w:webHidden/>
              </w:rPr>
              <w:fldChar w:fldCharType="separate"/>
            </w:r>
            <w:r w:rsidR="00142628">
              <w:rPr>
                <w:noProof/>
                <w:webHidden/>
              </w:rPr>
              <w:t>13</w:t>
            </w:r>
            <w:r>
              <w:rPr>
                <w:noProof/>
                <w:webHidden/>
              </w:rPr>
              <w:fldChar w:fldCharType="end"/>
            </w:r>
          </w:hyperlink>
        </w:p>
        <w:p w14:paraId="04020FF4" w14:textId="263AAC59" w:rsidR="00BC7BBA" w:rsidRDefault="00BC7BBA">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13506857" w:history="1">
            <w:r w:rsidRPr="00AB0178">
              <w:rPr>
                <w:rStyle w:val="Hyperlink"/>
                <w:noProof/>
              </w:rPr>
              <w:t>3.2 Research Design:</w:t>
            </w:r>
            <w:r>
              <w:rPr>
                <w:noProof/>
                <w:webHidden/>
              </w:rPr>
              <w:tab/>
            </w:r>
            <w:r>
              <w:rPr>
                <w:noProof/>
                <w:webHidden/>
              </w:rPr>
              <w:fldChar w:fldCharType="begin"/>
            </w:r>
            <w:r>
              <w:rPr>
                <w:noProof/>
                <w:webHidden/>
              </w:rPr>
              <w:instrText xml:space="preserve"> PAGEREF _Toc213506857 \h </w:instrText>
            </w:r>
            <w:r>
              <w:rPr>
                <w:noProof/>
                <w:webHidden/>
              </w:rPr>
            </w:r>
            <w:r>
              <w:rPr>
                <w:noProof/>
                <w:webHidden/>
              </w:rPr>
              <w:fldChar w:fldCharType="separate"/>
            </w:r>
            <w:r w:rsidR="00142628">
              <w:rPr>
                <w:noProof/>
                <w:webHidden/>
              </w:rPr>
              <w:t>14</w:t>
            </w:r>
            <w:r>
              <w:rPr>
                <w:noProof/>
                <w:webHidden/>
              </w:rPr>
              <w:fldChar w:fldCharType="end"/>
            </w:r>
          </w:hyperlink>
        </w:p>
        <w:p w14:paraId="5E2ABDA2" w14:textId="7BEFB1C1" w:rsidR="00BC7BBA" w:rsidRDefault="00BC7BBA">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13506858" w:history="1">
            <w:r w:rsidRPr="00AB0178">
              <w:rPr>
                <w:rStyle w:val="Hyperlink"/>
                <w:noProof/>
              </w:rPr>
              <w:t>3.3 Data Collection:</w:t>
            </w:r>
            <w:r>
              <w:rPr>
                <w:noProof/>
                <w:webHidden/>
              </w:rPr>
              <w:tab/>
            </w:r>
            <w:r>
              <w:rPr>
                <w:noProof/>
                <w:webHidden/>
              </w:rPr>
              <w:fldChar w:fldCharType="begin"/>
            </w:r>
            <w:r>
              <w:rPr>
                <w:noProof/>
                <w:webHidden/>
              </w:rPr>
              <w:instrText xml:space="preserve"> PAGEREF _Toc213506858 \h </w:instrText>
            </w:r>
            <w:r>
              <w:rPr>
                <w:noProof/>
                <w:webHidden/>
              </w:rPr>
            </w:r>
            <w:r>
              <w:rPr>
                <w:noProof/>
                <w:webHidden/>
              </w:rPr>
              <w:fldChar w:fldCharType="separate"/>
            </w:r>
            <w:r w:rsidR="00142628">
              <w:rPr>
                <w:noProof/>
                <w:webHidden/>
              </w:rPr>
              <w:t>15</w:t>
            </w:r>
            <w:r>
              <w:rPr>
                <w:noProof/>
                <w:webHidden/>
              </w:rPr>
              <w:fldChar w:fldCharType="end"/>
            </w:r>
          </w:hyperlink>
        </w:p>
        <w:p w14:paraId="28B9E052" w14:textId="040A2352" w:rsidR="00BC7BBA" w:rsidRDefault="00BC7BBA">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13506859" w:history="1">
            <w:r w:rsidRPr="00AB0178">
              <w:rPr>
                <w:rStyle w:val="Hyperlink"/>
                <w:noProof/>
              </w:rPr>
              <w:t>3.4 Data Analysis:</w:t>
            </w:r>
            <w:r>
              <w:rPr>
                <w:noProof/>
                <w:webHidden/>
              </w:rPr>
              <w:tab/>
            </w:r>
            <w:r>
              <w:rPr>
                <w:noProof/>
                <w:webHidden/>
              </w:rPr>
              <w:fldChar w:fldCharType="begin"/>
            </w:r>
            <w:r>
              <w:rPr>
                <w:noProof/>
                <w:webHidden/>
              </w:rPr>
              <w:instrText xml:space="preserve"> PAGEREF _Toc213506859 \h </w:instrText>
            </w:r>
            <w:r>
              <w:rPr>
                <w:noProof/>
                <w:webHidden/>
              </w:rPr>
            </w:r>
            <w:r>
              <w:rPr>
                <w:noProof/>
                <w:webHidden/>
              </w:rPr>
              <w:fldChar w:fldCharType="separate"/>
            </w:r>
            <w:r w:rsidR="00142628">
              <w:rPr>
                <w:noProof/>
                <w:webHidden/>
              </w:rPr>
              <w:t>15</w:t>
            </w:r>
            <w:r>
              <w:rPr>
                <w:noProof/>
                <w:webHidden/>
              </w:rPr>
              <w:fldChar w:fldCharType="end"/>
            </w:r>
          </w:hyperlink>
        </w:p>
        <w:p w14:paraId="7DDF75EA" w14:textId="6D268AA4" w:rsidR="00BC7BBA" w:rsidRDefault="00BC7BBA">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13506860" w:history="1">
            <w:r w:rsidRPr="00AB0178">
              <w:rPr>
                <w:rStyle w:val="Hyperlink"/>
                <w:noProof/>
              </w:rPr>
              <w:t>3.5 Ethical Considerations:</w:t>
            </w:r>
            <w:r>
              <w:rPr>
                <w:noProof/>
                <w:webHidden/>
              </w:rPr>
              <w:tab/>
            </w:r>
            <w:r>
              <w:rPr>
                <w:noProof/>
                <w:webHidden/>
              </w:rPr>
              <w:fldChar w:fldCharType="begin"/>
            </w:r>
            <w:r>
              <w:rPr>
                <w:noProof/>
                <w:webHidden/>
              </w:rPr>
              <w:instrText xml:space="preserve"> PAGEREF _Toc213506860 \h </w:instrText>
            </w:r>
            <w:r>
              <w:rPr>
                <w:noProof/>
                <w:webHidden/>
              </w:rPr>
            </w:r>
            <w:r>
              <w:rPr>
                <w:noProof/>
                <w:webHidden/>
              </w:rPr>
              <w:fldChar w:fldCharType="separate"/>
            </w:r>
            <w:r w:rsidR="00142628">
              <w:rPr>
                <w:noProof/>
                <w:webHidden/>
              </w:rPr>
              <w:t>16</w:t>
            </w:r>
            <w:r>
              <w:rPr>
                <w:noProof/>
                <w:webHidden/>
              </w:rPr>
              <w:fldChar w:fldCharType="end"/>
            </w:r>
          </w:hyperlink>
        </w:p>
        <w:p w14:paraId="00BB80D5" w14:textId="26188A3D" w:rsidR="00BC7BBA" w:rsidRDefault="00BC7BBA">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13506861" w:history="1">
            <w:r w:rsidRPr="00AB0178">
              <w:rPr>
                <w:rStyle w:val="Hyperlink"/>
                <w:noProof/>
              </w:rPr>
              <w:t>3.6 Limitations of the Methodology:</w:t>
            </w:r>
            <w:r>
              <w:rPr>
                <w:noProof/>
                <w:webHidden/>
              </w:rPr>
              <w:tab/>
            </w:r>
            <w:r>
              <w:rPr>
                <w:noProof/>
                <w:webHidden/>
              </w:rPr>
              <w:fldChar w:fldCharType="begin"/>
            </w:r>
            <w:r>
              <w:rPr>
                <w:noProof/>
                <w:webHidden/>
              </w:rPr>
              <w:instrText xml:space="preserve"> PAGEREF _Toc213506861 \h </w:instrText>
            </w:r>
            <w:r>
              <w:rPr>
                <w:noProof/>
                <w:webHidden/>
              </w:rPr>
            </w:r>
            <w:r>
              <w:rPr>
                <w:noProof/>
                <w:webHidden/>
              </w:rPr>
              <w:fldChar w:fldCharType="separate"/>
            </w:r>
            <w:r w:rsidR="00142628">
              <w:rPr>
                <w:noProof/>
                <w:webHidden/>
              </w:rPr>
              <w:t>17</w:t>
            </w:r>
            <w:r>
              <w:rPr>
                <w:noProof/>
                <w:webHidden/>
              </w:rPr>
              <w:fldChar w:fldCharType="end"/>
            </w:r>
          </w:hyperlink>
        </w:p>
        <w:p w14:paraId="344A115E" w14:textId="30F607EB" w:rsidR="00BC7BBA" w:rsidRDefault="00BC7BBA">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13506862" w:history="1">
            <w:r w:rsidRPr="00AB0178">
              <w:rPr>
                <w:rStyle w:val="Hyperlink"/>
                <w:noProof/>
              </w:rPr>
              <w:t>3.7 Summary:</w:t>
            </w:r>
            <w:r>
              <w:rPr>
                <w:noProof/>
                <w:webHidden/>
              </w:rPr>
              <w:tab/>
            </w:r>
            <w:r>
              <w:rPr>
                <w:noProof/>
                <w:webHidden/>
              </w:rPr>
              <w:fldChar w:fldCharType="begin"/>
            </w:r>
            <w:r>
              <w:rPr>
                <w:noProof/>
                <w:webHidden/>
              </w:rPr>
              <w:instrText xml:space="preserve"> PAGEREF _Toc213506862 \h </w:instrText>
            </w:r>
            <w:r>
              <w:rPr>
                <w:noProof/>
                <w:webHidden/>
              </w:rPr>
            </w:r>
            <w:r>
              <w:rPr>
                <w:noProof/>
                <w:webHidden/>
              </w:rPr>
              <w:fldChar w:fldCharType="separate"/>
            </w:r>
            <w:r w:rsidR="00142628">
              <w:rPr>
                <w:noProof/>
                <w:webHidden/>
              </w:rPr>
              <w:t>17</w:t>
            </w:r>
            <w:r>
              <w:rPr>
                <w:noProof/>
                <w:webHidden/>
              </w:rPr>
              <w:fldChar w:fldCharType="end"/>
            </w:r>
          </w:hyperlink>
        </w:p>
        <w:p w14:paraId="18892083" w14:textId="6853F8B9" w:rsidR="00BC7BBA" w:rsidRDefault="00BC7BBA">
          <w:pPr>
            <w:pStyle w:val="TOC1"/>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13506863" w:history="1">
            <w:r w:rsidRPr="00AB0178">
              <w:rPr>
                <w:rStyle w:val="Hyperlink"/>
                <w:noProof/>
              </w:rPr>
              <w:t>4. Findings and Discussion:</w:t>
            </w:r>
            <w:r>
              <w:rPr>
                <w:noProof/>
                <w:webHidden/>
              </w:rPr>
              <w:tab/>
            </w:r>
            <w:r>
              <w:rPr>
                <w:noProof/>
                <w:webHidden/>
              </w:rPr>
              <w:fldChar w:fldCharType="begin"/>
            </w:r>
            <w:r>
              <w:rPr>
                <w:noProof/>
                <w:webHidden/>
              </w:rPr>
              <w:instrText xml:space="preserve"> PAGEREF _Toc213506863 \h </w:instrText>
            </w:r>
            <w:r>
              <w:rPr>
                <w:noProof/>
                <w:webHidden/>
              </w:rPr>
            </w:r>
            <w:r>
              <w:rPr>
                <w:noProof/>
                <w:webHidden/>
              </w:rPr>
              <w:fldChar w:fldCharType="separate"/>
            </w:r>
            <w:r w:rsidR="00142628">
              <w:rPr>
                <w:noProof/>
                <w:webHidden/>
              </w:rPr>
              <w:t>18</w:t>
            </w:r>
            <w:r>
              <w:rPr>
                <w:noProof/>
                <w:webHidden/>
              </w:rPr>
              <w:fldChar w:fldCharType="end"/>
            </w:r>
          </w:hyperlink>
        </w:p>
        <w:p w14:paraId="5FB10D01" w14:textId="7110A118" w:rsidR="00BC7BBA" w:rsidRDefault="00BC7BBA">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13506864" w:history="1">
            <w:r w:rsidRPr="00AB0178">
              <w:rPr>
                <w:rStyle w:val="Hyperlink"/>
                <w:noProof/>
              </w:rPr>
              <w:t>4.1 Brand Identity and Equity:</w:t>
            </w:r>
            <w:r>
              <w:rPr>
                <w:noProof/>
                <w:webHidden/>
              </w:rPr>
              <w:tab/>
            </w:r>
            <w:r>
              <w:rPr>
                <w:noProof/>
                <w:webHidden/>
              </w:rPr>
              <w:fldChar w:fldCharType="begin"/>
            </w:r>
            <w:r>
              <w:rPr>
                <w:noProof/>
                <w:webHidden/>
              </w:rPr>
              <w:instrText xml:space="preserve"> PAGEREF _Toc213506864 \h </w:instrText>
            </w:r>
            <w:r>
              <w:rPr>
                <w:noProof/>
                <w:webHidden/>
              </w:rPr>
            </w:r>
            <w:r>
              <w:rPr>
                <w:noProof/>
                <w:webHidden/>
              </w:rPr>
              <w:fldChar w:fldCharType="separate"/>
            </w:r>
            <w:r w:rsidR="00142628">
              <w:rPr>
                <w:noProof/>
                <w:webHidden/>
              </w:rPr>
              <w:t>18</w:t>
            </w:r>
            <w:r>
              <w:rPr>
                <w:noProof/>
                <w:webHidden/>
              </w:rPr>
              <w:fldChar w:fldCharType="end"/>
            </w:r>
          </w:hyperlink>
        </w:p>
        <w:p w14:paraId="264CC588" w14:textId="117C5E74" w:rsidR="00BC7BBA" w:rsidRDefault="00BC7BBA">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13506865" w:history="1">
            <w:r w:rsidRPr="00AB0178">
              <w:rPr>
                <w:rStyle w:val="Hyperlink"/>
                <w:noProof/>
              </w:rPr>
              <w:t>4.2 Emotional Branding and Customer Attachment:</w:t>
            </w:r>
            <w:r>
              <w:rPr>
                <w:noProof/>
                <w:webHidden/>
              </w:rPr>
              <w:tab/>
            </w:r>
            <w:r>
              <w:rPr>
                <w:noProof/>
                <w:webHidden/>
              </w:rPr>
              <w:fldChar w:fldCharType="begin"/>
            </w:r>
            <w:r>
              <w:rPr>
                <w:noProof/>
                <w:webHidden/>
              </w:rPr>
              <w:instrText xml:space="preserve"> PAGEREF _Toc213506865 \h </w:instrText>
            </w:r>
            <w:r>
              <w:rPr>
                <w:noProof/>
                <w:webHidden/>
              </w:rPr>
            </w:r>
            <w:r>
              <w:rPr>
                <w:noProof/>
                <w:webHidden/>
              </w:rPr>
              <w:fldChar w:fldCharType="separate"/>
            </w:r>
            <w:r w:rsidR="00142628">
              <w:rPr>
                <w:noProof/>
                <w:webHidden/>
              </w:rPr>
              <w:t>19</w:t>
            </w:r>
            <w:r>
              <w:rPr>
                <w:noProof/>
                <w:webHidden/>
              </w:rPr>
              <w:fldChar w:fldCharType="end"/>
            </w:r>
          </w:hyperlink>
        </w:p>
        <w:p w14:paraId="6A42AC40" w14:textId="18EB9D34" w:rsidR="00BC7BBA" w:rsidRDefault="00BC7BBA">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13506866" w:history="1">
            <w:r w:rsidRPr="00AB0178">
              <w:rPr>
                <w:rStyle w:val="Hyperlink"/>
                <w:noProof/>
              </w:rPr>
              <w:t>4.3 Digital Communication and Brand Engagement:</w:t>
            </w:r>
            <w:r>
              <w:rPr>
                <w:noProof/>
                <w:webHidden/>
              </w:rPr>
              <w:tab/>
            </w:r>
            <w:r>
              <w:rPr>
                <w:noProof/>
                <w:webHidden/>
              </w:rPr>
              <w:fldChar w:fldCharType="begin"/>
            </w:r>
            <w:r>
              <w:rPr>
                <w:noProof/>
                <w:webHidden/>
              </w:rPr>
              <w:instrText xml:space="preserve"> PAGEREF _Toc213506866 \h </w:instrText>
            </w:r>
            <w:r>
              <w:rPr>
                <w:noProof/>
                <w:webHidden/>
              </w:rPr>
            </w:r>
            <w:r>
              <w:rPr>
                <w:noProof/>
                <w:webHidden/>
              </w:rPr>
              <w:fldChar w:fldCharType="separate"/>
            </w:r>
            <w:r w:rsidR="00142628">
              <w:rPr>
                <w:noProof/>
                <w:webHidden/>
              </w:rPr>
              <w:t>20</w:t>
            </w:r>
            <w:r>
              <w:rPr>
                <w:noProof/>
                <w:webHidden/>
              </w:rPr>
              <w:fldChar w:fldCharType="end"/>
            </w:r>
          </w:hyperlink>
        </w:p>
        <w:p w14:paraId="1AD6F5C9" w14:textId="265E0DD6" w:rsidR="00BC7BBA" w:rsidRDefault="00BC7BBA">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13506867" w:history="1">
            <w:r w:rsidRPr="00AB0178">
              <w:rPr>
                <w:rStyle w:val="Hyperlink"/>
                <w:noProof/>
              </w:rPr>
              <w:t>4.4 Cross-Comparative Insights: NEXT vs Competitors:</w:t>
            </w:r>
            <w:r>
              <w:rPr>
                <w:noProof/>
                <w:webHidden/>
              </w:rPr>
              <w:tab/>
            </w:r>
            <w:r>
              <w:rPr>
                <w:noProof/>
                <w:webHidden/>
              </w:rPr>
              <w:fldChar w:fldCharType="begin"/>
            </w:r>
            <w:r>
              <w:rPr>
                <w:noProof/>
                <w:webHidden/>
              </w:rPr>
              <w:instrText xml:space="preserve"> PAGEREF _Toc213506867 \h </w:instrText>
            </w:r>
            <w:r>
              <w:rPr>
                <w:noProof/>
                <w:webHidden/>
              </w:rPr>
            </w:r>
            <w:r>
              <w:rPr>
                <w:noProof/>
                <w:webHidden/>
              </w:rPr>
              <w:fldChar w:fldCharType="separate"/>
            </w:r>
            <w:r w:rsidR="00142628">
              <w:rPr>
                <w:noProof/>
                <w:webHidden/>
              </w:rPr>
              <w:t>22</w:t>
            </w:r>
            <w:r>
              <w:rPr>
                <w:noProof/>
                <w:webHidden/>
              </w:rPr>
              <w:fldChar w:fldCharType="end"/>
            </w:r>
          </w:hyperlink>
        </w:p>
        <w:p w14:paraId="439FCE07" w14:textId="638EEA6D" w:rsidR="00BC7BBA" w:rsidRDefault="00BC7BBA">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13506868" w:history="1">
            <w:r w:rsidRPr="00AB0178">
              <w:rPr>
                <w:rStyle w:val="Hyperlink"/>
                <w:noProof/>
              </w:rPr>
              <w:t>4.5 Theoretical Reflections:</w:t>
            </w:r>
            <w:r>
              <w:rPr>
                <w:noProof/>
                <w:webHidden/>
              </w:rPr>
              <w:tab/>
            </w:r>
            <w:r>
              <w:rPr>
                <w:noProof/>
                <w:webHidden/>
              </w:rPr>
              <w:fldChar w:fldCharType="begin"/>
            </w:r>
            <w:r>
              <w:rPr>
                <w:noProof/>
                <w:webHidden/>
              </w:rPr>
              <w:instrText xml:space="preserve"> PAGEREF _Toc213506868 \h </w:instrText>
            </w:r>
            <w:r>
              <w:rPr>
                <w:noProof/>
                <w:webHidden/>
              </w:rPr>
            </w:r>
            <w:r>
              <w:rPr>
                <w:noProof/>
                <w:webHidden/>
              </w:rPr>
              <w:fldChar w:fldCharType="separate"/>
            </w:r>
            <w:r w:rsidR="00142628">
              <w:rPr>
                <w:noProof/>
                <w:webHidden/>
              </w:rPr>
              <w:t>23</w:t>
            </w:r>
            <w:r>
              <w:rPr>
                <w:noProof/>
                <w:webHidden/>
              </w:rPr>
              <w:fldChar w:fldCharType="end"/>
            </w:r>
          </w:hyperlink>
        </w:p>
        <w:p w14:paraId="64AFAA3F" w14:textId="0FD719BD" w:rsidR="00BC7BBA" w:rsidRDefault="00BC7BBA">
          <w:pPr>
            <w:pStyle w:val="TOC1"/>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13506869" w:history="1">
            <w:r w:rsidRPr="00AB0178">
              <w:rPr>
                <w:rStyle w:val="Hyperlink"/>
                <w:noProof/>
              </w:rPr>
              <w:t>5. Conclusion, Limitations &amp; Recommendations</w:t>
            </w:r>
            <w:r>
              <w:rPr>
                <w:noProof/>
                <w:webHidden/>
              </w:rPr>
              <w:tab/>
            </w:r>
            <w:r>
              <w:rPr>
                <w:noProof/>
                <w:webHidden/>
              </w:rPr>
              <w:fldChar w:fldCharType="begin"/>
            </w:r>
            <w:r>
              <w:rPr>
                <w:noProof/>
                <w:webHidden/>
              </w:rPr>
              <w:instrText xml:space="preserve"> PAGEREF _Toc213506869 \h </w:instrText>
            </w:r>
            <w:r>
              <w:rPr>
                <w:noProof/>
                <w:webHidden/>
              </w:rPr>
            </w:r>
            <w:r>
              <w:rPr>
                <w:noProof/>
                <w:webHidden/>
              </w:rPr>
              <w:fldChar w:fldCharType="separate"/>
            </w:r>
            <w:r w:rsidR="00142628">
              <w:rPr>
                <w:noProof/>
                <w:webHidden/>
              </w:rPr>
              <w:t>23</w:t>
            </w:r>
            <w:r>
              <w:rPr>
                <w:noProof/>
                <w:webHidden/>
              </w:rPr>
              <w:fldChar w:fldCharType="end"/>
            </w:r>
          </w:hyperlink>
        </w:p>
        <w:p w14:paraId="42232C92" w14:textId="73DEA343" w:rsidR="00BC7BBA" w:rsidRDefault="00BC7BBA">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13506870" w:history="1">
            <w:r w:rsidRPr="00AB0178">
              <w:rPr>
                <w:rStyle w:val="Hyperlink"/>
                <w:noProof/>
              </w:rPr>
              <w:t>5.1 Summary of Findings:</w:t>
            </w:r>
            <w:r>
              <w:rPr>
                <w:noProof/>
                <w:webHidden/>
              </w:rPr>
              <w:tab/>
            </w:r>
            <w:r>
              <w:rPr>
                <w:noProof/>
                <w:webHidden/>
              </w:rPr>
              <w:fldChar w:fldCharType="begin"/>
            </w:r>
            <w:r>
              <w:rPr>
                <w:noProof/>
                <w:webHidden/>
              </w:rPr>
              <w:instrText xml:space="preserve"> PAGEREF _Toc213506870 \h </w:instrText>
            </w:r>
            <w:r>
              <w:rPr>
                <w:noProof/>
                <w:webHidden/>
              </w:rPr>
            </w:r>
            <w:r>
              <w:rPr>
                <w:noProof/>
                <w:webHidden/>
              </w:rPr>
              <w:fldChar w:fldCharType="separate"/>
            </w:r>
            <w:r w:rsidR="00142628">
              <w:rPr>
                <w:noProof/>
                <w:webHidden/>
              </w:rPr>
              <w:t>24</w:t>
            </w:r>
            <w:r>
              <w:rPr>
                <w:noProof/>
                <w:webHidden/>
              </w:rPr>
              <w:fldChar w:fldCharType="end"/>
            </w:r>
          </w:hyperlink>
        </w:p>
        <w:p w14:paraId="5A71B647" w14:textId="5457B546" w:rsidR="00BC7BBA" w:rsidRDefault="00BC7BBA">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13506871" w:history="1">
            <w:r w:rsidRPr="00AB0178">
              <w:rPr>
                <w:rStyle w:val="Hyperlink"/>
                <w:noProof/>
              </w:rPr>
              <w:t>5.2 Meeting the Research Objectives:</w:t>
            </w:r>
            <w:r>
              <w:rPr>
                <w:noProof/>
                <w:webHidden/>
              </w:rPr>
              <w:tab/>
            </w:r>
            <w:r>
              <w:rPr>
                <w:noProof/>
                <w:webHidden/>
              </w:rPr>
              <w:fldChar w:fldCharType="begin"/>
            </w:r>
            <w:r>
              <w:rPr>
                <w:noProof/>
                <w:webHidden/>
              </w:rPr>
              <w:instrText xml:space="preserve"> PAGEREF _Toc213506871 \h </w:instrText>
            </w:r>
            <w:r>
              <w:rPr>
                <w:noProof/>
                <w:webHidden/>
              </w:rPr>
            </w:r>
            <w:r>
              <w:rPr>
                <w:noProof/>
                <w:webHidden/>
              </w:rPr>
              <w:fldChar w:fldCharType="separate"/>
            </w:r>
            <w:r w:rsidR="00142628">
              <w:rPr>
                <w:noProof/>
                <w:webHidden/>
              </w:rPr>
              <w:t>24</w:t>
            </w:r>
            <w:r>
              <w:rPr>
                <w:noProof/>
                <w:webHidden/>
              </w:rPr>
              <w:fldChar w:fldCharType="end"/>
            </w:r>
          </w:hyperlink>
        </w:p>
        <w:p w14:paraId="576AA872" w14:textId="713E5B1A" w:rsidR="00BC7BBA" w:rsidRDefault="00BC7BBA">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13506872" w:history="1">
            <w:r w:rsidRPr="00AB0178">
              <w:rPr>
                <w:rStyle w:val="Hyperlink"/>
                <w:noProof/>
              </w:rPr>
              <w:t>5.3 Strategic recommendations in terms of NEXT:</w:t>
            </w:r>
            <w:r>
              <w:rPr>
                <w:noProof/>
                <w:webHidden/>
              </w:rPr>
              <w:tab/>
            </w:r>
            <w:r>
              <w:rPr>
                <w:noProof/>
                <w:webHidden/>
              </w:rPr>
              <w:fldChar w:fldCharType="begin"/>
            </w:r>
            <w:r>
              <w:rPr>
                <w:noProof/>
                <w:webHidden/>
              </w:rPr>
              <w:instrText xml:space="preserve"> PAGEREF _Toc213506872 \h </w:instrText>
            </w:r>
            <w:r>
              <w:rPr>
                <w:noProof/>
                <w:webHidden/>
              </w:rPr>
            </w:r>
            <w:r>
              <w:rPr>
                <w:noProof/>
                <w:webHidden/>
              </w:rPr>
              <w:fldChar w:fldCharType="separate"/>
            </w:r>
            <w:r w:rsidR="00142628">
              <w:rPr>
                <w:noProof/>
                <w:webHidden/>
              </w:rPr>
              <w:t>25</w:t>
            </w:r>
            <w:r>
              <w:rPr>
                <w:noProof/>
                <w:webHidden/>
              </w:rPr>
              <w:fldChar w:fldCharType="end"/>
            </w:r>
          </w:hyperlink>
        </w:p>
        <w:p w14:paraId="31CCF169" w14:textId="48DBC7F4" w:rsidR="00BC7BBA" w:rsidRDefault="00BC7BBA">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13506873" w:history="1">
            <w:r w:rsidRPr="00AB0178">
              <w:rPr>
                <w:rStyle w:val="Hyperlink"/>
                <w:noProof/>
              </w:rPr>
              <w:t>5.4 Limitations of the Study:</w:t>
            </w:r>
            <w:r>
              <w:rPr>
                <w:noProof/>
                <w:webHidden/>
              </w:rPr>
              <w:tab/>
            </w:r>
            <w:r>
              <w:rPr>
                <w:noProof/>
                <w:webHidden/>
              </w:rPr>
              <w:fldChar w:fldCharType="begin"/>
            </w:r>
            <w:r>
              <w:rPr>
                <w:noProof/>
                <w:webHidden/>
              </w:rPr>
              <w:instrText xml:space="preserve"> PAGEREF _Toc213506873 \h </w:instrText>
            </w:r>
            <w:r>
              <w:rPr>
                <w:noProof/>
                <w:webHidden/>
              </w:rPr>
            </w:r>
            <w:r>
              <w:rPr>
                <w:noProof/>
                <w:webHidden/>
              </w:rPr>
              <w:fldChar w:fldCharType="separate"/>
            </w:r>
            <w:r w:rsidR="00142628">
              <w:rPr>
                <w:noProof/>
                <w:webHidden/>
              </w:rPr>
              <w:t>25</w:t>
            </w:r>
            <w:r>
              <w:rPr>
                <w:noProof/>
                <w:webHidden/>
              </w:rPr>
              <w:fldChar w:fldCharType="end"/>
            </w:r>
          </w:hyperlink>
        </w:p>
        <w:p w14:paraId="1E561460" w14:textId="40D3350B" w:rsidR="00BC7BBA" w:rsidRDefault="00BC7BBA">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13506874" w:history="1">
            <w:r w:rsidRPr="00AB0178">
              <w:rPr>
                <w:rStyle w:val="Hyperlink"/>
                <w:noProof/>
              </w:rPr>
              <w:t>5.5 Recommendations for Future Research:</w:t>
            </w:r>
            <w:r>
              <w:rPr>
                <w:noProof/>
                <w:webHidden/>
              </w:rPr>
              <w:tab/>
            </w:r>
            <w:r>
              <w:rPr>
                <w:noProof/>
                <w:webHidden/>
              </w:rPr>
              <w:fldChar w:fldCharType="begin"/>
            </w:r>
            <w:r>
              <w:rPr>
                <w:noProof/>
                <w:webHidden/>
              </w:rPr>
              <w:instrText xml:space="preserve"> PAGEREF _Toc213506874 \h </w:instrText>
            </w:r>
            <w:r>
              <w:rPr>
                <w:noProof/>
                <w:webHidden/>
              </w:rPr>
            </w:r>
            <w:r>
              <w:rPr>
                <w:noProof/>
                <w:webHidden/>
              </w:rPr>
              <w:fldChar w:fldCharType="separate"/>
            </w:r>
            <w:r w:rsidR="00142628">
              <w:rPr>
                <w:noProof/>
                <w:webHidden/>
              </w:rPr>
              <w:t>26</w:t>
            </w:r>
            <w:r>
              <w:rPr>
                <w:noProof/>
                <w:webHidden/>
              </w:rPr>
              <w:fldChar w:fldCharType="end"/>
            </w:r>
          </w:hyperlink>
        </w:p>
        <w:p w14:paraId="6758686F" w14:textId="76CA71B2" w:rsidR="00BC7BBA" w:rsidRDefault="00BC7BBA">
          <w:pPr>
            <w:pStyle w:val="TOC1"/>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13506875" w:history="1">
            <w:r w:rsidRPr="00AB0178">
              <w:rPr>
                <w:rStyle w:val="Hyperlink"/>
                <w:noProof/>
              </w:rPr>
              <w:t>References:</w:t>
            </w:r>
            <w:r>
              <w:rPr>
                <w:noProof/>
                <w:webHidden/>
              </w:rPr>
              <w:tab/>
            </w:r>
            <w:r>
              <w:rPr>
                <w:noProof/>
                <w:webHidden/>
              </w:rPr>
              <w:fldChar w:fldCharType="begin"/>
            </w:r>
            <w:r>
              <w:rPr>
                <w:noProof/>
                <w:webHidden/>
              </w:rPr>
              <w:instrText xml:space="preserve"> PAGEREF _Toc213506875 \h </w:instrText>
            </w:r>
            <w:r>
              <w:rPr>
                <w:noProof/>
                <w:webHidden/>
              </w:rPr>
            </w:r>
            <w:r>
              <w:rPr>
                <w:noProof/>
                <w:webHidden/>
              </w:rPr>
              <w:fldChar w:fldCharType="separate"/>
            </w:r>
            <w:r w:rsidR="00142628">
              <w:rPr>
                <w:noProof/>
                <w:webHidden/>
              </w:rPr>
              <w:t>26</w:t>
            </w:r>
            <w:r>
              <w:rPr>
                <w:noProof/>
                <w:webHidden/>
              </w:rPr>
              <w:fldChar w:fldCharType="end"/>
            </w:r>
          </w:hyperlink>
        </w:p>
        <w:p w14:paraId="45AB680E" w14:textId="614F2719" w:rsidR="00BC7BBA" w:rsidRDefault="00BC7BBA">
          <w:pPr>
            <w:pStyle w:val="TOC1"/>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13506876" w:history="1">
            <w:r w:rsidRPr="00AB0178">
              <w:rPr>
                <w:rStyle w:val="Hyperlink"/>
                <w:noProof/>
              </w:rPr>
              <w:t>Appendix:</w:t>
            </w:r>
            <w:r>
              <w:rPr>
                <w:noProof/>
                <w:webHidden/>
              </w:rPr>
              <w:tab/>
            </w:r>
            <w:r>
              <w:rPr>
                <w:noProof/>
                <w:webHidden/>
              </w:rPr>
              <w:fldChar w:fldCharType="begin"/>
            </w:r>
            <w:r>
              <w:rPr>
                <w:noProof/>
                <w:webHidden/>
              </w:rPr>
              <w:instrText xml:space="preserve"> PAGEREF _Toc213506876 \h </w:instrText>
            </w:r>
            <w:r>
              <w:rPr>
                <w:noProof/>
                <w:webHidden/>
              </w:rPr>
            </w:r>
            <w:r>
              <w:rPr>
                <w:noProof/>
                <w:webHidden/>
              </w:rPr>
              <w:fldChar w:fldCharType="separate"/>
            </w:r>
            <w:r w:rsidR="00142628">
              <w:rPr>
                <w:noProof/>
                <w:webHidden/>
              </w:rPr>
              <w:t>30</w:t>
            </w:r>
            <w:r>
              <w:rPr>
                <w:noProof/>
                <w:webHidden/>
              </w:rPr>
              <w:fldChar w:fldCharType="end"/>
            </w:r>
          </w:hyperlink>
        </w:p>
        <w:p w14:paraId="5BC3B2FB" w14:textId="56E32477" w:rsidR="00BC7BBA" w:rsidRDefault="00BC7BBA">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13506877" w:history="1">
            <w:r w:rsidRPr="00AB0178">
              <w:rPr>
                <w:rStyle w:val="Hyperlink"/>
                <w:noProof/>
              </w:rPr>
              <w:t>Appendix A: Thematic Analysis Coding</w:t>
            </w:r>
            <w:r>
              <w:rPr>
                <w:noProof/>
                <w:webHidden/>
              </w:rPr>
              <w:tab/>
            </w:r>
            <w:r>
              <w:rPr>
                <w:noProof/>
                <w:webHidden/>
              </w:rPr>
              <w:fldChar w:fldCharType="begin"/>
            </w:r>
            <w:r>
              <w:rPr>
                <w:noProof/>
                <w:webHidden/>
              </w:rPr>
              <w:instrText xml:space="preserve"> PAGEREF _Toc213506877 \h </w:instrText>
            </w:r>
            <w:r>
              <w:rPr>
                <w:noProof/>
                <w:webHidden/>
              </w:rPr>
            </w:r>
            <w:r>
              <w:rPr>
                <w:noProof/>
                <w:webHidden/>
              </w:rPr>
              <w:fldChar w:fldCharType="separate"/>
            </w:r>
            <w:r w:rsidR="00142628">
              <w:rPr>
                <w:noProof/>
                <w:webHidden/>
              </w:rPr>
              <w:t>30</w:t>
            </w:r>
            <w:r>
              <w:rPr>
                <w:noProof/>
                <w:webHidden/>
              </w:rPr>
              <w:fldChar w:fldCharType="end"/>
            </w:r>
          </w:hyperlink>
        </w:p>
        <w:p w14:paraId="7DB63579" w14:textId="4B452240" w:rsidR="00BC7BBA" w:rsidRDefault="00BC7BBA">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13506878" w:history="1">
            <w:r w:rsidRPr="00AB0178">
              <w:rPr>
                <w:rStyle w:val="Hyperlink"/>
                <w:noProof/>
              </w:rPr>
              <w:t>Appendix B: Thematic Analysis Methodology</w:t>
            </w:r>
            <w:r>
              <w:rPr>
                <w:noProof/>
                <w:webHidden/>
              </w:rPr>
              <w:tab/>
            </w:r>
            <w:r>
              <w:rPr>
                <w:noProof/>
                <w:webHidden/>
              </w:rPr>
              <w:fldChar w:fldCharType="begin"/>
            </w:r>
            <w:r>
              <w:rPr>
                <w:noProof/>
                <w:webHidden/>
              </w:rPr>
              <w:instrText xml:space="preserve"> PAGEREF _Toc213506878 \h </w:instrText>
            </w:r>
            <w:r>
              <w:rPr>
                <w:noProof/>
                <w:webHidden/>
              </w:rPr>
            </w:r>
            <w:r>
              <w:rPr>
                <w:noProof/>
                <w:webHidden/>
              </w:rPr>
              <w:fldChar w:fldCharType="separate"/>
            </w:r>
            <w:r w:rsidR="00142628">
              <w:rPr>
                <w:noProof/>
                <w:webHidden/>
              </w:rPr>
              <w:t>33</w:t>
            </w:r>
            <w:r>
              <w:rPr>
                <w:noProof/>
                <w:webHidden/>
              </w:rPr>
              <w:fldChar w:fldCharType="end"/>
            </w:r>
          </w:hyperlink>
        </w:p>
        <w:p w14:paraId="4B5E72B9" w14:textId="7C5026F9" w:rsidR="00BC7BBA" w:rsidRDefault="00BC7BBA">
          <w:r>
            <w:rPr>
              <w:b/>
              <w:bCs/>
            </w:rPr>
            <w:fldChar w:fldCharType="end"/>
          </w:r>
        </w:p>
      </w:sdtContent>
    </w:sdt>
    <w:p w14:paraId="13FB9E56" w14:textId="77777777" w:rsidR="001166F6" w:rsidRDefault="001166F6">
      <w:pPr>
        <w:spacing w:line="360" w:lineRule="auto"/>
        <w:jc w:val="both"/>
      </w:pPr>
    </w:p>
    <w:p w14:paraId="13FB9E57" w14:textId="77777777" w:rsidR="001166F6" w:rsidRDefault="001166F6">
      <w:pPr>
        <w:spacing w:line="360" w:lineRule="auto"/>
        <w:jc w:val="both"/>
      </w:pPr>
    </w:p>
    <w:p w14:paraId="13FB9E58" w14:textId="77777777" w:rsidR="001166F6" w:rsidRDefault="001166F6">
      <w:pPr>
        <w:spacing w:line="360" w:lineRule="auto"/>
        <w:jc w:val="both"/>
      </w:pPr>
    </w:p>
    <w:p w14:paraId="13FB9E59" w14:textId="77777777" w:rsidR="001166F6" w:rsidRDefault="001166F6">
      <w:pPr>
        <w:spacing w:line="360" w:lineRule="auto"/>
        <w:jc w:val="both"/>
      </w:pPr>
    </w:p>
    <w:p w14:paraId="13FB9E5A" w14:textId="77777777" w:rsidR="001166F6" w:rsidRDefault="001166F6">
      <w:pPr>
        <w:spacing w:line="360" w:lineRule="auto"/>
        <w:jc w:val="both"/>
      </w:pPr>
    </w:p>
    <w:p w14:paraId="13FB9E5B" w14:textId="77777777" w:rsidR="001166F6" w:rsidRDefault="001166F6">
      <w:pPr>
        <w:spacing w:line="360" w:lineRule="auto"/>
        <w:jc w:val="both"/>
      </w:pPr>
    </w:p>
    <w:p w14:paraId="13FB9E5C" w14:textId="77777777" w:rsidR="001166F6" w:rsidRDefault="001166F6">
      <w:pPr>
        <w:spacing w:line="360" w:lineRule="auto"/>
        <w:jc w:val="both"/>
      </w:pPr>
    </w:p>
    <w:p w14:paraId="13FB9E5D" w14:textId="77777777" w:rsidR="001166F6" w:rsidRDefault="001166F6">
      <w:pPr>
        <w:spacing w:line="360" w:lineRule="auto"/>
        <w:jc w:val="both"/>
      </w:pPr>
    </w:p>
    <w:p w14:paraId="13FB9E5E" w14:textId="77777777" w:rsidR="001166F6" w:rsidRDefault="001166F6">
      <w:pPr>
        <w:spacing w:line="360" w:lineRule="auto"/>
        <w:jc w:val="both"/>
      </w:pPr>
    </w:p>
    <w:p w14:paraId="13FB9E5F" w14:textId="77777777" w:rsidR="001166F6" w:rsidRDefault="001166F6">
      <w:pPr>
        <w:spacing w:line="360" w:lineRule="auto"/>
        <w:jc w:val="both"/>
      </w:pPr>
    </w:p>
    <w:p w14:paraId="13FB9E60" w14:textId="77777777" w:rsidR="001166F6" w:rsidRDefault="001166F6">
      <w:pPr>
        <w:spacing w:line="360" w:lineRule="auto"/>
        <w:jc w:val="both"/>
      </w:pPr>
    </w:p>
    <w:p w14:paraId="13FB9E61" w14:textId="77777777" w:rsidR="001166F6" w:rsidRDefault="001166F6">
      <w:pPr>
        <w:spacing w:line="360" w:lineRule="auto"/>
        <w:jc w:val="both"/>
      </w:pPr>
    </w:p>
    <w:p w14:paraId="13FB9E62" w14:textId="77777777" w:rsidR="001166F6" w:rsidRDefault="001166F6">
      <w:pPr>
        <w:spacing w:line="360" w:lineRule="auto"/>
        <w:jc w:val="both"/>
      </w:pPr>
    </w:p>
    <w:p w14:paraId="13FB9E63" w14:textId="77777777" w:rsidR="001166F6" w:rsidRDefault="001166F6">
      <w:pPr>
        <w:spacing w:line="360" w:lineRule="auto"/>
        <w:jc w:val="both"/>
      </w:pPr>
    </w:p>
    <w:p w14:paraId="13FB9E64" w14:textId="77777777" w:rsidR="001166F6" w:rsidRDefault="001166F6">
      <w:pPr>
        <w:spacing w:line="360" w:lineRule="auto"/>
        <w:jc w:val="both"/>
      </w:pPr>
    </w:p>
    <w:p w14:paraId="13FB9E65" w14:textId="77777777" w:rsidR="001166F6" w:rsidRDefault="001166F6">
      <w:pPr>
        <w:spacing w:line="360" w:lineRule="auto"/>
        <w:jc w:val="both"/>
      </w:pPr>
    </w:p>
    <w:p w14:paraId="13FB9E66" w14:textId="77777777" w:rsidR="001166F6" w:rsidRDefault="001166F6">
      <w:pPr>
        <w:spacing w:line="360" w:lineRule="auto"/>
        <w:jc w:val="both"/>
      </w:pPr>
    </w:p>
    <w:p w14:paraId="13FB9E67" w14:textId="77777777" w:rsidR="001166F6" w:rsidRDefault="001166F6">
      <w:pPr>
        <w:spacing w:line="360" w:lineRule="auto"/>
        <w:jc w:val="both"/>
      </w:pPr>
    </w:p>
    <w:p w14:paraId="13FB9E68" w14:textId="77777777" w:rsidR="001166F6" w:rsidRDefault="006F0D41">
      <w:pPr>
        <w:pStyle w:val="Heading1"/>
      </w:pPr>
      <w:bookmarkStart w:id="1" w:name="_Toc213506839"/>
      <w:r>
        <w:t>List of Figures:</w:t>
      </w:r>
      <w:bookmarkEnd w:id="1"/>
    </w:p>
    <w:p w14:paraId="13FB9E69" w14:textId="77777777" w:rsidR="001166F6" w:rsidRDefault="001166F6">
      <w:pPr>
        <w:spacing w:line="360" w:lineRule="auto"/>
        <w:jc w:val="both"/>
        <w:rPr>
          <w:rFonts w:ascii="Calibri" w:eastAsia="Calibri" w:hAnsi="Calibri" w:cs="Calibri"/>
        </w:rPr>
      </w:pPr>
    </w:p>
    <w:tbl>
      <w:tblPr>
        <w:tblStyle w:val="a"/>
        <w:tblW w:w="8751" w:type="dxa"/>
        <w:jc w:val="center"/>
        <w:tblInd w:w="0" w:type="dxa"/>
        <w:tblLayout w:type="fixed"/>
        <w:tblLook w:val="0400" w:firstRow="0" w:lastRow="0" w:firstColumn="0" w:lastColumn="0" w:noHBand="0" w:noVBand="1"/>
      </w:tblPr>
      <w:tblGrid>
        <w:gridCol w:w="1420"/>
        <w:gridCol w:w="6245"/>
        <w:gridCol w:w="1086"/>
      </w:tblGrid>
      <w:tr w:rsidR="001166F6" w14:paraId="13FB9E71" w14:textId="77777777" w:rsidTr="00882F88">
        <w:trPr>
          <w:trHeight w:val="319"/>
          <w:jc w:val="center"/>
        </w:trPr>
        <w:tc>
          <w:tcPr>
            <w:tcW w:w="1420" w:type="dxa"/>
            <w:shd w:val="clear" w:color="auto" w:fill="FFFFFF" w:themeFill="background1"/>
          </w:tcPr>
          <w:p w14:paraId="13FB9E6E" w14:textId="0210A7F4" w:rsidR="001166F6" w:rsidRDefault="006F0D41" w:rsidP="00882F88">
            <w:pPr>
              <w:spacing w:line="360" w:lineRule="auto"/>
              <w:jc w:val="both"/>
            </w:pPr>
            <w:r>
              <w:t>Figure 1</w:t>
            </w:r>
            <w:r w:rsidR="00882F88">
              <w:t xml:space="preserve"> …..</w:t>
            </w:r>
          </w:p>
        </w:tc>
        <w:tc>
          <w:tcPr>
            <w:tcW w:w="6245" w:type="dxa"/>
            <w:shd w:val="clear" w:color="auto" w:fill="FFFFFF" w:themeFill="background1"/>
          </w:tcPr>
          <w:p w14:paraId="13FB9E6F" w14:textId="467A7743" w:rsidR="001166F6" w:rsidRPr="00882F88" w:rsidRDefault="006F0D41" w:rsidP="00882F88">
            <w:pPr>
              <w:spacing w:line="360" w:lineRule="auto"/>
              <w:jc w:val="both"/>
              <w:rPr>
                <w:rFonts w:ascii="Calibri" w:eastAsia="Calibri" w:hAnsi="Calibri" w:cs="Calibri"/>
              </w:rPr>
            </w:pPr>
            <w:r>
              <w:t>Next Plc. Shop</w:t>
            </w:r>
            <w:r w:rsidR="00882F88">
              <w:t>.……………………………………………………</w:t>
            </w:r>
          </w:p>
        </w:tc>
        <w:tc>
          <w:tcPr>
            <w:tcW w:w="1086" w:type="dxa"/>
            <w:shd w:val="clear" w:color="auto" w:fill="FFFFFF" w:themeFill="background1"/>
          </w:tcPr>
          <w:p w14:paraId="13FB9E70" w14:textId="77777777" w:rsidR="001166F6" w:rsidRDefault="006F0D41" w:rsidP="00882F88">
            <w:pPr>
              <w:spacing w:line="360" w:lineRule="auto"/>
              <w:jc w:val="both"/>
            </w:pPr>
            <w:r>
              <w:t>6</w:t>
            </w:r>
          </w:p>
        </w:tc>
      </w:tr>
      <w:tr w:rsidR="001166F6" w14:paraId="13FB9E75" w14:textId="77777777" w:rsidTr="00882F88">
        <w:trPr>
          <w:trHeight w:val="319"/>
          <w:jc w:val="center"/>
        </w:trPr>
        <w:tc>
          <w:tcPr>
            <w:tcW w:w="1420" w:type="dxa"/>
            <w:shd w:val="clear" w:color="auto" w:fill="FFFFFF" w:themeFill="background1"/>
          </w:tcPr>
          <w:p w14:paraId="13FB9E72" w14:textId="7F918F6F" w:rsidR="001166F6" w:rsidRDefault="006F0D41" w:rsidP="00882F88">
            <w:pPr>
              <w:spacing w:line="360" w:lineRule="auto"/>
              <w:jc w:val="both"/>
            </w:pPr>
            <w:r>
              <w:t>Figure 2</w:t>
            </w:r>
            <w:r w:rsidR="00882F88">
              <w:t xml:space="preserve"> …..</w:t>
            </w:r>
          </w:p>
        </w:tc>
        <w:tc>
          <w:tcPr>
            <w:tcW w:w="6245" w:type="dxa"/>
            <w:shd w:val="clear" w:color="auto" w:fill="FFFFFF" w:themeFill="background1"/>
          </w:tcPr>
          <w:p w14:paraId="13FB9E73" w14:textId="2746125B" w:rsidR="001166F6" w:rsidRPr="00882F88" w:rsidRDefault="006F0D41" w:rsidP="00882F88">
            <w:pPr>
              <w:spacing w:line="360" w:lineRule="auto"/>
              <w:jc w:val="both"/>
              <w:rPr>
                <w:rFonts w:ascii="Calibri" w:eastAsia="Calibri" w:hAnsi="Calibri" w:cs="Calibri"/>
              </w:rPr>
            </w:pPr>
            <w:r>
              <w:t>Brand Equity</w:t>
            </w:r>
            <w:r w:rsidR="00882F88">
              <w:t>………………………………………………………</w:t>
            </w:r>
            <w:r>
              <w:t xml:space="preserve"> </w:t>
            </w:r>
          </w:p>
        </w:tc>
        <w:tc>
          <w:tcPr>
            <w:tcW w:w="1086" w:type="dxa"/>
            <w:shd w:val="clear" w:color="auto" w:fill="FFFFFF" w:themeFill="background1"/>
          </w:tcPr>
          <w:p w14:paraId="13FB9E74" w14:textId="2854E284" w:rsidR="001166F6" w:rsidRDefault="00B1236D" w:rsidP="00882F88">
            <w:pPr>
              <w:spacing w:line="360" w:lineRule="auto"/>
              <w:jc w:val="both"/>
            </w:pPr>
            <w:r>
              <w:t>9</w:t>
            </w:r>
          </w:p>
        </w:tc>
      </w:tr>
      <w:tr w:rsidR="001166F6" w14:paraId="13FB9E79" w14:textId="77777777" w:rsidTr="00882F88">
        <w:trPr>
          <w:trHeight w:val="319"/>
          <w:jc w:val="center"/>
        </w:trPr>
        <w:tc>
          <w:tcPr>
            <w:tcW w:w="1420" w:type="dxa"/>
            <w:shd w:val="clear" w:color="auto" w:fill="FFFFFF" w:themeFill="background1"/>
          </w:tcPr>
          <w:p w14:paraId="13FB9E76" w14:textId="12A25DD3" w:rsidR="001166F6" w:rsidRDefault="006F0D41" w:rsidP="00882F88">
            <w:pPr>
              <w:spacing w:line="360" w:lineRule="auto"/>
              <w:jc w:val="both"/>
            </w:pPr>
            <w:r>
              <w:t>Figure 3</w:t>
            </w:r>
            <w:r w:rsidR="00882F88">
              <w:t xml:space="preserve"> …..</w:t>
            </w:r>
          </w:p>
        </w:tc>
        <w:tc>
          <w:tcPr>
            <w:tcW w:w="6245" w:type="dxa"/>
            <w:shd w:val="clear" w:color="auto" w:fill="FFFFFF" w:themeFill="background1"/>
          </w:tcPr>
          <w:p w14:paraId="13FB9E77" w14:textId="2D0221F4" w:rsidR="001166F6" w:rsidRPr="00882F88" w:rsidRDefault="006F0D41" w:rsidP="00882F88">
            <w:pPr>
              <w:spacing w:line="360" w:lineRule="auto"/>
              <w:jc w:val="both"/>
              <w:rPr>
                <w:rFonts w:ascii="Calibri" w:eastAsia="Calibri" w:hAnsi="Calibri" w:cs="Calibri"/>
              </w:rPr>
            </w:pPr>
            <w:r>
              <w:t>Emotional Branding</w:t>
            </w:r>
            <w:r w:rsidR="00882F88">
              <w:t>………………………………………………</w:t>
            </w:r>
          </w:p>
        </w:tc>
        <w:tc>
          <w:tcPr>
            <w:tcW w:w="1086" w:type="dxa"/>
            <w:shd w:val="clear" w:color="auto" w:fill="FFFFFF" w:themeFill="background1"/>
          </w:tcPr>
          <w:p w14:paraId="13FB9E78" w14:textId="3A43A1D0" w:rsidR="001166F6" w:rsidRDefault="00B1236D" w:rsidP="00882F88">
            <w:pPr>
              <w:spacing w:line="360" w:lineRule="auto"/>
              <w:jc w:val="both"/>
            </w:pPr>
            <w:r>
              <w:t>10</w:t>
            </w:r>
          </w:p>
        </w:tc>
      </w:tr>
      <w:tr w:rsidR="001166F6" w14:paraId="13FB9E7D" w14:textId="77777777" w:rsidTr="00882F88">
        <w:trPr>
          <w:trHeight w:val="319"/>
          <w:jc w:val="center"/>
        </w:trPr>
        <w:tc>
          <w:tcPr>
            <w:tcW w:w="1420" w:type="dxa"/>
            <w:shd w:val="clear" w:color="auto" w:fill="FFFFFF" w:themeFill="background1"/>
          </w:tcPr>
          <w:p w14:paraId="13FB9E7A" w14:textId="696ED3A3" w:rsidR="001166F6" w:rsidRDefault="006F0D41" w:rsidP="00882F88">
            <w:pPr>
              <w:spacing w:line="360" w:lineRule="auto"/>
              <w:jc w:val="both"/>
            </w:pPr>
            <w:r>
              <w:t>Figure 4</w:t>
            </w:r>
            <w:r w:rsidR="00882F88">
              <w:t xml:space="preserve"> …..</w:t>
            </w:r>
          </w:p>
        </w:tc>
        <w:tc>
          <w:tcPr>
            <w:tcW w:w="6245" w:type="dxa"/>
            <w:shd w:val="clear" w:color="auto" w:fill="FFFFFF" w:themeFill="background1"/>
          </w:tcPr>
          <w:p w14:paraId="13FB9E7B" w14:textId="522F3FA7" w:rsidR="001166F6" w:rsidRPr="00882F88" w:rsidRDefault="006F0D41" w:rsidP="00882F88">
            <w:pPr>
              <w:spacing w:line="360" w:lineRule="auto"/>
              <w:jc w:val="both"/>
              <w:rPr>
                <w:rFonts w:ascii="Calibri" w:eastAsia="Calibri" w:hAnsi="Calibri" w:cs="Calibri"/>
              </w:rPr>
            </w:pPr>
            <w:r>
              <w:t>Brand Digital Presence</w:t>
            </w:r>
            <w:r w:rsidR="00882F88">
              <w:t>…………………………………………….</w:t>
            </w:r>
          </w:p>
        </w:tc>
        <w:tc>
          <w:tcPr>
            <w:tcW w:w="1086" w:type="dxa"/>
            <w:shd w:val="clear" w:color="auto" w:fill="FFFFFF" w:themeFill="background1"/>
          </w:tcPr>
          <w:p w14:paraId="13FB9E7C" w14:textId="2CD6FD8A" w:rsidR="001166F6" w:rsidRDefault="006F0D41" w:rsidP="00882F88">
            <w:pPr>
              <w:spacing w:line="360" w:lineRule="auto"/>
              <w:jc w:val="both"/>
            </w:pPr>
            <w:r>
              <w:t>1</w:t>
            </w:r>
            <w:r w:rsidR="00B1236D">
              <w:t>3</w:t>
            </w:r>
          </w:p>
        </w:tc>
      </w:tr>
    </w:tbl>
    <w:p w14:paraId="13FB9E8E" w14:textId="77777777" w:rsidR="001166F6" w:rsidRDefault="001166F6">
      <w:pPr>
        <w:spacing w:line="360" w:lineRule="auto"/>
        <w:jc w:val="both"/>
      </w:pPr>
    </w:p>
    <w:p w14:paraId="13FB9E8F" w14:textId="77777777" w:rsidR="001166F6" w:rsidRDefault="001166F6">
      <w:pPr>
        <w:spacing w:line="360" w:lineRule="auto"/>
        <w:jc w:val="both"/>
      </w:pPr>
    </w:p>
    <w:p w14:paraId="13FB9E90" w14:textId="77777777" w:rsidR="001166F6" w:rsidRDefault="001166F6">
      <w:pPr>
        <w:spacing w:line="360" w:lineRule="auto"/>
        <w:jc w:val="both"/>
      </w:pPr>
    </w:p>
    <w:p w14:paraId="13FB9E91" w14:textId="77777777" w:rsidR="001166F6" w:rsidRDefault="001166F6">
      <w:pPr>
        <w:spacing w:line="360" w:lineRule="auto"/>
        <w:jc w:val="both"/>
      </w:pPr>
    </w:p>
    <w:p w14:paraId="13FB9E92" w14:textId="77777777" w:rsidR="001166F6" w:rsidRDefault="001166F6">
      <w:pPr>
        <w:spacing w:line="360" w:lineRule="auto"/>
        <w:jc w:val="both"/>
      </w:pPr>
    </w:p>
    <w:p w14:paraId="13FB9E93" w14:textId="77777777" w:rsidR="001166F6" w:rsidRDefault="001166F6">
      <w:pPr>
        <w:spacing w:line="360" w:lineRule="auto"/>
        <w:jc w:val="both"/>
      </w:pPr>
    </w:p>
    <w:p w14:paraId="13FB9E94" w14:textId="77777777" w:rsidR="001166F6" w:rsidRDefault="001166F6">
      <w:pPr>
        <w:spacing w:line="360" w:lineRule="auto"/>
        <w:jc w:val="both"/>
      </w:pPr>
    </w:p>
    <w:p w14:paraId="13FB9E95" w14:textId="77777777" w:rsidR="001166F6" w:rsidRDefault="001166F6">
      <w:pPr>
        <w:spacing w:line="360" w:lineRule="auto"/>
        <w:jc w:val="both"/>
      </w:pPr>
    </w:p>
    <w:p w14:paraId="13FB9E96" w14:textId="77777777" w:rsidR="001166F6" w:rsidRDefault="001166F6">
      <w:pPr>
        <w:spacing w:line="360" w:lineRule="auto"/>
        <w:jc w:val="both"/>
      </w:pPr>
    </w:p>
    <w:p w14:paraId="13FB9E97" w14:textId="77777777" w:rsidR="001166F6" w:rsidRDefault="001166F6">
      <w:pPr>
        <w:spacing w:line="360" w:lineRule="auto"/>
        <w:jc w:val="both"/>
      </w:pPr>
    </w:p>
    <w:p w14:paraId="13FB9E98" w14:textId="77777777" w:rsidR="001166F6" w:rsidRDefault="001166F6">
      <w:pPr>
        <w:spacing w:line="360" w:lineRule="auto"/>
        <w:jc w:val="both"/>
      </w:pPr>
    </w:p>
    <w:p w14:paraId="13FB9E99" w14:textId="77777777" w:rsidR="001166F6" w:rsidRDefault="001166F6">
      <w:pPr>
        <w:spacing w:line="360" w:lineRule="auto"/>
        <w:jc w:val="both"/>
      </w:pPr>
    </w:p>
    <w:p w14:paraId="13FB9E9A" w14:textId="77777777" w:rsidR="001166F6" w:rsidRDefault="001166F6">
      <w:pPr>
        <w:spacing w:line="360" w:lineRule="auto"/>
        <w:jc w:val="both"/>
      </w:pPr>
    </w:p>
    <w:p w14:paraId="13FB9E9B" w14:textId="77777777" w:rsidR="001166F6" w:rsidRDefault="001166F6">
      <w:pPr>
        <w:spacing w:line="360" w:lineRule="auto"/>
        <w:jc w:val="both"/>
      </w:pPr>
    </w:p>
    <w:p w14:paraId="13FB9E9C" w14:textId="77777777" w:rsidR="001166F6" w:rsidRDefault="001166F6">
      <w:pPr>
        <w:spacing w:line="360" w:lineRule="auto"/>
        <w:jc w:val="both"/>
      </w:pPr>
    </w:p>
    <w:p w14:paraId="32DAC508" w14:textId="77777777" w:rsidR="00D11A28" w:rsidRDefault="00D11A28">
      <w:pPr>
        <w:pStyle w:val="Heading1"/>
      </w:pPr>
    </w:p>
    <w:p w14:paraId="73BC77B5" w14:textId="77777777" w:rsidR="00C166B2" w:rsidRDefault="00C166B2" w:rsidP="00C166B2">
      <w:pPr>
        <w:pStyle w:val="Heading1"/>
      </w:pPr>
      <w:bookmarkStart w:id="2" w:name="_Toc213506840"/>
      <w:r>
        <w:t>1. Introduction:</w:t>
      </w:r>
      <w:bookmarkEnd w:id="2"/>
    </w:p>
    <w:p w14:paraId="725B2D62" w14:textId="77777777" w:rsidR="00D11A28" w:rsidRDefault="00D11A28">
      <w:pPr>
        <w:pStyle w:val="Heading1"/>
      </w:pPr>
    </w:p>
    <w:p w14:paraId="13FB9E9F" w14:textId="77777777" w:rsidR="001166F6" w:rsidRDefault="006F0D41">
      <w:pPr>
        <w:pStyle w:val="Heading2"/>
      </w:pPr>
      <w:bookmarkStart w:id="3" w:name="_Toc213506841"/>
      <w:r>
        <w:t>1.1 Background:</w:t>
      </w:r>
      <w:bookmarkEnd w:id="3"/>
    </w:p>
    <w:p w14:paraId="13FB9EA0" w14:textId="77777777" w:rsidR="001166F6" w:rsidRDefault="001166F6"/>
    <w:p w14:paraId="13FB9EA1" w14:textId="77777777" w:rsidR="001166F6" w:rsidRDefault="006F0D41">
      <w:pPr>
        <w:spacing w:line="360" w:lineRule="auto"/>
        <w:jc w:val="both"/>
      </w:pPr>
      <w:r>
        <w:t>The UK fashion retail business is amongst the most competitive and fast-growing businesses in the world, where consumers are becoming more exposed to swiftly changing fashion, online shop convenience, and image/reputation. Online fashion retailers like Zara, ASOS and H&amp;M have reinvented consumer demands by offering trend-responsive, cheap clothes along with good online involvement. In such a competitive environment, branding has gained much significance to be applied as a strategic asset to influence customers and develop their future loyalty. Efficiently controlled brands may create sentimental associations, credence, and recurrence of the process of engagement, which are essential under the current conditions of over-choice.</w:t>
      </w:r>
    </w:p>
    <w:p w14:paraId="13FB9EA2" w14:textId="77777777" w:rsidR="001166F6" w:rsidRDefault="006F0D41">
      <w:pPr>
        <w:spacing w:line="360" w:lineRule="auto"/>
        <w:jc w:val="both"/>
      </w:pPr>
      <w:r>
        <w:t>NEXT PLC is an established British fashion and home retailer with a traditional reputation of quality and attracting middle-class families and other professionals. NEXT is struggling under the pressure of nimbler online-only brands as it continues to sell on high streets and online stores. It, therefore, comes at the right time, and it is important to study how successful its branding activities are in placing loyal customers so it can maintain its competitiveness in the contemporary UK retail space.</w:t>
      </w:r>
    </w:p>
    <w:p w14:paraId="13FB9EA3" w14:textId="77777777" w:rsidR="001166F6" w:rsidRDefault="006F0D41">
      <w:pPr>
        <w:spacing w:line="360" w:lineRule="auto"/>
        <w:jc w:val="center"/>
      </w:pPr>
      <w:r>
        <w:rPr>
          <w:noProof/>
        </w:rPr>
        <w:drawing>
          <wp:inline distT="0" distB="0" distL="0" distR="0" wp14:anchorId="13FB9FF9" wp14:editId="13FB9FFA">
            <wp:extent cx="3637478" cy="2420515"/>
            <wp:effectExtent l="0" t="0" r="0" b="0"/>
            <wp:docPr id="1" name="image1.png" descr="2+ Thousand Next Shop Front Royalty-Free Images, Stock Photos &amp; Pictures |  Shutterstock"/>
            <wp:cNvGraphicFramePr/>
            <a:graphic xmlns:a="http://schemas.openxmlformats.org/drawingml/2006/main">
              <a:graphicData uri="http://schemas.openxmlformats.org/drawingml/2006/picture">
                <pic:pic xmlns:pic="http://schemas.openxmlformats.org/drawingml/2006/picture">
                  <pic:nvPicPr>
                    <pic:cNvPr id="0" name="image1.png" descr="2+ Thousand Next Shop Front Royalty-Free Images, Stock Photos &amp; Pictures |  Shutterstock"/>
                    <pic:cNvPicPr preferRelativeResize="0"/>
                  </pic:nvPicPr>
                  <pic:blipFill>
                    <a:blip r:embed="rId9"/>
                    <a:srcRect b="7420"/>
                    <a:stretch>
                      <a:fillRect/>
                    </a:stretch>
                  </pic:blipFill>
                  <pic:spPr>
                    <a:xfrm>
                      <a:off x="0" y="0"/>
                      <a:ext cx="3637478" cy="2420515"/>
                    </a:xfrm>
                    <a:prstGeom prst="rect">
                      <a:avLst/>
                    </a:prstGeom>
                    <a:ln/>
                  </pic:spPr>
                </pic:pic>
              </a:graphicData>
            </a:graphic>
          </wp:inline>
        </w:drawing>
      </w:r>
    </w:p>
    <w:p w14:paraId="13FB9EA4" w14:textId="77777777" w:rsidR="001166F6" w:rsidRDefault="006F0D41">
      <w:pPr>
        <w:spacing w:line="360" w:lineRule="auto"/>
        <w:jc w:val="center"/>
      </w:pPr>
      <w:r>
        <w:t>Figure 1: Next Plc. Shop (Shutterstock, 2025)</w:t>
      </w:r>
    </w:p>
    <w:p w14:paraId="5019808B" w14:textId="77777777" w:rsidR="00777511" w:rsidRDefault="00777511" w:rsidP="00777511">
      <w:pPr>
        <w:pStyle w:val="Heading2"/>
      </w:pPr>
      <w:bookmarkStart w:id="4" w:name="_Toc213506842"/>
      <w:r>
        <w:lastRenderedPageBreak/>
        <w:t>1.2 Research Aim &amp; Objectives:</w:t>
      </w:r>
      <w:bookmarkEnd w:id="4"/>
    </w:p>
    <w:p w14:paraId="6B2E1F82" w14:textId="77777777" w:rsidR="00B8724B" w:rsidRDefault="00B8724B">
      <w:pPr>
        <w:pStyle w:val="Heading2"/>
      </w:pPr>
    </w:p>
    <w:p w14:paraId="1C960710" w14:textId="77777777" w:rsidR="00B8724B" w:rsidRDefault="00B8724B">
      <w:pPr>
        <w:pStyle w:val="Heading2"/>
      </w:pPr>
    </w:p>
    <w:p w14:paraId="13FB9EA7" w14:textId="77777777" w:rsidR="001166F6" w:rsidRDefault="006F0D41" w:rsidP="00C75A20">
      <w:pPr>
        <w:pStyle w:val="Heading3"/>
      </w:pPr>
      <w:bookmarkStart w:id="5" w:name="_Toc213506843"/>
      <w:r>
        <w:t>1.2.1 Research Aim:</w:t>
      </w:r>
      <w:bookmarkEnd w:id="5"/>
    </w:p>
    <w:p w14:paraId="13FB9EA8" w14:textId="77777777" w:rsidR="001166F6" w:rsidRDefault="001166F6" w:rsidP="00C75A20"/>
    <w:p w14:paraId="13FB9EA9" w14:textId="77777777" w:rsidR="001166F6" w:rsidRDefault="006F0D41" w:rsidP="00C75A20">
      <w:pPr>
        <w:numPr>
          <w:ilvl w:val="0"/>
          <w:numId w:val="1"/>
        </w:numPr>
        <w:pBdr>
          <w:top w:val="nil"/>
          <w:left w:val="nil"/>
          <w:bottom w:val="nil"/>
          <w:right w:val="nil"/>
          <w:between w:val="nil"/>
        </w:pBdr>
        <w:spacing w:line="360" w:lineRule="auto"/>
      </w:pPr>
      <w:r>
        <w:rPr>
          <w:color w:val="000000"/>
        </w:rPr>
        <w:t>To critically evaluate how branding influences customer retention strategies and outcomes at NEXT in the UK.</w:t>
      </w:r>
    </w:p>
    <w:p w14:paraId="13FB9EAA" w14:textId="77777777" w:rsidR="001166F6" w:rsidRDefault="006F0D41" w:rsidP="00C75A20">
      <w:pPr>
        <w:pStyle w:val="Heading3"/>
      </w:pPr>
      <w:bookmarkStart w:id="6" w:name="_Toc213506844"/>
      <w:r>
        <w:t>1.2.2 Research Objectives:</w:t>
      </w:r>
      <w:bookmarkEnd w:id="6"/>
      <w:r>
        <w:t xml:space="preserve"> </w:t>
      </w:r>
    </w:p>
    <w:p w14:paraId="13FB9EAB" w14:textId="77777777" w:rsidR="001166F6" w:rsidRDefault="001166F6" w:rsidP="00C75A20"/>
    <w:p w14:paraId="13FB9EAC" w14:textId="77777777" w:rsidR="001166F6" w:rsidRDefault="006F0D41" w:rsidP="00C75A20">
      <w:pPr>
        <w:spacing w:line="360" w:lineRule="auto"/>
      </w:pPr>
      <w:r>
        <w:t>The objectives of the study are as follows:</w:t>
      </w:r>
    </w:p>
    <w:p w14:paraId="13FB9EAD" w14:textId="77777777" w:rsidR="001166F6" w:rsidRDefault="006F0D41" w:rsidP="00C75A20">
      <w:pPr>
        <w:numPr>
          <w:ilvl w:val="0"/>
          <w:numId w:val="2"/>
        </w:numPr>
        <w:pBdr>
          <w:top w:val="nil"/>
          <w:left w:val="nil"/>
          <w:bottom w:val="nil"/>
          <w:right w:val="nil"/>
          <w:between w:val="nil"/>
        </w:pBdr>
        <w:spacing w:after="0" w:line="360" w:lineRule="auto"/>
      </w:pPr>
      <w:r>
        <w:rPr>
          <w:color w:val="000000"/>
        </w:rPr>
        <w:t>To examine the key branding strategies employed by NEXT in the UK.</w:t>
      </w:r>
    </w:p>
    <w:p w14:paraId="13FB9EAE" w14:textId="77777777" w:rsidR="001166F6" w:rsidRDefault="006F0D41" w:rsidP="00C75A20">
      <w:pPr>
        <w:numPr>
          <w:ilvl w:val="0"/>
          <w:numId w:val="2"/>
        </w:numPr>
        <w:pBdr>
          <w:top w:val="nil"/>
          <w:left w:val="nil"/>
          <w:bottom w:val="nil"/>
          <w:right w:val="nil"/>
          <w:between w:val="nil"/>
        </w:pBdr>
        <w:spacing w:after="0" w:line="360" w:lineRule="auto"/>
      </w:pPr>
      <w:r>
        <w:rPr>
          <w:color w:val="000000"/>
        </w:rPr>
        <w:t>To evaluate the relationship between branding elements (e.g., brand identity, communication, emotional connection) and customer retention.</w:t>
      </w:r>
    </w:p>
    <w:p w14:paraId="13FB9EAF" w14:textId="39EA3C47" w:rsidR="001166F6" w:rsidRDefault="006F0D41" w:rsidP="00C75A20">
      <w:pPr>
        <w:numPr>
          <w:ilvl w:val="0"/>
          <w:numId w:val="2"/>
        </w:numPr>
        <w:pBdr>
          <w:top w:val="nil"/>
          <w:left w:val="nil"/>
          <w:bottom w:val="nil"/>
          <w:right w:val="nil"/>
          <w:between w:val="nil"/>
        </w:pBdr>
        <w:spacing w:after="0" w:line="360" w:lineRule="auto"/>
      </w:pPr>
      <w:r>
        <w:rPr>
          <w:color w:val="000000"/>
        </w:rPr>
        <w:t xml:space="preserve">To assess customers' perceptions of NEXT's brand and how this influences their repeat purchasing </w:t>
      </w:r>
      <w:r w:rsidR="00D11A28">
        <w:rPr>
          <w:color w:val="000000"/>
        </w:rPr>
        <w:t>behavior</w:t>
      </w:r>
      <w:r>
        <w:rPr>
          <w:color w:val="000000"/>
        </w:rPr>
        <w:t>.</w:t>
      </w:r>
    </w:p>
    <w:p w14:paraId="13FB9EB0" w14:textId="77777777" w:rsidR="001166F6" w:rsidRDefault="006F0D41" w:rsidP="00C75A20">
      <w:pPr>
        <w:numPr>
          <w:ilvl w:val="0"/>
          <w:numId w:val="2"/>
        </w:numPr>
        <w:pBdr>
          <w:top w:val="nil"/>
          <w:left w:val="nil"/>
          <w:bottom w:val="nil"/>
          <w:right w:val="nil"/>
          <w:between w:val="nil"/>
        </w:pBdr>
        <w:spacing w:line="360" w:lineRule="auto"/>
      </w:pPr>
      <w:r>
        <w:rPr>
          <w:color w:val="000000"/>
        </w:rPr>
        <w:t>To recommend branding strategies that could further improve customer loyalty at NEXT.</w:t>
      </w:r>
    </w:p>
    <w:p w14:paraId="13FB9EB1" w14:textId="77777777" w:rsidR="001166F6" w:rsidRDefault="006F0D41" w:rsidP="00C75A20">
      <w:pPr>
        <w:pStyle w:val="Heading2"/>
      </w:pPr>
      <w:bookmarkStart w:id="7" w:name="_Toc213506845"/>
      <w:r>
        <w:t>1.3 Research Questions:</w:t>
      </w:r>
      <w:bookmarkEnd w:id="7"/>
    </w:p>
    <w:p w14:paraId="13FB9EB2" w14:textId="77777777" w:rsidR="001166F6" w:rsidRDefault="001166F6" w:rsidP="00C75A20"/>
    <w:p w14:paraId="13FB9EB3" w14:textId="77777777" w:rsidR="001166F6" w:rsidRDefault="006F0D41" w:rsidP="00C75A20">
      <w:pPr>
        <w:numPr>
          <w:ilvl w:val="0"/>
          <w:numId w:val="3"/>
        </w:numPr>
        <w:pBdr>
          <w:top w:val="nil"/>
          <w:left w:val="nil"/>
          <w:bottom w:val="nil"/>
          <w:right w:val="nil"/>
          <w:between w:val="nil"/>
        </w:pBdr>
        <w:spacing w:after="0" w:line="360" w:lineRule="auto"/>
      </w:pPr>
      <w:r>
        <w:rPr>
          <w:color w:val="000000"/>
        </w:rPr>
        <w:t>What branding strategies does NEXT use to retain customers in the UK?</w:t>
      </w:r>
    </w:p>
    <w:p w14:paraId="13FB9EB4" w14:textId="77777777" w:rsidR="001166F6" w:rsidRDefault="006F0D41" w:rsidP="00C75A20">
      <w:pPr>
        <w:numPr>
          <w:ilvl w:val="0"/>
          <w:numId w:val="3"/>
        </w:numPr>
        <w:pBdr>
          <w:top w:val="nil"/>
          <w:left w:val="nil"/>
          <w:bottom w:val="nil"/>
          <w:right w:val="nil"/>
          <w:between w:val="nil"/>
        </w:pBdr>
        <w:spacing w:after="0" w:line="360" w:lineRule="auto"/>
      </w:pPr>
      <w:r>
        <w:rPr>
          <w:color w:val="000000"/>
        </w:rPr>
        <w:t>How do brand identity and emotional connection affect customer retention?</w:t>
      </w:r>
    </w:p>
    <w:p w14:paraId="13FB9EB5" w14:textId="77777777" w:rsidR="001166F6" w:rsidRDefault="006F0D41" w:rsidP="00C75A20">
      <w:pPr>
        <w:numPr>
          <w:ilvl w:val="0"/>
          <w:numId w:val="3"/>
        </w:numPr>
        <w:pBdr>
          <w:top w:val="nil"/>
          <w:left w:val="nil"/>
          <w:bottom w:val="nil"/>
          <w:right w:val="nil"/>
          <w:between w:val="nil"/>
        </w:pBdr>
        <w:spacing w:after="0" w:line="360" w:lineRule="auto"/>
      </w:pPr>
      <w:r>
        <w:rPr>
          <w:color w:val="000000"/>
        </w:rPr>
        <w:t>What role does brand communication play in retaining loyal customers at NEXT?</w:t>
      </w:r>
    </w:p>
    <w:p w14:paraId="13FB9EB6" w14:textId="77777777" w:rsidR="001166F6" w:rsidRDefault="006F0D41" w:rsidP="00C75A20">
      <w:pPr>
        <w:numPr>
          <w:ilvl w:val="0"/>
          <w:numId w:val="3"/>
        </w:numPr>
        <w:pBdr>
          <w:top w:val="nil"/>
          <w:left w:val="nil"/>
          <w:bottom w:val="nil"/>
          <w:right w:val="nil"/>
          <w:between w:val="nil"/>
        </w:pBdr>
        <w:spacing w:line="360" w:lineRule="auto"/>
      </w:pPr>
      <w:r>
        <w:rPr>
          <w:color w:val="000000"/>
        </w:rPr>
        <w:t>What are the perceptions of NEXT's brand among its repeat customers?</w:t>
      </w:r>
    </w:p>
    <w:p w14:paraId="13FB9EB7" w14:textId="77777777" w:rsidR="001166F6" w:rsidRDefault="006F0D41" w:rsidP="00C75A20">
      <w:pPr>
        <w:pStyle w:val="Heading2"/>
      </w:pPr>
      <w:bookmarkStart w:id="8" w:name="_Toc213506846"/>
      <w:r>
        <w:t>1.4 Problem Statement &amp; Rationale:</w:t>
      </w:r>
      <w:bookmarkEnd w:id="8"/>
    </w:p>
    <w:p w14:paraId="13FB9EB8" w14:textId="77777777" w:rsidR="001166F6" w:rsidRDefault="001166F6" w:rsidP="00C75A20"/>
    <w:p w14:paraId="13FB9EB9" w14:textId="2FF518E9" w:rsidR="001166F6" w:rsidRDefault="006F0D41" w:rsidP="00C75A20">
      <w:pPr>
        <w:spacing w:line="360" w:lineRule="auto"/>
      </w:pPr>
      <w:r>
        <w:t xml:space="preserve">Although NEXT has been in a good market position so far, as all the previous generations of retailing involved opening stores and the use of a </w:t>
      </w:r>
      <w:r w:rsidR="00D11A28">
        <w:t>catalogue</w:t>
      </w:r>
      <w:r>
        <w:t xml:space="preserve">, the current trend of </w:t>
      </w:r>
      <w:r w:rsidR="00D11A28">
        <w:t>digitalization</w:t>
      </w:r>
      <w:r>
        <w:t xml:space="preserve"> in the retail industry has created a lot of challenges. Companies such as Zara or ASOS have managed to tap into the younger and more trend-oriented markets due to their fast fashion and excellent digital offerings. This competitor threat presents a possible gap in NEXT's branding strategy, especially in keeping it high on emotional and digital linkage with customers.</w:t>
      </w:r>
    </w:p>
    <w:p w14:paraId="13FB9EBA" w14:textId="0FF3C9AF" w:rsidR="001166F6" w:rsidRDefault="006F0D41">
      <w:pPr>
        <w:spacing w:line="360" w:lineRule="auto"/>
        <w:jc w:val="both"/>
      </w:pPr>
      <w:r>
        <w:lastRenderedPageBreak/>
        <w:t xml:space="preserve">Branding has little to do with logos or advertising; it affects the way customers receive information on value, trust, and personal fit with a company. At a time when customer acquisition costs a lot more than customer retention efforts, branding turns out to be one of the fundamental strategic factors of customer retention. NEXT has to evaluate the possibility of consistency between its existing brand image, communication tools, emotional connection and the modern values and preferences of consumers in the context of a </w:t>
      </w:r>
      <w:r w:rsidR="00D11A28">
        <w:t>modernized</w:t>
      </w:r>
      <w:r>
        <w:t xml:space="preserve"> environment.</w:t>
      </w:r>
    </w:p>
    <w:p w14:paraId="13FB9EBB" w14:textId="3BE063D9" w:rsidR="001166F6" w:rsidRDefault="006F0D41">
      <w:pPr>
        <w:spacing w:line="360" w:lineRule="auto"/>
        <w:jc w:val="both"/>
      </w:pPr>
      <w:r>
        <w:t xml:space="preserve">Hence this study is essential in apprehending the fact that the branding efforts of NEXT are adequate to create loyalty due to the increasing competition and changing </w:t>
      </w:r>
      <w:r w:rsidR="00D11A28">
        <w:t>behavior</w:t>
      </w:r>
      <w:r>
        <w:t xml:space="preserve"> of consumers. The results can assist NEXT to revamp its branding initiatives in a bid to not only keep the base consumer base but also the new generations.</w:t>
      </w:r>
    </w:p>
    <w:p w14:paraId="13FB9EBC" w14:textId="77777777" w:rsidR="001166F6" w:rsidRDefault="006F0D41">
      <w:pPr>
        <w:pStyle w:val="Heading2"/>
      </w:pPr>
      <w:bookmarkStart w:id="9" w:name="_Toc213506847"/>
      <w:r>
        <w:t>1.5 Structure of Dissertation:</w:t>
      </w:r>
      <w:bookmarkEnd w:id="9"/>
    </w:p>
    <w:p w14:paraId="13FB9EBD" w14:textId="77777777" w:rsidR="001166F6" w:rsidRDefault="001166F6"/>
    <w:p w14:paraId="13FB9EBE" w14:textId="77777777" w:rsidR="001166F6" w:rsidRDefault="006F0D41">
      <w:pPr>
        <w:spacing w:line="360" w:lineRule="auto"/>
        <w:jc w:val="both"/>
      </w:pPr>
      <w:r>
        <w:t>In this dissertation, there are six chapters. The introduction provides the background, purpose, intentions and justifications of the research. The review presents a critical evaluation of the applicable theories, models, and previous research regarding branding and customer retention. The chapter Methodology includes a description of the research philosophy, research design, and data analysis methodology, which focuses on a qualitative approach based on the use of secondary sources. In the Analysis and Discussion chapter, they provide thematic findings extracted from the literature chosen. The chapter about Conclusions and Recommendations draws on the most important ideas, identifies the limitations, and makes strategic recommendations for NEXT. Lastly, there is a list of references and additional materials that were never provided in the Appendices section.</w:t>
      </w:r>
    </w:p>
    <w:p w14:paraId="340E2218" w14:textId="77777777" w:rsidR="00AE3CA5" w:rsidRDefault="00AE3CA5">
      <w:pPr>
        <w:pStyle w:val="Heading1"/>
      </w:pPr>
    </w:p>
    <w:p w14:paraId="3BEED2E9" w14:textId="77777777" w:rsidR="00C325E3" w:rsidRPr="00C325E3" w:rsidRDefault="00C325E3" w:rsidP="00C325E3"/>
    <w:p w14:paraId="0AD0576E" w14:textId="77777777" w:rsidR="00AE3CA5" w:rsidRDefault="00AE3CA5">
      <w:pPr>
        <w:pStyle w:val="Heading1"/>
      </w:pPr>
    </w:p>
    <w:p w14:paraId="00FC96CD" w14:textId="77777777" w:rsidR="00AE3CA5" w:rsidRDefault="00AE3CA5">
      <w:pPr>
        <w:pStyle w:val="Heading1"/>
      </w:pPr>
    </w:p>
    <w:p w14:paraId="05E0F266" w14:textId="77777777" w:rsidR="00AE3CA5" w:rsidRDefault="00AE3CA5">
      <w:pPr>
        <w:pStyle w:val="Heading1"/>
      </w:pPr>
    </w:p>
    <w:p w14:paraId="40F3D9B1" w14:textId="77777777" w:rsidR="00C325E3" w:rsidRDefault="00C325E3">
      <w:pPr>
        <w:pStyle w:val="Heading1"/>
      </w:pPr>
      <w:bookmarkStart w:id="10" w:name="_Toc213506848"/>
    </w:p>
    <w:bookmarkEnd w:id="10"/>
    <w:p w14:paraId="13FB9EC0" w14:textId="77777777" w:rsidR="001166F6" w:rsidRDefault="001166F6"/>
    <w:p w14:paraId="482CA721" w14:textId="77777777" w:rsidR="0091439D" w:rsidRDefault="0091439D"/>
    <w:p w14:paraId="58B03CBA" w14:textId="77777777" w:rsidR="0091439D" w:rsidRDefault="0091439D" w:rsidP="0091439D">
      <w:pPr>
        <w:pStyle w:val="Heading1"/>
      </w:pPr>
      <w:r>
        <w:lastRenderedPageBreak/>
        <w:t>2. Literature Review:</w:t>
      </w:r>
    </w:p>
    <w:p w14:paraId="4DBB303C" w14:textId="77777777" w:rsidR="0091439D" w:rsidRDefault="0091439D"/>
    <w:p w14:paraId="13FB9EC1" w14:textId="77777777" w:rsidR="001166F6" w:rsidRDefault="006F0D41">
      <w:pPr>
        <w:pStyle w:val="Heading2"/>
      </w:pPr>
      <w:bookmarkStart w:id="11" w:name="_Toc213506849"/>
      <w:r>
        <w:t>2.1 Brand Identity and Brand Equity:</w:t>
      </w:r>
      <w:bookmarkEnd w:id="11"/>
    </w:p>
    <w:p w14:paraId="13FB9EC2" w14:textId="77777777" w:rsidR="001166F6" w:rsidRDefault="001166F6"/>
    <w:p w14:paraId="13FB9EC3" w14:textId="77777777" w:rsidR="001166F6" w:rsidRDefault="006F0D41">
      <w:pPr>
        <w:spacing w:line="360" w:lineRule="auto"/>
        <w:jc w:val="center"/>
      </w:pPr>
      <w:r>
        <w:rPr>
          <w:noProof/>
        </w:rPr>
        <w:drawing>
          <wp:inline distT="0" distB="0" distL="0" distR="0" wp14:anchorId="13FB9FFB" wp14:editId="13FB9FFC">
            <wp:extent cx="3374668" cy="1972101"/>
            <wp:effectExtent l="0" t="0" r="0" b="0"/>
            <wp:docPr id="3" name="image3.png" descr="Everything You To Need Know About Brand Equity | The Go-To Guy!"/>
            <wp:cNvGraphicFramePr/>
            <a:graphic xmlns:a="http://schemas.openxmlformats.org/drawingml/2006/main">
              <a:graphicData uri="http://schemas.openxmlformats.org/drawingml/2006/picture">
                <pic:pic xmlns:pic="http://schemas.openxmlformats.org/drawingml/2006/picture">
                  <pic:nvPicPr>
                    <pic:cNvPr id="0" name="image3.png" descr="Everything You To Need Know About Brand Equity | The Go-To Guy!"/>
                    <pic:cNvPicPr preferRelativeResize="0"/>
                  </pic:nvPicPr>
                  <pic:blipFill>
                    <a:blip r:embed="rId10"/>
                    <a:srcRect/>
                    <a:stretch>
                      <a:fillRect/>
                    </a:stretch>
                  </pic:blipFill>
                  <pic:spPr>
                    <a:xfrm>
                      <a:off x="0" y="0"/>
                      <a:ext cx="3374668" cy="1972101"/>
                    </a:xfrm>
                    <a:prstGeom prst="rect">
                      <a:avLst/>
                    </a:prstGeom>
                    <a:ln/>
                  </pic:spPr>
                </pic:pic>
              </a:graphicData>
            </a:graphic>
          </wp:inline>
        </w:drawing>
      </w:r>
    </w:p>
    <w:p w14:paraId="13FB9EC4" w14:textId="77777777" w:rsidR="001166F6" w:rsidRDefault="006F0D41">
      <w:pPr>
        <w:spacing w:line="360" w:lineRule="auto"/>
        <w:jc w:val="center"/>
      </w:pPr>
      <w:r>
        <w:t>Figure 2: Brand Equity (Guy, 2021)</w:t>
      </w:r>
    </w:p>
    <w:p w14:paraId="13FB9EC5" w14:textId="1BB70161" w:rsidR="001166F6" w:rsidRDefault="006F0D41">
      <w:pPr>
        <w:spacing w:line="360" w:lineRule="auto"/>
        <w:jc w:val="both"/>
      </w:pPr>
      <w:r>
        <w:t xml:space="preserve">Brand identity is a pillar used to form the image of customers and consequently guarantee their ability to remain loyal over a long period of time in fashion retail. According to Keller (2020), brand identity is a set of tangible and non-tangible brand associations (set out to create customer recognition and preference). His model, Customer-Based Brand Equity (CBBE), said brand equity is strong because of what consumers believe it to be, which is created over time by having certain experiences and hearing specific messages. This identity influences the loyalty and confidence customers have towards this </w:t>
      </w:r>
      <w:r w:rsidR="00B117A6">
        <w:t xml:space="preserve">  </w:t>
      </w:r>
      <w:r>
        <w:t>brand.</w:t>
      </w:r>
    </w:p>
    <w:p w14:paraId="13FB9EC6" w14:textId="77777777" w:rsidR="001166F6" w:rsidRDefault="006F0D41">
      <w:pPr>
        <w:spacing w:line="360" w:lineRule="auto"/>
        <w:jc w:val="both"/>
      </w:pPr>
      <w:r>
        <w:t>Aaker (1996) further concurs on the components that make up great brand equity, which include brand awareness, perceived quality, brand associations, and loyalty. All these dimensions are vital when it comes to customer attraction and retention. As an illustration, Sasmita and Mohd Suki, (2015) have discovered that consumers of UK fashion products tend to associate high brand equity with reliability and high value, which boosts retention rates. This implies that NEXT, being a legacy brand should always provide quality, independence, and service through channels that enforce customer confidence.</w:t>
      </w:r>
    </w:p>
    <w:p w14:paraId="13FB9EC7" w14:textId="3DD23091" w:rsidR="001166F6" w:rsidRDefault="006F0D41">
      <w:pPr>
        <w:spacing w:line="360" w:lineRule="auto"/>
        <w:jc w:val="both"/>
      </w:pPr>
      <w:r>
        <w:t xml:space="preserve">Furthermore, Jang and Rhee (2008), affirm that the personality of a brand, i.e., an element about how the brand resembles people's lives or desires, establishes a sense of psychological attachment. This affiliation increases brand loyalty and lowers the switching </w:t>
      </w:r>
      <w:r w:rsidR="00D11A28">
        <w:t>behavior</w:t>
      </w:r>
      <w:r>
        <w:t>. In the case of NEXT, where customers include middle-income families and well-paid people, high customer retention depends on the development of a stable and traditional brand.</w:t>
      </w:r>
    </w:p>
    <w:p w14:paraId="13FB9EC8" w14:textId="77777777" w:rsidR="001166F6" w:rsidRDefault="006F0D41">
      <w:pPr>
        <w:pStyle w:val="Heading2"/>
      </w:pPr>
      <w:bookmarkStart w:id="12" w:name="_Toc213506850"/>
      <w:r>
        <w:lastRenderedPageBreak/>
        <w:t>2.2 Emotional Branding and Consumer Loyalty:</w:t>
      </w:r>
      <w:bookmarkEnd w:id="12"/>
    </w:p>
    <w:p w14:paraId="13FB9EC9" w14:textId="77777777" w:rsidR="001166F6" w:rsidRDefault="001166F6"/>
    <w:p w14:paraId="13FB9ECA" w14:textId="77777777" w:rsidR="001166F6" w:rsidRDefault="006F0D41">
      <w:pPr>
        <w:spacing w:line="360" w:lineRule="auto"/>
        <w:jc w:val="center"/>
      </w:pPr>
      <w:r>
        <w:rPr>
          <w:noProof/>
        </w:rPr>
        <w:drawing>
          <wp:inline distT="0" distB="0" distL="0" distR="0" wp14:anchorId="13FB9FFD" wp14:editId="13FB9FFE">
            <wp:extent cx="4028249" cy="2266590"/>
            <wp:effectExtent l="0" t="0" r="0" b="0"/>
            <wp:docPr id="2" name="image2.png" descr="The role of emotional branding in enhancing customer loyalty - Sacco Trend  Magazine"/>
            <wp:cNvGraphicFramePr/>
            <a:graphic xmlns:a="http://schemas.openxmlformats.org/drawingml/2006/main">
              <a:graphicData uri="http://schemas.openxmlformats.org/drawingml/2006/picture">
                <pic:pic xmlns:pic="http://schemas.openxmlformats.org/drawingml/2006/picture">
                  <pic:nvPicPr>
                    <pic:cNvPr id="0" name="image2.png" descr="The role of emotional branding in enhancing customer loyalty - Sacco Trend  Magazine"/>
                    <pic:cNvPicPr preferRelativeResize="0"/>
                  </pic:nvPicPr>
                  <pic:blipFill>
                    <a:blip r:embed="rId11"/>
                    <a:srcRect/>
                    <a:stretch>
                      <a:fillRect/>
                    </a:stretch>
                  </pic:blipFill>
                  <pic:spPr>
                    <a:xfrm>
                      <a:off x="0" y="0"/>
                      <a:ext cx="4028249" cy="2266590"/>
                    </a:xfrm>
                    <a:prstGeom prst="rect">
                      <a:avLst/>
                    </a:prstGeom>
                    <a:ln/>
                  </pic:spPr>
                </pic:pic>
              </a:graphicData>
            </a:graphic>
          </wp:inline>
        </w:drawing>
      </w:r>
    </w:p>
    <w:p w14:paraId="13FB9ECB" w14:textId="77777777" w:rsidR="001166F6" w:rsidRDefault="006F0D41">
      <w:pPr>
        <w:spacing w:line="360" w:lineRule="auto"/>
        <w:jc w:val="center"/>
      </w:pPr>
      <w:r>
        <w:t>Figure 3: Emotional Branding (Moureen Koech, 2025)</w:t>
      </w:r>
    </w:p>
    <w:p w14:paraId="061728DA" w14:textId="77777777" w:rsidR="0093318E" w:rsidRDefault="0093318E">
      <w:pPr>
        <w:spacing w:line="360" w:lineRule="auto"/>
        <w:jc w:val="both"/>
      </w:pPr>
    </w:p>
    <w:p w14:paraId="13FB9ECC" w14:textId="47AE559C" w:rsidR="001166F6" w:rsidRDefault="006F0D41">
      <w:pPr>
        <w:spacing w:line="360" w:lineRule="auto"/>
        <w:jc w:val="both"/>
      </w:pPr>
      <w:r>
        <w:t>In addition to the rational standing, emotional branding can act as an effective consumer loyalty driver. Emotional branding can be described as building emotional bonds between the consumer and the branding in terms of individual values, aspirations and identity. Thomson et al. (2005) also stressed that the impact of emotional brand attachment on customer loyalty is stronger than the impact of satisfaction on customer loyalty because customers with emotional attachment towards the brand tend to become brand promoters.</w:t>
      </w:r>
    </w:p>
    <w:p w14:paraId="13FB9ECD" w14:textId="77777777" w:rsidR="001166F6" w:rsidRDefault="006F0D41">
      <w:pPr>
        <w:spacing w:line="360" w:lineRule="auto"/>
        <w:jc w:val="both"/>
      </w:pPr>
      <w:r>
        <w:t>It is affirmed that fashion companies that use high emotional value content in their social media accounts, such as Instagram, have shown significant success in retaining younger customers in a much better way than competitors (Ali, 2024). They add that storytelling about the brand, such themes as self-expression, belonging, or sustainability, may cause the feeling of intimacy, which makes them less likely to churn. Emotional branding is, therefore, the key to reaching out to or targeting younger and more sentimental customers in the case of a brand like NEXT, whose traditional concern is on the functional side of qualities alongside mass appeal.</w:t>
      </w:r>
    </w:p>
    <w:p w14:paraId="13FB9ECE" w14:textId="77777777" w:rsidR="001166F6" w:rsidRDefault="006F0D41">
      <w:pPr>
        <w:spacing w:line="360" w:lineRule="auto"/>
        <w:jc w:val="both"/>
      </w:pPr>
      <w:r>
        <w:t xml:space="preserve">Bagga et al. (2022) also support it by examining the application of emotional branding to virtual brand space. They found that emotional cues such as nostalgia, sense of membership and empowerment are valuable in creation of brand love trust particularly in online environments. This understanding confirms the premise that NEXT needs to transform itself, as a functional brand to </w:t>
      </w:r>
      <w:r>
        <w:lastRenderedPageBreak/>
        <w:t>an emotionally captivating brand, resonating with consumers in an emotionally profound manner, to achieve the long term loyalty.</w:t>
      </w:r>
    </w:p>
    <w:p w14:paraId="13FB9ECF" w14:textId="77777777" w:rsidR="001166F6" w:rsidRDefault="006F0D41">
      <w:pPr>
        <w:pStyle w:val="Heading2"/>
      </w:pPr>
      <w:bookmarkStart w:id="13" w:name="_Toc213506851"/>
      <w:r>
        <w:t>2.3 Digital Presence and Brand Communication:</w:t>
      </w:r>
      <w:bookmarkEnd w:id="13"/>
    </w:p>
    <w:p w14:paraId="13FB9ED0" w14:textId="77777777" w:rsidR="001166F6" w:rsidRDefault="001166F6"/>
    <w:p w14:paraId="13FB9ED3" w14:textId="77777777" w:rsidR="001166F6" w:rsidRDefault="006F0D41">
      <w:pPr>
        <w:spacing w:line="360" w:lineRule="auto"/>
        <w:jc w:val="both"/>
      </w:pPr>
      <w:r>
        <w:t>In the digitized era, branding no longer exists in the real stores or print media, and communication is key to strong branding, which is achieved by frequent and interactive communication on various online platforms. Bruhn et al. (2012) state that digital brand communication, particularly, communication through social media, increases the brand equity since it enables interactivity, feedback, and storytelling. These are important components in reinforcing customer relations.</w:t>
      </w:r>
    </w:p>
    <w:p w14:paraId="13FB9ED4" w14:textId="77777777" w:rsidR="001166F6" w:rsidRDefault="006F0D41">
      <w:pPr>
        <w:spacing w:line="360" w:lineRule="auto"/>
        <w:jc w:val="both"/>
      </w:pPr>
      <w:r>
        <w:t>JiaYing and Masri Abdul Lasi, (2024) build upon this argument and demonstrate the importance of creating an omnichannel brand experience according to which both physical and digital interactions will feel like a part of a whole, which contributes to raising customer retention considerably. According to their research, discrepancies between bricks and mortar and online branding are confusing to customers and undermine credulity, especially in fashion retail.</w:t>
      </w:r>
    </w:p>
    <w:p w14:paraId="13FB9ED5" w14:textId="7C6F8487" w:rsidR="001166F6" w:rsidRDefault="006F0D41">
      <w:pPr>
        <w:spacing w:line="360" w:lineRule="auto"/>
        <w:jc w:val="both"/>
      </w:pPr>
      <w:r>
        <w:t xml:space="preserve">NEXT, which has its heritage of </w:t>
      </w:r>
      <w:r w:rsidR="00370187">
        <w:t>catalogue</w:t>
      </w:r>
      <w:r>
        <w:t xml:space="preserve"> and bricks-and-mortar retailer, needs to focus on going digital in order to facilitate consistency in branding. Innovators such as ASOS and Zara have already perfected this by using data-driven </w:t>
      </w:r>
      <w:r w:rsidR="00370187">
        <w:t>personalization</w:t>
      </w:r>
      <w:r>
        <w:t xml:space="preserve"> and perfectly synchronized cross-platform interaction. Binninger, (2008) identify that the values-based use of social media in a regular format creates buyer confidence and continued loyalty. Therefore, the aligned digital brand strategy will contribute to the modernity of the NEXT image and the retention of customers in the highly technological environment.</w:t>
      </w:r>
    </w:p>
    <w:p w14:paraId="6B13D353" w14:textId="77777777" w:rsidR="00AE3CA5" w:rsidRDefault="00AE3CA5">
      <w:pPr>
        <w:pStyle w:val="Heading2"/>
      </w:pPr>
    </w:p>
    <w:p w14:paraId="13FB9ED6" w14:textId="51CFFEB2" w:rsidR="001166F6" w:rsidRDefault="006F0D41">
      <w:pPr>
        <w:pStyle w:val="Heading2"/>
      </w:pPr>
      <w:bookmarkStart w:id="14" w:name="_Toc213506852"/>
      <w:r>
        <w:t>2.4 Customer Retention Theories in Branding:</w:t>
      </w:r>
      <w:bookmarkEnd w:id="14"/>
    </w:p>
    <w:p w14:paraId="13FB9ED7" w14:textId="77777777" w:rsidR="001166F6" w:rsidRDefault="001166F6"/>
    <w:p w14:paraId="13FB9EDA" w14:textId="77777777" w:rsidR="001166F6" w:rsidRDefault="006F0D41">
      <w:pPr>
        <w:spacing w:line="360" w:lineRule="auto"/>
        <w:jc w:val="both"/>
      </w:pPr>
      <w:r>
        <w:t>Customer retention represents having a brand that can have a long-lasting relationship with customers and branding is a major element in making this possible. Reichheld and Sasser (1990) state that with a small increase of retention rates (even 5%), profitability may surge up to 95%, which is a good reason why the brands need an investment in loyalty-based branding strategies.</w:t>
      </w:r>
    </w:p>
    <w:p w14:paraId="13FB9EDB" w14:textId="687D3A9A" w:rsidR="001166F6" w:rsidRDefault="006F0D41">
      <w:pPr>
        <w:spacing w:line="360" w:lineRule="auto"/>
        <w:jc w:val="both"/>
      </w:pPr>
      <w:r>
        <w:t xml:space="preserve">This is not to state that the development of a brand does not affect repeat </w:t>
      </w:r>
      <w:r w:rsidR="00370187">
        <w:t>behavior</w:t>
      </w:r>
      <w:r>
        <w:t xml:space="preserve">, and Oliver's (1999) four-stage model of customer loyalty (cognitive, affective, conative and action loyalty) can contribute well to knowledge in this aspect. According to his theory, branding starts by informing perception (cognitive) and progresses further into establishing emotional connections (affective), </w:t>
      </w:r>
      <w:r>
        <w:lastRenderedPageBreak/>
        <w:t>into intent (conative), and subsequently into a habit of purchase (action). In the case of NEXT, the task is to transfer customers to the emotional level of loyalty and finally to the routine of repeated purchases of their products.</w:t>
      </w:r>
    </w:p>
    <w:p w14:paraId="13FB9EDC" w14:textId="77777777" w:rsidR="001166F6" w:rsidRDefault="006F0D41">
      <w:pPr>
        <w:spacing w:line="360" w:lineRule="auto"/>
        <w:jc w:val="both"/>
      </w:pPr>
      <w:r>
        <w:t>According to Chaudhuri and Holbrook (2001), trust and affect acquired after consistent branding are two ways that affect brand performance directly. In their study, they found that when consumers' confidence and emotional attachment to a brand are high, they are more likely to stay loyal in a situation where a cheaper or trendier alternative is available. Hence, the quality of products is not the only thing that brands such as NEXT ought to pay attention to; it is also important to create an emotional and believable brand narrative that is not limited to the realm of transactions.</w:t>
      </w:r>
    </w:p>
    <w:p w14:paraId="466D76D3" w14:textId="77777777" w:rsidR="009F0E4B" w:rsidRDefault="009F0E4B">
      <w:pPr>
        <w:pStyle w:val="Heading2"/>
      </w:pPr>
      <w:bookmarkStart w:id="15" w:name="_Toc213506853"/>
    </w:p>
    <w:p w14:paraId="13FB9EDD" w14:textId="7AFFE7D3" w:rsidR="001166F6" w:rsidRDefault="006F0D41">
      <w:pPr>
        <w:pStyle w:val="Heading2"/>
      </w:pPr>
      <w:r>
        <w:t>2.5 Comparative Branding: NEXT vs. Competitors:</w:t>
      </w:r>
      <w:bookmarkEnd w:id="15"/>
    </w:p>
    <w:p w14:paraId="13FB9EDE" w14:textId="77777777" w:rsidR="001166F6" w:rsidRDefault="001166F6"/>
    <w:p w14:paraId="13FB9EDF" w14:textId="77777777" w:rsidR="001166F6" w:rsidRDefault="006F0D41">
      <w:pPr>
        <w:spacing w:line="360" w:lineRule="auto"/>
        <w:jc w:val="both"/>
      </w:pPr>
      <w:r>
        <w:t>The brand of NEXT is more mature, family-oriented and used to favor quality and low prices. The Mintel (2023) report claims that NEXT continues performing well in the high-street retail based on the principles of reliability and convenience. Nevertheless, it is losing the younger segment (the population that is more active in digital experiences) to its rivals, in particular, ASOS and Zara, as well as Boohoo, with bolder, trendier branding and quicker fashion trends.</w:t>
      </w:r>
    </w:p>
    <w:p w14:paraId="13FB9EE0" w14:textId="77777777" w:rsidR="001166F6" w:rsidRDefault="006F0D41">
      <w:pPr>
        <w:spacing w:line="360" w:lineRule="auto"/>
        <w:jc w:val="both"/>
      </w:pPr>
      <w:r>
        <w:t>There are several ways of creating brand equity, such as the way in which Zara integrates design innovations, store design, and a minimalist level of branding, which appeals to the millennium. Its scarcity and the limited edition response generate perceived brand value and contribute to sales, driving urgency to return. ASOS, however, deploys intensive digital branding, influencing marketing, and emotional storytelling, showing itself as inclusive and youth-oriented.</w:t>
      </w:r>
    </w:p>
    <w:p w14:paraId="13FB9EE1" w14:textId="77777777" w:rsidR="001166F6" w:rsidRDefault="006F0D41">
      <w:pPr>
        <w:spacing w:line="360" w:lineRule="auto"/>
        <w:jc w:val="both"/>
      </w:pPr>
      <w:r>
        <w:t>The distinction here is the way that these rivals incorporate the emotional, experiential, and digital elements into their branding, which NEXT has been slow to embrace. With time, consumer expectations are changing into instant gratification and emotional connection, which NEXT should use to make its branding competitive. Rejitha and Jayalakshmi (2024) claim that brand loyalty in the contemporary world is based on the foundation of digital trust and emotional intimacy, which NEXT needs to invest in even further so that long-term customer retention can be achieved.</w:t>
      </w:r>
    </w:p>
    <w:p w14:paraId="0A8A8B40" w14:textId="77777777" w:rsidR="00F10D0D" w:rsidRDefault="00F10D0D">
      <w:pPr>
        <w:pStyle w:val="Heading2"/>
      </w:pPr>
      <w:bookmarkStart w:id="16" w:name="_Toc213506854"/>
    </w:p>
    <w:p w14:paraId="087535C9" w14:textId="77777777" w:rsidR="00F10D0D" w:rsidRDefault="00F10D0D">
      <w:pPr>
        <w:pStyle w:val="Heading2"/>
      </w:pPr>
    </w:p>
    <w:bookmarkEnd w:id="16"/>
    <w:p w14:paraId="13FB9EE3" w14:textId="77777777" w:rsidR="001166F6" w:rsidRDefault="001166F6"/>
    <w:p w14:paraId="095D9E4F" w14:textId="77777777" w:rsidR="00F10D0D" w:rsidRDefault="00F10D0D" w:rsidP="00F10D0D">
      <w:pPr>
        <w:pStyle w:val="Heading2"/>
      </w:pPr>
      <w:r>
        <w:lastRenderedPageBreak/>
        <w:t>2.6 Summary:</w:t>
      </w:r>
    </w:p>
    <w:p w14:paraId="55EDDF99" w14:textId="77777777" w:rsidR="00F10D0D" w:rsidRDefault="00F10D0D"/>
    <w:p w14:paraId="13FB9EE4" w14:textId="77777777" w:rsidR="001166F6" w:rsidRDefault="006F0D41">
      <w:pPr>
        <w:spacing w:line="360" w:lineRule="auto"/>
        <w:jc w:val="both"/>
      </w:pPr>
      <w:r>
        <w:t>The literature constantly agrees with the statement that high-quality branding results in customer retention within the fashion retail business by providing identity clarity, controlling emotional responses, and universal digital communication. All the reviewed studies agree that multi-dimensional branding is key to the establishment and growth of customer loyalty in the market, particularly in highly competitive environments such as the UK. In the case of NEXT, learning and embracing these brand dimensions will play a crucial role in addressing the emerging demands of new consumers and maintaining a place in the market competing against rivals that are digitally more aware.</w:t>
      </w:r>
    </w:p>
    <w:p w14:paraId="266F53B3" w14:textId="77777777" w:rsidR="00DA26C4" w:rsidRDefault="00DA26C4">
      <w:pPr>
        <w:pStyle w:val="Heading1"/>
      </w:pPr>
      <w:bookmarkStart w:id="17" w:name="_Toc213506855"/>
    </w:p>
    <w:p w14:paraId="13FB9EE5" w14:textId="2125FE81" w:rsidR="001166F6" w:rsidRDefault="006F0D41">
      <w:pPr>
        <w:pStyle w:val="Heading1"/>
      </w:pPr>
      <w:r>
        <w:t>3. Methodology:</w:t>
      </w:r>
      <w:bookmarkEnd w:id="17"/>
    </w:p>
    <w:p w14:paraId="13FB9EE6" w14:textId="77777777" w:rsidR="001166F6" w:rsidRDefault="001166F6"/>
    <w:p w14:paraId="13FB9EE7" w14:textId="77777777" w:rsidR="001166F6" w:rsidRDefault="006F0D41">
      <w:pPr>
        <w:pStyle w:val="Heading2"/>
      </w:pPr>
      <w:bookmarkStart w:id="18" w:name="_Toc213506856"/>
      <w:r>
        <w:t>3.1 Research Philosophy and Approach:</w:t>
      </w:r>
      <w:bookmarkEnd w:id="18"/>
    </w:p>
    <w:p w14:paraId="13FB9EE8" w14:textId="77777777" w:rsidR="001166F6" w:rsidRDefault="001166F6"/>
    <w:p w14:paraId="13FB9EE9" w14:textId="1CDB9343" w:rsidR="001166F6" w:rsidRDefault="006F0D41">
      <w:pPr>
        <w:spacing w:line="360" w:lineRule="auto"/>
        <w:jc w:val="both"/>
      </w:pPr>
      <w:r>
        <w:t xml:space="preserve">In this study, the interpretivist philosophy is used because it best fits a study based on subjective and societally constructed figures such as branding and customer retention. Interpretivism considers that people have different senses of reality that are developed based on their experience, culture and emotions. In a place of branding, the perceptions and interpretations of customers of brand identity, loyalty and emotional involvement cannot be described as objective or in a measurable form using a traditional scientific understanding; instead, they are influenced by the perception and interpretation. The aim of the research is not to draw any hinge truth about branding but to </w:t>
      </w:r>
      <w:r w:rsidR="00D11A28">
        <w:t>analyze</w:t>
      </w:r>
      <w:r>
        <w:t xml:space="preserve"> the role of various aspects of branding, including emotional appeal and brand identity, in the retention of customers in a very specific setting, namely, NEXT, a fashion retailing company established in the United Kingdom.</w:t>
      </w:r>
    </w:p>
    <w:p w14:paraId="13FB9EEA" w14:textId="77777777" w:rsidR="001166F6" w:rsidRDefault="006F0D41">
      <w:pPr>
        <w:spacing w:line="360" w:lineRule="auto"/>
        <w:jc w:val="center"/>
      </w:pPr>
      <w:r>
        <w:rPr>
          <w:noProof/>
        </w:rPr>
        <w:lastRenderedPageBreak/>
        <w:drawing>
          <wp:inline distT="0" distB="0" distL="0" distR="0" wp14:anchorId="13FBA003" wp14:editId="13FBA004">
            <wp:extent cx="3905787" cy="2198609"/>
            <wp:effectExtent l="0" t="0" r="0" b="0"/>
            <wp:docPr id="7" name="image7.png" descr="Interpretivist by Stephen Clark on Prezi"/>
            <wp:cNvGraphicFramePr/>
            <a:graphic xmlns:a="http://schemas.openxmlformats.org/drawingml/2006/main">
              <a:graphicData uri="http://schemas.openxmlformats.org/drawingml/2006/picture">
                <pic:pic xmlns:pic="http://schemas.openxmlformats.org/drawingml/2006/picture">
                  <pic:nvPicPr>
                    <pic:cNvPr id="0" name="image7.png" descr="Interpretivist by Stephen Clark on Prezi"/>
                    <pic:cNvPicPr preferRelativeResize="0"/>
                  </pic:nvPicPr>
                  <pic:blipFill>
                    <a:blip r:embed="rId12"/>
                    <a:srcRect/>
                    <a:stretch>
                      <a:fillRect/>
                    </a:stretch>
                  </pic:blipFill>
                  <pic:spPr>
                    <a:xfrm>
                      <a:off x="0" y="0"/>
                      <a:ext cx="3905787" cy="2198609"/>
                    </a:xfrm>
                    <a:prstGeom prst="rect">
                      <a:avLst/>
                    </a:prstGeom>
                    <a:ln/>
                  </pic:spPr>
                </pic:pic>
              </a:graphicData>
            </a:graphic>
          </wp:inline>
        </w:drawing>
      </w:r>
    </w:p>
    <w:p w14:paraId="13FB9EEB" w14:textId="06D431AF" w:rsidR="001166F6" w:rsidRDefault="006F0D41">
      <w:pPr>
        <w:spacing w:line="360" w:lineRule="auto"/>
        <w:jc w:val="center"/>
      </w:pPr>
      <w:r>
        <w:t xml:space="preserve">Figure </w:t>
      </w:r>
      <w:r w:rsidR="00322E75">
        <w:t>4</w:t>
      </w:r>
      <w:r>
        <w:t>: Interpretivist (prezi.com, 2015)</w:t>
      </w:r>
    </w:p>
    <w:p w14:paraId="5F142A3D" w14:textId="77777777" w:rsidR="00AB77A2" w:rsidRDefault="00AB77A2">
      <w:pPr>
        <w:spacing w:line="360" w:lineRule="auto"/>
        <w:jc w:val="both"/>
      </w:pPr>
    </w:p>
    <w:p w14:paraId="13FB9EEC" w14:textId="5DD5686E" w:rsidR="001166F6" w:rsidRDefault="006F0D41">
      <w:pPr>
        <w:spacing w:line="360" w:lineRule="auto"/>
        <w:jc w:val="both"/>
      </w:pPr>
      <w:r>
        <w:t>With this philosophical positioning, the study uses a deductive approach. It starts with already established branding concepts, both literature-related, such as the Customer-Based Brand Equity model introduced by Keller, and those developed by Oliver on loyalty, and applies it to the way secondary data are treated. These theoretical propositions frame the research guide and give a directive when it comes to the thematic analysis. Such a method will provide a study that will not only be theoretically grounded in scholarly thought but will be flexible in the interpretation of data. As branding and customer loyalty are multifaceted and context-sensitive, interpretivism and deduction would offer an auspicious basis for genuine exploration.</w:t>
      </w:r>
    </w:p>
    <w:p w14:paraId="13FB9EED" w14:textId="77777777" w:rsidR="001166F6" w:rsidRDefault="006F0D41">
      <w:pPr>
        <w:pStyle w:val="Heading2"/>
      </w:pPr>
      <w:bookmarkStart w:id="19" w:name="_Toc213506857"/>
      <w:r>
        <w:t>3.2 Research Design:</w:t>
      </w:r>
      <w:bookmarkEnd w:id="19"/>
    </w:p>
    <w:p w14:paraId="13FB9EEE" w14:textId="77777777" w:rsidR="001166F6" w:rsidRDefault="001166F6"/>
    <w:p w14:paraId="13FB9EEF" w14:textId="0F5578EF" w:rsidR="001166F6" w:rsidRDefault="006F0D41">
      <w:pPr>
        <w:spacing w:line="360" w:lineRule="auto"/>
        <w:jc w:val="both"/>
      </w:pPr>
      <w:r>
        <w:t xml:space="preserve">The study will be qualitative and will aim to </w:t>
      </w:r>
      <w:r w:rsidR="00560F8C">
        <w:t>analyze</w:t>
      </w:r>
      <w:r>
        <w:t xml:space="preserve"> secondary data. In contrast to the quantitative type of research that aims at measuring and </w:t>
      </w:r>
      <w:r w:rsidR="00560F8C">
        <w:t>analyzing</w:t>
      </w:r>
      <w:r>
        <w:t xml:space="preserve"> numerical information, qualitative research is more geared toward meaning, interpretation and depth. The qualitative technique is crucial in this study, given that branding is an experiential and symbolic construct that relates to personal perceptions, emotions, and brand-consumer relationships. To comprehend the role of branding in the retention of customers, a discussion on consumer psychology, emotional branding, and identity branding-based brand attachment needs to be discussed, all of which are qualitative in essence.</w:t>
      </w:r>
    </w:p>
    <w:p w14:paraId="13FB9EF0" w14:textId="77777777" w:rsidR="001166F6" w:rsidRDefault="006F0D41">
      <w:pPr>
        <w:spacing w:line="360" w:lineRule="auto"/>
        <w:jc w:val="both"/>
      </w:pPr>
      <w:r>
        <w:t xml:space="preserve">It was decided to use secondary data analysis because of practical and strategic necessity. Since there is already extensive literature, case studies and industry reports about branding in the </w:t>
      </w:r>
      <w:r>
        <w:lastRenderedPageBreak/>
        <w:t>fashion retail industry, one will be able to conduct a rich and broad analysis without having to resort to primary data collection with this method. The study does not entail any primary information collection like interviews and surveys and is purely aimed at integrating and interpreting available information. This will make the study less time-consuming and in line with the scale of the project, but it will still make sense.</w:t>
      </w:r>
    </w:p>
    <w:p w14:paraId="13FB9EF1" w14:textId="77777777" w:rsidR="001166F6" w:rsidRDefault="006F0D41">
      <w:pPr>
        <w:pStyle w:val="Heading2"/>
      </w:pPr>
      <w:bookmarkStart w:id="20" w:name="_Toc213506858"/>
      <w:r>
        <w:t>3.3 Data Collection:</w:t>
      </w:r>
      <w:bookmarkEnd w:id="20"/>
    </w:p>
    <w:p w14:paraId="13FB9EF2" w14:textId="77777777" w:rsidR="001166F6" w:rsidRDefault="001166F6"/>
    <w:p w14:paraId="13FB9EF3" w14:textId="77777777" w:rsidR="001166F6" w:rsidRDefault="006F0D41">
      <w:pPr>
        <w:spacing w:line="360" w:lineRule="auto"/>
        <w:jc w:val="both"/>
      </w:pPr>
      <w:r>
        <w:t>In this study, only secondary sources of data were used, and only the high-level academic literature and reputable reports of the industry were resorted to. Databases like Google Scholar, Emerald Insight, Business Source Premier, and Scopus were used to identify articles on academic topics, and all published peer-reviewed papers were reputable. The choice of the articles depended on their concern with the main themes of the business, such as branding, customer retention experience, emotional marketing, digital communication and fashion retail strategy. Only literature that will be published between 2019 and 2025 was taken into account so as to guarantee recency and context relevance.</w:t>
      </w:r>
    </w:p>
    <w:p w14:paraId="13FB9EF4" w14:textId="7C6A7ADF" w:rsidR="001166F6" w:rsidRDefault="006F0D41">
      <w:pPr>
        <w:spacing w:line="360" w:lineRule="auto"/>
        <w:jc w:val="both"/>
      </w:pPr>
      <w:r>
        <w:t xml:space="preserve">Industry knowledge was also accumulated through reports by industry players like Mintel and corporate reports by NEXT PLC, along with transactions. This set of materials furnished the background knowledge of how the company positioned its branding process, the competition, and consumer engagement </w:t>
      </w:r>
      <w:r w:rsidR="00560F8C">
        <w:t>programs</w:t>
      </w:r>
      <w:r>
        <w:t xml:space="preserve">. No secret information or privacy was violated, and it was done in an ethical manner by only researching the material that was out in the open. In order to ensure theoretical </w:t>
      </w:r>
      <w:r w:rsidR="00560F8C">
        <w:t>rigor</w:t>
      </w:r>
      <w:r>
        <w:t>, even the base texts, which included Strategic Brand Management by Keller and Brand Equity by Aaker, were referred to. The secondary data employed, all together, provide a macro but micro view of the significance of branding in the development of customer loyalty in the UK fashion retail end market.</w:t>
      </w:r>
    </w:p>
    <w:p w14:paraId="13FB9EF5" w14:textId="77777777" w:rsidR="001166F6" w:rsidRDefault="006F0D41">
      <w:pPr>
        <w:pStyle w:val="Heading2"/>
      </w:pPr>
      <w:bookmarkStart w:id="21" w:name="_Toc213506859"/>
      <w:r>
        <w:t>3.4 Data Analysis:</w:t>
      </w:r>
      <w:bookmarkEnd w:id="21"/>
    </w:p>
    <w:p w14:paraId="13FB9EF6" w14:textId="77777777" w:rsidR="001166F6" w:rsidRDefault="001166F6"/>
    <w:p w14:paraId="13FB9EF7" w14:textId="2EED4AD6" w:rsidR="001166F6" w:rsidRDefault="006F0D41">
      <w:pPr>
        <w:spacing w:line="360" w:lineRule="auto"/>
        <w:jc w:val="both"/>
      </w:pPr>
      <w:r>
        <w:t>The</w:t>
      </w:r>
      <w:r w:rsidR="00B96D7A">
        <w:t xml:space="preserve"> aim of this chapter </w:t>
      </w:r>
      <w:r>
        <w:t xml:space="preserve"> </w:t>
      </w:r>
      <w:r w:rsidR="00F8707E">
        <w:t xml:space="preserve">is the </w:t>
      </w:r>
      <w:r w:rsidR="00560F8C">
        <w:t>analysis</w:t>
      </w:r>
      <w:r>
        <w:t xml:space="preserve"> as the main method of data interpretation in the study. Thematic analysis is a powerful but adaptive method of finding, examining, and describing patterns or topics in qualitative information. It is especially applicable in research in secondary literature when one is interested in summarizing and making sense of common ideas that are expressed in different writings. The research model to be used is a six-step process originally established by Braun and Clarke (2006) and is considered an acceptable, straightforward, and unambiguous model used in qualitative studies.</w:t>
      </w:r>
    </w:p>
    <w:p w14:paraId="13FB9EF8" w14:textId="77777777" w:rsidR="001166F6" w:rsidRDefault="006F0D41">
      <w:pPr>
        <w:spacing w:line="360" w:lineRule="auto"/>
        <w:jc w:val="both"/>
      </w:pPr>
      <w:r>
        <w:lastRenderedPageBreak/>
        <w:t>Phase I entailed the process of getting acquainted with the information through reading and re-reading selected literature so as to gain a general sentiment of branding-related topics. This procedure was preceded by initial coding, during which the sections of texts that concerned the given phenomenon were marked by several terms like brand identity, connections to brands on the emotional level, trust, digital branding, and customer loyalty. At the stage of theme development, similar codes were deciphered to create initial themes. These consisted of some of the most important thematic themes that included Brand Identity &amp; Equity, Emotional Branding, and Digital Communication Strategies. At the stage of reviewing the material, the themes were narrowed down by comparing them to the original texts in order for the themes to reflect the ideas of the authors and fit the situation in question concerning the branding strategy used by NEXT.</w:t>
      </w:r>
    </w:p>
    <w:p w14:paraId="13FB9EF9" w14:textId="5EBB732D" w:rsidR="001166F6" w:rsidRDefault="006F0D41">
      <w:pPr>
        <w:spacing w:line="360" w:lineRule="auto"/>
        <w:jc w:val="both"/>
      </w:pPr>
      <w:r>
        <w:t xml:space="preserve">During defining and naming themes in the last steps, major themes were also described in detail, and both theoretical and real-life examples were used. For example, the theme of emotional branding borrowed from the insights of consumer attachment and trust; digital communication is considered the implementation of online or digital communication by NEXT, and the similarity is compared with the competitors who were digital natives. The themes were then used to design the structure of the Findings and Discussion chapter, where the role of branding in influencing retention is critically </w:t>
      </w:r>
      <w:r w:rsidR="00560F8C">
        <w:t>analyzed</w:t>
      </w:r>
      <w:r>
        <w:t>.</w:t>
      </w:r>
    </w:p>
    <w:p w14:paraId="13FB9EFD" w14:textId="77777777" w:rsidR="001166F6" w:rsidRDefault="006F0D41">
      <w:pPr>
        <w:pStyle w:val="Heading2"/>
      </w:pPr>
      <w:bookmarkStart w:id="22" w:name="_Toc213506860"/>
      <w:r>
        <w:t>3.5 Ethical Considerations:</w:t>
      </w:r>
      <w:bookmarkEnd w:id="22"/>
    </w:p>
    <w:p w14:paraId="13FB9EFE" w14:textId="77777777" w:rsidR="001166F6" w:rsidRDefault="001166F6"/>
    <w:p w14:paraId="13FB9EFF" w14:textId="6EADC563" w:rsidR="001166F6" w:rsidRDefault="006F0D41">
      <w:pPr>
        <w:spacing w:line="360" w:lineRule="auto"/>
        <w:jc w:val="both"/>
      </w:pPr>
      <w:r>
        <w:t xml:space="preserve">Despite the fact that this study is not related to human subjects and did not imply collecting any primary data, it complies with the highest standards concerning ethics. The materials applied were received through authorized academic or corporate sources that are freely available to the general population. None of the confidential or proprietary information was used. The study has no ethical violations and meets all the institutional requirements of ethical </w:t>
      </w:r>
      <w:r w:rsidR="00560F8C">
        <w:t>behavior</w:t>
      </w:r>
      <w:r>
        <w:t xml:space="preserve"> in the aspects of transparency, intellectual honesty, and academic integrity.</w:t>
      </w:r>
    </w:p>
    <w:p w14:paraId="13FB9F00" w14:textId="77777777" w:rsidR="001166F6" w:rsidRDefault="006F0D41">
      <w:pPr>
        <w:spacing w:line="360" w:lineRule="auto"/>
        <w:jc w:val="both"/>
      </w:pPr>
      <w:r>
        <w:t>The citation and referencing have also been observed in writing the study utilizing the Harvard system of referencing and citation. This will give due credit to the original authors and deter any plagiarism. In places where direct quotes are used, they were indicated properly and correctly cited. The ethical rationale of the research is also preserved through the fact that the judgment developed in the analysis is rigidly anchored on the original texts, and there is no abstraction of meaning or diversion of information.</w:t>
      </w:r>
    </w:p>
    <w:p w14:paraId="13FB9F01" w14:textId="181AE2C0" w:rsidR="001166F6" w:rsidRDefault="006F0D41">
      <w:pPr>
        <w:pStyle w:val="Heading2"/>
      </w:pPr>
      <w:bookmarkStart w:id="23" w:name="_Toc213506861"/>
      <w:r>
        <w:lastRenderedPageBreak/>
        <w:t xml:space="preserve">3.6 Limitations of the </w:t>
      </w:r>
      <w:r w:rsidR="002470D5">
        <w:t>Methodology</w:t>
      </w:r>
      <w:r>
        <w:t>:</w:t>
      </w:r>
      <w:bookmarkEnd w:id="23"/>
    </w:p>
    <w:p w14:paraId="13FB9F02" w14:textId="77777777" w:rsidR="001166F6" w:rsidRDefault="001166F6"/>
    <w:p w14:paraId="13FB9F03" w14:textId="60F427CF" w:rsidR="001166F6" w:rsidRDefault="006F0D41">
      <w:pPr>
        <w:spacing w:line="360" w:lineRule="auto"/>
        <w:jc w:val="both"/>
      </w:pPr>
      <w:r>
        <w:t>Although, as a method of research, secondary data analysis has several benefits, such as its availability and, there are its limitations. Among the key limitations, one can name a ten-lack of the first-hand customer knowledge. The research cannot collect real-time perceptions of consumers as it lacks interviews, surveys and focus groups. This holds back the profoundness of the results and reduces the potential of generalizing them to broader communities.</w:t>
      </w:r>
    </w:p>
    <w:p w14:paraId="13FB9F04" w14:textId="206EC490" w:rsidR="001166F6" w:rsidRDefault="006F0D41">
      <w:pPr>
        <w:spacing w:line="360" w:lineRule="auto"/>
        <w:jc w:val="both"/>
      </w:pPr>
      <w:r>
        <w:t xml:space="preserve">The other limitation can be attributed to bias that is likely to be identified in published sources. Marketing reports and corporate publications can be of great information, although they can portray the branding strategies as </w:t>
      </w:r>
      <w:r w:rsidR="00E602B7">
        <w:t>favorable</w:t>
      </w:r>
      <w:r>
        <w:t>, thus failing to capture the weaknesses or dissatisfaction among the customers. Moreover, academic research is often based on particular theoretical perspectives, which cannot be exactly right on the ground in such a retail company as NEXT. Finally, the limited nature of the study, in that it only concentrates on the NEXT, is a limitation because it is not clear that the results can apply to other fashion retail stores with varied customer bases and brand names.</w:t>
      </w:r>
    </w:p>
    <w:p w14:paraId="13FB9F05" w14:textId="77777777" w:rsidR="001166F6" w:rsidRDefault="006F0D41">
      <w:pPr>
        <w:spacing w:line="360" w:lineRule="auto"/>
        <w:jc w:val="both"/>
      </w:pPr>
      <w:r>
        <w:t>These shortcomings notwithstanding, the implementation of the thematic analysis principles based on the peer-reviewed studies and the reports released by the industry helps to conduct an in-depth and eye-opening study of branding approaches. The study nevertheless remains significantly useful in explaining the contribution of branding towards customer retention in a modern setting on UK fashion retailing.</w:t>
      </w:r>
    </w:p>
    <w:p w14:paraId="13FB9F06" w14:textId="77777777" w:rsidR="001166F6" w:rsidRDefault="006F0D41">
      <w:pPr>
        <w:pStyle w:val="Heading2"/>
      </w:pPr>
      <w:bookmarkStart w:id="24" w:name="_Toc213506862"/>
      <w:r>
        <w:t>3.7 Summary:</w:t>
      </w:r>
      <w:bookmarkEnd w:id="24"/>
    </w:p>
    <w:p w14:paraId="13FB9F07" w14:textId="77777777" w:rsidR="001166F6" w:rsidRDefault="001166F6"/>
    <w:p w14:paraId="13FB9F08" w14:textId="77777777" w:rsidR="001166F6" w:rsidRDefault="006F0D41">
      <w:pPr>
        <w:spacing w:line="360" w:lineRule="auto"/>
        <w:jc w:val="both"/>
      </w:pPr>
      <w:r>
        <w:t>This chapter of this dissertation shows the research philosophy, design, data sources, and analytical procedures. The qualitative nature of the study and usage of the secondary data best fits the interpretive and deductive approaches. Thematic analysis is used to interpret the systematic interpretation of the effect of branding factors that affect customer retention in NEXT, that is, identity, emotional connection, and digital communication. Although there are certain limitations to the methodological approach, it offers a decent and academically acceptable ground based on which the discussion of results is going to be provided in the following chapter.</w:t>
      </w:r>
    </w:p>
    <w:p w14:paraId="24A34188" w14:textId="77777777" w:rsidR="002F2AF9" w:rsidRDefault="002F2AF9">
      <w:pPr>
        <w:pStyle w:val="Heading1"/>
      </w:pPr>
      <w:bookmarkStart w:id="25" w:name="_Toc213506863"/>
    </w:p>
    <w:p w14:paraId="13FB9F09" w14:textId="4837ED9B" w:rsidR="001166F6" w:rsidRDefault="006F0D41">
      <w:pPr>
        <w:pStyle w:val="Heading1"/>
      </w:pPr>
      <w:r>
        <w:t>4. Findings and Discussion:</w:t>
      </w:r>
      <w:bookmarkEnd w:id="25"/>
    </w:p>
    <w:p w14:paraId="13FB9F0A" w14:textId="77777777" w:rsidR="001166F6" w:rsidRDefault="001166F6"/>
    <w:p w14:paraId="13FB9F0B" w14:textId="470B3AE6" w:rsidR="001166F6" w:rsidRDefault="006F0D41">
      <w:pPr>
        <w:spacing w:line="360" w:lineRule="auto"/>
        <w:jc w:val="both"/>
      </w:pPr>
      <w:r>
        <w:t xml:space="preserve">In this chapter, </w:t>
      </w:r>
      <w:r w:rsidR="00895E69">
        <w:t>I</w:t>
      </w:r>
      <w:r>
        <w:t xml:space="preserve"> wil</w:t>
      </w:r>
      <w:r w:rsidR="00895E69">
        <w:t>l</w:t>
      </w:r>
      <w:r>
        <w:t xml:space="preserve"> give the findings of the thematic analysis of secondary sources of branding and customer retention at NEXT in the UK and will also be critical in discussing the findings. After reviewing scholarly sources, industry reports and the theory of branding, it has been found that there are three important themes, based on which the review is divided:</w:t>
      </w:r>
    </w:p>
    <w:p w14:paraId="13FB9F0C" w14:textId="77777777" w:rsidR="001166F6" w:rsidRDefault="006F0D41">
      <w:pPr>
        <w:numPr>
          <w:ilvl w:val="0"/>
          <w:numId w:val="5"/>
        </w:numPr>
        <w:pBdr>
          <w:top w:val="nil"/>
          <w:left w:val="nil"/>
          <w:bottom w:val="nil"/>
          <w:right w:val="nil"/>
          <w:between w:val="nil"/>
        </w:pBdr>
        <w:spacing w:after="0" w:line="360" w:lineRule="auto"/>
        <w:jc w:val="both"/>
      </w:pPr>
      <w:r>
        <w:rPr>
          <w:color w:val="000000"/>
        </w:rPr>
        <w:t>Brand Identity and Equity</w:t>
      </w:r>
    </w:p>
    <w:p w14:paraId="13FB9F0D" w14:textId="77777777" w:rsidR="001166F6" w:rsidRDefault="006F0D41">
      <w:pPr>
        <w:numPr>
          <w:ilvl w:val="0"/>
          <w:numId w:val="5"/>
        </w:numPr>
        <w:pBdr>
          <w:top w:val="nil"/>
          <w:left w:val="nil"/>
          <w:bottom w:val="nil"/>
          <w:right w:val="nil"/>
          <w:between w:val="nil"/>
        </w:pBdr>
        <w:spacing w:after="0" w:line="360" w:lineRule="auto"/>
        <w:jc w:val="both"/>
      </w:pPr>
      <w:r>
        <w:rPr>
          <w:color w:val="000000"/>
        </w:rPr>
        <w:t>Emotional Branding and Trust</w:t>
      </w:r>
    </w:p>
    <w:p w14:paraId="13FB9F0E" w14:textId="77777777" w:rsidR="001166F6" w:rsidRDefault="006F0D41">
      <w:pPr>
        <w:numPr>
          <w:ilvl w:val="0"/>
          <w:numId w:val="5"/>
        </w:numPr>
        <w:pBdr>
          <w:top w:val="nil"/>
          <w:left w:val="nil"/>
          <w:bottom w:val="nil"/>
          <w:right w:val="nil"/>
          <w:between w:val="nil"/>
        </w:pBdr>
        <w:spacing w:line="360" w:lineRule="auto"/>
        <w:jc w:val="both"/>
      </w:pPr>
      <w:r>
        <w:rPr>
          <w:color w:val="000000"/>
        </w:rPr>
        <w:t>Digital Communication and Multi-Channel Engagement</w:t>
      </w:r>
    </w:p>
    <w:p w14:paraId="13FB9F0F" w14:textId="77777777" w:rsidR="001166F6" w:rsidRDefault="006F0D41">
      <w:pPr>
        <w:spacing w:line="360" w:lineRule="auto"/>
        <w:jc w:val="both"/>
      </w:pPr>
      <w:r>
        <w:t>Each of the themes looks at the contribution of branding in achieving customer retention especially examining the approach used by NEXT its role as well as relative positioning against the brand like Zara, ASOS and the H and M brands.</w:t>
      </w:r>
    </w:p>
    <w:p w14:paraId="13FB9F10" w14:textId="77777777" w:rsidR="001166F6" w:rsidRDefault="006F0D41">
      <w:pPr>
        <w:pStyle w:val="Heading2"/>
      </w:pPr>
      <w:bookmarkStart w:id="26" w:name="_Toc213506864"/>
      <w:r>
        <w:t>4.1 Brand Identity and Equity:</w:t>
      </w:r>
      <w:bookmarkEnd w:id="26"/>
    </w:p>
    <w:p w14:paraId="13FB9F11" w14:textId="77777777" w:rsidR="001166F6" w:rsidRDefault="001166F6"/>
    <w:p w14:paraId="13FB9F12" w14:textId="77777777" w:rsidR="001166F6" w:rsidRDefault="006F0D41">
      <w:pPr>
        <w:spacing w:line="360" w:lineRule="auto"/>
        <w:jc w:val="both"/>
      </w:pPr>
      <w:r>
        <w:t>It all starts with brand identity being the lower stratum of any branding strategy. It encompassed physical and immaterial aspects that ensure how a brand is perceived by the consumer- these include brand name, visual design, tone and core values. Brand identity clarity and uniformity are very crucial towards brand loyalty of the customers determining whether they come to believe in the brand and choose to continually be loyal to it or not.</w:t>
      </w:r>
    </w:p>
    <w:p w14:paraId="13FB9F13" w14:textId="77777777" w:rsidR="001166F6" w:rsidRDefault="006F0D41">
      <w:pPr>
        <w:spacing w:line="360" w:lineRule="auto"/>
        <w:jc w:val="both"/>
      </w:pPr>
      <w:r>
        <w:t>The Customer-Based Brand Equity (CBBE) model proposed by Keller (2020) continues to be the primary one in matters of cognizing this phenomenon. His pyramid model suggests that brand equity will be developed in phases, namely brand awareness to brand imagery, subsequent customer opinions, and lastly, brand resonance. The final objective would be brand resonance, which means that the connection between the brand and the customer would be profound, having psychological meaning. When a fashion retailer achieves this degree of connection with customers, the repurchase intent and advocacy could follow.</w:t>
      </w:r>
    </w:p>
    <w:p w14:paraId="13FB9F14" w14:textId="77777777" w:rsidR="001166F6" w:rsidRDefault="006F0D41">
      <w:pPr>
        <w:spacing w:line="360" w:lineRule="auto"/>
        <w:jc w:val="both"/>
      </w:pPr>
      <w:r>
        <w:t xml:space="preserve">Traditionally, in the context of NEXT, the brand used to be positioned as the provider of middle-income British families with stylish and high-quality fashion. This branding option has been very successful in the company since time immemorial as it has a big customer base and a sustained market. NEXT PLC's annual reports reveal that the firm has been conveying concepts of quality, </w:t>
      </w:r>
      <w:r>
        <w:lastRenderedPageBreak/>
        <w:t>trust, and reliability all the time. Nevertheless, Sasmita and Mohd Suki, (2015) believe that it is no longer enough to preserve legacy identity. In a competitive environment where there are many aggressive and dynamic competitors, brand identity should change according to the expectations of the current consumers, and this should include being inclusive, sustainable and digitally fluent in nature.</w:t>
      </w:r>
    </w:p>
    <w:p w14:paraId="13FB9F15" w14:textId="77777777" w:rsidR="001166F6" w:rsidRDefault="006F0D41">
      <w:pPr>
        <w:spacing w:line="360" w:lineRule="auto"/>
        <w:jc w:val="both"/>
      </w:pPr>
      <w:r>
        <w:t>In addition, the author supports this by asserting that dimensions of brand equity (Aaker 1996), such as brand awareness, perception of quality, brand associations, and loyalty, demonstrate the necessity of multi-dimensional consistency. Though NEXT rates high in terms of awareness and perceived quality, the brand associations might not be very strong when compared to that of the younger and weirder brands such as Zara or ASOS. These brands have managed to attribute their identity to minimalism, sustainable environment or youth culture, which are concepts correlating with more personal relationships. Consequently, brand equity turns into one of the main customer retention levers, and NEXT will have to make sure that its image appeals to the changing values of consumers so that it can be competitive.</w:t>
      </w:r>
    </w:p>
    <w:p w14:paraId="13FB9F16" w14:textId="77777777" w:rsidR="001166F6" w:rsidRDefault="006F0D41">
      <w:pPr>
        <w:pStyle w:val="Heading2"/>
      </w:pPr>
      <w:bookmarkStart w:id="27" w:name="_Toc213506865"/>
      <w:r>
        <w:t>4.2 Emotional Branding and Customer Attachment:</w:t>
      </w:r>
      <w:bookmarkEnd w:id="27"/>
    </w:p>
    <w:p w14:paraId="13FB9F17" w14:textId="77777777" w:rsidR="001166F6" w:rsidRDefault="001166F6"/>
    <w:p w14:paraId="13FB9F18" w14:textId="77777777" w:rsidR="001166F6" w:rsidRDefault="006F0D41">
      <w:pPr>
        <w:spacing w:line="360" w:lineRule="auto"/>
        <w:jc w:val="both"/>
      </w:pPr>
      <w:r>
        <w:t>Emotional branding is a technique that uses emotion in the mind of the consumer to create long-lasting loyalty and affection towards the brand. The authors argue that in some cases, practical considerations, such as price or convenience, can be surpassed by emotional ties to a particular brand, which results in better retention rates and resistance to competition sales (Thomson et al., 2005). Emotional branding is essential in fashion retailing, where brand choice is directly connected to the aspects of self-expression, identity and aspiration.</w:t>
      </w:r>
    </w:p>
    <w:p w14:paraId="13FB9F19" w14:textId="77777777" w:rsidR="001166F6" w:rsidRDefault="006F0D41">
      <w:pPr>
        <w:spacing w:line="360" w:lineRule="auto"/>
        <w:jc w:val="both"/>
      </w:pPr>
      <w:r>
        <w:t>According to Ali (2024), emotional engagement and, more so, brand storytelling play an immense role in increasing customer loyalty. In their research of UK fashion brands, they discovered that consumers tend to turn back to those brands that created the feeling of confidence, inclusion or nostalgia. Emotional messages that are conveyed by brand visuals, stories, and tones give rise to the so-called affective trust (Chaudhuri and Holbrook, 2001). This contrasts with transactional trust founded upon reliability, as in affective trust, there is a more psychological fit on the basis of which repeat buying and brand evangelization may occur.</w:t>
      </w:r>
    </w:p>
    <w:p w14:paraId="13FB9F1A" w14:textId="77777777" w:rsidR="001166F6" w:rsidRDefault="006F0D41">
      <w:pPr>
        <w:spacing w:line="360" w:lineRule="auto"/>
        <w:jc w:val="both"/>
      </w:pPr>
      <w:r>
        <w:t xml:space="preserve">Speaking of NEXT, the communication approach is less effective in terms of narrative marketing but more focused on utility benefits and sensible style. It still focuses on its prices, coverage, and quality of services, which are certainly very important but are not always a source of emotional </w:t>
      </w:r>
      <w:r>
        <w:lastRenderedPageBreak/>
        <w:t>stickiness. It is different to the case with ASOS, where product emotional branding emphasizes self-identity, a sense of empowerment, and compatibility with lifestyles. The campaigns of ASOS are characterized by the use of a variety of models, provocative texts, and emotionally attractive visual images that attract the attention of Gen Z and millennials, who today care more about matching their values to a company or brand rather than price.</w:t>
      </w:r>
    </w:p>
    <w:p w14:paraId="13FB9F1B" w14:textId="77777777" w:rsidR="001166F6" w:rsidRDefault="006F0D41">
      <w:pPr>
        <w:spacing w:line="360" w:lineRule="auto"/>
        <w:jc w:val="both"/>
      </w:pPr>
      <w:r>
        <w:t>Bagga et al. (2022) also reaffirm the significance of emotional branding on the Internet. In them, they discovered that brand attachment is nurtured by symbols, words, and digital rituals that consumers are involved in, such as likes, shares, and community engagement. Although NEXT exists in a digital environment, it is mostly product-oriented and does not include emotionally fulfilling, identity-strengthening content, which would elicit such emotional attachment on the part of the customers. Thus, one of the most important findings is that in order to enhance the retention level, NEXT will have to change its branding strategy and focus on more emotionally appealing brands, which have more in common with the values, beliefs, and dreams of customers.</w:t>
      </w:r>
    </w:p>
    <w:p w14:paraId="13FB9F1C" w14:textId="77777777" w:rsidR="001166F6" w:rsidRDefault="001166F6">
      <w:pPr>
        <w:spacing w:line="360" w:lineRule="auto"/>
        <w:jc w:val="both"/>
      </w:pPr>
    </w:p>
    <w:p w14:paraId="13FB9F1D" w14:textId="77777777" w:rsidR="001166F6" w:rsidRDefault="006F0D41">
      <w:pPr>
        <w:spacing w:line="360" w:lineRule="auto"/>
        <w:jc w:val="center"/>
      </w:pPr>
      <w:r>
        <w:rPr>
          <w:noProof/>
        </w:rPr>
        <w:drawing>
          <wp:inline distT="0" distB="0" distL="0" distR="0" wp14:anchorId="13FBA007" wp14:editId="13FBA008">
            <wp:extent cx="5389412" cy="3078917"/>
            <wp:effectExtent l="0" t="0" r="0" b="0"/>
            <wp:docPr id="8" name="image8.png" descr="6 Ways digital communication can boost customer engagement"/>
            <wp:cNvGraphicFramePr/>
            <a:graphic xmlns:a="http://schemas.openxmlformats.org/drawingml/2006/main">
              <a:graphicData uri="http://schemas.openxmlformats.org/drawingml/2006/picture">
                <pic:pic xmlns:pic="http://schemas.openxmlformats.org/drawingml/2006/picture">
                  <pic:nvPicPr>
                    <pic:cNvPr id="0" name="image8.png" descr="6 Ways digital communication can boost customer engagement"/>
                    <pic:cNvPicPr preferRelativeResize="0"/>
                  </pic:nvPicPr>
                  <pic:blipFill>
                    <a:blip r:embed="rId13"/>
                    <a:srcRect/>
                    <a:stretch>
                      <a:fillRect/>
                    </a:stretch>
                  </pic:blipFill>
                  <pic:spPr>
                    <a:xfrm>
                      <a:off x="0" y="0"/>
                      <a:ext cx="5389412" cy="3078917"/>
                    </a:xfrm>
                    <a:prstGeom prst="rect">
                      <a:avLst/>
                    </a:prstGeom>
                    <a:ln/>
                  </pic:spPr>
                </pic:pic>
              </a:graphicData>
            </a:graphic>
          </wp:inline>
        </w:drawing>
      </w:r>
    </w:p>
    <w:p w14:paraId="13FB9F1E" w14:textId="52A9DC16" w:rsidR="001166F6" w:rsidRDefault="006F0D41">
      <w:pPr>
        <w:spacing w:line="360" w:lineRule="auto"/>
        <w:jc w:val="center"/>
      </w:pPr>
      <w:r>
        <w:t xml:space="preserve">Figure </w:t>
      </w:r>
      <w:r w:rsidR="00322E75">
        <w:t>5</w:t>
      </w:r>
      <w:r>
        <w:t>: Digital Communication and Brand Engagement (Haumann, 2021)</w:t>
      </w:r>
    </w:p>
    <w:p w14:paraId="7B8DF6D9" w14:textId="77777777" w:rsidR="00C325E3" w:rsidRDefault="00C325E3">
      <w:pPr>
        <w:pStyle w:val="Heading2"/>
      </w:pPr>
      <w:bookmarkStart w:id="28" w:name="_Toc213506866"/>
    </w:p>
    <w:p w14:paraId="171EE562" w14:textId="77777777" w:rsidR="00C325E3" w:rsidRDefault="00C325E3">
      <w:pPr>
        <w:pStyle w:val="Heading2"/>
      </w:pPr>
    </w:p>
    <w:p w14:paraId="55D0F765" w14:textId="77777777" w:rsidR="00C325E3" w:rsidRDefault="00C325E3">
      <w:pPr>
        <w:pStyle w:val="Heading2"/>
      </w:pPr>
    </w:p>
    <w:bookmarkEnd w:id="28"/>
    <w:p w14:paraId="13FB9F20" w14:textId="77777777" w:rsidR="001166F6" w:rsidRDefault="001166F6"/>
    <w:p w14:paraId="422DAC06" w14:textId="77777777" w:rsidR="001F2453" w:rsidRDefault="001F2453" w:rsidP="001F2453">
      <w:pPr>
        <w:pStyle w:val="Heading2"/>
      </w:pPr>
      <w:r>
        <w:lastRenderedPageBreak/>
        <w:t>4.3 Digital Communication and Brand Engagement:</w:t>
      </w:r>
    </w:p>
    <w:p w14:paraId="32109B97" w14:textId="77777777" w:rsidR="001F2453" w:rsidRDefault="001F2453"/>
    <w:p w14:paraId="13FB9F21" w14:textId="77777777" w:rsidR="001166F6" w:rsidRDefault="006F0D41">
      <w:pPr>
        <w:spacing w:line="360" w:lineRule="auto"/>
        <w:jc w:val="both"/>
      </w:pPr>
      <w:r>
        <w:t>The digital platforms in the modern retail environment are not only the means of communication; they are also the critical points of brand perception and consumer loyalty creation. Brand communication through all digital and physical channels is needed to achieve a seamless brand experience, as Bruhn et al. (2012) affirm. The role of omnichannel consistency is to establish customer credibility and liven brand credibility.</w:t>
      </w:r>
    </w:p>
    <w:p w14:paraId="13FB9F22" w14:textId="77777777" w:rsidR="001166F6" w:rsidRDefault="006F0D41">
      <w:pPr>
        <w:spacing w:line="360" w:lineRule="auto"/>
        <w:jc w:val="both"/>
      </w:pPr>
      <w:r>
        <w:t>JiaYing and Masri Abdul Lasi, (2024) state that contemporary consumers require a smooth brand experience; that is, their visual and emotional experiences must remain coherent irrespective of whether they are perusing a page on the Web, reading a feed on Instagram, or congregating in a brick-and-mortar establishment. A mismatch between online and offline branding may lead to confusion and may water down consumer confidence to retain them.</w:t>
      </w:r>
    </w:p>
    <w:p w14:paraId="13FB9F23" w14:textId="0BA5EE94" w:rsidR="001166F6" w:rsidRDefault="006F0D41">
      <w:pPr>
        <w:spacing w:line="360" w:lineRule="auto"/>
        <w:jc w:val="both"/>
      </w:pPr>
      <w:r>
        <w:t xml:space="preserve">NEXT has a basic digital branding that does not allow interactivity and </w:t>
      </w:r>
      <w:r w:rsidR="00E602B7">
        <w:t>personalization</w:t>
      </w:r>
      <w:r>
        <w:t>, which is characteristic of top digital-native brands. In particular, ASOS and Zara have extensively utilized personalized content, influencer marketing, and interactive social media to create customer communities. An example is the app Zara, which is equipped with visual search and style suggestions, and the brand experience can be immersive and a curse. ASOS, however, has done it the other way by collaborating with micro-influencers, discussing trends at the moment, and releasing tailored campaigns to connect emotionally with the youth market.</w:t>
      </w:r>
    </w:p>
    <w:p w14:paraId="13FB9F24" w14:textId="5B98DD88" w:rsidR="001166F6" w:rsidRDefault="006F0D41">
      <w:pPr>
        <w:spacing w:line="360" w:lineRule="auto"/>
        <w:jc w:val="both"/>
      </w:pPr>
      <w:r>
        <w:t xml:space="preserve">Binninger, (2008) discover that the engagement of brands in digital platforms is highly associated with customer retention, especially Gen Z and millennials. This population not only demands quick and user-friendly user interfaces, but they also demand purposeful contact with brands. The digital communication of NEXT is rather transactional (oriented at product </w:t>
      </w:r>
      <w:r w:rsidR="00E602B7">
        <w:t>catalogue</w:t>
      </w:r>
      <w:r>
        <w:t xml:space="preserve"> and seasonal sales) than relations-oriented or emotional. Such transactional orientation can be acceptable to older and value-oriented consumers but will turn away younger and more engagement-oriented groups.</w:t>
      </w:r>
    </w:p>
    <w:p w14:paraId="13FB9F25" w14:textId="77777777" w:rsidR="001166F6" w:rsidRDefault="006F0D41">
      <w:pPr>
        <w:spacing w:line="360" w:lineRule="auto"/>
        <w:jc w:val="both"/>
      </w:pPr>
      <w:r>
        <w:t>Moreover, sustainable branding is becoming more and more related to digital outreach. Brands that embrace the same values as those of the consumers have a high chance of connecting with and retaining their consumers. Mintel (2023) says that such concepts as sustainability and inclusivity are becoming the new non-negotiables in brand communication. In this regard, branding seems more conservative at NEXT, with no uniform message on these important topics. This even undermines emotional commitment and, consequently, customer loyalty.</w:t>
      </w:r>
    </w:p>
    <w:p w14:paraId="6741DFB2" w14:textId="77777777" w:rsidR="004F469F" w:rsidRDefault="004F469F" w:rsidP="004F469F">
      <w:pPr>
        <w:pStyle w:val="Heading2"/>
      </w:pPr>
      <w:bookmarkStart w:id="29" w:name="_Toc213506867"/>
      <w:r>
        <w:lastRenderedPageBreak/>
        <w:t>4.4 Cross-Comparative Insights: NEXT vs Competitors:</w:t>
      </w:r>
      <w:bookmarkEnd w:id="29"/>
    </w:p>
    <w:p w14:paraId="4F9B0D08" w14:textId="77777777" w:rsidR="00AE3CA5" w:rsidRDefault="00AE3CA5">
      <w:pPr>
        <w:pStyle w:val="Heading2"/>
      </w:pPr>
    </w:p>
    <w:p w14:paraId="34B4DBC7" w14:textId="77777777" w:rsidR="00AE3CA5" w:rsidRDefault="00AE3CA5">
      <w:pPr>
        <w:pStyle w:val="Heading2"/>
      </w:pPr>
    </w:p>
    <w:p w14:paraId="13FB9F28" w14:textId="77777777" w:rsidR="001166F6" w:rsidRDefault="006F0D41">
      <w:pPr>
        <w:spacing w:line="360" w:lineRule="auto"/>
        <w:jc w:val="both"/>
      </w:pPr>
      <w:r>
        <w:t>A significant piece of the findings comes forward when NEXT branding strategies are compared with those pursued by competitors (especially with Zara and ASOS). The brand of Zara is not extravagant but dreamy, with regular collections that are carefully cultivated with takings that are fashion-oriented. Zara has a vertically integrated supply chain and quick responsiveness to trends as well which further boosts the brand image of agility and modernity. Its branding is smooth and affect-less, that speaks of being elegant and exclusive.</w:t>
      </w:r>
    </w:p>
    <w:p w14:paraId="13FB9F29" w14:textId="77777777" w:rsidR="001166F6" w:rsidRDefault="006F0D41">
      <w:pPr>
        <w:spacing w:line="360" w:lineRule="auto"/>
        <w:jc w:val="both"/>
      </w:pPr>
      <w:r>
        <w:t>ASOS, in its turn, is inclusive, self-expressive, and socially conscious. It does not only market itself as a fashion provider but as a way of life community. A major part of ASOS branding is associated with diverse representation, sustainable fashion lines, and user-generated content, which can contribute to the development of emotional resonance and customer loyalty. It is gamified and interactive in its digital surroundings and makes the brand seem accessible, dynamic and up-to-date.</w:t>
      </w:r>
    </w:p>
    <w:p w14:paraId="13FB9F2A" w14:textId="77777777" w:rsidR="001166F6" w:rsidRDefault="006F0D41">
      <w:pPr>
        <w:spacing w:line="360" w:lineRule="auto"/>
        <w:jc w:val="both"/>
      </w:pPr>
      <w:r>
        <w:t>NEXT, in spite of its good reputation, is in the minds of many conventional and too slow to follow the trends of digital and emotional brands. It has a good foundation with adult consumers but fails to attract younger consumers who are more emotional and digitized. This comparative study indicates that retention branding must involve a combination of emotional attachment, identity alignment, and digital engagement, which NEXT can use to develop considerably.</w:t>
      </w:r>
    </w:p>
    <w:p w14:paraId="36D6D346" w14:textId="0A8F1241" w:rsidR="00475C71" w:rsidRDefault="007A1ACF">
      <w:pPr>
        <w:spacing w:line="360" w:lineRule="auto"/>
        <w:jc w:val="both"/>
      </w:pPr>
      <w:r>
        <w:t xml:space="preserve">Fast fashion makes </w:t>
      </w:r>
      <w:r w:rsidR="00B77BC5">
        <w:t>trendy</w:t>
      </w:r>
      <w:r>
        <w:t xml:space="preserve"> </w:t>
      </w:r>
      <w:r w:rsidR="00BB3C9E">
        <w:t xml:space="preserve">clothing affordable and </w:t>
      </w:r>
      <w:r w:rsidR="00122EEF">
        <w:t xml:space="preserve">easy </w:t>
      </w:r>
      <w:r w:rsidR="00BA0B45">
        <w:t>accessible</w:t>
      </w:r>
      <w:r w:rsidR="00122EEF">
        <w:t>, offering consumers a wide variety of st</w:t>
      </w:r>
      <w:r w:rsidR="00BA0B45">
        <w:t xml:space="preserve">yles and boosting global </w:t>
      </w:r>
      <w:r w:rsidR="00B77BC5">
        <w:t>employment. However</w:t>
      </w:r>
      <w:r w:rsidR="00324B9C">
        <w:t xml:space="preserve"> </w:t>
      </w:r>
      <w:r w:rsidR="00647872">
        <w:t xml:space="preserve">it has serious downsides including environmental </w:t>
      </w:r>
      <w:r w:rsidR="001E0AC8">
        <w:t>pollution, poor labor condition in factories and the promotion of overconsu</w:t>
      </w:r>
      <w:r w:rsidR="006A41A8">
        <w:t xml:space="preserve">mption through low-quality, disposable </w:t>
      </w:r>
      <w:r w:rsidR="009F3F12">
        <w:t>garments. The</w:t>
      </w:r>
      <w:r w:rsidR="007C2FB1">
        <w:t xml:space="preserve"> economic gain</w:t>
      </w:r>
      <w:r w:rsidR="00E00152">
        <w:t xml:space="preserve"> of the fast </w:t>
      </w:r>
      <w:r w:rsidR="009F3F12">
        <w:t>fashion</w:t>
      </w:r>
      <w:r w:rsidR="00E00152">
        <w:t xml:space="preserve"> often comes at the expense of human </w:t>
      </w:r>
      <w:r w:rsidR="009F3F12">
        <w:t>rights. Many</w:t>
      </w:r>
      <w:r w:rsidR="00314B85">
        <w:t xml:space="preserve"> garment workers face unsafe conditions, low wages</w:t>
      </w:r>
      <w:r w:rsidR="00F32152">
        <w:t xml:space="preserve"> and long working </w:t>
      </w:r>
      <w:r w:rsidR="009F3F12">
        <w:t>hours</w:t>
      </w:r>
      <w:r w:rsidR="00F32152">
        <w:t>.</w:t>
      </w:r>
      <w:r w:rsidR="009F3F12">
        <w:t xml:space="preserve"> </w:t>
      </w:r>
      <w:r w:rsidR="00F32152">
        <w:t xml:space="preserve">The 2013 Rana Plaza factory </w:t>
      </w:r>
      <w:r w:rsidR="00CC16ED">
        <w:t xml:space="preserve"> </w:t>
      </w:r>
      <w:r w:rsidR="009F3F12">
        <w:t>collapse</w:t>
      </w:r>
      <w:r w:rsidR="00CC16ED">
        <w:t xml:space="preserve"> in Bangladesh, </w:t>
      </w:r>
      <w:r w:rsidR="009F3F12">
        <w:t>which</w:t>
      </w:r>
      <w:r w:rsidR="00CC16ED">
        <w:t xml:space="preserve"> killed more than </w:t>
      </w:r>
      <w:r w:rsidR="0023714B">
        <w:t xml:space="preserve">1,100 workers, </w:t>
      </w:r>
      <w:r w:rsidR="009F3F12">
        <w:t>revealed</w:t>
      </w:r>
      <w:r w:rsidR="0023714B">
        <w:t xml:space="preserve"> the dangerous realities of cost driven production(Crane</w:t>
      </w:r>
      <w:r w:rsidR="00C23D4A">
        <w:t>, 2013)</w:t>
      </w:r>
      <w:r w:rsidR="003372C7">
        <w:t>.</w:t>
      </w:r>
    </w:p>
    <w:p w14:paraId="4D35014D" w14:textId="1DDB2330" w:rsidR="00386BF1" w:rsidRDefault="00691F8B">
      <w:pPr>
        <w:spacing w:line="360" w:lineRule="auto"/>
        <w:jc w:val="both"/>
      </w:pPr>
      <w:r>
        <w:t xml:space="preserve">Many companies </w:t>
      </w:r>
      <w:r w:rsidR="00FA4CFF">
        <w:t xml:space="preserve">today focus on </w:t>
      </w:r>
      <w:r w:rsidR="001E282A">
        <w:t>clothing</w:t>
      </w:r>
      <w:r w:rsidR="00FA4CFF">
        <w:t xml:space="preserve"> </w:t>
      </w:r>
      <w:r w:rsidR="001E282A">
        <w:t>recycling</w:t>
      </w:r>
      <w:r w:rsidR="00FA4CFF">
        <w:t xml:space="preserve"> to reduce waste and promote </w:t>
      </w:r>
      <w:r w:rsidR="009F3F12">
        <w:t>sustainability, Brands</w:t>
      </w:r>
      <w:r w:rsidR="009760CE">
        <w:t xml:space="preserve"> like Patagonia, H&amp;M</w:t>
      </w:r>
      <w:r w:rsidR="00233C39">
        <w:t xml:space="preserve">, </w:t>
      </w:r>
      <w:r w:rsidR="001E282A">
        <w:t>Levi’s and</w:t>
      </w:r>
      <w:r w:rsidR="000369CC">
        <w:t xml:space="preserve"> The North </w:t>
      </w:r>
      <w:r w:rsidR="0019137C">
        <w:t>Face. Companies</w:t>
      </w:r>
      <w:r w:rsidR="00A0492C">
        <w:t xml:space="preserve"> like Vinted, ThredUP, Depop</w:t>
      </w:r>
      <w:r w:rsidR="00936179">
        <w:t>,</w:t>
      </w:r>
      <w:r w:rsidR="007201FA">
        <w:t xml:space="preserve"> </w:t>
      </w:r>
      <w:r w:rsidR="00936179">
        <w:t>Poshmark</w:t>
      </w:r>
      <w:r w:rsidR="007201FA">
        <w:t xml:space="preserve">, </w:t>
      </w:r>
      <w:r w:rsidR="00D14148">
        <w:t>Wear and Shear</w:t>
      </w:r>
      <w:r w:rsidR="00895CBC">
        <w:t xml:space="preserve"> by Remix make it easy to </w:t>
      </w:r>
      <w:r w:rsidR="00E03BA8">
        <w:t xml:space="preserve">buy and seal pre-owned garments </w:t>
      </w:r>
      <w:r w:rsidR="0019137C">
        <w:t>online. Traditional</w:t>
      </w:r>
      <w:r w:rsidR="00386BF1">
        <w:t xml:space="preserve"> thrift stores such as Good will and </w:t>
      </w:r>
      <w:r w:rsidR="000522BF">
        <w:t>Oxfam</w:t>
      </w:r>
      <w:r w:rsidR="00A742DE">
        <w:t xml:space="preserve"> </w:t>
      </w:r>
      <w:r w:rsidR="009A77BB">
        <w:t xml:space="preserve">also play a role in </w:t>
      </w:r>
      <w:r w:rsidR="00A742DE">
        <w:t>reducing</w:t>
      </w:r>
      <w:r w:rsidR="009A77BB">
        <w:t xml:space="preserve"> textile waste </w:t>
      </w:r>
      <w:r w:rsidR="00F006A4">
        <w:t>and supporting charities</w:t>
      </w:r>
      <w:r w:rsidR="00BA1A14">
        <w:t>.</w:t>
      </w:r>
    </w:p>
    <w:p w14:paraId="06B2D9CA" w14:textId="77777777" w:rsidR="00207030" w:rsidRDefault="00207030">
      <w:pPr>
        <w:spacing w:line="360" w:lineRule="auto"/>
        <w:jc w:val="both"/>
      </w:pPr>
    </w:p>
    <w:p w14:paraId="13FB9F2B" w14:textId="77777777" w:rsidR="001166F6" w:rsidRDefault="006F0D41">
      <w:pPr>
        <w:pStyle w:val="Heading2"/>
      </w:pPr>
      <w:bookmarkStart w:id="30" w:name="_Toc213506868"/>
      <w:r>
        <w:t>4.5 Theoretical Reflections:</w:t>
      </w:r>
      <w:bookmarkEnd w:id="30"/>
    </w:p>
    <w:p w14:paraId="13FB9F2C" w14:textId="77777777" w:rsidR="001166F6" w:rsidRDefault="001166F6"/>
    <w:p w14:paraId="13FB9F2D" w14:textId="77777777" w:rsidR="001166F6" w:rsidRDefault="006F0D41">
      <w:pPr>
        <w:spacing w:line="360" w:lineRule="auto"/>
        <w:jc w:val="both"/>
      </w:pPr>
      <w:r>
        <w:t>Some of the existing theories are also buttressed by the findings. The explicit representation of brand awareness and association of CBBE model applied in the work of Keller (2020) is observed in the case of the trust and loyalty. In the same way, the model of brand equity that can be found in Aaker (1996) does help to break down the elements of brand perception that influence retention.</w:t>
      </w:r>
    </w:p>
    <w:p w14:paraId="13FB9F2E" w14:textId="7CE1F525" w:rsidR="001166F6" w:rsidRDefault="006F0D41">
      <w:pPr>
        <w:spacing w:line="360" w:lineRule="auto"/>
        <w:jc w:val="both"/>
      </w:pPr>
      <w:r>
        <w:t xml:space="preserve">The frame of loyalty proposed by Oliver (1999) including cognitive, affective, conative and action, also seems to be applicable. NEXT appears to hold customers at the cognitive or conative levels (satisfaction with functional aspects, intentions to remain loyal), but not the emotional (affective) or </w:t>
      </w:r>
      <w:r w:rsidR="007C4957">
        <w:t>behavioral</w:t>
      </w:r>
      <w:r>
        <w:t xml:space="preserve"> (action) engagement between customers and the brand as in the case of ASOS or Zara customers. The point here is that brand strategy should go further than functionality to emotional attachment to take retention.</w:t>
      </w:r>
    </w:p>
    <w:p w14:paraId="106B189E" w14:textId="77777777" w:rsidR="00DA418F" w:rsidRDefault="00DA418F">
      <w:pPr>
        <w:spacing w:line="360" w:lineRule="auto"/>
        <w:jc w:val="both"/>
        <w:rPr>
          <w:b/>
          <w:bCs/>
        </w:rPr>
      </w:pPr>
    </w:p>
    <w:p w14:paraId="13FB9F2F" w14:textId="3BC85B80" w:rsidR="001166F6" w:rsidRPr="00DA418F" w:rsidRDefault="006F0D41">
      <w:pPr>
        <w:spacing w:line="360" w:lineRule="auto"/>
        <w:jc w:val="both"/>
        <w:rPr>
          <w:b/>
          <w:bCs/>
        </w:rPr>
      </w:pPr>
      <w:r w:rsidRPr="00DA418F">
        <w:rPr>
          <w:b/>
          <w:bCs/>
        </w:rPr>
        <w:t>Summary</w:t>
      </w:r>
    </w:p>
    <w:p w14:paraId="13FB9F30" w14:textId="77777777" w:rsidR="001166F6" w:rsidRDefault="006F0D41">
      <w:pPr>
        <w:spacing w:line="360" w:lineRule="auto"/>
        <w:jc w:val="both"/>
      </w:pPr>
      <w:r>
        <w:t>This chapter outlined the findings of the research and was organized under the three main topics: brand identity and equity, emotional branding and digital brand communication. All these dimensions are very important in customer retention, particularly in a competitive and dynamic fashion retail market. NEXT, although good in practical worth and historical stature, has to improve its advertising and digital interaction as well as communication plans to effectively contend with new, more Loose brands. The results recommend the idea that extended-term customer retention is becoming more contingent, relying on brands that can provide emotionally moving, worth-aligned, and incorporated digital functions. These lessons will be summarized again into some recommendable forms of recommendation to NEXT, as well as an account of study limitations and the possibility of further studies being conducted.</w:t>
      </w:r>
    </w:p>
    <w:p w14:paraId="78A6AD19" w14:textId="77777777" w:rsidR="007B30A3" w:rsidRDefault="007B30A3" w:rsidP="00435676">
      <w:pPr>
        <w:pStyle w:val="Heading1"/>
      </w:pPr>
      <w:bookmarkStart w:id="31" w:name="_Toc213506869"/>
    </w:p>
    <w:p w14:paraId="450A5DB4" w14:textId="77777777" w:rsidR="007B30A3" w:rsidRDefault="007B30A3" w:rsidP="00435676">
      <w:pPr>
        <w:pStyle w:val="Heading1"/>
      </w:pPr>
    </w:p>
    <w:bookmarkEnd w:id="31"/>
    <w:p w14:paraId="11214851" w14:textId="77777777" w:rsidR="00AE3CA5" w:rsidRDefault="00AE3CA5">
      <w:pPr>
        <w:pStyle w:val="Heading1"/>
      </w:pPr>
    </w:p>
    <w:p w14:paraId="7616CE64" w14:textId="77777777" w:rsidR="007B30A3" w:rsidRPr="007B30A3" w:rsidRDefault="007B30A3" w:rsidP="007B30A3"/>
    <w:p w14:paraId="1BA848FD" w14:textId="77777777" w:rsidR="007B30A3" w:rsidRDefault="007B30A3" w:rsidP="007B30A3">
      <w:pPr>
        <w:pStyle w:val="Heading1"/>
      </w:pPr>
      <w:bookmarkStart w:id="32" w:name="_Toc213506870"/>
      <w:r>
        <w:lastRenderedPageBreak/>
        <w:t>5. Conclusion, Limitations &amp; Recommendations</w:t>
      </w:r>
    </w:p>
    <w:p w14:paraId="5A0DD009" w14:textId="77777777" w:rsidR="007B30A3" w:rsidRDefault="007B30A3">
      <w:pPr>
        <w:pStyle w:val="Heading2"/>
      </w:pPr>
    </w:p>
    <w:p w14:paraId="13FB9F33" w14:textId="63F8C797" w:rsidR="001166F6" w:rsidRDefault="006F0D41">
      <w:pPr>
        <w:pStyle w:val="Heading2"/>
      </w:pPr>
      <w:r>
        <w:t>5.1 Summary of Findings:</w:t>
      </w:r>
      <w:bookmarkEnd w:id="32"/>
    </w:p>
    <w:p w14:paraId="13FB9F34" w14:textId="77777777" w:rsidR="001166F6" w:rsidRDefault="001166F6"/>
    <w:p w14:paraId="13FB9F35" w14:textId="77777777" w:rsidR="001166F6" w:rsidRDefault="006F0D41">
      <w:pPr>
        <w:spacing w:line="360" w:lineRule="auto"/>
        <w:jc w:val="both"/>
      </w:pPr>
      <w:r>
        <w:t>This dissertation has discussed the impact of branding on customer retention within the UK fashion retail industry with a concentration on the NEXT PLC. With the help of thematic analysis of secondary data through qualitative methods, it helped to generate three central themes, which were brand identity and equity, emotional branding and client attachment, and digital communication and interaction.</w:t>
      </w:r>
    </w:p>
    <w:p w14:paraId="13FB9F36" w14:textId="45624BD5" w:rsidR="001166F6" w:rsidRDefault="006F0D41">
      <w:pPr>
        <w:spacing w:line="360" w:lineRule="auto"/>
        <w:jc w:val="both"/>
      </w:pPr>
      <w:r>
        <w:t xml:space="preserve">Results indicate that the concept of brand identity, especially a consistent and authentic one, is the source of trust and loyalty. Even though NEXT has a well-established, recognizable brand that is </w:t>
      </w:r>
      <w:r w:rsidR="007C4957">
        <w:t>centered</w:t>
      </w:r>
      <w:r>
        <w:t xml:space="preserve"> on quality and reliability, there is growing essentiality to repackage that image and make it relevant to contemporary consumer ethos, which </w:t>
      </w:r>
      <w:r w:rsidR="008E6425">
        <w:t>emphasized</w:t>
      </w:r>
      <w:r>
        <w:t xml:space="preserve"> sustainability, inclusivity, and to express itself.</w:t>
      </w:r>
    </w:p>
    <w:p w14:paraId="13FB9F37" w14:textId="6DEC1B0B" w:rsidR="001166F6" w:rsidRDefault="006F0D41">
      <w:pPr>
        <w:spacing w:line="360" w:lineRule="auto"/>
        <w:jc w:val="both"/>
      </w:pPr>
      <w:r>
        <w:t>Emotional branding became one of the defining factors of customer retention. Rivals such as ASOS and Zara use the stories of emotional power, community-</w:t>
      </w:r>
      <w:r w:rsidR="00C92EA4">
        <w:t>centered</w:t>
      </w:r>
      <w:r>
        <w:t xml:space="preserve"> content, and inclusive images to create meaningful ties with their consumers. On the contrary, NEXT is still within the functional branding domain which can restrict its appeal (emotional appeal) particularly to the youth.</w:t>
      </w:r>
    </w:p>
    <w:p w14:paraId="13FB9F38" w14:textId="77777777" w:rsidR="001166F6" w:rsidRDefault="006F0D41">
      <w:pPr>
        <w:spacing w:line="360" w:lineRule="auto"/>
        <w:jc w:val="both"/>
      </w:pPr>
      <w:r>
        <w:t>Finally, brand success now takes place in digital communication. Dynamic online experiences that resonate with values, in terms of personalized content, social media, crossover integration and presence, are targeted. On the one hand, NEXT has crafted a successful e-commerce platform, but the company has not adopted the emotionally appealing or participatory digital communication strategies fully.</w:t>
      </w:r>
    </w:p>
    <w:p w14:paraId="13FB9F39" w14:textId="77777777" w:rsidR="001166F6" w:rsidRDefault="006F0D41">
      <w:pPr>
        <w:pStyle w:val="Heading2"/>
      </w:pPr>
      <w:bookmarkStart w:id="33" w:name="_Toc213506871"/>
      <w:r>
        <w:t>5.2 Meeting the Research Objectives:</w:t>
      </w:r>
      <w:bookmarkEnd w:id="33"/>
    </w:p>
    <w:p w14:paraId="13FB9F3A" w14:textId="77777777" w:rsidR="001166F6" w:rsidRDefault="001166F6"/>
    <w:p w14:paraId="13FB9F3B" w14:textId="24C4C5DB" w:rsidR="001166F6" w:rsidRDefault="006F0D41">
      <w:pPr>
        <w:spacing w:line="360" w:lineRule="auto"/>
        <w:jc w:val="both"/>
      </w:pPr>
      <w:r>
        <w:t xml:space="preserve">The dissertation was able to deal with its main objectives. It explored the branding policies of NEXT and found out that although the brand is superior in terms of its product quality and service, it is behind in emotional and digital connections. It </w:t>
      </w:r>
      <w:r w:rsidR="00F0608F">
        <w:t>analyzed</w:t>
      </w:r>
      <w:r>
        <w:t xml:space="preserve"> the connections between brand identity, emotional attachment, and retention and demonstrated the fact that utility no longer comprises the only standards of loyalty to build on. It also evaluated the role of brand </w:t>
      </w:r>
      <w:r>
        <w:lastRenderedPageBreak/>
        <w:t>communication on perceptions, especially in the digital space, and listed some areas where the brand can focus its strategic efforts.</w:t>
      </w:r>
    </w:p>
    <w:p w14:paraId="13FB9F3C" w14:textId="3882E445" w:rsidR="001166F6" w:rsidRDefault="006F0D41">
      <w:pPr>
        <w:pStyle w:val="Heading2"/>
      </w:pPr>
      <w:bookmarkStart w:id="34" w:name="_Toc213506872"/>
      <w:r>
        <w:t xml:space="preserve">5.3 </w:t>
      </w:r>
      <w:r w:rsidR="00C910F2">
        <w:t>S</w:t>
      </w:r>
      <w:r>
        <w:t>trategic recommendations in terms of NEXT:</w:t>
      </w:r>
      <w:bookmarkEnd w:id="34"/>
    </w:p>
    <w:p w14:paraId="13FB9F3D" w14:textId="77777777" w:rsidR="001166F6" w:rsidRDefault="001166F6"/>
    <w:p w14:paraId="13FB9F3E" w14:textId="77777777" w:rsidR="001166F6" w:rsidRDefault="006F0D41">
      <w:pPr>
        <w:spacing w:line="360" w:lineRule="auto"/>
        <w:jc w:val="both"/>
      </w:pPr>
      <w:r>
        <w:t>It is suggested, following the research results, that the following branding strategies should be used in order to reinforce customer retention:</w:t>
      </w:r>
    </w:p>
    <w:p w14:paraId="13FB9F3F" w14:textId="77777777" w:rsidR="001166F6" w:rsidRDefault="006F0D41">
      <w:pPr>
        <w:spacing w:line="360" w:lineRule="auto"/>
        <w:jc w:val="both"/>
      </w:pPr>
      <w:r>
        <w:rPr>
          <w:b/>
        </w:rPr>
        <w:t>Emotional Branding Campaigns:</w:t>
      </w:r>
      <w:r>
        <w:t xml:space="preserve"> NEXT needs to move away from rational, product-based advertising and into the direction of storytelling that focuses on lifestyle, empowerment as well as emotion. Aspirational branding through actual customers, having an inclusive image, and including all types of people can make the brand sticky.</w:t>
      </w:r>
    </w:p>
    <w:p w14:paraId="13FB9F40" w14:textId="5E10E8BD" w:rsidR="001166F6" w:rsidRDefault="006F0D41">
      <w:pPr>
        <w:spacing w:line="360" w:lineRule="auto"/>
        <w:jc w:val="both"/>
      </w:pPr>
      <w:r>
        <w:rPr>
          <w:b/>
        </w:rPr>
        <w:t>Enhance Digital Brand Engagement:</w:t>
      </w:r>
      <w:r>
        <w:t xml:space="preserve"> Going beyond being on the platform as a </w:t>
      </w:r>
      <w:r w:rsidR="00F0608F">
        <w:t>catalogue</w:t>
      </w:r>
      <w:r>
        <w:t>, NEXT should pursue two-way discussions on social media, obtainable by setting up social media presence, gamified content, collaboration with influencers, and user-generated campaigns. This is capable of enhancing involvement and emotional allegiance.</w:t>
      </w:r>
    </w:p>
    <w:p w14:paraId="13FB9F41" w14:textId="77777777" w:rsidR="001166F6" w:rsidRDefault="006F0D41">
      <w:pPr>
        <w:spacing w:line="360" w:lineRule="auto"/>
        <w:jc w:val="both"/>
      </w:pPr>
      <w:r>
        <w:rPr>
          <w:b/>
        </w:rPr>
        <w:t>Brand Identity Modernization:</w:t>
      </w:r>
      <w:r>
        <w:t xml:space="preserve"> The brand identity that is core must modernize in accordance with the present-day values. It means the communication of world-saving messages via sustainability, diversity, and ethical sourcing, which are included into marketing and product lines in order to be responsive to the ethically minded audience.</w:t>
      </w:r>
    </w:p>
    <w:p w14:paraId="13FB9F42" w14:textId="058CB445" w:rsidR="001166F6" w:rsidRDefault="006F0D41">
      <w:pPr>
        <w:spacing w:line="360" w:lineRule="auto"/>
        <w:jc w:val="both"/>
      </w:pPr>
      <w:r>
        <w:rPr>
          <w:b/>
        </w:rPr>
        <w:t>Omnichannel Experience Consistency:</w:t>
      </w:r>
      <w:r>
        <w:t xml:space="preserve"> The consistency of the brand across all channels the consumer can touch: brick-and-mortar stores, apps, etc., will help craft the trust. Breaking down the digital-in-store boundaries also improves the feeling of being a professional and trustworthy </w:t>
      </w:r>
      <w:r w:rsidR="00F0608F">
        <w:t>organization</w:t>
      </w:r>
      <w:r>
        <w:t>.</w:t>
      </w:r>
    </w:p>
    <w:p w14:paraId="13FB9F43" w14:textId="3B710C00" w:rsidR="001166F6" w:rsidRDefault="00F0608F">
      <w:pPr>
        <w:spacing w:line="360" w:lineRule="auto"/>
        <w:jc w:val="both"/>
      </w:pPr>
      <w:r>
        <w:rPr>
          <w:b/>
        </w:rPr>
        <w:t>Personalization and AI Integration:</w:t>
      </w:r>
      <w:r>
        <w:t xml:space="preserve">  NEXT may use AI-powered systems in order to provide customized shopping on online platforms, as it is done via personal feeds in ASOS. This helps to strengthen the relevance and enhancement of retention by way of convenience and satisfaction.</w:t>
      </w:r>
    </w:p>
    <w:p w14:paraId="13FB9F44" w14:textId="77777777" w:rsidR="001166F6" w:rsidRDefault="006F0D41">
      <w:pPr>
        <w:pStyle w:val="Heading2"/>
      </w:pPr>
      <w:bookmarkStart w:id="35" w:name="_Toc213506873"/>
      <w:r>
        <w:t>5.4 Limitations of the Study:</w:t>
      </w:r>
      <w:bookmarkEnd w:id="35"/>
    </w:p>
    <w:p w14:paraId="13FB9F45" w14:textId="77777777" w:rsidR="001166F6" w:rsidRDefault="001166F6"/>
    <w:p w14:paraId="13FB9F46" w14:textId="77777777" w:rsidR="001166F6" w:rsidRDefault="006F0D41">
      <w:pPr>
        <w:spacing w:line="360" w:lineRule="auto"/>
        <w:jc w:val="both"/>
      </w:pPr>
      <w:r>
        <w:t xml:space="preserve">Although the study is insightful, some limitations have to be addressed. To start with, the research was using only secondary data hence the researcher is limited in obtaining the present, first hand views of consumers. Consequently, while the study results should provide relevant information </w:t>
      </w:r>
      <w:r>
        <w:lastRenderedPageBreak/>
        <w:t>concerning the emotional experiences of NEXT customers, the findings might not provide enough insight into the subtlety of emotional response of the various categories of customers of NEXT.</w:t>
      </w:r>
    </w:p>
    <w:p w14:paraId="13FB9F47" w14:textId="77777777" w:rsidR="001166F6" w:rsidRDefault="006F0D41">
      <w:pPr>
        <w:spacing w:line="360" w:lineRule="auto"/>
        <w:jc w:val="both"/>
      </w:pPr>
      <w:r>
        <w:t>Second, there may be publication bias, and some sources in the industry or reports of the company may have their tone affected accordingly. Corporate publications may also contain a tendency to highlight positive qualities and not reflect the difficulties and failures of brands.</w:t>
      </w:r>
    </w:p>
    <w:p w14:paraId="13FB9F48" w14:textId="6C674DE1" w:rsidR="001166F6" w:rsidRDefault="006F0D41">
      <w:pPr>
        <w:spacing w:line="360" w:lineRule="auto"/>
        <w:jc w:val="both"/>
      </w:pPr>
      <w:r>
        <w:t xml:space="preserve">Third, the results are just sectoral in nature, as they are only limited to NEXT in the UK market. They cannot always be applied to other fashion stores or foreign markets where the consumer </w:t>
      </w:r>
      <w:r w:rsidR="00F0608F">
        <w:t>behavior</w:t>
      </w:r>
      <w:r>
        <w:t xml:space="preserve"> is different and brand-related demands are different.</w:t>
      </w:r>
    </w:p>
    <w:p w14:paraId="13FB9F49" w14:textId="77777777" w:rsidR="001166F6" w:rsidRDefault="006F0D41">
      <w:pPr>
        <w:pStyle w:val="Heading2"/>
      </w:pPr>
      <w:bookmarkStart w:id="36" w:name="_Toc213506874"/>
      <w:r>
        <w:t>5.5 Recommendations for Future Research:</w:t>
      </w:r>
      <w:bookmarkEnd w:id="36"/>
    </w:p>
    <w:p w14:paraId="13FB9F4A" w14:textId="77777777" w:rsidR="001166F6" w:rsidRDefault="001166F6"/>
    <w:p w14:paraId="13FB9F4B" w14:textId="77777777" w:rsidR="001166F6" w:rsidRDefault="006F0D41">
      <w:pPr>
        <w:spacing w:line="360" w:lineRule="auto"/>
        <w:jc w:val="both"/>
      </w:pPr>
      <w:r>
        <w:t>To better understand the cause of loyalty based on emotions and psychology, primary data, e.g., interviews with customers or focus groups, must be used in subsequent research. It might also be interesting to research longitudinally the effects of branding on retention by monitoring consumer engagement over time. Lastly, it is possible that comparative analyses of various retailers could result in a more generalizability and possibly branding-retentions that are peculiar to each market segment.</w:t>
      </w:r>
    </w:p>
    <w:p w14:paraId="13FB9F4C" w14:textId="77777777" w:rsidR="001166F6" w:rsidRDefault="001166F6">
      <w:pPr>
        <w:spacing w:line="360" w:lineRule="auto"/>
        <w:jc w:val="both"/>
      </w:pPr>
    </w:p>
    <w:p w14:paraId="6551AADE" w14:textId="77777777" w:rsidR="00AE3CA5" w:rsidRDefault="00AE3CA5">
      <w:pPr>
        <w:pStyle w:val="Heading1"/>
      </w:pPr>
    </w:p>
    <w:p w14:paraId="63786E7F" w14:textId="77777777" w:rsidR="00C63651" w:rsidRDefault="00C63651">
      <w:pPr>
        <w:pStyle w:val="Heading1"/>
      </w:pPr>
      <w:bookmarkStart w:id="37" w:name="_Toc213506875"/>
    </w:p>
    <w:p w14:paraId="471C560B" w14:textId="77777777" w:rsidR="00C63651" w:rsidRDefault="00C63651">
      <w:pPr>
        <w:pStyle w:val="Heading1"/>
      </w:pPr>
    </w:p>
    <w:p w14:paraId="7FFA5891" w14:textId="77777777" w:rsidR="00C63651" w:rsidRDefault="00C63651">
      <w:pPr>
        <w:pStyle w:val="Heading1"/>
      </w:pPr>
    </w:p>
    <w:p w14:paraId="156DADCC" w14:textId="77777777" w:rsidR="00C63651" w:rsidRDefault="00C63651">
      <w:pPr>
        <w:pStyle w:val="Heading1"/>
      </w:pPr>
    </w:p>
    <w:p w14:paraId="477BB4CF" w14:textId="77777777" w:rsidR="00C63651" w:rsidRDefault="00C63651">
      <w:pPr>
        <w:pStyle w:val="Heading1"/>
      </w:pPr>
    </w:p>
    <w:p w14:paraId="3AD5228F" w14:textId="77777777" w:rsidR="00C63651" w:rsidRDefault="00C63651">
      <w:pPr>
        <w:pStyle w:val="Heading1"/>
      </w:pPr>
    </w:p>
    <w:p w14:paraId="756FA180" w14:textId="77777777" w:rsidR="00C63651" w:rsidRDefault="00C63651">
      <w:pPr>
        <w:pStyle w:val="Heading1"/>
      </w:pPr>
    </w:p>
    <w:bookmarkEnd w:id="37"/>
    <w:p w14:paraId="13FB9F4E" w14:textId="77777777" w:rsidR="001166F6" w:rsidRDefault="001166F6"/>
    <w:p w14:paraId="47670C1B" w14:textId="77777777" w:rsidR="00C63651" w:rsidRDefault="00C63651"/>
    <w:p w14:paraId="66954842" w14:textId="77777777" w:rsidR="00C63651" w:rsidRDefault="00C63651" w:rsidP="00C63651">
      <w:pPr>
        <w:pStyle w:val="Heading1"/>
      </w:pPr>
      <w:r>
        <w:lastRenderedPageBreak/>
        <w:t>References:</w:t>
      </w:r>
    </w:p>
    <w:p w14:paraId="0C4A351D" w14:textId="77777777" w:rsidR="00C63651" w:rsidRDefault="00C63651"/>
    <w:p w14:paraId="13FB9F4F" w14:textId="77777777" w:rsidR="001166F6" w:rsidRDefault="006F0D41">
      <w:pPr>
        <w:spacing w:line="360" w:lineRule="auto"/>
        <w:jc w:val="both"/>
      </w:pPr>
      <w:r>
        <w:t xml:space="preserve">Aaker, D.A. (1996). </w:t>
      </w:r>
      <w:r>
        <w:rPr>
          <w:i/>
        </w:rPr>
        <w:t>Building Strong Brands</w:t>
      </w:r>
      <w:r>
        <w:t>. New York: Free Press.</w:t>
      </w:r>
    </w:p>
    <w:p w14:paraId="13FB9F50" w14:textId="77777777" w:rsidR="001166F6" w:rsidRDefault="006F0D41">
      <w:pPr>
        <w:spacing w:line="360" w:lineRule="auto"/>
        <w:jc w:val="both"/>
      </w:pPr>
      <w:r>
        <w:t xml:space="preserve">Ali, B.J. and Anwar, G. (2021). Marketing strategy: Pricing strategies and its influence on consumer purchasing decision. [online] </w:t>
      </w:r>
      <w:r>
        <w:rPr>
          <w:i/>
        </w:rPr>
        <w:t>SSRN</w:t>
      </w:r>
      <w:r>
        <w:t xml:space="preserve">. Available at: </w:t>
      </w:r>
      <w:hyperlink r:id="rId14">
        <w:r w:rsidR="001166F6">
          <w:rPr>
            <w:color w:val="0563C1"/>
            <w:u w:val="single"/>
          </w:rPr>
          <w:t>https://papers.ssrn.com/sol3/papers.cfm?abstract_id=3837579</w:t>
        </w:r>
      </w:hyperlink>
      <w:r>
        <w:t xml:space="preserve"> (Accessed: 7 June 2025).</w:t>
      </w:r>
    </w:p>
    <w:p w14:paraId="13FB9F51" w14:textId="77777777" w:rsidR="001166F6" w:rsidRDefault="006F0D41">
      <w:pPr>
        <w:spacing w:line="360" w:lineRule="auto"/>
        <w:jc w:val="both"/>
      </w:pPr>
      <w:r>
        <w:t xml:space="preserve">Bagga, S.K., Gera, S. and Haque, S.N. (2022). The mediating role of organisational culture: Transformational leadership and change management in virtual teams. </w:t>
      </w:r>
      <w:r>
        <w:rPr>
          <w:i/>
        </w:rPr>
        <w:t>Asia Pacific Management Review</w:t>
      </w:r>
      <w:r>
        <w:t xml:space="preserve">, 28(2), pp.120–131. </w:t>
      </w:r>
      <w:hyperlink r:id="rId15">
        <w:r w:rsidR="001166F6">
          <w:rPr>
            <w:color w:val="0563C1"/>
            <w:u w:val="single"/>
          </w:rPr>
          <w:t>https://doi.org/10.1016/j.apmrv.2022.01.004</w:t>
        </w:r>
      </w:hyperlink>
    </w:p>
    <w:p w14:paraId="13FB9F52" w14:textId="77777777" w:rsidR="001166F6" w:rsidRDefault="006F0D41">
      <w:pPr>
        <w:spacing w:line="360" w:lineRule="auto"/>
        <w:jc w:val="both"/>
      </w:pPr>
      <w:r>
        <w:t xml:space="preserve">Bailey, A.A. and Ball, D. (2023). Exploring the links between brand experience and customer loyalty in fashion retail. </w:t>
      </w:r>
      <w:r>
        <w:rPr>
          <w:i/>
        </w:rPr>
        <w:t>Journal of Retail and Consumer Services</w:t>
      </w:r>
      <w:r>
        <w:t xml:space="preserve">, 70, p.103182. </w:t>
      </w:r>
      <w:hyperlink r:id="rId16">
        <w:r w:rsidR="001166F6">
          <w:rPr>
            <w:color w:val="0563C1"/>
            <w:u w:val="single"/>
          </w:rPr>
          <w:t>https://doi.org/10.1016/j.jretconser.2023.103182</w:t>
        </w:r>
      </w:hyperlink>
    </w:p>
    <w:p w14:paraId="13FB9F53" w14:textId="77777777" w:rsidR="001166F6" w:rsidRDefault="006F0D41">
      <w:pPr>
        <w:spacing w:line="360" w:lineRule="auto"/>
        <w:jc w:val="both"/>
      </w:pPr>
      <w:r>
        <w:t xml:space="preserve">Braun, V. and Clarke, V. (2006). Using thematic analysis in psychology. </w:t>
      </w:r>
      <w:r>
        <w:rPr>
          <w:i/>
        </w:rPr>
        <w:t>Qualitative Research in Psychology</w:t>
      </w:r>
      <w:r>
        <w:t>, 3(2), pp.77–101.</w:t>
      </w:r>
    </w:p>
    <w:p w14:paraId="13FB9F54" w14:textId="77777777" w:rsidR="001166F6" w:rsidRDefault="006F0D41">
      <w:pPr>
        <w:spacing w:line="360" w:lineRule="auto"/>
        <w:jc w:val="both"/>
      </w:pPr>
      <w:r>
        <w:t>Binninger, A. (2008). Exploring the relationships between retail brands and consumer store loyalty. </w:t>
      </w:r>
      <w:r>
        <w:rPr>
          <w:i/>
        </w:rPr>
        <w:t>International Journal of Retail &amp; Distribution Management</w:t>
      </w:r>
      <w:r>
        <w:t>, 36(2), pp.94–110. doi:https://doi.org/10.1108/09590550810853057.</w:t>
      </w:r>
    </w:p>
    <w:p w14:paraId="13FB9F55" w14:textId="77777777" w:rsidR="001166F6" w:rsidRDefault="006F0D41">
      <w:pPr>
        <w:spacing w:line="360" w:lineRule="auto"/>
        <w:jc w:val="both"/>
      </w:pPr>
      <w:r>
        <w:t xml:space="preserve">Brydges, T., Henninger, C.E. and Hanlon, M. (2022). Selling sustainability: Investigating how Swedish fashion brands communicate sustainability to consumers. </w:t>
      </w:r>
      <w:r>
        <w:rPr>
          <w:i/>
        </w:rPr>
        <w:t>Sustainability: Science, Practice and Policy</w:t>
      </w:r>
      <w:r>
        <w:t>, 18(1), pp.357–370.</w:t>
      </w:r>
    </w:p>
    <w:p w14:paraId="13FB9F56" w14:textId="77777777" w:rsidR="001166F6" w:rsidRDefault="006F0D41">
      <w:pPr>
        <w:spacing w:line="360" w:lineRule="auto"/>
        <w:jc w:val="both"/>
      </w:pPr>
      <w:r>
        <w:t xml:space="preserve">Bruhn, M., Schoenmueller, V. and Schäfer, D.B. (2012). Are social media replacing traditional media in terms of brand equity creation? </w:t>
      </w:r>
      <w:r>
        <w:rPr>
          <w:i/>
        </w:rPr>
        <w:t>Management Research Review</w:t>
      </w:r>
      <w:r>
        <w:t xml:space="preserve">, 35(9), pp.770–790. </w:t>
      </w:r>
      <w:hyperlink r:id="rId17">
        <w:r w:rsidR="001166F6">
          <w:rPr>
            <w:color w:val="0563C1"/>
            <w:u w:val="single"/>
          </w:rPr>
          <w:t>https://doi.org/10.1108/01409171211255948</w:t>
        </w:r>
      </w:hyperlink>
    </w:p>
    <w:p w14:paraId="13FB9F57" w14:textId="77777777" w:rsidR="001166F6" w:rsidRDefault="006F0D41">
      <w:pPr>
        <w:spacing w:line="360" w:lineRule="auto"/>
        <w:jc w:val="both"/>
      </w:pPr>
      <w:r>
        <w:t xml:space="preserve">Chaudhuri, A. and Holbrook, M.B. (2001). The chain of effects from brand trust and brand affect to brand performance: The role of brand loyalty. </w:t>
      </w:r>
      <w:r>
        <w:rPr>
          <w:i/>
        </w:rPr>
        <w:t>Journal of Marketing</w:t>
      </w:r>
      <w:r>
        <w:t xml:space="preserve">, 65(2), pp.81–93. </w:t>
      </w:r>
      <w:hyperlink r:id="rId18">
        <w:r w:rsidR="001166F6">
          <w:rPr>
            <w:color w:val="0563C1"/>
            <w:u w:val="single"/>
          </w:rPr>
          <w:t>https://doi.org/10.1509/jmkg.65.2.81.18255</w:t>
        </w:r>
      </w:hyperlink>
    </w:p>
    <w:p w14:paraId="2AF94CFF" w14:textId="1600CA65" w:rsidR="00A9525A" w:rsidRDefault="00D72D4F">
      <w:pPr>
        <w:spacing w:line="360" w:lineRule="auto"/>
        <w:jc w:val="both"/>
      </w:pPr>
      <w:r>
        <w:t>Crane A.(2013)</w:t>
      </w:r>
      <w:r w:rsidR="00095C53">
        <w:t>.</w:t>
      </w:r>
      <w:r>
        <w:t>Modern Slavery</w:t>
      </w:r>
      <w:r w:rsidR="00095C53">
        <w:t xml:space="preserve"> as a management practice </w:t>
      </w:r>
      <w:r w:rsidR="001B59CE">
        <w:t>:Exploring the conditions and capabilities</w:t>
      </w:r>
      <w:r w:rsidR="00C63DE4">
        <w:t xml:space="preserve"> for human </w:t>
      </w:r>
      <w:r w:rsidR="00E33E1D">
        <w:t xml:space="preserve">exploitation. </w:t>
      </w:r>
      <w:r w:rsidR="00E33E1D" w:rsidRPr="00E33E1D">
        <w:rPr>
          <w:i/>
          <w:iCs/>
        </w:rPr>
        <w:t>Academy</w:t>
      </w:r>
      <w:r w:rsidR="00C63DE4" w:rsidRPr="00E33E1D">
        <w:rPr>
          <w:i/>
          <w:iCs/>
        </w:rPr>
        <w:t xml:space="preserve"> of </w:t>
      </w:r>
      <w:r w:rsidR="00E33E1D" w:rsidRPr="00E33E1D">
        <w:rPr>
          <w:i/>
          <w:iCs/>
        </w:rPr>
        <w:t>Management</w:t>
      </w:r>
      <w:r w:rsidR="00C63DE4" w:rsidRPr="00E33E1D">
        <w:rPr>
          <w:i/>
          <w:iCs/>
        </w:rPr>
        <w:t xml:space="preserve"> Re</w:t>
      </w:r>
      <w:r w:rsidR="009F4E31" w:rsidRPr="00E33E1D">
        <w:rPr>
          <w:i/>
          <w:iCs/>
        </w:rPr>
        <w:t>view</w:t>
      </w:r>
      <w:r w:rsidR="009F4E31">
        <w:t>, 38(1), 49-69.</w:t>
      </w:r>
    </w:p>
    <w:p w14:paraId="13FB9F58" w14:textId="77777777" w:rsidR="001166F6" w:rsidRDefault="006F0D41">
      <w:pPr>
        <w:spacing w:line="360" w:lineRule="auto"/>
        <w:jc w:val="both"/>
      </w:pPr>
      <w:r>
        <w:t xml:space="preserve">De Chernatony, L. and McDonald, M. (2003). </w:t>
      </w:r>
      <w:r>
        <w:rPr>
          <w:i/>
        </w:rPr>
        <w:t>Creating Powerful Brands</w:t>
      </w:r>
      <w:r>
        <w:t>. Oxford: Butterworth-Heinemann.</w:t>
      </w:r>
    </w:p>
    <w:p w14:paraId="13FB9F59" w14:textId="77777777" w:rsidR="001166F6" w:rsidRDefault="006F0D41">
      <w:pPr>
        <w:spacing w:line="360" w:lineRule="auto"/>
        <w:jc w:val="both"/>
      </w:pPr>
      <w:r>
        <w:lastRenderedPageBreak/>
        <w:t>Darvideo. (2025). </w:t>
      </w:r>
      <w:r>
        <w:rPr>
          <w:i/>
        </w:rPr>
        <w:t>Brand presence online: how to build effective visibility</w:t>
      </w:r>
      <w:r>
        <w:t>. [online] Available at: https://darvideo.tv/blog/brand-presence-online-how-to-build-effective-visibility/ [Accessed 20 Jun. 2025].</w:t>
      </w:r>
    </w:p>
    <w:p w14:paraId="13FB9F5A" w14:textId="77777777" w:rsidR="001166F6" w:rsidRDefault="006F0D41">
      <w:pPr>
        <w:spacing w:line="360" w:lineRule="auto"/>
        <w:jc w:val="both"/>
      </w:pPr>
      <w:r>
        <w:t>Guy, T.G.-T. (2021). </w:t>
      </w:r>
      <w:r>
        <w:rPr>
          <w:i/>
        </w:rPr>
        <w:t>Everything You To Need Know About Brand Equity | The Go-To Guy!</w:t>
      </w:r>
      <w:r>
        <w:t xml:space="preserve"> [online] Best Branding &amp; Digital Marketing Blog - The Go-To Guy! Available at: </w:t>
      </w:r>
      <w:hyperlink r:id="rId19">
        <w:r w:rsidR="001166F6">
          <w:rPr>
            <w:color w:val="0563C1"/>
            <w:u w:val="single"/>
          </w:rPr>
          <w:t>https://www.thegotoguy.co/blog/what-is-brand-equity/</w:t>
        </w:r>
      </w:hyperlink>
      <w:r>
        <w:t>. [Accessed 20 Jun. 2025].</w:t>
      </w:r>
    </w:p>
    <w:p w14:paraId="13FB9F5B" w14:textId="77777777" w:rsidR="001166F6" w:rsidRDefault="006F0D41">
      <w:pPr>
        <w:spacing w:line="360" w:lineRule="auto"/>
        <w:jc w:val="both"/>
      </w:pPr>
      <w:r>
        <w:t>Haumann, B. (2021). </w:t>
      </w:r>
      <w:r>
        <w:rPr>
          <w:i/>
        </w:rPr>
        <w:t>6 Ways digital communication can boost customer engagement</w:t>
      </w:r>
      <w:r>
        <w:t xml:space="preserve">. [online] www.striata.com. Available at: </w:t>
      </w:r>
      <w:hyperlink r:id="rId20">
        <w:r w:rsidR="001166F6">
          <w:rPr>
            <w:color w:val="0563C1"/>
            <w:u w:val="single"/>
          </w:rPr>
          <w:t>https://www.striata.com/posts/digital-communication-can-boost-customer-engagement/</w:t>
        </w:r>
      </w:hyperlink>
      <w:r>
        <w:t>. [Accessed 20 Jun. 2025].</w:t>
      </w:r>
    </w:p>
    <w:p w14:paraId="13FB9F5C" w14:textId="77777777" w:rsidR="001166F6" w:rsidRDefault="006F0D41">
      <w:pPr>
        <w:spacing w:line="360" w:lineRule="auto"/>
        <w:jc w:val="both"/>
      </w:pPr>
      <w:r>
        <w:t>Jang, S.-J. and Rhee, E.-Y. (2008). The Effect of Fashion Brand Personality on Consumer’s Brand Identification and Brand Loyalty. </w:t>
      </w:r>
      <w:r>
        <w:rPr>
          <w:i/>
        </w:rPr>
        <w:t>Journal of the Korean Society of Clothing and Textiles</w:t>
      </w:r>
      <w:r>
        <w:t>, 32(1), pp.88–98. doi:https://doi.org/10.5850/jksct.2008.32.1.088.</w:t>
      </w:r>
    </w:p>
    <w:p w14:paraId="13FB9F5D" w14:textId="77777777" w:rsidR="001166F6" w:rsidRDefault="006F0D41">
      <w:pPr>
        <w:spacing w:line="360" w:lineRule="auto"/>
        <w:jc w:val="both"/>
      </w:pPr>
      <w:r>
        <w:t>JiaYing, L. and Masri Abdul Lasi (2024). Branding In Digital Transformation: Optimizing Multichannel Marketing Strategies With Big Data And Consumer Behavioral Analytics. doi:https://doi.org/10.53555/kuey.v30i6.3412.</w:t>
      </w:r>
    </w:p>
    <w:p w14:paraId="13FB9F5E" w14:textId="77777777" w:rsidR="001166F6" w:rsidRDefault="006F0D41">
      <w:pPr>
        <w:spacing w:line="360" w:lineRule="auto"/>
        <w:jc w:val="both"/>
      </w:pPr>
      <w:r>
        <w:t xml:space="preserve">Kapferer, J.-N. (2012). </w:t>
      </w:r>
      <w:r>
        <w:rPr>
          <w:i/>
        </w:rPr>
        <w:t>The New Strategic Brand Management</w:t>
      </w:r>
      <w:r>
        <w:t>. London: Kogan Page.</w:t>
      </w:r>
    </w:p>
    <w:p w14:paraId="13FB9F5F" w14:textId="77777777" w:rsidR="001166F6" w:rsidRDefault="006F0D41">
      <w:pPr>
        <w:spacing w:line="360" w:lineRule="auto"/>
        <w:jc w:val="both"/>
      </w:pPr>
      <w:r>
        <w:t xml:space="preserve">Keller, K.L. (2013). </w:t>
      </w:r>
      <w:r>
        <w:rPr>
          <w:i/>
        </w:rPr>
        <w:t>Strategic Brand Management</w:t>
      </w:r>
      <w:r>
        <w:t>. Harlow: Pearson Education.</w:t>
      </w:r>
    </w:p>
    <w:p w14:paraId="13FB9F60" w14:textId="77777777" w:rsidR="001166F6" w:rsidRDefault="006F0D41">
      <w:pPr>
        <w:spacing w:line="360" w:lineRule="auto"/>
        <w:jc w:val="both"/>
      </w:pPr>
      <w:r>
        <w:t xml:space="preserve">Keller, K.L. (2020). </w:t>
      </w:r>
      <w:r>
        <w:rPr>
          <w:i/>
        </w:rPr>
        <w:t>Strategic Brand Management: Building, Measuring, and Managing Brand Equity</w:t>
      </w:r>
      <w:r>
        <w:t>. 5th edn. Harlow: Pearson Education.</w:t>
      </w:r>
    </w:p>
    <w:p w14:paraId="13FB9F61" w14:textId="77777777" w:rsidR="001166F6" w:rsidRDefault="006F0D41">
      <w:pPr>
        <w:spacing w:line="360" w:lineRule="auto"/>
        <w:jc w:val="both"/>
      </w:pPr>
      <w:r>
        <w:t xml:space="preserve">Mintel (2023). </w:t>
      </w:r>
      <w:r>
        <w:rPr>
          <w:i/>
        </w:rPr>
        <w:t>UK Fashion Retailing Report</w:t>
      </w:r>
      <w:r>
        <w:t xml:space="preserve">. London: Mintel Group Ltd. Available at: </w:t>
      </w:r>
      <w:hyperlink r:id="rId21">
        <w:r w:rsidR="001166F6">
          <w:rPr>
            <w:color w:val="0563C1"/>
            <w:u w:val="single"/>
          </w:rPr>
          <w:t>https://www.mintel.com/insights/retail/the-growth-of-circular-and-sustainable-fashion-trends</w:t>
        </w:r>
      </w:hyperlink>
      <w:r>
        <w:t xml:space="preserve"> (Accessed: 7 June 2025).</w:t>
      </w:r>
    </w:p>
    <w:p w14:paraId="13FB9F62" w14:textId="77777777" w:rsidR="001166F6" w:rsidRDefault="006F0D41">
      <w:pPr>
        <w:spacing w:line="360" w:lineRule="auto"/>
        <w:jc w:val="both"/>
      </w:pPr>
      <w:r>
        <w:t>Moureen Koech (2025). </w:t>
      </w:r>
      <w:r>
        <w:rPr>
          <w:i/>
        </w:rPr>
        <w:t>The role of emotional branding in enhancing customer loyalty</w:t>
      </w:r>
      <w:r>
        <w:t>. [online] Sacco Trend Magazine. Available at: https://saccotrend.co.ke/the-role-of-emotional-branding-in-enhancing-customer-loyalty/ [Accessed 20 Jun. 2025].</w:t>
      </w:r>
    </w:p>
    <w:p w14:paraId="13FB9F63" w14:textId="77777777" w:rsidR="001166F6" w:rsidRDefault="006F0D41">
      <w:pPr>
        <w:spacing w:line="360" w:lineRule="auto"/>
        <w:jc w:val="both"/>
      </w:pPr>
      <w:r>
        <w:t xml:space="preserve">NEXT PLC (2025). Our history. [online] </w:t>
      </w:r>
      <w:r>
        <w:rPr>
          <w:i/>
        </w:rPr>
        <w:t>Nextplc.co.uk</w:t>
      </w:r>
      <w:r>
        <w:t xml:space="preserve">. Available at: </w:t>
      </w:r>
      <w:hyperlink r:id="rId22">
        <w:r w:rsidR="001166F6">
          <w:rPr>
            <w:color w:val="0563C1"/>
            <w:u w:val="single"/>
          </w:rPr>
          <w:t>https://www.nextplc.co.uk/about-next/our-history</w:t>
        </w:r>
      </w:hyperlink>
      <w:r>
        <w:t xml:space="preserve"> (Accessed: 7 June 2025).</w:t>
      </w:r>
    </w:p>
    <w:p w14:paraId="13FB9F64" w14:textId="77777777" w:rsidR="001166F6" w:rsidRDefault="006F0D41">
      <w:pPr>
        <w:spacing w:line="360" w:lineRule="auto"/>
        <w:jc w:val="both"/>
      </w:pPr>
      <w:r>
        <w:t xml:space="preserve">Oliver, R.L. (1999). Whence consumer loyalty? </w:t>
      </w:r>
      <w:r>
        <w:rPr>
          <w:i/>
        </w:rPr>
        <w:t>Journal of Marketing</w:t>
      </w:r>
      <w:r>
        <w:t xml:space="preserve">, 63(Special Issue), pp.33–44. </w:t>
      </w:r>
    </w:p>
    <w:p w14:paraId="13FB9F65" w14:textId="77777777" w:rsidR="001166F6" w:rsidRDefault="006F0D41">
      <w:pPr>
        <w:spacing w:line="360" w:lineRule="auto"/>
        <w:jc w:val="both"/>
      </w:pPr>
      <w:r>
        <w:lastRenderedPageBreak/>
        <w:t>Pedamkar, P. (2020). </w:t>
      </w:r>
      <w:r>
        <w:rPr>
          <w:i/>
        </w:rPr>
        <w:t>Secondary Data Analysis | Methodologies of Secondary Data Analysis</w:t>
      </w:r>
      <w:r>
        <w:t xml:space="preserve">. [online] EDUCBA. Available at: </w:t>
      </w:r>
      <w:hyperlink r:id="rId23">
        <w:r w:rsidR="001166F6">
          <w:rPr>
            <w:color w:val="0563C1"/>
            <w:u w:val="single"/>
          </w:rPr>
          <w:t>https://www.educba.com/secondary-data-analysis/</w:t>
        </w:r>
      </w:hyperlink>
      <w:r>
        <w:t>. [Accessed 20 Jun. 2025].</w:t>
      </w:r>
    </w:p>
    <w:p w14:paraId="13FB9F66" w14:textId="77777777" w:rsidR="001166F6" w:rsidRDefault="006F0D41">
      <w:pPr>
        <w:spacing w:line="360" w:lineRule="auto"/>
        <w:jc w:val="both"/>
      </w:pPr>
      <w:r>
        <w:t>prezi.com. (2015). </w:t>
      </w:r>
      <w:r>
        <w:rPr>
          <w:i/>
        </w:rPr>
        <w:t>Interpretivist</w:t>
      </w:r>
      <w:r>
        <w:t>. [online] Available at: https://prezi.com/h45i1ttyzikp/interpretivist/ [Accessed 20 Jun. 2025].</w:t>
      </w:r>
    </w:p>
    <w:p w14:paraId="13FB9F67" w14:textId="77777777" w:rsidR="001166F6" w:rsidRDefault="006F0D41">
      <w:pPr>
        <w:spacing w:line="360" w:lineRule="auto"/>
        <w:jc w:val="both"/>
      </w:pPr>
      <w:r>
        <w:t xml:space="preserve">Reichheld, F.F. and Sasser, W.E. (1990). Zero defections: Quality comes to services. </w:t>
      </w:r>
      <w:r>
        <w:rPr>
          <w:i/>
        </w:rPr>
        <w:t>Harvard Business Review</w:t>
      </w:r>
      <w:r>
        <w:t>, 68(5), pp.105–111.</w:t>
      </w:r>
    </w:p>
    <w:p w14:paraId="13FB9F68" w14:textId="77777777" w:rsidR="001166F6" w:rsidRDefault="006F0D41">
      <w:pPr>
        <w:spacing w:line="360" w:lineRule="auto"/>
        <w:jc w:val="both"/>
      </w:pPr>
      <w:r>
        <w:t xml:space="preserve">Rejitha, R. and Jayalakshmi, G. (2024). The interplay of brand trust and customer loyalty on assessing the impact of trust-building on retention and advocacy. In: </w:t>
      </w:r>
      <w:r>
        <w:rPr>
          <w:i/>
        </w:rPr>
        <w:t>Advances in Electronic Commerce Series</w:t>
      </w:r>
      <w:r>
        <w:t>, pp.167–192.</w:t>
      </w:r>
    </w:p>
    <w:p w14:paraId="13FB9F69" w14:textId="77777777" w:rsidR="001166F6" w:rsidRDefault="006F0D41">
      <w:pPr>
        <w:spacing w:line="360" w:lineRule="auto"/>
        <w:jc w:val="both"/>
      </w:pPr>
      <w:r>
        <w:t>Sasmita, J. and Mohd Suki, N. (2015). Young consumers’ insights on brand equity: Effects of brand association, brand loyalty, brand awareness, and brand image. </w:t>
      </w:r>
      <w:r>
        <w:rPr>
          <w:i/>
        </w:rPr>
        <w:t>International Journal of Retail &amp; Distribution Management</w:t>
      </w:r>
      <w:r>
        <w:t>, 43(3), pp.276–292. doi:https://doi.org/10.1108/ijrdm-02-2014-0024.</w:t>
      </w:r>
    </w:p>
    <w:p w14:paraId="13FB9F6A" w14:textId="77777777" w:rsidR="001166F6" w:rsidRDefault="006F0D41">
      <w:pPr>
        <w:spacing w:line="360" w:lineRule="auto"/>
        <w:jc w:val="both"/>
      </w:pPr>
      <w:r>
        <w:t>Sheth, R. (2020). </w:t>
      </w:r>
      <w:r>
        <w:rPr>
          <w:i/>
        </w:rPr>
        <w:t>How to calculate customer retention rate and implement retention strategies?</w:t>
      </w:r>
      <w:r>
        <w:t> [online] SmartKarrot l Customer Success Software. Available at: https://www.smartkarrot.com/resources/blog/customer-retention-rate/ [Accessed 20 Jun. 2025].</w:t>
      </w:r>
    </w:p>
    <w:p w14:paraId="13FB9F6B" w14:textId="77777777" w:rsidR="001166F6" w:rsidRDefault="006F0D41">
      <w:pPr>
        <w:spacing w:line="360" w:lineRule="auto"/>
        <w:jc w:val="both"/>
      </w:pPr>
      <w:r>
        <w:t>Shutterstock. (2025). </w:t>
      </w:r>
      <w:r>
        <w:rPr>
          <w:i/>
        </w:rPr>
        <w:t>2+ Thousand Next Shop Front Royalty-Free Images, Stock Photos &amp; Pictures | Shutterstock</w:t>
      </w:r>
      <w:r>
        <w:t>. [online] Available at: https://www.shutterstock.com/search/next-shop-front [Accessed 20 Jun. 2025].</w:t>
      </w:r>
    </w:p>
    <w:p w14:paraId="13FB9F6C" w14:textId="77777777" w:rsidR="001166F6" w:rsidRDefault="006F0D41">
      <w:pPr>
        <w:spacing w:line="360" w:lineRule="auto"/>
        <w:jc w:val="both"/>
      </w:pPr>
      <w:r>
        <w:t xml:space="preserve">Thomson, M., MacInnis, D.J. and Park, C.W. (2005). The ties that bind: Measuring the strength of consumers’ emotional attachments to brands. </w:t>
      </w:r>
      <w:r>
        <w:rPr>
          <w:i/>
        </w:rPr>
        <w:t>Journal of Consumer Psychology</w:t>
      </w:r>
      <w:r>
        <w:t xml:space="preserve">, 15(1), pp.77–91. </w:t>
      </w:r>
    </w:p>
    <w:p w14:paraId="13FB9F6D" w14:textId="77777777" w:rsidR="001166F6" w:rsidRDefault="006F0D41">
      <w:pPr>
        <w:spacing w:line="360" w:lineRule="auto"/>
        <w:jc w:val="both"/>
      </w:pPr>
      <w:r>
        <w:t xml:space="preserve">Yoo, B. and Donthu, N. (2001). Developing and validating a multidimensional consumer-based brand equity scale. </w:t>
      </w:r>
      <w:r>
        <w:rPr>
          <w:i/>
        </w:rPr>
        <w:t>Journal of Business Research</w:t>
      </w:r>
      <w:r>
        <w:t>, 52(1), pp.1–14.</w:t>
      </w:r>
    </w:p>
    <w:p w14:paraId="13FB9F6E" w14:textId="77777777" w:rsidR="001166F6" w:rsidRDefault="006F0D41">
      <w:pPr>
        <w:spacing w:line="360" w:lineRule="auto"/>
        <w:jc w:val="both"/>
      </w:pPr>
      <w:r>
        <w:t xml:space="preserve">Zaman, U., Ahmed, N.W. and Syed, N. (2025). How brand experience builds loyalty: The roles of trust, association, word-of-mouth, and credibility. </w:t>
      </w:r>
      <w:r>
        <w:rPr>
          <w:i/>
        </w:rPr>
        <w:t>The Critical Review of Social Sciences Studies</w:t>
      </w:r>
      <w:r>
        <w:t>, 3(1), pp.3744–3762.</w:t>
      </w:r>
    </w:p>
    <w:p w14:paraId="13FB9F6F" w14:textId="77777777" w:rsidR="001166F6" w:rsidRDefault="001166F6">
      <w:pPr>
        <w:spacing w:line="360" w:lineRule="auto"/>
        <w:jc w:val="both"/>
      </w:pPr>
    </w:p>
    <w:p w14:paraId="13FB9F70" w14:textId="77777777" w:rsidR="001166F6" w:rsidRDefault="006F0D41">
      <w:pPr>
        <w:pStyle w:val="Heading1"/>
      </w:pPr>
      <w:bookmarkStart w:id="38" w:name="_Toc213506876"/>
      <w:r>
        <w:lastRenderedPageBreak/>
        <w:t>Appendix:</w:t>
      </w:r>
      <w:bookmarkEnd w:id="38"/>
    </w:p>
    <w:p w14:paraId="13FB9F71" w14:textId="77777777" w:rsidR="001166F6" w:rsidRDefault="001166F6"/>
    <w:p w14:paraId="13FB9F72" w14:textId="77777777" w:rsidR="001166F6" w:rsidRDefault="006F0D41">
      <w:pPr>
        <w:pStyle w:val="Heading2"/>
      </w:pPr>
      <w:bookmarkStart w:id="39" w:name="_Toc213506877"/>
      <w:r>
        <w:t>Appendix A: Thematic Analysis Coding</w:t>
      </w:r>
      <w:bookmarkEnd w:id="39"/>
    </w:p>
    <w:p w14:paraId="13FB9F73" w14:textId="77777777" w:rsidR="001166F6" w:rsidRDefault="001166F6"/>
    <w:p w14:paraId="13FB9F74" w14:textId="77777777" w:rsidR="001166F6" w:rsidRDefault="006F0D41">
      <w:pPr>
        <w:spacing w:line="360" w:lineRule="auto"/>
        <w:jc w:val="both"/>
      </w:pPr>
      <w:r>
        <w:t>This appendix presents the results of the thematic analysis conducted using Braun and Clarke’s six-step method. Each table below shows selected excerpts from the secondary data, their initial codes, and the theme they contribute to.</w:t>
      </w:r>
    </w:p>
    <w:p w14:paraId="13FB9F75" w14:textId="77777777" w:rsidR="001166F6" w:rsidRDefault="006F0D41">
      <w:pPr>
        <w:spacing w:line="360" w:lineRule="auto"/>
        <w:jc w:val="both"/>
        <w:rPr>
          <w:rFonts w:ascii="Calibri" w:eastAsia="Calibri" w:hAnsi="Calibri" w:cs="Calibri"/>
        </w:rPr>
      </w:pPr>
      <w:r>
        <w:t>Theme: Brand Identity and Equity</w:t>
      </w:r>
    </w:p>
    <w:tbl>
      <w:tblPr>
        <w:tblStyle w:val="a0"/>
        <w:tblW w:w="999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656"/>
        <w:gridCol w:w="1415"/>
        <w:gridCol w:w="926"/>
      </w:tblGrid>
      <w:tr w:rsidR="001166F6" w14:paraId="13FB9F79" w14:textId="77777777">
        <w:trPr>
          <w:trHeight w:val="300"/>
        </w:trPr>
        <w:tc>
          <w:tcPr>
            <w:tcW w:w="7656" w:type="dxa"/>
          </w:tcPr>
          <w:p w14:paraId="13FB9F76" w14:textId="77777777" w:rsidR="001166F6" w:rsidRDefault="006F0D41">
            <w:pPr>
              <w:spacing w:line="360" w:lineRule="auto"/>
              <w:jc w:val="both"/>
            </w:pPr>
            <w:r>
              <w:t>Excerpt</w:t>
            </w:r>
          </w:p>
        </w:tc>
        <w:tc>
          <w:tcPr>
            <w:tcW w:w="1415" w:type="dxa"/>
          </w:tcPr>
          <w:p w14:paraId="13FB9F77" w14:textId="77777777" w:rsidR="001166F6" w:rsidRDefault="006F0D41">
            <w:pPr>
              <w:spacing w:line="360" w:lineRule="auto"/>
              <w:jc w:val="both"/>
            </w:pPr>
            <w:r>
              <w:t>Initial Code</w:t>
            </w:r>
          </w:p>
        </w:tc>
        <w:tc>
          <w:tcPr>
            <w:tcW w:w="926" w:type="dxa"/>
          </w:tcPr>
          <w:p w14:paraId="13FB9F78" w14:textId="77777777" w:rsidR="001166F6" w:rsidRDefault="006F0D41">
            <w:pPr>
              <w:spacing w:line="360" w:lineRule="auto"/>
              <w:jc w:val="both"/>
            </w:pPr>
            <w:r>
              <w:t>Theme</w:t>
            </w:r>
          </w:p>
        </w:tc>
      </w:tr>
      <w:tr w:rsidR="001166F6" w14:paraId="13FB9F7D" w14:textId="77777777">
        <w:trPr>
          <w:trHeight w:val="300"/>
        </w:trPr>
        <w:tc>
          <w:tcPr>
            <w:tcW w:w="7656" w:type="dxa"/>
          </w:tcPr>
          <w:p w14:paraId="13FB9F7A" w14:textId="77777777" w:rsidR="001166F6" w:rsidRDefault="006F0D41">
            <w:pPr>
              <w:spacing w:line="360" w:lineRule="auto"/>
              <w:jc w:val="both"/>
            </w:pPr>
            <w:r>
              <w:t>"It all starts with brand identity being the lower stratum of any branding strategy. It encompassed physical and immaterial aspects that ensure how a brand is perceived by the consumer—these include brand name, visual design, tone and core values."</w:t>
            </w:r>
          </w:p>
        </w:tc>
        <w:tc>
          <w:tcPr>
            <w:tcW w:w="1415" w:type="dxa"/>
          </w:tcPr>
          <w:p w14:paraId="13FB9F7B" w14:textId="77777777" w:rsidR="001166F6" w:rsidRDefault="006F0D41">
            <w:pPr>
              <w:spacing w:line="360" w:lineRule="auto"/>
              <w:jc w:val="both"/>
            </w:pPr>
            <w:r>
              <w:t>Brand Image Consistency</w:t>
            </w:r>
          </w:p>
        </w:tc>
        <w:tc>
          <w:tcPr>
            <w:tcW w:w="926" w:type="dxa"/>
          </w:tcPr>
          <w:p w14:paraId="13FB9F7C" w14:textId="77777777" w:rsidR="001166F6" w:rsidRDefault="006F0D41">
            <w:pPr>
              <w:spacing w:line="360" w:lineRule="auto"/>
              <w:jc w:val="both"/>
            </w:pPr>
            <w:r>
              <w:t>Brand Identity and Equity</w:t>
            </w:r>
          </w:p>
        </w:tc>
      </w:tr>
      <w:tr w:rsidR="001166F6" w14:paraId="13FB9F81" w14:textId="77777777">
        <w:trPr>
          <w:trHeight w:val="300"/>
        </w:trPr>
        <w:tc>
          <w:tcPr>
            <w:tcW w:w="7656" w:type="dxa"/>
          </w:tcPr>
          <w:p w14:paraId="13FB9F7E" w14:textId="77777777" w:rsidR="001166F6" w:rsidRDefault="006F0D41">
            <w:pPr>
              <w:spacing w:line="360" w:lineRule="auto"/>
              <w:jc w:val="both"/>
            </w:pPr>
            <w:r>
              <w:t>"Brand identity clarity and uniformity are very crucial towards brand loyalty of the customers determining whether they come to believe in the brand and choose to continually be loyal to it or not."</w:t>
            </w:r>
          </w:p>
        </w:tc>
        <w:tc>
          <w:tcPr>
            <w:tcW w:w="1415" w:type="dxa"/>
          </w:tcPr>
          <w:p w14:paraId="13FB9F7F" w14:textId="77777777" w:rsidR="001166F6" w:rsidRDefault="006F0D41">
            <w:pPr>
              <w:spacing w:line="360" w:lineRule="auto"/>
              <w:jc w:val="both"/>
            </w:pPr>
            <w:r>
              <w:t>Clarity of Brand Identity</w:t>
            </w:r>
          </w:p>
        </w:tc>
        <w:tc>
          <w:tcPr>
            <w:tcW w:w="926" w:type="dxa"/>
          </w:tcPr>
          <w:p w14:paraId="13FB9F80" w14:textId="77777777" w:rsidR="001166F6" w:rsidRDefault="006F0D41">
            <w:pPr>
              <w:spacing w:line="360" w:lineRule="auto"/>
              <w:jc w:val="both"/>
            </w:pPr>
            <w:r>
              <w:t>Brand Identity and Equity</w:t>
            </w:r>
          </w:p>
        </w:tc>
      </w:tr>
      <w:tr w:rsidR="001166F6" w14:paraId="13FB9F85" w14:textId="77777777">
        <w:trPr>
          <w:trHeight w:val="300"/>
        </w:trPr>
        <w:tc>
          <w:tcPr>
            <w:tcW w:w="7656" w:type="dxa"/>
          </w:tcPr>
          <w:p w14:paraId="13FB9F82" w14:textId="77777777" w:rsidR="001166F6" w:rsidRDefault="006F0D41">
            <w:pPr>
              <w:spacing w:line="360" w:lineRule="auto"/>
              <w:jc w:val="both"/>
            </w:pPr>
            <w:r>
              <w:t>"Though NEXT rates high in terms of awareness and perceived quality, the brand associations might not be very strong when compared to that of the younger and weirder brands such as Zara or ASOS."</w:t>
            </w:r>
          </w:p>
        </w:tc>
        <w:tc>
          <w:tcPr>
            <w:tcW w:w="1415" w:type="dxa"/>
          </w:tcPr>
          <w:p w14:paraId="13FB9F83" w14:textId="77777777" w:rsidR="001166F6" w:rsidRDefault="006F0D41">
            <w:pPr>
              <w:spacing w:line="360" w:lineRule="auto"/>
              <w:jc w:val="both"/>
            </w:pPr>
            <w:r>
              <w:t>Brand Association Weakness</w:t>
            </w:r>
          </w:p>
        </w:tc>
        <w:tc>
          <w:tcPr>
            <w:tcW w:w="926" w:type="dxa"/>
          </w:tcPr>
          <w:p w14:paraId="13FB9F84" w14:textId="77777777" w:rsidR="001166F6" w:rsidRDefault="006F0D41">
            <w:pPr>
              <w:spacing w:line="360" w:lineRule="auto"/>
              <w:jc w:val="both"/>
            </w:pPr>
            <w:r>
              <w:t>Brand Identity and Equity</w:t>
            </w:r>
          </w:p>
        </w:tc>
      </w:tr>
      <w:tr w:rsidR="001166F6" w14:paraId="13FB9F89" w14:textId="77777777">
        <w:trPr>
          <w:trHeight w:val="300"/>
        </w:trPr>
        <w:tc>
          <w:tcPr>
            <w:tcW w:w="7656" w:type="dxa"/>
          </w:tcPr>
          <w:p w14:paraId="13FB9F86" w14:textId="77777777" w:rsidR="001166F6" w:rsidRDefault="006F0D41">
            <w:pPr>
              <w:spacing w:line="360" w:lineRule="auto"/>
              <w:jc w:val="both"/>
            </w:pPr>
            <w:r>
              <w:t>"Another aspect that should be taken into account is the way in which the consistency of the brand in various touches supports the identity."</w:t>
            </w:r>
          </w:p>
        </w:tc>
        <w:tc>
          <w:tcPr>
            <w:tcW w:w="1415" w:type="dxa"/>
          </w:tcPr>
          <w:p w14:paraId="13FB9F87" w14:textId="77777777" w:rsidR="001166F6" w:rsidRDefault="006F0D41">
            <w:pPr>
              <w:spacing w:line="360" w:lineRule="auto"/>
              <w:jc w:val="both"/>
            </w:pPr>
            <w:r>
              <w:t>Consistency Across Channels</w:t>
            </w:r>
          </w:p>
        </w:tc>
        <w:tc>
          <w:tcPr>
            <w:tcW w:w="926" w:type="dxa"/>
          </w:tcPr>
          <w:p w14:paraId="13FB9F88" w14:textId="77777777" w:rsidR="001166F6" w:rsidRDefault="006F0D41">
            <w:pPr>
              <w:spacing w:line="360" w:lineRule="auto"/>
              <w:jc w:val="both"/>
            </w:pPr>
            <w:r>
              <w:t>Brand Identity and Equity</w:t>
            </w:r>
          </w:p>
        </w:tc>
      </w:tr>
    </w:tbl>
    <w:p w14:paraId="13FB9F8A" w14:textId="77777777" w:rsidR="001166F6" w:rsidRDefault="001166F6">
      <w:pPr>
        <w:spacing w:line="360" w:lineRule="auto"/>
        <w:jc w:val="both"/>
      </w:pPr>
    </w:p>
    <w:p w14:paraId="13FB9F8B" w14:textId="77777777" w:rsidR="001166F6" w:rsidRDefault="006F0D41">
      <w:pPr>
        <w:spacing w:line="360" w:lineRule="auto"/>
        <w:jc w:val="both"/>
      </w:pPr>
      <w:r>
        <w:t>Theme: Emotional Branding and Trust</w:t>
      </w:r>
    </w:p>
    <w:tbl>
      <w:tblPr>
        <w:tblStyle w:val="a1"/>
        <w:tblW w:w="966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03"/>
        <w:gridCol w:w="1464"/>
        <w:gridCol w:w="1195"/>
      </w:tblGrid>
      <w:tr w:rsidR="001166F6" w14:paraId="13FB9F8F" w14:textId="77777777">
        <w:trPr>
          <w:trHeight w:val="300"/>
        </w:trPr>
        <w:tc>
          <w:tcPr>
            <w:tcW w:w="7003" w:type="dxa"/>
          </w:tcPr>
          <w:p w14:paraId="13FB9F8C" w14:textId="77777777" w:rsidR="001166F6" w:rsidRDefault="006F0D41">
            <w:pPr>
              <w:spacing w:line="360" w:lineRule="auto"/>
              <w:jc w:val="both"/>
            </w:pPr>
            <w:r>
              <w:t>Excerpt</w:t>
            </w:r>
          </w:p>
        </w:tc>
        <w:tc>
          <w:tcPr>
            <w:tcW w:w="1464" w:type="dxa"/>
          </w:tcPr>
          <w:p w14:paraId="13FB9F8D" w14:textId="77777777" w:rsidR="001166F6" w:rsidRDefault="006F0D41">
            <w:pPr>
              <w:spacing w:line="360" w:lineRule="auto"/>
              <w:jc w:val="both"/>
            </w:pPr>
            <w:r>
              <w:t>Initial Code</w:t>
            </w:r>
          </w:p>
        </w:tc>
        <w:tc>
          <w:tcPr>
            <w:tcW w:w="1195" w:type="dxa"/>
          </w:tcPr>
          <w:p w14:paraId="13FB9F8E" w14:textId="77777777" w:rsidR="001166F6" w:rsidRDefault="006F0D41">
            <w:pPr>
              <w:spacing w:line="360" w:lineRule="auto"/>
              <w:jc w:val="both"/>
            </w:pPr>
            <w:r>
              <w:t>Theme</w:t>
            </w:r>
          </w:p>
        </w:tc>
      </w:tr>
      <w:tr w:rsidR="001166F6" w14:paraId="13FB9F93" w14:textId="77777777">
        <w:trPr>
          <w:trHeight w:val="300"/>
        </w:trPr>
        <w:tc>
          <w:tcPr>
            <w:tcW w:w="7003" w:type="dxa"/>
          </w:tcPr>
          <w:p w14:paraId="13FB9F90" w14:textId="77777777" w:rsidR="001166F6" w:rsidRDefault="006F0D41">
            <w:pPr>
              <w:spacing w:line="360" w:lineRule="auto"/>
              <w:jc w:val="both"/>
            </w:pPr>
            <w:r>
              <w:t>"Emotional branding is a technique that uses emotion in the mind of the consumer to create long-lasting loyalty and affection towards the brand."</w:t>
            </w:r>
          </w:p>
        </w:tc>
        <w:tc>
          <w:tcPr>
            <w:tcW w:w="1464" w:type="dxa"/>
          </w:tcPr>
          <w:p w14:paraId="13FB9F91" w14:textId="77777777" w:rsidR="001166F6" w:rsidRDefault="006F0D41">
            <w:pPr>
              <w:spacing w:line="360" w:lineRule="auto"/>
              <w:jc w:val="both"/>
            </w:pPr>
            <w:r>
              <w:t>Emotional Brand Attachment</w:t>
            </w:r>
          </w:p>
        </w:tc>
        <w:tc>
          <w:tcPr>
            <w:tcW w:w="1195" w:type="dxa"/>
          </w:tcPr>
          <w:p w14:paraId="13FB9F92" w14:textId="77777777" w:rsidR="001166F6" w:rsidRDefault="006F0D41">
            <w:pPr>
              <w:spacing w:line="360" w:lineRule="auto"/>
              <w:jc w:val="both"/>
            </w:pPr>
            <w:r>
              <w:t>Emotional Branding and Trust</w:t>
            </w:r>
          </w:p>
        </w:tc>
      </w:tr>
      <w:tr w:rsidR="001166F6" w14:paraId="13FB9F97" w14:textId="77777777">
        <w:trPr>
          <w:trHeight w:val="300"/>
        </w:trPr>
        <w:tc>
          <w:tcPr>
            <w:tcW w:w="7003" w:type="dxa"/>
          </w:tcPr>
          <w:p w14:paraId="13FB9F94" w14:textId="77777777" w:rsidR="001166F6" w:rsidRDefault="006F0D41">
            <w:pPr>
              <w:spacing w:line="360" w:lineRule="auto"/>
              <w:jc w:val="both"/>
            </w:pPr>
            <w:r>
              <w:lastRenderedPageBreak/>
              <w:t>"Emotional messages that are conveyed by brand visuals, stories, and tones give rise to the so-called affective trust."</w:t>
            </w:r>
          </w:p>
        </w:tc>
        <w:tc>
          <w:tcPr>
            <w:tcW w:w="1464" w:type="dxa"/>
          </w:tcPr>
          <w:p w14:paraId="13FB9F95" w14:textId="77777777" w:rsidR="001166F6" w:rsidRDefault="006F0D41">
            <w:pPr>
              <w:spacing w:line="360" w:lineRule="auto"/>
              <w:jc w:val="both"/>
            </w:pPr>
            <w:r>
              <w:t>Emotional Messaging and Trust</w:t>
            </w:r>
          </w:p>
        </w:tc>
        <w:tc>
          <w:tcPr>
            <w:tcW w:w="1195" w:type="dxa"/>
          </w:tcPr>
          <w:p w14:paraId="13FB9F96" w14:textId="77777777" w:rsidR="001166F6" w:rsidRDefault="006F0D41">
            <w:pPr>
              <w:spacing w:line="360" w:lineRule="auto"/>
              <w:jc w:val="both"/>
            </w:pPr>
            <w:r>
              <w:t>Emotional Branding and Trust</w:t>
            </w:r>
          </w:p>
        </w:tc>
      </w:tr>
      <w:tr w:rsidR="001166F6" w14:paraId="13FB9F9B" w14:textId="77777777">
        <w:trPr>
          <w:trHeight w:val="300"/>
        </w:trPr>
        <w:tc>
          <w:tcPr>
            <w:tcW w:w="7003" w:type="dxa"/>
          </w:tcPr>
          <w:p w14:paraId="13FB9F98" w14:textId="77777777" w:rsidR="001166F6" w:rsidRDefault="006F0D41">
            <w:pPr>
              <w:spacing w:line="360" w:lineRule="auto"/>
              <w:jc w:val="both"/>
            </w:pPr>
            <w:r>
              <w:t>"Although NEXT exists in a digital environment, it is mostly product-oriented and does not include emotionally fulfilling, identity-strengthening content."</w:t>
            </w:r>
          </w:p>
        </w:tc>
        <w:tc>
          <w:tcPr>
            <w:tcW w:w="1464" w:type="dxa"/>
          </w:tcPr>
          <w:p w14:paraId="13FB9F99" w14:textId="77777777" w:rsidR="001166F6" w:rsidRDefault="006F0D41">
            <w:pPr>
              <w:spacing w:line="360" w:lineRule="auto"/>
              <w:jc w:val="both"/>
            </w:pPr>
            <w:r>
              <w:t>Lack of Emotional Engagement</w:t>
            </w:r>
          </w:p>
        </w:tc>
        <w:tc>
          <w:tcPr>
            <w:tcW w:w="1195" w:type="dxa"/>
          </w:tcPr>
          <w:p w14:paraId="13FB9F9A" w14:textId="77777777" w:rsidR="001166F6" w:rsidRDefault="006F0D41">
            <w:pPr>
              <w:spacing w:line="360" w:lineRule="auto"/>
              <w:jc w:val="both"/>
            </w:pPr>
            <w:r>
              <w:t>Emotional Branding and Trust</w:t>
            </w:r>
          </w:p>
        </w:tc>
      </w:tr>
      <w:tr w:rsidR="001166F6" w14:paraId="13FB9F9F" w14:textId="77777777">
        <w:trPr>
          <w:trHeight w:val="300"/>
        </w:trPr>
        <w:tc>
          <w:tcPr>
            <w:tcW w:w="7003" w:type="dxa"/>
          </w:tcPr>
          <w:p w14:paraId="13FB9F9C" w14:textId="77777777" w:rsidR="001166F6" w:rsidRDefault="006F0D41">
            <w:pPr>
              <w:spacing w:line="360" w:lineRule="auto"/>
              <w:jc w:val="both"/>
            </w:pPr>
            <w:r>
              <w:t>"The use of storytelling that would focus on the true customer experience or personal evolution through fashion might be used to humanize the brand and create more long-run loyalty."</w:t>
            </w:r>
          </w:p>
        </w:tc>
        <w:tc>
          <w:tcPr>
            <w:tcW w:w="1464" w:type="dxa"/>
          </w:tcPr>
          <w:p w14:paraId="13FB9F9D" w14:textId="77777777" w:rsidR="001166F6" w:rsidRDefault="006F0D41">
            <w:pPr>
              <w:spacing w:line="360" w:lineRule="auto"/>
              <w:jc w:val="both"/>
            </w:pPr>
            <w:r>
              <w:t>Storytelling for Loyalty</w:t>
            </w:r>
          </w:p>
        </w:tc>
        <w:tc>
          <w:tcPr>
            <w:tcW w:w="1195" w:type="dxa"/>
          </w:tcPr>
          <w:p w14:paraId="13FB9F9E" w14:textId="77777777" w:rsidR="001166F6" w:rsidRDefault="006F0D41">
            <w:pPr>
              <w:spacing w:line="360" w:lineRule="auto"/>
              <w:jc w:val="both"/>
            </w:pPr>
            <w:r>
              <w:t>Emotional Branding and Trust</w:t>
            </w:r>
          </w:p>
        </w:tc>
      </w:tr>
    </w:tbl>
    <w:p w14:paraId="13FB9FA0" w14:textId="77777777" w:rsidR="001166F6" w:rsidRDefault="001166F6">
      <w:pPr>
        <w:spacing w:line="360" w:lineRule="auto"/>
        <w:jc w:val="both"/>
      </w:pPr>
    </w:p>
    <w:p w14:paraId="13FB9FA1" w14:textId="77777777" w:rsidR="001166F6" w:rsidRDefault="006F0D41">
      <w:pPr>
        <w:spacing w:line="360" w:lineRule="auto"/>
        <w:jc w:val="both"/>
      </w:pPr>
      <w:r>
        <w:t>Theme: Digital Communication and Multi-Channel Engagement</w:t>
      </w:r>
    </w:p>
    <w:tbl>
      <w:tblPr>
        <w:tblStyle w:val="a2"/>
        <w:tblW w:w="1009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541"/>
        <w:gridCol w:w="1721"/>
        <w:gridCol w:w="1832"/>
      </w:tblGrid>
      <w:tr w:rsidR="001166F6" w14:paraId="13FB9FA5" w14:textId="77777777">
        <w:trPr>
          <w:trHeight w:val="300"/>
        </w:trPr>
        <w:tc>
          <w:tcPr>
            <w:tcW w:w="6541" w:type="dxa"/>
          </w:tcPr>
          <w:p w14:paraId="13FB9FA2" w14:textId="77777777" w:rsidR="001166F6" w:rsidRDefault="006F0D41">
            <w:pPr>
              <w:spacing w:line="360" w:lineRule="auto"/>
              <w:jc w:val="both"/>
            </w:pPr>
            <w:r>
              <w:t>Excerpt</w:t>
            </w:r>
          </w:p>
        </w:tc>
        <w:tc>
          <w:tcPr>
            <w:tcW w:w="1721" w:type="dxa"/>
          </w:tcPr>
          <w:p w14:paraId="13FB9FA3" w14:textId="77777777" w:rsidR="001166F6" w:rsidRDefault="006F0D41">
            <w:pPr>
              <w:spacing w:line="360" w:lineRule="auto"/>
              <w:jc w:val="both"/>
            </w:pPr>
            <w:r>
              <w:t>Initial Code</w:t>
            </w:r>
          </w:p>
        </w:tc>
        <w:tc>
          <w:tcPr>
            <w:tcW w:w="1832" w:type="dxa"/>
          </w:tcPr>
          <w:p w14:paraId="13FB9FA4" w14:textId="77777777" w:rsidR="001166F6" w:rsidRDefault="006F0D41">
            <w:pPr>
              <w:spacing w:line="360" w:lineRule="auto"/>
              <w:jc w:val="both"/>
            </w:pPr>
            <w:r>
              <w:t>Theme</w:t>
            </w:r>
          </w:p>
        </w:tc>
      </w:tr>
      <w:tr w:rsidR="001166F6" w14:paraId="13FB9FA9" w14:textId="77777777">
        <w:trPr>
          <w:trHeight w:val="300"/>
        </w:trPr>
        <w:tc>
          <w:tcPr>
            <w:tcW w:w="6541" w:type="dxa"/>
          </w:tcPr>
          <w:p w14:paraId="13FB9FA6" w14:textId="77777777" w:rsidR="001166F6" w:rsidRDefault="006F0D41">
            <w:pPr>
              <w:spacing w:line="360" w:lineRule="auto"/>
              <w:jc w:val="both"/>
            </w:pPr>
            <w:r>
              <w:t>"NEXT has a basic digital branding that does not allow interactivity and personalization, which is characteristic of top digital-native brands."</w:t>
            </w:r>
          </w:p>
        </w:tc>
        <w:tc>
          <w:tcPr>
            <w:tcW w:w="1721" w:type="dxa"/>
          </w:tcPr>
          <w:p w14:paraId="13FB9FA7" w14:textId="121DBC72" w:rsidR="001166F6" w:rsidRDefault="006F0D41">
            <w:pPr>
              <w:spacing w:line="360" w:lineRule="auto"/>
              <w:jc w:val="both"/>
            </w:pPr>
            <w:r>
              <w:t xml:space="preserve">Weak Digital </w:t>
            </w:r>
            <w:r w:rsidR="000E4EFE">
              <w:t>Personalization</w:t>
            </w:r>
          </w:p>
        </w:tc>
        <w:tc>
          <w:tcPr>
            <w:tcW w:w="1832" w:type="dxa"/>
          </w:tcPr>
          <w:p w14:paraId="13FB9FA8" w14:textId="77777777" w:rsidR="001166F6" w:rsidRDefault="006F0D41">
            <w:pPr>
              <w:spacing w:line="360" w:lineRule="auto"/>
              <w:jc w:val="both"/>
            </w:pPr>
            <w:r>
              <w:t>Digital Communication and Multi-Channel Engagement</w:t>
            </w:r>
          </w:p>
        </w:tc>
      </w:tr>
      <w:tr w:rsidR="001166F6" w14:paraId="13FB9FAD" w14:textId="77777777">
        <w:trPr>
          <w:trHeight w:val="300"/>
        </w:trPr>
        <w:tc>
          <w:tcPr>
            <w:tcW w:w="6541" w:type="dxa"/>
          </w:tcPr>
          <w:p w14:paraId="13FB9FAA" w14:textId="77777777" w:rsidR="001166F6" w:rsidRDefault="006F0D41">
            <w:pPr>
              <w:spacing w:line="360" w:lineRule="auto"/>
              <w:jc w:val="both"/>
            </w:pPr>
            <w:r>
              <w:t>"The digital communication of NEXT is rather transactional (oriented at product catalogues and seasonal sales) than relations-oriented or emotional."</w:t>
            </w:r>
          </w:p>
        </w:tc>
        <w:tc>
          <w:tcPr>
            <w:tcW w:w="1721" w:type="dxa"/>
          </w:tcPr>
          <w:p w14:paraId="13FB9FAB" w14:textId="77777777" w:rsidR="001166F6" w:rsidRDefault="006F0D41">
            <w:pPr>
              <w:spacing w:line="360" w:lineRule="auto"/>
              <w:jc w:val="both"/>
            </w:pPr>
            <w:r>
              <w:t>Transactional Digital Strategy</w:t>
            </w:r>
          </w:p>
        </w:tc>
        <w:tc>
          <w:tcPr>
            <w:tcW w:w="1832" w:type="dxa"/>
          </w:tcPr>
          <w:p w14:paraId="13FB9FAC" w14:textId="77777777" w:rsidR="001166F6" w:rsidRDefault="006F0D41">
            <w:pPr>
              <w:spacing w:line="360" w:lineRule="auto"/>
              <w:jc w:val="both"/>
            </w:pPr>
            <w:r>
              <w:t>Digital Communication and Multi-Channel Engagement</w:t>
            </w:r>
          </w:p>
        </w:tc>
      </w:tr>
      <w:tr w:rsidR="001166F6" w14:paraId="13FB9FB1" w14:textId="77777777">
        <w:trPr>
          <w:trHeight w:val="300"/>
        </w:trPr>
        <w:tc>
          <w:tcPr>
            <w:tcW w:w="6541" w:type="dxa"/>
          </w:tcPr>
          <w:p w14:paraId="13FB9FAE" w14:textId="77777777" w:rsidR="001166F6" w:rsidRDefault="006F0D41">
            <w:pPr>
              <w:spacing w:line="360" w:lineRule="auto"/>
              <w:jc w:val="both"/>
            </w:pPr>
            <w:r>
              <w:t>"Brands that embrace the same values as those of the consumers have a high chance of connecting with and retaining their consumers."</w:t>
            </w:r>
          </w:p>
        </w:tc>
        <w:tc>
          <w:tcPr>
            <w:tcW w:w="1721" w:type="dxa"/>
          </w:tcPr>
          <w:p w14:paraId="13FB9FAF" w14:textId="77777777" w:rsidR="001166F6" w:rsidRDefault="006F0D41">
            <w:pPr>
              <w:spacing w:line="360" w:lineRule="auto"/>
              <w:jc w:val="both"/>
            </w:pPr>
            <w:r>
              <w:t>Value Alignment in Digital</w:t>
            </w:r>
          </w:p>
        </w:tc>
        <w:tc>
          <w:tcPr>
            <w:tcW w:w="1832" w:type="dxa"/>
          </w:tcPr>
          <w:p w14:paraId="13FB9FB0" w14:textId="77777777" w:rsidR="001166F6" w:rsidRDefault="006F0D41">
            <w:pPr>
              <w:spacing w:line="360" w:lineRule="auto"/>
              <w:jc w:val="both"/>
            </w:pPr>
            <w:r>
              <w:t>Digital Communication and Multi-Channel Engagement</w:t>
            </w:r>
          </w:p>
        </w:tc>
      </w:tr>
      <w:tr w:rsidR="001166F6" w14:paraId="13FB9FB5" w14:textId="77777777">
        <w:trPr>
          <w:trHeight w:val="300"/>
        </w:trPr>
        <w:tc>
          <w:tcPr>
            <w:tcW w:w="6541" w:type="dxa"/>
          </w:tcPr>
          <w:p w14:paraId="13FB9FB2" w14:textId="77777777" w:rsidR="001166F6" w:rsidRDefault="006F0D41">
            <w:pPr>
              <w:spacing w:line="360" w:lineRule="auto"/>
              <w:jc w:val="both"/>
            </w:pPr>
            <w:r>
              <w:t>"Social media is currently used by NEXT as a way of broadcasting promotions and catalogues alike; making it more responsive to user content would be a great improvement in terms of engagement."</w:t>
            </w:r>
          </w:p>
        </w:tc>
        <w:tc>
          <w:tcPr>
            <w:tcW w:w="1721" w:type="dxa"/>
          </w:tcPr>
          <w:p w14:paraId="13FB9FB3" w14:textId="77777777" w:rsidR="001166F6" w:rsidRDefault="006F0D41">
            <w:pPr>
              <w:spacing w:line="360" w:lineRule="auto"/>
              <w:jc w:val="both"/>
            </w:pPr>
            <w:r>
              <w:t>Lack of Two-Way Interaction</w:t>
            </w:r>
          </w:p>
        </w:tc>
        <w:tc>
          <w:tcPr>
            <w:tcW w:w="1832" w:type="dxa"/>
          </w:tcPr>
          <w:p w14:paraId="13FB9FB4" w14:textId="77777777" w:rsidR="001166F6" w:rsidRDefault="006F0D41">
            <w:pPr>
              <w:spacing w:line="360" w:lineRule="auto"/>
              <w:jc w:val="both"/>
            </w:pPr>
            <w:r>
              <w:t>Digital Communication and Multi-Channel Engagement</w:t>
            </w:r>
          </w:p>
        </w:tc>
      </w:tr>
    </w:tbl>
    <w:p w14:paraId="13FB9FB6" w14:textId="77777777" w:rsidR="001166F6" w:rsidRDefault="001166F6">
      <w:pPr>
        <w:spacing w:line="360" w:lineRule="auto"/>
        <w:jc w:val="both"/>
      </w:pPr>
    </w:p>
    <w:p w14:paraId="13FB9FB7" w14:textId="77777777" w:rsidR="001166F6" w:rsidRDefault="006F0D41">
      <w:pPr>
        <w:spacing w:line="360" w:lineRule="auto"/>
        <w:jc w:val="both"/>
      </w:pPr>
      <w:r>
        <w:lastRenderedPageBreak/>
        <w:t>Theme: Cross-Comparative Insights: NEXT vs Competitors</w:t>
      </w:r>
    </w:p>
    <w:tbl>
      <w:tblPr>
        <w:tblStyle w:val="a3"/>
        <w:tblW w:w="994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910"/>
        <w:gridCol w:w="1574"/>
        <w:gridCol w:w="1464"/>
      </w:tblGrid>
      <w:tr w:rsidR="001166F6" w14:paraId="13FB9FBB" w14:textId="77777777">
        <w:trPr>
          <w:trHeight w:val="300"/>
        </w:trPr>
        <w:tc>
          <w:tcPr>
            <w:tcW w:w="6910" w:type="dxa"/>
          </w:tcPr>
          <w:p w14:paraId="13FB9FB8" w14:textId="77777777" w:rsidR="001166F6" w:rsidRDefault="006F0D41">
            <w:pPr>
              <w:spacing w:line="360" w:lineRule="auto"/>
              <w:jc w:val="both"/>
            </w:pPr>
            <w:r>
              <w:t>Excerpt</w:t>
            </w:r>
          </w:p>
        </w:tc>
        <w:tc>
          <w:tcPr>
            <w:tcW w:w="1574" w:type="dxa"/>
          </w:tcPr>
          <w:p w14:paraId="13FB9FB9" w14:textId="77777777" w:rsidR="001166F6" w:rsidRDefault="006F0D41">
            <w:pPr>
              <w:spacing w:line="360" w:lineRule="auto"/>
              <w:jc w:val="both"/>
            </w:pPr>
            <w:r>
              <w:t>Initial Code</w:t>
            </w:r>
          </w:p>
        </w:tc>
        <w:tc>
          <w:tcPr>
            <w:tcW w:w="1464" w:type="dxa"/>
          </w:tcPr>
          <w:p w14:paraId="13FB9FBA" w14:textId="77777777" w:rsidR="001166F6" w:rsidRDefault="006F0D41">
            <w:pPr>
              <w:spacing w:line="360" w:lineRule="auto"/>
              <w:jc w:val="both"/>
            </w:pPr>
            <w:r>
              <w:t>Theme</w:t>
            </w:r>
          </w:p>
        </w:tc>
      </w:tr>
      <w:tr w:rsidR="001166F6" w14:paraId="13FB9FBF" w14:textId="77777777">
        <w:trPr>
          <w:trHeight w:val="300"/>
        </w:trPr>
        <w:tc>
          <w:tcPr>
            <w:tcW w:w="6910" w:type="dxa"/>
          </w:tcPr>
          <w:p w14:paraId="13FB9FBC" w14:textId="77777777" w:rsidR="001166F6" w:rsidRDefault="006F0D41">
            <w:pPr>
              <w:spacing w:line="360" w:lineRule="auto"/>
              <w:jc w:val="both"/>
            </w:pPr>
            <w:r>
              <w:t>"ASOS, in its turn, is inclusive, self-expressive, and socially conscious. It does not only market itself as a fashion provider but as a way of life community."</w:t>
            </w:r>
          </w:p>
        </w:tc>
        <w:tc>
          <w:tcPr>
            <w:tcW w:w="1574" w:type="dxa"/>
          </w:tcPr>
          <w:p w14:paraId="13FB9FBD" w14:textId="77777777" w:rsidR="001166F6" w:rsidRDefault="006F0D41">
            <w:pPr>
              <w:spacing w:line="360" w:lineRule="auto"/>
              <w:jc w:val="both"/>
            </w:pPr>
            <w:r>
              <w:t>Inclusive Branding Strategy</w:t>
            </w:r>
          </w:p>
        </w:tc>
        <w:tc>
          <w:tcPr>
            <w:tcW w:w="1464" w:type="dxa"/>
          </w:tcPr>
          <w:p w14:paraId="13FB9FBE" w14:textId="77777777" w:rsidR="001166F6" w:rsidRDefault="006F0D41">
            <w:pPr>
              <w:spacing w:line="360" w:lineRule="auto"/>
              <w:jc w:val="both"/>
            </w:pPr>
            <w:r>
              <w:t>Cross-Comparative Insights</w:t>
            </w:r>
          </w:p>
        </w:tc>
      </w:tr>
      <w:tr w:rsidR="001166F6" w14:paraId="13FB9FC3" w14:textId="77777777">
        <w:trPr>
          <w:trHeight w:val="300"/>
        </w:trPr>
        <w:tc>
          <w:tcPr>
            <w:tcW w:w="6910" w:type="dxa"/>
          </w:tcPr>
          <w:p w14:paraId="13FB9FC0" w14:textId="77777777" w:rsidR="001166F6" w:rsidRDefault="006F0D41">
            <w:pPr>
              <w:spacing w:line="360" w:lineRule="auto"/>
              <w:jc w:val="both"/>
            </w:pPr>
            <w:r>
              <w:t>"Zara has a vertically integrated supply chain and quick responsiveness to trends as well which further boosts the brand image of agility and modernity."</w:t>
            </w:r>
          </w:p>
        </w:tc>
        <w:tc>
          <w:tcPr>
            <w:tcW w:w="1574" w:type="dxa"/>
          </w:tcPr>
          <w:p w14:paraId="13FB9FC1" w14:textId="77777777" w:rsidR="001166F6" w:rsidRDefault="006F0D41">
            <w:pPr>
              <w:spacing w:line="360" w:lineRule="auto"/>
              <w:jc w:val="both"/>
            </w:pPr>
            <w:r>
              <w:t>Agile Brand Execution</w:t>
            </w:r>
          </w:p>
        </w:tc>
        <w:tc>
          <w:tcPr>
            <w:tcW w:w="1464" w:type="dxa"/>
          </w:tcPr>
          <w:p w14:paraId="13FB9FC2" w14:textId="77777777" w:rsidR="001166F6" w:rsidRDefault="006F0D41">
            <w:pPr>
              <w:spacing w:line="360" w:lineRule="auto"/>
              <w:jc w:val="both"/>
            </w:pPr>
            <w:r>
              <w:t>Cross-Comparative Insights</w:t>
            </w:r>
          </w:p>
        </w:tc>
      </w:tr>
      <w:tr w:rsidR="001166F6" w14:paraId="13FB9FC7" w14:textId="77777777">
        <w:trPr>
          <w:trHeight w:val="300"/>
        </w:trPr>
        <w:tc>
          <w:tcPr>
            <w:tcW w:w="6910" w:type="dxa"/>
          </w:tcPr>
          <w:p w14:paraId="13FB9FC4" w14:textId="77777777" w:rsidR="001166F6" w:rsidRDefault="006F0D41">
            <w:pPr>
              <w:spacing w:line="360" w:lineRule="auto"/>
              <w:jc w:val="both"/>
            </w:pPr>
            <w:r>
              <w:t>"NEXT, in spite of its good reputation, is in the minds of many conventional and too slow to follow the trends of digital and emotional brands."</w:t>
            </w:r>
          </w:p>
        </w:tc>
        <w:tc>
          <w:tcPr>
            <w:tcW w:w="1574" w:type="dxa"/>
          </w:tcPr>
          <w:p w14:paraId="13FB9FC5" w14:textId="77777777" w:rsidR="001166F6" w:rsidRDefault="006F0D41">
            <w:pPr>
              <w:spacing w:line="360" w:lineRule="auto"/>
              <w:jc w:val="both"/>
            </w:pPr>
            <w:r>
              <w:t>Brand Conservatism</w:t>
            </w:r>
          </w:p>
        </w:tc>
        <w:tc>
          <w:tcPr>
            <w:tcW w:w="1464" w:type="dxa"/>
          </w:tcPr>
          <w:p w14:paraId="13FB9FC6" w14:textId="77777777" w:rsidR="001166F6" w:rsidRDefault="006F0D41">
            <w:pPr>
              <w:spacing w:line="360" w:lineRule="auto"/>
              <w:jc w:val="both"/>
            </w:pPr>
            <w:r>
              <w:t>Cross-Comparative Insights</w:t>
            </w:r>
          </w:p>
        </w:tc>
      </w:tr>
      <w:tr w:rsidR="001166F6" w14:paraId="13FB9FCB" w14:textId="77777777">
        <w:trPr>
          <w:trHeight w:val="300"/>
        </w:trPr>
        <w:tc>
          <w:tcPr>
            <w:tcW w:w="6910" w:type="dxa"/>
          </w:tcPr>
          <w:p w14:paraId="13FB9FC8" w14:textId="77777777" w:rsidR="001166F6" w:rsidRDefault="006F0D41">
            <w:pPr>
              <w:spacing w:line="360" w:lineRule="auto"/>
              <w:jc w:val="both"/>
            </w:pPr>
            <w:r>
              <w:t>"This comparative study indicates that retention branding must involve a combination of emotional attachment, identity alignment, and digital engagement."</w:t>
            </w:r>
          </w:p>
        </w:tc>
        <w:tc>
          <w:tcPr>
            <w:tcW w:w="1574" w:type="dxa"/>
          </w:tcPr>
          <w:p w14:paraId="13FB9FC9" w14:textId="77777777" w:rsidR="001166F6" w:rsidRDefault="006F0D41">
            <w:pPr>
              <w:spacing w:line="360" w:lineRule="auto"/>
              <w:jc w:val="both"/>
            </w:pPr>
            <w:r>
              <w:t>Competitive Differentiation</w:t>
            </w:r>
          </w:p>
        </w:tc>
        <w:tc>
          <w:tcPr>
            <w:tcW w:w="1464" w:type="dxa"/>
          </w:tcPr>
          <w:p w14:paraId="13FB9FCA" w14:textId="77777777" w:rsidR="001166F6" w:rsidRDefault="006F0D41">
            <w:pPr>
              <w:spacing w:line="360" w:lineRule="auto"/>
              <w:jc w:val="both"/>
            </w:pPr>
            <w:r>
              <w:t>Cross-Comparative Insights</w:t>
            </w:r>
          </w:p>
        </w:tc>
      </w:tr>
    </w:tbl>
    <w:p w14:paraId="13FB9FCC" w14:textId="77777777" w:rsidR="001166F6" w:rsidRDefault="001166F6">
      <w:pPr>
        <w:spacing w:line="360" w:lineRule="auto"/>
        <w:jc w:val="both"/>
      </w:pPr>
    </w:p>
    <w:p w14:paraId="13FB9FCD" w14:textId="77777777" w:rsidR="001166F6" w:rsidRDefault="006F0D41">
      <w:pPr>
        <w:spacing w:line="360" w:lineRule="auto"/>
        <w:jc w:val="both"/>
      </w:pPr>
      <w:r>
        <w:t>Theme: Theoretical Reflections</w:t>
      </w:r>
    </w:p>
    <w:tbl>
      <w:tblPr>
        <w:tblStyle w:val="a4"/>
        <w:tblW w:w="970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82"/>
        <w:gridCol w:w="1317"/>
        <w:gridCol w:w="1305"/>
      </w:tblGrid>
      <w:tr w:rsidR="001166F6" w14:paraId="13FB9FD1" w14:textId="77777777">
        <w:trPr>
          <w:trHeight w:val="300"/>
        </w:trPr>
        <w:tc>
          <w:tcPr>
            <w:tcW w:w="7082" w:type="dxa"/>
          </w:tcPr>
          <w:p w14:paraId="13FB9FCE" w14:textId="77777777" w:rsidR="001166F6" w:rsidRDefault="006F0D41">
            <w:pPr>
              <w:spacing w:line="360" w:lineRule="auto"/>
              <w:jc w:val="both"/>
            </w:pPr>
            <w:r>
              <w:t>Excerpt</w:t>
            </w:r>
          </w:p>
        </w:tc>
        <w:tc>
          <w:tcPr>
            <w:tcW w:w="1317" w:type="dxa"/>
          </w:tcPr>
          <w:p w14:paraId="13FB9FCF" w14:textId="77777777" w:rsidR="001166F6" w:rsidRDefault="006F0D41">
            <w:pPr>
              <w:spacing w:line="360" w:lineRule="auto"/>
              <w:jc w:val="both"/>
            </w:pPr>
            <w:r>
              <w:t>Initial Code</w:t>
            </w:r>
          </w:p>
        </w:tc>
        <w:tc>
          <w:tcPr>
            <w:tcW w:w="1305" w:type="dxa"/>
          </w:tcPr>
          <w:p w14:paraId="13FB9FD0" w14:textId="77777777" w:rsidR="001166F6" w:rsidRDefault="006F0D41">
            <w:pPr>
              <w:spacing w:line="360" w:lineRule="auto"/>
              <w:jc w:val="both"/>
            </w:pPr>
            <w:r>
              <w:t>Theme</w:t>
            </w:r>
          </w:p>
        </w:tc>
      </w:tr>
      <w:tr w:rsidR="001166F6" w14:paraId="13FB9FD5" w14:textId="77777777">
        <w:trPr>
          <w:trHeight w:val="300"/>
        </w:trPr>
        <w:tc>
          <w:tcPr>
            <w:tcW w:w="7082" w:type="dxa"/>
          </w:tcPr>
          <w:p w14:paraId="13FB9FD2" w14:textId="77777777" w:rsidR="001166F6" w:rsidRDefault="006F0D41">
            <w:pPr>
              <w:spacing w:line="360" w:lineRule="auto"/>
              <w:jc w:val="both"/>
            </w:pPr>
            <w:r>
              <w:t>"The explicit representation of brand awareness and association of CBBE model applied in the work of Keller (2020) is observed in the case of trust and loyalty."</w:t>
            </w:r>
          </w:p>
        </w:tc>
        <w:tc>
          <w:tcPr>
            <w:tcW w:w="1317" w:type="dxa"/>
          </w:tcPr>
          <w:p w14:paraId="13FB9FD3" w14:textId="77777777" w:rsidR="001166F6" w:rsidRDefault="006F0D41">
            <w:pPr>
              <w:spacing w:line="360" w:lineRule="auto"/>
              <w:jc w:val="both"/>
            </w:pPr>
            <w:r>
              <w:t>Application of CBBE Model</w:t>
            </w:r>
          </w:p>
        </w:tc>
        <w:tc>
          <w:tcPr>
            <w:tcW w:w="1305" w:type="dxa"/>
          </w:tcPr>
          <w:p w14:paraId="13FB9FD4" w14:textId="77777777" w:rsidR="001166F6" w:rsidRDefault="006F0D41">
            <w:pPr>
              <w:spacing w:line="360" w:lineRule="auto"/>
              <w:jc w:val="both"/>
            </w:pPr>
            <w:r>
              <w:t>Theoretical Reflections</w:t>
            </w:r>
          </w:p>
        </w:tc>
      </w:tr>
      <w:tr w:rsidR="001166F6" w14:paraId="13FB9FD9" w14:textId="77777777">
        <w:trPr>
          <w:trHeight w:val="300"/>
        </w:trPr>
        <w:tc>
          <w:tcPr>
            <w:tcW w:w="7082" w:type="dxa"/>
          </w:tcPr>
          <w:p w14:paraId="13FB9FD6" w14:textId="77777777" w:rsidR="001166F6" w:rsidRDefault="006F0D41">
            <w:pPr>
              <w:spacing w:line="360" w:lineRule="auto"/>
              <w:jc w:val="both"/>
            </w:pPr>
            <w:r>
              <w:t>"The model of brand equity that can be found in Aaker (1996) does help to break down the elements of brand perception that influence retention."</w:t>
            </w:r>
          </w:p>
        </w:tc>
        <w:tc>
          <w:tcPr>
            <w:tcW w:w="1317" w:type="dxa"/>
          </w:tcPr>
          <w:p w14:paraId="13FB9FD7" w14:textId="77777777" w:rsidR="001166F6" w:rsidRDefault="006F0D41">
            <w:pPr>
              <w:spacing w:line="360" w:lineRule="auto"/>
              <w:jc w:val="both"/>
            </w:pPr>
            <w:r>
              <w:t>Brand Equity Framework</w:t>
            </w:r>
          </w:p>
        </w:tc>
        <w:tc>
          <w:tcPr>
            <w:tcW w:w="1305" w:type="dxa"/>
          </w:tcPr>
          <w:p w14:paraId="13FB9FD8" w14:textId="77777777" w:rsidR="001166F6" w:rsidRDefault="006F0D41">
            <w:pPr>
              <w:spacing w:line="360" w:lineRule="auto"/>
              <w:jc w:val="both"/>
            </w:pPr>
            <w:r>
              <w:t>Theoretical Reflections</w:t>
            </w:r>
          </w:p>
        </w:tc>
      </w:tr>
      <w:tr w:rsidR="001166F6" w14:paraId="13FB9FDD" w14:textId="77777777">
        <w:trPr>
          <w:trHeight w:val="300"/>
        </w:trPr>
        <w:tc>
          <w:tcPr>
            <w:tcW w:w="7082" w:type="dxa"/>
          </w:tcPr>
          <w:p w14:paraId="13FB9FDA" w14:textId="0C11D3E3" w:rsidR="001166F6" w:rsidRDefault="006F0D41">
            <w:pPr>
              <w:spacing w:line="360" w:lineRule="auto"/>
              <w:jc w:val="both"/>
            </w:pPr>
            <w:r>
              <w:t xml:space="preserve">"NEXT appears to hold customers at the cognitive or conative levels but not the emotional (affective) or </w:t>
            </w:r>
            <w:r w:rsidR="007C4957">
              <w:t>behavioral</w:t>
            </w:r>
            <w:r>
              <w:t xml:space="preserve"> (action) engagement."</w:t>
            </w:r>
          </w:p>
        </w:tc>
        <w:tc>
          <w:tcPr>
            <w:tcW w:w="1317" w:type="dxa"/>
          </w:tcPr>
          <w:p w14:paraId="13FB9FDB" w14:textId="77777777" w:rsidR="001166F6" w:rsidRDefault="006F0D41">
            <w:pPr>
              <w:spacing w:line="360" w:lineRule="auto"/>
              <w:jc w:val="both"/>
            </w:pPr>
            <w:r>
              <w:t>Loyalty Stages Gap</w:t>
            </w:r>
          </w:p>
        </w:tc>
        <w:tc>
          <w:tcPr>
            <w:tcW w:w="1305" w:type="dxa"/>
          </w:tcPr>
          <w:p w14:paraId="13FB9FDC" w14:textId="77777777" w:rsidR="001166F6" w:rsidRDefault="006F0D41">
            <w:pPr>
              <w:spacing w:line="360" w:lineRule="auto"/>
              <w:jc w:val="both"/>
            </w:pPr>
            <w:r>
              <w:t>Theoretical Reflections</w:t>
            </w:r>
          </w:p>
        </w:tc>
      </w:tr>
      <w:tr w:rsidR="001166F6" w14:paraId="13FB9FE1" w14:textId="77777777">
        <w:trPr>
          <w:trHeight w:val="300"/>
        </w:trPr>
        <w:tc>
          <w:tcPr>
            <w:tcW w:w="7082" w:type="dxa"/>
          </w:tcPr>
          <w:p w14:paraId="13FB9FDE" w14:textId="77777777" w:rsidR="001166F6" w:rsidRDefault="006F0D41">
            <w:pPr>
              <w:spacing w:line="360" w:lineRule="auto"/>
              <w:jc w:val="both"/>
            </w:pPr>
            <w:r>
              <w:t>"The point here is that brand strategy should go further than functionality to emotional attachment to take retention."</w:t>
            </w:r>
          </w:p>
        </w:tc>
        <w:tc>
          <w:tcPr>
            <w:tcW w:w="1317" w:type="dxa"/>
          </w:tcPr>
          <w:p w14:paraId="13FB9FDF" w14:textId="77777777" w:rsidR="001166F6" w:rsidRDefault="006F0D41">
            <w:pPr>
              <w:spacing w:line="360" w:lineRule="auto"/>
              <w:jc w:val="both"/>
            </w:pPr>
            <w:r>
              <w:t>Need for Emotional Loyalty</w:t>
            </w:r>
          </w:p>
        </w:tc>
        <w:tc>
          <w:tcPr>
            <w:tcW w:w="1305" w:type="dxa"/>
          </w:tcPr>
          <w:p w14:paraId="13FB9FE0" w14:textId="77777777" w:rsidR="001166F6" w:rsidRDefault="006F0D41">
            <w:pPr>
              <w:spacing w:line="360" w:lineRule="auto"/>
              <w:jc w:val="both"/>
            </w:pPr>
            <w:r>
              <w:t>Theoretical Reflections</w:t>
            </w:r>
          </w:p>
        </w:tc>
      </w:tr>
    </w:tbl>
    <w:p w14:paraId="13FB9FE2" w14:textId="77777777" w:rsidR="001166F6" w:rsidRDefault="001166F6">
      <w:pPr>
        <w:spacing w:line="360" w:lineRule="auto"/>
        <w:jc w:val="both"/>
      </w:pPr>
    </w:p>
    <w:p w14:paraId="0D81D832" w14:textId="77777777" w:rsidR="00651D11" w:rsidRDefault="00651D11">
      <w:pPr>
        <w:pStyle w:val="Heading2"/>
      </w:pPr>
      <w:bookmarkStart w:id="40" w:name="_Toc213506878"/>
    </w:p>
    <w:p w14:paraId="13FB9FE3" w14:textId="3DAF69FD" w:rsidR="001166F6" w:rsidRDefault="006F0D41">
      <w:pPr>
        <w:pStyle w:val="Heading2"/>
      </w:pPr>
      <w:r>
        <w:t>Appendix B: Thematic Analysis Methodology</w:t>
      </w:r>
      <w:bookmarkEnd w:id="40"/>
    </w:p>
    <w:p w14:paraId="13FB9FE4" w14:textId="77777777" w:rsidR="001166F6" w:rsidRDefault="001166F6"/>
    <w:p w14:paraId="13FB9FE5" w14:textId="77777777" w:rsidR="001166F6" w:rsidRDefault="006F0D41">
      <w:pPr>
        <w:spacing w:line="360" w:lineRule="auto"/>
        <w:jc w:val="both"/>
      </w:pPr>
      <w:r>
        <w:t>This appendix outlines the six-phase thematic analysis framework developed by Braun and Clarke (2006), as applied in this study to examine branding strategies and customer retention at NEXT PLC. Each phase contributed to the development of themes derived from qualitative secondary data.</w:t>
      </w:r>
    </w:p>
    <w:p w14:paraId="13FB9FE6" w14:textId="55505868" w:rsidR="001166F6" w:rsidRDefault="006F0D41">
      <w:pPr>
        <w:spacing w:line="360" w:lineRule="auto"/>
        <w:jc w:val="both"/>
        <w:rPr>
          <w:b/>
        </w:rPr>
      </w:pPr>
      <w:r>
        <w:rPr>
          <w:b/>
        </w:rPr>
        <w:t xml:space="preserve">Phase 1: </w:t>
      </w:r>
      <w:r w:rsidR="000E4EFE">
        <w:rPr>
          <w:b/>
        </w:rPr>
        <w:t>Familiarization</w:t>
      </w:r>
      <w:r>
        <w:rPr>
          <w:b/>
        </w:rPr>
        <w:t xml:space="preserve"> with the Data</w:t>
      </w:r>
    </w:p>
    <w:p w14:paraId="13FB9FE7" w14:textId="00485C74" w:rsidR="001166F6" w:rsidRDefault="006F0D41">
      <w:pPr>
        <w:spacing w:line="360" w:lineRule="auto"/>
        <w:jc w:val="both"/>
      </w:pPr>
      <w:r>
        <w:t>The research began by immersing themselves in the secondary data, including peer-reviewed literature, industry reports (such as Mintel), and corporate publications from NEXT PLC. This involved multiple readings and note-taking to identify initial impressions and potential patterns relevant to branding, emotional connection, and digital strategy. This step ensured a deep understanding of the context before formal coding began.</w:t>
      </w:r>
    </w:p>
    <w:p w14:paraId="13FB9FE8" w14:textId="77777777" w:rsidR="001166F6" w:rsidRDefault="006F0D41">
      <w:pPr>
        <w:spacing w:line="360" w:lineRule="auto"/>
        <w:jc w:val="both"/>
        <w:rPr>
          <w:b/>
        </w:rPr>
      </w:pPr>
      <w:r>
        <w:rPr>
          <w:b/>
        </w:rPr>
        <w:t>Phase 2: Generating Initial Codes</w:t>
      </w:r>
    </w:p>
    <w:p w14:paraId="13FB9FE9" w14:textId="77777777" w:rsidR="001166F6" w:rsidRDefault="006F0D41">
      <w:pPr>
        <w:spacing w:line="360" w:lineRule="auto"/>
        <w:jc w:val="both"/>
      </w:pPr>
      <w:r>
        <w:t>The data were reviewed line-by-line to identify key ideas and features. Short phrases or single words were used to code specific excerpts, such as “brand loyalty erosion,” “digital engagement gap,” “trust narrative,” and “emotional detachment.” These codes were manually applied and stored systematically to ensure traceability and thematic consistency.</w:t>
      </w:r>
    </w:p>
    <w:p w14:paraId="13FB9FEA" w14:textId="77777777" w:rsidR="001166F6" w:rsidRDefault="006F0D41">
      <w:pPr>
        <w:spacing w:line="360" w:lineRule="auto"/>
        <w:jc w:val="both"/>
        <w:rPr>
          <w:b/>
        </w:rPr>
      </w:pPr>
      <w:r>
        <w:rPr>
          <w:b/>
        </w:rPr>
        <w:t>Phase 3: Searching for Themes</w:t>
      </w:r>
    </w:p>
    <w:p w14:paraId="13FB9FEB" w14:textId="77777777" w:rsidR="001166F6" w:rsidRDefault="006F0D41">
      <w:pPr>
        <w:spacing w:line="360" w:lineRule="auto"/>
        <w:jc w:val="both"/>
      </w:pPr>
      <w:r>
        <w:t xml:space="preserve">The generated codes were then grouped into broader candidate themes that represented meaningful patterns. For example, codes like “emotional trust,” “value resonance,” and “storytelling” were grouped under the theme of </w:t>
      </w:r>
      <w:r>
        <w:rPr>
          <w:i/>
        </w:rPr>
        <w:t>Emotional Branding and Trust</w:t>
      </w:r>
      <w:r>
        <w:t xml:space="preserve">. Similarly, content around cross-platform branding and digital lag was grouped under </w:t>
      </w:r>
      <w:r>
        <w:rPr>
          <w:i/>
        </w:rPr>
        <w:t>Digital Communication and Multi-Channel Engagement</w:t>
      </w:r>
      <w:r>
        <w:t>.</w:t>
      </w:r>
    </w:p>
    <w:p w14:paraId="13FB9FEC" w14:textId="77777777" w:rsidR="001166F6" w:rsidRDefault="006F0D41">
      <w:pPr>
        <w:spacing w:line="360" w:lineRule="auto"/>
        <w:jc w:val="both"/>
        <w:rPr>
          <w:b/>
        </w:rPr>
      </w:pPr>
      <w:r>
        <w:rPr>
          <w:b/>
        </w:rPr>
        <w:t>Phase 4: Reviewing Themes</w:t>
      </w:r>
    </w:p>
    <w:p w14:paraId="13FB9FED" w14:textId="77777777" w:rsidR="001166F6" w:rsidRDefault="006F0D41">
      <w:pPr>
        <w:spacing w:line="360" w:lineRule="auto"/>
        <w:jc w:val="both"/>
      </w:pPr>
      <w:r>
        <w:t>At this stage, the preliminary themes were reviewed and refined. The researcher examined whether the data within each theme cohered meaningfully and whether clear distinctions existed between themes. Overlapping concepts were redefined or merged, and poorly supported themes were removed. Thematic maps were created to visually verify the structure.</w:t>
      </w:r>
    </w:p>
    <w:p w14:paraId="13FB9FEE" w14:textId="77777777" w:rsidR="001166F6" w:rsidRDefault="006F0D41">
      <w:pPr>
        <w:spacing w:line="360" w:lineRule="auto"/>
        <w:jc w:val="both"/>
        <w:rPr>
          <w:b/>
        </w:rPr>
      </w:pPr>
      <w:r>
        <w:rPr>
          <w:b/>
        </w:rPr>
        <w:t>Phase 5: Defining and Naming Themes</w:t>
      </w:r>
    </w:p>
    <w:p w14:paraId="13FB9FEF" w14:textId="77777777" w:rsidR="001166F6" w:rsidRDefault="006F0D41">
      <w:pPr>
        <w:spacing w:line="360" w:lineRule="auto"/>
        <w:jc w:val="both"/>
      </w:pPr>
      <w:r>
        <w:lastRenderedPageBreak/>
        <w:t>Once the thematic structure was confirmed, each theme was clearly defined, capturing its essence and analytical relevance to the research questions. Themes were given descriptive titles such as:</w:t>
      </w:r>
    </w:p>
    <w:p w14:paraId="13FB9FF0" w14:textId="77777777" w:rsidR="001166F6" w:rsidRDefault="006F0D41">
      <w:pPr>
        <w:numPr>
          <w:ilvl w:val="0"/>
          <w:numId w:val="4"/>
        </w:numPr>
        <w:spacing w:line="360" w:lineRule="auto"/>
        <w:jc w:val="both"/>
      </w:pPr>
      <w:r>
        <w:rPr>
          <w:i/>
        </w:rPr>
        <w:t>Brand Identity and Equity</w:t>
      </w:r>
    </w:p>
    <w:p w14:paraId="13FB9FF1" w14:textId="77777777" w:rsidR="001166F6" w:rsidRDefault="006F0D41">
      <w:pPr>
        <w:numPr>
          <w:ilvl w:val="0"/>
          <w:numId w:val="4"/>
        </w:numPr>
        <w:spacing w:line="360" w:lineRule="auto"/>
        <w:jc w:val="both"/>
      </w:pPr>
      <w:r>
        <w:rPr>
          <w:i/>
        </w:rPr>
        <w:t>Emotional Branding and Trust</w:t>
      </w:r>
    </w:p>
    <w:p w14:paraId="13FB9FF2" w14:textId="77777777" w:rsidR="001166F6" w:rsidRDefault="006F0D41">
      <w:pPr>
        <w:numPr>
          <w:ilvl w:val="0"/>
          <w:numId w:val="4"/>
        </w:numPr>
        <w:spacing w:line="360" w:lineRule="auto"/>
        <w:jc w:val="both"/>
      </w:pPr>
      <w:r>
        <w:rPr>
          <w:i/>
        </w:rPr>
        <w:t>Digital Communication and Multi-Channel Engagement</w:t>
      </w:r>
    </w:p>
    <w:p w14:paraId="13FB9FF3" w14:textId="77777777" w:rsidR="001166F6" w:rsidRDefault="006F0D41">
      <w:pPr>
        <w:numPr>
          <w:ilvl w:val="0"/>
          <w:numId w:val="4"/>
        </w:numPr>
        <w:spacing w:line="360" w:lineRule="auto"/>
        <w:jc w:val="both"/>
      </w:pPr>
      <w:r>
        <w:rPr>
          <w:i/>
        </w:rPr>
        <w:t>Cross-Comparative Insights: NEXT vs Competitors</w:t>
      </w:r>
    </w:p>
    <w:p w14:paraId="13FB9FF4" w14:textId="77777777" w:rsidR="001166F6" w:rsidRDefault="006F0D41">
      <w:pPr>
        <w:numPr>
          <w:ilvl w:val="0"/>
          <w:numId w:val="4"/>
        </w:numPr>
        <w:spacing w:line="360" w:lineRule="auto"/>
        <w:jc w:val="both"/>
      </w:pPr>
      <w:r>
        <w:rPr>
          <w:i/>
        </w:rPr>
        <w:t>Theoretical Reflections</w:t>
      </w:r>
    </w:p>
    <w:p w14:paraId="13FB9FF5" w14:textId="77777777" w:rsidR="001166F6" w:rsidRDefault="006F0D41">
      <w:pPr>
        <w:spacing w:line="360" w:lineRule="auto"/>
        <w:jc w:val="both"/>
      </w:pPr>
      <w:r>
        <w:t>Each theme was supported by evidence from the coded data and integrated into the study's conceptual framework.</w:t>
      </w:r>
    </w:p>
    <w:p w14:paraId="13FB9FF6" w14:textId="77777777" w:rsidR="001166F6" w:rsidRDefault="006F0D41">
      <w:pPr>
        <w:spacing w:line="360" w:lineRule="auto"/>
        <w:jc w:val="both"/>
        <w:rPr>
          <w:b/>
        </w:rPr>
      </w:pPr>
      <w:r>
        <w:rPr>
          <w:b/>
        </w:rPr>
        <w:t>Phase 6: Writing Up</w:t>
      </w:r>
    </w:p>
    <w:p w14:paraId="13FB9FF7" w14:textId="25F3E2EA" w:rsidR="001166F6" w:rsidRDefault="006F0D41">
      <w:pPr>
        <w:spacing w:line="360" w:lineRule="auto"/>
        <w:jc w:val="both"/>
      </w:pPr>
      <w:r>
        <w:t xml:space="preserve">The final step involved </w:t>
      </w:r>
      <w:r w:rsidR="000E4EFE">
        <w:t>synthesizing</w:t>
      </w:r>
      <w:r>
        <w:t xml:space="preserve"> the themes into a coherent narrative for the </w:t>
      </w:r>
      <w:r>
        <w:rPr>
          <w:i/>
        </w:rPr>
        <w:t>Findings and Discussion</w:t>
      </w:r>
      <w:r>
        <w:t xml:space="preserve"> chapter. Selected quotes and coded excerpts were used to illustrate arguments, supported by critical analysis and relevant theoretical models (e.g., Keller’s CBBE model, Oliver’s loyalty framework). This ensured that the thematic analysis was both grounded in data and theoretically informed.</w:t>
      </w:r>
    </w:p>
    <w:p w14:paraId="13FB9FF8" w14:textId="77777777" w:rsidR="001166F6" w:rsidRDefault="001166F6">
      <w:pPr>
        <w:spacing w:line="360" w:lineRule="auto"/>
        <w:jc w:val="both"/>
      </w:pPr>
    </w:p>
    <w:sectPr w:rsidR="001166F6">
      <w:footerReference w:type="default" r:id="rId2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5587E2" w14:textId="77777777" w:rsidR="00F97A39" w:rsidRDefault="00F97A39">
      <w:pPr>
        <w:spacing w:after="0" w:line="240" w:lineRule="auto"/>
      </w:pPr>
      <w:r>
        <w:separator/>
      </w:r>
    </w:p>
  </w:endnote>
  <w:endnote w:type="continuationSeparator" w:id="0">
    <w:p w14:paraId="5A97E1AB" w14:textId="77777777" w:rsidR="00F97A39" w:rsidRDefault="00F97A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BA009" w14:textId="209C076F" w:rsidR="001166F6" w:rsidRDefault="006F0D41">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AE5C21">
      <w:rPr>
        <w:noProof/>
        <w:color w:val="000000"/>
      </w:rPr>
      <w:t>1</w:t>
    </w:r>
    <w:r>
      <w:rPr>
        <w:color w:val="000000"/>
      </w:rPr>
      <w:fldChar w:fldCharType="end"/>
    </w:r>
  </w:p>
  <w:p w14:paraId="13FBA00A" w14:textId="77777777" w:rsidR="001166F6" w:rsidRDefault="001166F6">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24C536" w14:textId="77777777" w:rsidR="00F97A39" w:rsidRDefault="00F97A39">
      <w:pPr>
        <w:spacing w:after="0" w:line="240" w:lineRule="auto"/>
      </w:pPr>
      <w:r>
        <w:separator/>
      </w:r>
    </w:p>
  </w:footnote>
  <w:footnote w:type="continuationSeparator" w:id="0">
    <w:p w14:paraId="770FD663" w14:textId="77777777" w:rsidR="00F97A39" w:rsidRDefault="00F97A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A6ED6"/>
    <w:multiLevelType w:val="hybridMultilevel"/>
    <w:tmpl w:val="A5400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191B0D"/>
    <w:multiLevelType w:val="hybridMultilevel"/>
    <w:tmpl w:val="D5C0A9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695A65"/>
    <w:multiLevelType w:val="multilevel"/>
    <w:tmpl w:val="4DC04E3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6EA627B"/>
    <w:multiLevelType w:val="multilevel"/>
    <w:tmpl w:val="2BC8FD7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38E55E5E"/>
    <w:multiLevelType w:val="multilevel"/>
    <w:tmpl w:val="211ED48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4BA94579"/>
    <w:multiLevelType w:val="multilevel"/>
    <w:tmpl w:val="D70A5BC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56344809"/>
    <w:multiLevelType w:val="multilevel"/>
    <w:tmpl w:val="762C18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6C4D1AE4"/>
    <w:multiLevelType w:val="hybridMultilevel"/>
    <w:tmpl w:val="9BC44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B804AD"/>
    <w:multiLevelType w:val="hybridMultilevel"/>
    <w:tmpl w:val="B19C5F5C"/>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171988396">
    <w:abstractNumId w:val="3"/>
  </w:num>
  <w:num w:numId="2" w16cid:durableId="402223551">
    <w:abstractNumId w:val="2"/>
  </w:num>
  <w:num w:numId="3" w16cid:durableId="447284416">
    <w:abstractNumId w:val="4"/>
  </w:num>
  <w:num w:numId="4" w16cid:durableId="1314338015">
    <w:abstractNumId w:val="5"/>
  </w:num>
  <w:num w:numId="5" w16cid:durableId="1665279885">
    <w:abstractNumId w:val="6"/>
  </w:num>
  <w:num w:numId="6" w16cid:durableId="160391754">
    <w:abstractNumId w:val="0"/>
  </w:num>
  <w:num w:numId="7" w16cid:durableId="525023020">
    <w:abstractNumId w:val="8"/>
  </w:num>
  <w:num w:numId="8" w16cid:durableId="1794715433">
    <w:abstractNumId w:val="7"/>
  </w:num>
  <w:num w:numId="9" w16cid:durableId="20427059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66F6"/>
    <w:rsid w:val="00024609"/>
    <w:rsid w:val="000369CC"/>
    <w:rsid w:val="00043782"/>
    <w:rsid w:val="000522BF"/>
    <w:rsid w:val="00064BEE"/>
    <w:rsid w:val="000671E9"/>
    <w:rsid w:val="00095C53"/>
    <w:rsid w:val="000A2ECC"/>
    <w:rsid w:val="000B50E5"/>
    <w:rsid w:val="000E1074"/>
    <w:rsid w:val="000E4669"/>
    <w:rsid w:val="000E4EFE"/>
    <w:rsid w:val="00103ABA"/>
    <w:rsid w:val="001166F6"/>
    <w:rsid w:val="00122EEF"/>
    <w:rsid w:val="00142192"/>
    <w:rsid w:val="00142628"/>
    <w:rsid w:val="00144663"/>
    <w:rsid w:val="0016411F"/>
    <w:rsid w:val="0019137C"/>
    <w:rsid w:val="00194036"/>
    <w:rsid w:val="001B59CE"/>
    <w:rsid w:val="001B7B5E"/>
    <w:rsid w:val="001C0EF6"/>
    <w:rsid w:val="001E0AC8"/>
    <w:rsid w:val="001E282A"/>
    <w:rsid w:val="001F2453"/>
    <w:rsid w:val="0020553E"/>
    <w:rsid w:val="00207030"/>
    <w:rsid w:val="00211D91"/>
    <w:rsid w:val="0021601A"/>
    <w:rsid w:val="002267F2"/>
    <w:rsid w:val="00233C39"/>
    <w:rsid w:val="0023714B"/>
    <w:rsid w:val="002470D5"/>
    <w:rsid w:val="00252C5F"/>
    <w:rsid w:val="00274D67"/>
    <w:rsid w:val="002C3AA1"/>
    <w:rsid w:val="002D554C"/>
    <w:rsid w:val="002F2AF9"/>
    <w:rsid w:val="003121F3"/>
    <w:rsid w:val="00314B85"/>
    <w:rsid w:val="00322E75"/>
    <w:rsid w:val="00324B9C"/>
    <w:rsid w:val="003372C7"/>
    <w:rsid w:val="00337CF5"/>
    <w:rsid w:val="00370187"/>
    <w:rsid w:val="00386BF1"/>
    <w:rsid w:val="00435676"/>
    <w:rsid w:val="00450A03"/>
    <w:rsid w:val="0045382A"/>
    <w:rsid w:val="004601A6"/>
    <w:rsid w:val="00463E3B"/>
    <w:rsid w:val="00475C71"/>
    <w:rsid w:val="004B4211"/>
    <w:rsid w:val="004F469F"/>
    <w:rsid w:val="00560F8C"/>
    <w:rsid w:val="005B0143"/>
    <w:rsid w:val="005C5C6A"/>
    <w:rsid w:val="005E2053"/>
    <w:rsid w:val="005E5E01"/>
    <w:rsid w:val="00622624"/>
    <w:rsid w:val="00647872"/>
    <w:rsid w:val="00651D11"/>
    <w:rsid w:val="00680CB5"/>
    <w:rsid w:val="00691F8B"/>
    <w:rsid w:val="006A41A8"/>
    <w:rsid w:val="006F0D41"/>
    <w:rsid w:val="007201FA"/>
    <w:rsid w:val="0073175F"/>
    <w:rsid w:val="00761675"/>
    <w:rsid w:val="00763352"/>
    <w:rsid w:val="00777511"/>
    <w:rsid w:val="00786805"/>
    <w:rsid w:val="007A1ACF"/>
    <w:rsid w:val="007B30A3"/>
    <w:rsid w:val="007C2FB1"/>
    <w:rsid w:val="007C4957"/>
    <w:rsid w:val="007D1DCC"/>
    <w:rsid w:val="007D68C8"/>
    <w:rsid w:val="00882F88"/>
    <w:rsid w:val="00895CBC"/>
    <w:rsid w:val="00895E69"/>
    <w:rsid w:val="008E6425"/>
    <w:rsid w:val="008E6D21"/>
    <w:rsid w:val="00903470"/>
    <w:rsid w:val="0091439D"/>
    <w:rsid w:val="0093318E"/>
    <w:rsid w:val="00936179"/>
    <w:rsid w:val="00942B5D"/>
    <w:rsid w:val="009760CE"/>
    <w:rsid w:val="009A77BB"/>
    <w:rsid w:val="009B7556"/>
    <w:rsid w:val="009F0E4B"/>
    <w:rsid w:val="009F3F12"/>
    <w:rsid w:val="009F4E31"/>
    <w:rsid w:val="00A0492C"/>
    <w:rsid w:val="00A30CD1"/>
    <w:rsid w:val="00A742DE"/>
    <w:rsid w:val="00A9525A"/>
    <w:rsid w:val="00AB77A2"/>
    <w:rsid w:val="00AD5260"/>
    <w:rsid w:val="00AE3CA5"/>
    <w:rsid w:val="00AE5C21"/>
    <w:rsid w:val="00B00358"/>
    <w:rsid w:val="00B117A6"/>
    <w:rsid w:val="00B1236D"/>
    <w:rsid w:val="00B160EB"/>
    <w:rsid w:val="00B21F7C"/>
    <w:rsid w:val="00B540F0"/>
    <w:rsid w:val="00B77BC5"/>
    <w:rsid w:val="00B8724B"/>
    <w:rsid w:val="00B96D7A"/>
    <w:rsid w:val="00BA0B45"/>
    <w:rsid w:val="00BA1A14"/>
    <w:rsid w:val="00BB3C9E"/>
    <w:rsid w:val="00BC69A0"/>
    <w:rsid w:val="00BC7BBA"/>
    <w:rsid w:val="00BE28D9"/>
    <w:rsid w:val="00C166B2"/>
    <w:rsid w:val="00C23D4A"/>
    <w:rsid w:val="00C325E3"/>
    <w:rsid w:val="00C475AB"/>
    <w:rsid w:val="00C5580B"/>
    <w:rsid w:val="00C63651"/>
    <w:rsid w:val="00C63DE4"/>
    <w:rsid w:val="00C70A9A"/>
    <w:rsid w:val="00C75A20"/>
    <w:rsid w:val="00C910F2"/>
    <w:rsid w:val="00C92EA4"/>
    <w:rsid w:val="00C97A8C"/>
    <w:rsid w:val="00CC16ED"/>
    <w:rsid w:val="00D01DCA"/>
    <w:rsid w:val="00D11A28"/>
    <w:rsid w:val="00D14148"/>
    <w:rsid w:val="00D24C3D"/>
    <w:rsid w:val="00D343DC"/>
    <w:rsid w:val="00D37CFA"/>
    <w:rsid w:val="00D45450"/>
    <w:rsid w:val="00D72D4F"/>
    <w:rsid w:val="00D9759A"/>
    <w:rsid w:val="00DA26C4"/>
    <w:rsid w:val="00DA418F"/>
    <w:rsid w:val="00DA5F70"/>
    <w:rsid w:val="00DE09AD"/>
    <w:rsid w:val="00E00152"/>
    <w:rsid w:val="00E03BA8"/>
    <w:rsid w:val="00E33E1D"/>
    <w:rsid w:val="00E602B7"/>
    <w:rsid w:val="00F006A4"/>
    <w:rsid w:val="00F0608F"/>
    <w:rsid w:val="00F10D0D"/>
    <w:rsid w:val="00F1632F"/>
    <w:rsid w:val="00F259ED"/>
    <w:rsid w:val="00F32152"/>
    <w:rsid w:val="00F8707E"/>
    <w:rsid w:val="00F92ABA"/>
    <w:rsid w:val="00F97A39"/>
    <w:rsid w:val="00FA4CFF"/>
    <w:rsid w:val="00FE34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B9E0A"/>
  <w15:docId w15:val="{9488EE77-3D08-48FD-9A7A-382860906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b/>
      <w:sz w:val="32"/>
      <w:szCs w:val="32"/>
    </w:rPr>
  </w:style>
  <w:style w:type="paragraph" w:styleId="Heading2">
    <w:name w:val="heading 2"/>
    <w:basedOn w:val="Normal"/>
    <w:next w:val="Normal"/>
    <w:uiPriority w:val="9"/>
    <w:unhideWhenUsed/>
    <w:qFormat/>
    <w:pPr>
      <w:keepNext/>
      <w:keepLines/>
      <w:spacing w:before="40" w:after="0"/>
      <w:outlineLvl w:val="1"/>
    </w:pPr>
    <w:rPr>
      <w:b/>
      <w:sz w:val="28"/>
      <w:szCs w:val="28"/>
    </w:rPr>
  </w:style>
  <w:style w:type="paragraph" w:styleId="Heading3">
    <w:name w:val="heading 3"/>
    <w:basedOn w:val="Normal"/>
    <w:next w:val="Normal"/>
    <w:uiPriority w:val="9"/>
    <w:unhideWhenUsed/>
    <w:qFormat/>
    <w:pPr>
      <w:keepNext/>
      <w:keepLines/>
      <w:spacing w:before="40" w:after="0"/>
      <w:outlineLvl w:val="2"/>
    </w:pPr>
    <w:rPr>
      <w:b/>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pPr>
      <w:spacing w:after="0" w:line="240" w:lineRule="auto"/>
    </w:pPr>
    <w:tblPr>
      <w:tblStyleRowBandSize w:val="1"/>
      <w:tblStyleColBandSize w:val="1"/>
      <w:tblCellMar>
        <w:left w:w="108" w:type="dxa"/>
        <w:right w:w="108" w:type="dxa"/>
      </w:tblCellMar>
    </w:tblPr>
  </w:style>
  <w:style w:type="table" w:customStyle="1" w:styleId="a0">
    <w:basedOn w:val="TableNormal0"/>
    <w:pPr>
      <w:spacing w:after="0" w:line="240" w:lineRule="auto"/>
    </w:pPr>
    <w:tblPr>
      <w:tblStyleRowBandSize w:val="1"/>
      <w:tblStyleColBandSize w:val="1"/>
      <w:tblCellMar>
        <w:left w:w="108" w:type="dxa"/>
        <w:right w:w="108" w:type="dxa"/>
      </w:tblCellMar>
    </w:tblPr>
  </w:style>
  <w:style w:type="table" w:customStyle="1" w:styleId="a1">
    <w:basedOn w:val="TableNormal0"/>
    <w:pPr>
      <w:spacing w:after="0" w:line="240" w:lineRule="auto"/>
    </w:pPr>
    <w:tblPr>
      <w:tblStyleRowBandSize w:val="1"/>
      <w:tblStyleColBandSize w:val="1"/>
      <w:tblCellMar>
        <w:left w:w="108" w:type="dxa"/>
        <w:right w:w="108" w:type="dxa"/>
      </w:tblCellMar>
    </w:tblPr>
  </w:style>
  <w:style w:type="table" w:customStyle="1" w:styleId="a2">
    <w:basedOn w:val="TableNormal0"/>
    <w:pPr>
      <w:spacing w:after="0" w:line="240" w:lineRule="auto"/>
    </w:pPr>
    <w:tblPr>
      <w:tblStyleRowBandSize w:val="1"/>
      <w:tblStyleColBandSize w:val="1"/>
      <w:tblCellMar>
        <w:left w:w="108" w:type="dxa"/>
        <w:right w:w="108" w:type="dxa"/>
      </w:tblCellMar>
    </w:tblPr>
  </w:style>
  <w:style w:type="table" w:customStyle="1" w:styleId="a3">
    <w:basedOn w:val="TableNormal0"/>
    <w:pPr>
      <w:spacing w:after="0" w:line="240" w:lineRule="auto"/>
    </w:pPr>
    <w:tblPr>
      <w:tblStyleRowBandSize w:val="1"/>
      <w:tblStyleColBandSize w:val="1"/>
      <w:tblCellMar>
        <w:left w:w="108" w:type="dxa"/>
        <w:right w:w="108" w:type="dxa"/>
      </w:tblCellMar>
    </w:tblPr>
  </w:style>
  <w:style w:type="table" w:customStyle="1" w:styleId="a4">
    <w:basedOn w:val="TableNormal0"/>
    <w:pPr>
      <w:spacing w:after="0" w:line="240" w:lineRule="auto"/>
    </w:pPr>
    <w:tblPr>
      <w:tblStyleRowBandSize w:val="1"/>
      <w:tblStyleColBandSize w:val="1"/>
      <w:tblCellMar>
        <w:left w:w="108" w:type="dxa"/>
        <w:right w:w="108" w:type="dxa"/>
      </w:tblCellMar>
    </w:tblPr>
  </w:style>
  <w:style w:type="paragraph" w:styleId="TOC1">
    <w:name w:val="toc 1"/>
    <w:basedOn w:val="Normal"/>
    <w:next w:val="Normal"/>
    <w:autoRedefine/>
    <w:uiPriority w:val="39"/>
    <w:unhideWhenUsed/>
    <w:rsid w:val="00D37CFA"/>
    <w:pPr>
      <w:spacing w:after="100"/>
    </w:pPr>
  </w:style>
  <w:style w:type="paragraph" w:styleId="TOC2">
    <w:name w:val="toc 2"/>
    <w:basedOn w:val="Normal"/>
    <w:next w:val="Normal"/>
    <w:autoRedefine/>
    <w:uiPriority w:val="39"/>
    <w:unhideWhenUsed/>
    <w:rsid w:val="00D37CFA"/>
    <w:pPr>
      <w:spacing w:after="100"/>
      <w:ind w:left="220"/>
    </w:pPr>
  </w:style>
  <w:style w:type="paragraph" w:styleId="TOC3">
    <w:name w:val="toc 3"/>
    <w:basedOn w:val="Normal"/>
    <w:next w:val="Normal"/>
    <w:autoRedefine/>
    <w:uiPriority w:val="39"/>
    <w:unhideWhenUsed/>
    <w:rsid w:val="00D37CFA"/>
    <w:pPr>
      <w:spacing w:after="100"/>
      <w:ind w:left="440"/>
    </w:pPr>
  </w:style>
  <w:style w:type="character" w:styleId="Hyperlink">
    <w:name w:val="Hyperlink"/>
    <w:basedOn w:val="DefaultParagraphFont"/>
    <w:uiPriority w:val="99"/>
    <w:unhideWhenUsed/>
    <w:rsid w:val="00D37CFA"/>
    <w:rPr>
      <w:color w:val="0000FF" w:themeColor="hyperlink"/>
      <w:u w:val="single"/>
    </w:rPr>
  </w:style>
  <w:style w:type="paragraph" w:styleId="ListParagraph">
    <w:name w:val="List Paragraph"/>
    <w:basedOn w:val="Normal"/>
    <w:uiPriority w:val="34"/>
    <w:qFormat/>
    <w:rsid w:val="000671E9"/>
    <w:pPr>
      <w:ind w:left="720"/>
      <w:contextualSpacing/>
    </w:pPr>
  </w:style>
  <w:style w:type="character" w:styleId="LineNumber">
    <w:name w:val="line number"/>
    <w:basedOn w:val="DefaultParagraphFont"/>
    <w:uiPriority w:val="99"/>
    <w:semiHidden/>
    <w:unhideWhenUsed/>
    <w:rsid w:val="00B540F0"/>
  </w:style>
  <w:style w:type="paragraph" w:styleId="TOCHeading">
    <w:name w:val="TOC Heading"/>
    <w:basedOn w:val="Heading1"/>
    <w:next w:val="Normal"/>
    <w:uiPriority w:val="39"/>
    <w:unhideWhenUsed/>
    <w:qFormat/>
    <w:rsid w:val="00882F88"/>
    <w:pPr>
      <w:outlineLvl w:val="9"/>
    </w:pPr>
    <w:rPr>
      <w:rFonts w:asciiTheme="majorHAnsi" w:eastAsiaTheme="majorEastAsia" w:hAnsiTheme="majorHAnsi" w:cstheme="majorBidi"/>
      <w:b w:val="0"/>
      <w:color w:val="365F91" w:themeColor="accent1" w:themeShade="B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doi.org/10.1509/jmkg.65.2.81.18255"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mintel.com/insights/retail/the-growth-of-circular-and-sustainable-fashion-trends"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1108/01409171211255948"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016/j.jretconser.2023.103182" TargetMode="External"/><Relationship Id="rId20" Type="http://schemas.openxmlformats.org/officeDocument/2006/relationships/hyperlink" Target="https://www.striata.com/posts/digital-communication-can-boost-customer-engage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oi.org/10.1016/j.apmrv.2022.01.004" TargetMode="External"/><Relationship Id="rId23" Type="http://schemas.openxmlformats.org/officeDocument/2006/relationships/hyperlink" Target="https://www.educba.com/secondary-data-analysis/" TargetMode="External"/><Relationship Id="rId10" Type="http://schemas.openxmlformats.org/officeDocument/2006/relationships/image" Target="media/image3.png"/><Relationship Id="rId19" Type="http://schemas.openxmlformats.org/officeDocument/2006/relationships/hyperlink" Target="https://www.thegotoguy.co/blog/what-is-brand-equit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papers.ssrn.com/sol3/papers.cfm?abstract_id=3837579" TargetMode="External"/><Relationship Id="rId22" Type="http://schemas.openxmlformats.org/officeDocument/2006/relationships/hyperlink" Target="https://www.nextplc.co.uk/about-next/our-hist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176E3E-FF2D-4C96-8AA5-061CBBE52A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9572</Words>
  <Characters>54566</Characters>
  <Application>Microsoft Office Word</Application>
  <DocSecurity>0</DocSecurity>
  <Lines>454</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vioricabirloiu@gmail.com</cp:lastModifiedBy>
  <cp:revision>167</cp:revision>
  <dcterms:created xsi:type="dcterms:W3CDTF">2025-10-31T15:19:00Z</dcterms:created>
  <dcterms:modified xsi:type="dcterms:W3CDTF">2025-11-12T09:40:00Z</dcterms:modified>
</cp:coreProperties>
</file>