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rPr>
        <w:id w:val="271985922"/>
        <w:docPartObj>
          <w:docPartGallery w:val="Cover Pages"/>
          <w:docPartUnique/>
        </w:docPartObj>
      </w:sdtPr>
      <w:sdtEndPr/>
      <w:sdtContent>
        <w:p w14:paraId="31408D5D" w14:textId="77777777" w:rsidR="00C40E73" w:rsidRPr="00722F74" w:rsidRDefault="00C21A64" w:rsidP="00C21A64">
          <w:pPr>
            <w:rPr>
              <w:rFonts w:ascii="Times New Roman" w:hAnsi="Times New Roman" w:cs="Times New Roman"/>
              <w:sz w:val="24"/>
              <w:szCs w:val="24"/>
            </w:rPr>
          </w:pPr>
          <w:r w:rsidRPr="00C21A64">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0340D35A" wp14:editId="68F8CBA1">
                    <wp:simplePos x="0" y="0"/>
                    <wp:positionH relativeFrom="page">
                      <wp:posOffset>228600</wp:posOffset>
                    </wp:positionH>
                    <wp:positionV relativeFrom="page">
                      <wp:posOffset>1143000</wp:posOffset>
                    </wp:positionV>
                    <wp:extent cx="1712595" cy="7749540"/>
                    <wp:effectExtent l="0" t="0" r="1270" b="3810"/>
                    <wp:wrapNone/>
                    <wp:docPr id="138" name="Text Box 138"/>
                    <wp:cNvGraphicFramePr/>
                    <a:graphic xmlns:a="http://schemas.openxmlformats.org/drawingml/2006/main">
                      <a:graphicData uri="http://schemas.microsoft.com/office/word/2010/wordprocessingShape">
                        <wps:wsp>
                          <wps:cNvSpPr txBox="1"/>
                          <wps:spPr>
                            <a:xfrm>
                              <a:off x="0" y="0"/>
                              <a:ext cx="1712595" cy="774954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360"/>
                                  <w:gridCol w:w="2505"/>
                                </w:tblGrid>
                                <w:tr w:rsidR="00C21A64" w:rsidRPr="001A6137" w14:paraId="191B5C1C" w14:textId="77777777" w:rsidTr="00665A74">
                                  <w:trPr>
                                    <w:jc w:val="center"/>
                                  </w:trPr>
                                  <w:tc>
                                    <w:tcPr>
                                      <w:tcW w:w="2764" w:type="pct"/>
                                      <w:vAlign w:val="center"/>
                                    </w:tcPr>
                                    <w:p w14:paraId="3E8E81EF" w14:textId="77777777" w:rsidR="00C21A64" w:rsidRPr="001A6137" w:rsidRDefault="00665A74" w:rsidP="00665A74">
                                      <w:pPr>
                                        <w:jc w:val="center"/>
                                        <w:rPr>
                                          <w:b/>
                                          <w:color w:val="A5A5A5" w:themeColor="accent3"/>
                                          <w:sz w:val="36"/>
                                          <w:szCs w:val="36"/>
                                          <w14:shadow w14:blurRad="50800" w14:dist="38100" w14:dir="0" w14:sx="100000" w14:sy="100000" w14:kx="0" w14:ky="0" w14:algn="l">
                                            <w14:srgbClr w14:val="000000">
                                              <w14:alpha w14:val="60000"/>
                                            </w14:srgbClr>
                                          </w14:shadow>
                                          <w14:reflection w14:blurRad="6350" w14:stA="60000" w14:stPos="0" w14:endA="900" w14:endPos="58000" w14:dist="0" w14:dir="5400000" w14:fadeDir="5400000" w14:sx="100000" w14:sy="-100000" w14:kx="0" w14:ky="0" w14:algn="bl"/>
                                          <w14:textOutline w14:w="9525" w14:cap="flat" w14:cmpd="sng" w14:algn="ctr">
                                            <w14:solidFill>
                                              <w14:schemeClr w14:val="tx1">
                                                <w14:lumMod w14:val="75000"/>
                                                <w14:lumOff w14:val="25000"/>
                                              </w14:schemeClr>
                                            </w14:solid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1A6137">
                                        <w:rPr>
                                          <w:b/>
                                          <w:noProof/>
                                          <w:color w:val="A5A5A5" w:themeColor="accent3"/>
                                          <w:sz w:val="36"/>
                                          <w:szCs w:val="36"/>
                                          <w14:shadow w14:blurRad="50800" w14:dist="38100" w14:dir="0" w14:sx="100000" w14:sy="100000" w14:kx="0" w14:ky="0" w14:algn="l">
                                            <w14:srgbClr w14:val="000000">
                                              <w14:alpha w14:val="60000"/>
                                            </w14:srgbClr>
                                          </w14:shadow>
                                          <w14:reflection w14:blurRad="6350" w14:stA="60000" w14:stPos="0" w14:endA="900" w14:endPos="58000" w14:dist="0" w14:dir="5400000" w14:fadeDir="5400000" w14:sx="100000" w14:sy="-100000" w14:kx="0" w14:ky="0" w14:algn="bl"/>
                                          <w14:textOutline w14:w="9525" w14:cap="flat" w14:cmpd="sng" w14:algn="ctr">
                                            <w14:solidFill>
                                              <w14:schemeClr w14:val="tx1">
                                                <w14:lumMod w14:val="75000"/>
                                                <w14:lumOff w14:val="25000"/>
                                              </w14:schemeClr>
                                            </w14:solidFill>
                                            <w14:prstDash w14:val="solid"/>
                                            <w14:round/>
                                          </w14:textOutline>
                                          <w14:props3d w14:extrusionH="57150" w14:contourW="0" w14:prstMaterial="matte">
                                            <w14:bevelT w14:w="63500" w14:h="12700" w14:prst="angle"/>
                                            <w14:contourClr>
                                              <w14:schemeClr w14:val="bg1">
                                                <w14:lumMod w14:val="65000"/>
                                              </w14:schemeClr>
                                            </w14:contourClr>
                                          </w14:props3d>
                                        </w:rPr>
                                        <w:drawing>
                                          <wp:inline distT="0" distB="0" distL="0" distR="0" wp14:anchorId="0050F140" wp14:editId="3C43C931">
                                            <wp:extent cx="3065006" cy="3831336"/>
                                            <wp:effectExtent l="152400" t="152400" r="364490" b="360045"/>
                                            <wp:docPr id="2" name="Picture 2"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cstate="print">
                                                      <a:extLst>
                                                        <a:ext uri="{BEBA8EAE-BF5A-486C-A8C5-ECC9F3942E4B}">
                                                          <a14:imgProps xmlns:a14="http://schemas.microsoft.com/office/drawing/2010/main">
                                                            <a14:imgLayer r:embed="rId8">
                                                              <a14:imgEffect>
                                                                <a14:saturation sat="0"/>
                                                              </a14:imgEffect>
                                                            </a14:imgLayer>
                                                          </a14:imgProps>
                                                        </a:ext>
                                                        <a:ext uri="{28A0092B-C50C-407E-A947-70E740481C1C}">
                                                          <a14:useLocalDpi xmlns:a14="http://schemas.microsoft.com/office/drawing/2010/main" val="0"/>
                                                        </a:ext>
                                                      </a:extLst>
                                                    </a:blip>
                                                    <a:stretch>
                                                      <a:fillRect/>
                                                    </a:stretch>
                                                  </pic:blipFill>
                                                  <pic:spPr>
                                                    <a:xfrm>
                                                      <a:off x="0" y="0"/>
                                                      <a:ext cx="3065006" cy="3831336"/>
                                                    </a:xfrm>
                                                    <a:prstGeom prst="rect">
                                                      <a:avLst/>
                                                    </a:prstGeom>
                                                    <a:ln>
                                                      <a:noFill/>
                                                    </a:ln>
                                                    <a:effectLst>
                                                      <a:outerShdw blurRad="292100" dist="139700" dir="2700000" algn="tl" rotWithShape="0">
                                                        <a:srgbClr val="333333">
                                                          <a:alpha val="65000"/>
                                                        </a:srgbClr>
                                                      </a:outerShdw>
                                                    </a:effectLst>
                                                  </pic:spPr>
                                                </pic:pic>
                                              </a:graphicData>
                                            </a:graphic>
                                          </wp:inline>
                                        </w:drawing>
                                      </w:r>
                                    </w:p>
                                    <w:sdt>
                                      <w:sdtPr>
                                        <w:rPr>
                                          <w:rFonts w:ascii="Times New Roman" w:eastAsia="Calibri" w:hAnsi="Times New Roman" w:cs="Times New Roman"/>
                                          <w:b/>
                                          <w:color w:val="A5A5A5" w:themeColor="accent3"/>
                                          <w:sz w:val="36"/>
                                          <w:szCs w:val="36"/>
                                          <w14:shadow w14:blurRad="50800" w14:dist="38100" w14:dir="0" w14:sx="100000" w14:sy="100000" w14:kx="0" w14:ky="0" w14:algn="l">
                                            <w14:srgbClr w14:val="000000">
                                              <w14:alpha w14:val="60000"/>
                                            </w14:srgbClr>
                                          </w14:shadow>
                                          <w14:reflection w14:blurRad="6350" w14:stA="60000" w14:stPos="0" w14:endA="900" w14:endPos="58000" w14:dist="0" w14:dir="5400000" w14:fadeDir="5400000" w14:sx="100000" w14:sy="-100000" w14:kx="0" w14:ky="0" w14:algn="bl"/>
                                          <w14:textOutline w14:w="9525" w14:cap="flat" w14:cmpd="sng" w14:algn="ctr">
                                            <w14:solidFill>
                                              <w14:schemeClr w14:val="tx1">
                                                <w14:lumMod w14:val="75000"/>
                                                <w14:lumOff w14:val="25000"/>
                                              </w14:schemeClr>
                                            </w14:solidFill>
                                            <w14:prstDash w14:val="solid"/>
                                            <w14:round/>
                                          </w14:textOutline>
                                          <w14:props3d w14:extrusionH="57150" w14:contourW="0" w14:prstMaterial="matte">
                                            <w14:bevelT w14:w="63500" w14:h="12700" w14:prst="angle"/>
                                            <w14:contourClr>
                                              <w14:schemeClr w14:val="bg1">
                                                <w14:lumMod w14:val="65000"/>
                                              </w14:schemeClr>
                                            </w14:contourClr>
                                          </w14:props3d>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7C1B7288" w14:textId="77777777" w:rsidR="00C21A64" w:rsidRPr="001A6137" w:rsidRDefault="00C21A64" w:rsidP="00C21A64">
                                          <w:pPr>
                                            <w:jc w:val="center"/>
                                            <w:rPr>
                                              <w:b/>
                                              <w:color w:val="A5A5A5" w:themeColor="accent3"/>
                                              <w:sz w:val="36"/>
                                              <w:szCs w:val="36"/>
                                              <w14:shadow w14:blurRad="50800" w14:dist="38100" w14:dir="0" w14:sx="100000" w14:sy="100000" w14:kx="0" w14:ky="0" w14:algn="l">
                                                <w14:srgbClr w14:val="000000">
                                                  <w14:alpha w14:val="60000"/>
                                                </w14:srgbClr>
                                              </w14:shadow>
                                              <w14:reflection w14:blurRad="6350" w14:stA="60000" w14:stPos="0" w14:endA="900" w14:endPos="58000" w14:dist="0" w14:dir="5400000" w14:fadeDir="5400000" w14:sx="100000" w14:sy="-100000" w14:kx="0" w14:ky="0" w14:algn="bl"/>
                                              <w14:textOutline w14:w="9525" w14:cap="flat" w14:cmpd="sng" w14:algn="ctr">
                                                <w14:solidFill>
                                                  <w14:schemeClr w14:val="tx1">
                                                    <w14:lumMod w14:val="75000"/>
                                                    <w14:lumOff w14:val="25000"/>
                                                  </w14:schemeClr>
                                                </w14:solid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1A6137">
                                            <w:rPr>
                                              <w:rFonts w:ascii="Times New Roman" w:eastAsia="Calibri" w:hAnsi="Times New Roman" w:cs="Times New Roman"/>
                                              <w:b/>
                                              <w:color w:val="A5A5A5" w:themeColor="accent3"/>
                                              <w:sz w:val="36"/>
                                              <w:szCs w:val="36"/>
                                              <w14:shadow w14:blurRad="50800" w14:dist="38100" w14:dir="0" w14:sx="100000" w14:sy="100000" w14:kx="0" w14:ky="0" w14:algn="l">
                                                <w14:srgbClr w14:val="000000">
                                                  <w14:alpha w14:val="60000"/>
                                                </w14:srgbClr>
                                              </w14:shadow>
                                              <w14:reflection w14:blurRad="6350" w14:stA="60000" w14:stPos="0" w14:endA="900" w14:endPos="58000" w14:dist="0" w14:dir="5400000" w14:fadeDir="5400000" w14:sx="100000" w14:sy="-100000" w14:kx="0" w14:ky="0" w14:algn="bl"/>
                                              <w14:textOutline w14:w="9525" w14:cap="flat" w14:cmpd="sng" w14:algn="ctr">
                                                <w14:solidFill>
                                                  <w14:schemeClr w14:val="tx1">
                                                    <w14:lumMod w14:val="75000"/>
                                                    <w14:lumOff w14:val="25000"/>
                                                  </w14:schemeClr>
                                                </w14:solidFill>
                                                <w14:prstDash w14:val="solid"/>
                                                <w14:round/>
                                              </w14:textOutline>
                                              <w14:props3d w14:extrusionH="57150" w14:contourW="0" w14:prstMaterial="matte">
                                                <w14:bevelT w14:w="63500" w14:h="12700" w14:prst="angle"/>
                                                <w14:contourClr>
                                                  <w14:schemeClr w14:val="bg1">
                                                    <w14:lumMod w14:val="65000"/>
                                                  </w14:schemeClr>
                                                </w14:contourClr>
                                              </w14:props3d>
                                            </w:rPr>
                                            <w:t>IMPORTANCE OF INTERNATIONAL FINANCIAL MANAGEMENT (IFM) TO APPLE INC.</w:t>
                                          </w:r>
                                        </w:p>
                                      </w:sdtContent>
                                    </w:sdt>
                                  </w:tc>
                                  <w:tc>
                                    <w:tcPr>
                                      <w:tcW w:w="2236" w:type="pct"/>
                                      <w:vAlign w:val="center"/>
                                    </w:tcPr>
                                    <w:p w14:paraId="4405BAE6" w14:textId="77777777" w:rsidR="001A6137" w:rsidRPr="00831625" w:rsidRDefault="001A6137" w:rsidP="001A6137">
                                      <w:pPr>
                                        <w:jc w:val="center"/>
                                        <w:rPr>
                                          <w:b/>
                                          <w:color w:val="A5A5A5" w:themeColor="accent3"/>
                                          <w:sz w:val="32"/>
                                          <w:szCs w:val="32"/>
                                          <w14:textOutline w14:w="9525" w14:cap="flat" w14:cmpd="sng" w14:algn="ctr">
                                            <w14:solidFill>
                                              <w14:schemeClr w14:val="tx1">
                                                <w14:lumMod w14:val="65000"/>
                                                <w14:lumOff w14:val="35000"/>
                                              </w14:schemeClr>
                                            </w14:solid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831625">
                                        <w:rPr>
                                          <w:b/>
                                          <w:color w:val="A5A5A5" w:themeColor="accent3"/>
                                          <w:sz w:val="32"/>
                                          <w:szCs w:val="32"/>
                                          <w14:textOutline w14:w="9525" w14:cap="flat" w14:cmpd="sng" w14:algn="ctr">
                                            <w14:solidFill>
                                              <w14:schemeClr w14:val="tx1">
                                                <w14:lumMod w14:val="65000"/>
                                                <w14:lumOff w14:val="35000"/>
                                              </w14:schemeClr>
                                            </w14:solidFill>
                                            <w14:prstDash w14:val="solid"/>
                                            <w14:round/>
                                          </w14:textOutline>
                                          <w14:props3d w14:extrusionH="57150" w14:contourW="0" w14:prstMaterial="matte">
                                            <w14:bevelT w14:w="63500" w14:h="12700" w14:prst="angle"/>
                                            <w14:contourClr>
                                              <w14:schemeClr w14:val="bg1">
                                                <w14:lumMod w14:val="65000"/>
                                              </w14:schemeClr>
                                            </w14:contourClr>
                                          </w14:props3d>
                                        </w:rPr>
                                        <w:t>Institution: Trinity Saint David</w:t>
                                      </w:r>
                                    </w:p>
                                    <w:p w14:paraId="2ADFEE2F" w14:textId="77777777" w:rsidR="001A6137" w:rsidRPr="00831625" w:rsidRDefault="001A6137" w:rsidP="001A6137">
                                      <w:pPr>
                                        <w:jc w:val="center"/>
                                        <w:rPr>
                                          <w:b/>
                                          <w:color w:val="A5A5A5" w:themeColor="accent3"/>
                                          <w:sz w:val="32"/>
                                          <w:szCs w:val="32"/>
                                          <w14:textOutline w14:w="9525" w14:cap="flat" w14:cmpd="sng" w14:algn="ctr">
                                            <w14:solidFill>
                                              <w14:schemeClr w14:val="tx1">
                                                <w14:lumMod w14:val="65000"/>
                                                <w14:lumOff w14:val="35000"/>
                                              </w14:schemeClr>
                                            </w14:solid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831625">
                                        <w:rPr>
                                          <w:b/>
                                          <w:color w:val="A5A5A5" w:themeColor="accent3"/>
                                          <w:sz w:val="32"/>
                                          <w:szCs w:val="32"/>
                                          <w14:textOutline w14:w="9525" w14:cap="flat" w14:cmpd="sng" w14:algn="ctr">
                                            <w14:solidFill>
                                              <w14:schemeClr w14:val="tx1">
                                                <w14:lumMod w14:val="65000"/>
                                                <w14:lumOff w14:val="35000"/>
                                              </w14:schemeClr>
                                            </w14:solidFill>
                                            <w14:prstDash w14:val="solid"/>
                                            <w14:round/>
                                          </w14:textOutline>
                                          <w14:props3d w14:extrusionH="57150" w14:contourW="0" w14:prstMaterial="matte">
                                            <w14:bevelT w14:w="63500" w14:h="12700" w14:prst="angle"/>
                                            <w14:contourClr>
                                              <w14:schemeClr w14:val="bg1">
                                                <w14:lumMod w14:val="65000"/>
                                              </w14:schemeClr>
                                            </w14:contourClr>
                                          </w14:props3d>
                                        </w:rPr>
                                        <w:t>Programme: BA Business Management</w:t>
                                      </w:r>
                                    </w:p>
                                    <w:p w14:paraId="6BC158BD" w14:textId="77777777" w:rsidR="001A6137" w:rsidRPr="00831625" w:rsidRDefault="001A6137" w:rsidP="001A6137">
                                      <w:pPr>
                                        <w:jc w:val="center"/>
                                        <w:rPr>
                                          <w:b/>
                                          <w:color w:val="A5A5A5" w:themeColor="accent3"/>
                                          <w:sz w:val="32"/>
                                          <w:szCs w:val="32"/>
                                          <w14:textOutline w14:w="9525" w14:cap="flat" w14:cmpd="sng" w14:algn="ctr">
                                            <w14:solidFill>
                                              <w14:schemeClr w14:val="tx1">
                                                <w14:lumMod w14:val="65000"/>
                                                <w14:lumOff w14:val="35000"/>
                                              </w14:schemeClr>
                                            </w14:solid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831625">
                                        <w:rPr>
                                          <w:b/>
                                          <w:color w:val="A5A5A5" w:themeColor="accent3"/>
                                          <w:sz w:val="32"/>
                                          <w:szCs w:val="32"/>
                                          <w14:textOutline w14:w="9525" w14:cap="flat" w14:cmpd="sng" w14:algn="ctr">
                                            <w14:solidFill>
                                              <w14:schemeClr w14:val="tx1">
                                                <w14:lumMod w14:val="65000"/>
                                                <w14:lumOff w14:val="35000"/>
                                              </w14:schemeClr>
                                            </w14:solidFill>
                                            <w14:prstDash w14:val="solid"/>
                                            <w14:round/>
                                          </w14:textOutline>
                                          <w14:props3d w14:extrusionH="57150" w14:contourW="0" w14:prstMaterial="matte">
                                            <w14:bevelT w14:w="63500" w14:h="12700" w14:prst="angle"/>
                                            <w14:contourClr>
                                              <w14:schemeClr w14:val="bg1">
                                                <w14:lumMod w14:val="65000"/>
                                              </w14:schemeClr>
                                            </w14:contourClr>
                                          </w14:props3d>
                                        </w:rPr>
                                        <w:t>Module: International Financial Management (LCBB6002)</w:t>
                                      </w:r>
                                    </w:p>
                                    <w:p w14:paraId="7376386D" w14:textId="77777777" w:rsidR="001A6137" w:rsidRPr="00831625" w:rsidRDefault="001A6137" w:rsidP="001A6137">
                                      <w:pPr>
                                        <w:jc w:val="center"/>
                                        <w:rPr>
                                          <w:b/>
                                          <w:color w:val="A5A5A5" w:themeColor="accent3"/>
                                          <w:sz w:val="32"/>
                                          <w:szCs w:val="32"/>
                                          <w14:textOutline w14:w="9525" w14:cap="flat" w14:cmpd="sng" w14:algn="ctr">
                                            <w14:solidFill>
                                              <w14:schemeClr w14:val="tx1">
                                                <w14:lumMod w14:val="65000"/>
                                                <w14:lumOff w14:val="35000"/>
                                              </w14:schemeClr>
                                            </w14:solid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831625">
                                        <w:rPr>
                                          <w:b/>
                                          <w:color w:val="A5A5A5" w:themeColor="accent3"/>
                                          <w:sz w:val="32"/>
                                          <w:szCs w:val="32"/>
                                          <w14:textOutline w14:w="9525" w14:cap="flat" w14:cmpd="sng" w14:algn="ctr">
                                            <w14:solidFill>
                                              <w14:schemeClr w14:val="tx1">
                                                <w14:lumMod w14:val="65000"/>
                                                <w14:lumOff w14:val="35000"/>
                                              </w14:schemeClr>
                                            </w14:solidFill>
                                            <w14:prstDash w14:val="solid"/>
                                            <w14:round/>
                                          </w14:textOutline>
                                          <w14:props3d w14:extrusionH="57150" w14:contourW="0" w14:prstMaterial="matte">
                                            <w14:bevelT w14:w="63500" w14:h="12700" w14:prst="angle"/>
                                            <w14:contourClr>
                                              <w14:schemeClr w14:val="bg1">
                                                <w14:lumMod w14:val="65000"/>
                                              </w14:schemeClr>
                                            </w14:contourClr>
                                          </w14:props3d>
                                        </w:rPr>
                                        <w:t>Professor’s Name: Zainab Atta</w:t>
                                      </w:r>
                                    </w:p>
                                    <w:p w14:paraId="195FB1D9" w14:textId="77777777" w:rsidR="001A6137" w:rsidRPr="00831625" w:rsidRDefault="001A6137" w:rsidP="001A6137">
                                      <w:pPr>
                                        <w:jc w:val="center"/>
                                        <w:rPr>
                                          <w:b/>
                                          <w:color w:val="A5A5A5" w:themeColor="accent3"/>
                                          <w:sz w:val="32"/>
                                          <w:szCs w:val="32"/>
                                          <w14:textOutline w14:w="9525" w14:cap="flat" w14:cmpd="sng" w14:algn="ctr">
                                            <w14:solidFill>
                                              <w14:schemeClr w14:val="tx1">
                                                <w14:lumMod w14:val="65000"/>
                                                <w14:lumOff w14:val="35000"/>
                                              </w14:schemeClr>
                                            </w14:solid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831625">
                                        <w:rPr>
                                          <w:b/>
                                          <w:color w:val="A5A5A5" w:themeColor="accent3"/>
                                          <w:sz w:val="32"/>
                                          <w:szCs w:val="32"/>
                                          <w14:textOutline w14:w="9525" w14:cap="flat" w14:cmpd="sng" w14:algn="ctr">
                                            <w14:solidFill>
                                              <w14:schemeClr w14:val="tx1">
                                                <w14:lumMod w14:val="65000"/>
                                                <w14:lumOff w14:val="35000"/>
                                              </w14:schemeClr>
                                            </w14:solidFill>
                                            <w14:prstDash w14:val="solid"/>
                                            <w14:round/>
                                          </w14:textOutline>
                                          <w14:props3d w14:extrusionH="57150" w14:contourW="0" w14:prstMaterial="matte">
                                            <w14:bevelT w14:w="63500" w14:h="12700" w14:prst="angle"/>
                                            <w14:contourClr>
                                              <w14:schemeClr w14:val="bg1">
                                                <w14:lumMod w14:val="65000"/>
                                              </w14:schemeClr>
                                            </w14:contourClr>
                                          </w14:props3d>
                                        </w:rPr>
                                        <w:t>Student Name: Darinka Corman (2029004)</w:t>
                                      </w:r>
                                    </w:p>
                                    <w:p w14:paraId="07369C3D" w14:textId="77777777" w:rsidR="001A6137" w:rsidRPr="001A6137" w:rsidRDefault="001A6137" w:rsidP="001A6137">
                                      <w:pPr>
                                        <w:rPr>
                                          <w14:reflection w14:blurRad="6350" w14:stA="60000" w14:stPos="0" w14:endA="900" w14:endPos="58000" w14:dist="0" w14:dir="5400000" w14:fadeDir="5400000" w14:sx="100000" w14:sy="-100000" w14:kx="0" w14:ky="0" w14:algn="bl"/>
                                        </w:rPr>
                                      </w:pPr>
                                    </w:p>
                                    <w:sdt>
                                      <w:sdtPr>
                                        <w:rPr>
                                          <w:color w:val="000000" w:themeColor="text1"/>
                                          <w14:reflection w14:blurRad="6350" w14:stA="60000" w14:stPos="0" w14:endA="900" w14:endPos="58000" w14:dist="0" w14:dir="5400000" w14:fadeDir="5400000" w14:sx="100000" w14:sy="-100000" w14:kx="0" w14:ky="0" w14:algn="bl"/>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112A1D73" w14:textId="75F3010D" w:rsidR="00C21A64" w:rsidRPr="00D01D94" w:rsidRDefault="00C21A64" w:rsidP="00D01D94">
                                          <w:pPr>
                                            <w:rPr>
                                              <w:color w:val="000000" w:themeColor="text1"/>
                                              <w14:reflection w14:blurRad="6350" w14:stA="60000" w14:stPos="0" w14:endA="900" w14:endPos="58000" w14:dist="0" w14:dir="5400000" w14:fadeDir="5400000" w14:sx="100000" w14:sy="-100000" w14:kx="0" w14:ky="0" w14:algn="bl"/>
                                            </w:rPr>
                                          </w:pPr>
                                          <w:r w:rsidRPr="001A6137">
                                            <w:rPr>
                                              <w:color w:val="000000" w:themeColor="text1"/>
                                              <w14:reflection w14:blurRad="6350" w14:stA="60000" w14:stPos="0" w14:endA="900" w14:endPos="58000" w14:dist="0" w14:dir="5400000" w14:fadeDir="5400000" w14:sx="100000" w14:sy="-100000" w14:kx="0" w14:ky="0" w14:algn="bl"/>
                                            </w:rPr>
                                            <w:t xml:space="preserve">     </w:t>
                                          </w:r>
                                        </w:p>
                                      </w:sdtContent>
                                    </w:sdt>
                                    <w:p w14:paraId="17B86C31" w14:textId="77777777" w:rsidR="00C21A64" w:rsidRPr="001A6137" w:rsidRDefault="00F2664C">
                                      <w:pPr>
                                        <w:pStyle w:val="NoSpacing"/>
                                        <w:rPr>
                                          <w14:reflection w14:blurRad="6350" w14:stA="60000" w14:stPos="0" w14:endA="900" w14:endPos="58000" w14:dist="0" w14:dir="5400000" w14:fadeDir="5400000" w14:sx="100000" w14:sy="-100000" w14:kx="0" w14:ky="0" w14:algn="bl"/>
                                        </w:rPr>
                                      </w:pPr>
                                      <w:sdt>
                                        <w:sdtPr>
                                          <w:rPr>
                                            <w:color w:val="44546A" w:themeColor="text2"/>
                                            <w14:reflection w14:blurRad="6350" w14:stA="60000" w14:stPos="0" w14:endA="900" w14:endPos="58000" w14:dist="0" w14:dir="5400000" w14:fadeDir="5400000" w14:sx="100000" w14:sy="-100000" w14:kx="0" w14:ky="0" w14:algn="bl"/>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C21A64" w:rsidRPr="001A6137">
                                            <w:rPr>
                                              <w:color w:val="44546A" w:themeColor="text2"/>
                                              <w14:reflection w14:blurRad="6350" w14:stA="60000" w14:stPos="0" w14:endA="900" w14:endPos="58000" w14:dist="0" w14:dir="5400000" w14:fadeDir="5400000" w14:sx="100000" w14:sy="-100000" w14:kx="0" w14:ky="0" w14:algn="bl"/>
                                            </w:rPr>
                                            <w:t xml:space="preserve">     </w:t>
                                          </w:r>
                                        </w:sdtContent>
                                      </w:sdt>
                                    </w:p>
                                  </w:tc>
                                </w:tr>
                              </w:tbl>
                              <w:p w14:paraId="49A95C83" w14:textId="77777777" w:rsidR="00C21A64" w:rsidRPr="001A6137" w:rsidRDefault="00C21A64">
                                <w:pPr>
                                  <w:rPr>
                                    <w14:reflection w14:blurRad="6350" w14:stA="60000" w14:stPos="0" w14:endA="900" w14:endPos="58000" w14:dist="0" w14:dir="5400000" w14:fadeDir="5400000" w14:sx="100000" w14:sy="-100000" w14:kx="0" w14:ky="0" w14:algn="bl"/>
                                  </w:rPr>
                                </w:pP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0340D35A" id="_x0000_t202" coordsize="21600,21600" o:spt="202" path="m,l,21600r21600,l21600,xe">
                    <v:stroke joinstyle="miter"/>
                    <v:path gradientshapeok="t" o:connecttype="rect"/>
                  </v:shapetype>
                  <v:shape id="Text Box 138" o:spid="_x0000_s1026" type="#_x0000_t202" style="position:absolute;margin-left:18pt;margin-top:90pt;width:134.85pt;height:610.2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" fillcolor="white [3201]" stroked="f" strokeweight=".5pt">
                    <v:textbox inset="0,0,0,0">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360"/>
                            <w:gridCol w:w="2505"/>
                          </w:tblGrid>
                          <w:tr w:rsidR="00C21A64" w:rsidRPr="001A6137" w14:paraId="191B5C1C" w14:textId="77777777" w:rsidTr="00665A74">
                            <w:trPr>
                              <w:jc w:val="center"/>
                            </w:trPr>
                            <w:tc>
                              <w:tcPr>
                                <w:tcW w:w="2764" w:type="pct"/>
                                <w:vAlign w:val="center"/>
                              </w:tcPr>
                              <w:p w14:paraId="3E8E81EF" w14:textId="77777777" w:rsidR="00C21A64" w:rsidRPr="001A6137" w:rsidRDefault="00665A74" w:rsidP="00665A74">
                                <w:pPr>
                                  <w:jc w:val="center"/>
                                  <w:rPr>
                                    <w:b/>
                                    <w:color w:val="A5A5A5" w:themeColor="accent3"/>
                                    <w:sz w:val="36"/>
                                    <w:szCs w:val="36"/>
                                    <w14:shadow w14:blurRad="50800" w14:dist="38100" w14:dir="0" w14:sx="100000" w14:sy="100000" w14:kx="0" w14:ky="0" w14:algn="l">
                                      <w14:srgbClr w14:val="000000">
                                        <w14:alpha w14:val="60000"/>
                                      </w14:srgbClr>
                                    </w14:shadow>
                                    <w14:reflection w14:blurRad="6350" w14:stA="60000" w14:stPos="0" w14:endA="900" w14:endPos="58000" w14:dist="0" w14:dir="5400000" w14:fadeDir="5400000" w14:sx="100000" w14:sy="-100000" w14:kx="0" w14:ky="0" w14:algn="bl"/>
                                    <w14:textOutline w14:w="9525" w14:cap="flat" w14:cmpd="sng" w14:algn="ctr">
                                      <w14:solidFill>
                                        <w14:schemeClr w14:val="tx1">
                                          <w14:lumMod w14:val="75000"/>
                                          <w14:lumOff w14:val="25000"/>
                                        </w14:schemeClr>
                                      </w14:solid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1A6137">
                                  <w:rPr>
                                    <w:b/>
                                    <w:noProof/>
                                    <w:color w:val="A5A5A5" w:themeColor="accent3"/>
                                    <w:sz w:val="36"/>
                                    <w:szCs w:val="36"/>
                                    <w14:shadow w14:blurRad="50800" w14:dist="38100" w14:dir="0" w14:sx="100000" w14:sy="100000" w14:kx="0" w14:ky="0" w14:algn="l">
                                      <w14:srgbClr w14:val="000000">
                                        <w14:alpha w14:val="60000"/>
                                      </w14:srgbClr>
                                    </w14:shadow>
                                    <w14:reflection w14:blurRad="6350" w14:stA="60000" w14:stPos="0" w14:endA="900" w14:endPos="58000" w14:dist="0" w14:dir="5400000" w14:fadeDir="5400000" w14:sx="100000" w14:sy="-100000" w14:kx="0" w14:ky="0" w14:algn="bl"/>
                                    <w14:textOutline w14:w="9525" w14:cap="flat" w14:cmpd="sng" w14:algn="ctr">
                                      <w14:solidFill>
                                        <w14:schemeClr w14:val="tx1">
                                          <w14:lumMod w14:val="75000"/>
                                          <w14:lumOff w14:val="25000"/>
                                        </w14:schemeClr>
                                      </w14:solidFill>
                                      <w14:prstDash w14:val="solid"/>
                                      <w14:round/>
                                    </w14:textOutline>
                                    <w14:props3d w14:extrusionH="57150" w14:contourW="0" w14:prstMaterial="matte">
                                      <w14:bevelT w14:w="63500" w14:h="12700" w14:prst="angle"/>
                                      <w14:contourClr>
                                        <w14:schemeClr w14:val="bg1">
                                          <w14:lumMod w14:val="65000"/>
                                        </w14:schemeClr>
                                      </w14:contourClr>
                                    </w14:props3d>
                                  </w:rPr>
                                  <w:drawing>
                                    <wp:inline distT="0" distB="0" distL="0" distR="0" wp14:anchorId="0050F140" wp14:editId="3C43C931">
                                      <wp:extent cx="3065006" cy="3831336"/>
                                      <wp:effectExtent l="152400" t="152400" r="364490" b="360045"/>
                                      <wp:docPr id="2" name="Picture 2"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cstate="print">
                                                <a:extLst>
                                                  <a:ext uri="{BEBA8EAE-BF5A-486C-A8C5-ECC9F3942E4B}">
                                                    <a14:imgProps xmlns:a14="http://schemas.microsoft.com/office/drawing/2010/main">
                                                      <a14:imgLayer r:embed="rId8">
                                                        <a14:imgEffect>
                                                          <a14:saturation sat="0"/>
                                                        </a14:imgEffect>
                                                      </a14:imgLayer>
                                                    </a14:imgProps>
                                                  </a:ext>
                                                  <a:ext uri="{28A0092B-C50C-407E-A947-70E740481C1C}">
                                                    <a14:useLocalDpi xmlns:a14="http://schemas.microsoft.com/office/drawing/2010/main" val="0"/>
                                                  </a:ext>
                                                </a:extLst>
                                              </a:blip>
                                              <a:stretch>
                                                <a:fillRect/>
                                              </a:stretch>
                                            </pic:blipFill>
                                            <pic:spPr>
                                              <a:xfrm>
                                                <a:off x="0" y="0"/>
                                                <a:ext cx="3065006" cy="3831336"/>
                                              </a:xfrm>
                                              <a:prstGeom prst="rect">
                                                <a:avLst/>
                                              </a:prstGeom>
                                              <a:ln>
                                                <a:noFill/>
                                              </a:ln>
                                              <a:effectLst>
                                                <a:outerShdw blurRad="292100" dist="139700" dir="2700000" algn="tl" rotWithShape="0">
                                                  <a:srgbClr val="333333">
                                                    <a:alpha val="65000"/>
                                                  </a:srgbClr>
                                                </a:outerShdw>
                                              </a:effectLst>
                                            </pic:spPr>
                                          </pic:pic>
                                        </a:graphicData>
                                      </a:graphic>
                                    </wp:inline>
                                  </w:drawing>
                                </w:r>
                              </w:p>
                              <w:sdt>
                                <w:sdtPr>
                                  <w:rPr>
                                    <w:rFonts w:ascii="Times New Roman" w:eastAsia="Calibri" w:hAnsi="Times New Roman" w:cs="Times New Roman"/>
                                    <w:b/>
                                    <w:color w:val="A5A5A5" w:themeColor="accent3"/>
                                    <w:sz w:val="36"/>
                                    <w:szCs w:val="36"/>
                                    <w14:shadow w14:blurRad="50800" w14:dist="38100" w14:dir="0" w14:sx="100000" w14:sy="100000" w14:kx="0" w14:ky="0" w14:algn="l">
                                      <w14:srgbClr w14:val="000000">
                                        <w14:alpha w14:val="60000"/>
                                      </w14:srgbClr>
                                    </w14:shadow>
                                    <w14:reflection w14:blurRad="6350" w14:stA="60000" w14:stPos="0" w14:endA="900" w14:endPos="58000" w14:dist="0" w14:dir="5400000" w14:fadeDir="5400000" w14:sx="100000" w14:sy="-100000" w14:kx="0" w14:ky="0" w14:algn="bl"/>
                                    <w14:textOutline w14:w="9525" w14:cap="flat" w14:cmpd="sng" w14:algn="ctr">
                                      <w14:solidFill>
                                        <w14:schemeClr w14:val="tx1">
                                          <w14:lumMod w14:val="75000"/>
                                          <w14:lumOff w14:val="25000"/>
                                        </w14:schemeClr>
                                      </w14:solidFill>
                                      <w14:prstDash w14:val="solid"/>
                                      <w14:round/>
                                    </w14:textOutline>
                                    <w14:props3d w14:extrusionH="57150" w14:contourW="0" w14:prstMaterial="matte">
                                      <w14:bevelT w14:w="63500" w14:h="12700" w14:prst="angle"/>
                                      <w14:contourClr>
                                        <w14:schemeClr w14:val="bg1">
                                          <w14:lumMod w14:val="65000"/>
                                        </w14:schemeClr>
                                      </w14:contourClr>
                                    </w14:props3d>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7C1B7288" w14:textId="77777777" w:rsidR="00C21A64" w:rsidRPr="001A6137" w:rsidRDefault="00C21A64" w:rsidP="00C21A64">
                                    <w:pPr>
                                      <w:jc w:val="center"/>
                                      <w:rPr>
                                        <w:b/>
                                        <w:color w:val="A5A5A5" w:themeColor="accent3"/>
                                        <w:sz w:val="36"/>
                                        <w:szCs w:val="36"/>
                                        <w14:shadow w14:blurRad="50800" w14:dist="38100" w14:dir="0" w14:sx="100000" w14:sy="100000" w14:kx="0" w14:ky="0" w14:algn="l">
                                          <w14:srgbClr w14:val="000000">
                                            <w14:alpha w14:val="60000"/>
                                          </w14:srgbClr>
                                        </w14:shadow>
                                        <w14:reflection w14:blurRad="6350" w14:stA="60000" w14:stPos="0" w14:endA="900" w14:endPos="58000" w14:dist="0" w14:dir="5400000" w14:fadeDir="5400000" w14:sx="100000" w14:sy="-100000" w14:kx="0" w14:ky="0" w14:algn="bl"/>
                                        <w14:textOutline w14:w="9525" w14:cap="flat" w14:cmpd="sng" w14:algn="ctr">
                                          <w14:solidFill>
                                            <w14:schemeClr w14:val="tx1">
                                              <w14:lumMod w14:val="75000"/>
                                              <w14:lumOff w14:val="25000"/>
                                            </w14:schemeClr>
                                          </w14:solid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1A6137">
                                      <w:rPr>
                                        <w:rFonts w:ascii="Times New Roman" w:eastAsia="Calibri" w:hAnsi="Times New Roman" w:cs="Times New Roman"/>
                                        <w:b/>
                                        <w:color w:val="A5A5A5" w:themeColor="accent3"/>
                                        <w:sz w:val="36"/>
                                        <w:szCs w:val="36"/>
                                        <w14:shadow w14:blurRad="50800" w14:dist="38100" w14:dir="0" w14:sx="100000" w14:sy="100000" w14:kx="0" w14:ky="0" w14:algn="l">
                                          <w14:srgbClr w14:val="000000">
                                            <w14:alpha w14:val="60000"/>
                                          </w14:srgbClr>
                                        </w14:shadow>
                                        <w14:reflection w14:blurRad="6350" w14:stA="60000" w14:stPos="0" w14:endA="900" w14:endPos="58000" w14:dist="0" w14:dir="5400000" w14:fadeDir="5400000" w14:sx="100000" w14:sy="-100000" w14:kx="0" w14:ky="0" w14:algn="bl"/>
                                        <w14:textOutline w14:w="9525" w14:cap="flat" w14:cmpd="sng" w14:algn="ctr">
                                          <w14:solidFill>
                                            <w14:schemeClr w14:val="tx1">
                                              <w14:lumMod w14:val="75000"/>
                                              <w14:lumOff w14:val="25000"/>
                                            </w14:schemeClr>
                                          </w14:solidFill>
                                          <w14:prstDash w14:val="solid"/>
                                          <w14:round/>
                                        </w14:textOutline>
                                        <w14:props3d w14:extrusionH="57150" w14:contourW="0" w14:prstMaterial="matte">
                                          <w14:bevelT w14:w="63500" w14:h="12700" w14:prst="angle"/>
                                          <w14:contourClr>
                                            <w14:schemeClr w14:val="bg1">
                                              <w14:lumMod w14:val="65000"/>
                                            </w14:schemeClr>
                                          </w14:contourClr>
                                        </w14:props3d>
                                      </w:rPr>
                                      <w:t>IMPORTANCE OF INTERNATIONAL FINANCIAL MANAGEMENT (IFM) TO APPLE INC.</w:t>
                                    </w:r>
                                  </w:p>
                                </w:sdtContent>
                              </w:sdt>
                            </w:tc>
                            <w:tc>
                              <w:tcPr>
                                <w:tcW w:w="2236" w:type="pct"/>
                                <w:vAlign w:val="center"/>
                              </w:tcPr>
                              <w:p w14:paraId="4405BAE6" w14:textId="77777777" w:rsidR="001A6137" w:rsidRPr="00831625" w:rsidRDefault="001A6137" w:rsidP="001A6137">
                                <w:pPr>
                                  <w:jc w:val="center"/>
                                  <w:rPr>
                                    <w:b/>
                                    <w:color w:val="A5A5A5" w:themeColor="accent3"/>
                                    <w:sz w:val="32"/>
                                    <w:szCs w:val="32"/>
                                    <w14:textOutline w14:w="9525" w14:cap="flat" w14:cmpd="sng" w14:algn="ctr">
                                      <w14:solidFill>
                                        <w14:schemeClr w14:val="tx1">
                                          <w14:lumMod w14:val="65000"/>
                                          <w14:lumOff w14:val="35000"/>
                                        </w14:schemeClr>
                                      </w14:solid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831625">
                                  <w:rPr>
                                    <w:b/>
                                    <w:color w:val="A5A5A5" w:themeColor="accent3"/>
                                    <w:sz w:val="32"/>
                                    <w:szCs w:val="32"/>
                                    <w14:textOutline w14:w="9525" w14:cap="flat" w14:cmpd="sng" w14:algn="ctr">
                                      <w14:solidFill>
                                        <w14:schemeClr w14:val="tx1">
                                          <w14:lumMod w14:val="65000"/>
                                          <w14:lumOff w14:val="35000"/>
                                        </w14:schemeClr>
                                      </w14:solidFill>
                                      <w14:prstDash w14:val="solid"/>
                                      <w14:round/>
                                    </w14:textOutline>
                                    <w14:props3d w14:extrusionH="57150" w14:contourW="0" w14:prstMaterial="matte">
                                      <w14:bevelT w14:w="63500" w14:h="12700" w14:prst="angle"/>
                                      <w14:contourClr>
                                        <w14:schemeClr w14:val="bg1">
                                          <w14:lumMod w14:val="65000"/>
                                        </w14:schemeClr>
                                      </w14:contourClr>
                                    </w14:props3d>
                                  </w:rPr>
                                  <w:t>Institution: Trinity Saint David</w:t>
                                </w:r>
                              </w:p>
                              <w:p w14:paraId="2ADFEE2F" w14:textId="77777777" w:rsidR="001A6137" w:rsidRPr="00831625" w:rsidRDefault="001A6137" w:rsidP="001A6137">
                                <w:pPr>
                                  <w:jc w:val="center"/>
                                  <w:rPr>
                                    <w:b/>
                                    <w:color w:val="A5A5A5" w:themeColor="accent3"/>
                                    <w:sz w:val="32"/>
                                    <w:szCs w:val="32"/>
                                    <w14:textOutline w14:w="9525" w14:cap="flat" w14:cmpd="sng" w14:algn="ctr">
                                      <w14:solidFill>
                                        <w14:schemeClr w14:val="tx1">
                                          <w14:lumMod w14:val="65000"/>
                                          <w14:lumOff w14:val="35000"/>
                                        </w14:schemeClr>
                                      </w14:solid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831625">
                                  <w:rPr>
                                    <w:b/>
                                    <w:color w:val="A5A5A5" w:themeColor="accent3"/>
                                    <w:sz w:val="32"/>
                                    <w:szCs w:val="32"/>
                                    <w14:textOutline w14:w="9525" w14:cap="flat" w14:cmpd="sng" w14:algn="ctr">
                                      <w14:solidFill>
                                        <w14:schemeClr w14:val="tx1">
                                          <w14:lumMod w14:val="65000"/>
                                          <w14:lumOff w14:val="35000"/>
                                        </w14:schemeClr>
                                      </w14:solidFill>
                                      <w14:prstDash w14:val="solid"/>
                                      <w14:round/>
                                    </w14:textOutline>
                                    <w14:props3d w14:extrusionH="57150" w14:contourW="0" w14:prstMaterial="matte">
                                      <w14:bevelT w14:w="63500" w14:h="12700" w14:prst="angle"/>
                                      <w14:contourClr>
                                        <w14:schemeClr w14:val="bg1">
                                          <w14:lumMod w14:val="65000"/>
                                        </w14:schemeClr>
                                      </w14:contourClr>
                                    </w14:props3d>
                                  </w:rPr>
                                  <w:t>Programme: BA Business Management</w:t>
                                </w:r>
                              </w:p>
                              <w:p w14:paraId="6BC158BD" w14:textId="77777777" w:rsidR="001A6137" w:rsidRPr="00831625" w:rsidRDefault="001A6137" w:rsidP="001A6137">
                                <w:pPr>
                                  <w:jc w:val="center"/>
                                  <w:rPr>
                                    <w:b/>
                                    <w:color w:val="A5A5A5" w:themeColor="accent3"/>
                                    <w:sz w:val="32"/>
                                    <w:szCs w:val="32"/>
                                    <w14:textOutline w14:w="9525" w14:cap="flat" w14:cmpd="sng" w14:algn="ctr">
                                      <w14:solidFill>
                                        <w14:schemeClr w14:val="tx1">
                                          <w14:lumMod w14:val="65000"/>
                                          <w14:lumOff w14:val="35000"/>
                                        </w14:schemeClr>
                                      </w14:solid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831625">
                                  <w:rPr>
                                    <w:b/>
                                    <w:color w:val="A5A5A5" w:themeColor="accent3"/>
                                    <w:sz w:val="32"/>
                                    <w:szCs w:val="32"/>
                                    <w14:textOutline w14:w="9525" w14:cap="flat" w14:cmpd="sng" w14:algn="ctr">
                                      <w14:solidFill>
                                        <w14:schemeClr w14:val="tx1">
                                          <w14:lumMod w14:val="65000"/>
                                          <w14:lumOff w14:val="35000"/>
                                        </w14:schemeClr>
                                      </w14:solidFill>
                                      <w14:prstDash w14:val="solid"/>
                                      <w14:round/>
                                    </w14:textOutline>
                                    <w14:props3d w14:extrusionH="57150" w14:contourW="0" w14:prstMaterial="matte">
                                      <w14:bevelT w14:w="63500" w14:h="12700" w14:prst="angle"/>
                                      <w14:contourClr>
                                        <w14:schemeClr w14:val="bg1">
                                          <w14:lumMod w14:val="65000"/>
                                        </w14:schemeClr>
                                      </w14:contourClr>
                                    </w14:props3d>
                                  </w:rPr>
                                  <w:t>Module: International Financial Management (LCBB6002)</w:t>
                                </w:r>
                              </w:p>
                              <w:p w14:paraId="7376386D" w14:textId="77777777" w:rsidR="001A6137" w:rsidRPr="00831625" w:rsidRDefault="001A6137" w:rsidP="001A6137">
                                <w:pPr>
                                  <w:jc w:val="center"/>
                                  <w:rPr>
                                    <w:b/>
                                    <w:color w:val="A5A5A5" w:themeColor="accent3"/>
                                    <w:sz w:val="32"/>
                                    <w:szCs w:val="32"/>
                                    <w14:textOutline w14:w="9525" w14:cap="flat" w14:cmpd="sng" w14:algn="ctr">
                                      <w14:solidFill>
                                        <w14:schemeClr w14:val="tx1">
                                          <w14:lumMod w14:val="65000"/>
                                          <w14:lumOff w14:val="35000"/>
                                        </w14:schemeClr>
                                      </w14:solid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831625">
                                  <w:rPr>
                                    <w:b/>
                                    <w:color w:val="A5A5A5" w:themeColor="accent3"/>
                                    <w:sz w:val="32"/>
                                    <w:szCs w:val="32"/>
                                    <w14:textOutline w14:w="9525" w14:cap="flat" w14:cmpd="sng" w14:algn="ctr">
                                      <w14:solidFill>
                                        <w14:schemeClr w14:val="tx1">
                                          <w14:lumMod w14:val="65000"/>
                                          <w14:lumOff w14:val="35000"/>
                                        </w14:schemeClr>
                                      </w14:solidFill>
                                      <w14:prstDash w14:val="solid"/>
                                      <w14:round/>
                                    </w14:textOutline>
                                    <w14:props3d w14:extrusionH="57150" w14:contourW="0" w14:prstMaterial="matte">
                                      <w14:bevelT w14:w="63500" w14:h="12700" w14:prst="angle"/>
                                      <w14:contourClr>
                                        <w14:schemeClr w14:val="bg1">
                                          <w14:lumMod w14:val="65000"/>
                                        </w14:schemeClr>
                                      </w14:contourClr>
                                    </w14:props3d>
                                  </w:rPr>
                                  <w:t>Professor’s Name: Zainab Atta</w:t>
                                </w:r>
                              </w:p>
                              <w:p w14:paraId="195FB1D9" w14:textId="77777777" w:rsidR="001A6137" w:rsidRPr="00831625" w:rsidRDefault="001A6137" w:rsidP="001A6137">
                                <w:pPr>
                                  <w:jc w:val="center"/>
                                  <w:rPr>
                                    <w:b/>
                                    <w:color w:val="A5A5A5" w:themeColor="accent3"/>
                                    <w:sz w:val="32"/>
                                    <w:szCs w:val="32"/>
                                    <w14:textOutline w14:w="9525" w14:cap="flat" w14:cmpd="sng" w14:algn="ctr">
                                      <w14:solidFill>
                                        <w14:schemeClr w14:val="tx1">
                                          <w14:lumMod w14:val="65000"/>
                                          <w14:lumOff w14:val="35000"/>
                                        </w14:schemeClr>
                                      </w14:solid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831625">
                                  <w:rPr>
                                    <w:b/>
                                    <w:color w:val="A5A5A5" w:themeColor="accent3"/>
                                    <w:sz w:val="32"/>
                                    <w:szCs w:val="32"/>
                                    <w14:textOutline w14:w="9525" w14:cap="flat" w14:cmpd="sng" w14:algn="ctr">
                                      <w14:solidFill>
                                        <w14:schemeClr w14:val="tx1">
                                          <w14:lumMod w14:val="65000"/>
                                          <w14:lumOff w14:val="35000"/>
                                        </w14:schemeClr>
                                      </w14:solidFill>
                                      <w14:prstDash w14:val="solid"/>
                                      <w14:round/>
                                    </w14:textOutline>
                                    <w14:props3d w14:extrusionH="57150" w14:contourW="0" w14:prstMaterial="matte">
                                      <w14:bevelT w14:w="63500" w14:h="12700" w14:prst="angle"/>
                                      <w14:contourClr>
                                        <w14:schemeClr w14:val="bg1">
                                          <w14:lumMod w14:val="65000"/>
                                        </w14:schemeClr>
                                      </w14:contourClr>
                                    </w14:props3d>
                                  </w:rPr>
                                  <w:t>Student Name: Darinka Corman (2029004)</w:t>
                                </w:r>
                              </w:p>
                              <w:p w14:paraId="07369C3D" w14:textId="77777777" w:rsidR="001A6137" w:rsidRPr="001A6137" w:rsidRDefault="001A6137" w:rsidP="001A6137">
                                <w:pPr>
                                  <w:rPr>
                                    <w14:reflection w14:blurRad="6350" w14:stA="60000" w14:stPos="0" w14:endA="900" w14:endPos="58000" w14:dist="0" w14:dir="5400000" w14:fadeDir="5400000" w14:sx="100000" w14:sy="-100000" w14:kx="0" w14:ky="0" w14:algn="bl"/>
                                  </w:rPr>
                                </w:pPr>
                              </w:p>
                              <w:sdt>
                                <w:sdtPr>
                                  <w:rPr>
                                    <w:color w:val="000000" w:themeColor="text1"/>
                                    <w14:reflection w14:blurRad="6350" w14:stA="60000" w14:stPos="0" w14:endA="900" w14:endPos="58000" w14:dist="0" w14:dir="5400000" w14:fadeDir="5400000" w14:sx="100000" w14:sy="-100000" w14:kx="0" w14:ky="0" w14:algn="bl"/>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112A1D73" w14:textId="75F3010D" w:rsidR="00C21A64" w:rsidRPr="00D01D94" w:rsidRDefault="00C21A64" w:rsidP="00D01D94">
                                    <w:pPr>
                                      <w:rPr>
                                        <w:color w:val="000000" w:themeColor="text1"/>
                                        <w14:reflection w14:blurRad="6350" w14:stA="60000" w14:stPos="0" w14:endA="900" w14:endPos="58000" w14:dist="0" w14:dir="5400000" w14:fadeDir="5400000" w14:sx="100000" w14:sy="-100000" w14:kx="0" w14:ky="0" w14:algn="bl"/>
                                      </w:rPr>
                                    </w:pPr>
                                    <w:r w:rsidRPr="001A6137">
                                      <w:rPr>
                                        <w:color w:val="000000" w:themeColor="text1"/>
                                        <w14:reflection w14:blurRad="6350" w14:stA="60000" w14:stPos="0" w14:endA="900" w14:endPos="58000" w14:dist="0" w14:dir="5400000" w14:fadeDir="5400000" w14:sx="100000" w14:sy="-100000" w14:kx="0" w14:ky="0" w14:algn="bl"/>
                                      </w:rPr>
                                      <w:t xml:space="preserve">     </w:t>
                                    </w:r>
                                  </w:p>
                                </w:sdtContent>
                              </w:sdt>
                              <w:p w14:paraId="17B86C31" w14:textId="77777777" w:rsidR="00C21A64" w:rsidRPr="001A6137" w:rsidRDefault="00F2664C">
                                <w:pPr>
                                  <w:pStyle w:val="NoSpacing"/>
                                  <w:rPr>
                                    <w14:reflection w14:blurRad="6350" w14:stA="60000" w14:stPos="0" w14:endA="900" w14:endPos="58000" w14:dist="0" w14:dir="5400000" w14:fadeDir="5400000" w14:sx="100000" w14:sy="-100000" w14:kx="0" w14:ky="0" w14:algn="bl"/>
                                  </w:rPr>
                                </w:pPr>
                                <w:sdt>
                                  <w:sdtPr>
                                    <w:rPr>
                                      <w:color w:val="44546A" w:themeColor="text2"/>
                                      <w14:reflection w14:blurRad="6350" w14:stA="60000" w14:stPos="0" w14:endA="900" w14:endPos="58000" w14:dist="0" w14:dir="5400000" w14:fadeDir="5400000" w14:sx="100000" w14:sy="-100000" w14:kx="0" w14:ky="0" w14:algn="bl"/>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C21A64" w:rsidRPr="001A6137">
                                      <w:rPr>
                                        <w:color w:val="44546A" w:themeColor="text2"/>
                                        <w14:reflection w14:blurRad="6350" w14:stA="60000" w14:stPos="0" w14:endA="900" w14:endPos="58000" w14:dist="0" w14:dir="5400000" w14:fadeDir="5400000" w14:sx="100000" w14:sy="-100000" w14:kx="0" w14:ky="0" w14:algn="bl"/>
                                      </w:rPr>
                                      <w:t xml:space="preserve">     </w:t>
                                    </w:r>
                                  </w:sdtContent>
                                </w:sdt>
                              </w:p>
                            </w:tc>
                          </w:tr>
                        </w:tbl>
                        <w:p w14:paraId="49A95C83" w14:textId="77777777" w:rsidR="00C21A64" w:rsidRPr="001A6137" w:rsidRDefault="00C21A64">
                          <w:pPr>
                            <w:rPr>
                              <w14:reflection w14:blurRad="6350" w14:stA="60000" w14:stPos="0" w14:endA="900" w14:endPos="58000" w14:dist="0" w14:dir="5400000" w14:fadeDir="5400000" w14:sx="100000" w14:sy="-100000" w14:kx="0" w14:ky="0" w14:algn="bl"/>
                            </w:rPr>
                          </w:pPr>
                        </w:p>
                      </w:txbxContent>
                    </v:textbox>
                    <w10:wrap anchorx="page" anchory="page"/>
                  </v:shape>
                </w:pict>
              </mc:Fallback>
            </mc:AlternateContent>
          </w:r>
          <w:r>
            <w:rPr>
              <w:rFonts w:ascii="Times New Roman" w:hAnsi="Times New Roman" w:cs="Times New Roman"/>
              <w:sz w:val="24"/>
              <w:szCs w:val="24"/>
            </w:rPr>
            <w:br w:type="page"/>
          </w:r>
        </w:p>
      </w:sdtContent>
    </w:sdt>
    <w:p w14:paraId="147BFBA9" w14:textId="10424405" w:rsidR="00C40E73" w:rsidRDefault="00C40E73" w:rsidP="00E8073E">
      <w:pPr>
        <w:spacing w:line="480" w:lineRule="auto"/>
        <w:rPr>
          <w:rFonts w:ascii="Times New Roman" w:hAnsi="Times New Roman" w:cs="Times New Roman"/>
          <w:sz w:val="24"/>
          <w:szCs w:val="24"/>
        </w:rPr>
      </w:pPr>
    </w:p>
    <w:p w14:paraId="0340D35A" w14:textId="68F8CBA1" w:rsidR="00F2664C" w:rsidRDefault="00F2664C" w:rsidP="00E8073E">
      <w:pPr>
        <w:spacing w:line="480" w:lineRule="auto"/>
        <w:rPr>
          <w:rFonts w:ascii="Times New Roman" w:hAnsi="Times New Roman" w:cs="Times New Roman"/>
          <w:sz w:val="24"/>
          <w:szCs w:val="24"/>
        </w:rPr>
      </w:pPr>
    </w:p>
    <w:p w14:paraId="2BA8D894" w14:textId="77777777" w:rsidR="00F2664C" w:rsidRPr="00722F74" w:rsidRDefault="00F2664C" w:rsidP="00E8073E">
      <w:pPr>
        <w:spacing w:line="480" w:lineRule="auto"/>
        <w:rPr>
          <w:rFonts w:ascii="Times New Roman" w:hAnsi="Times New Roman" w:cs="Times New Roman"/>
          <w:sz w:val="24"/>
          <w:szCs w:val="24"/>
        </w:rPr>
      </w:pPr>
    </w:p>
    <w:p w14:paraId="737231D2" w14:textId="77777777" w:rsidR="00C40E73" w:rsidRPr="00722F74" w:rsidRDefault="00C40E73" w:rsidP="00E8073E">
      <w:pPr>
        <w:spacing w:line="480" w:lineRule="auto"/>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1567844720"/>
        <w:docPartObj>
          <w:docPartGallery w:val="Table of Contents"/>
          <w:docPartUnique/>
        </w:docPartObj>
      </w:sdtPr>
      <w:sdtEndPr>
        <w:rPr>
          <w:b/>
          <w:bCs/>
          <w:noProof/>
        </w:rPr>
      </w:sdtEndPr>
      <w:sdtContent>
        <w:p w14:paraId="7EEE44AA" w14:textId="77777777" w:rsidR="00010931" w:rsidRPr="00722F74" w:rsidRDefault="00010931" w:rsidP="00010931">
          <w:pPr>
            <w:pStyle w:val="TOCHeading"/>
            <w:jc w:val="center"/>
            <w:rPr>
              <w:lang w:val="en-GB"/>
            </w:rPr>
          </w:pPr>
          <w:r w:rsidRPr="00722F74">
            <w:rPr>
              <w:lang w:val="en-GB"/>
            </w:rPr>
            <w:t>Table of Contents</w:t>
          </w:r>
        </w:p>
        <w:p w14:paraId="15CD25DF" w14:textId="77777777" w:rsidR="00010931" w:rsidRPr="00722F74" w:rsidRDefault="00010931" w:rsidP="00E06B8F">
          <w:pPr>
            <w:pStyle w:val="TOC1"/>
            <w:rPr>
              <w:rFonts w:eastAsiaTheme="minorEastAsia"/>
            </w:rPr>
          </w:pPr>
          <w:r w:rsidRPr="00722F74">
            <w:rPr>
              <w:noProof w:val="0"/>
            </w:rPr>
            <w:fldChar w:fldCharType="begin"/>
          </w:r>
          <w:r w:rsidRPr="00722F74">
            <w:instrText xml:space="preserve"> TOC \o "1-3" \h \z \u </w:instrText>
          </w:r>
          <w:r w:rsidRPr="00722F74">
            <w:rPr>
              <w:noProof w:val="0"/>
            </w:rPr>
            <w:fldChar w:fldCharType="separate"/>
          </w:r>
          <w:hyperlink w:anchor="_Toc142464057" w:history="1">
            <w:r w:rsidRPr="00E06B8F">
              <w:rPr>
                <w:rStyle w:val="Hyperlink"/>
              </w:rPr>
              <w:t>Introduction</w:t>
            </w:r>
            <w:r w:rsidRPr="00722F74">
              <w:rPr>
                <w:webHidden/>
              </w:rPr>
              <w:tab/>
            </w:r>
            <w:r w:rsidRPr="00722F74">
              <w:rPr>
                <w:webHidden/>
              </w:rPr>
              <w:fldChar w:fldCharType="begin"/>
            </w:r>
            <w:r w:rsidRPr="00722F74">
              <w:rPr>
                <w:webHidden/>
              </w:rPr>
              <w:instrText xml:space="preserve"> PAGEREF _Toc142464057 \h </w:instrText>
            </w:r>
            <w:r w:rsidRPr="00722F74">
              <w:rPr>
                <w:webHidden/>
              </w:rPr>
            </w:r>
            <w:r w:rsidRPr="00722F74">
              <w:rPr>
                <w:webHidden/>
              </w:rPr>
              <w:fldChar w:fldCharType="separate"/>
            </w:r>
            <w:r w:rsidR="00E06B8F">
              <w:rPr>
                <w:webHidden/>
              </w:rPr>
              <w:t>2</w:t>
            </w:r>
            <w:r w:rsidRPr="00722F74">
              <w:rPr>
                <w:webHidden/>
              </w:rPr>
              <w:fldChar w:fldCharType="end"/>
            </w:r>
          </w:hyperlink>
        </w:p>
        <w:p w14:paraId="7A329614" w14:textId="77777777" w:rsidR="00010931" w:rsidRPr="00722F74" w:rsidRDefault="00F2664C" w:rsidP="00E06B8F">
          <w:pPr>
            <w:pStyle w:val="TOC1"/>
            <w:rPr>
              <w:rFonts w:eastAsiaTheme="minorEastAsia"/>
            </w:rPr>
          </w:pPr>
          <w:hyperlink w:anchor="_Toc142464058" w:history="1">
            <w:r w:rsidR="00010931" w:rsidRPr="00722F74">
              <w:rPr>
                <w:rStyle w:val="Hyperlink"/>
              </w:rPr>
              <w:t>Importance of International Financial Management (IFM) to Apple Operations</w:t>
            </w:r>
            <w:r w:rsidR="00010931" w:rsidRPr="00722F74">
              <w:rPr>
                <w:webHidden/>
              </w:rPr>
              <w:tab/>
            </w:r>
            <w:r w:rsidR="00010931" w:rsidRPr="00722F74">
              <w:rPr>
                <w:webHidden/>
              </w:rPr>
              <w:fldChar w:fldCharType="begin"/>
            </w:r>
            <w:r w:rsidR="00010931" w:rsidRPr="00722F74">
              <w:rPr>
                <w:webHidden/>
              </w:rPr>
              <w:instrText xml:space="preserve"> PAGEREF _Toc142464058 \h </w:instrText>
            </w:r>
            <w:r w:rsidR="00010931" w:rsidRPr="00722F74">
              <w:rPr>
                <w:webHidden/>
              </w:rPr>
            </w:r>
            <w:r w:rsidR="00010931" w:rsidRPr="00722F74">
              <w:rPr>
                <w:webHidden/>
              </w:rPr>
              <w:fldChar w:fldCharType="separate"/>
            </w:r>
            <w:r w:rsidR="00E06B8F">
              <w:rPr>
                <w:webHidden/>
              </w:rPr>
              <w:t>2</w:t>
            </w:r>
            <w:r w:rsidR="00010931" w:rsidRPr="00722F74">
              <w:rPr>
                <w:webHidden/>
              </w:rPr>
              <w:fldChar w:fldCharType="end"/>
            </w:r>
          </w:hyperlink>
        </w:p>
        <w:p w14:paraId="01B474B5" w14:textId="77777777" w:rsidR="00010931" w:rsidRPr="00722F74" w:rsidRDefault="00F2664C" w:rsidP="00E06B8F">
          <w:pPr>
            <w:pStyle w:val="TOC1"/>
            <w:rPr>
              <w:rFonts w:eastAsiaTheme="minorEastAsia"/>
            </w:rPr>
          </w:pPr>
          <w:hyperlink w:anchor="_Toc142464059" w:history="1">
            <w:r w:rsidR="00010931" w:rsidRPr="00722F74">
              <w:rPr>
                <w:rStyle w:val="Hyperlink"/>
              </w:rPr>
              <w:t xml:space="preserve">Challenges Faced </w:t>
            </w:r>
            <w:r w:rsidR="00010931" w:rsidRPr="00E06B8F">
              <w:t>by</w:t>
            </w:r>
            <w:r w:rsidR="00010931" w:rsidRPr="00722F74">
              <w:rPr>
                <w:rStyle w:val="Hyperlink"/>
              </w:rPr>
              <w:t xml:space="preserve"> Apple Inc. in International Financial Markets</w:t>
            </w:r>
            <w:r w:rsidR="00010931" w:rsidRPr="00722F74">
              <w:rPr>
                <w:webHidden/>
              </w:rPr>
              <w:tab/>
            </w:r>
            <w:r w:rsidR="00010931" w:rsidRPr="00722F74">
              <w:rPr>
                <w:webHidden/>
              </w:rPr>
              <w:fldChar w:fldCharType="begin"/>
            </w:r>
            <w:r w:rsidR="00010931" w:rsidRPr="00722F74">
              <w:rPr>
                <w:webHidden/>
              </w:rPr>
              <w:instrText xml:space="preserve"> PAGEREF _Toc142464059 \h </w:instrText>
            </w:r>
            <w:r w:rsidR="00010931" w:rsidRPr="00722F74">
              <w:rPr>
                <w:webHidden/>
              </w:rPr>
            </w:r>
            <w:r w:rsidR="00010931" w:rsidRPr="00722F74">
              <w:rPr>
                <w:webHidden/>
              </w:rPr>
              <w:fldChar w:fldCharType="separate"/>
            </w:r>
            <w:r w:rsidR="00E06B8F">
              <w:rPr>
                <w:webHidden/>
              </w:rPr>
              <w:t>3</w:t>
            </w:r>
            <w:r w:rsidR="00010931" w:rsidRPr="00722F74">
              <w:rPr>
                <w:webHidden/>
              </w:rPr>
              <w:fldChar w:fldCharType="end"/>
            </w:r>
          </w:hyperlink>
        </w:p>
        <w:p w14:paraId="02EDE58D" w14:textId="77777777" w:rsidR="00010931" w:rsidRPr="00E06B8F" w:rsidRDefault="00F2664C" w:rsidP="00E06B8F">
          <w:pPr>
            <w:pStyle w:val="TOC1"/>
            <w:rPr>
              <w:rFonts w:eastAsiaTheme="minorEastAsia"/>
            </w:rPr>
          </w:pPr>
          <w:hyperlink w:anchor="_Toc142464060" w:history="1">
            <w:r w:rsidR="00010931" w:rsidRPr="00E06B8F">
              <w:rPr>
                <w:rStyle w:val="Hyperlink"/>
              </w:rPr>
              <w:t>Critical Evaluation of Apple’s Dividend Distribution Policy</w:t>
            </w:r>
            <w:r w:rsidR="00010931" w:rsidRPr="00E06B8F">
              <w:rPr>
                <w:webHidden/>
              </w:rPr>
              <w:tab/>
            </w:r>
            <w:r w:rsidR="00010931" w:rsidRPr="00E06B8F">
              <w:rPr>
                <w:webHidden/>
              </w:rPr>
              <w:fldChar w:fldCharType="begin"/>
            </w:r>
            <w:r w:rsidR="00010931" w:rsidRPr="00E06B8F">
              <w:rPr>
                <w:webHidden/>
              </w:rPr>
              <w:instrText xml:space="preserve"> PAGEREF _Toc142464060 \h </w:instrText>
            </w:r>
            <w:r w:rsidR="00010931" w:rsidRPr="00E06B8F">
              <w:rPr>
                <w:webHidden/>
              </w:rPr>
            </w:r>
            <w:r w:rsidR="00010931" w:rsidRPr="00E06B8F">
              <w:rPr>
                <w:webHidden/>
              </w:rPr>
              <w:fldChar w:fldCharType="separate"/>
            </w:r>
            <w:r w:rsidR="00E06B8F" w:rsidRPr="00E06B8F">
              <w:rPr>
                <w:webHidden/>
              </w:rPr>
              <w:t>5</w:t>
            </w:r>
            <w:r w:rsidR="00010931" w:rsidRPr="00E06B8F">
              <w:rPr>
                <w:webHidden/>
              </w:rPr>
              <w:fldChar w:fldCharType="end"/>
            </w:r>
          </w:hyperlink>
        </w:p>
        <w:p w14:paraId="7B8C02A0" w14:textId="77777777" w:rsidR="00010931" w:rsidRPr="00722F74" w:rsidRDefault="00F2664C" w:rsidP="00E06B8F">
          <w:pPr>
            <w:pStyle w:val="TOC1"/>
            <w:rPr>
              <w:rFonts w:eastAsiaTheme="minorEastAsia"/>
            </w:rPr>
          </w:pPr>
          <w:hyperlink w:anchor="_Toc142464061" w:history="1">
            <w:r w:rsidR="00010931" w:rsidRPr="00722F74">
              <w:rPr>
                <w:rStyle w:val="Hyperlink"/>
              </w:rPr>
              <w:t>The Efficient Market Hypothesis (EMH) Theory for Apple Inc.</w:t>
            </w:r>
            <w:r w:rsidR="00010931" w:rsidRPr="00722F74">
              <w:rPr>
                <w:webHidden/>
              </w:rPr>
              <w:tab/>
            </w:r>
            <w:r w:rsidR="00010931" w:rsidRPr="00722F74">
              <w:rPr>
                <w:webHidden/>
              </w:rPr>
              <w:fldChar w:fldCharType="begin"/>
            </w:r>
            <w:r w:rsidR="00010931" w:rsidRPr="00722F74">
              <w:rPr>
                <w:webHidden/>
              </w:rPr>
              <w:instrText xml:space="preserve"> PAGEREF _Toc142464061 \h </w:instrText>
            </w:r>
            <w:r w:rsidR="00010931" w:rsidRPr="00722F74">
              <w:rPr>
                <w:webHidden/>
              </w:rPr>
            </w:r>
            <w:r w:rsidR="00010931" w:rsidRPr="00722F74">
              <w:rPr>
                <w:webHidden/>
              </w:rPr>
              <w:fldChar w:fldCharType="separate"/>
            </w:r>
            <w:r w:rsidR="00E06B8F">
              <w:rPr>
                <w:webHidden/>
              </w:rPr>
              <w:t>7</w:t>
            </w:r>
            <w:r w:rsidR="00010931" w:rsidRPr="00722F74">
              <w:rPr>
                <w:webHidden/>
              </w:rPr>
              <w:fldChar w:fldCharType="end"/>
            </w:r>
          </w:hyperlink>
        </w:p>
        <w:p w14:paraId="454DB200" w14:textId="77777777" w:rsidR="00010931" w:rsidRPr="00722F74" w:rsidRDefault="00F2664C" w:rsidP="00E06B8F">
          <w:pPr>
            <w:pStyle w:val="TOC1"/>
            <w:rPr>
              <w:rFonts w:eastAsiaTheme="minorEastAsia"/>
            </w:rPr>
          </w:pPr>
          <w:hyperlink w:anchor="_Toc142464062" w:history="1">
            <w:r w:rsidR="00010931" w:rsidRPr="00722F74">
              <w:rPr>
                <w:rStyle w:val="Hyperlink"/>
              </w:rPr>
              <w:t>Methods of Appraising Projects of Apple Inc</w:t>
            </w:r>
            <w:r w:rsidR="00010931" w:rsidRPr="00722F74">
              <w:rPr>
                <w:webHidden/>
              </w:rPr>
              <w:tab/>
            </w:r>
            <w:r w:rsidR="00010931" w:rsidRPr="00722F74">
              <w:rPr>
                <w:webHidden/>
              </w:rPr>
              <w:fldChar w:fldCharType="begin"/>
            </w:r>
            <w:r w:rsidR="00010931" w:rsidRPr="00722F74">
              <w:rPr>
                <w:webHidden/>
              </w:rPr>
              <w:instrText xml:space="preserve"> PAGEREF _Toc142464062 \h </w:instrText>
            </w:r>
            <w:r w:rsidR="00010931" w:rsidRPr="00722F74">
              <w:rPr>
                <w:webHidden/>
              </w:rPr>
            </w:r>
            <w:r w:rsidR="00010931" w:rsidRPr="00722F74">
              <w:rPr>
                <w:webHidden/>
              </w:rPr>
              <w:fldChar w:fldCharType="separate"/>
            </w:r>
            <w:r w:rsidR="00E06B8F">
              <w:rPr>
                <w:webHidden/>
              </w:rPr>
              <w:t>9</w:t>
            </w:r>
            <w:r w:rsidR="00010931" w:rsidRPr="00722F74">
              <w:rPr>
                <w:webHidden/>
              </w:rPr>
              <w:fldChar w:fldCharType="end"/>
            </w:r>
          </w:hyperlink>
        </w:p>
        <w:p w14:paraId="50B28257" w14:textId="77777777" w:rsidR="00010931" w:rsidRPr="00722F74" w:rsidRDefault="00F2664C" w:rsidP="00E06B8F">
          <w:pPr>
            <w:pStyle w:val="TOC1"/>
            <w:rPr>
              <w:rFonts w:eastAsiaTheme="minorEastAsia"/>
            </w:rPr>
          </w:pPr>
          <w:hyperlink w:anchor="_Toc142464063" w:history="1">
            <w:r w:rsidR="00010931" w:rsidRPr="00722F74">
              <w:rPr>
                <w:rStyle w:val="Hyperlink"/>
              </w:rPr>
              <w:t>Conclusion</w:t>
            </w:r>
            <w:r w:rsidR="00010931" w:rsidRPr="00722F74">
              <w:rPr>
                <w:webHidden/>
              </w:rPr>
              <w:tab/>
            </w:r>
            <w:r w:rsidR="00010931" w:rsidRPr="00722F74">
              <w:rPr>
                <w:webHidden/>
              </w:rPr>
              <w:fldChar w:fldCharType="begin"/>
            </w:r>
            <w:r w:rsidR="00010931" w:rsidRPr="00722F74">
              <w:rPr>
                <w:webHidden/>
              </w:rPr>
              <w:instrText xml:space="preserve"> PAGEREF _Toc142464063 \h </w:instrText>
            </w:r>
            <w:r w:rsidR="00010931" w:rsidRPr="00722F74">
              <w:rPr>
                <w:webHidden/>
              </w:rPr>
            </w:r>
            <w:r w:rsidR="00010931" w:rsidRPr="00722F74">
              <w:rPr>
                <w:webHidden/>
              </w:rPr>
              <w:fldChar w:fldCharType="separate"/>
            </w:r>
            <w:r w:rsidR="00E06B8F">
              <w:rPr>
                <w:webHidden/>
              </w:rPr>
              <w:t>10</w:t>
            </w:r>
            <w:r w:rsidR="00010931" w:rsidRPr="00722F74">
              <w:rPr>
                <w:webHidden/>
              </w:rPr>
              <w:fldChar w:fldCharType="end"/>
            </w:r>
          </w:hyperlink>
        </w:p>
        <w:p w14:paraId="6B3F235D" w14:textId="77777777" w:rsidR="00010931" w:rsidRPr="00722F74" w:rsidRDefault="00F2664C" w:rsidP="00E06B8F">
          <w:pPr>
            <w:pStyle w:val="TOC1"/>
            <w:rPr>
              <w:rFonts w:eastAsiaTheme="minorEastAsia"/>
            </w:rPr>
          </w:pPr>
          <w:hyperlink w:anchor="_Toc142464064" w:history="1">
            <w:r w:rsidR="00010931" w:rsidRPr="00722F74">
              <w:rPr>
                <w:rStyle w:val="Hyperlink"/>
              </w:rPr>
              <w:t>References</w:t>
            </w:r>
            <w:r w:rsidR="00010931" w:rsidRPr="00722F74">
              <w:rPr>
                <w:webHidden/>
              </w:rPr>
              <w:tab/>
            </w:r>
            <w:r w:rsidR="00010931" w:rsidRPr="00722F74">
              <w:rPr>
                <w:webHidden/>
              </w:rPr>
              <w:fldChar w:fldCharType="begin"/>
            </w:r>
            <w:r w:rsidR="00010931" w:rsidRPr="00722F74">
              <w:rPr>
                <w:webHidden/>
              </w:rPr>
              <w:instrText xml:space="preserve"> PAGEREF _Toc142464064 \h </w:instrText>
            </w:r>
            <w:r w:rsidR="00010931" w:rsidRPr="00722F74">
              <w:rPr>
                <w:webHidden/>
              </w:rPr>
            </w:r>
            <w:r w:rsidR="00010931" w:rsidRPr="00722F74">
              <w:rPr>
                <w:webHidden/>
              </w:rPr>
              <w:fldChar w:fldCharType="separate"/>
            </w:r>
            <w:r w:rsidR="00E06B8F">
              <w:rPr>
                <w:webHidden/>
              </w:rPr>
              <w:t>11</w:t>
            </w:r>
            <w:r w:rsidR="00010931" w:rsidRPr="00722F74">
              <w:rPr>
                <w:webHidden/>
              </w:rPr>
              <w:fldChar w:fldCharType="end"/>
            </w:r>
          </w:hyperlink>
        </w:p>
        <w:p w14:paraId="703C85DE" w14:textId="77777777" w:rsidR="00010931" w:rsidRPr="00722F74" w:rsidRDefault="00010931">
          <w:r w:rsidRPr="00722F74">
            <w:rPr>
              <w:b/>
              <w:bCs/>
              <w:noProof/>
            </w:rPr>
            <w:fldChar w:fldCharType="end"/>
          </w:r>
        </w:p>
      </w:sdtContent>
    </w:sdt>
    <w:p w14:paraId="5CE882D1" w14:textId="77777777" w:rsidR="00010931" w:rsidRPr="00722F74" w:rsidRDefault="00010931">
      <w:pPr>
        <w:rPr>
          <w:rFonts w:asciiTheme="majorHAnsi" w:eastAsiaTheme="majorEastAsia" w:hAnsiTheme="majorHAnsi" w:cstheme="majorBidi"/>
          <w:color w:val="2F5496" w:themeColor="accent1" w:themeShade="BF"/>
          <w:sz w:val="32"/>
          <w:szCs w:val="32"/>
        </w:rPr>
      </w:pPr>
      <w:r w:rsidRPr="00722F74">
        <w:br w:type="page"/>
      </w:r>
    </w:p>
    <w:p w14:paraId="5EEF7ECA" w14:textId="77777777" w:rsidR="000159A0" w:rsidRPr="00722F74" w:rsidRDefault="00407743" w:rsidP="00010931">
      <w:pPr>
        <w:pStyle w:val="Heading1"/>
        <w:jc w:val="center"/>
        <w:rPr>
          <w:b/>
        </w:rPr>
      </w:pPr>
      <w:bookmarkStart w:id="0" w:name="_Toc142464057"/>
      <w:r w:rsidRPr="00722F74">
        <w:rPr>
          <w:b/>
        </w:rPr>
        <w:lastRenderedPageBreak/>
        <w:t>Introduction</w:t>
      </w:r>
      <w:bookmarkEnd w:id="0"/>
    </w:p>
    <w:p w14:paraId="24DFF6AF" w14:textId="77777777" w:rsidR="004802A1" w:rsidRPr="00722F74" w:rsidRDefault="00407743" w:rsidP="00E8073E">
      <w:pPr>
        <w:spacing w:line="480" w:lineRule="auto"/>
        <w:ind w:firstLine="720"/>
        <w:rPr>
          <w:rFonts w:ascii="Times New Roman" w:hAnsi="Times New Roman" w:cs="Times New Roman"/>
          <w:sz w:val="24"/>
          <w:szCs w:val="24"/>
        </w:rPr>
      </w:pPr>
      <w:r w:rsidRPr="00722F74">
        <w:rPr>
          <w:rFonts w:ascii="Times New Roman" w:hAnsi="Times New Roman" w:cs="Times New Roman"/>
          <w:sz w:val="24"/>
          <w:szCs w:val="24"/>
        </w:rPr>
        <w:t xml:space="preserve">The focus of this analysis is on the Apple Inc. Apple is a leading American multinational technology company with </w:t>
      </w:r>
      <w:r w:rsidR="007F3982" w:rsidRPr="00722F74">
        <w:rPr>
          <w:rFonts w:ascii="Times New Roman" w:hAnsi="Times New Roman" w:cs="Times New Roman"/>
          <w:sz w:val="24"/>
          <w:szCs w:val="24"/>
        </w:rPr>
        <w:t xml:space="preserve">a </w:t>
      </w:r>
      <w:r w:rsidRPr="00722F74">
        <w:rPr>
          <w:rFonts w:ascii="Times New Roman" w:hAnsi="Times New Roman" w:cs="Times New Roman"/>
          <w:sz w:val="24"/>
          <w:szCs w:val="24"/>
        </w:rPr>
        <w:t xml:space="preserve">presence worldwide. Apple Inc is currently the world's foremost technology company by 2022 revenue, and it is estimated to be $394 billion. Besides, the 2023 report </w:t>
      </w:r>
      <w:r w:rsidR="007F3982" w:rsidRPr="00722F74">
        <w:rPr>
          <w:rFonts w:ascii="Times New Roman" w:hAnsi="Times New Roman" w:cs="Times New Roman"/>
          <w:sz w:val="24"/>
          <w:szCs w:val="24"/>
        </w:rPr>
        <w:t>indicates</w:t>
      </w:r>
      <w:r w:rsidRPr="00722F74">
        <w:rPr>
          <w:rFonts w:ascii="Times New Roman" w:hAnsi="Times New Roman" w:cs="Times New Roman"/>
          <w:sz w:val="24"/>
          <w:szCs w:val="24"/>
        </w:rPr>
        <w:t xml:space="preserve"> that Apple Inc is the largest company in the world by market capitali</w:t>
      </w:r>
      <w:r w:rsidR="004F02FE">
        <w:rPr>
          <w:rFonts w:ascii="Times New Roman" w:hAnsi="Times New Roman" w:cs="Times New Roman"/>
          <w:sz w:val="24"/>
          <w:szCs w:val="24"/>
        </w:rPr>
        <w:t>s</w:t>
      </w:r>
      <w:r w:rsidRPr="00722F74">
        <w:rPr>
          <w:rFonts w:ascii="Times New Roman" w:hAnsi="Times New Roman" w:cs="Times New Roman"/>
          <w:sz w:val="24"/>
          <w:szCs w:val="24"/>
        </w:rPr>
        <w:t xml:space="preserve">ation. In addition, the company is among the leading </w:t>
      </w:r>
      <w:r w:rsidR="007F3982" w:rsidRPr="00722F74">
        <w:rPr>
          <w:rFonts w:ascii="Times New Roman" w:hAnsi="Times New Roman" w:cs="Times New Roman"/>
          <w:sz w:val="24"/>
          <w:szCs w:val="24"/>
        </w:rPr>
        <w:t xml:space="preserve">mobile phone manufacturers in the world as well as a significant personal computer vendor. With its signature iPhone series, Apple Inc has established its presence globally. Therefore, Apple's impact and prominence in the technological world, alongside its extensive global operations, offers an ample basis and material for </w:t>
      </w:r>
      <w:r w:rsidR="00722F74" w:rsidRPr="00722F74">
        <w:rPr>
          <w:rFonts w:ascii="Times New Roman" w:hAnsi="Times New Roman" w:cs="Times New Roman"/>
          <w:sz w:val="24"/>
          <w:szCs w:val="24"/>
        </w:rPr>
        <w:t>analysing</w:t>
      </w:r>
      <w:r w:rsidR="007F3982" w:rsidRPr="00722F74">
        <w:rPr>
          <w:rFonts w:ascii="Times New Roman" w:hAnsi="Times New Roman" w:cs="Times New Roman"/>
          <w:sz w:val="24"/>
          <w:szCs w:val="24"/>
        </w:rPr>
        <w:t xml:space="preserve"> the significance of International Financial Management (IFM) and the challenges facing the Apple company in its different international financial markets.</w:t>
      </w:r>
      <w:r w:rsidR="00165DD0" w:rsidRPr="00722F74">
        <w:rPr>
          <w:rFonts w:ascii="Times New Roman" w:hAnsi="Times New Roman" w:cs="Times New Roman"/>
          <w:sz w:val="24"/>
          <w:szCs w:val="24"/>
        </w:rPr>
        <w:t xml:space="preserve"> Also, the report evaluates Apple’s dividend distribution policy</w:t>
      </w:r>
      <w:r w:rsidR="00962BAF" w:rsidRPr="00722F74">
        <w:rPr>
          <w:rFonts w:ascii="Times New Roman" w:hAnsi="Times New Roman" w:cs="Times New Roman"/>
          <w:sz w:val="24"/>
          <w:szCs w:val="24"/>
        </w:rPr>
        <w:t xml:space="preserve">, efficient market hypothesis theory, </w:t>
      </w:r>
      <w:r w:rsidR="00722F74">
        <w:rPr>
          <w:rFonts w:ascii="Times New Roman" w:hAnsi="Times New Roman" w:cs="Times New Roman"/>
          <w:sz w:val="24"/>
          <w:szCs w:val="24"/>
        </w:rPr>
        <w:t>and</w:t>
      </w:r>
      <w:r w:rsidR="00962BAF" w:rsidRPr="00722F74">
        <w:rPr>
          <w:rFonts w:ascii="Times New Roman" w:hAnsi="Times New Roman" w:cs="Times New Roman"/>
          <w:sz w:val="24"/>
          <w:szCs w:val="24"/>
        </w:rPr>
        <w:t xml:space="preserve"> methods of appraising projects of Apple Inc.</w:t>
      </w:r>
    </w:p>
    <w:p w14:paraId="3F074F3F" w14:textId="77777777" w:rsidR="007F3982" w:rsidRPr="00722F74" w:rsidRDefault="00407743" w:rsidP="00010931">
      <w:pPr>
        <w:pStyle w:val="Heading1"/>
        <w:jc w:val="center"/>
        <w:rPr>
          <w:b/>
        </w:rPr>
      </w:pPr>
      <w:bookmarkStart w:id="1" w:name="_Toc142464058"/>
      <w:r w:rsidRPr="00722F74">
        <w:rPr>
          <w:b/>
        </w:rPr>
        <w:t xml:space="preserve">Importance of International Financial Management (IFM) to Apple </w:t>
      </w:r>
      <w:r w:rsidR="00C40E73" w:rsidRPr="00722F74">
        <w:rPr>
          <w:b/>
        </w:rPr>
        <w:t>O</w:t>
      </w:r>
      <w:r w:rsidRPr="00722F74">
        <w:rPr>
          <w:b/>
        </w:rPr>
        <w:t>perations</w:t>
      </w:r>
      <w:bookmarkEnd w:id="1"/>
    </w:p>
    <w:p w14:paraId="1677FC28" w14:textId="77777777" w:rsidR="007F3982" w:rsidRPr="00722F74" w:rsidRDefault="00407743" w:rsidP="00E8073E">
      <w:pPr>
        <w:spacing w:line="480" w:lineRule="auto"/>
        <w:ind w:firstLine="720"/>
        <w:rPr>
          <w:rFonts w:ascii="Times New Roman" w:hAnsi="Times New Roman" w:cs="Times New Roman"/>
          <w:sz w:val="24"/>
          <w:szCs w:val="24"/>
        </w:rPr>
      </w:pPr>
      <w:r w:rsidRPr="00722F74">
        <w:rPr>
          <w:rFonts w:ascii="Times New Roman" w:hAnsi="Times New Roman" w:cs="Times New Roman"/>
          <w:sz w:val="24"/>
          <w:szCs w:val="24"/>
        </w:rPr>
        <w:t xml:space="preserve">Economic crises, rapid </w:t>
      </w:r>
      <w:r w:rsidR="00165DD0" w:rsidRPr="00722F74">
        <w:rPr>
          <w:rFonts w:ascii="Times New Roman" w:hAnsi="Times New Roman" w:cs="Times New Roman"/>
          <w:sz w:val="24"/>
          <w:szCs w:val="24"/>
        </w:rPr>
        <w:t>globali</w:t>
      </w:r>
      <w:r w:rsidR="004F02FE">
        <w:rPr>
          <w:rFonts w:ascii="Times New Roman" w:hAnsi="Times New Roman" w:cs="Times New Roman"/>
          <w:sz w:val="24"/>
          <w:szCs w:val="24"/>
        </w:rPr>
        <w:t>s</w:t>
      </w:r>
      <w:r w:rsidR="00165DD0" w:rsidRPr="00722F74">
        <w:rPr>
          <w:rFonts w:ascii="Times New Roman" w:hAnsi="Times New Roman" w:cs="Times New Roman"/>
          <w:sz w:val="24"/>
          <w:szCs w:val="24"/>
        </w:rPr>
        <w:t>ation</w:t>
      </w:r>
      <w:r w:rsidRPr="00722F74">
        <w:rPr>
          <w:rFonts w:ascii="Times New Roman" w:hAnsi="Times New Roman" w:cs="Times New Roman"/>
          <w:sz w:val="24"/>
          <w:szCs w:val="24"/>
        </w:rPr>
        <w:t xml:space="preserve">, and the constantly changing business </w:t>
      </w:r>
      <w:r w:rsidR="00165DD0" w:rsidRPr="00722F74">
        <w:rPr>
          <w:rFonts w:ascii="Times New Roman" w:hAnsi="Times New Roman" w:cs="Times New Roman"/>
          <w:sz w:val="24"/>
          <w:szCs w:val="24"/>
        </w:rPr>
        <w:t>environment</w:t>
      </w:r>
      <w:r w:rsidRPr="00722F74">
        <w:rPr>
          <w:rFonts w:ascii="Times New Roman" w:hAnsi="Times New Roman" w:cs="Times New Roman"/>
          <w:sz w:val="24"/>
          <w:szCs w:val="24"/>
        </w:rPr>
        <w:t xml:space="preserve"> have </w:t>
      </w:r>
      <w:r w:rsidR="00165DD0" w:rsidRPr="00722F74">
        <w:rPr>
          <w:rFonts w:ascii="Times New Roman" w:hAnsi="Times New Roman" w:cs="Times New Roman"/>
          <w:sz w:val="24"/>
          <w:szCs w:val="24"/>
        </w:rPr>
        <w:t>increased</w:t>
      </w:r>
      <w:r w:rsidRPr="00722F74">
        <w:rPr>
          <w:rFonts w:ascii="Times New Roman" w:hAnsi="Times New Roman" w:cs="Times New Roman"/>
          <w:sz w:val="24"/>
          <w:szCs w:val="24"/>
        </w:rPr>
        <w:t xml:space="preserve"> the significance of the current financial </w:t>
      </w:r>
      <w:r w:rsidR="00165DD0" w:rsidRPr="00722F74">
        <w:rPr>
          <w:rFonts w:ascii="Times New Roman" w:hAnsi="Times New Roman" w:cs="Times New Roman"/>
          <w:sz w:val="24"/>
          <w:szCs w:val="24"/>
        </w:rPr>
        <w:t>management</w:t>
      </w:r>
      <w:r w:rsidRPr="00722F74">
        <w:rPr>
          <w:rFonts w:ascii="Times New Roman" w:hAnsi="Times New Roman" w:cs="Times New Roman"/>
          <w:sz w:val="24"/>
          <w:szCs w:val="24"/>
        </w:rPr>
        <w:t xml:space="preserve"> challenges</w:t>
      </w:r>
      <w:r w:rsidR="00775B89" w:rsidRPr="00722F74">
        <w:rPr>
          <w:rFonts w:ascii="Times New Roman" w:hAnsi="Times New Roman" w:cs="Times New Roman"/>
          <w:sz w:val="24"/>
          <w:szCs w:val="24"/>
        </w:rPr>
        <w:t xml:space="preserve"> (</w:t>
      </w:r>
      <w:proofErr w:type="spellStart"/>
      <w:r w:rsidR="00775B89" w:rsidRPr="00722F74">
        <w:rPr>
          <w:rFonts w:ascii="Times New Roman" w:hAnsi="Times New Roman" w:cs="Times New Roman"/>
          <w:sz w:val="24"/>
          <w:szCs w:val="24"/>
          <w:shd w:val="clear" w:color="auto" w:fill="FFFFFF"/>
        </w:rPr>
        <w:t>Somanath</w:t>
      </w:r>
      <w:proofErr w:type="spellEnd"/>
      <w:r w:rsidR="00775B89" w:rsidRPr="00722F74">
        <w:rPr>
          <w:rFonts w:ascii="Times New Roman" w:hAnsi="Times New Roman" w:cs="Times New Roman"/>
          <w:sz w:val="24"/>
          <w:szCs w:val="24"/>
          <w:shd w:val="clear" w:color="auto" w:fill="FFFFFF"/>
        </w:rPr>
        <w:t>, 2011)</w:t>
      </w:r>
      <w:r w:rsidRPr="00722F74">
        <w:rPr>
          <w:rFonts w:ascii="Times New Roman" w:hAnsi="Times New Roman" w:cs="Times New Roman"/>
          <w:sz w:val="24"/>
          <w:szCs w:val="24"/>
        </w:rPr>
        <w:t xml:space="preserve">. Since International Financial Management (IFM) occurs in the space of the global company, with vital financial decisions being made, </w:t>
      </w:r>
      <w:r w:rsidR="00165DD0" w:rsidRPr="00722F74">
        <w:rPr>
          <w:rFonts w:ascii="Times New Roman" w:hAnsi="Times New Roman" w:cs="Times New Roman"/>
          <w:sz w:val="24"/>
          <w:szCs w:val="24"/>
        </w:rPr>
        <w:t>this</w:t>
      </w:r>
      <w:r w:rsidRPr="00722F74">
        <w:rPr>
          <w:rFonts w:ascii="Times New Roman" w:hAnsi="Times New Roman" w:cs="Times New Roman"/>
          <w:sz w:val="24"/>
          <w:szCs w:val="24"/>
        </w:rPr>
        <w:t xml:space="preserve"> pressure helps business </w:t>
      </w:r>
      <w:r w:rsidR="00253294" w:rsidRPr="00722F74">
        <w:rPr>
          <w:rFonts w:ascii="Times New Roman" w:hAnsi="Times New Roman" w:cs="Times New Roman"/>
          <w:sz w:val="24"/>
          <w:szCs w:val="24"/>
        </w:rPr>
        <w:t>organisation</w:t>
      </w:r>
      <w:r w:rsidRPr="00722F74">
        <w:rPr>
          <w:rFonts w:ascii="Times New Roman" w:hAnsi="Times New Roman" w:cs="Times New Roman"/>
          <w:sz w:val="24"/>
          <w:szCs w:val="24"/>
        </w:rPr>
        <w:t xml:space="preserve">s across the </w:t>
      </w:r>
      <w:r w:rsidR="00165DD0" w:rsidRPr="00722F74">
        <w:rPr>
          <w:rFonts w:ascii="Times New Roman" w:hAnsi="Times New Roman" w:cs="Times New Roman"/>
          <w:sz w:val="24"/>
          <w:szCs w:val="24"/>
        </w:rPr>
        <w:t>globe</w:t>
      </w:r>
      <w:r w:rsidRPr="00722F74">
        <w:rPr>
          <w:rFonts w:ascii="Times New Roman" w:hAnsi="Times New Roman" w:cs="Times New Roman"/>
          <w:sz w:val="24"/>
          <w:szCs w:val="24"/>
        </w:rPr>
        <w:t xml:space="preserve"> to arrive at good financial controls</w:t>
      </w:r>
      <w:r w:rsidR="00775B89" w:rsidRPr="00722F74">
        <w:rPr>
          <w:rFonts w:ascii="Times New Roman" w:hAnsi="Times New Roman" w:cs="Times New Roman"/>
          <w:sz w:val="24"/>
          <w:szCs w:val="24"/>
        </w:rPr>
        <w:t xml:space="preserve"> (</w:t>
      </w:r>
      <w:r w:rsidR="00775B89" w:rsidRPr="00722F74">
        <w:rPr>
          <w:rFonts w:ascii="Times New Roman" w:hAnsi="Times New Roman" w:cs="Times New Roman"/>
          <w:sz w:val="24"/>
          <w:szCs w:val="24"/>
          <w:shd w:val="clear" w:color="auto" w:fill="FFFFFF"/>
        </w:rPr>
        <w:t>Madura, 2020)</w:t>
      </w:r>
      <w:r w:rsidRPr="00722F74">
        <w:rPr>
          <w:rFonts w:ascii="Times New Roman" w:hAnsi="Times New Roman" w:cs="Times New Roman"/>
          <w:sz w:val="24"/>
          <w:szCs w:val="24"/>
        </w:rPr>
        <w:t xml:space="preserve">. Thus, global business growth may be perceived within the ranks of an enormously inflated </w:t>
      </w:r>
      <w:r w:rsidR="00165DD0" w:rsidRPr="00722F74">
        <w:rPr>
          <w:rFonts w:ascii="Times New Roman" w:hAnsi="Times New Roman" w:cs="Times New Roman"/>
          <w:sz w:val="24"/>
          <w:szCs w:val="24"/>
        </w:rPr>
        <w:t xml:space="preserve">international financial management commerce volume. </w:t>
      </w:r>
    </w:p>
    <w:p w14:paraId="14113CF6" w14:textId="77777777" w:rsidR="0026765B" w:rsidRPr="00722F74" w:rsidRDefault="00407743" w:rsidP="00E8073E">
      <w:pPr>
        <w:spacing w:line="480" w:lineRule="auto"/>
        <w:ind w:firstLine="720"/>
        <w:rPr>
          <w:rFonts w:ascii="Times New Roman" w:hAnsi="Times New Roman" w:cs="Times New Roman"/>
          <w:sz w:val="24"/>
          <w:szCs w:val="24"/>
        </w:rPr>
      </w:pPr>
      <w:r w:rsidRPr="00722F74">
        <w:rPr>
          <w:rFonts w:ascii="Times New Roman" w:hAnsi="Times New Roman" w:cs="Times New Roman"/>
          <w:sz w:val="24"/>
          <w:szCs w:val="24"/>
        </w:rPr>
        <w:lastRenderedPageBreak/>
        <w:t xml:space="preserve">IFM is generally an administration system that is leveraged to manage the global business operations of a firm by making money and merchandising through the interchange of foreign currency. The IFM activities enable the company to interlink with its overseas business units by lenders, suppliers, customers, and partners </w:t>
      </w:r>
      <w:r w:rsidR="00775B89" w:rsidRPr="00722F74">
        <w:rPr>
          <w:rFonts w:ascii="Times New Roman" w:hAnsi="Times New Roman" w:cs="Times New Roman"/>
          <w:sz w:val="24"/>
          <w:szCs w:val="24"/>
        </w:rPr>
        <w:t>(</w:t>
      </w:r>
      <w:r w:rsidR="00775B89" w:rsidRPr="00722F74">
        <w:rPr>
          <w:rFonts w:ascii="Times New Roman" w:hAnsi="Times New Roman" w:cs="Times New Roman"/>
          <w:sz w:val="24"/>
          <w:szCs w:val="24"/>
          <w:shd w:val="clear" w:color="auto" w:fill="FFFFFF"/>
        </w:rPr>
        <w:t xml:space="preserve">Brigham and </w:t>
      </w:r>
      <w:proofErr w:type="spellStart"/>
      <w:r w:rsidR="00775B89" w:rsidRPr="00722F74">
        <w:rPr>
          <w:rFonts w:ascii="Times New Roman" w:hAnsi="Times New Roman" w:cs="Times New Roman"/>
          <w:sz w:val="24"/>
          <w:szCs w:val="24"/>
          <w:shd w:val="clear" w:color="auto" w:fill="FFFFFF"/>
        </w:rPr>
        <w:t>Daves</w:t>
      </w:r>
      <w:proofErr w:type="spellEnd"/>
      <w:r w:rsidR="00775B89" w:rsidRPr="00722F74">
        <w:rPr>
          <w:rFonts w:ascii="Times New Roman" w:hAnsi="Times New Roman" w:cs="Times New Roman"/>
          <w:sz w:val="24"/>
          <w:szCs w:val="24"/>
          <w:shd w:val="clear" w:color="auto" w:fill="FFFFFF"/>
        </w:rPr>
        <w:t>, 2018)</w:t>
      </w:r>
      <w:r w:rsidRPr="00722F74">
        <w:rPr>
          <w:rFonts w:ascii="Times New Roman" w:hAnsi="Times New Roman" w:cs="Times New Roman"/>
          <w:sz w:val="24"/>
          <w:szCs w:val="24"/>
        </w:rPr>
        <w:t xml:space="preserve">. </w:t>
      </w:r>
      <w:r w:rsidR="00962BAF" w:rsidRPr="00722F74">
        <w:rPr>
          <w:rFonts w:ascii="Times New Roman" w:hAnsi="Times New Roman" w:cs="Times New Roman"/>
          <w:sz w:val="24"/>
          <w:szCs w:val="24"/>
        </w:rPr>
        <w:t xml:space="preserve">Therefore, the IFM </w:t>
      </w:r>
      <w:r w:rsidR="006B00F0" w:rsidRPr="00722F74">
        <w:rPr>
          <w:rFonts w:ascii="Times New Roman" w:hAnsi="Times New Roman" w:cs="Times New Roman"/>
          <w:sz w:val="24"/>
          <w:szCs w:val="24"/>
        </w:rPr>
        <w:t>helps Apple company to effectively estimate the change rate in different currencies for various countries where the company operates, then allows the company to evaluate each country in terms of the value of its currency for better decision-making. Apple operates in many countries and earns revenue from different currencies</w:t>
      </w:r>
      <w:r w:rsidR="00775B89" w:rsidRPr="00722F74">
        <w:rPr>
          <w:rFonts w:ascii="Times New Roman" w:hAnsi="Times New Roman" w:cs="Times New Roman"/>
          <w:sz w:val="24"/>
          <w:szCs w:val="24"/>
        </w:rPr>
        <w:t xml:space="preserve"> (</w:t>
      </w:r>
      <w:r w:rsidR="00775B89" w:rsidRPr="00722F74">
        <w:rPr>
          <w:rFonts w:ascii="Times New Roman" w:hAnsi="Times New Roman" w:cs="Times New Roman"/>
          <w:sz w:val="24"/>
          <w:szCs w:val="24"/>
          <w:shd w:val="clear" w:color="auto" w:fill="FFFFFF"/>
        </w:rPr>
        <w:t>Madura, 2020)</w:t>
      </w:r>
      <w:r w:rsidR="006B00F0" w:rsidRPr="00722F74">
        <w:rPr>
          <w:rFonts w:ascii="Times New Roman" w:hAnsi="Times New Roman" w:cs="Times New Roman"/>
          <w:sz w:val="24"/>
          <w:szCs w:val="24"/>
        </w:rPr>
        <w:t xml:space="preserve">. Therefore, fluctuations in foreign exchange rates can significantly affect the company's financial performance. However, with IFM, the company can manage the currency risk by executing a hedging strategy, such as currency forwards, swaps, and options, to combat and mitigate the potential losses resulting from the adverse exchange rate shifts. </w:t>
      </w:r>
    </w:p>
    <w:p w14:paraId="745C6635" w14:textId="77777777" w:rsidR="00165DD0" w:rsidRPr="00722F74" w:rsidRDefault="00407743" w:rsidP="00E8073E">
      <w:pPr>
        <w:spacing w:line="480" w:lineRule="auto"/>
        <w:ind w:firstLine="720"/>
        <w:rPr>
          <w:rFonts w:ascii="Times New Roman" w:hAnsi="Times New Roman" w:cs="Times New Roman"/>
          <w:sz w:val="24"/>
          <w:szCs w:val="24"/>
        </w:rPr>
      </w:pPr>
      <w:r w:rsidRPr="00722F74">
        <w:rPr>
          <w:rFonts w:ascii="Times New Roman" w:hAnsi="Times New Roman" w:cs="Times New Roman"/>
          <w:sz w:val="24"/>
          <w:szCs w:val="24"/>
        </w:rPr>
        <w:t xml:space="preserve">Additionally, the IFM benefits Apple by helping it discover the financial position of various nations and effectively arbitrating the global marketplace. </w:t>
      </w:r>
      <w:r w:rsidR="0026765B" w:rsidRPr="00722F74">
        <w:rPr>
          <w:rFonts w:ascii="Times New Roman" w:hAnsi="Times New Roman" w:cs="Times New Roman"/>
          <w:sz w:val="24"/>
          <w:szCs w:val="24"/>
        </w:rPr>
        <w:t>Besides, IFM plays a crucial role in helping Apple company to achieve optimal capital structure</w:t>
      </w:r>
      <w:r w:rsidR="00775B89" w:rsidRPr="00722F74">
        <w:rPr>
          <w:rFonts w:ascii="Times New Roman" w:hAnsi="Times New Roman" w:cs="Times New Roman"/>
          <w:sz w:val="24"/>
          <w:szCs w:val="24"/>
        </w:rPr>
        <w:t xml:space="preserve"> (</w:t>
      </w:r>
      <w:r w:rsidR="00775B89" w:rsidRPr="00722F74">
        <w:rPr>
          <w:rFonts w:ascii="Times New Roman" w:hAnsi="Times New Roman" w:cs="Times New Roman"/>
          <w:sz w:val="24"/>
          <w:szCs w:val="24"/>
          <w:shd w:val="clear" w:color="auto" w:fill="FFFFFF"/>
        </w:rPr>
        <w:t xml:space="preserve">Brigham and </w:t>
      </w:r>
      <w:proofErr w:type="spellStart"/>
      <w:r w:rsidR="00775B89" w:rsidRPr="00722F74">
        <w:rPr>
          <w:rFonts w:ascii="Times New Roman" w:hAnsi="Times New Roman" w:cs="Times New Roman"/>
          <w:sz w:val="24"/>
          <w:szCs w:val="24"/>
          <w:shd w:val="clear" w:color="auto" w:fill="FFFFFF"/>
        </w:rPr>
        <w:t>Daves</w:t>
      </w:r>
      <w:proofErr w:type="spellEnd"/>
      <w:r w:rsidR="00775B89" w:rsidRPr="00722F74">
        <w:rPr>
          <w:rFonts w:ascii="Times New Roman" w:hAnsi="Times New Roman" w:cs="Times New Roman"/>
          <w:sz w:val="24"/>
          <w:szCs w:val="24"/>
          <w:shd w:val="clear" w:color="auto" w:fill="FFFFFF"/>
        </w:rPr>
        <w:t>, 2018)</w:t>
      </w:r>
      <w:r w:rsidR="0026765B" w:rsidRPr="00722F74">
        <w:rPr>
          <w:rFonts w:ascii="Times New Roman" w:hAnsi="Times New Roman" w:cs="Times New Roman"/>
          <w:sz w:val="24"/>
          <w:szCs w:val="24"/>
        </w:rPr>
        <w:t>. IFM is vital in enabling Apple Inc. to determine the most effective and appropriate capital structure for its operations in different nations</w:t>
      </w:r>
      <w:r w:rsidR="00775B89" w:rsidRPr="00722F74">
        <w:rPr>
          <w:rFonts w:ascii="Times New Roman" w:hAnsi="Times New Roman" w:cs="Times New Roman"/>
          <w:sz w:val="24"/>
          <w:szCs w:val="24"/>
        </w:rPr>
        <w:t xml:space="preserve"> (</w:t>
      </w:r>
      <w:proofErr w:type="spellStart"/>
      <w:r w:rsidR="00775B89" w:rsidRPr="00722F74">
        <w:rPr>
          <w:rFonts w:ascii="Times New Roman" w:hAnsi="Times New Roman" w:cs="Times New Roman"/>
          <w:sz w:val="24"/>
          <w:szCs w:val="24"/>
          <w:shd w:val="clear" w:color="auto" w:fill="FFFFFF"/>
        </w:rPr>
        <w:t>Somanath</w:t>
      </w:r>
      <w:proofErr w:type="spellEnd"/>
      <w:r w:rsidR="00775B89" w:rsidRPr="00722F74">
        <w:rPr>
          <w:rFonts w:ascii="Times New Roman" w:hAnsi="Times New Roman" w:cs="Times New Roman"/>
          <w:sz w:val="24"/>
          <w:szCs w:val="24"/>
          <w:shd w:val="clear" w:color="auto" w:fill="FFFFFF"/>
        </w:rPr>
        <w:t>, 2011)</w:t>
      </w:r>
      <w:r w:rsidR="0026765B" w:rsidRPr="00722F74">
        <w:rPr>
          <w:rFonts w:ascii="Times New Roman" w:hAnsi="Times New Roman" w:cs="Times New Roman"/>
          <w:sz w:val="24"/>
          <w:szCs w:val="24"/>
        </w:rPr>
        <w:t>. Factors such as interest rates, market conditions, and borrowing costs impact Apple Inc.'s financial decisions, especially regarding debt-to-equity ratios, thus helping the company optimi</w:t>
      </w:r>
      <w:r w:rsidR="004F02FE">
        <w:rPr>
          <w:rFonts w:ascii="Times New Roman" w:hAnsi="Times New Roman" w:cs="Times New Roman"/>
          <w:sz w:val="24"/>
          <w:szCs w:val="24"/>
        </w:rPr>
        <w:t>s</w:t>
      </w:r>
      <w:r w:rsidR="0026765B" w:rsidRPr="00722F74">
        <w:rPr>
          <w:rFonts w:ascii="Times New Roman" w:hAnsi="Times New Roman" w:cs="Times New Roman"/>
          <w:sz w:val="24"/>
          <w:szCs w:val="24"/>
        </w:rPr>
        <w:t xml:space="preserve">e its cost of capital. </w:t>
      </w:r>
    </w:p>
    <w:p w14:paraId="17C9EBFA" w14:textId="77777777" w:rsidR="0026765B" w:rsidRPr="00722F74" w:rsidRDefault="00407743" w:rsidP="00010931">
      <w:pPr>
        <w:pStyle w:val="Heading1"/>
        <w:jc w:val="center"/>
        <w:rPr>
          <w:b/>
        </w:rPr>
      </w:pPr>
      <w:bookmarkStart w:id="2" w:name="_Toc142464059"/>
      <w:r w:rsidRPr="00722F74">
        <w:rPr>
          <w:b/>
        </w:rPr>
        <w:t xml:space="preserve">Challenges </w:t>
      </w:r>
      <w:r w:rsidR="00C40E73" w:rsidRPr="00722F74">
        <w:rPr>
          <w:b/>
        </w:rPr>
        <w:t xml:space="preserve">Faced by </w:t>
      </w:r>
      <w:r w:rsidRPr="00722F74">
        <w:rPr>
          <w:b/>
        </w:rPr>
        <w:t>Apple Inc</w:t>
      </w:r>
      <w:r w:rsidR="00C40E73" w:rsidRPr="00722F74">
        <w:rPr>
          <w:b/>
        </w:rPr>
        <w:t>. in International Financial Markets</w:t>
      </w:r>
      <w:bookmarkEnd w:id="2"/>
    </w:p>
    <w:p w14:paraId="386E9EE0" w14:textId="77777777" w:rsidR="00C40E73" w:rsidRPr="00722F74" w:rsidRDefault="00407743" w:rsidP="00E8073E">
      <w:pPr>
        <w:spacing w:line="480" w:lineRule="auto"/>
        <w:ind w:firstLine="720"/>
        <w:rPr>
          <w:rFonts w:ascii="Times New Roman" w:hAnsi="Times New Roman" w:cs="Times New Roman"/>
          <w:sz w:val="24"/>
          <w:szCs w:val="24"/>
        </w:rPr>
      </w:pPr>
      <w:r w:rsidRPr="00722F74">
        <w:rPr>
          <w:rFonts w:ascii="Times New Roman" w:hAnsi="Times New Roman" w:cs="Times New Roman"/>
          <w:sz w:val="24"/>
          <w:szCs w:val="24"/>
        </w:rPr>
        <w:t xml:space="preserve">Apple Inc. employs the differentiation strategy of delivering innovative technology and designs. As a result, the Apple company has established global brand loyalty, which provides a </w:t>
      </w:r>
      <w:r w:rsidRPr="00722F74">
        <w:rPr>
          <w:rFonts w:ascii="Times New Roman" w:hAnsi="Times New Roman" w:cs="Times New Roman"/>
          <w:sz w:val="24"/>
          <w:szCs w:val="24"/>
        </w:rPr>
        <w:lastRenderedPageBreak/>
        <w:t>solid competitive advantage that, in turn, helps it to remain strong in the international financial market. Despite its strong presence in the global financial market, Apple company faces critical challenges internationally. Since the departure of Steve Jobs, Apple's assets have doubled by 221%</w:t>
      </w:r>
      <w:r w:rsidR="00775B89" w:rsidRPr="00722F74">
        <w:rPr>
          <w:rFonts w:ascii="Times New Roman" w:hAnsi="Times New Roman" w:cs="Times New Roman"/>
          <w:sz w:val="24"/>
          <w:szCs w:val="24"/>
        </w:rPr>
        <w:t xml:space="preserve"> (</w:t>
      </w:r>
      <w:r w:rsidR="00775B89" w:rsidRPr="00722F74">
        <w:rPr>
          <w:rFonts w:ascii="Times New Roman" w:hAnsi="Times New Roman" w:cs="Times New Roman"/>
          <w:sz w:val="24"/>
          <w:szCs w:val="24"/>
          <w:shd w:val="clear" w:color="auto" w:fill="FFFFFF"/>
        </w:rPr>
        <w:t>Johnson et al., 2012)</w:t>
      </w:r>
      <w:r w:rsidRPr="00722F74">
        <w:rPr>
          <w:rFonts w:ascii="Times New Roman" w:hAnsi="Times New Roman" w:cs="Times New Roman"/>
          <w:sz w:val="24"/>
          <w:szCs w:val="24"/>
        </w:rPr>
        <w:t xml:space="preserve">. This reflects the company's massive profits </w:t>
      </w:r>
      <w:r w:rsidR="00826772" w:rsidRPr="00722F74">
        <w:rPr>
          <w:rFonts w:ascii="Times New Roman" w:hAnsi="Times New Roman" w:cs="Times New Roman"/>
          <w:sz w:val="24"/>
          <w:szCs w:val="24"/>
        </w:rPr>
        <w:t xml:space="preserve">build-up. Apple's investments are worth 32% of the company's market value. In contrast, its market value, including profits, investment income, and derivatives gains, is 7% of the company's pre-tax profit. With such substantial financial capabilities, the first challenge Apple company faces is foreign exchange risk. </w:t>
      </w:r>
    </w:p>
    <w:p w14:paraId="06D1D50A" w14:textId="77777777" w:rsidR="0026765B" w:rsidRPr="00722F74" w:rsidRDefault="00407743" w:rsidP="00E8073E">
      <w:pPr>
        <w:spacing w:line="480" w:lineRule="auto"/>
        <w:ind w:firstLine="720"/>
        <w:rPr>
          <w:rFonts w:ascii="Times New Roman" w:hAnsi="Times New Roman" w:cs="Times New Roman"/>
          <w:sz w:val="24"/>
          <w:szCs w:val="24"/>
        </w:rPr>
      </w:pPr>
      <w:r w:rsidRPr="00722F74">
        <w:rPr>
          <w:rFonts w:ascii="Times New Roman" w:hAnsi="Times New Roman" w:cs="Times New Roman"/>
          <w:sz w:val="24"/>
          <w:szCs w:val="24"/>
        </w:rPr>
        <w:t>Based on the current provisions, Apple's significant revenue is generated from the global markets due to its operations in various countries</w:t>
      </w:r>
      <w:r w:rsidR="001569C4" w:rsidRPr="00722F74">
        <w:rPr>
          <w:rFonts w:ascii="Times New Roman" w:hAnsi="Times New Roman" w:cs="Times New Roman"/>
          <w:sz w:val="24"/>
          <w:szCs w:val="24"/>
        </w:rPr>
        <w:t xml:space="preserve"> </w:t>
      </w:r>
      <w:r w:rsidR="001569C4" w:rsidRPr="00722F74">
        <w:rPr>
          <w:rFonts w:ascii="Times New Roman" w:hAnsi="Times New Roman" w:cs="Times New Roman"/>
          <w:sz w:val="24"/>
          <w:szCs w:val="24"/>
          <w:shd w:val="clear" w:color="auto" w:fill="FFFFFF"/>
        </w:rPr>
        <w:t xml:space="preserve">Shapiro and </w:t>
      </w:r>
      <w:proofErr w:type="spellStart"/>
      <w:r w:rsidR="001569C4" w:rsidRPr="00722F74">
        <w:rPr>
          <w:rFonts w:ascii="Times New Roman" w:hAnsi="Times New Roman" w:cs="Times New Roman"/>
          <w:sz w:val="24"/>
          <w:szCs w:val="24"/>
          <w:shd w:val="clear" w:color="auto" w:fill="FFFFFF"/>
        </w:rPr>
        <w:t>Hanouna</w:t>
      </w:r>
      <w:proofErr w:type="spellEnd"/>
      <w:r w:rsidR="001569C4" w:rsidRPr="00722F74">
        <w:rPr>
          <w:rFonts w:ascii="Times New Roman" w:hAnsi="Times New Roman" w:cs="Times New Roman"/>
          <w:sz w:val="24"/>
          <w:szCs w:val="24"/>
          <w:shd w:val="clear" w:color="auto" w:fill="FFFFFF"/>
        </w:rPr>
        <w:t>, 2019)</w:t>
      </w:r>
      <w:r w:rsidRPr="00722F74">
        <w:rPr>
          <w:rFonts w:ascii="Times New Roman" w:hAnsi="Times New Roman" w:cs="Times New Roman"/>
          <w:sz w:val="24"/>
          <w:szCs w:val="24"/>
        </w:rPr>
        <w:t xml:space="preserve">. Therefore, constant fluctuations in the exchange rates, as is the case for many countries, have negatively impacted the financial performance of the company, significantly when changing the foreign earnings into the company's reporting currency (usually the US dollar)&gt; </w:t>
      </w:r>
      <w:proofErr w:type="gramStart"/>
      <w:r w:rsidRPr="00722F74">
        <w:rPr>
          <w:rFonts w:ascii="Times New Roman" w:hAnsi="Times New Roman" w:cs="Times New Roman"/>
          <w:sz w:val="24"/>
          <w:szCs w:val="24"/>
        </w:rPr>
        <w:t>as a result of</w:t>
      </w:r>
      <w:proofErr w:type="gramEnd"/>
      <w:r w:rsidRPr="00722F74">
        <w:rPr>
          <w:rFonts w:ascii="Times New Roman" w:hAnsi="Times New Roman" w:cs="Times New Roman"/>
          <w:sz w:val="24"/>
          <w:szCs w:val="24"/>
        </w:rPr>
        <w:t xml:space="preserve"> these fluctuations, Apple's pricing strategies, profitability, and financial statements have been hardly hit</w:t>
      </w:r>
      <w:r w:rsidR="00775B89" w:rsidRPr="00722F74">
        <w:rPr>
          <w:rFonts w:ascii="Times New Roman" w:hAnsi="Times New Roman" w:cs="Times New Roman"/>
          <w:sz w:val="24"/>
          <w:szCs w:val="24"/>
        </w:rPr>
        <w:t xml:space="preserve"> (</w:t>
      </w:r>
      <w:r w:rsidR="00775B89" w:rsidRPr="00722F74">
        <w:rPr>
          <w:rFonts w:ascii="Times New Roman" w:hAnsi="Times New Roman" w:cs="Times New Roman"/>
          <w:sz w:val="24"/>
          <w:szCs w:val="24"/>
          <w:shd w:val="clear" w:color="auto" w:fill="FFFFFF"/>
        </w:rPr>
        <w:t>Johnson et al., 2012)</w:t>
      </w:r>
      <w:r w:rsidRPr="00722F74">
        <w:rPr>
          <w:rFonts w:ascii="Times New Roman" w:hAnsi="Times New Roman" w:cs="Times New Roman"/>
          <w:sz w:val="24"/>
          <w:szCs w:val="24"/>
        </w:rPr>
        <w:t xml:space="preserve">. </w:t>
      </w:r>
      <w:r w:rsidR="00D61066" w:rsidRPr="00722F74">
        <w:rPr>
          <w:rFonts w:ascii="Times New Roman" w:hAnsi="Times New Roman" w:cs="Times New Roman"/>
          <w:sz w:val="24"/>
          <w:szCs w:val="24"/>
        </w:rPr>
        <w:t>Furthermore, political and regulatory risks are also a key challenge facing Apple in the international market. As mentioned above, Apple Inc. operates in a dynamic and diverse regulatory and political environment worldwide. Therefore, changes in trading regulations, government policies, and tax laws often affect the company's supply chain, business operations, and profitability</w:t>
      </w:r>
      <w:r w:rsidR="001569C4" w:rsidRPr="00722F74">
        <w:rPr>
          <w:rFonts w:ascii="Times New Roman" w:hAnsi="Times New Roman" w:cs="Times New Roman"/>
          <w:sz w:val="24"/>
          <w:szCs w:val="24"/>
        </w:rPr>
        <w:t xml:space="preserve"> (</w:t>
      </w:r>
      <w:r w:rsidR="001569C4" w:rsidRPr="00722F74">
        <w:rPr>
          <w:rFonts w:ascii="Times New Roman" w:hAnsi="Times New Roman" w:cs="Times New Roman"/>
          <w:sz w:val="24"/>
          <w:szCs w:val="24"/>
          <w:shd w:val="clear" w:color="auto" w:fill="FFFFFF"/>
        </w:rPr>
        <w:t xml:space="preserve">Shapiro and </w:t>
      </w:r>
      <w:proofErr w:type="spellStart"/>
      <w:r w:rsidR="001569C4" w:rsidRPr="00722F74">
        <w:rPr>
          <w:rFonts w:ascii="Times New Roman" w:hAnsi="Times New Roman" w:cs="Times New Roman"/>
          <w:sz w:val="24"/>
          <w:szCs w:val="24"/>
          <w:shd w:val="clear" w:color="auto" w:fill="FFFFFF"/>
        </w:rPr>
        <w:t>Hanouna</w:t>
      </w:r>
      <w:proofErr w:type="spellEnd"/>
      <w:r w:rsidR="001569C4" w:rsidRPr="00722F74">
        <w:rPr>
          <w:rFonts w:ascii="Times New Roman" w:hAnsi="Times New Roman" w:cs="Times New Roman"/>
          <w:sz w:val="24"/>
          <w:szCs w:val="24"/>
          <w:shd w:val="clear" w:color="auto" w:fill="FFFFFF"/>
        </w:rPr>
        <w:t>, 2019)</w:t>
      </w:r>
      <w:r w:rsidR="00D61066" w:rsidRPr="00722F74">
        <w:rPr>
          <w:rFonts w:ascii="Times New Roman" w:hAnsi="Times New Roman" w:cs="Times New Roman"/>
          <w:sz w:val="24"/>
          <w:szCs w:val="24"/>
        </w:rPr>
        <w:t xml:space="preserve">. For example, the current trade tensions between major economies like China and the United States have disrupted Apple Inc's supply chain and sales since the company relies heavily on outsourcing parts from China to develop its products. </w:t>
      </w:r>
    </w:p>
    <w:p w14:paraId="3AE6960F" w14:textId="77777777" w:rsidR="007161F5" w:rsidRPr="00722F74" w:rsidRDefault="007161F5" w:rsidP="007161F5">
      <w:pPr>
        <w:spacing w:line="480" w:lineRule="auto"/>
        <w:rPr>
          <w:rFonts w:ascii="Times New Roman" w:hAnsi="Times New Roman" w:cs="Times New Roman"/>
          <w:sz w:val="24"/>
          <w:szCs w:val="24"/>
        </w:rPr>
      </w:pPr>
      <w:r w:rsidRPr="00722F74">
        <w:rPr>
          <w:noProof/>
        </w:rPr>
        <w:lastRenderedPageBreak/>
        <w:drawing>
          <wp:inline distT="0" distB="0" distL="0" distR="0" wp14:anchorId="2BA8D894" wp14:editId="07895E44">
            <wp:extent cx="4533900" cy="47339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33900" cy="4733925"/>
                    </a:xfrm>
                    <a:prstGeom prst="rect">
                      <a:avLst/>
                    </a:prstGeom>
                  </pic:spPr>
                </pic:pic>
              </a:graphicData>
            </a:graphic>
          </wp:inline>
        </w:drawing>
      </w:r>
    </w:p>
    <w:p w14:paraId="3B17847B" w14:textId="77777777" w:rsidR="007161F5" w:rsidRPr="00722F74" w:rsidRDefault="007161F5" w:rsidP="007161F5">
      <w:pPr>
        <w:spacing w:line="480" w:lineRule="auto"/>
        <w:rPr>
          <w:rFonts w:ascii="Times New Roman" w:hAnsi="Times New Roman" w:cs="Times New Roman"/>
          <w:b/>
          <w:sz w:val="24"/>
          <w:szCs w:val="24"/>
        </w:rPr>
      </w:pPr>
      <w:r w:rsidRPr="00722F74">
        <w:rPr>
          <w:rFonts w:ascii="Times New Roman" w:hAnsi="Times New Roman" w:cs="Times New Roman"/>
          <w:b/>
          <w:sz w:val="24"/>
          <w:szCs w:val="24"/>
        </w:rPr>
        <w:t xml:space="preserve">Figure 1: Apple Inc. Revenue by Category </w:t>
      </w:r>
    </w:p>
    <w:p w14:paraId="10424405" w14:textId="77777777" w:rsidR="0026765B" w:rsidRPr="00722F74" w:rsidRDefault="00407743" w:rsidP="00010931">
      <w:pPr>
        <w:pStyle w:val="Heading1"/>
        <w:jc w:val="center"/>
        <w:rPr>
          <w:b/>
        </w:rPr>
      </w:pPr>
      <w:bookmarkStart w:id="3" w:name="_Toc142464060"/>
      <w:r w:rsidRPr="00722F74">
        <w:rPr>
          <w:b/>
        </w:rPr>
        <w:t xml:space="preserve">Critical </w:t>
      </w:r>
      <w:r w:rsidR="00C40E73" w:rsidRPr="00722F74">
        <w:rPr>
          <w:b/>
        </w:rPr>
        <w:t xml:space="preserve">Evaluation of </w:t>
      </w:r>
      <w:r w:rsidRPr="00722F74">
        <w:rPr>
          <w:b/>
        </w:rPr>
        <w:t xml:space="preserve">Apple’s </w:t>
      </w:r>
      <w:r w:rsidR="00C40E73" w:rsidRPr="00722F74">
        <w:rPr>
          <w:b/>
        </w:rPr>
        <w:t>Dividend Distribution Policy</w:t>
      </w:r>
      <w:bookmarkEnd w:id="3"/>
    </w:p>
    <w:p w14:paraId="5938256B" w14:textId="77777777" w:rsidR="007161F5" w:rsidRPr="00722F74" w:rsidRDefault="00407743" w:rsidP="007161F5">
      <w:pPr>
        <w:spacing w:line="480" w:lineRule="auto"/>
        <w:ind w:firstLine="720"/>
        <w:rPr>
          <w:rFonts w:ascii="Times New Roman" w:hAnsi="Times New Roman" w:cs="Times New Roman"/>
          <w:sz w:val="24"/>
          <w:szCs w:val="24"/>
        </w:rPr>
      </w:pPr>
      <w:r w:rsidRPr="00722F74">
        <w:rPr>
          <w:rFonts w:ascii="Times New Roman" w:hAnsi="Times New Roman" w:cs="Times New Roman"/>
          <w:sz w:val="24"/>
          <w:szCs w:val="24"/>
        </w:rPr>
        <w:t xml:space="preserve">Over the years, Apple's dividend distribution policy has undergone several changes, effectively attracting the attention of analysts, investors, and financial experts. Since 2012, Apple </w:t>
      </w:r>
      <w:r w:rsidR="00CB3F74" w:rsidRPr="00722F74">
        <w:rPr>
          <w:rFonts w:ascii="Times New Roman" w:hAnsi="Times New Roman" w:cs="Times New Roman"/>
          <w:sz w:val="24"/>
          <w:szCs w:val="24"/>
        </w:rPr>
        <w:t xml:space="preserve">has annually increased its quarterly cash dividend. Based on the quarterly dividend growth rate, </w:t>
      </w:r>
      <w:proofErr w:type="gramStart"/>
      <w:r w:rsidR="00CB3F74" w:rsidRPr="00722F74">
        <w:rPr>
          <w:rFonts w:ascii="Times New Roman" w:hAnsi="Times New Roman" w:cs="Times New Roman"/>
          <w:sz w:val="24"/>
          <w:szCs w:val="24"/>
        </w:rPr>
        <w:t>it is clear that the</w:t>
      </w:r>
      <w:proofErr w:type="gramEnd"/>
      <w:r w:rsidR="00CB3F74" w:rsidRPr="00722F74">
        <w:rPr>
          <w:rFonts w:ascii="Times New Roman" w:hAnsi="Times New Roman" w:cs="Times New Roman"/>
          <w:sz w:val="24"/>
          <w:szCs w:val="24"/>
        </w:rPr>
        <w:t xml:space="preserve"> company has managed to increase its dividend by almost 10% over the years. Meanwhile, Apple has adopted a share buyback strategy as part of its dividend distribution policy</w:t>
      </w:r>
      <w:r w:rsidR="00815EF6" w:rsidRPr="00722F74">
        <w:rPr>
          <w:rFonts w:ascii="Times New Roman" w:hAnsi="Times New Roman" w:cs="Times New Roman"/>
          <w:sz w:val="24"/>
          <w:szCs w:val="24"/>
        </w:rPr>
        <w:t xml:space="preserve"> (</w:t>
      </w:r>
      <w:r w:rsidR="00815EF6" w:rsidRPr="00722F74">
        <w:rPr>
          <w:rFonts w:ascii="Times New Roman" w:hAnsi="Times New Roman" w:cs="Times New Roman"/>
          <w:sz w:val="24"/>
          <w:szCs w:val="24"/>
          <w:shd w:val="clear" w:color="auto" w:fill="FFFFFF"/>
        </w:rPr>
        <w:t>Lin, 2020)</w:t>
      </w:r>
      <w:r w:rsidR="00CB3F74" w:rsidRPr="00722F74">
        <w:rPr>
          <w:rFonts w:ascii="Times New Roman" w:hAnsi="Times New Roman" w:cs="Times New Roman"/>
          <w:sz w:val="24"/>
          <w:szCs w:val="24"/>
        </w:rPr>
        <w:t xml:space="preserve">. This policy has enabled the company to quickly and cheaply pay higher cash </w:t>
      </w:r>
      <w:r w:rsidR="00CB3F74" w:rsidRPr="00722F74">
        <w:rPr>
          <w:rFonts w:ascii="Times New Roman" w:hAnsi="Times New Roman" w:cs="Times New Roman"/>
          <w:sz w:val="24"/>
          <w:szCs w:val="24"/>
        </w:rPr>
        <w:lastRenderedPageBreak/>
        <w:t xml:space="preserve">dividends per share, even as the number of outstanding shares reduced significantly. </w:t>
      </w:r>
      <w:r w:rsidR="000817EE" w:rsidRPr="00722F74">
        <w:rPr>
          <w:rFonts w:ascii="Times New Roman" w:hAnsi="Times New Roman" w:cs="Times New Roman"/>
          <w:sz w:val="24"/>
          <w:szCs w:val="24"/>
        </w:rPr>
        <w:t xml:space="preserve">Even though the company </w:t>
      </w:r>
      <w:r w:rsidR="00EC3F4D" w:rsidRPr="00722F74">
        <w:rPr>
          <w:rFonts w:ascii="Times New Roman" w:hAnsi="Times New Roman" w:cs="Times New Roman"/>
          <w:sz w:val="24"/>
          <w:szCs w:val="24"/>
        </w:rPr>
        <w:t>operates on buying back its shares, raising the annual, quarterly shares has benefited the overall shareholders</w:t>
      </w:r>
      <w:r w:rsidR="00815EF6" w:rsidRPr="00722F74">
        <w:rPr>
          <w:rFonts w:ascii="Times New Roman" w:hAnsi="Times New Roman" w:cs="Times New Roman"/>
          <w:sz w:val="24"/>
          <w:szCs w:val="24"/>
        </w:rPr>
        <w:t xml:space="preserve"> (</w:t>
      </w:r>
      <w:proofErr w:type="spellStart"/>
      <w:r w:rsidR="00815EF6" w:rsidRPr="00722F74">
        <w:rPr>
          <w:rFonts w:ascii="Times New Roman" w:hAnsi="Times New Roman" w:cs="Times New Roman"/>
          <w:sz w:val="24"/>
          <w:szCs w:val="24"/>
          <w:shd w:val="clear" w:color="auto" w:fill="FFFFFF"/>
        </w:rPr>
        <w:t>Farre</w:t>
      </w:r>
      <w:proofErr w:type="spellEnd"/>
      <w:r w:rsidR="00815EF6" w:rsidRPr="00722F74">
        <w:rPr>
          <w:rFonts w:ascii="Times New Roman" w:hAnsi="Times New Roman" w:cs="Times New Roman"/>
          <w:sz w:val="24"/>
          <w:szCs w:val="24"/>
          <w:shd w:val="clear" w:color="auto" w:fill="FFFFFF"/>
        </w:rPr>
        <w:t>-Mensa et al., 2014)</w:t>
      </w:r>
      <w:r w:rsidR="00EC3F4D" w:rsidRPr="00722F74">
        <w:rPr>
          <w:rFonts w:ascii="Times New Roman" w:hAnsi="Times New Roman" w:cs="Times New Roman"/>
          <w:sz w:val="24"/>
          <w:szCs w:val="24"/>
        </w:rPr>
        <w:t xml:space="preserve">. Hence Apple continues to enjoy significant leverage. </w:t>
      </w:r>
    </w:p>
    <w:p w14:paraId="5A005D26" w14:textId="77777777" w:rsidR="007F3982" w:rsidRPr="00722F74" w:rsidRDefault="00EC3F4D" w:rsidP="00E8073E">
      <w:pPr>
        <w:spacing w:line="480" w:lineRule="auto"/>
        <w:ind w:firstLine="720"/>
        <w:rPr>
          <w:rFonts w:ascii="Times New Roman" w:hAnsi="Times New Roman" w:cs="Times New Roman"/>
          <w:sz w:val="24"/>
          <w:szCs w:val="24"/>
        </w:rPr>
      </w:pPr>
      <w:r w:rsidRPr="00722F74">
        <w:rPr>
          <w:rFonts w:ascii="Times New Roman" w:hAnsi="Times New Roman" w:cs="Times New Roman"/>
          <w:sz w:val="24"/>
          <w:szCs w:val="24"/>
        </w:rPr>
        <w:t>The dividend growth is estimated to be 10% on the surface value. However, the increase in the company's dividend expenses is 5% due to the buyback strategy. This has generally pushed Apple's dividend pay-outs for recent years to fluctuate around 5%, ranging between 2% and 10%</w:t>
      </w:r>
      <w:r w:rsidR="00815EF6" w:rsidRPr="00722F74">
        <w:rPr>
          <w:rFonts w:ascii="Times New Roman" w:hAnsi="Times New Roman" w:cs="Times New Roman"/>
          <w:sz w:val="24"/>
          <w:szCs w:val="24"/>
        </w:rPr>
        <w:t xml:space="preserve"> (</w:t>
      </w:r>
      <w:proofErr w:type="spellStart"/>
      <w:r w:rsidR="00815EF6" w:rsidRPr="00722F74">
        <w:rPr>
          <w:rFonts w:ascii="Times New Roman" w:hAnsi="Times New Roman" w:cs="Times New Roman"/>
          <w:sz w:val="24"/>
          <w:szCs w:val="24"/>
          <w:shd w:val="clear" w:color="auto" w:fill="FFFFFF"/>
        </w:rPr>
        <w:t>Caliskan</w:t>
      </w:r>
      <w:proofErr w:type="spellEnd"/>
      <w:r w:rsidR="00815EF6" w:rsidRPr="00722F74">
        <w:rPr>
          <w:rFonts w:ascii="Times New Roman" w:hAnsi="Times New Roman" w:cs="Times New Roman"/>
          <w:sz w:val="24"/>
          <w:szCs w:val="24"/>
          <w:shd w:val="clear" w:color="auto" w:fill="FFFFFF"/>
        </w:rPr>
        <w:t xml:space="preserve"> and </w:t>
      </w:r>
      <w:proofErr w:type="spellStart"/>
      <w:r w:rsidR="00815EF6" w:rsidRPr="00722F74">
        <w:rPr>
          <w:rFonts w:ascii="Times New Roman" w:hAnsi="Times New Roman" w:cs="Times New Roman"/>
          <w:sz w:val="24"/>
          <w:szCs w:val="24"/>
          <w:shd w:val="clear" w:color="auto" w:fill="FFFFFF"/>
        </w:rPr>
        <w:t>Doukas</w:t>
      </w:r>
      <w:proofErr w:type="spellEnd"/>
      <w:r w:rsidR="00815EF6" w:rsidRPr="00722F74">
        <w:rPr>
          <w:rFonts w:ascii="Times New Roman" w:hAnsi="Times New Roman" w:cs="Times New Roman"/>
          <w:sz w:val="24"/>
          <w:szCs w:val="24"/>
          <w:shd w:val="clear" w:color="auto" w:fill="FFFFFF"/>
        </w:rPr>
        <w:t>, 2015)</w:t>
      </w:r>
      <w:r w:rsidRPr="00722F74">
        <w:rPr>
          <w:rFonts w:ascii="Times New Roman" w:hAnsi="Times New Roman" w:cs="Times New Roman"/>
          <w:sz w:val="24"/>
          <w:szCs w:val="24"/>
        </w:rPr>
        <w:t xml:space="preserve">. This has significantly increased the sustainable growth rate for the company. Considering dividend sustainability, research </w:t>
      </w:r>
      <w:r w:rsidR="00C62472" w:rsidRPr="00722F74">
        <w:rPr>
          <w:rFonts w:ascii="Times New Roman" w:hAnsi="Times New Roman" w:cs="Times New Roman"/>
          <w:sz w:val="24"/>
          <w:szCs w:val="24"/>
        </w:rPr>
        <w:t>indicates</w:t>
      </w:r>
      <w:r w:rsidRPr="00722F74">
        <w:rPr>
          <w:rFonts w:ascii="Times New Roman" w:hAnsi="Times New Roman" w:cs="Times New Roman"/>
          <w:sz w:val="24"/>
          <w:szCs w:val="24"/>
        </w:rPr>
        <w:t xml:space="preserve"> that Apple's dividend </w:t>
      </w:r>
      <w:r w:rsidR="00815EF6" w:rsidRPr="00722F74">
        <w:rPr>
          <w:rFonts w:ascii="Times New Roman" w:hAnsi="Times New Roman" w:cs="Times New Roman"/>
          <w:sz w:val="24"/>
          <w:szCs w:val="24"/>
        </w:rPr>
        <w:t>pay-out</w:t>
      </w:r>
      <w:r w:rsidRPr="00722F74">
        <w:rPr>
          <w:rFonts w:ascii="Times New Roman" w:hAnsi="Times New Roman" w:cs="Times New Roman"/>
          <w:sz w:val="24"/>
          <w:szCs w:val="24"/>
        </w:rPr>
        <w:t xml:space="preserve"> ratio reduced from the initial 29% to 21% between 2013 and 2015</w:t>
      </w:r>
      <w:r w:rsidR="00815EF6" w:rsidRPr="00722F74">
        <w:rPr>
          <w:rFonts w:ascii="Times New Roman" w:hAnsi="Times New Roman" w:cs="Times New Roman"/>
          <w:sz w:val="24"/>
          <w:szCs w:val="24"/>
        </w:rPr>
        <w:t xml:space="preserve"> (</w:t>
      </w:r>
      <w:r w:rsidR="00815EF6" w:rsidRPr="00722F74">
        <w:rPr>
          <w:rFonts w:ascii="Times New Roman" w:hAnsi="Times New Roman" w:cs="Times New Roman"/>
          <w:sz w:val="24"/>
          <w:szCs w:val="24"/>
          <w:shd w:val="clear" w:color="auto" w:fill="FFFFFF"/>
        </w:rPr>
        <w:t>Barros et al., 2023)</w:t>
      </w:r>
      <w:r w:rsidRPr="00722F74">
        <w:rPr>
          <w:rFonts w:ascii="Times New Roman" w:hAnsi="Times New Roman" w:cs="Times New Roman"/>
          <w:sz w:val="24"/>
          <w:szCs w:val="24"/>
        </w:rPr>
        <w:t xml:space="preserve">. The implication of the reduced dividend </w:t>
      </w:r>
      <w:r w:rsidR="00C62472" w:rsidRPr="00722F74">
        <w:rPr>
          <w:rFonts w:ascii="Times New Roman" w:hAnsi="Times New Roman" w:cs="Times New Roman"/>
          <w:sz w:val="24"/>
          <w:szCs w:val="24"/>
        </w:rPr>
        <w:t>ratio</w:t>
      </w:r>
      <w:r w:rsidRPr="00722F74">
        <w:rPr>
          <w:rFonts w:ascii="Times New Roman" w:hAnsi="Times New Roman" w:cs="Times New Roman"/>
          <w:sz w:val="24"/>
          <w:szCs w:val="24"/>
        </w:rPr>
        <w:t xml:space="preserve"> was Apple's sustainable growth trajectory. This is because the </w:t>
      </w:r>
      <w:r w:rsidR="00C62472" w:rsidRPr="00722F74">
        <w:rPr>
          <w:rFonts w:ascii="Times New Roman" w:hAnsi="Times New Roman" w:cs="Times New Roman"/>
          <w:sz w:val="24"/>
          <w:szCs w:val="24"/>
        </w:rPr>
        <w:t>lowering</w:t>
      </w:r>
      <w:r w:rsidRPr="00722F74">
        <w:rPr>
          <w:rFonts w:ascii="Times New Roman" w:hAnsi="Times New Roman" w:cs="Times New Roman"/>
          <w:sz w:val="24"/>
          <w:szCs w:val="24"/>
        </w:rPr>
        <w:t xml:space="preserve"> dividend ratio gives Apple company more retained earnings.in other words, through this policy, the company has more cash to invest and operate new projects even as it looks forward to </w:t>
      </w:r>
      <w:r w:rsidR="00C62472" w:rsidRPr="00722F74">
        <w:rPr>
          <w:rFonts w:ascii="Times New Roman" w:hAnsi="Times New Roman" w:cs="Times New Roman"/>
          <w:sz w:val="24"/>
          <w:szCs w:val="24"/>
        </w:rPr>
        <w:t>achieving</w:t>
      </w:r>
      <w:r w:rsidRPr="00722F74">
        <w:rPr>
          <w:rFonts w:ascii="Times New Roman" w:hAnsi="Times New Roman" w:cs="Times New Roman"/>
          <w:sz w:val="24"/>
          <w:szCs w:val="24"/>
        </w:rPr>
        <w:t xml:space="preserve"> the </w:t>
      </w:r>
      <w:r w:rsidR="00C62472" w:rsidRPr="00722F74">
        <w:rPr>
          <w:rFonts w:ascii="Times New Roman" w:hAnsi="Times New Roman" w:cs="Times New Roman"/>
          <w:sz w:val="24"/>
          <w:szCs w:val="24"/>
        </w:rPr>
        <w:t>desired</w:t>
      </w:r>
      <w:r w:rsidRPr="00722F74">
        <w:rPr>
          <w:rFonts w:ascii="Times New Roman" w:hAnsi="Times New Roman" w:cs="Times New Roman"/>
          <w:sz w:val="24"/>
          <w:szCs w:val="24"/>
        </w:rPr>
        <w:t xml:space="preserve"> growth</w:t>
      </w:r>
      <w:r w:rsidR="00815EF6" w:rsidRPr="00722F74">
        <w:rPr>
          <w:rFonts w:ascii="Times New Roman" w:hAnsi="Times New Roman" w:cs="Times New Roman"/>
          <w:sz w:val="24"/>
          <w:szCs w:val="24"/>
        </w:rPr>
        <w:t xml:space="preserve"> (</w:t>
      </w:r>
      <w:r w:rsidR="00815EF6" w:rsidRPr="00722F74">
        <w:rPr>
          <w:rFonts w:ascii="Times New Roman" w:hAnsi="Times New Roman" w:cs="Times New Roman"/>
          <w:sz w:val="24"/>
          <w:szCs w:val="24"/>
          <w:shd w:val="clear" w:color="auto" w:fill="FFFFFF"/>
        </w:rPr>
        <w:t>Lin, 2020)</w:t>
      </w:r>
      <w:r w:rsidRPr="00722F74">
        <w:rPr>
          <w:rFonts w:ascii="Times New Roman" w:hAnsi="Times New Roman" w:cs="Times New Roman"/>
          <w:sz w:val="24"/>
          <w:szCs w:val="24"/>
        </w:rPr>
        <w:t xml:space="preserve">. </w:t>
      </w:r>
      <w:r w:rsidR="00C62472" w:rsidRPr="00722F74">
        <w:rPr>
          <w:rFonts w:ascii="Times New Roman" w:hAnsi="Times New Roman" w:cs="Times New Roman"/>
          <w:sz w:val="24"/>
          <w:szCs w:val="24"/>
        </w:rPr>
        <w:t>Despite boosting its earning between 2014 and 2015, Apple's dividend expenses growth rate was capped at 5%. This is attributed to the company’s desire to address the dividend pay-outs fluctuations in the future, even as shareholder conflicts are likely to occur when dividend pay-outs reduce</w:t>
      </w:r>
      <w:r w:rsidR="00815EF6" w:rsidRPr="00722F74">
        <w:rPr>
          <w:rFonts w:ascii="Times New Roman" w:hAnsi="Times New Roman" w:cs="Times New Roman"/>
          <w:sz w:val="24"/>
          <w:szCs w:val="24"/>
        </w:rPr>
        <w:t xml:space="preserve"> (</w:t>
      </w:r>
      <w:r w:rsidR="00815EF6" w:rsidRPr="00722F74">
        <w:rPr>
          <w:rFonts w:ascii="Times New Roman" w:hAnsi="Times New Roman" w:cs="Times New Roman"/>
          <w:sz w:val="24"/>
          <w:szCs w:val="24"/>
          <w:shd w:val="clear" w:color="auto" w:fill="FFFFFF"/>
        </w:rPr>
        <w:t>Barros et al., 2023)</w:t>
      </w:r>
      <w:r w:rsidR="00C62472" w:rsidRPr="00722F74">
        <w:rPr>
          <w:rFonts w:ascii="Times New Roman" w:hAnsi="Times New Roman" w:cs="Times New Roman"/>
          <w:sz w:val="24"/>
          <w:szCs w:val="24"/>
        </w:rPr>
        <w:t xml:space="preserve">. </w:t>
      </w:r>
    </w:p>
    <w:p w14:paraId="5B026E7E" w14:textId="77777777" w:rsidR="000B5C6A" w:rsidRPr="00722F74" w:rsidRDefault="000B5C6A" w:rsidP="000B5C6A">
      <w:pPr>
        <w:spacing w:line="480" w:lineRule="auto"/>
        <w:rPr>
          <w:rFonts w:ascii="Times New Roman" w:hAnsi="Times New Roman" w:cs="Times New Roman"/>
          <w:sz w:val="24"/>
          <w:szCs w:val="24"/>
        </w:rPr>
      </w:pPr>
      <w:r w:rsidRPr="00722F74">
        <w:rPr>
          <w:noProof/>
        </w:rPr>
        <w:lastRenderedPageBreak/>
        <w:drawing>
          <wp:inline distT="0" distB="0" distL="0" distR="0" wp14:anchorId="3BF20888" wp14:editId="4F3E1B3A">
            <wp:extent cx="4562475" cy="30480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62475" cy="3048000"/>
                    </a:xfrm>
                    <a:prstGeom prst="rect">
                      <a:avLst/>
                    </a:prstGeom>
                  </pic:spPr>
                </pic:pic>
              </a:graphicData>
            </a:graphic>
          </wp:inline>
        </w:drawing>
      </w:r>
    </w:p>
    <w:p w14:paraId="0755C300" w14:textId="77777777" w:rsidR="007161F5" w:rsidRPr="00722F74" w:rsidRDefault="007161F5" w:rsidP="00010931">
      <w:pPr>
        <w:pStyle w:val="Heading1"/>
        <w:jc w:val="center"/>
        <w:rPr>
          <w:b/>
        </w:rPr>
      </w:pPr>
      <w:bookmarkStart w:id="4" w:name="_Toc142464061"/>
      <w:r w:rsidRPr="00722F74">
        <w:rPr>
          <w:noProof/>
        </w:rPr>
        <w:drawing>
          <wp:inline distT="0" distB="0" distL="0" distR="0" wp14:anchorId="1CA76766" wp14:editId="5D367A09">
            <wp:extent cx="4981575" cy="23145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981575" cy="2314575"/>
                    </a:xfrm>
                    <a:prstGeom prst="rect">
                      <a:avLst/>
                    </a:prstGeom>
                  </pic:spPr>
                </pic:pic>
              </a:graphicData>
            </a:graphic>
          </wp:inline>
        </w:drawing>
      </w:r>
    </w:p>
    <w:p w14:paraId="002687B5" w14:textId="77777777" w:rsidR="007161F5" w:rsidRPr="004B6734" w:rsidRDefault="007161F5" w:rsidP="004B6734">
      <w:pPr>
        <w:ind w:firstLine="720"/>
        <w:rPr>
          <w:rFonts w:ascii="Times New Roman" w:hAnsi="Times New Roman" w:cs="Times New Roman"/>
          <w:b/>
          <w:sz w:val="24"/>
          <w:szCs w:val="24"/>
        </w:rPr>
      </w:pPr>
      <w:r w:rsidRPr="004B6734">
        <w:rPr>
          <w:rFonts w:ascii="Times New Roman" w:hAnsi="Times New Roman" w:cs="Times New Roman"/>
          <w:b/>
          <w:sz w:val="24"/>
          <w:szCs w:val="24"/>
        </w:rPr>
        <w:t>Figure 2: Apple Shares from 2009 to2016</w:t>
      </w:r>
    </w:p>
    <w:p w14:paraId="6130E0C7" w14:textId="77777777" w:rsidR="00D30FE8" w:rsidRPr="00722F74" w:rsidRDefault="00407743" w:rsidP="00010931">
      <w:pPr>
        <w:pStyle w:val="Heading1"/>
        <w:jc w:val="center"/>
        <w:rPr>
          <w:b/>
        </w:rPr>
      </w:pPr>
      <w:r w:rsidRPr="00722F74">
        <w:rPr>
          <w:b/>
        </w:rPr>
        <w:t xml:space="preserve">The Efficient Market Hypothesis </w:t>
      </w:r>
      <w:r w:rsidR="00C40E73" w:rsidRPr="00722F74">
        <w:rPr>
          <w:b/>
        </w:rPr>
        <w:t>(</w:t>
      </w:r>
      <w:r w:rsidRPr="00722F74">
        <w:rPr>
          <w:b/>
        </w:rPr>
        <w:t>EMH</w:t>
      </w:r>
      <w:r w:rsidR="00C40E73" w:rsidRPr="00722F74">
        <w:rPr>
          <w:b/>
        </w:rPr>
        <w:t xml:space="preserve">) Theory for </w:t>
      </w:r>
      <w:r w:rsidRPr="00722F74">
        <w:rPr>
          <w:b/>
        </w:rPr>
        <w:t>Apple Inc</w:t>
      </w:r>
      <w:r w:rsidR="00C40E73" w:rsidRPr="00722F74">
        <w:rPr>
          <w:b/>
        </w:rPr>
        <w:t>.</w:t>
      </w:r>
      <w:bookmarkEnd w:id="4"/>
    </w:p>
    <w:p w14:paraId="2B2C0AB6" w14:textId="77777777" w:rsidR="00253294" w:rsidRPr="00722F74" w:rsidRDefault="00407743" w:rsidP="00E8073E">
      <w:pPr>
        <w:spacing w:line="480" w:lineRule="auto"/>
        <w:ind w:firstLine="720"/>
        <w:rPr>
          <w:rFonts w:ascii="Times New Roman" w:hAnsi="Times New Roman" w:cs="Times New Roman"/>
          <w:sz w:val="24"/>
          <w:szCs w:val="24"/>
        </w:rPr>
      </w:pPr>
      <w:r w:rsidRPr="00722F74">
        <w:rPr>
          <w:rFonts w:ascii="Times New Roman" w:hAnsi="Times New Roman" w:cs="Times New Roman"/>
          <w:sz w:val="24"/>
          <w:szCs w:val="24"/>
        </w:rPr>
        <w:t xml:space="preserve">The Efficient Market Hypothesis (EMH) affirms that financial markets reflect all the information available, and as a result, asset prices accurately and immediately adjust based on the new information. In the context of the Apple company, the EMH theory can be evaluated according to the company's market reaction to different events and stock price </w:t>
      </w:r>
      <w:r w:rsidR="00253294" w:rsidRPr="00722F74">
        <w:rPr>
          <w:rFonts w:ascii="Times New Roman" w:hAnsi="Times New Roman" w:cs="Times New Roman"/>
          <w:sz w:val="24"/>
          <w:szCs w:val="24"/>
        </w:rPr>
        <w:t>behaviour</w:t>
      </w:r>
      <w:r w:rsidR="001569C4" w:rsidRPr="00722F74">
        <w:rPr>
          <w:rFonts w:ascii="Times New Roman" w:hAnsi="Times New Roman" w:cs="Times New Roman"/>
          <w:sz w:val="24"/>
          <w:szCs w:val="24"/>
        </w:rPr>
        <w:t xml:space="preserve"> (</w:t>
      </w:r>
      <w:r w:rsidR="001569C4" w:rsidRPr="00722F74">
        <w:rPr>
          <w:rFonts w:ascii="Times New Roman" w:hAnsi="Times New Roman" w:cs="Times New Roman"/>
          <w:sz w:val="24"/>
          <w:szCs w:val="24"/>
          <w:shd w:val="clear" w:color="auto" w:fill="FFFFFF"/>
        </w:rPr>
        <w:t xml:space="preserve">Kenna, </w:t>
      </w:r>
      <w:r w:rsidR="001569C4" w:rsidRPr="00722F74">
        <w:rPr>
          <w:rFonts w:ascii="Times New Roman" w:hAnsi="Times New Roman" w:cs="Times New Roman"/>
          <w:sz w:val="24"/>
          <w:szCs w:val="24"/>
          <w:shd w:val="clear" w:color="auto" w:fill="FFFFFF"/>
        </w:rPr>
        <w:lastRenderedPageBreak/>
        <w:t>2013)</w:t>
      </w:r>
      <w:r w:rsidRPr="00722F74">
        <w:rPr>
          <w:rFonts w:ascii="Times New Roman" w:hAnsi="Times New Roman" w:cs="Times New Roman"/>
          <w:sz w:val="24"/>
          <w:szCs w:val="24"/>
        </w:rPr>
        <w:t>. One significant aspect to focus on is the semi-strong form efficiency. This component of EMH indicates that all the available public information is already reflected in the stock prices. Therefore, in Apple's context, the market reaction to the events such as earnings reports, product launches</w:t>
      </w:r>
      <w:r w:rsidR="00C05700" w:rsidRPr="00722F74">
        <w:rPr>
          <w:rFonts w:ascii="Times New Roman" w:hAnsi="Times New Roman" w:cs="Times New Roman"/>
          <w:sz w:val="24"/>
          <w:szCs w:val="24"/>
        </w:rPr>
        <w:t>,</w:t>
      </w:r>
      <w:r w:rsidRPr="00722F74">
        <w:rPr>
          <w:rFonts w:ascii="Times New Roman" w:hAnsi="Times New Roman" w:cs="Times New Roman"/>
          <w:sz w:val="24"/>
          <w:szCs w:val="24"/>
        </w:rPr>
        <w:t xml:space="preserve"> and other public announcements can be effectively </w:t>
      </w:r>
      <w:r w:rsidR="00722F74" w:rsidRPr="00722F74">
        <w:rPr>
          <w:rFonts w:ascii="Times New Roman" w:hAnsi="Times New Roman" w:cs="Times New Roman"/>
          <w:sz w:val="24"/>
          <w:szCs w:val="24"/>
        </w:rPr>
        <w:t>analysed</w:t>
      </w:r>
      <w:r w:rsidR="001569C4" w:rsidRPr="00722F74">
        <w:rPr>
          <w:rFonts w:ascii="Times New Roman" w:hAnsi="Times New Roman" w:cs="Times New Roman"/>
          <w:sz w:val="24"/>
          <w:szCs w:val="24"/>
        </w:rPr>
        <w:t xml:space="preserve"> (</w:t>
      </w:r>
      <w:r w:rsidR="001569C4" w:rsidRPr="00722F74">
        <w:rPr>
          <w:rFonts w:ascii="Times New Roman" w:hAnsi="Times New Roman" w:cs="Times New Roman"/>
          <w:sz w:val="24"/>
          <w:szCs w:val="24"/>
          <w:shd w:val="clear" w:color="auto" w:fill="FFFFFF"/>
        </w:rPr>
        <w:t>Ali et al., 2021)</w:t>
      </w:r>
      <w:r w:rsidRPr="00722F74">
        <w:rPr>
          <w:rFonts w:ascii="Times New Roman" w:hAnsi="Times New Roman" w:cs="Times New Roman"/>
          <w:sz w:val="24"/>
          <w:szCs w:val="24"/>
        </w:rPr>
        <w:t xml:space="preserve">. For instance, during product launches, Apple's stock prices usually experience significant movements around the new product releases. This indicates that investors may only partially and instantly integrate all the available information as suggested by the EMH. </w:t>
      </w:r>
    </w:p>
    <w:p w14:paraId="53A3B6DE" w14:textId="77777777" w:rsidR="0065417A" w:rsidRPr="00722F74" w:rsidRDefault="00407743" w:rsidP="00E8073E">
      <w:pPr>
        <w:spacing w:line="480" w:lineRule="auto"/>
        <w:ind w:firstLine="720"/>
        <w:rPr>
          <w:rFonts w:ascii="Times New Roman" w:hAnsi="Times New Roman" w:cs="Times New Roman"/>
          <w:sz w:val="24"/>
          <w:szCs w:val="24"/>
        </w:rPr>
      </w:pPr>
      <w:r w:rsidRPr="00722F74">
        <w:rPr>
          <w:rFonts w:ascii="Times New Roman" w:hAnsi="Times New Roman" w:cs="Times New Roman"/>
          <w:sz w:val="24"/>
          <w:szCs w:val="24"/>
        </w:rPr>
        <w:t xml:space="preserve">Speculative trading, </w:t>
      </w:r>
      <w:r w:rsidR="00253294" w:rsidRPr="00722F74">
        <w:rPr>
          <w:rFonts w:ascii="Times New Roman" w:hAnsi="Times New Roman" w:cs="Times New Roman"/>
          <w:sz w:val="24"/>
          <w:szCs w:val="24"/>
        </w:rPr>
        <w:t>behavioural</w:t>
      </w:r>
      <w:r w:rsidRPr="00722F74">
        <w:rPr>
          <w:rFonts w:ascii="Times New Roman" w:hAnsi="Times New Roman" w:cs="Times New Roman"/>
          <w:sz w:val="24"/>
          <w:szCs w:val="24"/>
        </w:rPr>
        <w:t xml:space="preserve"> biases</w:t>
      </w:r>
      <w:r w:rsidR="00C05700" w:rsidRPr="00722F74">
        <w:rPr>
          <w:rFonts w:ascii="Times New Roman" w:hAnsi="Times New Roman" w:cs="Times New Roman"/>
          <w:sz w:val="24"/>
          <w:szCs w:val="24"/>
        </w:rPr>
        <w:t>,</w:t>
      </w:r>
      <w:r w:rsidRPr="00722F74">
        <w:rPr>
          <w:rFonts w:ascii="Times New Roman" w:hAnsi="Times New Roman" w:cs="Times New Roman"/>
          <w:sz w:val="24"/>
          <w:szCs w:val="24"/>
        </w:rPr>
        <w:t xml:space="preserve"> and herding </w:t>
      </w:r>
      <w:r w:rsidR="00253294" w:rsidRPr="00722F74">
        <w:rPr>
          <w:rFonts w:ascii="Times New Roman" w:hAnsi="Times New Roman" w:cs="Times New Roman"/>
          <w:sz w:val="24"/>
          <w:szCs w:val="24"/>
        </w:rPr>
        <w:t>behaviour</w:t>
      </w:r>
      <w:r w:rsidRPr="00722F74">
        <w:rPr>
          <w:rFonts w:ascii="Times New Roman" w:hAnsi="Times New Roman" w:cs="Times New Roman"/>
          <w:sz w:val="24"/>
          <w:szCs w:val="24"/>
        </w:rPr>
        <w:t xml:space="preserve"> are some of the critical actions that largely contribute to some of the price movements often experienced by the Apple company</w:t>
      </w:r>
      <w:r w:rsidR="001569C4" w:rsidRPr="00722F74">
        <w:rPr>
          <w:rFonts w:ascii="Times New Roman" w:hAnsi="Times New Roman" w:cs="Times New Roman"/>
          <w:sz w:val="24"/>
          <w:szCs w:val="24"/>
        </w:rPr>
        <w:t xml:space="preserve"> (</w:t>
      </w:r>
      <w:r w:rsidR="001569C4" w:rsidRPr="00722F74">
        <w:rPr>
          <w:rFonts w:ascii="Times New Roman" w:hAnsi="Times New Roman" w:cs="Times New Roman"/>
          <w:sz w:val="24"/>
          <w:szCs w:val="24"/>
          <w:shd w:val="clear" w:color="auto" w:fill="FFFFFF"/>
        </w:rPr>
        <w:t>Kenna, 2013)</w:t>
      </w:r>
      <w:r w:rsidRPr="00722F74">
        <w:rPr>
          <w:rFonts w:ascii="Times New Roman" w:hAnsi="Times New Roman" w:cs="Times New Roman"/>
          <w:sz w:val="24"/>
          <w:szCs w:val="24"/>
        </w:rPr>
        <w:t xml:space="preserve">. The earnings reports are another aspect of the substantial form efficiency to be </w:t>
      </w:r>
      <w:r w:rsidR="00722F74" w:rsidRPr="00722F74">
        <w:rPr>
          <w:rFonts w:ascii="Times New Roman" w:hAnsi="Times New Roman" w:cs="Times New Roman"/>
          <w:sz w:val="24"/>
          <w:szCs w:val="24"/>
        </w:rPr>
        <w:t>analysed</w:t>
      </w:r>
      <w:r w:rsidRPr="00722F74">
        <w:rPr>
          <w:rFonts w:ascii="Times New Roman" w:hAnsi="Times New Roman" w:cs="Times New Roman"/>
          <w:sz w:val="24"/>
          <w:szCs w:val="24"/>
        </w:rPr>
        <w:t xml:space="preserve">. While Apple's earnings reports are closely </w:t>
      </w:r>
      <w:r w:rsidR="004663F0" w:rsidRPr="00722F74">
        <w:rPr>
          <w:rFonts w:ascii="Times New Roman" w:hAnsi="Times New Roman" w:cs="Times New Roman"/>
          <w:sz w:val="24"/>
          <w:szCs w:val="24"/>
        </w:rPr>
        <w:t>scrutini</w:t>
      </w:r>
      <w:r w:rsidR="004F02FE">
        <w:rPr>
          <w:rFonts w:ascii="Times New Roman" w:hAnsi="Times New Roman" w:cs="Times New Roman"/>
          <w:sz w:val="24"/>
          <w:szCs w:val="24"/>
        </w:rPr>
        <w:t>s</w:t>
      </w:r>
      <w:r w:rsidR="004663F0" w:rsidRPr="00722F74">
        <w:rPr>
          <w:rFonts w:ascii="Times New Roman" w:hAnsi="Times New Roman" w:cs="Times New Roman"/>
          <w:sz w:val="24"/>
          <w:szCs w:val="24"/>
        </w:rPr>
        <w:t>ed, and highly anticipated, stock price reactions in the company can significantly vary. If the market is completely efficient, earnings reports would cause minimal surprises, and the company's stock prices would reflect the overall and accurate expected earnings. However, this may not be true</w:t>
      </w:r>
      <w:r w:rsidR="001569C4" w:rsidRPr="00722F74">
        <w:rPr>
          <w:rFonts w:ascii="Times New Roman" w:hAnsi="Times New Roman" w:cs="Times New Roman"/>
          <w:sz w:val="24"/>
          <w:szCs w:val="24"/>
        </w:rPr>
        <w:t xml:space="preserve"> (</w:t>
      </w:r>
      <w:r w:rsidR="001569C4" w:rsidRPr="00722F74">
        <w:rPr>
          <w:rFonts w:ascii="Times New Roman" w:hAnsi="Times New Roman" w:cs="Times New Roman"/>
          <w:sz w:val="24"/>
          <w:szCs w:val="24"/>
          <w:shd w:val="clear" w:color="auto" w:fill="FFFFFF"/>
        </w:rPr>
        <w:t>Ali et al., 2021)</w:t>
      </w:r>
      <w:r w:rsidR="004663F0" w:rsidRPr="00722F74">
        <w:rPr>
          <w:rFonts w:ascii="Times New Roman" w:hAnsi="Times New Roman" w:cs="Times New Roman"/>
          <w:sz w:val="24"/>
          <w:szCs w:val="24"/>
        </w:rPr>
        <w:t xml:space="preserve">. Both negative and positive surprises in Apple's earnings report often contribute to notable price changes, meaning that investors may only sometimes be there to react rationally to the available information. </w:t>
      </w:r>
    </w:p>
    <w:p w14:paraId="4AAB38D1" w14:textId="77777777" w:rsidR="007161F5" w:rsidRPr="00722F74" w:rsidRDefault="007161F5" w:rsidP="007161F5">
      <w:pPr>
        <w:spacing w:line="480" w:lineRule="auto"/>
        <w:rPr>
          <w:rFonts w:ascii="Times New Roman" w:hAnsi="Times New Roman" w:cs="Times New Roman"/>
          <w:sz w:val="24"/>
          <w:szCs w:val="24"/>
        </w:rPr>
      </w:pPr>
      <w:r w:rsidRPr="00722F74">
        <w:rPr>
          <w:noProof/>
        </w:rPr>
        <w:lastRenderedPageBreak/>
        <w:drawing>
          <wp:inline distT="0" distB="0" distL="0" distR="0" wp14:anchorId="0DF49E23" wp14:editId="7C6369A5">
            <wp:extent cx="5943600" cy="334645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6450"/>
                    </a:xfrm>
                    <a:prstGeom prst="rect">
                      <a:avLst/>
                    </a:prstGeom>
                  </pic:spPr>
                </pic:pic>
              </a:graphicData>
            </a:graphic>
          </wp:inline>
        </w:drawing>
      </w:r>
    </w:p>
    <w:p w14:paraId="25AF7F6C" w14:textId="77777777" w:rsidR="007161F5" w:rsidRPr="00722F74" w:rsidRDefault="007161F5" w:rsidP="007161F5">
      <w:pPr>
        <w:spacing w:line="480" w:lineRule="auto"/>
        <w:rPr>
          <w:rFonts w:ascii="Times New Roman" w:hAnsi="Times New Roman" w:cs="Times New Roman"/>
          <w:b/>
          <w:sz w:val="24"/>
          <w:szCs w:val="24"/>
        </w:rPr>
      </w:pPr>
      <w:r w:rsidRPr="00722F74">
        <w:rPr>
          <w:rFonts w:ascii="Times New Roman" w:hAnsi="Times New Roman" w:cs="Times New Roman"/>
          <w:b/>
          <w:sz w:val="24"/>
          <w:szCs w:val="24"/>
        </w:rPr>
        <w:t>Figure 3:</w:t>
      </w:r>
      <w:r w:rsidRPr="00722F74">
        <w:rPr>
          <w:rFonts w:ascii="Times New Roman" w:hAnsi="Times New Roman" w:cs="Times New Roman"/>
          <w:b/>
          <w:color w:val="101518"/>
          <w:sz w:val="24"/>
          <w:szCs w:val="24"/>
          <w:shd w:val="clear" w:color="auto" w:fill="FFFFFF"/>
        </w:rPr>
        <w:t xml:space="preserve"> The efficient markets hypothesis EMH</w:t>
      </w:r>
    </w:p>
    <w:p w14:paraId="58B80F60" w14:textId="77777777" w:rsidR="00EC3F4D" w:rsidRPr="00722F74" w:rsidRDefault="00407743" w:rsidP="00010931">
      <w:pPr>
        <w:pStyle w:val="Heading1"/>
        <w:jc w:val="center"/>
        <w:rPr>
          <w:b/>
        </w:rPr>
      </w:pPr>
      <w:bookmarkStart w:id="5" w:name="_Toc142464062"/>
      <w:r w:rsidRPr="00722F74">
        <w:rPr>
          <w:b/>
        </w:rPr>
        <w:t>Methods of Appraising Projects of Apple Inc</w:t>
      </w:r>
      <w:bookmarkEnd w:id="5"/>
    </w:p>
    <w:p w14:paraId="2832B81C" w14:textId="77777777" w:rsidR="00C05700" w:rsidRPr="00722F74" w:rsidRDefault="00407743" w:rsidP="00E8073E">
      <w:pPr>
        <w:spacing w:line="480" w:lineRule="auto"/>
        <w:ind w:firstLine="720"/>
        <w:rPr>
          <w:rFonts w:ascii="Times New Roman" w:hAnsi="Times New Roman" w:cs="Times New Roman"/>
          <w:sz w:val="24"/>
          <w:szCs w:val="24"/>
        </w:rPr>
      </w:pPr>
      <w:r w:rsidRPr="00722F74">
        <w:rPr>
          <w:rFonts w:ascii="Times New Roman" w:hAnsi="Times New Roman" w:cs="Times New Roman"/>
          <w:sz w:val="24"/>
          <w:szCs w:val="24"/>
        </w:rPr>
        <w:t>Project appraisal methods are fundamental for Apple's management in making informed investment decisions, especially given the company's wide range of global expansion and product development initiatives. The Net Present Value (NPV) is one of the significant appraisal approaches employed by the Apple company. This approach evaluates or assesses the project's profitability by discounting future cash flows back to the present values and eventually comparing the outcomes to the initial investment value</w:t>
      </w:r>
      <w:r w:rsidR="001569C4" w:rsidRPr="00722F74">
        <w:rPr>
          <w:rFonts w:ascii="Times New Roman" w:hAnsi="Times New Roman" w:cs="Times New Roman"/>
          <w:sz w:val="24"/>
          <w:szCs w:val="24"/>
        </w:rPr>
        <w:t xml:space="preserve"> (</w:t>
      </w:r>
      <w:proofErr w:type="spellStart"/>
      <w:r w:rsidR="001569C4" w:rsidRPr="00722F74">
        <w:rPr>
          <w:rFonts w:ascii="Times New Roman" w:hAnsi="Times New Roman" w:cs="Times New Roman"/>
          <w:sz w:val="24"/>
          <w:szCs w:val="24"/>
          <w:shd w:val="clear" w:color="auto" w:fill="FFFFFF"/>
        </w:rPr>
        <w:t>Wetekamp</w:t>
      </w:r>
      <w:proofErr w:type="spellEnd"/>
      <w:r w:rsidR="001569C4" w:rsidRPr="00722F74">
        <w:rPr>
          <w:rFonts w:ascii="Times New Roman" w:hAnsi="Times New Roman" w:cs="Times New Roman"/>
          <w:sz w:val="24"/>
          <w:szCs w:val="24"/>
          <w:shd w:val="clear" w:color="auto" w:fill="FFFFFF"/>
        </w:rPr>
        <w:t>, 2011)</w:t>
      </w:r>
      <w:r w:rsidRPr="00722F74">
        <w:rPr>
          <w:rFonts w:ascii="Times New Roman" w:hAnsi="Times New Roman" w:cs="Times New Roman"/>
          <w:sz w:val="24"/>
          <w:szCs w:val="24"/>
        </w:rPr>
        <w:t xml:space="preserve">. For the Apple company, a positive NPV project would be generally considered viable, hence the need for the company to invest. Another method for project appraisal at Apple Inc. is the Internal Rate of Return (IRR). IRR refers to the discount rate, which </w:t>
      </w:r>
      <w:r w:rsidR="0019149F" w:rsidRPr="00722F74">
        <w:rPr>
          <w:rFonts w:ascii="Times New Roman" w:hAnsi="Times New Roman" w:cs="Times New Roman"/>
          <w:sz w:val="24"/>
          <w:szCs w:val="24"/>
        </w:rPr>
        <w:t>constitutes</w:t>
      </w:r>
      <w:r w:rsidRPr="00722F74">
        <w:rPr>
          <w:rFonts w:ascii="Times New Roman" w:hAnsi="Times New Roman" w:cs="Times New Roman"/>
          <w:sz w:val="24"/>
          <w:szCs w:val="24"/>
        </w:rPr>
        <w:t xml:space="preserve"> the present value of the future </w:t>
      </w:r>
      <w:r w:rsidR="0019149F" w:rsidRPr="00722F74">
        <w:rPr>
          <w:rFonts w:ascii="Times New Roman" w:hAnsi="Times New Roman" w:cs="Times New Roman"/>
          <w:sz w:val="24"/>
          <w:szCs w:val="24"/>
        </w:rPr>
        <w:t>cash flows in relation to the initial investment</w:t>
      </w:r>
      <w:r w:rsidR="001569C4" w:rsidRPr="00722F74">
        <w:rPr>
          <w:rFonts w:ascii="Times New Roman" w:hAnsi="Times New Roman" w:cs="Times New Roman"/>
          <w:sz w:val="24"/>
          <w:szCs w:val="24"/>
        </w:rPr>
        <w:t xml:space="preserve"> (</w:t>
      </w:r>
      <w:r w:rsidR="001569C4" w:rsidRPr="00722F74">
        <w:rPr>
          <w:rFonts w:ascii="Times New Roman" w:hAnsi="Times New Roman" w:cs="Times New Roman"/>
          <w:sz w:val="24"/>
          <w:szCs w:val="24"/>
          <w:shd w:val="clear" w:color="auto" w:fill="FFFFFF"/>
        </w:rPr>
        <w:t>Patrick and French, 2016)</w:t>
      </w:r>
      <w:r w:rsidR="0019149F" w:rsidRPr="00722F74">
        <w:rPr>
          <w:rFonts w:ascii="Times New Roman" w:hAnsi="Times New Roman" w:cs="Times New Roman"/>
          <w:sz w:val="24"/>
          <w:szCs w:val="24"/>
        </w:rPr>
        <w:t xml:space="preserve">. Apple company </w:t>
      </w:r>
      <w:r w:rsidR="0019149F" w:rsidRPr="00722F74">
        <w:rPr>
          <w:rFonts w:ascii="Times New Roman" w:hAnsi="Times New Roman" w:cs="Times New Roman"/>
          <w:sz w:val="24"/>
          <w:szCs w:val="24"/>
        </w:rPr>
        <w:lastRenderedPageBreak/>
        <w:t xml:space="preserve">considers investing in a project whose IRR is higher than the expected rate of return, hence the need to invest. </w:t>
      </w:r>
    </w:p>
    <w:p w14:paraId="3CCDC2AB" w14:textId="77777777" w:rsidR="0019149F" w:rsidRPr="00722F74" w:rsidRDefault="00407743" w:rsidP="00010931">
      <w:pPr>
        <w:pStyle w:val="Heading1"/>
        <w:jc w:val="center"/>
        <w:rPr>
          <w:b/>
        </w:rPr>
      </w:pPr>
      <w:bookmarkStart w:id="6" w:name="_Toc142464063"/>
      <w:r w:rsidRPr="00722F74">
        <w:rPr>
          <w:b/>
        </w:rPr>
        <w:t>Conclusion</w:t>
      </w:r>
      <w:bookmarkEnd w:id="6"/>
    </w:p>
    <w:p w14:paraId="3CB1F250" w14:textId="77777777" w:rsidR="0082563C" w:rsidRPr="00722F74" w:rsidRDefault="00407743" w:rsidP="00E8073E">
      <w:pPr>
        <w:spacing w:line="480" w:lineRule="auto"/>
        <w:ind w:firstLine="720"/>
        <w:rPr>
          <w:rFonts w:ascii="Times New Roman" w:hAnsi="Times New Roman" w:cs="Times New Roman"/>
          <w:sz w:val="24"/>
          <w:szCs w:val="24"/>
        </w:rPr>
      </w:pPr>
      <w:r w:rsidRPr="00722F74">
        <w:rPr>
          <w:rFonts w:ascii="Times New Roman" w:hAnsi="Times New Roman" w:cs="Times New Roman"/>
          <w:sz w:val="24"/>
          <w:szCs w:val="24"/>
        </w:rPr>
        <w:t>Overall, Apple Inc. leverages the intricacies and complexities of the IFM with its changing dividend policy, project appraisal strategies</w:t>
      </w:r>
      <w:r w:rsidR="00180F7F" w:rsidRPr="00722F74">
        <w:rPr>
          <w:rFonts w:ascii="Times New Roman" w:hAnsi="Times New Roman" w:cs="Times New Roman"/>
          <w:sz w:val="24"/>
          <w:szCs w:val="24"/>
        </w:rPr>
        <w:t>,</w:t>
      </w:r>
      <w:r w:rsidRPr="00722F74">
        <w:rPr>
          <w:rFonts w:ascii="Times New Roman" w:hAnsi="Times New Roman" w:cs="Times New Roman"/>
          <w:sz w:val="24"/>
          <w:szCs w:val="24"/>
        </w:rPr>
        <w:t xml:space="preserve"> and dynamic market efficiency. While the dividends offered by the company </w:t>
      </w:r>
      <w:r w:rsidR="00180F7F" w:rsidRPr="00722F74">
        <w:rPr>
          <w:rFonts w:ascii="Times New Roman" w:hAnsi="Times New Roman" w:cs="Times New Roman"/>
          <w:sz w:val="24"/>
          <w:szCs w:val="24"/>
        </w:rPr>
        <w:t>align</w:t>
      </w:r>
      <w:r w:rsidRPr="00722F74">
        <w:rPr>
          <w:rFonts w:ascii="Times New Roman" w:hAnsi="Times New Roman" w:cs="Times New Roman"/>
          <w:sz w:val="24"/>
          <w:szCs w:val="24"/>
        </w:rPr>
        <w:t xml:space="preserve"> with the shareholder expectations, potential drawbacks,</w:t>
      </w:r>
      <w:r w:rsidR="00180F7F" w:rsidRPr="00722F74">
        <w:rPr>
          <w:rFonts w:ascii="Times New Roman" w:hAnsi="Times New Roman" w:cs="Times New Roman"/>
          <w:sz w:val="24"/>
          <w:szCs w:val="24"/>
        </w:rPr>
        <w:t xml:space="preserve"> </w:t>
      </w:r>
      <w:r w:rsidRPr="00722F74">
        <w:rPr>
          <w:rFonts w:ascii="Times New Roman" w:hAnsi="Times New Roman" w:cs="Times New Roman"/>
          <w:sz w:val="24"/>
          <w:szCs w:val="24"/>
        </w:rPr>
        <w:t xml:space="preserve">especially in resource </w:t>
      </w:r>
      <w:r w:rsidR="00180F7F" w:rsidRPr="00722F74">
        <w:rPr>
          <w:rFonts w:ascii="Times New Roman" w:hAnsi="Times New Roman" w:cs="Times New Roman"/>
          <w:sz w:val="24"/>
          <w:szCs w:val="24"/>
        </w:rPr>
        <w:t>allocation</w:t>
      </w:r>
      <w:r w:rsidRPr="00722F74">
        <w:rPr>
          <w:rFonts w:ascii="Times New Roman" w:hAnsi="Times New Roman" w:cs="Times New Roman"/>
          <w:sz w:val="24"/>
          <w:szCs w:val="24"/>
        </w:rPr>
        <w:t xml:space="preserve">, require </w:t>
      </w:r>
      <w:r w:rsidR="00180F7F" w:rsidRPr="00722F74">
        <w:rPr>
          <w:rFonts w:ascii="Times New Roman" w:hAnsi="Times New Roman" w:cs="Times New Roman"/>
          <w:sz w:val="24"/>
          <w:szCs w:val="24"/>
        </w:rPr>
        <w:t>careful</w:t>
      </w:r>
      <w:r w:rsidRPr="00722F74">
        <w:rPr>
          <w:rFonts w:ascii="Times New Roman" w:hAnsi="Times New Roman" w:cs="Times New Roman"/>
          <w:sz w:val="24"/>
          <w:szCs w:val="24"/>
        </w:rPr>
        <w:t xml:space="preserve"> and practical considerations. Efficient market hypothesis interactions show nuances in market interactions, emphasi</w:t>
      </w:r>
      <w:r w:rsidR="004F02FE">
        <w:rPr>
          <w:rFonts w:ascii="Times New Roman" w:hAnsi="Times New Roman" w:cs="Times New Roman"/>
          <w:sz w:val="24"/>
          <w:szCs w:val="24"/>
        </w:rPr>
        <w:t>s</w:t>
      </w:r>
      <w:r w:rsidRPr="00722F74">
        <w:rPr>
          <w:rFonts w:ascii="Times New Roman" w:hAnsi="Times New Roman" w:cs="Times New Roman"/>
          <w:sz w:val="24"/>
          <w:szCs w:val="24"/>
        </w:rPr>
        <w:t xml:space="preserve">ing the relationship between information and investor </w:t>
      </w:r>
      <w:r w:rsidR="00253294" w:rsidRPr="00722F74">
        <w:rPr>
          <w:rFonts w:ascii="Times New Roman" w:hAnsi="Times New Roman" w:cs="Times New Roman"/>
          <w:sz w:val="24"/>
          <w:szCs w:val="24"/>
        </w:rPr>
        <w:t>behaviour</w:t>
      </w:r>
      <w:r w:rsidRPr="00722F74">
        <w:rPr>
          <w:rFonts w:ascii="Times New Roman" w:hAnsi="Times New Roman" w:cs="Times New Roman"/>
          <w:sz w:val="24"/>
          <w:szCs w:val="24"/>
        </w:rPr>
        <w:t xml:space="preserve">. Apple’s project appraisal strategies reflect general financial discipline by the company </w:t>
      </w:r>
      <w:r w:rsidR="00180F7F" w:rsidRPr="00722F74">
        <w:rPr>
          <w:rFonts w:ascii="Times New Roman" w:hAnsi="Times New Roman" w:cs="Times New Roman"/>
          <w:sz w:val="24"/>
          <w:szCs w:val="24"/>
        </w:rPr>
        <w:t>management</w:t>
      </w:r>
      <w:r w:rsidRPr="00722F74">
        <w:rPr>
          <w:rFonts w:ascii="Times New Roman" w:hAnsi="Times New Roman" w:cs="Times New Roman"/>
          <w:sz w:val="24"/>
          <w:szCs w:val="24"/>
        </w:rPr>
        <w:t xml:space="preserve">. </w:t>
      </w:r>
      <w:r w:rsidR="00180F7F" w:rsidRPr="00722F74">
        <w:rPr>
          <w:rFonts w:ascii="Times New Roman" w:hAnsi="Times New Roman" w:cs="Times New Roman"/>
          <w:sz w:val="24"/>
          <w:szCs w:val="24"/>
        </w:rPr>
        <w:t>However</w:t>
      </w:r>
      <w:r w:rsidRPr="00722F74">
        <w:rPr>
          <w:rFonts w:ascii="Times New Roman" w:hAnsi="Times New Roman" w:cs="Times New Roman"/>
          <w:sz w:val="24"/>
          <w:szCs w:val="24"/>
        </w:rPr>
        <w:t xml:space="preserve">, adapting to the diverse global market requires excellent flexibility. Amid the challenges caused by the international financial markets, Apple's shrewdness and adeptness in risk </w:t>
      </w:r>
      <w:r w:rsidR="00180F7F" w:rsidRPr="00722F74">
        <w:rPr>
          <w:rFonts w:ascii="Times New Roman" w:hAnsi="Times New Roman" w:cs="Times New Roman"/>
          <w:sz w:val="24"/>
          <w:szCs w:val="24"/>
        </w:rPr>
        <w:t>management</w:t>
      </w:r>
      <w:r w:rsidRPr="00722F74">
        <w:rPr>
          <w:rFonts w:ascii="Times New Roman" w:hAnsi="Times New Roman" w:cs="Times New Roman"/>
          <w:sz w:val="24"/>
          <w:szCs w:val="24"/>
        </w:rPr>
        <w:t xml:space="preserve"> and capital </w:t>
      </w:r>
      <w:r w:rsidR="00180F7F" w:rsidRPr="00722F74">
        <w:rPr>
          <w:rFonts w:ascii="Times New Roman" w:hAnsi="Times New Roman" w:cs="Times New Roman"/>
          <w:sz w:val="24"/>
          <w:szCs w:val="24"/>
        </w:rPr>
        <w:t>investment</w:t>
      </w:r>
      <w:r w:rsidRPr="00722F74">
        <w:rPr>
          <w:rFonts w:ascii="Times New Roman" w:hAnsi="Times New Roman" w:cs="Times New Roman"/>
          <w:sz w:val="24"/>
          <w:szCs w:val="24"/>
        </w:rPr>
        <w:t xml:space="preserve"> highlight the importance of effective IFM in </w:t>
      </w:r>
      <w:r w:rsidR="00180F7F" w:rsidRPr="00722F74">
        <w:rPr>
          <w:rFonts w:ascii="Times New Roman" w:hAnsi="Times New Roman" w:cs="Times New Roman"/>
          <w:sz w:val="24"/>
          <w:szCs w:val="24"/>
        </w:rPr>
        <w:t xml:space="preserve">supporting and sustaining the company’s global leadership. </w:t>
      </w:r>
    </w:p>
    <w:p w14:paraId="11A9B8E3" w14:textId="77777777" w:rsidR="00C40E73" w:rsidRPr="00722F74" w:rsidRDefault="00407743" w:rsidP="00E8073E">
      <w:pPr>
        <w:spacing w:line="480" w:lineRule="auto"/>
        <w:rPr>
          <w:rFonts w:ascii="Times New Roman" w:hAnsi="Times New Roman" w:cs="Times New Roman"/>
          <w:sz w:val="24"/>
          <w:szCs w:val="24"/>
        </w:rPr>
      </w:pPr>
      <w:r w:rsidRPr="00722F74">
        <w:rPr>
          <w:rFonts w:ascii="Times New Roman" w:hAnsi="Times New Roman" w:cs="Times New Roman"/>
          <w:sz w:val="24"/>
          <w:szCs w:val="24"/>
        </w:rPr>
        <w:br w:type="page"/>
      </w:r>
    </w:p>
    <w:p w14:paraId="37269D6E" w14:textId="77777777" w:rsidR="00815EF6" w:rsidRPr="00722F74" w:rsidRDefault="00407743" w:rsidP="00010931">
      <w:pPr>
        <w:pStyle w:val="Heading1"/>
        <w:jc w:val="center"/>
        <w:rPr>
          <w:b/>
        </w:rPr>
      </w:pPr>
      <w:bookmarkStart w:id="7" w:name="_Toc142464064"/>
      <w:r w:rsidRPr="00722F74">
        <w:rPr>
          <w:b/>
        </w:rPr>
        <w:lastRenderedPageBreak/>
        <w:t>References</w:t>
      </w:r>
      <w:bookmarkEnd w:id="7"/>
    </w:p>
    <w:p w14:paraId="5F724AF1" w14:textId="77777777" w:rsidR="00C40E73" w:rsidRPr="00722F74" w:rsidRDefault="00407743" w:rsidP="00E8073E">
      <w:pPr>
        <w:spacing w:line="480" w:lineRule="auto"/>
        <w:ind w:left="720" w:hanging="720"/>
        <w:rPr>
          <w:rFonts w:ascii="Times New Roman" w:hAnsi="Times New Roman" w:cs="Times New Roman"/>
          <w:sz w:val="24"/>
          <w:szCs w:val="24"/>
          <w:shd w:val="clear" w:color="auto" w:fill="FFFFFF"/>
        </w:rPr>
      </w:pPr>
      <w:r w:rsidRPr="00722F74">
        <w:rPr>
          <w:rFonts w:ascii="Times New Roman" w:hAnsi="Times New Roman" w:cs="Times New Roman"/>
          <w:sz w:val="24"/>
          <w:szCs w:val="24"/>
          <w:shd w:val="clear" w:color="auto" w:fill="FFFFFF"/>
        </w:rPr>
        <w:t>Ali, S.E.A., Lai, F.W., Hassan, R. and Shad, M.K., 2021. The long-run impact of information security breach announcements on investors’ confidence: The context of efficient market hypothesis. </w:t>
      </w:r>
      <w:r w:rsidRPr="00722F74">
        <w:rPr>
          <w:rFonts w:ascii="Times New Roman" w:hAnsi="Times New Roman" w:cs="Times New Roman"/>
          <w:i/>
          <w:iCs/>
          <w:sz w:val="24"/>
          <w:szCs w:val="24"/>
          <w:shd w:val="clear" w:color="auto" w:fill="FFFFFF"/>
        </w:rPr>
        <w:t>Sustainability</w:t>
      </w:r>
      <w:r w:rsidRPr="00722F74">
        <w:rPr>
          <w:rFonts w:ascii="Times New Roman" w:hAnsi="Times New Roman" w:cs="Times New Roman"/>
          <w:sz w:val="24"/>
          <w:szCs w:val="24"/>
          <w:shd w:val="clear" w:color="auto" w:fill="FFFFFF"/>
        </w:rPr>
        <w:t>, </w:t>
      </w:r>
      <w:r w:rsidRPr="00722F74">
        <w:rPr>
          <w:rFonts w:ascii="Times New Roman" w:hAnsi="Times New Roman" w:cs="Times New Roman"/>
          <w:i/>
          <w:iCs/>
          <w:sz w:val="24"/>
          <w:szCs w:val="24"/>
          <w:shd w:val="clear" w:color="auto" w:fill="FFFFFF"/>
        </w:rPr>
        <w:t>13</w:t>
      </w:r>
      <w:r w:rsidRPr="00722F74">
        <w:rPr>
          <w:rFonts w:ascii="Times New Roman" w:hAnsi="Times New Roman" w:cs="Times New Roman"/>
          <w:sz w:val="24"/>
          <w:szCs w:val="24"/>
          <w:shd w:val="clear" w:color="auto" w:fill="FFFFFF"/>
        </w:rPr>
        <w:t>(3), p.1066.</w:t>
      </w:r>
    </w:p>
    <w:p w14:paraId="3EB1F26B" w14:textId="77777777" w:rsidR="00C40E73" w:rsidRPr="00722F74" w:rsidRDefault="00407743" w:rsidP="00E8073E">
      <w:pPr>
        <w:spacing w:line="480" w:lineRule="auto"/>
        <w:ind w:left="720" w:hanging="720"/>
        <w:rPr>
          <w:rFonts w:ascii="Times New Roman" w:hAnsi="Times New Roman" w:cs="Times New Roman"/>
          <w:sz w:val="24"/>
          <w:szCs w:val="24"/>
          <w:shd w:val="clear" w:color="auto" w:fill="FFFFFF"/>
        </w:rPr>
      </w:pPr>
      <w:r w:rsidRPr="00722F74">
        <w:rPr>
          <w:rFonts w:ascii="Times New Roman" w:hAnsi="Times New Roman" w:cs="Times New Roman"/>
          <w:sz w:val="24"/>
          <w:szCs w:val="24"/>
          <w:shd w:val="clear" w:color="auto" w:fill="FFFFFF"/>
        </w:rPr>
        <w:t xml:space="preserve">Barros, V., Matos, P.V., </w:t>
      </w:r>
      <w:proofErr w:type="spellStart"/>
      <w:r w:rsidRPr="00722F74">
        <w:rPr>
          <w:rFonts w:ascii="Times New Roman" w:hAnsi="Times New Roman" w:cs="Times New Roman"/>
          <w:sz w:val="24"/>
          <w:szCs w:val="24"/>
          <w:shd w:val="clear" w:color="auto" w:fill="FFFFFF"/>
        </w:rPr>
        <w:t>Sarmento</w:t>
      </w:r>
      <w:proofErr w:type="spellEnd"/>
      <w:r w:rsidRPr="00722F74">
        <w:rPr>
          <w:rFonts w:ascii="Times New Roman" w:hAnsi="Times New Roman" w:cs="Times New Roman"/>
          <w:sz w:val="24"/>
          <w:szCs w:val="24"/>
          <w:shd w:val="clear" w:color="auto" w:fill="FFFFFF"/>
        </w:rPr>
        <w:t>, J.M. and Vieira, P.R., 2023. High-tech firms: Dividend policy in a context of sustainability and technological change. </w:t>
      </w:r>
      <w:r w:rsidRPr="00722F74">
        <w:rPr>
          <w:rFonts w:ascii="Times New Roman" w:hAnsi="Times New Roman" w:cs="Times New Roman"/>
          <w:i/>
          <w:iCs/>
          <w:sz w:val="24"/>
          <w:szCs w:val="24"/>
          <w:shd w:val="clear" w:color="auto" w:fill="FFFFFF"/>
        </w:rPr>
        <w:t>Technological Forecasting and Social Change</w:t>
      </w:r>
      <w:r w:rsidRPr="00722F74">
        <w:rPr>
          <w:rFonts w:ascii="Times New Roman" w:hAnsi="Times New Roman" w:cs="Times New Roman"/>
          <w:sz w:val="24"/>
          <w:szCs w:val="24"/>
          <w:shd w:val="clear" w:color="auto" w:fill="FFFFFF"/>
        </w:rPr>
        <w:t>, </w:t>
      </w:r>
      <w:r w:rsidRPr="00722F74">
        <w:rPr>
          <w:rFonts w:ascii="Times New Roman" w:hAnsi="Times New Roman" w:cs="Times New Roman"/>
          <w:i/>
          <w:iCs/>
          <w:sz w:val="24"/>
          <w:szCs w:val="24"/>
          <w:shd w:val="clear" w:color="auto" w:fill="FFFFFF"/>
        </w:rPr>
        <w:t>190</w:t>
      </w:r>
      <w:r w:rsidRPr="00722F74">
        <w:rPr>
          <w:rFonts w:ascii="Times New Roman" w:hAnsi="Times New Roman" w:cs="Times New Roman"/>
          <w:sz w:val="24"/>
          <w:szCs w:val="24"/>
          <w:shd w:val="clear" w:color="auto" w:fill="FFFFFF"/>
        </w:rPr>
        <w:t>, p.122434.</w:t>
      </w:r>
    </w:p>
    <w:p w14:paraId="4BADB7CE" w14:textId="77777777" w:rsidR="00C40E73" w:rsidRPr="00722F74" w:rsidRDefault="00407743" w:rsidP="00E8073E">
      <w:pPr>
        <w:spacing w:line="480" w:lineRule="auto"/>
        <w:ind w:left="720" w:hanging="720"/>
        <w:rPr>
          <w:rFonts w:ascii="Times New Roman" w:hAnsi="Times New Roman" w:cs="Times New Roman"/>
          <w:sz w:val="24"/>
          <w:szCs w:val="24"/>
          <w:shd w:val="clear" w:color="auto" w:fill="FFFFFF"/>
        </w:rPr>
      </w:pPr>
      <w:r w:rsidRPr="00722F74">
        <w:rPr>
          <w:rFonts w:ascii="Times New Roman" w:hAnsi="Times New Roman" w:cs="Times New Roman"/>
          <w:sz w:val="24"/>
          <w:szCs w:val="24"/>
          <w:shd w:val="clear" w:color="auto" w:fill="FFFFFF"/>
        </w:rPr>
        <w:t xml:space="preserve">Brigham, E.F. and </w:t>
      </w:r>
      <w:proofErr w:type="spellStart"/>
      <w:r w:rsidRPr="00722F74">
        <w:rPr>
          <w:rFonts w:ascii="Times New Roman" w:hAnsi="Times New Roman" w:cs="Times New Roman"/>
          <w:sz w:val="24"/>
          <w:szCs w:val="24"/>
          <w:shd w:val="clear" w:color="auto" w:fill="FFFFFF"/>
        </w:rPr>
        <w:t>Daves</w:t>
      </w:r>
      <w:proofErr w:type="spellEnd"/>
      <w:r w:rsidRPr="00722F74">
        <w:rPr>
          <w:rFonts w:ascii="Times New Roman" w:hAnsi="Times New Roman" w:cs="Times New Roman"/>
          <w:sz w:val="24"/>
          <w:szCs w:val="24"/>
          <w:shd w:val="clear" w:color="auto" w:fill="FFFFFF"/>
        </w:rPr>
        <w:t>, P.R., 2018. </w:t>
      </w:r>
      <w:r w:rsidRPr="00722F74">
        <w:rPr>
          <w:rFonts w:ascii="Times New Roman" w:hAnsi="Times New Roman" w:cs="Times New Roman"/>
          <w:i/>
          <w:iCs/>
          <w:sz w:val="24"/>
          <w:szCs w:val="24"/>
          <w:shd w:val="clear" w:color="auto" w:fill="FFFFFF"/>
        </w:rPr>
        <w:t>Intermediate financial management</w:t>
      </w:r>
      <w:r w:rsidRPr="00722F74">
        <w:rPr>
          <w:rFonts w:ascii="Times New Roman" w:hAnsi="Times New Roman" w:cs="Times New Roman"/>
          <w:sz w:val="24"/>
          <w:szCs w:val="24"/>
          <w:shd w:val="clear" w:color="auto" w:fill="FFFFFF"/>
        </w:rPr>
        <w:t>. Cengage Learning.</w:t>
      </w:r>
    </w:p>
    <w:p w14:paraId="627137DF" w14:textId="77777777" w:rsidR="00C40E73" w:rsidRPr="00722F74" w:rsidRDefault="00407743" w:rsidP="00E8073E">
      <w:pPr>
        <w:spacing w:line="480" w:lineRule="auto"/>
        <w:ind w:left="720" w:hanging="720"/>
        <w:rPr>
          <w:rFonts w:ascii="Times New Roman" w:hAnsi="Times New Roman" w:cs="Times New Roman"/>
          <w:sz w:val="24"/>
          <w:szCs w:val="24"/>
          <w:shd w:val="clear" w:color="auto" w:fill="FFFFFF"/>
        </w:rPr>
      </w:pPr>
      <w:proofErr w:type="spellStart"/>
      <w:r w:rsidRPr="00722F74">
        <w:rPr>
          <w:rFonts w:ascii="Times New Roman" w:hAnsi="Times New Roman" w:cs="Times New Roman"/>
          <w:sz w:val="24"/>
          <w:szCs w:val="24"/>
          <w:shd w:val="clear" w:color="auto" w:fill="FFFFFF"/>
        </w:rPr>
        <w:t>Caliskan</w:t>
      </w:r>
      <w:proofErr w:type="spellEnd"/>
      <w:r w:rsidRPr="00722F74">
        <w:rPr>
          <w:rFonts w:ascii="Times New Roman" w:hAnsi="Times New Roman" w:cs="Times New Roman"/>
          <w:sz w:val="24"/>
          <w:szCs w:val="24"/>
          <w:shd w:val="clear" w:color="auto" w:fill="FFFFFF"/>
        </w:rPr>
        <w:t xml:space="preserve">, D. and </w:t>
      </w:r>
      <w:proofErr w:type="spellStart"/>
      <w:r w:rsidRPr="00722F74">
        <w:rPr>
          <w:rFonts w:ascii="Times New Roman" w:hAnsi="Times New Roman" w:cs="Times New Roman"/>
          <w:sz w:val="24"/>
          <w:szCs w:val="24"/>
          <w:shd w:val="clear" w:color="auto" w:fill="FFFFFF"/>
        </w:rPr>
        <w:t>Doukas</w:t>
      </w:r>
      <w:proofErr w:type="spellEnd"/>
      <w:r w:rsidRPr="00722F74">
        <w:rPr>
          <w:rFonts w:ascii="Times New Roman" w:hAnsi="Times New Roman" w:cs="Times New Roman"/>
          <w:sz w:val="24"/>
          <w:szCs w:val="24"/>
          <w:shd w:val="clear" w:color="auto" w:fill="FFFFFF"/>
        </w:rPr>
        <w:t>, J.A., 2015. CEO risk preferences and dividend policy decisions. </w:t>
      </w:r>
      <w:r w:rsidRPr="00722F74">
        <w:rPr>
          <w:rFonts w:ascii="Times New Roman" w:hAnsi="Times New Roman" w:cs="Times New Roman"/>
          <w:i/>
          <w:iCs/>
          <w:sz w:val="24"/>
          <w:szCs w:val="24"/>
          <w:shd w:val="clear" w:color="auto" w:fill="FFFFFF"/>
        </w:rPr>
        <w:t>Journal of Corporate Finance</w:t>
      </w:r>
      <w:r w:rsidRPr="00722F74">
        <w:rPr>
          <w:rFonts w:ascii="Times New Roman" w:hAnsi="Times New Roman" w:cs="Times New Roman"/>
          <w:sz w:val="24"/>
          <w:szCs w:val="24"/>
          <w:shd w:val="clear" w:color="auto" w:fill="FFFFFF"/>
        </w:rPr>
        <w:t>, </w:t>
      </w:r>
      <w:r w:rsidRPr="00722F74">
        <w:rPr>
          <w:rFonts w:ascii="Times New Roman" w:hAnsi="Times New Roman" w:cs="Times New Roman"/>
          <w:i/>
          <w:iCs/>
          <w:sz w:val="24"/>
          <w:szCs w:val="24"/>
          <w:shd w:val="clear" w:color="auto" w:fill="FFFFFF"/>
        </w:rPr>
        <w:t>35</w:t>
      </w:r>
      <w:r w:rsidRPr="00722F74">
        <w:rPr>
          <w:rFonts w:ascii="Times New Roman" w:hAnsi="Times New Roman" w:cs="Times New Roman"/>
          <w:sz w:val="24"/>
          <w:szCs w:val="24"/>
          <w:shd w:val="clear" w:color="auto" w:fill="FFFFFF"/>
        </w:rPr>
        <w:t>, pp.18-42.</w:t>
      </w:r>
    </w:p>
    <w:p w14:paraId="2C793E47" w14:textId="77777777" w:rsidR="00C40E73" w:rsidRPr="00722F74" w:rsidRDefault="00407743" w:rsidP="00E8073E">
      <w:pPr>
        <w:spacing w:line="480" w:lineRule="auto"/>
        <w:ind w:left="720" w:hanging="720"/>
        <w:rPr>
          <w:rFonts w:ascii="Times New Roman" w:hAnsi="Times New Roman" w:cs="Times New Roman"/>
          <w:sz w:val="24"/>
          <w:szCs w:val="24"/>
        </w:rPr>
      </w:pPr>
      <w:proofErr w:type="spellStart"/>
      <w:r w:rsidRPr="00722F74">
        <w:rPr>
          <w:rFonts w:ascii="Times New Roman" w:hAnsi="Times New Roman" w:cs="Times New Roman"/>
          <w:sz w:val="24"/>
          <w:szCs w:val="24"/>
          <w:shd w:val="clear" w:color="auto" w:fill="FFFFFF"/>
        </w:rPr>
        <w:t>Farre</w:t>
      </w:r>
      <w:proofErr w:type="spellEnd"/>
      <w:r w:rsidRPr="00722F74">
        <w:rPr>
          <w:rFonts w:ascii="Times New Roman" w:hAnsi="Times New Roman" w:cs="Times New Roman"/>
          <w:sz w:val="24"/>
          <w:szCs w:val="24"/>
          <w:shd w:val="clear" w:color="auto" w:fill="FFFFFF"/>
        </w:rPr>
        <w:t xml:space="preserve">-Mensa, J., </w:t>
      </w:r>
      <w:proofErr w:type="spellStart"/>
      <w:r w:rsidRPr="00722F74">
        <w:rPr>
          <w:rFonts w:ascii="Times New Roman" w:hAnsi="Times New Roman" w:cs="Times New Roman"/>
          <w:sz w:val="24"/>
          <w:szCs w:val="24"/>
          <w:shd w:val="clear" w:color="auto" w:fill="FFFFFF"/>
        </w:rPr>
        <w:t>Michaely</w:t>
      </w:r>
      <w:proofErr w:type="spellEnd"/>
      <w:r w:rsidRPr="00722F74">
        <w:rPr>
          <w:rFonts w:ascii="Times New Roman" w:hAnsi="Times New Roman" w:cs="Times New Roman"/>
          <w:sz w:val="24"/>
          <w:szCs w:val="24"/>
          <w:shd w:val="clear" w:color="auto" w:fill="FFFFFF"/>
        </w:rPr>
        <w:t xml:space="preserve">, R. and </w:t>
      </w:r>
      <w:proofErr w:type="spellStart"/>
      <w:r w:rsidRPr="00722F74">
        <w:rPr>
          <w:rFonts w:ascii="Times New Roman" w:hAnsi="Times New Roman" w:cs="Times New Roman"/>
          <w:sz w:val="24"/>
          <w:szCs w:val="24"/>
          <w:shd w:val="clear" w:color="auto" w:fill="FFFFFF"/>
        </w:rPr>
        <w:t>Schmal</w:t>
      </w:r>
      <w:r w:rsidR="004F02FE">
        <w:rPr>
          <w:rFonts w:ascii="Times New Roman" w:hAnsi="Times New Roman" w:cs="Times New Roman"/>
          <w:sz w:val="24"/>
          <w:szCs w:val="24"/>
          <w:shd w:val="clear" w:color="auto" w:fill="FFFFFF"/>
        </w:rPr>
        <w:t>s</w:t>
      </w:r>
      <w:proofErr w:type="spellEnd"/>
      <w:r w:rsidRPr="00722F74">
        <w:rPr>
          <w:rFonts w:ascii="Times New Roman" w:hAnsi="Times New Roman" w:cs="Times New Roman"/>
          <w:sz w:val="24"/>
          <w:szCs w:val="24"/>
          <w:shd w:val="clear" w:color="auto" w:fill="FFFFFF"/>
        </w:rPr>
        <w:t>, M., 2014. Pay-out policy. </w:t>
      </w:r>
      <w:proofErr w:type="spellStart"/>
      <w:r w:rsidRPr="00722F74">
        <w:rPr>
          <w:rFonts w:ascii="Times New Roman" w:hAnsi="Times New Roman" w:cs="Times New Roman"/>
          <w:i/>
          <w:iCs/>
          <w:sz w:val="24"/>
          <w:szCs w:val="24"/>
          <w:shd w:val="clear" w:color="auto" w:fill="FFFFFF"/>
        </w:rPr>
        <w:t>Annu</w:t>
      </w:r>
      <w:proofErr w:type="spellEnd"/>
      <w:r w:rsidRPr="00722F74">
        <w:rPr>
          <w:rFonts w:ascii="Times New Roman" w:hAnsi="Times New Roman" w:cs="Times New Roman"/>
          <w:i/>
          <w:iCs/>
          <w:sz w:val="24"/>
          <w:szCs w:val="24"/>
          <w:shd w:val="clear" w:color="auto" w:fill="FFFFFF"/>
        </w:rPr>
        <w:t xml:space="preserve">. Rev. </w:t>
      </w:r>
      <w:proofErr w:type="spellStart"/>
      <w:r w:rsidRPr="00722F74">
        <w:rPr>
          <w:rFonts w:ascii="Times New Roman" w:hAnsi="Times New Roman" w:cs="Times New Roman"/>
          <w:i/>
          <w:iCs/>
          <w:sz w:val="24"/>
          <w:szCs w:val="24"/>
          <w:shd w:val="clear" w:color="auto" w:fill="FFFFFF"/>
        </w:rPr>
        <w:t>Financ</w:t>
      </w:r>
      <w:proofErr w:type="spellEnd"/>
      <w:r w:rsidRPr="00722F74">
        <w:rPr>
          <w:rFonts w:ascii="Times New Roman" w:hAnsi="Times New Roman" w:cs="Times New Roman"/>
          <w:i/>
          <w:iCs/>
          <w:sz w:val="24"/>
          <w:szCs w:val="24"/>
          <w:shd w:val="clear" w:color="auto" w:fill="FFFFFF"/>
        </w:rPr>
        <w:t>. Econ.</w:t>
      </w:r>
      <w:r w:rsidRPr="00722F74">
        <w:rPr>
          <w:rFonts w:ascii="Times New Roman" w:hAnsi="Times New Roman" w:cs="Times New Roman"/>
          <w:sz w:val="24"/>
          <w:szCs w:val="24"/>
          <w:shd w:val="clear" w:color="auto" w:fill="FFFFFF"/>
        </w:rPr>
        <w:t>, </w:t>
      </w:r>
      <w:r w:rsidRPr="00722F74">
        <w:rPr>
          <w:rFonts w:ascii="Times New Roman" w:hAnsi="Times New Roman" w:cs="Times New Roman"/>
          <w:i/>
          <w:iCs/>
          <w:sz w:val="24"/>
          <w:szCs w:val="24"/>
          <w:shd w:val="clear" w:color="auto" w:fill="FFFFFF"/>
        </w:rPr>
        <w:t>6</w:t>
      </w:r>
      <w:r w:rsidRPr="00722F74">
        <w:rPr>
          <w:rFonts w:ascii="Times New Roman" w:hAnsi="Times New Roman" w:cs="Times New Roman"/>
          <w:sz w:val="24"/>
          <w:szCs w:val="24"/>
          <w:shd w:val="clear" w:color="auto" w:fill="FFFFFF"/>
        </w:rPr>
        <w:t>(1), pp.75-134.</w:t>
      </w:r>
    </w:p>
    <w:p w14:paraId="42570295" w14:textId="77777777" w:rsidR="00C40E73" w:rsidRPr="00722F74" w:rsidRDefault="00407743" w:rsidP="00E8073E">
      <w:pPr>
        <w:spacing w:line="480" w:lineRule="auto"/>
        <w:ind w:left="720" w:hanging="720"/>
        <w:rPr>
          <w:rFonts w:ascii="Times New Roman" w:hAnsi="Times New Roman" w:cs="Times New Roman"/>
          <w:sz w:val="24"/>
          <w:szCs w:val="24"/>
        </w:rPr>
      </w:pPr>
      <w:r w:rsidRPr="00722F74">
        <w:rPr>
          <w:rFonts w:ascii="Times New Roman" w:hAnsi="Times New Roman" w:cs="Times New Roman"/>
          <w:sz w:val="24"/>
          <w:szCs w:val="24"/>
          <w:shd w:val="clear" w:color="auto" w:fill="FFFFFF"/>
        </w:rPr>
        <w:t>Johnson, K., Li, Y., Phan, H., Singer, J. and Trinh, H., 2012. The Innovative Success that is Apple, Inc.</w:t>
      </w:r>
    </w:p>
    <w:p w14:paraId="1F0AF156" w14:textId="77777777" w:rsidR="00C40E73" w:rsidRPr="00722F74" w:rsidRDefault="00407743" w:rsidP="00E8073E">
      <w:pPr>
        <w:spacing w:line="480" w:lineRule="auto"/>
        <w:ind w:left="720" w:hanging="720"/>
        <w:rPr>
          <w:rFonts w:ascii="Times New Roman" w:hAnsi="Times New Roman" w:cs="Times New Roman"/>
          <w:sz w:val="24"/>
          <w:szCs w:val="24"/>
        </w:rPr>
      </w:pPr>
      <w:r w:rsidRPr="00722F74">
        <w:rPr>
          <w:rFonts w:ascii="Times New Roman" w:hAnsi="Times New Roman" w:cs="Times New Roman"/>
          <w:sz w:val="24"/>
          <w:szCs w:val="24"/>
          <w:shd w:val="clear" w:color="auto" w:fill="FFFFFF"/>
        </w:rPr>
        <w:t xml:space="preserve">Kenna, M.H., 2013. An Application of the Capital Asset Pricing Model to the Redlands Student Investment Fund: A </w:t>
      </w:r>
      <w:r w:rsidR="00253294" w:rsidRPr="00722F74">
        <w:rPr>
          <w:rFonts w:ascii="Times New Roman" w:hAnsi="Times New Roman" w:cs="Times New Roman"/>
          <w:sz w:val="24"/>
          <w:szCs w:val="24"/>
          <w:shd w:val="clear" w:color="auto" w:fill="FFFFFF"/>
        </w:rPr>
        <w:t>Behaviour</w:t>
      </w:r>
      <w:r w:rsidRPr="00722F74">
        <w:rPr>
          <w:rFonts w:ascii="Times New Roman" w:hAnsi="Times New Roman" w:cs="Times New Roman"/>
          <w:sz w:val="24"/>
          <w:szCs w:val="24"/>
          <w:shd w:val="clear" w:color="auto" w:fill="FFFFFF"/>
        </w:rPr>
        <w:t>al Approach to Explaining the Anomalies of Efficient Market Hypothesis and the CAPM.</w:t>
      </w:r>
    </w:p>
    <w:p w14:paraId="01D9369B" w14:textId="77777777" w:rsidR="00C40E73" w:rsidRPr="00722F74" w:rsidRDefault="00407743" w:rsidP="00E8073E">
      <w:pPr>
        <w:spacing w:line="480" w:lineRule="auto"/>
        <w:ind w:left="720" w:hanging="720"/>
        <w:rPr>
          <w:rFonts w:ascii="Times New Roman" w:hAnsi="Times New Roman" w:cs="Times New Roman"/>
          <w:sz w:val="24"/>
          <w:szCs w:val="24"/>
          <w:shd w:val="clear" w:color="auto" w:fill="FFFFFF"/>
        </w:rPr>
      </w:pPr>
      <w:r w:rsidRPr="00722F74">
        <w:rPr>
          <w:rFonts w:ascii="Times New Roman" w:hAnsi="Times New Roman" w:cs="Times New Roman"/>
          <w:sz w:val="24"/>
          <w:szCs w:val="24"/>
          <w:shd w:val="clear" w:color="auto" w:fill="FFFFFF"/>
        </w:rPr>
        <w:t xml:space="preserve">Lin, L., 2020. Analysis of Apple's Implement and Assessment of Dividend Policy. In </w:t>
      </w:r>
      <w:r w:rsidRPr="00722F74">
        <w:rPr>
          <w:rFonts w:ascii="Times New Roman" w:hAnsi="Times New Roman" w:cs="Times New Roman"/>
          <w:i/>
          <w:iCs/>
          <w:sz w:val="24"/>
          <w:szCs w:val="24"/>
          <w:shd w:val="clear" w:color="auto" w:fill="FFFFFF"/>
        </w:rPr>
        <w:t>E3S Web of Conferences</w:t>
      </w:r>
      <w:r w:rsidRPr="00722F74">
        <w:rPr>
          <w:rFonts w:ascii="Times New Roman" w:hAnsi="Times New Roman" w:cs="Times New Roman"/>
          <w:sz w:val="24"/>
          <w:szCs w:val="24"/>
          <w:shd w:val="clear" w:color="auto" w:fill="FFFFFF"/>
        </w:rPr>
        <w:t> (Vol. 218, p. 02006). EDP Sciences.</w:t>
      </w:r>
    </w:p>
    <w:p w14:paraId="05107AEE" w14:textId="77777777" w:rsidR="00C40E73" w:rsidRPr="00722F74" w:rsidRDefault="00407743" w:rsidP="00E8073E">
      <w:pPr>
        <w:spacing w:line="480" w:lineRule="auto"/>
        <w:ind w:left="720" w:hanging="720"/>
        <w:rPr>
          <w:rFonts w:ascii="Times New Roman" w:hAnsi="Times New Roman" w:cs="Times New Roman"/>
          <w:sz w:val="24"/>
          <w:szCs w:val="24"/>
          <w:shd w:val="clear" w:color="auto" w:fill="FFFFFF"/>
        </w:rPr>
      </w:pPr>
      <w:r w:rsidRPr="00722F74">
        <w:rPr>
          <w:rFonts w:ascii="Times New Roman" w:hAnsi="Times New Roman" w:cs="Times New Roman"/>
          <w:sz w:val="24"/>
          <w:szCs w:val="24"/>
          <w:shd w:val="clear" w:color="auto" w:fill="FFFFFF"/>
        </w:rPr>
        <w:t>Madura, J., 2020. </w:t>
      </w:r>
      <w:r w:rsidRPr="00722F74">
        <w:rPr>
          <w:rFonts w:ascii="Times New Roman" w:hAnsi="Times New Roman" w:cs="Times New Roman"/>
          <w:i/>
          <w:iCs/>
          <w:sz w:val="24"/>
          <w:szCs w:val="24"/>
          <w:shd w:val="clear" w:color="auto" w:fill="FFFFFF"/>
        </w:rPr>
        <w:t>International financial management</w:t>
      </w:r>
      <w:r w:rsidRPr="00722F74">
        <w:rPr>
          <w:rFonts w:ascii="Times New Roman" w:hAnsi="Times New Roman" w:cs="Times New Roman"/>
          <w:sz w:val="24"/>
          <w:szCs w:val="24"/>
          <w:shd w:val="clear" w:color="auto" w:fill="FFFFFF"/>
        </w:rPr>
        <w:t>. Cengage Learning.</w:t>
      </w:r>
    </w:p>
    <w:p w14:paraId="6448ACCA" w14:textId="77777777" w:rsidR="00C40E73" w:rsidRPr="00722F74" w:rsidRDefault="00407743" w:rsidP="00E8073E">
      <w:pPr>
        <w:spacing w:line="480" w:lineRule="auto"/>
        <w:ind w:left="720" w:hanging="720"/>
        <w:rPr>
          <w:rFonts w:ascii="Times New Roman" w:hAnsi="Times New Roman" w:cs="Times New Roman"/>
          <w:sz w:val="24"/>
          <w:szCs w:val="24"/>
        </w:rPr>
      </w:pPr>
      <w:r w:rsidRPr="00722F74">
        <w:rPr>
          <w:rFonts w:ascii="Times New Roman" w:hAnsi="Times New Roman" w:cs="Times New Roman"/>
          <w:sz w:val="24"/>
          <w:szCs w:val="24"/>
          <w:shd w:val="clear" w:color="auto" w:fill="FFFFFF"/>
        </w:rPr>
        <w:lastRenderedPageBreak/>
        <w:t xml:space="preserve">Patrick, M. and French, N., 2016. The internal rate of return (IRR): projections, benchmarks, and pitfalls. </w:t>
      </w:r>
      <w:r w:rsidRPr="00722F74">
        <w:rPr>
          <w:rFonts w:ascii="Times New Roman" w:hAnsi="Times New Roman" w:cs="Times New Roman"/>
          <w:i/>
          <w:iCs/>
          <w:sz w:val="24"/>
          <w:szCs w:val="24"/>
          <w:shd w:val="clear" w:color="auto" w:fill="FFFFFF"/>
        </w:rPr>
        <w:t>Journal of Property Investment &amp; Finance</w:t>
      </w:r>
      <w:r w:rsidRPr="00722F74">
        <w:rPr>
          <w:rFonts w:ascii="Times New Roman" w:hAnsi="Times New Roman" w:cs="Times New Roman"/>
          <w:sz w:val="24"/>
          <w:szCs w:val="24"/>
          <w:shd w:val="clear" w:color="auto" w:fill="FFFFFF"/>
        </w:rPr>
        <w:t>, </w:t>
      </w:r>
      <w:r w:rsidRPr="00722F74">
        <w:rPr>
          <w:rFonts w:ascii="Times New Roman" w:hAnsi="Times New Roman" w:cs="Times New Roman"/>
          <w:i/>
          <w:iCs/>
          <w:sz w:val="24"/>
          <w:szCs w:val="24"/>
          <w:shd w:val="clear" w:color="auto" w:fill="FFFFFF"/>
        </w:rPr>
        <w:t>34</w:t>
      </w:r>
      <w:r w:rsidRPr="00722F74">
        <w:rPr>
          <w:rFonts w:ascii="Times New Roman" w:hAnsi="Times New Roman" w:cs="Times New Roman"/>
          <w:sz w:val="24"/>
          <w:szCs w:val="24"/>
          <w:shd w:val="clear" w:color="auto" w:fill="FFFFFF"/>
        </w:rPr>
        <w:t>(6), pp.664-669.</w:t>
      </w:r>
    </w:p>
    <w:p w14:paraId="5319B849" w14:textId="77777777" w:rsidR="00C40E73" w:rsidRPr="00722F74" w:rsidRDefault="00407743" w:rsidP="00E8073E">
      <w:pPr>
        <w:spacing w:line="480" w:lineRule="auto"/>
        <w:ind w:left="720" w:hanging="720"/>
        <w:rPr>
          <w:rFonts w:ascii="Times New Roman" w:hAnsi="Times New Roman" w:cs="Times New Roman"/>
          <w:sz w:val="24"/>
          <w:szCs w:val="24"/>
          <w:shd w:val="clear" w:color="auto" w:fill="FFFFFF"/>
        </w:rPr>
      </w:pPr>
      <w:r w:rsidRPr="00722F74">
        <w:rPr>
          <w:rFonts w:ascii="Times New Roman" w:hAnsi="Times New Roman" w:cs="Times New Roman"/>
          <w:sz w:val="24"/>
          <w:szCs w:val="24"/>
          <w:shd w:val="clear" w:color="auto" w:fill="FFFFFF"/>
        </w:rPr>
        <w:t xml:space="preserve">Shapiro, A.C. and </w:t>
      </w:r>
      <w:proofErr w:type="spellStart"/>
      <w:r w:rsidRPr="00722F74">
        <w:rPr>
          <w:rFonts w:ascii="Times New Roman" w:hAnsi="Times New Roman" w:cs="Times New Roman"/>
          <w:sz w:val="24"/>
          <w:szCs w:val="24"/>
          <w:shd w:val="clear" w:color="auto" w:fill="FFFFFF"/>
        </w:rPr>
        <w:t>Hanouna</w:t>
      </w:r>
      <w:proofErr w:type="spellEnd"/>
      <w:r w:rsidRPr="00722F74">
        <w:rPr>
          <w:rFonts w:ascii="Times New Roman" w:hAnsi="Times New Roman" w:cs="Times New Roman"/>
          <w:sz w:val="24"/>
          <w:szCs w:val="24"/>
          <w:shd w:val="clear" w:color="auto" w:fill="FFFFFF"/>
        </w:rPr>
        <w:t>, P., 2019. </w:t>
      </w:r>
      <w:r w:rsidRPr="00722F74">
        <w:rPr>
          <w:rFonts w:ascii="Times New Roman" w:hAnsi="Times New Roman" w:cs="Times New Roman"/>
          <w:i/>
          <w:iCs/>
          <w:sz w:val="24"/>
          <w:szCs w:val="24"/>
          <w:shd w:val="clear" w:color="auto" w:fill="FFFFFF"/>
        </w:rPr>
        <w:t>Multinational financial management</w:t>
      </w:r>
      <w:r w:rsidRPr="00722F74">
        <w:rPr>
          <w:rFonts w:ascii="Times New Roman" w:hAnsi="Times New Roman" w:cs="Times New Roman"/>
          <w:sz w:val="24"/>
          <w:szCs w:val="24"/>
          <w:shd w:val="clear" w:color="auto" w:fill="FFFFFF"/>
        </w:rPr>
        <w:t>. John Wiley &amp; Sons.</w:t>
      </w:r>
    </w:p>
    <w:p w14:paraId="1CBF9D31" w14:textId="77777777" w:rsidR="00C40E73" w:rsidRPr="00722F74" w:rsidRDefault="00407743" w:rsidP="00E8073E">
      <w:pPr>
        <w:spacing w:line="480" w:lineRule="auto"/>
        <w:ind w:left="720" w:hanging="720"/>
        <w:rPr>
          <w:rFonts w:ascii="Times New Roman" w:hAnsi="Times New Roman" w:cs="Times New Roman"/>
          <w:sz w:val="24"/>
          <w:szCs w:val="24"/>
          <w:shd w:val="clear" w:color="auto" w:fill="FFFFFF"/>
        </w:rPr>
      </w:pPr>
      <w:proofErr w:type="spellStart"/>
      <w:r w:rsidRPr="00722F74">
        <w:rPr>
          <w:rFonts w:ascii="Times New Roman" w:hAnsi="Times New Roman" w:cs="Times New Roman"/>
          <w:sz w:val="24"/>
          <w:szCs w:val="24"/>
          <w:shd w:val="clear" w:color="auto" w:fill="FFFFFF"/>
        </w:rPr>
        <w:t>Somanath</w:t>
      </w:r>
      <w:proofErr w:type="spellEnd"/>
      <w:r w:rsidRPr="00722F74">
        <w:rPr>
          <w:rFonts w:ascii="Times New Roman" w:hAnsi="Times New Roman" w:cs="Times New Roman"/>
          <w:sz w:val="24"/>
          <w:szCs w:val="24"/>
          <w:shd w:val="clear" w:color="auto" w:fill="FFFFFF"/>
        </w:rPr>
        <w:t>, V.S., 2011. </w:t>
      </w:r>
      <w:r w:rsidRPr="00722F74">
        <w:rPr>
          <w:rFonts w:ascii="Times New Roman" w:hAnsi="Times New Roman" w:cs="Times New Roman"/>
          <w:i/>
          <w:iCs/>
          <w:sz w:val="24"/>
          <w:szCs w:val="24"/>
          <w:shd w:val="clear" w:color="auto" w:fill="FFFFFF"/>
        </w:rPr>
        <w:t>International financial management</w:t>
      </w:r>
      <w:r w:rsidRPr="00722F74">
        <w:rPr>
          <w:rFonts w:ascii="Times New Roman" w:hAnsi="Times New Roman" w:cs="Times New Roman"/>
          <w:sz w:val="24"/>
          <w:szCs w:val="24"/>
          <w:shd w:val="clear" w:color="auto" w:fill="FFFFFF"/>
        </w:rPr>
        <w:t>. IK International Pvt Ltd.</w:t>
      </w:r>
    </w:p>
    <w:p w14:paraId="7DFE1E04" w14:textId="77777777" w:rsidR="00C40E73" w:rsidRPr="00722F74" w:rsidRDefault="00407743" w:rsidP="00E8073E">
      <w:pPr>
        <w:spacing w:line="480" w:lineRule="auto"/>
        <w:ind w:left="720" w:hanging="720"/>
        <w:rPr>
          <w:rFonts w:ascii="Times New Roman" w:hAnsi="Times New Roman" w:cs="Times New Roman"/>
          <w:sz w:val="24"/>
          <w:szCs w:val="24"/>
          <w:shd w:val="clear" w:color="auto" w:fill="FFFFFF"/>
        </w:rPr>
      </w:pPr>
      <w:proofErr w:type="spellStart"/>
      <w:r w:rsidRPr="00722F74">
        <w:rPr>
          <w:rFonts w:ascii="Times New Roman" w:hAnsi="Times New Roman" w:cs="Times New Roman"/>
          <w:sz w:val="24"/>
          <w:szCs w:val="24"/>
          <w:shd w:val="clear" w:color="auto" w:fill="FFFFFF"/>
        </w:rPr>
        <w:t>Wetekamp</w:t>
      </w:r>
      <w:proofErr w:type="spellEnd"/>
      <w:r w:rsidRPr="00722F74">
        <w:rPr>
          <w:rFonts w:ascii="Times New Roman" w:hAnsi="Times New Roman" w:cs="Times New Roman"/>
          <w:sz w:val="24"/>
          <w:szCs w:val="24"/>
          <w:shd w:val="clear" w:color="auto" w:fill="FFFFFF"/>
        </w:rPr>
        <w:t>, W., 2011, September. Net Present Value (NPV) as a tool supporting effective project management. In </w:t>
      </w:r>
      <w:r w:rsidRPr="00722F74">
        <w:rPr>
          <w:rFonts w:ascii="Times New Roman" w:hAnsi="Times New Roman" w:cs="Times New Roman"/>
          <w:i/>
          <w:iCs/>
          <w:sz w:val="24"/>
          <w:szCs w:val="24"/>
          <w:shd w:val="clear" w:color="auto" w:fill="FFFFFF"/>
        </w:rPr>
        <w:t>Proceedings of the 6th IEEE International Conference on Intelligent Data Acquisition and Advanced Computing Systems</w:t>
      </w:r>
      <w:r w:rsidRPr="00722F74">
        <w:rPr>
          <w:rFonts w:ascii="Times New Roman" w:hAnsi="Times New Roman" w:cs="Times New Roman"/>
          <w:sz w:val="24"/>
          <w:szCs w:val="24"/>
          <w:shd w:val="clear" w:color="auto" w:fill="FFFFFF"/>
        </w:rPr>
        <w:t> (Vol. 2, pp. 898-900). IEEE.</w:t>
      </w:r>
    </w:p>
    <w:p w14:paraId="18D268A8" w14:textId="77777777" w:rsidR="007F3982" w:rsidRPr="00722F74" w:rsidRDefault="007F3982" w:rsidP="00E8073E">
      <w:pPr>
        <w:spacing w:line="480" w:lineRule="auto"/>
        <w:rPr>
          <w:rFonts w:ascii="Times New Roman" w:hAnsi="Times New Roman" w:cs="Times New Roman"/>
          <w:sz w:val="24"/>
          <w:szCs w:val="24"/>
        </w:rPr>
      </w:pPr>
    </w:p>
    <w:p w14:paraId="5B05A968" w14:textId="77777777" w:rsidR="004802A1" w:rsidRPr="00722F74" w:rsidRDefault="004802A1" w:rsidP="00E8073E">
      <w:pPr>
        <w:spacing w:line="480" w:lineRule="auto"/>
        <w:rPr>
          <w:rFonts w:ascii="Times New Roman" w:hAnsi="Times New Roman" w:cs="Times New Roman"/>
          <w:sz w:val="24"/>
          <w:szCs w:val="24"/>
        </w:rPr>
      </w:pPr>
    </w:p>
    <w:sectPr w:rsidR="004802A1" w:rsidRPr="00722F74" w:rsidSect="00C21A64">
      <w:headerReference w:type="default" r:id="rId1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B4042B" w14:textId="77777777" w:rsidR="00B17AA2" w:rsidRDefault="00B17AA2">
      <w:pPr>
        <w:spacing w:after="0" w:line="240" w:lineRule="auto"/>
      </w:pPr>
      <w:r>
        <w:separator/>
      </w:r>
    </w:p>
  </w:endnote>
  <w:endnote w:type="continuationSeparator" w:id="0">
    <w:p w14:paraId="47DB2907" w14:textId="77777777" w:rsidR="00B17AA2" w:rsidRDefault="00B17A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9658F1" w14:textId="77777777" w:rsidR="00B17AA2" w:rsidRDefault="00B17AA2">
      <w:pPr>
        <w:spacing w:after="0" w:line="240" w:lineRule="auto"/>
      </w:pPr>
      <w:r>
        <w:separator/>
      </w:r>
    </w:p>
  </w:footnote>
  <w:footnote w:type="continuationSeparator" w:id="0">
    <w:p w14:paraId="533574B8" w14:textId="77777777" w:rsidR="00B17AA2" w:rsidRDefault="00B17A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b/>
        <w:sz w:val="24"/>
        <w:szCs w:val="24"/>
      </w:rPr>
      <w:id w:val="-858591348"/>
      <w:docPartObj>
        <w:docPartGallery w:val="Page Numbers (Top of Page)"/>
        <w:docPartUnique/>
      </w:docPartObj>
    </w:sdtPr>
    <w:sdtEndPr>
      <w:rPr>
        <w:rFonts w:asciiTheme="minorHAnsi" w:hAnsiTheme="minorHAnsi" w:cstheme="minorBidi"/>
        <w:b w:val="0"/>
        <w:noProof/>
        <w:sz w:val="22"/>
        <w:szCs w:val="22"/>
      </w:rPr>
    </w:sdtEndPr>
    <w:sdtContent>
      <w:p w14:paraId="4E736279" w14:textId="77777777" w:rsidR="00C40E73" w:rsidRPr="00E8073E" w:rsidRDefault="00407743" w:rsidP="00C40E73">
        <w:pPr>
          <w:rPr>
            <w:rFonts w:ascii="Times New Roman" w:hAnsi="Times New Roman" w:cs="Times New Roman"/>
            <w:b/>
            <w:sz w:val="24"/>
            <w:szCs w:val="24"/>
          </w:rPr>
        </w:pPr>
        <w:r w:rsidRPr="00E8073E">
          <w:rPr>
            <w:rFonts w:ascii="Times New Roman" w:hAnsi="Times New Roman" w:cs="Times New Roman"/>
            <w:b/>
            <w:sz w:val="24"/>
            <w:szCs w:val="24"/>
          </w:rPr>
          <w:t xml:space="preserve">IMPORTANCE OF INTERNATIONAL FINANCIAL MANAGEMENT (IFM) TO APPLE INC. </w:t>
        </w:r>
      </w:p>
      <w:p w14:paraId="3B958EAE" w14:textId="77777777" w:rsidR="00C40E73" w:rsidRDefault="0040774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38F7110" w14:textId="77777777" w:rsidR="00C40E73" w:rsidRDefault="00C40E7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02A1"/>
    <w:rsid w:val="00010931"/>
    <w:rsid w:val="000159A0"/>
    <w:rsid w:val="000817EE"/>
    <w:rsid w:val="000B5C6A"/>
    <w:rsid w:val="001569C4"/>
    <w:rsid w:val="00165DD0"/>
    <w:rsid w:val="00180F7F"/>
    <w:rsid w:val="0019149F"/>
    <w:rsid w:val="001A6137"/>
    <w:rsid w:val="00253294"/>
    <w:rsid w:val="0025718D"/>
    <w:rsid w:val="0026765B"/>
    <w:rsid w:val="00407743"/>
    <w:rsid w:val="00407BC1"/>
    <w:rsid w:val="004663F0"/>
    <w:rsid w:val="004802A1"/>
    <w:rsid w:val="004B6734"/>
    <w:rsid w:val="004F02FE"/>
    <w:rsid w:val="0065417A"/>
    <w:rsid w:val="00665A74"/>
    <w:rsid w:val="006B00F0"/>
    <w:rsid w:val="007161F5"/>
    <w:rsid w:val="00722F74"/>
    <w:rsid w:val="00775B89"/>
    <w:rsid w:val="007C7CAB"/>
    <w:rsid w:val="007F3982"/>
    <w:rsid w:val="00815EF6"/>
    <w:rsid w:val="008200EE"/>
    <w:rsid w:val="0082563C"/>
    <w:rsid w:val="00826772"/>
    <w:rsid w:val="00831625"/>
    <w:rsid w:val="00962BAF"/>
    <w:rsid w:val="00963AB2"/>
    <w:rsid w:val="00B17AA2"/>
    <w:rsid w:val="00C05700"/>
    <w:rsid w:val="00C21A64"/>
    <w:rsid w:val="00C40E73"/>
    <w:rsid w:val="00C62472"/>
    <w:rsid w:val="00CB3F74"/>
    <w:rsid w:val="00CB4D60"/>
    <w:rsid w:val="00D01D94"/>
    <w:rsid w:val="00D30FE8"/>
    <w:rsid w:val="00D61066"/>
    <w:rsid w:val="00E06B8F"/>
    <w:rsid w:val="00E8073E"/>
    <w:rsid w:val="00EC3F4D"/>
    <w:rsid w:val="00F266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70F83"/>
  <w15:chartTrackingRefBased/>
  <w15:docId w15:val="{BC5364ED-0E50-41F6-A700-15C3F9D5CB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109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40E73"/>
    <w:pPr>
      <w:tabs>
        <w:tab w:val="center" w:pos="4680"/>
        <w:tab w:val="right" w:pos="9360"/>
      </w:tabs>
      <w:spacing w:after="0" w:line="240" w:lineRule="auto"/>
    </w:pPr>
  </w:style>
  <w:style w:type="character" w:customStyle="1" w:styleId="HeaderChar">
    <w:name w:val="Header Char"/>
    <w:basedOn w:val="DefaultParagraphFont"/>
    <w:link w:val="Header"/>
    <w:uiPriority w:val="99"/>
    <w:rsid w:val="00C40E73"/>
    <w:rPr>
      <w:lang w:val="en-GB"/>
    </w:rPr>
  </w:style>
  <w:style w:type="paragraph" w:styleId="Footer">
    <w:name w:val="footer"/>
    <w:basedOn w:val="Normal"/>
    <w:link w:val="FooterChar"/>
    <w:uiPriority w:val="99"/>
    <w:unhideWhenUsed/>
    <w:rsid w:val="00C40E73"/>
    <w:pPr>
      <w:tabs>
        <w:tab w:val="center" w:pos="4680"/>
        <w:tab w:val="right" w:pos="9360"/>
      </w:tabs>
      <w:spacing w:after="0" w:line="240" w:lineRule="auto"/>
    </w:pPr>
  </w:style>
  <w:style w:type="character" w:customStyle="1" w:styleId="FooterChar">
    <w:name w:val="Footer Char"/>
    <w:basedOn w:val="DefaultParagraphFont"/>
    <w:link w:val="Footer"/>
    <w:uiPriority w:val="99"/>
    <w:rsid w:val="00C40E73"/>
    <w:rPr>
      <w:lang w:val="en-GB"/>
    </w:rPr>
  </w:style>
  <w:style w:type="character" w:customStyle="1" w:styleId="Heading1Char">
    <w:name w:val="Heading 1 Char"/>
    <w:basedOn w:val="DefaultParagraphFont"/>
    <w:link w:val="Heading1"/>
    <w:uiPriority w:val="9"/>
    <w:rsid w:val="00010931"/>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010931"/>
    <w:pPr>
      <w:outlineLvl w:val="9"/>
    </w:pPr>
    <w:rPr>
      <w:lang w:val="en-US"/>
    </w:rPr>
  </w:style>
  <w:style w:type="paragraph" w:styleId="TOC1">
    <w:name w:val="toc 1"/>
    <w:basedOn w:val="Normal"/>
    <w:next w:val="Normal"/>
    <w:autoRedefine/>
    <w:uiPriority w:val="39"/>
    <w:unhideWhenUsed/>
    <w:rsid w:val="00E06B8F"/>
    <w:pPr>
      <w:tabs>
        <w:tab w:val="right" w:leader="dot" w:pos="9350"/>
      </w:tabs>
      <w:spacing w:after="100"/>
    </w:pPr>
    <w:rPr>
      <w:b/>
      <w:noProof/>
      <w:sz w:val="24"/>
      <w:szCs w:val="24"/>
    </w:rPr>
  </w:style>
  <w:style w:type="character" w:styleId="Hyperlink">
    <w:name w:val="Hyperlink"/>
    <w:basedOn w:val="DefaultParagraphFont"/>
    <w:uiPriority w:val="99"/>
    <w:unhideWhenUsed/>
    <w:rsid w:val="00010931"/>
    <w:rPr>
      <w:color w:val="0563C1" w:themeColor="hyperlink"/>
      <w:u w:val="single"/>
    </w:rPr>
  </w:style>
  <w:style w:type="paragraph" w:styleId="NoSpacing">
    <w:name w:val="No Spacing"/>
    <w:link w:val="NoSpacingChar"/>
    <w:uiPriority w:val="1"/>
    <w:qFormat/>
    <w:rsid w:val="00C21A64"/>
    <w:pPr>
      <w:spacing w:after="0" w:line="240" w:lineRule="auto"/>
    </w:pPr>
    <w:rPr>
      <w:rFonts w:eastAsiaTheme="minorEastAsia"/>
    </w:rPr>
  </w:style>
  <w:style w:type="character" w:customStyle="1" w:styleId="NoSpacingChar">
    <w:name w:val="No Spacing Char"/>
    <w:basedOn w:val="DefaultParagraphFont"/>
    <w:link w:val="NoSpacing"/>
    <w:uiPriority w:val="1"/>
    <w:rsid w:val="00C21A64"/>
    <w:rPr>
      <w:rFonts w:eastAsiaTheme="minorEastAsia"/>
    </w:rPr>
  </w:style>
  <w:style w:type="paragraph" w:styleId="ListParagraph">
    <w:name w:val="List Paragraph"/>
    <w:basedOn w:val="Normal"/>
    <w:uiPriority w:val="34"/>
    <w:qFormat/>
    <w:rsid w:val="001A613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492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F33806-DD41-4604-8BFA-65A6847689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13</Pages>
  <Words>2186</Words>
  <Characters>12465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IMPORTANCE OF INTERNATIONAL FINANCIAL MANAGEMENT (IFM) TO APPLE INC.</dc:subject>
  <dc:creator>Darinka Corman</dc:creator>
  <cp:lastModifiedBy>Darinka Corman</cp:lastModifiedBy>
  <cp:revision>3</cp:revision>
  <dcterms:created xsi:type="dcterms:W3CDTF">2023-08-23T16:15:00Z</dcterms:created>
  <dcterms:modified xsi:type="dcterms:W3CDTF">2023-08-23T17:04:00Z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222b150d-5a30-40c2-bb61-0818228b0156</vt:lpwstr>
  </property>
</Properties>
</file>