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8FCA3" w14:textId="77777777" w:rsidR="00F462AA" w:rsidRDefault="00F462AA" w:rsidP="009839D8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</w:pPr>
    </w:p>
    <w:p w14:paraId="662077C7" w14:textId="77777777" w:rsidR="00F462AA" w:rsidRDefault="00F462AA" w:rsidP="009839D8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</w:pPr>
    </w:p>
    <w:p w14:paraId="42BA2F43" w14:textId="77777777" w:rsidR="00F462AA" w:rsidRDefault="00F462AA" w:rsidP="009839D8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</w:pPr>
    </w:p>
    <w:p w14:paraId="3FF0CA79" w14:textId="1BA3488E" w:rsidR="00F462AA" w:rsidRPr="00B90586" w:rsidRDefault="00B90586" w:rsidP="009839D8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u w:val="single"/>
          <w:lang w:eastAsia="en-GB"/>
          <w14:ligatures w14:val="none"/>
        </w:rPr>
      </w:pPr>
      <w:r w:rsidRPr="00B90586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u w:val="single"/>
          <w:lang w:eastAsia="en-GB"/>
          <w14:ligatures w14:val="none"/>
        </w:rPr>
        <w:t>Guidance to students on the CASE STUDY</w:t>
      </w:r>
    </w:p>
    <w:p w14:paraId="1798EAC4" w14:textId="77777777" w:rsidR="00B90586" w:rsidRPr="00B90586" w:rsidRDefault="00B90586" w:rsidP="009839D8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u w:val="single"/>
          <w:lang w:eastAsia="en-GB"/>
          <w14:ligatures w14:val="none"/>
        </w:rPr>
      </w:pPr>
    </w:p>
    <w:p w14:paraId="2F12A509" w14:textId="7BB3E8A4" w:rsidR="009839D8" w:rsidRPr="009839D8" w:rsidRDefault="009839D8" w:rsidP="009839D8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 xml:space="preserve">You should aim to write about </w:t>
      </w:r>
      <w:r w:rsidRPr="009839D8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>700</w:t>
      </w:r>
      <w:r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>- 900</w:t>
      </w:r>
      <w:r w:rsidRPr="009839D8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 xml:space="preserve"> words in the case study answers. What matters is the </w:t>
      </w:r>
      <w:r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>quality</w:t>
      </w:r>
      <w:r w:rsidRPr="009839D8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 xml:space="preserve"> of the answers.</w:t>
      </w:r>
    </w:p>
    <w:p w14:paraId="795208C2" w14:textId="3CE2382A" w:rsidR="009839D8" w:rsidRDefault="009839D8" w:rsidP="009839D8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</w:pPr>
      <w:r w:rsidRPr="009839D8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 xml:space="preserve">The Case Study is </w:t>
      </w:r>
      <w:r w:rsidR="005147B6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>attached</w:t>
      </w:r>
      <w:r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>. T</w:t>
      </w:r>
      <w:r w:rsidRPr="009839D8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>he</w:t>
      </w:r>
      <w:r w:rsidR="005147B6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 xml:space="preserve">re are </w:t>
      </w:r>
      <w:r w:rsidR="00F462AA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>4</w:t>
      </w:r>
      <w:r w:rsidR="005147B6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 xml:space="preserve"> questions.</w:t>
      </w:r>
      <w:r w:rsidRPr="009839D8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</w:p>
    <w:p w14:paraId="5E42DEBD" w14:textId="77777777" w:rsidR="00F462AA" w:rsidRDefault="00F462AA" w:rsidP="009839D8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</w:pPr>
    </w:p>
    <w:p w14:paraId="1C199B1A" w14:textId="4404B79A" w:rsidR="00F462AA" w:rsidRDefault="00F462AA" w:rsidP="009839D8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en-GB"/>
          <w14:ligatures w14:val="none"/>
        </w:rPr>
      </w:pPr>
      <w:r w:rsidRPr="00F462A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en-GB"/>
          <w14:ligatures w14:val="none"/>
        </w:rPr>
        <w:t>The issues and answers to Questions 1/2/and 3 will form the advice you give to Barry in the letter (Question 4)</w:t>
      </w:r>
      <w:r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en-GB"/>
          <w14:ligatures w14:val="none"/>
        </w:rPr>
        <w:t>.</w:t>
      </w:r>
    </w:p>
    <w:p w14:paraId="392BED92" w14:textId="77777777" w:rsidR="00F462AA" w:rsidRPr="00F462AA" w:rsidRDefault="00F462AA" w:rsidP="009839D8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en-GB"/>
          <w14:ligatures w14:val="none"/>
        </w:rPr>
      </w:pPr>
    </w:p>
    <w:p w14:paraId="5B26E70C" w14:textId="6545CA49" w:rsidR="009839D8" w:rsidRDefault="007673B0" w:rsidP="009839D8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 xml:space="preserve">References: </w:t>
      </w:r>
      <w:r w:rsidR="009839D8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 xml:space="preserve">You are expected to use the sources recommended. The book by Quintanilla is available online from the </w:t>
      </w:r>
      <w:r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>library</w:t>
      </w:r>
      <w:r w:rsidR="009839D8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 xml:space="preserve"> platform. You can access this by going to Moodle, clicking the first tile ‘Introduction</w:t>
      </w:r>
      <w:proofErr w:type="gramStart"/>
      <w:r w:rsidR="009839D8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>’</w:t>
      </w:r>
      <w:proofErr w:type="gramEnd"/>
      <w:r w:rsidR="009839D8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 xml:space="preserve"> and going to the end where it shows ‘Ex Libris Leganto </w:t>
      </w:r>
      <w:r w:rsidR="00C963D8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>Online Reading Resources’</w:t>
      </w:r>
      <w:r w:rsidR="009839D8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>. Click this and you should get into the library.</w:t>
      </w:r>
    </w:p>
    <w:p w14:paraId="0840B995" w14:textId="28EA8CE6" w:rsidR="00C963D8" w:rsidRDefault="00F462AA" w:rsidP="009839D8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>However, you may use other references in addition.</w:t>
      </w:r>
    </w:p>
    <w:p w14:paraId="761123AC" w14:textId="77777777" w:rsidR="00C963D8" w:rsidRDefault="00C963D8" w:rsidP="009839D8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</w:pPr>
    </w:p>
    <w:p w14:paraId="6BA77661" w14:textId="77777777" w:rsidR="00C963D8" w:rsidRPr="009839D8" w:rsidRDefault="00C963D8" w:rsidP="009839D8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</w:pPr>
    </w:p>
    <w:p w14:paraId="7E7A98D6" w14:textId="65873FB5" w:rsidR="009839D8" w:rsidRDefault="007673B0" w:rsidP="009839D8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>This is not an open book examination. You have been given the Case Study</w:t>
      </w:r>
      <w:r w:rsidR="009839D8" w:rsidRPr="009839D8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 xml:space="preserve"> to prepare but must show what </w:t>
      </w:r>
      <w:r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>you</w:t>
      </w:r>
      <w:r w:rsidR="009839D8" w:rsidRPr="009839D8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 xml:space="preserve"> know without recourse to any external source.</w:t>
      </w:r>
      <w:r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r w:rsidR="00F462AA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>T</w:t>
      </w:r>
      <w:r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>his mean</w:t>
      </w:r>
      <w:r w:rsidR="00F462AA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>s</w:t>
      </w:r>
      <w:r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r w:rsidRPr="00F462AA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:lang w:eastAsia="en-GB"/>
          <w14:ligatures w14:val="none"/>
        </w:rPr>
        <w:t xml:space="preserve">no talking, no use of mobile </w:t>
      </w:r>
      <w:r w:rsidR="00CA4A38" w:rsidRPr="00F462AA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:lang w:eastAsia="en-GB"/>
          <w14:ligatures w14:val="none"/>
        </w:rPr>
        <w:t>phones,</w:t>
      </w:r>
      <w:r w:rsidRPr="00F462AA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:lang w:eastAsia="en-GB"/>
          <w14:ligatures w14:val="none"/>
        </w:rPr>
        <w:t xml:space="preserve"> which must be switched off and placed with your other belongings at the front of the class</w:t>
      </w:r>
      <w:r w:rsidR="00CA4A38" w:rsidRPr="00F462AA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:lang w:eastAsia="en-GB"/>
          <w14:ligatures w14:val="none"/>
        </w:rPr>
        <w:t>,</w:t>
      </w:r>
      <w:r w:rsidRPr="00F462AA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:lang w:eastAsia="en-GB"/>
          <w14:ligatures w14:val="none"/>
        </w:rPr>
        <w:t xml:space="preserve"> and no pieces of paper. </w:t>
      </w:r>
      <w:r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>You will be given fresh papers.</w:t>
      </w:r>
    </w:p>
    <w:p w14:paraId="08D4A51D" w14:textId="77777777" w:rsidR="00CA4A38" w:rsidRDefault="00CA4A38" w:rsidP="009839D8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</w:pPr>
    </w:p>
    <w:p w14:paraId="0100BFEE" w14:textId="4D7A10C6" w:rsidR="00CA4A38" w:rsidRPr="009839D8" w:rsidRDefault="00CA4A38" w:rsidP="009839D8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>In your answers, you may refer to other Case studies and examples if they support your ideas.</w:t>
      </w:r>
    </w:p>
    <w:p w14:paraId="7172DE47" w14:textId="77777777" w:rsidR="009839D8" w:rsidRPr="009839D8" w:rsidRDefault="009839D8" w:rsidP="009839D8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</w:pPr>
    </w:p>
    <w:p w14:paraId="7B4A95C8" w14:textId="77777777" w:rsidR="00664317" w:rsidRDefault="00664317"/>
    <w:sectPr w:rsidR="006643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9D8"/>
    <w:rsid w:val="005147B6"/>
    <w:rsid w:val="00664317"/>
    <w:rsid w:val="007673B0"/>
    <w:rsid w:val="009839D8"/>
    <w:rsid w:val="00B90586"/>
    <w:rsid w:val="00C963D8"/>
    <w:rsid w:val="00CA4A38"/>
    <w:rsid w:val="00F462AA"/>
    <w:rsid w:val="00F93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C9307"/>
  <w15:chartTrackingRefBased/>
  <w15:docId w15:val="{45EB127C-FE2E-442E-B1F9-67E3BF9C6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7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0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6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174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Beharry</dc:creator>
  <cp:keywords/>
  <dc:description/>
  <cp:lastModifiedBy>Lloyd Beharry</cp:lastModifiedBy>
  <cp:revision>9</cp:revision>
  <dcterms:created xsi:type="dcterms:W3CDTF">2023-07-09T10:00:00Z</dcterms:created>
  <dcterms:modified xsi:type="dcterms:W3CDTF">2023-10-29T09:58:00Z</dcterms:modified>
</cp:coreProperties>
</file>