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F9B0A9" w:rsidR="005E6C44" w:rsidRPr="00A42F82" w:rsidRDefault="00486A73" w:rsidP="00A91894">
            <w:pPr>
              <w:rPr>
                <w:rFonts w:ascii="Arial" w:hAnsi="Arial" w:cs="Arial"/>
                <w:sz w:val="22"/>
                <w:szCs w:val="22"/>
              </w:rPr>
            </w:pPr>
            <w:r>
              <w:rPr>
                <w:rFonts w:ascii="Arial" w:hAnsi="Arial" w:cs="Arial"/>
                <w:sz w:val="22"/>
                <w:szCs w:val="22"/>
              </w:rPr>
              <w:t>Claudia Traistaru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F4DCC76" w:rsidR="005E6C44" w:rsidRPr="00A42F82" w:rsidRDefault="00486A7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6A54C50" w:rsidR="005E6C44" w:rsidRPr="00A42F82" w:rsidRDefault="00486A73" w:rsidP="00A91894">
            <w:pPr>
              <w:rPr>
                <w:rFonts w:ascii="Arial" w:hAnsi="Arial" w:cs="Arial"/>
                <w:sz w:val="22"/>
                <w:szCs w:val="22"/>
              </w:rPr>
            </w:pPr>
            <w:r w:rsidRPr="00486A73">
              <w:rPr>
                <w:rFonts w:ascii="Arial" w:hAnsi="Arial" w:cs="Arial"/>
                <w:sz w:val="22"/>
                <w:szCs w:val="22"/>
              </w:rPr>
              <w:t xml:space="preserve">Institute of </w:t>
            </w:r>
            <w:proofErr w:type="gramStart"/>
            <w:r w:rsidRPr="00486A73">
              <w:rPr>
                <w:rFonts w:ascii="Arial" w:hAnsi="Arial" w:cs="Arial"/>
                <w:sz w:val="22"/>
                <w:szCs w:val="22"/>
              </w:rPr>
              <w:t>Inner City</w:t>
            </w:r>
            <w:proofErr w:type="gramEnd"/>
            <w:r w:rsidRPr="00486A73">
              <w:rPr>
                <w:rFonts w:ascii="Arial" w:hAnsi="Arial" w:cs="Arial"/>
                <w:sz w:val="22"/>
                <w:szCs w:val="22"/>
              </w:rPr>
              <w:t xml:space="preserve"> Learning – BA Leadership and Management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92D1DCB" w:rsidR="005E6C44" w:rsidRPr="00A42F82" w:rsidRDefault="00486A73" w:rsidP="00A91894">
            <w:pPr>
              <w:rPr>
                <w:rFonts w:ascii="Arial" w:hAnsi="Arial" w:cs="Arial"/>
                <w:sz w:val="22"/>
                <w:szCs w:val="22"/>
              </w:rPr>
            </w:pPr>
            <w:r w:rsidRPr="00486A73">
              <w:rPr>
                <w:rFonts w:ascii="Arial" w:hAnsi="Arial" w:cs="Arial"/>
                <w:sz w:val="22"/>
                <w:szCs w:val="22"/>
              </w:rPr>
              <w:t xml:space="preserve">UWTSD 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5FC504" w:rsidR="005E6C44" w:rsidRPr="00A42F82" w:rsidRDefault="00486A73" w:rsidP="00A91894">
            <w:pPr>
              <w:rPr>
                <w:rFonts w:ascii="Arial" w:hAnsi="Arial" w:cs="Arial"/>
                <w:sz w:val="22"/>
                <w:szCs w:val="22"/>
              </w:rPr>
            </w:pPr>
            <w:hyperlink r:id="rId13" w:history="1">
              <w:r w:rsidRPr="00CB1688">
                <w:rPr>
                  <w:rStyle w:val="Hyperlink"/>
                  <w:rFonts w:ascii="Arial" w:hAnsi="Arial" w:cs="Arial"/>
                  <w:sz w:val="22"/>
                  <w:szCs w:val="22"/>
                </w:rPr>
                <w:t>2238779@student.uwtsd.ac.uk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3980172" w:rsidR="00486A73" w:rsidRPr="00A42F82" w:rsidRDefault="00486A73" w:rsidP="00A91894">
            <w:pPr>
              <w:rPr>
                <w:rFonts w:ascii="Arial" w:hAnsi="Arial" w:cs="Arial"/>
                <w:sz w:val="22"/>
                <w:szCs w:val="22"/>
              </w:rPr>
            </w:pPr>
            <w:r>
              <w:rPr>
                <w:rFonts w:ascii="Arial" w:hAnsi="Arial" w:cs="Arial"/>
                <w:sz w:val="22"/>
                <w:szCs w:val="22"/>
              </w:rPr>
              <w:t>07459044250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29B11D4" w:rsidR="005E6C44" w:rsidRPr="00A42F82" w:rsidRDefault="00486A73" w:rsidP="00A91894">
            <w:pPr>
              <w:rPr>
                <w:rFonts w:ascii="Arial" w:hAnsi="Arial" w:cs="Arial"/>
                <w:sz w:val="22"/>
                <w:szCs w:val="22"/>
              </w:rPr>
            </w:pPr>
            <w:r>
              <w:rPr>
                <w:rFonts w:ascii="Arial" w:hAnsi="Arial" w:cs="Arial"/>
                <w:sz w:val="22"/>
                <w:szCs w:val="22"/>
              </w:rPr>
              <w:t>2238779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85C978D" w:rsidR="005E6C44" w:rsidRPr="00A42F82" w:rsidRDefault="0027613A" w:rsidP="00A91894">
            <w:pPr>
              <w:rPr>
                <w:rFonts w:ascii="Arial" w:hAnsi="Arial" w:cs="Arial"/>
                <w:sz w:val="22"/>
                <w:szCs w:val="22"/>
              </w:rPr>
            </w:pPr>
            <w:r w:rsidRPr="0027613A">
              <w:rPr>
                <w:rFonts w:ascii="Arial" w:hAnsi="Arial" w:cs="Arial"/>
                <w:sz w:val="22"/>
                <w:szCs w:val="22"/>
              </w:rPr>
              <w:t>BA Leadership and Management</w:t>
            </w:r>
            <w:r>
              <w:rPr>
                <w:rFonts w:ascii="Arial" w:hAnsi="Arial" w:cs="Arial"/>
                <w:sz w:val="22"/>
                <w:szCs w:val="22"/>
              </w:rPr>
              <w:t xml:space="preserve">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5B4551" w:rsidR="005E6C44" w:rsidRPr="00A42F82" w:rsidRDefault="0027613A" w:rsidP="00A91894">
            <w:pPr>
              <w:rPr>
                <w:rFonts w:ascii="Arial" w:hAnsi="Arial" w:cs="Arial"/>
                <w:sz w:val="22"/>
                <w:szCs w:val="22"/>
              </w:rPr>
            </w:pPr>
            <w:r w:rsidRPr="0027613A">
              <w:rPr>
                <w:rFonts w:ascii="Arial" w:hAnsi="Arial" w:cs="Arial"/>
                <w:sz w:val="22"/>
                <w:szCs w:val="22"/>
              </w:rPr>
              <w:t>Dr. 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767060" w:rsidR="005E6C44" w:rsidRPr="00A42F82" w:rsidRDefault="002761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BC5FB22" w:rsidR="003F6F7B" w:rsidRPr="00A42F82" w:rsidRDefault="002761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B6EF78" w:rsidR="005E6C44" w:rsidRPr="00A42F82" w:rsidRDefault="002761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C3FD947" w:rsidR="005E6C44" w:rsidRPr="00A42F82" w:rsidRDefault="002761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3F14302" w:rsidR="00835382" w:rsidRPr="00A42F82" w:rsidRDefault="0034707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B792E3A" w:rsidR="00807192" w:rsidRPr="00A42F82" w:rsidRDefault="003470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DD5388B" w:rsidR="004C3D85" w:rsidRPr="00A42F82" w:rsidRDefault="0034707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B1CB9D" w:rsidR="004C3D85" w:rsidRPr="00A42F82" w:rsidRDefault="0027613A" w:rsidP="00A91894">
            <w:pPr>
              <w:rPr>
                <w:rFonts w:ascii="Arial" w:hAnsi="Arial" w:cs="Arial"/>
                <w:sz w:val="22"/>
                <w:szCs w:val="22"/>
              </w:rPr>
            </w:pPr>
            <w:r w:rsidRPr="0027613A">
              <w:rPr>
                <w:rFonts w:ascii="Arial" w:hAnsi="Arial" w:cs="Arial"/>
                <w:sz w:val="22"/>
                <w:szCs w:val="22"/>
              </w:rPr>
              <w:t>Circular Economy in IT Hardware Supply Chains: A Study of Device Refurbishment and Recycling Based on Secondary Data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2A9294C" w:rsidR="004C3D85" w:rsidRPr="00A42F82" w:rsidRDefault="00BF5B0C" w:rsidP="00A91894">
            <w:pPr>
              <w:rPr>
                <w:rFonts w:ascii="Arial" w:hAnsi="Arial" w:cs="Arial"/>
                <w:sz w:val="22"/>
                <w:szCs w:val="22"/>
              </w:rPr>
            </w:pPr>
            <w:r>
              <w:rPr>
                <w:rFonts w:ascii="Arial" w:hAnsi="Arial" w:cs="Arial"/>
                <w:sz w:val="22"/>
                <w:szCs w:val="22"/>
              </w:rPr>
              <w:t xml:space="preserve"> 17/01/2026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9183AD" w:rsidR="004C3D85" w:rsidRPr="00A42F82" w:rsidRDefault="00BF5B0C"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0C28AE64" w:rsidR="00F96C3F" w:rsidRPr="00A42F82" w:rsidRDefault="007B27B1" w:rsidP="00A91894">
            <w:pPr>
              <w:rPr>
                <w:rFonts w:ascii="Arial" w:hAnsi="Arial" w:cs="Arial"/>
              </w:rPr>
            </w:pPr>
            <w:r w:rsidRPr="007B27B1">
              <w:rPr>
                <w:rFonts w:ascii="Arial" w:hAnsi="Arial" w:cs="Arial"/>
              </w:rPr>
              <w:t>This research explores how circular economy ideas are being used in IT hardware supply chains, especially in refurbishment and recycling. E</w:t>
            </w:r>
            <w:r w:rsidRPr="007B27B1">
              <w:rPr>
                <w:rFonts w:ascii="Arial" w:hAnsi="Arial" w:cs="Arial"/>
              </w:rPr>
              <w:noBreakHyphen/>
              <w:t>waste is increasing quickly, and only a small amount is properly recycled. This study uses secondary data to understand what companies and policymakers are doing to improve circularity, what challenges exist, and what practices work well. The research will help show how circular approaches can reduce waste and make IT hardware supply chains more sustainable.</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7777777" w:rsidR="00F96C3F" w:rsidRPr="00A42F82" w:rsidRDefault="00F96C3F" w:rsidP="00A91894">
            <w:pPr>
              <w:rPr>
                <w:rFonts w:ascii="Arial" w:hAnsi="Arial" w:cs="Arial"/>
              </w:rPr>
            </w:pPr>
          </w:p>
          <w:p w14:paraId="399A7D28" w14:textId="12DF2DCE" w:rsidR="00F96C3F" w:rsidRPr="00A42F82" w:rsidRDefault="007B27B1" w:rsidP="00A91894">
            <w:pPr>
              <w:rPr>
                <w:rFonts w:ascii="Arial" w:hAnsi="Arial" w:cs="Arial"/>
                <w:sz w:val="22"/>
                <w:szCs w:val="22"/>
              </w:rPr>
            </w:pPr>
            <w:r w:rsidRPr="007B27B1">
              <w:rPr>
                <w:rFonts w:ascii="Arial" w:hAnsi="Arial" w:cs="Arial"/>
                <w:sz w:val="22"/>
                <w:szCs w:val="22"/>
              </w:rPr>
              <w:t>How are circular economy principles influencing IT hardware supply chains, especially in refurbishment and recycling?</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2F765DC" w:rsidR="00F96C3F" w:rsidRPr="00A42F82" w:rsidRDefault="005125E5" w:rsidP="00A91894">
            <w:pPr>
              <w:rPr>
                <w:rFonts w:ascii="Arial" w:hAnsi="Arial" w:cs="Arial"/>
              </w:rPr>
            </w:pPr>
            <w:r w:rsidRPr="005125E5">
              <w:rPr>
                <w:rFonts w:ascii="Arial" w:hAnsi="Arial" w:cs="Arial"/>
              </w:rPr>
              <w:t>To examine how circular economy principles are applied in IT hardware supply chains using secondary data.</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759BB72" w14:textId="1878A862" w:rsidR="005125E5"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0E19F8" w14:textId="67E07245" w:rsidR="005125E5" w:rsidRPr="005125E5" w:rsidRDefault="005125E5" w:rsidP="005125E5">
            <w:pPr>
              <w:rPr>
                <w:rFonts w:ascii="Arial" w:hAnsi="Arial" w:cs="Arial"/>
              </w:rPr>
            </w:pPr>
            <w:r w:rsidRPr="005125E5">
              <w:rPr>
                <w:rFonts w:ascii="Arial" w:hAnsi="Arial" w:cs="Arial"/>
              </w:rPr>
              <w:t>• Explain circular economy concepts</w:t>
            </w:r>
          </w:p>
          <w:p w14:paraId="7A0719D4" w14:textId="288CA386" w:rsidR="005125E5" w:rsidRPr="005125E5" w:rsidRDefault="005125E5" w:rsidP="005125E5">
            <w:pPr>
              <w:rPr>
                <w:rFonts w:ascii="Arial" w:hAnsi="Arial" w:cs="Arial"/>
              </w:rPr>
            </w:pPr>
            <w:r w:rsidRPr="005125E5">
              <w:rPr>
                <w:rFonts w:ascii="Arial" w:hAnsi="Arial" w:cs="Arial"/>
              </w:rPr>
              <w:t>• Explore e</w:t>
            </w:r>
            <w:r w:rsidRPr="005125E5">
              <w:rPr>
                <w:rFonts w:ascii="Cambria Math" w:hAnsi="Cambria Math" w:cs="Cambria Math"/>
              </w:rPr>
              <w:t>‑</w:t>
            </w:r>
            <w:r w:rsidRPr="005125E5">
              <w:rPr>
                <w:rFonts w:ascii="Arial" w:hAnsi="Arial" w:cs="Arial"/>
              </w:rPr>
              <w:t>waste and refurbishment trends</w:t>
            </w:r>
          </w:p>
          <w:p w14:paraId="7D76D8F1" w14:textId="02718974" w:rsidR="005125E5" w:rsidRPr="005125E5" w:rsidRDefault="005125E5" w:rsidP="005125E5">
            <w:pPr>
              <w:rPr>
                <w:rFonts w:ascii="Arial" w:hAnsi="Arial" w:cs="Arial"/>
              </w:rPr>
            </w:pPr>
            <w:r w:rsidRPr="005125E5">
              <w:rPr>
                <w:rFonts w:ascii="Arial" w:hAnsi="Arial" w:cs="Arial"/>
              </w:rPr>
              <w:t>•</w:t>
            </w:r>
            <w:r>
              <w:rPr>
                <w:rFonts w:ascii="Arial" w:hAnsi="Arial" w:cs="Arial"/>
              </w:rPr>
              <w:t xml:space="preserve"> </w:t>
            </w:r>
            <w:r w:rsidRPr="005125E5">
              <w:rPr>
                <w:rFonts w:ascii="Arial" w:hAnsi="Arial" w:cs="Arial"/>
              </w:rPr>
              <w:t>Analyse company practices</w:t>
            </w:r>
          </w:p>
          <w:p w14:paraId="437171CA" w14:textId="2D7C56E6" w:rsidR="00F96C3F" w:rsidRPr="00A42F82" w:rsidRDefault="005125E5" w:rsidP="005125E5">
            <w:pPr>
              <w:rPr>
                <w:rFonts w:ascii="Arial" w:hAnsi="Arial" w:cs="Arial"/>
              </w:rPr>
            </w:pPr>
            <w:r w:rsidRPr="005125E5">
              <w:rPr>
                <w:rFonts w:ascii="Arial" w:hAnsi="Arial" w:cs="Arial"/>
              </w:rPr>
              <w:t>• Identify barriers and enable</w:t>
            </w:r>
          </w:p>
          <w:p w14:paraId="72272B05" w14:textId="296F055F" w:rsidR="00F96C3F" w:rsidRPr="00A42F82" w:rsidRDefault="005125E5" w:rsidP="00A91894">
            <w:pPr>
              <w:rPr>
                <w:rFonts w:ascii="Arial" w:hAnsi="Arial" w:cs="Arial"/>
                <w:sz w:val="22"/>
                <w:szCs w:val="22"/>
              </w:rPr>
            </w:pPr>
            <w:r w:rsidRPr="005125E5">
              <w:rPr>
                <w:rFonts w:ascii="Arial" w:hAnsi="Arial" w:cs="Arial"/>
                <w:sz w:val="22"/>
                <w:szCs w:val="22"/>
              </w:rPr>
              <w:lastRenderedPageBreak/>
              <w:t>• Suggest recommendations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747376E" w14:textId="77777777" w:rsidR="00A434ED" w:rsidRPr="00A434ED" w:rsidRDefault="00A434ED" w:rsidP="00A434ED">
            <w:pPr>
              <w:rPr>
                <w:rFonts w:ascii="Arial" w:hAnsi="Arial" w:cs="Arial"/>
                <w:sz w:val="22"/>
                <w:szCs w:val="22"/>
              </w:rPr>
            </w:pPr>
            <w:r w:rsidRPr="00A434ED">
              <w:rPr>
                <w:rFonts w:ascii="Arial" w:hAnsi="Arial" w:cs="Arial"/>
                <w:sz w:val="22"/>
                <w:szCs w:val="22"/>
              </w:rPr>
              <w:t xml:space="preserve">This research uses a </w:t>
            </w:r>
            <w:r w:rsidRPr="00A434ED">
              <w:rPr>
                <w:rFonts w:ascii="Arial" w:hAnsi="Arial" w:cs="Arial"/>
                <w:b/>
                <w:bCs/>
                <w:sz w:val="22"/>
                <w:szCs w:val="22"/>
              </w:rPr>
              <w:t>systematic literature review</w:t>
            </w:r>
            <w:r w:rsidRPr="00A434ED">
              <w:rPr>
                <w:rFonts w:ascii="Arial" w:hAnsi="Arial" w:cs="Arial"/>
                <w:sz w:val="22"/>
                <w:szCs w:val="22"/>
              </w:rPr>
              <w:t>. I will collect information from academic journals, industry reports, policy documents, and other publicly available sources. No primary data will be collected. No human participants are involved. All data used in the study is already published and accessible to the public.</w:t>
            </w:r>
          </w:p>
          <w:p w14:paraId="52262C3C" w14:textId="77777777" w:rsidR="00A434ED" w:rsidRPr="00A434ED" w:rsidRDefault="00A434ED" w:rsidP="00A434ED">
            <w:pPr>
              <w:rPr>
                <w:rFonts w:ascii="Arial" w:hAnsi="Arial" w:cs="Arial"/>
                <w:sz w:val="22"/>
                <w:szCs w:val="22"/>
              </w:rPr>
            </w:pPr>
            <w:r w:rsidRPr="00A434ED">
              <w:rPr>
                <w:rFonts w:ascii="Arial" w:hAnsi="Arial" w:cs="Arial"/>
                <w:sz w:val="22"/>
                <w:szCs w:val="22"/>
              </w:rPr>
              <w:t>The research process includes:</w:t>
            </w:r>
          </w:p>
          <w:p w14:paraId="1D7BD942" w14:textId="77777777" w:rsidR="00A434ED" w:rsidRPr="00A434ED" w:rsidRDefault="00A434ED" w:rsidP="00A434ED">
            <w:pPr>
              <w:numPr>
                <w:ilvl w:val="0"/>
                <w:numId w:val="28"/>
              </w:numPr>
              <w:rPr>
                <w:rFonts w:ascii="Arial" w:hAnsi="Arial" w:cs="Arial"/>
                <w:sz w:val="22"/>
                <w:szCs w:val="22"/>
              </w:rPr>
            </w:pPr>
            <w:r w:rsidRPr="00A434ED">
              <w:rPr>
                <w:rFonts w:ascii="Arial" w:hAnsi="Arial" w:cs="Arial"/>
                <w:sz w:val="22"/>
                <w:szCs w:val="22"/>
              </w:rPr>
              <w:t>Searching academic databases such as Google Scholar, ScienceDirect, and Wiley</w:t>
            </w:r>
          </w:p>
          <w:p w14:paraId="334A7C30" w14:textId="77777777" w:rsidR="00A434ED" w:rsidRPr="00A434ED" w:rsidRDefault="00A434ED" w:rsidP="00A434ED">
            <w:pPr>
              <w:numPr>
                <w:ilvl w:val="0"/>
                <w:numId w:val="28"/>
              </w:numPr>
              <w:rPr>
                <w:rFonts w:ascii="Arial" w:hAnsi="Arial" w:cs="Arial"/>
                <w:sz w:val="22"/>
                <w:szCs w:val="22"/>
              </w:rPr>
            </w:pPr>
            <w:r w:rsidRPr="00A434ED">
              <w:rPr>
                <w:rFonts w:ascii="Arial" w:hAnsi="Arial" w:cs="Arial"/>
                <w:sz w:val="22"/>
                <w:szCs w:val="22"/>
              </w:rPr>
              <w:t>Using keywords such as “circular economy”, “IT hardware”, “e</w:t>
            </w:r>
            <w:r w:rsidRPr="00A434ED">
              <w:rPr>
                <w:rFonts w:ascii="Arial" w:hAnsi="Arial" w:cs="Arial"/>
                <w:sz w:val="22"/>
                <w:szCs w:val="22"/>
              </w:rPr>
              <w:noBreakHyphen/>
              <w:t>waste”, “refurbishment”, and “recycling”</w:t>
            </w:r>
          </w:p>
          <w:p w14:paraId="4B8B14A7" w14:textId="77777777" w:rsidR="00A434ED" w:rsidRPr="00A434ED" w:rsidRDefault="00A434ED" w:rsidP="00A434ED">
            <w:pPr>
              <w:numPr>
                <w:ilvl w:val="0"/>
                <w:numId w:val="28"/>
              </w:numPr>
              <w:rPr>
                <w:rFonts w:ascii="Arial" w:hAnsi="Arial" w:cs="Arial"/>
                <w:sz w:val="22"/>
                <w:szCs w:val="22"/>
              </w:rPr>
            </w:pPr>
            <w:r w:rsidRPr="00A434ED">
              <w:rPr>
                <w:rFonts w:ascii="Arial" w:hAnsi="Arial" w:cs="Arial"/>
                <w:sz w:val="22"/>
                <w:szCs w:val="22"/>
              </w:rPr>
              <w:t>Applying inclusion criteria (English language, 2014–2026, relevant to IT hardware and circularity)</w:t>
            </w:r>
          </w:p>
          <w:p w14:paraId="31A434FE" w14:textId="77777777" w:rsidR="00A434ED" w:rsidRPr="00A434ED" w:rsidRDefault="00A434ED" w:rsidP="00A434ED">
            <w:pPr>
              <w:numPr>
                <w:ilvl w:val="0"/>
                <w:numId w:val="28"/>
              </w:numPr>
              <w:rPr>
                <w:rFonts w:ascii="Arial" w:hAnsi="Arial" w:cs="Arial"/>
                <w:sz w:val="22"/>
                <w:szCs w:val="22"/>
              </w:rPr>
            </w:pPr>
            <w:r w:rsidRPr="00A434ED">
              <w:rPr>
                <w:rFonts w:ascii="Arial" w:hAnsi="Arial" w:cs="Arial"/>
                <w:sz w:val="22"/>
                <w:szCs w:val="22"/>
              </w:rPr>
              <w:t>Excluding sources that are not academic, not relevant, or not in English</w:t>
            </w:r>
          </w:p>
          <w:p w14:paraId="0391C473" w14:textId="77777777" w:rsidR="00A434ED" w:rsidRPr="00A434ED" w:rsidRDefault="00A434ED" w:rsidP="00A434ED">
            <w:pPr>
              <w:numPr>
                <w:ilvl w:val="0"/>
                <w:numId w:val="28"/>
              </w:numPr>
              <w:rPr>
                <w:rFonts w:ascii="Arial" w:hAnsi="Arial" w:cs="Arial"/>
                <w:sz w:val="22"/>
                <w:szCs w:val="22"/>
              </w:rPr>
            </w:pPr>
            <w:r w:rsidRPr="00A434ED">
              <w:rPr>
                <w:rFonts w:ascii="Arial" w:hAnsi="Arial" w:cs="Arial"/>
                <w:sz w:val="22"/>
                <w:szCs w:val="22"/>
              </w:rPr>
              <w:t>Analysing the findings to identify themes such as drivers, barriers, and best practices</w:t>
            </w:r>
          </w:p>
          <w:p w14:paraId="0A2A30E5" w14:textId="77777777" w:rsidR="00A434ED" w:rsidRPr="00A434ED" w:rsidRDefault="00A434ED" w:rsidP="00A434ED">
            <w:pPr>
              <w:rPr>
                <w:rFonts w:ascii="Arial" w:hAnsi="Arial" w:cs="Arial"/>
                <w:sz w:val="22"/>
                <w:szCs w:val="22"/>
              </w:rPr>
            </w:pPr>
            <w:r w:rsidRPr="00A434ED">
              <w:rPr>
                <w:rFonts w:ascii="Arial" w:hAnsi="Arial" w:cs="Arial"/>
                <w:sz w:val="22"/>
                <w:szCs w:val="22"/>
              </w:rPr>
              <w:t>Because the study uses only secondary data, it is low</w:t>
            </w:r>
            <w:r w:rsidRPr="00A434ED">
              <w:rPr>
                <w:rFonts w:ascii="Arial" w:hAnsi="Arial" w:cs="Arial"/>
                <w:sz w:val="22"/>
                <w:szCs w:val="22"/>
              </w:rPr>
              <w:noBreakHyphen/>
              <w:t>risk and does not involve any ethical issues related to human participants.</w:t>
            </w:r>
          </w:p>
          <w:p w14:paraId="0A5F92FC" w14:textId="32D81870" w:rsidR="005125E5" w:rsidRPr="005125E5" w:rsidRDefault="005125E5" w:rsidP="005125E5">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4426F13" w:rsidR="00B23BFF" w:rsidRPr="00A42F82" w:rsidRDefault="00622D84" w:rsidP="00A91894">
            <w:pPr>
              <w:rPr>
                <w:rFonts w:ascii="Arial" w:hAnsi="Arial" w:cs="Arial"/>
                <w:sz w:val="22"/>
                <w:szCs w:val="22"/>
              </w:rPr>
            </w:pPr>
            <w:r w:rsidRPr="00622D84">
              <w:rPr>
                <w:rFonts w:ascii="Arial" w:hAnsi="Arial" w:cs="Arial"/>
                <w:sz w:val="22"/>
                <w:szCs w:val="22"/>
              </w:rPr>
              <w:t>Online research only.</w:t>
            </w:r>
          </w:p>
          <w:p w14:paraId="6B6F0CA2" w14:textId="77777777" w:rsidR="00B23BFF" w:rsidRPr="00A42F82" w:rsidRDefault="00B23BFF" w:rsidP="00A91894">
            <w:pPr>
              <w:rPr>
                <w:rFonts w:ascii="Arial" w:hAnsi="Arial" w:cs="Arial"/>
                <w:sz w:val="22"/>
                <w:szCs w:val="22"/>
              </w:rPr>
            </w:pPr>
          </w:p>
          <w:p w14:paraId="1E4484B6" w14:textId="05D989E5"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w:t>
            </w:r>
            <w:r w:rsidR="00622D84">
              <w:rPr>
                <w:rFonts w:ascii="Arial" w:hAnsi="Arial" w:cs="Arial"/>
                <w:color w:val="808080"/>
                <w:sz w:val="18"/>
                <w:szCs w:val="18"/>
              </w:rPr>
              <w:t xml:space="preserve">ould </w:t>
            </w:r>
            <w:r w:rsidRPr="00A42F82">
              <w:rPr>
                <w:rFonts w:ascii="Arial" w:hAnsi="Arial" w:cs="Arial"/>
                <w:color w:val="808080"/>
                <w:sz w:val="18"/>
                <w:szCs w:val="18"/>
              </w:rPr>
              <w:t>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BA2D81A" w14:textId="79A709CE" w:rsidR="00622D84" w:rsidRPr="00622D84" w:rsidRDefault="00622D84" w:rsidP="00622D84">
            <w:pPr>
              <w:rPr>
                <w:rFonts w:ascii="Arial" w:hAnsi="Arial" w:cs="Arial"/>
                <w:sz w:val="22"/>
                <w:szCs w:val="22"/>
              </w:rPr>
            </w:pPr>
            <w:r w:rsidRPr="00622D84">
              <w:rPr>
                <w:rFonts w:ascii="Arial" w:hAnsi="Arial" w:cs="Arial"/>
                <w:sz w:val="22"/>
                <w:szCs w:val="22"/>
              </w:rPr>
              <w:t xml:space="preserve"> </w:t>
            </w:r>
            <w:r w:rsidR="001C068B">
              <w:rPr>
                <w:rFonts w:ascii="Arial" w:hAnsi="Arial" w:cs="Arial"/>
                <w:sz w:val="22"/>
                <w:szCs w:val="22"/>
              </w:rPr>
              <w:t>A</w:t>
            </w:r>
            <w:r w:rsidRPr="00622D84">
              <w:rPr>
                <w:rFonts w:ascii="Arial" w:hAnsi="Arial" w:cs="Arial"/>
                <w:sz w:val="22"/>
                <w:szCs w:val="22"/>
              </w:rPr>
              <w:t>ll documents are publicly available.</w:t>
            </w:r>
          </w:p>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03B213" w:rsidR="004942B0" w:rsidRPr="00A42F82" w:rsidRDefault="001C06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015BABEA"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C8DFE05"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66063B01"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0BBBC29"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48734410" w:rsidR="00D107AC"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1553E3B"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7AA41D3"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A680CF1"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57842E6"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16705D65"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089F51D" w:rsidR="00D107AC"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4C48C894" w:rsidR="00D107AC" w:rsidRPr="00A42F82" w:rsidRDefault="001C068B" w:rsidP="00A91894">
            <w:pPr>
              <w:rPr>
                <w:rFonts w:ascii="Arial" w:hAnsi="Arial" w:cs="Arial"/>
              </w:rPr>
            </w:pPr>
            <w:r w:rsidRPr="001C068B">
              <w:rPr>
                <w:rFonts w:ascii="Arial" w:hAnsi="Arial" w:cs="Arial"/>
              </w:rPr>
              <w:t>Because it focuses on sustainability and reducing waste.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2F552D9" w:rsidR="00C11423"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3B78BEE" w:rsidR="00C11423"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9EFE482"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70623C1"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3C61F83" w:rsidR="00D107AC"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632A167"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E281056"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AB2E2A6"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714FC95"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83D3F6C"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1388CDB"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9AF3F5"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DBF1A4B"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62B76BA"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B87753B"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5B52530"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A5C2631" w:rsidR="00770C66" w:rsidRPr="00A42F82" w:rsidRDefault="001C0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7B596CD"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4DDD7A8"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5128AF8"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2EBE7D2"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836D11"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0EEA891"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A71CF66"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B8B04E7"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E8C4F73" w:rsidR="00ED0C5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580332DD" w:rsidR="00ED0C59" w:rsidRPr="00A42F82" w:rsidRDefault="001C068B" w:rsidP="00A91894">
            <w:pPr>
              <w:rPr>
                <w:rFonts w:ascii="Arial" w:hAnsi="Arial" w:cs="Arial"/>
              </w:rPr>
            </w:pPr>
            <w:r>
              <w:rPr>
                <w:rFonts w:ascii="Arial" w:hAnsi="Arial" w:cs="Arial"/>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2C6C668" w:rsidR="00025F69" w:rsidRPr="00A42F82" w:rsidRDefault="0034707D"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803EE1F" w14:textId="77777777" w:rsidR="0034707D" w:rsidRPr="00A42F82" w:rsidRDefault="0034707D" w:rsidP="0034707D">
            <w:pPr>
              <w:rPr>
                <w:rFonts w:ascii="Arial" w:hAnsi="Arial" w:cs="Arial"/>
                <w:sz w:val="22"/>
                <w:szCs w:val="22"/>
              </w:rPr>
            </w:pPr>
            <w:r>
              <w:rPr>
                <w:rFonts w:ascii="Arial" w:hAnsi="Arial" w:cs="Arial"/>
                <w:sz w:val="22"/>
                <w:szCs w:val="22"/>
              </w:rPr>
              <w:t>N/A</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59D30403" w14:textId="77777777" w:rsidR="0034707D" w:rsidRPr="00A42F82" w:rsidRDefault="0034707D" w:rsidP="0034707D">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48D8088"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D73495B"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4357686"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6C57B8B"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92BB0BA"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30932F6"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902EDD3"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D51E606"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E65F5FA" w:rsidR="00025F69"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D9892FD" w:rsidR="00382031"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3A2961D" w:rsidR="00382031"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988776D" w:rsidR="00382031"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28EEFE0" w:rsidR="00382031" w:rsidRPr="00A42F82" w:rsidRDefault="003470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F4958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4707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4284C9A" w14:textId="52E5438A" w:rsidR="00BE0B69" w:rsidRPr="00BE0B69" w:rsidRDefault="00BE0B69" w:rsidP="00BE0B69">
            <w:pPr>
              <w:rPr>
                <w:rFonts w:ascii="Arial" w:hAnsi="Arial" w:cs="Arial"/>
                <w:sz w:val="22"/>
                <w:szCs w:val="22"/>
              </w:rPr>
            </w:pPr>
            <w:r w:rsidRPr="00BE0B69">
              <w:rPr>
                <w:rFonts w:ascii="Arial" w:hAnsi="Arial" w:cs="Arial"/>
                <w:sz w:val="22"/>
                <w:szCs w:val="22"/>
              </w:rPr>
              <w:lastRenderedPageBreak/>
              <w:t>No risks to participants, the researcher, the university, or the environment.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4634A251" w:rsidR="00003E64" w:rsidRPr="00A42F82" w:rsidRDefault="0034707D"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66A190FA" w:rsidR="0094056C" w:rsidRPr="00A42F82" w:rsidRDefault="0034707D"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457E5FC7" w:rsidR="00003E64" w:rsidRPr="00A42F82" w:rsidRDefault="0034707D"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ED0111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4707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477F5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4707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37401D9" w:rsidR="006930C2" w:rsidRPr="00A42F82" w:rsidRDefault="0034707D"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E82DAF2" w:rsidR="006930C2" w:rsidRPr="00A42F82" w:rsidRDefault="0034707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6BD2D4F" w14:textId="77777777" w:rsidR="0034707D" w:rsidRPr="00A42F82" w:rsidRDefault="0034707D" w:rsidP="0034707D">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57BD7403" w:rsidR="004D0161" w:rsidRPr="00A42F82" w:rsidRDefault="00A163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DCE3F0E" w:rsidR="004D0161" w:rsidRPr="00A42F82" w:rsidRDefault="00A163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05433252" w:rsidR="004D0161" w:rsidRPr="00A42F82" w:rsidRDefault="00A163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576D6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4707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6EE0B4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4707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D1C7C3" w:rsidR="004D0161" w:rsidRPr="00A42F82" w:rsidRDefault="00A434ED" w:rsidP="00A91894">
            <w:pPr>
              <w:spacing w:before="100" w:beforeAutospacing="1" w:after="100" w:afterAutospacing="1"/>
              <w:rPr>
                <w:rFonts w:ascii="Arial" w:hAnsi="Arial" w:cs="Arial"/>
                <w:sz w:val="22"/>
                <w:szCs w:val="22"/>
              </w:rPr>
            </w:pPr>
            <w:r>
              <w:rPr>
                <w:rFonts w:ascii="Arial" w:hAnsi="Arial" w:cs="Arial"/>
                <w:sz w:val="22"/>
                <w:szCs w:val="22"/>
              </w:rPr>
              <w:t>Claudia Traistaru</w:t>
            </w:r>
          </w:p>
        </w:tc>
        <w:tc>
          <w:tcPr>
            <w:tcW w:w="2139" w:type="dxa"/>
            <w:vAlign w:val="center"/>
          </w:tcPr>
          <w:p w14:paraId="30401372" w14:textId="3A3DF537" w:rsidR="00A434ED"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434ED">
              <w:rPr>
                <w:rFonts w:ascii="Arial" w:hAnsi="Arial" w:cs="Arial"/>
                <w:b/>
                <w:bCs/>
                <w:sz w:val="22"/>
                <w:szCs w:val="22"/>
              </w:rPr>
              <w:t xml:space="preserve"> 16/02/2026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F91EB89" w:rsidR="00AA7E42" w:rsidRPr="00A42F82" w:rsidRDefault="0034707D" w:rsidP="00A91894">
            <w:pPr>
              <w:pStyle w:val="ListParagraph"/>
              <w:ind w:left="0"/>
              <w:rPr>
                <w:rFonts w:ascii="Arial" w:hAnsi="Arial" w:cs="Arial"/>
              </w:rPr>
            </w:pPr>
            <w:r>
              <w:rPr>
                <w:rFonts w:ascii="Arial" w:hAnsi="Arial" w:cs="Arial"/>
              </w:rPr>
              <w:t>Dr Eric Osei</w:t>
            </w:r>
          </w:p>
        </w:tc>
        <w:tc>
          <w:tcPr>
            <w:tcW w:w="1014" w:type="pct"/>
            <w:vMerge w:val="restart"/>
          </w:tcPr>
          <w:p w14:paraId="7BA89991" w14:textId="67082295" w:rsidR="00AA7E42" w:rsidRPr="00A42F82" w:rsidRDefault="00AA7E42" w:rsidP="00A91894">
            <w:pPr>
              <w:pStyle w:val="ListParagraph"/>
              <w:ind w:left="0"/>
              <w:rPr>
                <w:rFonts w:ascii="Arial" w:hAnsi="Arial" w:cs="Arial"/>
              </w:rPr>
            </w:pPr>
            <w:r w:rsidRPr="00A42F82">
              <w:rPr>
                <w:rFonts w:ascii="Arial" w:hAnsi="Arial" w:cs="Arial"/>
                <w:b/>
                <w:bCs/>
              </w:rPr>
              <w:t>Date:</w:t>
            </w:r>
            <w:r w:rsidR="0034707D">
              <w:rPr>
                <w:rFonts w:ascii="Arial" w:hAnsi="Arial" w:cs="Arial"/>
                <w:b/>
                <w:bCs/>
              </w:rPr>
              <w:t xml:space="preserve"> 21/02/2026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2E26529F" w:rsidR="00AA7E42" w:rsidRPr="00A42F82" w:rsidRDefault="0034707D" w:rsidP="00A91894">
            <w:pPr>
              <w:pStyle w:val="ListParagraph"/>
              <w:ind w:left="0"/>
              <w:rPr>
                <w:rFonts w:ascii="Arial" w:hAnsi="Arial" w:cs="Arial"/>
              </w:rPr>
            </w:pPr>
            <w:r>
              <w:rPr>
                <w:rFonts w:ascii="Arial" w:hAnsi="Arial" w:cs="Arial"/>
                <w:noProof/>
              </w:rPr>
              <w:drawing>
                <wp:inline distT="0" distB="0" distL="0" distR="0" wp14:anchorId="0F3C5FC7" wp14:editId="53742698">
                  <wp:extent cx="965200" cy="510889"/>
                  <wp:effectExtent l="0" t="0" r="6350" b="3810"/>
                  <wp:docPr id="1365168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168892" name="Picture 1365168892"/>
                          <pic:cNvPicPr/>
                        </pic:nvPicPr>
                        <pic:blipFill>
                          <a:blip r:embed="rId18">
                            <a:biLevel thresh="50000"/>
                            <a:extLst>
                              <a:ext uri="{BEBA8EAE-BF5A-486C-A8C5-ECC9F3942E4B}">
                                <a14:imgProps xmlns:a14="http://schemas.microsoft.com/office/drawing/2010/main">
                                  <a14:imgLayer r:embed="rId19">
                                    <a14:imgEffect>
                                      <a14:brightnessContrast bright="-20000" contrast="40000"/>
                                    </a14:imgEffect>
                                  </a14:imgLayer>
                                </a14:imgProps>
                              </a:ext>
                            </a:extLst>
                          </a:blip>
                          <a:stretch>
                            <a:fillRect/>
                          </a:stretch>
                        </pic:blipFill>
                        <pic:spPr>
                          <a:xfrm>
                            <a:off x="0" y="0"/>
                            <a:ext cx="977700" cy="517506"/>
                          </a:xfrm>
                          <a:prstGeom prst="rect">
                            <a:avLst/>
                          </a:prstGeom>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000F0" w14:textId="77777777" w:rsidR="00F14158" w:rsidRDefault="00F14158" w:rsidP="00390251">
      <w:r>
        <w:separator/>
      </w:r>
    </w:p>
    <w:p w14:paraId="5000A784" w14:textId="77777777" w:rsidR="00F14158" w:rsidRDefault="00F14158"/>
  </w:endnote>
  <w:endnote w:type="continuationSeparator" w:id="0">
    <w:p w14:paraId="33A2AEF2" w14:textId="77777777" w:rsidR="00F14158" w:rsidRDefault="00F14158" w:rsidP="00390251">
      <w:r>
        <w:continuationSeparator/>
      </w:r>
    </w:p>
    <w:p w14:paraId="031E3869" w14:textId="77777777" w:rsidR="00F14158" w:rsidRDefault="00F141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327E3" w14:textId="77777777" w:rsidR="00F14158" w:rsidRDefault="00F14158" w:rsidP="00390251">
      <w:r>
        <w:separator/>
      </w:r>
    </w:p>
    <w:p w14:paraId="747DF405" w14:textId="77777777" w:rsidR="00F14158" w:rsidRDefault="00F14158"/>
  </w:footnote>
  <w:footnote w:type="continuationSeparator" w:id="0">
    <w:p w14:paraId="7ABCF850" w14:textId="77777777" w:rsidR="00F14158" w:rsidRDefault="00F14158" w:rsidP="00390251">
      <w:r>
        <w:continuationSeparator/>
      </w:r>
    </w:p>
    <w:p w14:paraId="3E8F2048" w14:textId="77777777" w:rsidR="00F14158" w:rsidRDefault="00F141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676A2"/>
    <w:multiLevelType w:val="multilevel"/>
    <w:tmpl w:val="EB0CB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751345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736"/>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1AE8"/>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68B"/>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13A"/>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4707D"/>
    <w:rsid w:val="003505BC"/>
    <w:rsid w:val="00354F34"/>
    <w:rsid w:val="003556A0"/>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A73"/>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25E5"/>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D84"/>
    <w:rsid w:val="00627E84"/>
    <w:rsid w:val="00631440"/>
    <w:rsid w:val="00632C47"/>
    <w:rsid w:val="00633574"/>
    <w:rsid w:val="006423B9"/>
    <w:rsid w:val="00643DC3"/>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407"/>
    <w:rsid w:val="0079264D"/>
    <w:rsid w:val="00792842"/>
    <w:rsid w:val="00793A27"/>
    <w:rsid w:val="00794477"/>
    <w:rsid w:val="007A4607"/>
    <w:rsid w:val="007B1754"/>
    <w:rsid w:val="007B27B1"/>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97425"/>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6304"/>
    <w:rsid w:val="00A1787E"/>
    <w:rsid w:val="00A36E0D"/>
    <w:rsid w:val="00A37D20"/>
    <w:rsid w:val="00A42F82"/>
    <w:rsid w:val="00A434E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B69"/>
    <w:rsid w:val="00BE117A"/>
    <w:rsid w:val="00BE2189"/>
    <w:rsid w:val="00BE4E24"/>
    <w:rsid w:val="00BF0733"/>
    <w:rsid w:val="00BF3F4A"/>
    <w:rsid w:val="00BF5B0C"/>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23A"/>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FF0"/>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158"/>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8779@student.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3958</Words>
  <Characters>22565</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Claudia Traistaru (2238779)</cp:lastModifiedBy>
  <cp:revision>2</cp:revision>
  <cp:lastPrinted>2016-10-24T12:21:00Z</cp:lastPrinted>
  <dcterms:created xsi:type="dcterms:W3CDTF">2026-02-21T14:15:00Z</dcterms:created>
  <dcterms:modified xsi:type="dcterms:W3CDTF">2026-02-21T14:15:00Z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