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4A0FA607" w14:textId="0603186B" w:rsidR="00CC09CC" w:rsidRPr="00F83203" w:rsidRDefault="00CC09CC" w:rsidP="00F83203">
      <w:pPr>
        <w:spacing w:line="360" w:lineRule="auto"/>
        <w:jc w:val="both"/>
        <w:rPr>
          <w:rFonts w:cs="Times New Roman"/>
          <w:szCs w:val="24"/>
        </w:rPr>
      </w:pPr>
      <w:r>
        <w:rPr>
          <w:rFonts w:cs="Times New Roman"/>
          <w:szCs w:val="24"/>
        </w:rPr>
        <w:t>Link to Video Pr</w:t>
      </w:r>
      <w:r w:rsidRPr="00F83203">
        <w:rPr>
          <w:rFonts w:cs="Times New Roman"/>
          <w:szCs w:val="24"/>
        </w:rPr>
        <w:t>esentation:</w:t>
      </w:r>
    </w:p>
    <w:p w14:paraId="3FCC7F96" w14:textId="2347789B" w:rsidR="00CC09CC" w:rsidRPr="00F83203" w:rsidRDefault="00CC09CC" w:rsidP="00F83203">
      <w:pPr>
        <w:spacing w:line="360" w:lineRule="auto"/>
        <w:jc w:val="both"/>
        <w:rPr>
          <w:rFonts w:cs="Times New Roman"/>
          <w:szCs w:val="24"/>
        </w:rPr>
      </w:pPr>
    </w:p>
    <w:p w14:paraId="07EAA75B" w14:textId="2EB868EC" w:rsidR="00CC09CC" w:rsidRPr="00F83203" w:rsidRDefault="006A625C" w:rsidP="00F83203">
      <w:pPr>
        <w:spacing w:line="360" w:lineRule="auto"/>
        <w:jc w:val="both"/>
        <w:rPr>
          <w:rFonts w:cs="Times New Roman"/>
          <w:szCs w:val="24"/>
        </w:rPr>
      </w:pPr>
      <w:hyperlink r:id="rId6" w:history="1">
        <w:r w:rsidR="00CC09CC" w:rsidRPr="00F83203">
          <w:rPr>
            <w:rStyle w:val="Hyperlink"/>
            <w:rFonts w:cs="Times New Roman"/>
            <w:szCs w:val="24"/>
          </w:rPr>
          <w:t>https://web.microsoftstream.com/video/928dbdf0-2a2e-4649-86f7-caefcff96986</w:t>
        </w:r>
      </w:hyperlink>
    </w:p>
    <w:p w14:paraId="0D1B11F4" w14:textId="77777777" w:rsidR="00CC09CC" w:rsidRPr="00F83203" w:rsidRDefault="00CC09CC" w:rsidP="00F83203">
      <w:pPr>
        <w:spacing w:line="360" w:lineRule="auto"/>
        <w:jc w:val="both"/>
        <w:rPr>
          <w:rFonts w:cs="Times New Roman"/>
          <w:szCs w:val="24"/>
        </w:rPr>
      </w:pPr>
    </w:p>
    <w:p w14:paraId="4352573A" w14:textId="0CC704CB" w:rsidR="00B8713C" w:rsidRPr="00F83203" w:rsidRDefault="00B8713C" w:rsidP="00F83203">
      <w:pPr>
        <w:spacing w:line="360" w:lineRule="auto"/>
        <w:jc w:val="both"/>
        <w:rPr>
          <w:rFonts w:cs="Times New Roman"/>
          <w:szCs w:val="24"/>
        </w:rPr>
      </w:pPr>
      <w:r w:rsidRPr="006A625C">
        <w:rPr>
          <w:rFonts w:cs="Times New Roman"/>
          <w:b/>
          <w:bCs/>
          <w:szCs w:val="24"/>
        </w:rPr>
        <w:t>Slide 1:</w:t>
      </w:r>
      <w:r w:rsidRPr="00F83203">
        <w:rPr>
          <w:rFonts w:cs="Times New Roman"/>
          <w:szCs w:val="24"/>
        </w:rPr>
        <w:t xml:space="preserve"> </w:t>
      </w:r>
      <w:r w:rsidR="00177FC3" w:rsidRPr="00F83203">
        <w:rPr>
          <w:rFonts w:cs="Times New Roman"/>
          <w:szCs w:val="24"/>
        </w:rPr>
        <w:t>Greetings</w:t>
      </w:r>
      <w:r w:rsidR="00000F22" w:rsidRPr="00F83203">
        <w:rPr>
          <w:rFonts w:cs="Times New Roman"/>
          <w:szCs w:val="24"/>
          <w:lang w:val="en-US"/>
        </w:rPr>
        <w:t>. My name is Akina Limbu, and my student ID number is 2014849. My presentation title is</w:t>
      </w:r>
      <w:r w:rsidRPr="00F83203">
        <w:rPr>
          <w:rFonts w:cs="Times New Roman"/>
          <w:szCs w:val="24"/>
        </w:rPr>
        <w:t xml:space="preserve"> on the </w:t>
      </w:r>
      <w:r w:rsidR="00A36F9F" w:rsidRPr="00F83203">
        <w:rPr>
          <w:rFonts w:cs="Times New Roman"/>
          <w:szCs w:val="24"/>
        </w:rPr>
        <w:t>Human Resources, Processes, Practices, Issues &amp; Recommendations of Amazon</w:t>
      </w:r>
      <w:r w:rsidR="00000F22" w:rsidRPr="00F83203">
        <w:rPr>
          <w:rFonts w:cs="Times New Roman"/>
          <w:szCs w:val="24"/>
        </w:rPr>
        <w:t>. This presentation aims to</w:t>
      </w:r>
      <w:r w:rsidR="00000F22" w:rsidRPr="00F83203">
        <w:rPr>
          <w:rFonts w:cs="Times New Roman"/>
          <w:szCs w:val="24"/>
          <w:lang w:val="en-US"/>
        </w:rPr>
        <w:t xml:space="preserve"> investigate the HR practices of the company and how technology has and will impact </w:t>
      </w:r>
      <w:proofErr w:type="gramStart"/>
      <w:r w:rsidR="00000F22" w:rsidRPr="00F83203">
        <w:rPr>
          <w:rFonts w:cs="Times New Roman"/>
          <w:szCs w:val="24"/>
          <w:lang w:val="en-US"/>
        </w:rPr>
        <w:t>in the near future</w:t>
      </w:r>
      <w:proofErr w:type="gramEnd"/>
      <w:r w:rsidR="00000F22" w:rsidRPr="00F83203">
        <w:rPr>
          <w:rFonts w:cs="Times New Roman"/>
          <w:szCs w:val="24"/>
          <w:lang w:val="en-US"/>
        </w:rPr>
        <w:t xml:space="preserve">. </w:t>
      </w:r>
      <w:r w:rsidRPr="00F83203">
        <w:rPr>
          <w:rFonts w:cs="Times New Roman"/>
          <w:szCs w:val="24"/>
        </w:rPr>
        <w:t>I would like to answer a few questions that was posed for this assignment.</w:t>
      </w:r>
    </w:p>
    <w:p w14:paraId="78BFC26D" w14:textId="77777777" w:rsidR="00BF0487" w:rsidRPr="00F83203" w:rsidRDefault="00BF0487" w:rsidP="00F83203">
      <w:pPr>
        <w:spacing w:line="360" w:lineRule="auto"/>
        <w:jc w:val="both"/>
        <w:rPr>
          <w:rFonts w:cs="Times New Roman"/>
          <w:szCs w:val="24"/>
        </w:rPr>
      </w:pPr>
    </w:p>
    <w:p w14:paraId="2C0EEA69" w14:textId="3E3436B2" w:rsidR="00B8713C" w:rsidRPr="00F83203" w:rsidRDefault="00B8713C" w:rsidP="00F83203">
      <w:pPr>
        <w:spacing w:line="360" w:lineRule="auto"/>
        <w:jc w:val="both"/>
        <w:rPr>
          <w:rFonts w:cs="Times New Roman"/>
          <w:szCs w:val="24"/>
          <w:lang w:val="en-US"/>
        </w:rPr>
      </w:pPr>
      <w:r w:rsidRPr="006A625C">
        <w:rPr>
          <w:rFonts w:cs="Times New Roman"/>
          <w:b/>
          <w:bCs/>
          <w:szCs w:val="24"/>
        </w:rPr>
        <w:t>Slide 2:</w:t>
      </w:r>
      <w:r w:rsidRPr="00F83203">
        <w:rPr>
          <w:rFonts w:cs="Times New Roman"/>
          <w:szCs w:val="24"/>
        </w:rPr>
        <w:t xml:space="preserve"> </w:t>
      </w:r>
      <w:r w:rsidRPr="00F83203">
        <w:rPr>
          <w:rFonts w:cs="Times New Roman"/>
          <w:szCs w:val="24"/>
          <w:lang w:val="en-US"/>
        </w:rPr>
        <w:t>How can HRM play its part in generating and maintaining competitive advantage over the coming 5 year</w:t>
      </w:r>
      <w:r w:rsidR="005653A0" w:rsidRPr="00F83203">
        <w:rPr>
          <w:rFonts w:cs="Times New Roman"/>
          <w:szCs w:val="24"/>
          <w:lang w:val="en-US"/>
        </w:rPr>
        <w:t>s</w:t>
      </w:r>
      <w:r w:rsidRPr="00F83203">
        <w:rPr>
          <w:rFonts w:cs="Times New Roman"/>
          <w:szCs w:val="24"/>
          <w:lang w:val="en-US"/>
        </w:rPr>
        <w:t xml:space="preserve"> period?</w:t>
      </w:r>
    </w:p>
    <w:p w14:paraId="7DE99C32" w14:textId="3952331D" w:rsidR="00C37096" w:rsidRPr="00F83203" w:rsidRDefault="00C37096" w:rsidP="00F83203">
      <w:pPr>
        <w:numPr>
          <w:ilvl w:val="0"/>
          <w:numId w:val="1"/>
        </w:numPr>
        <w:spacing w:line="360" w:lineRule="auto"/>
        <w:jc w:val="both"/>
        <w:rPr>
          <w:rFonts w:cs="Times New Roman"/>
          <w:szCs w:val="24"/>
        </w:rPr>
      </w:pPr>
      <w:r w:rsidRPr="00F83203">
        <w:rPr>
          <w:rFonts w:cs="Times New Roman"/>
          <w:szCs w:val="24"/>
          <w:lang w:val="en-US"/>
        </w:rPr>
        <w:t>According to (</w:t>
      </w:r>
      <w:proofErr w:type="spellStart"/>
      <w:r w:rsidRPr="00F83203">
        <w:rPr>
          <w:rFonts w:cs="Times New Roman"/>
          <w:szCs w:val="24"/>
          <w:lang w:val="en-US"/>
        </w:rPr>
        <w:t>Storey</w:t>
      </w:r>
      <w:proofErr w:type="spellEnd"/>
      <w:r w:rsidRPr="00F83203">
        <w:rPr>
          <w:rFonts w:cs="Times New Roman"/>
          <w:szCs w:val="24"/>
          <w:lang w:val="en-US"/>
        </w:rPr>
        <w:t xml:space="preserve">, 2001), human resources can aid in the creation and maintenance of a competitive edge for the businesses in quite </w:t>
      </w:r>
      <w:proofErr w:type="gramStart"/>
      <w:r w:rsidRPr="00F83203">
        <w:rPr>
          <w:rFonts w:cs="Times New Roman"/>
          <w:szCs w:val="24"/>
          <w:lang w:val="en-US"/>
        </w:rPr>
        <w:t>a number of</w:t>
      </w:r>
      <w:proofErr w:type="gramEnd"/>
      <w:r w:rsidRPr="00F83203">
        <w:rPr>
          <w:rFonts w:cs="Times New Roman"/>
          <w:szCs w:val="24"/>
          <w:lang w:val="en-US"/>
        </w:rPr>
        <w:t xml:space="preserve"> ways, and one of the goal</w:t>
      </w:r>
      <w:r w:rsidR="00F20D3E" w:rsidRPr="00F83203">
        <w:rPr>
          <w:rFonts w:cs="Times New Roman"/>
          <w:szCs w:val="24"/>
          <w:lang w:val="en-US"/>
        </w:rPr>
        <w:t>s</w:t>
      </w:r>
      <w:r w:rsidRPr="00F83203">
        <w:rPr>
          <w:rFonts w:cs="Times New Roman"/>
          <w:szCs w:val="24"/>
          <w:lang w:val="en-US"/>
        </w:rPr>
        <w:t xml:space="preserve"> should be to build employee engagement and satisfaction in an organisation. </w:t>
      </w:r>
    </w:p>
    <w:p w14:paraId="061A3682" w14:textId="77777777" w:rsidR="00C37096" w:rsidRPr="00F83203" w:rsidRDefault="00C37096" w:rsidP="00F83203">
      <w:pPr>
        <w:numPr>
          <w:ilvl w:val="0"/>
          <w:numId w:val="1"/>
        </w:numPr>
        <w:spacing w:line="360" w:lineRule="auto"/>
        <w:jc w:val="both"/>
        <w:rPr>
          <w:rFonts w:cs="Times New Roman"/>
          <w:szCs w:val="24"/>
        </w:rPr>
      </w:pPr>
      <w:r w:rsidRPr="00F83203">
        <w:rPr>
          <w:rFonts w:cs="Times New Roman"/>
          <w:szCs w:val="24"/>
          <w:lang w:val="en-US"/>
        </w:rPr>
        <w:t xml:space="preserve">Besides providing salaries, benefits and strategic planning, HR executives could create and administer initiatives that support employee performance and identify outstanding personnel as prospects for promotions. This enhances employee satisfaction and, as a result, reduce workplace conflict, issues and propel for progression (McMackin and Heffernan, 2020). </w:t>
      </w:r>
    </w:p>
    <w:p w14:paraId="36A9D4F2" w14:textId="77777777" w:rsidR="00C37096" w:rsidRPr="00F83203" w:rsidRDefault="00C37096" w:rsidP="00F83203">
      <w:pPr>
        <w:numPr>
          <w:ilvl w:val="0"/>
          <w:numId w:val="1"/>
        </w:numPr>
        <w:spacing w:line="360" w:lineRule="auto"/>
        <w:jc w:val="both"/>
        <w:rPr>
          <w:rFonts w:cs="Times New Roman"/>
          <w:szCs w:val="24"/>
        </w:rPr>
      </w:pPr>
      <w:r w:rsidRPr="00F83203">
        <w:rPr>
          <w:rFonts w:cs="Times New Roman"/>
          <w:szCs w:val="24"/>
          <w:lang w:val="en-US"/>
        </w:rPr>
        <w:t>HR's objectives are to foster a healthy working relationship between management and workers, as well as cultivate an environment of mutual trust and understanding; to promote employee well-being and to advocate the use of an ethical approach to people management (Armstrong and Taylor, 2017).</w:t>
      </w:r>
    </w:p>
    <w:p w14:paraId="6AF64E51" w14:textId="77777777" w:rsidR="00BF0487" w:rsidRPr="00F83203" w:rsidRDefault="00BF0487" w:rsidP="00F83203">
      <w:pPr>
        <w:spacing w:line="360" w:lineRule="auto"/>
        <w:jc w:val="both"/>
        <w:rPr>
          <w:rFonts w:cs="Times New Roman"/>
          <w:szCs w:val="24"/>
        </w:rPr>
      </w:pPr>
    </w:p>
    <w:p w14:paraId="43C2B05B" w14:textId="67D99509" w:rsidR="00C37096" w:rsidRPr="00F83203" w:rsidRDefault="00BF0487" w:rsidP="00F83203">
      <w:pPr>
        <w:spacing w:line="360" w:lineRule="auto"/>
        <w:jc w:val="both"/>
        <w:rPr>
          <w:rFonts w:cs="Times New Roman"/>
          <w:szCs w:val="24"/>
        </w:rPr>
      </w:pPr>
      <w:r w:rsidRPr="006A625C">
        <w:rPr>
          <w:rFonts w:cs="Times New Roman"/>
          <w:b/>
          <w:bCs/>
          <w:szCs w:val="24"/>
        </w:rPr>
        <w:t>Slide 3:</w:t>
      </w:r>
      <w:r w:rsidRPr="00F83203">
        <w:rPr>
          <w:rFonts w:cs="Times New Roman"/>
          <w:szCs w:val="24"/>
        </w:rPr>
        <w:t xml:space="preserve"> </w:t>
      </w:r>
      <w:r w:rsidR="00ED4F64" w:rsidRPr="00F83203">
        <w:rPr>
          <w:rFonts w:cs="Times New Roman"/>
          <w:szCs w:val="24"/>
          <w:lang w:val="en-US"/>
        </w:rPr>
        <w:t>On this section, I’ll speak on to answer the question, ‘</w:t>
      </w:r>
      <w:r w:rsidRPr="00F83203">
        <w:rPr>
          <w:rFonts w:cs="Times New Roman"/>
          <w:szCs w:val="24"/>
        </w:rPr>
        <w:t>What does it mean for the structure, design and strategy of the HR function?</w:t>
      </w:r>
      <w:r w:rsidR="00ED4F64" w:rsidRPr="00F83203">
        <w:rPr>
          <w:rFonts w:cs="Times New Roman"/>
          <w:szCs w:val="24"/>
        </w:rPr>
        <w:t>’</w:t>
      </w:r>
    </w:p>
    <w:p w14:paraId="6FC4418B" w14:textId="77777777" w:rsidR="00BF0487" w:rsidRPr="00F83203" w:rsidRDefault="00BF0487" w:rsidP="00F83203">
      <w:pPr>
        <w:numPr>
          <w:ilvl w:val="0"/>
          <w:numId w:val="2"/>
        </w:numPr>
        <w:spacing w:line="360" w:lineRule="auto"/>
        <w:jc w:val="both"/>
        <w:rPr>
          <w:rFonts w:cs="Times New Roman"/>
          <w:szCs w:val="24"/>
        </w:rPr>
      </w:pPr>
      <w:r w:rsidRPr="00F83203">
        <w:rPr>
          <w:rFonts w:cs="Times New Roman"/>
          <w:szCs w:val="24"/>
        </w:rPr>
        <w:t>The HR structure and function would be flatter and flexible, and there should be more creative thinking and less bureaucracy. </w:t>
      </w:r>
    </w:p>
    <w:p w14:paraId="571368B5" w14:textId="273C2E57" w:rsidR="00BF0487" w:rsidRPr="00F83203" w:rsidRDefault="00BF0487" w:rsidP="00F83203">
      <w:pPr>
        <w:numPr>
          <w:ilvl w:val="0"/>
          <w:numId w:val="2"/>
        </w:numPr>
        <w:spacing w:line="360" w:lineRule="auto"/>
        <w:jc w:val="both"/>
        <w:rPr>
          <w:rFonts w:cs="Times New Roman"/>
          <w:szCs w:val="24"/>
        </w:rPr>
      </w:pPr>
      <w:r w:rsidRPr="00F83203">
        <w:rPr>
          <w:rFonts w:cs="Times New Roman"/>
          <w:szCs w:val="24"/>
        </w:rPr>
        <w:t>Businesses and H</w:t>
      </w:r>
      <w:r w:rsidR="00F55472" w:rsidRPr="00F83203">
        <w:rPr>
          <w:rFonts w:cs="Times New Roman"/>
          <w:szCs w:val="24"/>
        </w:rPr>
        <w:t>R</w:t>
      </w:r>
      <w:r w:rsidRPr="00F83203">
        <w:rPr>
          <w:rFonts w:cs="Times New Roman"/>
          <w:szCs w:val="24"/>
        </w:rPr>
        <w:t xml:space="preserve"> professionals should design or implement a scalable and adaptable IT system. </w:t>
      </w:r>
      <w:proofErr w:type="gramStart"/>
      <w:r w:rsidRPr="00F83203">
        <w:rPr>
          <w:rFonts w:cs="Times New Roman"/>
          <w:szCs w:val="24"/>
        </w:rPr>
        <w:t>In order for</w:t>
      </w:r>
      <w:proofErr w:type="gramEnd"/>
      <w:r w:rsidRPr="00F83203">
        <w:rPr>
          <w:rFonts w:cs="Times New Roman"/>
          <w:szCs w:val="24"/>
        </w:rPr>
        <w:t xml:space="preserve"> the company to function smoothly, the most appropriate technology and software are essential. Software as a </w:t>
      </w:r>
      <w:proofErr w:type="gramStart"/>
      <w:r w:rsidRPr="00F83203">
        <w:rPr>
          <w:rFonts w:cs="Times New Roman"/>
          <w:szCs w:val="24"/>
        </w:rPr>
        <w:t>service (or SaaS) providers</w:t>
      </w:r>
      <w:proofErr w:type="gramEnd"/>
      <w:r w:rsidRPr="00F83203">
        <w:rPr>
          <w:rFonts w:cs="Times New Roman"/>
          <w:szCs w:val="24"/>
        </w:rPr>
        <w:t xml:space="preserve"> such as Oracle and ICIMS which can be installed in computers via the internet could offer </w:t>
      </w:r>
      <w:r w:rsidR="00BC115D" w:rsidRPr="00F83203">
        <w:rPr>
          <w:rFonts w:cs="Times New Roman"/>
          <w:szCs w:val="24"/>
        </w:rPr>
        <w:t>solutions.</w:t>
      </w:r>
      <w:r w:rsidRPr="00F83203">
        <w:rPr>
          <w:rFonts w:cs="Times New Roman"/>
          <w:szCs w:val="24"/>
        </w:rPr>
        <w:t xml:space="preserve"> </w:t>
      </w:r>
    </w:p>
    <w:p w14:paraId="1EA4C14C" w14:textId="77777777" w:rsidR="00BF0487" w:rsidRPr="00F83203" w:rsidRDefault="00BF0487" w:rsidP="00F83203">
      <w:pPr>
        <w:numPr>
          <w:ilvl w:val="0"/>
          <w:numId w:val="2"/>
        </w:numPr>
        <w:spacing w:line="360" w:lineRule="auto"/>
        <w:jc w:val="both"/>
        <w:rPr>
          <w:rFonts w:cs="Times New Roman"/>
          <w:szCs w:val="24"/>
        </w:rPr>
      </w:pPr>
      <w:r w:rsidRPr="00F83203">
        <w:rPr>
          <w:rFonts w:cs="Times New Roman"/>
          <w:szCs w:val="24"/>
        </w:rPr>
        <w:lastRenderedPageBreak/>
        <w:t>By installing such software, organisations can modernise the fundaments of HR, and automate routine and repetitive activities so that more of the employee’s time is utilized on strategic work and activities. In this way, HR can improve performance in practice (</w:t>
      </w:r>
      <w:proofErr w:type="spellStart"/>
      <w:r w:rsidRPr="00F83203">
        <w:rPr>
          <w:rFonts w:cs="Times New Roman"/>
          <w:szCs w:val="24"/>
        </w:rPr>
        <w:t>Tongkachok</w:t>
      </w:r>
      <w:proofErr w:type="spellEnd"/>
      <w:r w:rsidRPr="00F83203">
        <w:rPr>
          <w:rFonts w:cs="Times New Roman"/>
          <w:szCs w:val="24"/>
        </w:rPr>
        <w:t xml:space="preserve"> et al., 2021).</w:t>
      </w:r>
    </w:p>
    <w:p w14:paraId="31983669" w14:textId="7732F9D6" w:rsidR="00BF0487" w:rsidRPr="00F83203" w:rsidRDefault="00BF0487" w:rsidP="00F83203">
      <w:pPr>
        <w:numPr>
          <w:ilvl w:val="0"/>
          <w:numId w:val="2"/>
        </w:numPr>
        <w:spacing w:line="360" w:lineRule="auto"/>
        <w:jc w:val="both"/>
        <w:rPr>
          <w:rFonts w:cs="Times New Roman"/>
          <w:szCs w:val="24"/>
        </w:rPr>
      </w:pPr>
      <w:r w:rsidRPr="00F83203">
        <w:rPr>
          <w:rFonts w:cs="Times New Roman"/>
          <w:szCs w:val="24"/>
        </w:rPr>
        <w:t xml:space="preserve">Businesses and Human Resources are undergoing significant transformations. Organizational processes, as well as the structure and function of employment, continues to alter as digital and social technologies advances, making </w:t>
      </w:r>
      <w:proofErr w:type="spellStart"/>
      <w:r w:rsidRPr="00F83203">
        <w:rPr>
          <w:rFonts w:cs="Times New Roman"/>
          <w:szCs w:val="24"/>
        </w:rPr>
        <w:t>labor</w:t>
      </w:r>
      <w:proofErr w:type="spellEnd"/>
      <w:r w:rsidRPr="00F83203">
        <w:rPr>
          <w:rFonts w:cs="Times New Roman"/>
          <w:szCs w:val="24"/>
        </w:rPr>
        <w:t xml:space="preserve"> more robust, flexible, and distinct (Connelly et al., 2020).</w:t>
      </w:r>
    </w:p>
    <w:p w14:paraId="376C1DA8" w14:textId="4B8EEEB0" w:rsidR="00BF0487" w:rsidRPr="00F83203" w:rsidRDefault="00BF0487" w:rsidP="00F83203">
      <w:pPr>
        <w:numPr>
          <w:ilvl w:val="0"/>
          <w:numId w:val="2"/>
        </w:numPr>
        <w:spacing w:line="360" w:lineRule="auto"/>
        <w:jc w:val="both"/>
        <w:rPr>
          <w:rFonts w:cs="Times New Roman"/>
          <w:szCs w:val="24"/>
        </w:rPr>
      </w:pPr>
      <w:r w:rsidRPr="00F83203">
        <w:rPr>
          <w:rFonts w:cs="Times New Roman"/>
          <w:szCs w:val="24"/>
        </w:rPr>
        <w:t xml:space="preserve">The 'gig economy' has been recognized as a significant topic in a recently published assessment of current employment practices as a perceived increase in precarious employment. The analysis identified the gig economy as ‘people selling their labour through applications, also known as digital platforms' </w:t>
      </w:r>
      <w:r w:rsidR="00F55472" w:rsidRPr="00F83203">
        <w:rPr>
          <w:rFonts w:cs="Times New Roman"/>
          <w:szCs w:val="24"/>
        </w:rPr>
        <w:t>(</w:t>
      </w:r>
      <w:r w:rsidRPr="00F83203">
        <w:rPr>
          <w:rFonts w:cs="Times New Roman"/>
          <w:szCs w:val="24"/>
        </w:rPr>
        <w:t>Wood, et al</w:t>
      </w:r>
      <w:r w:rsidR="00F55472" w:rsidRPr="00F83203">
        <w:rPr>
          <w:rFonts w:cs="Times New Roman"/>
          <w:szCs w:val="24"/>
        </w:rPr>
        <w:t xml:space="preserve">, </w:t>
      </w:r>
      <w:r w:rsidRPr="00F83203">
        <w:rPr>
          <w:rFonts w:cs="Times New Roman"/>
          <w:szCs w:val="24"/>
        </w:rPr>
        <w:t>2019).</w:t>
      </w:r>
    </w:p>
    <w:p w14:paraId="60AA916E" w14:textId="77777777" w:rsidR="00000F22" w:rsidRPr="00F83203" w:rsidRDefault="00000F22" w:rsidP="00F83203">
      <w:pPr>
        <w:spacing w:line="360" w:lineRule="auto"/>
        <w:ind w:left="360"/>
        <w:jc w:val="both"/>
        <w:rPr>
          <w:rFonts w:cs="Times New Roman"/>
          <w:szCs w:val="24"/>
          <w:lang w:val="en-US"/>
        </w:rPr>
      </w:pPr>
    </w:p>
    <w:p w14:paraId="2CF43238" w14:textId="7B936585" w:rsidR="00BF0487" w:rsidRPr="00F83203" w:rsidRDefault="00000F22" w:rsidP="00F83203">
      <w:pPr>
        <w:spacing w:line="360" w:lineRule="auto"/>
        <w:jc w:val="both"/>
        <w:rPr>
          <w:rFonts w:cs="Times New Roman"/>
          <w:szCs w:val="24"/>
        </w:rPr>
      </w:pPr>
      <w:r w:rsidRPr="00F83203">
        <w:rPr>
          <w:rFonts w:cs="Times New Roman"/>
          <w:szCs w:val="24"/>
          <w:lang w:val="en-US"/>
        </w:rPr>
        <w:t>I would like to start off by giving an introduction.</w:t>
      </w:r>
    </w:p>
    <w:p w14:paraId="5BED2CA5" w14:textId="13C9510E" w:rsidR="00BF0487" w:rsidRPr="00F83203" w:rsidRDefault="00BF0487" w:rsidP="00F83203">
      <w:pPr>
        <w:spacing w:line="360" w:lineRule="auto"/>
        <w:jc w:val="both"/>
        <w:rPr>
          <w:rFonts w:cs="Times New Roman"/>
          <w:szCs w:val="24"/>
        </w:rPr>
      </w:pPr>
    </w:p>
    <w:p w14:paraId="2D37355E" w14:textId="2046AEE5" w:rsidR="00BF0487" w:rsidRPr="00F83203" w:rsidRDefault="00BF0487" w:rsidP="00F83203">
      <w:pPr>
        <w:spacing w:line="360" w:lineRule="auto"/>
        <w:jc w:val="both"/>
        <w:rPr>
          <w:rFonts w:cs="Times New Roman"/>
          <w:szCs w:val="24"/>
        </w:rPr>
      </w:pPr>
      <w:r w:rsidRPr="006A625C">
        <w:rPr>
          <w:rFonts w:cs="Times New Roman"/>
          <w:b/>
          <w:bCs/>
          <w:szCs w:val="24"/>
        </w:rPr>
        <w:t>Slide 4:</w:t>
      </w:r>
      <w:r w:rsidRPr="00F83203">
        <w:rPr>
          <w:rFonts w:cs="Times New Roman"/>
          <w:szCs w:val="24"/>
        </w:rPr>
        <w:t xml:space="preserve"> Introduction of Amazon</w:t>
      </w:r>
    </w:p>
    <w:p w14:paraId="6B63EE17" w14:textId="77777777" w:rsidR="00BF0487" w:rsidRPr="00F83203" w:rsidRDefault="00BF0487" w:rsidP="00F83203">
      <w:pPr>
        <w:numPr>
          <w:ilvl w:val="0"/>
          <w:numId w:val="3"/>
        </w:numPr>
        <w:spacing w:line="360" w:lineRule="auto"/>
        <w:jc w:val="both"/>
        <w:rPr>
          <w:rFonts w:cs="Times New Roman"/>
          <w:szCs w:val="24"/>
        </w:rPr>
      </w:pPr>
      <w:r w:rsidRPr="00F83203">
        <w:rPr>
          <w:rFonts w:cs="Times New Roman"/>
          <w:szCs w:val="24"/>
        </w:rPr>
        <w:t xml:space="preserve">Throughout this presentation, a stakeholder theory approach is employed. According to Freeman (1984), a variety of diverse groups such as managers, employees, consumers, government, and the </w:t>
      </w:r>
      <w:proofErr w:type="gramStart"/>
      <w:r w:rsidRPr="00F83203">
        <w:rPr>
          <w:rFonts w:cs="Times New Roman"/>
          <w:szCs w:val="24"/>
        </w:rPr>
        <w:t>general public</w:t>
      </w:r>
      <w:proofErr w:type="gramEnd"/>
      <w:r w:rsidRPr="00F83203">
        <w:rPr>
          <w:rFonts w:cs="Times New Roman"/>
          <w:szCs w:val="24"/>
        </w:rPr>
        <w:t xml:space="preserve">, are stakeholders in companies, including those who have overall accountability for what the business achieves. </w:t>
      </w:r>
    </w:p>
    <w:p w14:paraId="73B1D380" w14:textId="77777777" w:rsidR="00BF0487" w:rsidRPr="00F83203" w:rsidRDefault="00BF0487" w:rsidP="00F83203">
      <w:pPr>
        <w:numPr>
          <w:ilvl w:val="0"/>
          <w:numId w:val="3"/>
        </w:numPr>
        <w:spacing w:line="360" w:lineRule="auto"/>
        <w:jc w:val="both"/>
        <w:rPr>
          <w:rFonts w:cs="Times New Roman"/>
          <w:szCs w:val="24"/>
        </w:rPr>
      </w:pPr>
      <w:r w:rsidRPr="00F83203">
        <w:rPr>
          <w:rFonts w:cs="Times New Roman"/>
          <w:szCs w:val="24"/>
        </w:rPr>
        <w:t>Amazon is the world's leading e-commerce company in terms of online sales and profitability (</w:t>
      </w:r>
      <w:proofErr w:type="spellStart"/>
      <w:r w:rsidRPr="00F83203">
        <w:rPr>
          <w:rFonts w:cs="Times New Roman"/>
          <w:szCs w:val="24"/>
        </w:rPr>
        <w:t>Angelovska</w:t>
      </w:r>
      <w:proofErr w:type="spellEnd"/>
      <w:r w:rsidRPr="00F83203">
        <w:rPr>
          <w:rFonts w:cs="Times New Roman"/>
          <w:szCs w:val="24"/>
        </w:rPr>
        <w:t>, 2019), and with 1.3 million employees making the company one of the largest employers.</w:t>
      </w:r>
    </w:p>
    <w:p w14:paraId="080BCC1D" w14:textId="70EAA917" w:rsidR="00BF0487" w:rsidRPr="00F83203" w:rsidRDefault="00BF0487" w:rsidP="00F83203">
      <w:pPr>
        <w:numPr>
          <w:ilvl w:val="0"/>
          <w:numId w:val="3"/>
        </w:numPr>
        <w:spacing w:line="360" w:lineRule="auto"/>
        <w:jc w:val="both"/>
        <w:rPr>
          <w:rFonts w:cs="Times New Roman"/>
          <w:szCs w:val="24"/>
        </w:rPr>
      </w:pPr>
      <w:r w:rsidRPr="00F83203">
        <w:rPr>
          <w:rFonts w:cs="Times New Roman"/>
          <w:szCs w:val="24"/>
        </w:rPr>
        <w:t xml:space="preserve">It has competitive prices for a </w:t>
      </w:r>
      <w:r w:rsidR="00BC115D" w:rsidRPr="00F83203">
        <w:rPr>
          <w:rFonts w:cs="Times New Roman"/>
          <w:szCs w:val="24"/>
        </w:rPr>
        <w:t>large product offering</w:t>
      </w:r>
      <w:r w:rsidRPr="00F83203">
        <w:rPr>
          <w:rFonts w:cs="Times New Roman"/>
          <w:szCs w:val="24"/>
        </w:rPr>
        <w:t xml:space="preserve">, although it focuses mostly on consumer goods and multimedia. </w:t>
      </w:r>
    </w:p>
    <w:p w14:paraId="47A23CB1" w14:textId="77777777" w:rsidR="00BF0487" w:rsidRPr="00F83203" w:rsidRDefault="00BF0487" w:rsidP="00F83203">
      <w:pPr>
        <w:numPr>
          <w:ilvl w:val="0"/>
          <w:numId w:val="3"/>
        </w:numPr>
        <w:spacing w:line="360" w:lineRule="auto"/>
        <w:jc w:val="both"/>
        <w:rPr>
          <w:rFonts w:cs="Times New Roman"/>
          <w:szCs w:val="24"/>
        </w:rPr>
      </w:pPr>
      <w:r w:rsidRPr="00F83203">
        <w:rPr>
          <w:rFonts w:cs="Times New Roman"/>
          <w:szCs w:val="24"/>
        </w:rPr>
        <w:t xml:space="preserve">Amazon operates </w:t>
      </w:r>
      <w:proofErr w:type="gramStart"/>
      <w:r w:rsidRPr="00F83203">
        <w:rPr>
          <w:rFonts w:cs="Times New Roman"/>
          <w:szCs w:val="24"/>
        </w:rPr>
        <w:t>a number of</w:t>
      </w:r>
      <w:proofErr w:type="gramEnd"/>
      <w:r w:rsidRPr="00F83203">
        <w:rPr>
          <w:rFonts w:cs="Times New Roman"/>
          <w:szCs w:val="24"/>
        </w:rPr>
        <w:t xml:space="preserve"> additional online sales channels in different countries worldwide, such as amazon.co.uk, for UK, amazon.fr for France etc, and has effectively globalized its business strategy.</w:t>
      </w:r>
    </w:p>
    <w:p w14:paraId="52B04B3A" w14:textId="4B198B2B" w:rsidR="00BF0487" w:rsidRPr="00F83203" w:rsidRDefault="00BF0487" w:rsidP="00F83203">
      <w:pPr>
        <w:spacing w:line="360" w:lineRule="auto"/>
        <w:jc w:val="both"/>
        <w:rPr>
          <w:rFonts w:cs="Times New Roman"/>
          <w:szCs w:val="24"/>
        </w:rPr>
      </w:pPr>
    </w:p>
    <w:p w14:paraId="2DFCD16E" w14:textId="53CCE5DD" w:rsidR="00BF0487" w:rsidRPr="00F83203" w:rsidRDefault="00BF0487" w:rsidP="00F83203">
      <w:pPr>
        <w:spacing w:line="360" w:lineRule="auto"/>
        <w:jc w:val="both"/>
        <w:rPr>
          <w:rFonts w:cs="Times New Roman"/>
          <w:szCs w:val="24"/>
        </w:rPr>
      </w:pPr>
      <w:r w:rsidRPr="006A625C">
        <w:rPr>
          <w:rFonts w:cs="Times New Roman"/>
          <w:b/>
          <w:bCs/>
          <w:szCs w:val="24"/>
        </w:rPr>
        <w:t>Slide 5:</w:t>
      </w:r>
      <w:r w:rsidRPr="00F83203">
        <w:rPr>
          <w:rFonts w:cs="Times New Roman"/>
          <w:szCs w:val="24"/>
        </w:rPr>
        <w:t xml:space="preserve"> HR Policies and Practices of Amazon</w:t>
      </w:r>
    </w:p>
    <w:p w14:paraId="6250C96F" w14:textId="77777777" w:rsidR="00BF0487" w:rsidRPr="00F83203" w:rsidRDefault="00BF0487" w:rsidP="00F83203">
      <w:pPr>
        <w:numPr>
          <w:ilvl w:val="0"/>
          <w:numId w:val="4"/>
        </w:numPr>
        <w:spacing w:line="360" w:lineRule="auto"/>
        <w:jc w:val="both"/>
        <w:rPr>
          <w:rFonts w:cs="Times New Roman"/>
          <w:szCs w:val="24"/>
        </w:rPr>
      </w:pPr>
      <w:r w:rsidRPr="00F83203">
        <w:rPr>
          <w:rFonts w:cs="Times New Roman"/>
          <w:szCs w:val="24"/>
        </w:rPr>
        <w:t xml:space="preserve">Since 2016, Beth </w:t>
      </w:r>
      <w:proofErr w:type="spellStart"/>
      <w:r w:rsidRPr="00F83203">
        <w:rPr>
          <w:rFonts w:cs="Times New Roman"/>
          <w:szCs w:val="24"/>
        </w:rPr>
        <w:t>Galetti</w:t>
      </w:r>
      <w:proofErr w:type="spellEnd"/>
      <w:r w:rsidRPr="00F83203">
        <w:rPr>
          <w:rFonts w:cs="Times New Roman"/>
          <w:szCs w:val="24"/>
        </w:rPr>
        <w:t xml:space="preserve"> has served as Amazon's Senior Vice President of Worldwide Human Resources, overseeing the employment, expansion, retention, and supporting of more than 1.3 million workers in 58 countries (</w:t>
      </w:r>
      <w:proofErr w:type="spellStart"/>
      <w:r w:rsidRPr="00F83203">
        <w:rPr>
          <w:rFonts w:cs="Times New Roman"/>
          <w:szCs w:val="24"/>
        </w:rPr>
        <w:t>Execlibrary</w:t>
      </w:r>
      <w:proofErr w:type="spellEnd"/>
      <w:r w:rsidRPr="00F83203">
        <w:rPr>
          <w:rFonts w:cs="Times New Roman"/>
          <w:szCs w:val="24"/>
        </w:rPr>
        <w:t>, 2021).</w:t>
      </w:r>
    </w:p>
    <w:p w14:paraId="504C8A74" w14:textId="77777777" w:rsidR="00BF0487" w:rsidRPr="00F83203" w:rsidRDefault="00BF0487" w:rsidP="00F83203">
      <w:pPr>
        <w:numPr>
          <w:ilvl w:val="0"/>
          <w:numId w:val="4"/>
        </w:numPr>
        <w:spacing w:line="360" w:lineRule="auto"/>
        <w:jc w:val="both"/>
        <w:rPr>
          <w:rFonts w:cs="Times New Roman"/>
          <w:szCs w:val="24"/>
        </w:rPr>
      </w:pPr>
      <w:r w:rsidRPr="00F83203">
        <w:rPr>
          <w:rFonts w:cs="Times New Roman"/>
          <w:szCs w:val="24"/>
        </w:rPr>
        <w:lastRenderedPageBreak/>
        <w:t>Amazon's strategic human resource management covers the company's employee retention initiatives. Amazon's staff retention strategy of "only the strongest survive" is both praised and condemned (Romano, 2020).</w:t>
      </w:r>
    </w:p>
    <w:p w14:paraId="236869E5" w14:textId="77777777" w:rsidR="00BF0487" w:rsidRPr="00F83203" w:rsidRDefault="00BF0487" w:rsidP="00F83203">
      <w:pPr>
        <w:numPr>
          <w:ilvl w:val="0"/>
          <w:numId w:val="4"/>
        </w:numPr>
        <w:spacing w:line="360" w:lineRule="auto"/>
        <w:jc w:val="both"/>
        <w:rPr>
          <w:rFonts w:cs="Times New Roman"/>
          <w:szCs w:val="24"/>
        </w:rPr>
      </w:pPr>
      <w:r w:rsidRPr="00F83203">
        <w:rPr>
          <w:rFonts w:cs="Times New Roman"/>
          <w:szCs w:val="24"/>
        </w:rPr>
        <w:t xml:space="preserve">Yearly, the company offers full-time Amazon </w:t>
      </w:r>
      <w:proofErr w:type="spellStart"/>
      <w:r w:rsidRPr="00F83203">
        <w:rPr>
          <w:rFonts w:cs="Times New Roman"/>
          <w:szCs w:val="24"/>
        </w:rPr>
        <w:t>fulfillment</w:t>
      </w:r>
      <w:proofErr w:type="spellEnd"/>
      <w:r w:rsidRPr="00F83203">
        <w:rPr>
          <w:rFonts w:cs="Times New Roman"/>
          <w:szCs w:val="24"/>
        </w:rPr>
        <w:t xml:space="preserve"> </w:t>
      </w:r>
      <w:proofErr w:type="spellStart"/>
      <w:r w:rsidRPr="00F83203">
        <w:rPr>
          <w:rFonts w:cs="Times New Roman"/>
          <w:szCs w:val="24"/>
        </w:rPr>
        <w:t>center</w:t>
      </w:r>
      <w:proofErr w:type="spellEnd"/>
      <w:r w:rsidRPr="00F83203">
        <w:rPr>
          <w:rFonts w:cs="Times New Roman"/>
          <w:szCs w:val="24"/>
        </w:rPr>
        <w:t xml:space="preserve"> workers up to $5k to quit the organization. Employees are eligible after one year of employment, but there is a catch: if they take the offer, they will never be able to work for Amazon again (</w:t>
      </w:r>
      <w:proofErr w:type="spellStart"/>
      <w:r w:rsidRPr="00F83203">
        <w:rPr>
          <w:rFonts w:cs="Times New Roman"/>
          <w:szCs w:val="24"/>
        </w:rPr>
        <w:t>Umoh</w:t>
      </w:r>
      <w:proofErr w:type="spellEnd"/>
      <w:r w:rsidRPr="00F83203">
        <w:rPr>
          <w:rFonts w:cs="Times New Roman"/>
          <w:szCs w:val="24"/>
        </w:rPr>
        <w:t>, 2018).</w:t>
      </w:r>
    </w:p>
    <w:p w14:paraId="77B3434A" w14:textId="77777777" w:rsidR="00BF0487" w:rsidRPr="00F83203" w:rsidRDefault="00BF0487" w:rsidP="00F83203">
      <w:pPr>
        <w:numPr>
          <w:ilvl w:val="0"/>
          <w:numId w:val="4"/>
        </w:numPr>
        <w:spacing w:line="360" w:lineRule="auto"/>
        <w:jc w:val="both"/>
        <w:rPr>
          <w:rFonts w:cs="Times New Roman"/>
          <w:szCs w:val="24"/>
        </w:rPr>
      </w:pPr>
      <w:r w:rsidRPr="00F83203">
        <w:rPr>
          <w:rFonts w:cs="Times New Roman"/>
          <w:szCs w:val="24"/>
        </w:rPr>
        <w:t>Given the significant costs with employee turnover, enabling employees to leave may appear to be a counter-intuitive corporate strategy. However, it improves employee engagement, builds loyalty and is cost-effective in the longer term (Burchell, Robin, and Ebrary, 2011).</w:t>
      </w:r>
    </w:p>
    <w:p w14:paraId="769B43CC" w14:textId="163DFF04" w:rsidR="00BF0487" w:rsidRPr="00F83203" w:rsidRDefault="00BF0487" w:rsidP="00F83203">
      <w:pPr>
        <w:numPr>
          <w:ilvl w:val="0"/>
          <w:numId w:val="4"/>
        </w:numPr>
        <w:spacing w:line="360" w:lineRule="auto"/>
        <w:jc w:val="both"/>
        <w:rPr>
          <w:rFonts w:cs="Times New Roman"/>
          <w:szCs w:val="24"/>
        </w:rPr>
      </w:pPr>
      <w:r w:rsidRPr="00F83203">
        <w:rPr>
          <w:rFonts w:cs="Times New Roman"/>
          <w:szCs w:val="24"/>
        </w:rPr>
        <w:t>To meet both short and long-term company goals and objectives, Amazon employs both strategic and operational human resource planning. Strategic human resources planning enables to predict and plan, ensuring that the company selects the correct candidate to meet organizational objectives and to meet the organization's present and future manpower demands (</w:t>
      </w:r>
      <w:proofErr w:type="spellStart"/>
      <w:r w:rsidRPr="00F83203">
        <w:rPr>
          <w:rFonts w:cs="Times New Roman"/>
          <w:szCs w:val="24"/>
        </w:rPr>
        <w:t>Galetti</w:t>
      </w:r>
      <w:proofErr w:type="spellEnd"/>
      <w:r w:rsidRPr="00F83203">
        <w:rPr>
          <w:rFonts w:cs="Times New Roman"/>
          <w:szCs w:val="24"/>
        </w:rPr>
        <w:t>, 2021).</w:t>
      </w:r>
    </w:p>
    <w:p w14:paraId="720902D4" w14:textId="77777777" w:rsidR="00BF0487" w:rsidRPr="00F83203" w:rsidRDefault="00BF0487" w:rsidP="00F83203">
      <w:pPr>
        <w:spacing w:line="360" w:lineRule="auto"/>
        <w:jc w:val="both"/>
        <w:rPr>
          <w:rFonts w:cs="Times New Roman"/>
          <w:szCs w:val="24"/>
        </w:rPr>
      </w:pPr>
    </w:p>
    <w:p w14:paraId="4B490E81" w14:textId="2FC9D52F" w:rsidR="00BF0487" w:rsidRPr="006A625C" w:rsidRDefault="00BF0487" w:rsidP="00F83203">
      <w:pPr>
        <w:spacing w:line="360" w:lineRule="auto"/>
        <w:jc w:val="both"/>
        <w:rPr>
          <w:rFonts w:cs="Times New Roman"/>
          <w:b/>
          <w:bCs/>
          <w:szCs w:val="24"/>
        </w:rPr>
      </w:pPr>
      <w:r w:rsidRPr="006A625C">
        <w:rPr>
          <w:rFonts w:cs="Times New Roman"/>
          <w:b/>
          <w:bCs/>
          <w:szCs w:val="24"/>
        </w:rPr>
        <w:t>Slide 6:</w:t>
      </w:r>
      <w:r w:rsidR="006A625C">
        <w:rPr>
          <w:rFonts w:cs="Times New Roman"/>
          <w:b/>
          <w:bCs/>
          <w:szCs w:val="24"/>
        </w:rPr>
        <w:t xml:space="preserve"> </w:t>
      </w:r>
      <w:r w:rsidRPr="00F83203">
        <w:rPr>
          <w:rFonts w:cs="Times New Roman"/>
          <w:szCs w:val="24"/>
        </w:rPr>
        <w:t>Issues with Amazon’s Human Resources Policies and Practices</w:t>
      </w:r>
    </w:p>
    <w:p w14:paraId="2DD923DE" w14:textId="77777777" w:rsidR="00BF0487" w:rsidRPr="00F83203" w:rsidRDefault="00BF0487" w:rsidP="00F83203">
      <w:pPr>
        <w:numPr>
          <w:ilvl w:val="0"/>
          <w:numId w:val="5"/>
        </w:numPr>
        <w:spacing w:line="360" w:lineRule="auto"/>
        <w:jc w:val="both"/>
        <w:rPr>
          <w:rFonts w:cs="Times New Roman"/>
          <w:szCs w:val="24"/>
        </w:rPr>
      </w:pPr>
      <w:r w:rsidRPr="00F83203">
        <w:rPr>
          <w:rFonts w:cs="Times New Roman"/>
          <w:szCs w:val="24"/>
        </w:rPr>
        <w:t xml:space="preserve">Amazon has been able to shrug off criticism of its business methods and </w:t>
      </w:r>
      <w:proofErr w:type="spellStart"/>
      <w:r w:rsidRPr="00F83203">
        <w:rPr>
          <w:rFonts w:cs="Times New Roman"/>
          <w:szCs w:val="24"/>
        </w:rPr>
        <w:t>labor</w:t>
      </w:r>
      <w:proofErr w:type="spellEnd"/>
      <w:r w:rsidRPr="00F83203">
        <w:rPr>
          <w:rFonts w:cs="Times New Roman"/>
          <w:szCs w:val="24"/>
        </w:rPr>
        <w:t xml:space="preserve"> conditions throughout the years. Even so, Amazon's complexities remained unchanged, and workers became aggressive, particularly during the pandemic, when the potential risk to them was amplified by the lack of social distancing measures at work and lack of personal protective equipment, all of which contributed to the work becoming hazardous. </w:t>
      </w:r>
    </w:p>
    <w:p w14:paraId="7E41C3BA" w14:textId="77777777" w:rsidR="00BF0487" w:rsidRPr="00F83203" w:rsidRDefault="00BF0487" w:rsidP="00F83203">
      <w:pPr>
        <w:numPr>
          <w:ilvl w:val="0"/>
          <w:numId w:val="5"/>
        </w:numPr>
        <w:spacing w:line="360" w:lineRule="auto"/>
        <w:jc w:val="both"/>
        <w:rPr>
          <w:rFonts w:cs="Times New Roman"/>
          <w:szCs w:val="24"/>
        </w:rPr>
      </w:pPr>
      <w:r w:rsidRPr="00F83203">
        <w:rPr>
          <w:rFonts w:cs="Times New Roman"/>
          <w:szCs w:val="24"/>
        </w:rPr>
        <w:t xml:space="preserve">Protests and riots at warehouses hit the corporation last year in UK, Italy, </w:t>
      </w:r>
      <w:proofErr w:type="gramStart"/>
      <w:r w:rsidRPr="00F83203">
        <w:rPr>
          <w:rFonts w:cs="Times New Roman"/>
          <w:szCs w:val="24"/>
        </w:rPr>
        <w:t>US</w:t>
      </w:r>
      <w:proofErr w:type="gramEnd"/>
      <w:r w:rsidRPr="00F83203">
        <w:rPr>
          <w:rFonts w:cs="Times New Roman"/>
          <w:szCs w:val="24"/>
        </w:rPr>
        <w:t> and Germany. Unions filed charges with the authorities in France and Spain, prompting official action.</w:t>
      </w:r>
    </w:p>
    <w:p w14:paraId="3BFEACBC" w14:textId="77777777" w:rsidR="00BF0487" w:rsidRPr="00F83203" w:rsidRDefault="00BF0487" w:rsidP="00F83203">
      <w:pPr>
        <w:numPr>
          <w:ilvl w:val="0"/>
          <w:numId w:val="5"/>
        </w:numPr>
        <w:spacing w:line="360" w:lineRule="auto"/>
        <w:jc w:val="both"/>
        <w:rPr>
          <w:rFonts w:cs="Times New Roman"/>
          <w:szCs w:val="24"/>
        </w:rPr>
      </w:pPr>
      <w:r w:rsidRPr="00F83203">
        <w:rPr>
          <w:rFonts w:cs="Times New Roman"/>
          <w:szCs w:val="24"/>
        </w:rPr>
        <w:t>Instead of looking into the matter, Amazon has a reputation for dismissing workers who attempt to unionize and had organized a petition against the company's safety procedures in dealing with the pandemic (BBC, 2020).</w:t>
      </w:r>
    </w:p>
    <w:p w14:paraId="34356D02" w14:textId="0D423C22" w:rsidR="00BF0487" w:rsidRPr="00F83203" w:rsidRDefault="00BF0487" w:rsidP="00F83203">
      <w:pPr>
        <w:numPr>
          <w:ilvl w:val="0"/>
          <w:numId w:val="5"/>
        </w:numPr>
        <w:spacing w:line="360" w:lineRule="auto"/>
        <w:jc w:val="both"/>
        <w:rPr>
          <w:rFonts w:cs="Times New Roman"/>
          <w:szCs w:val="24"/>
        </w:rPr>
      </w:pPr>
      <w:r w:rsidRPr="00F83203">
        <w:rPr>
          <w:rFonts w:cs="Times New Roman"/>
          <w:szCs w:val="24"/>
        </w:rPr>
        <w:t xml:space="preserve">Numerous Amazon workers revealed charges of racial prejudice and discrimination at the </w:t>
      </w:r>
      <w:r w:rsidR="00BC115D" w:rsidRPr="00F83203">
        <w:rPr>
          <w:rFonts w:cs="Times New Roman"/>
          <w:szCs w:val="24"/>
        </w:rPr>
        <w:t>workplace and</w:t>
      </w:r>
      <w:r w:rsidRPr="00F83203">
        <w:rPr>
          <w:rFonts w:cs="Times New Roman"/>
          <w:szCs w:val="24"/>
        </w:rPr>
        <w:t xml:space="preserve"> said that the corporation's HR division was part of the issue and had been one of the primary roadblocks to Amazon becoming a more inclusive workplace for workers of all ethnicities for decades. </w:t>
      </w:r>
    </w:p>
    <w:p w14:paraId="00A3AEDC" w14:textId="5FEDC70A" w:rsidR="00BF0487" w:rsidRPr="00F83203" w:rsidRDefault="00BF0487" w:rsidP="00F83203">
      <w:pPr>
        <w:numPr>
          <w:ilvl w:val="0"/>
          <w:numId w:val="5"/>
        </w:numPr>
        <w:spacing w:line="360" w:lineRule="auto"/>
        <w:jc w:val="both"/>
        <w:rPr>
          <w:rFonts w:cs="Times New Roman"/>
          <w:szCs w:val="24"/>
        </w:rPr>
      </w:pPr>
      <w:r w:rsidRPr="00F83203">
        <w:rPr>
          <w:rFonts w:cs="Times New Roman"/>
          <w:szCs w:val="24"/>
        </w:rPr>
        <w:lastRenderedPageBreak/>
        <w:t xml:space="preserve">According to employees interviewed, Amazon's corporate culture has long promoted fierce rivalry among employees, and it frequently prioritizes preserving the company’s brand over essentially everything, including multiculturalism, racial </w:t>
      </w:r>
      <w:proofErr w:type="spellStart"/>
      <w:r w:rsidRPr="00F83203">
        <w:rPr>
          <w:rFonts w:cs="Times New Roman"/>
          <w:szCs w:val="24"/>
        </w:rPr>
        <w:t>equi</w:t>
      </w:r>
      <w:r w:rsidR="00B45B44" w:rsidRPr="00F83203">
        <w:rPr>
          <w:rFonts w:cs="Times New Roman"/>
          <w:szCs w:val="24"/>
        </w:rPr>
        <w:t>l</w:t>
      </w:r>
      <w:r w:rsidRPr="00F83203">
        <w:rPr>
          <w:rFonts w:cs="Times New Roman"/>
          <w:szCs w:val="24"/>
        </w:rPr>
        <w:t>ty</w:t>
      </w:r>
      <w:proofErr w:type="spellEnd"/>
      <w:r w:rsidRPr="00F83203">
        <w:rPr>
          <w:rFonts w:cs="Times New Roman"/>
          <w:szCs w:val="24"/>
        </w:rPr>
        <w:t>, and inclusiveness of its employees (Rey, 2021). </w:t>
      </w:r>
    </w:p>
    <w:p w14:paraId="2277EC30" w14:textId="77777777" w:rsidR="00BF0487" w:rsidRPr="00F83203" w:rsidRDefault="00BF0487" w:rsidP="00F83203">
      <w:pPr>
        <w:numPr>
          <w:ilvl w:val="0"/>
          <w:numId w:val="5"/>
        </w:numPr>
        <w:spacing w:line="360" w:lineRule="auto"/>
        <w:jc w:val="both"/>
        <w:rPr>
          <w:rFonts w:cs="Times New Roman"/>
          <w:szCs w:val="24"/>
        </w:rPr>
      </w:pPr>
      <w:r w:rsidRPr="00F83203">
        <w:rPr>
          <w:rFonts w:cs="Times New Roman"/>
          <w:szCs w:val="24"/>
        </w:rPr>
        <w:t>This demonstrates that Amazon does not value their employees' opinions and has a weak company culture and ethical issues. Considering, amidst the pandemic, the company soared with 220% in profits and had a revenue of $108 billion (Weise, 2021), whilst people shifted to online shopping when high street shops were closed. This clearly shows that the company puts profits ahead of employee’s job safety and satisfaction.</w:t>
      </w:r>
    </w:p>
    <w:p w14:paraId="2508E742" w14:textId="65DF8B88" w:rsidR="00BF0487" w:rsidRPr="00F83203" w:rsidRDefault="00BF0487" w:rsidP="00F83203">
      <w:pPr>
        <w:spacing w:line="360" w:lineRule="auto"/>
        <w:jc w:val="both"/>
        <w:rPr>
          <w:rFonts w:cs="Times New Roman"/>
          <w:szCs w:val="24"/>
        </w:rPr>
      </w:pPr>
    </w:p>
    <w:p w14:paraId="55B1F33C" w14:textId="5454BDB6" w:rsidR="00BF0487" w:rsidRPr="006A625C" w:rsidRDefault="00BF0487" w:rsidP="00F83203">
      <w:pPr>
        <w:spacing w:line="360" w:lineRule="auto"/>
        <w:jc w:val="both"/>
        <w:rPr>
          <w:rFonts w:cs="Times New Roman"/>
          <w:szCs w:val="24"/>
        </w:rPr>
      </w:pPr>
      <w:r w:rsidRPr="006A625C">
        <w:rPr>
          <w:rFonts w:cs="Times New Roman"/>
          <w:b/>
          <w:bCs/>
          <w:szCs w:val="24"/>
        </w:rPr>
        <w:t>Slide 7:</w:t>
      </w:r>
      <w:r w:rsidR="006A625C">
        <w:rPr>
          <w:rFonts w:cs="Times New Roman"/>
          <w:szCs w:val="24"/>
        </w:rPr>
        <w:t xml:space="preserve"> </w:t>
      </w:r>
      <w:r w:rsidRPr="00F83203">
        <w:rPr>
          <w:rFonts w:cs="Times New Roman"/>
          <w:szCs w:val="24"/>
        </w:rPr>
        <w:t xml:space="preserve">Recommendations </w:t>
      </w:r>
      <w:proofErr w:type="gramStart"/>
      <w:r w:rsidRPr="00F83203">
        <w:rPr>
          <w:rFonts w:cs="Times New Roman"/>
          <w:szCs w:val="24"/>
        </w:rPr>
        <w:t>On</w:t>
      </w:r>
      <w:proofErr w:type="gramEnd"/>
      <w:r w:rsidRPr="00F83203">
        <w:rPr>
          <w:rFonts w:cs="Times New Roman"/>
          <w:szCs w:val="24"/>
        </w:rPr>
        <w:t xml:space="preserve"> How HR </w:t>
      </w:r>
      <w:r w:rsidRPr="00F83203">
        <w:rPr>
          <w:rFonts w:cs="Times New Roman"/>
          <w:szCs w:val="24"/>
          <w:lang w:val="en-US"/>
        </w:rPr>
        <w:t xml:space="preserve">Can Improve Performance </w:t>
      </w:r>
      <w:r w:rsidR="00BC115D" w:rsidRPr="00F83203">
        <w:rPr>
          <w:rFonts w:cs="Times New Roman"/>
          <w:szCs w:val="24"/>
          <w:lang w:val="en-US"/>
        </w:rPr>
        <w:t>in</w:t>
      </w:r>
      <w:r w:rsidRPr="00F83203">
        <w:rPr>
          <w:rFonts w:cs="Times New Roman"/>
          <w:szCs w:val="24"/>
          <w:lang w:val="en-US"/>
        </w:rPr>
        <w:t xml:space="preserve"> Practice</w:t>
      </w:r>
    </w:p>
    <w:p w14:paraId="525F9F6E" w14:textId="77777777" w:rsidR="00BF0487" w:rsidRPr="00F83203" w:rsidRDefault="00BF0487" w:rsidP="00F83203">
      <w:pPr>
        <w:numPr>
          <w:ilvl w:val="0"/>
          <w:numId w:val="6"/>
        </w:numPr>
        <w:spacing w:line="360" w:lineRule="auto"/>
        <w:jc w:val="both"/>
        <w:rPr>
          <w:rFonts w:cs="Times New Roman"/>
          <w:szCs w:val="24"/>
        </w:rPr>
      </w:pPr>
      <w:r w:rsidRPr="00F83203">
        <w:rPr>
          <w:rFonts w:cs="Times New Roman"/>
          <w:szCs w:val="24"/>
        </w:rPr>
        <w:t>Studies have discovered a "black box" relationship between HRM and business performance. Much of these investigations, as affirmed by (Purcell, 2009), leverage employees’ performance as the dependent variable because it is a crucial proximal result indicating the </w:t>
      </w:r>
      <w:proofErr w:type="spellStart"/>
      <w:r w:rsidRPr="00F83203">
        <w:rPr>
          <w:rFonts w:cs="Times New Roman"/>
          <w:szCs w:val="24"/>
        </w:rPr>
        <w:t>behaviors</w:t>
      </w:r>
      <w:proofErr w:type="spellEnd"/>
      <w:r w:rsidRPr="00F83203">
        <w:rPr>
          <w:rFonts w:cs="Times New Roman"/>
          <w:szCs w:val="24"/>
        </w:rPr>
        <w:t xml:space="preserve"> that workers can influence and assist the businesses to accomplish its goals.</w:t>
      </w:r>
    </w:p>
    <w:p w14:paraId="3974290F" w14:textId="77777777" w:rsidR="00BF0487" w:rsidRPr="00F83203" w:rsidRDefault="00BF0487" w:rsidP="00F83203">
      <w:pPr>
        <w:numPr>
          <w:ilvl w:val="0"/>
          <w:numId w:val="6"/>
        </w:numPr>
        <w:spacing w:line="360" w:lineRule="auto"/>
        <w:jc w:val="both"/>
        <w:rPr>
          <w:rFonts w:cs="Times New Roman"/>
          <w:szCs w:val="24"/>
        </w:rPr>
      </w:pPr>
      <w:r w:rsidRPr="00F83203">
        <w:rPr>
          <w:rFonts w:cs="Times New Roman"/>
          <w:szCs w:val="24"/>
        </w:rPr>
        <w:t>As stated by (Ulrich, 1997) In order for HR to improve and add value to the execution of a company's strategy, HR must firstly know the company, then have expertise in HR fundamental functions and toolkits, and then understand how to use these instruments to improve the company's culture and strategic competencies via effective and efficient workforce development.</w:t>
      </w:r>
    </w:p>
    <w:p w14:paraId="38580615" w14:textId="77777777" w:rsidR="00BF0487" w:rsidRPr="00F83203" w:rsidRDefault="00BF0487" w:rsidP="00F83203">
      <w:pPr>
        <w:numPr>
          <w:ilvl w:val="0"/>
          <w:numId w:val="6"/>
        </w:numPr>
        <w:spacing w:line="360" w:lineRule="auto"/>
        <w:jc w:val="both"/>
        <w:rPr>
          <w:rFonts w:cs="Times New Roman"/>
          <w:szCs w:val="24"/>
        </w:rPr>
      </w:pPr>
      <w:r w:rsidRPr="00F83203">
        <w:rPr>
          <w:rFonts w:cs="Times New Roman"/>
          <w:szCs w:val="24"/>
        </w:rPr>
        <w:t>HRM should assist the execution of company strategies and goals, however it should also strive to develop connections with the company's employees based on fairness, integrity, transparency, inclusion and oversee employees' experiences (Al-</w:t>
      </w:r>
      <w:proofErr w:type="spellStart"/>
      <w:r w:rsidRPr="00F83203">
        <w:rPr>
          <w:rFonts w:cs="Times New Roman"/>
          <w:szCs w:val="24"/>
        </w:rPr>
        <w:t>Hawari</w:t>
      </w:r>
      <w:proofErr w:type="spellEnd"/>
      <w:r w:rsidRPr="00F83203">
        <w:rPr>
          <w:rFonts w:cs="Times New Roman"/>
          <w:szCs w:val="24"/>
        </w:rPr>
        <w:t xml:space="preserve">, </w:t>
      </w:r>
      <w:proofErr w:type="spellStart"/>
      <w:r w:rsidRPr="00F83203">
        <w:rPr>
          <w:rFonts w:cs="Times New Roman"/>
          <w:szCs w:val="24"/>
        </w:rPr>
        <w:t>Quratulain</w:t>
      </w:r>
      <w:proofErr w:type="spellEnd"/>
      <w:r w:rsidRPr="00F83203">
        <w:rPr>
          <w:rFonts w:cs="Times New Roman"/>
          <w:szCs w:val="24"/>
        </w:rPr>
        <w:t xml:space="preserve"> and </w:t>
      </w:r>
      <w:proofErr w:type="spellStart"/>
      <w:r w:rsidRPr="00F83203">
        <w:rPr>
          <w:rFonts w:cs="Times New Roman"/>
          <w:szCs w:val="24"/>
        </w:rPr>
        <w:t>Melhem</w:t>
      </w:r>
      <w:proofErr w:type="spellEnd"/>
      <w:r w:rsidRPr="00F83203">
        <w:rPr>
          <w:rFonts w:cs="Times New Roman"/>
          <w:szCs w:val="24"/>
        </w:rPr>
        <w:t xml:space="preserve">, 2021). </w:t>
      </w:r>
    </w:p>
    <w:p w14:paraId="23EE211B" w14:textId="77777777" w:rsidR="00BF0487" w:rsidRPr="00F83203" w:rsidRDefault="00BF0487" w:rsidP="00F83203">
      <w:pPr>
        <w:numPr>
          <w:ilvl w:val="0"/>
          <w:numId w:val="6"/>
        </w:numPr>
        <w:spacing w:line="360" w:lineRule="auto"/>
        <w:jc w:val="both"/>
        <w:rPr>
          <w:rFonts w:cs="Times New Roman"/>
          <w:szCs w:val="24"/>
        </w:rPr>
      </w:pPr>
      <w:r w:rsidRPr="00F83203">
        <w:rPr>
          <w:rFonts w:cs="Times New Roman"/>
          <w:szCs w:val="24"/>
        </w:rPr>
        <w:t>CIPD (2021) stated that employees who work in the organisation have inherent value, thus in complement to their legal and regulatory safeguards must be maintained.</w:t>
      </w:r>
    </w:p>
    <w:p w14:paraId="0178DB9C" w14:textId="6487B65F" w:rsidR="00BF0487" w:rsidRPr="00F83203" w:rsidRDefault="00BF0487" w:rsidP="00F83203">
      <w:pPr>
        <w:numPr>
          <w:ilvl w:val="0"/>
          <w:numId w:val="6"/>
        </w:numPr>
        <w:spacing w:line="360" w:lineRule="auto"/>
        <w:jc w:val="both"/>
        <w:rPr>
          <w:rFonts w:cs="Times New Roman"/>
          <w:szCs w:val="24"/>
        </w:rPr>
      </w:pPr>
      <w:r w:rsidRPr="00F83203">
        <w:rPr>
          <w:rFonts w:cs="Times New Roman"/>
          <w:szCs w:val="24"/>
        </w:rPr>
        <w:t xml:space="preserve">HR could employ the AMO model to practice in ways that enhances an employee's ability, motivation, and opportunity (AMO), resulting in </w:t>
      </w:r>
      <w:r w:rsidR="00BC115D" w:rsidRPr="00F83203">
        <w:rPr>
          <w:rFonts w:cs="Times New Roman"/>
          <w:szCs w:val="24"/>
        </w:rPr>
        <w:t>performance-based</w:t>
      </w:r>
      <w:r w:rsidRPr="00F83203">
        <w:rPr>
          <w:rFonts w:cs="Times New Roman"/>
          <w:szCs w:val="24"/>
        </w:rPr>
        <w:t> results (</w:t>
      </w:r>
      <w:proofErr w:type="spellStart"/>
      <w:r w:rsidRPr="00F83203">
        <w:rPr>
          <w:rFonts w:cs="Times New Roman"/>
          <w:szCs w:val="24"/>
        </w:rPr>
        <w:t>Beltrán</w:t>
      </w:r>
      <w:proofErr w:type="spellEnd"/>
      <w:r w:rsidRPr="00F83203">
        <w:rPr>
          <w:rFonts w:cs="Times New Roman"/>
          <w:szCs w:val="24"/>
        </w:rPr>
        <w:t xml:space="preserve">-Martín and </w:t>
      </w:r>
      <w:proofErr w:type="spellStart"/>
      <w:r w:rsidRPr="00F83203">
        <w:rPr>
          <w:rFonts w:cs="Times New Roman"/>
          <w:szCs w:val="24"/>
        </w:rPr>
        <w:t>Bou-Llusar</w:t>
      </w:r>
      <w:proofErr w:type="spellEnd"/>
      <w:r w:rsidRPr="00F83203">
        <w:rPr>
          <w:rFonts w:cs="Times New Roman"/>
          <w:szCs w:val="24"/>
        </w:rPr>
        <w:t>, 2018). Employee’s ability, for example, could be enhanced via training, motivation could be enhanced through performance-based compensation, and opportunities could be impacted through directed goal commitment.</w:t>
      </w:r>
    </w:p>
    <w:p w14:paraId="148D9823" w14:textId="77777777" w:rsidR="00BF0487" w:rsidRPr="00F83203" w:rsidRDefault="00BF0487" w:rsidP="00F83203">
      <w:pPr>
        <w:numPr>
          <w:ilvl w:val="0"/>
          <w:numId w:val="6"/>
        </w:numPr>
        <w:spacing w:line="360" w:lineRule="auto"/>
        <w:jc w:val="both"/>
        <w:rPr>
          <w:rFonts w:cs="Times New Roman"/>
          <w:szCs w:val="24"/>
        </w:rPr>
      </w:pPr>
      <w:r w:rsidRPr="00F83203">
        <w:rPr>
          <w:rFonts w:cs="Times New Roman"/>
          <w:szCs w:val="24"/>
        </w:rPr>
        <w:lastRenderedPageBreak/>
        <w:t>HR could adopt the contingency theory. HRM policies and initiatives could be incorporated into the strategic and business model (</w:t>
      </w:r>
      <w:proofErr w:type="spellStart"/>
      <w:r w:rsidRPr="00F83203">
        <w:rPr>
          <w:rFonts w:cs="Times New Roman"/>
          <w:szCs w:val="24"/>
        </w:rPr>
        <w:t>Adamovic</w:t>
      </w:r>
      <w:proofErr w:type="spellEnd"/>
      <w:r w:rsidRPr="00F83203">
        <w:rPr>
          <w:rFonts w:cs="Times New Roman"/>
          <w:szCs w:val="24"/>
        </w:rPr>
        <w:t xml:space="preserve">, 2021). With its focus on planning, engagement, stakeholder rights, and the need to treat workers as assets rather than liabilities. </w:t>
      </w:r>
    </w:p>
    <w:p w14:paraId="3F1F0C33" w14:textId="3CEF8AA6" w:rsidR="00BF0487" w:rsidRPr="00F83203" w:rsidRDefault="00BF0487" w:rsidP="00F83203">
      <w:pPr>
        <w:spacing w:line="360" w:lineRule="auto"/>
        <w:jc w:val="both"/>
        <w:rPr>
          <w:rFonts w:cs="Times New Roman"/>
          <w:szCs w:val="24"/>
        </w:rPr>
      </w:pPr>
    </w:p>
    <w:p w14:paraId="72B22D1C" w14:textId="51FEC536" w:rsidR="006C2C29" w:rsidRPr="00F83203" w:rsidRDefault="00BF0487" w:rsidP="00F83203">
      <w:pPr>
        <w:spacing w:line="360" w:lineRule="auto"/>
        <w:jc w:val="both"/>
        <w:rPr>
          <w:rFonts w:cs="Times New Roman"/>
          <w:szCs w:val="24"/>
        </w:rPr>
      </w:pPr>
      <w:r w:rsidRPr="006A625C">
        <w:rPr>
          <w:rFonts w:cs="Times New Roman"/>
          <w:b/>
          <w:bCs/>
          <w:szCs w:val="24"/>
        </w:rPr>
        <w:t>Slide</w:t>
      </w:r>
      <w:r w:rsidR="006C2C29" w:rsidRPr="006A625C">
        <w:rPr>
          <w:rFonts w:cs="Times New Roman"/>
          <w:b/>
          <w:bCs/>
          <w:szCs w:val="24"/>
        </w:rPr>
        <w:t xml:space="preserve"> </w:t>
      </w:r>
      <w:r w:rsidRPr="006A625C">
        <w:rPr>
          <w:rFonts w:cs="Times New Roman"/>
          <w:b/>
          <w:bCs/>
          <w:szCs w:val="24"/>
        </w:rPr>
        <w:t>8:</w:t>
      </w:r>
      <w:r w:rsidRPr="00F83203">
        <w:rPr>
          <w:rFonts w:cs="Times New Roman"/>
          <w:szCs w:val="24"/>
        </w:rPr>
        <w:t xml:space="preserve"> Application of Ulrich’s, The Three-Legged Model to Amazon</w:t>
      </w:r>
    </w:p>
    <w:p w14:paraId="68B9CDA5" w14:textId="6C00B87B" w:rsidR="00BF0487" w:rsidRPr="00F83203" w:rsidRDefault="00BF0487" w:rsidP="00F83203">
      <w:pPr>
        <w:spacing w:line="360" w:lineRule="auto"/>
        <w:jc w:val="both"/>
        <w:rPr>
          <w:rFonts w:cs="Times New Roman"/>
          <w:szCs w:val="24"/>
        </w:rPr>
      </w:pPr>
      <w:r w:rsidRPr="00F83203">
        <w:rPr>
          <w:rFonts w:cs="Times New Roman"/>
          <w:szCs w:val="24"/>
        </w:rPr>
        <w:t xml:space="preserve">Shared Service Centre: </w:t>
      </w:r>
    </w:p>
    <w:p w14:paraId="3B132402" w14:textId="77777777" w:rsidR="00BF0487" w:rsidRPr="00F83203" w:rsidRDefault="00BF0487" w:rsidP="00F83203">
      <w:pPr>
        <w:spacing w:line="360" w:lineRule="auto"/>
        <w:jc w:val="both"/>
        <w:rPr>
          <w:rFonts w:cs="Times New Roman"/>
          <w:szCs w:val="24"/>
        </w:rPr>
      </w:pPr>
      <w:r w:rsidRPr="00F83203">
        <w:rPr>
          <w:rFonts w:cs="Times New Roman"/>
          <w:szCs w:val="24"/>
        </w:rPr>
        <w:t>Amazon utilize shared services to organize their human resource functions, generally consolidating transactional routine and administrative duties in a centralized hub. The shared service model assists Amazon in lowering costs, avoiding duplication of work, and focusing more on HR strategy (</w:t>
      </w:r>
      <w:proofErr w:type="spellStart"/>
      <w:r w:rsidRPr="00F83203">
        <w:rPr>
          <w:rFonts w:cs="Times New Roman"/>
          <w:szCs w:val="24"/>
        </w:rPr>
        <w:t>Minbaeva</w:t>
      </w:r>
      <w:proofErr w:type="spellEnd"/>
      <w:r w:rsidRPr="00F83203">
        <w:rPr>
          <w:rFonts w:cs="Times New Roman"/>
          <w:szCs w:val="24"/>
        </w:rPr>
        <w:t>, 2020). Shared services are essentially characterized as facilitating important business partners and HR centres of expertise.</w:t>
      </w:r>
    </w:p>
    <w:p w14:paraId="25E561AA" w14:textId="77777777" w:rsidR="006C2C29" w:rsidRPr="00F83203" w:rsidRDefault="006C2C29" w:rsidP="00F83203">
      <w:pPr>
        <w:spacing w:line="360" w:lineRule="auto"/>
        <w:jc w:val="both"/>
        <w:rPr>
          <w:rFonts w:cs="Times New Roman"/>
          <w:szCs w:val="24"/>
        </w:rPr>
      </w:pPr>
    </w:p>
    <w:p w14:paraId="68593E3C" w14:textId="387970B3" w:rsidR="00BF0487" w:rsidRPr="00F83203" w:rsidRDefault="00BF0487" w:rsidP="00F83203">
      <w:pPr>
        <w:spacing w:line="360" w:lineRule="auto"/>
        <w:jc w:val="both"/>
        <w:rPr>
          <w:rFonts w:cs="Times New Roman"/>
          <w:szCs w:val="24"/>
        </w:rPr>
      </w:pPr>
      <w:r w:rsidRPr="00F83203">
        <w:rPr>
          <w:rFonts w:cs="Times New Roman"/>
          <w:szCs w:val="24"/>
        </w:rPr>
        <w:t>HR Centre of Expertise/Excellence (COE):</w:t>
      </w:r>
    </w:p>
    <w:p w14:paraId="42B57803" w14:textId="77777777" w:rsidR="00BF0487" w:rsidRPr="00F83203" w:rsidRDefault="00BF0487" w:rsidP="00F83203">
      <w:pPr>
        <w:spacing w:line="360" w:lineRule="auto"/>
        <w:jc w:val="both"/>
        <w:rPr>
          <w:rFonts w:cs="Times New Roman"/>
          <w:szCs w:val="24"/>
        </w:rPr>
      </w:pPr>
      <w:r w:rsidRPr="00F83203">
        <w:rPr>
          <w:rFonts w:cs="Times New Roman"/>
          <w:szCs w:val="24"/>
        </w:rPr>
        <w:t>COEs are HR subfunctions that employ industry practices and specialists to build and support essential skills which are aligned with the company's objectives. Amazon’s COE is staffed with personnel that have specialized knowledge in the field which includes global talent management, training and development, and workforce monitoring.</w:t>
      </w:r>
    </w:p>
    <w:p w14:paraId="1DB6D62F" w14:textId="77777777" w:rsidR="006C2C29" w:rsidRPr="00F83203" w:rsidRDefault="006C2C29" w:rsidP="00F83203">
      <w:pPr>
        <w:spacing w:line="360" w:lineRule="auto"/>
        <w:jc w:val="both"/>
        <w:rPr>
          <w:rFonts w:cs="Times New Roman"/>
          <w:szCs w:val="24"/>
        </w:rPr>
      </w:pPr>
    </w:p>
    <w:p w14:paraId="46C9DA5D" w14:textId="6BE07A0B" w:rsidR="00BF0487" w:rsidRPr="00F83203" w:rsidRDefault="00BF0487" w:rsidP="00F83203">
      <w:pPr>
        <w:spacing w:line="360" w:lineRule="auto"/>
        <w:jc w:val="both"/>
        <w:rPr>
          <w:rFonts w:cs="Times New Roman"/>
          <w:szCs w:val="24"/>
        </w:rPr>
      </w:pPr>
      <w:r w:rsidRPr="00F83203">
        <w:rPr>
          <w:rFonts w:cs="Times New Roman"/>
          <w:szCs w:val="24"/>
        </w:rPr>
        <w:t>HR Business Partners:</w:t>
      </w:r>
    </w:p>
    <w:p w14:paraId="48CB025E" w14:textId="77777777" w:rsidR="00BF0487" w:rsidRPr="00F83203" w:rsidRDefault="00BF0487" w:rsidP="00F83203">
      <w:pPr>
        <w:spacing w:line="360" w:lineRule="auto"/>
        <w:jc w:val="both"/>
        <w:rPr>
          <w:rFonts w:cs="Times New Roman"/>
          <w:szCs w:val="24"/>
        </w:rPr>
      </w:pPr>
      <w:r w:rsidRPr="00F83203">
        <w:rPr>
          <w:rFonts w:cs="Times New Roman"/>
          <w:szCs w:val="24"/>
        </w:rPr>
        <w:t>HR business partners collaborate with company executives to design and implement organizational efficiency and productivity, performance appraisal, employee performance management and HR initiatives (</w:t>
      </w:r>
      <w:proofErr w:type="spellStart"/>
      <w:r w:rsidRPr="00F83203">
        <w:rPr>
          <w:rFonts w:cs="Times New Roman"/>
          <w:szCs w:val="24"/>
        </w:rPr>
        <w:t>Wach</w:t>
      </w:r>
      <w:proofErr w:type="spellEnd"/>
      <w:r w:rsidRPr="00F83203">
        <w:rPr>
          <w:rFonts w:cs="Times New Roman"/>
          <w:szCs w:val="24"/>
        </w:rPr>
        <w:t xml:space="preserve"> et al., 2020). HR business partners at Amazon should identify the corporation's business objectives and transform ideas into high-impact business activities.</w:t>
      </w:r>
    </w:p>
    <w:p w14:paraId="4CA6E85C" w14:textId="00DB044C" w:rsidR="00BF0487" w:rsidRPr="00F83203" w:rsidRDefault="00BF0487" w:rsidP="00F83203">
      <w:pPr>
        <w:spacing w:line="360" w:lineRule="auto"/>
        <w:jc w:val="both"/>
        <w:rPr>
          <w:rFonts w:cs="Times New Roman"/>
          <w:szCs w:val="24"/>
        </w:rPr>
      </w:pPr>
    </w:p>
    <w:p w14:paraId="55CFF793" w14:textId="7F4787B3" w:rsidR="00D925C6" w:rsidRPr="00F83203" w:rsidRDefault="00BF0487" w:rsidP="00F83203">
      <w:pPr>
        <w:spacing w:line="360" w:lineRule="auto"/>
        <w:jc w:val="both"/>
        <w:rPr>
          <w:rFonts w:cs="Times New Roman"/>
          <w:szCs w:val="24"/>
        </w:rPr>
      </w:pPr>
      <w:r w:rsidRPr="006A625C">
        <w:rPr>
          <w:rFonts w:cs="Times New Roman"/>
          <w:b/>
          <w:bCs/>
          <w:szCs w:val="24"/>
        </w:rPr>
        <w:t>Slide 9:</w:t>
      </w:r>
      <w:r w:rsidR="006A625C">
        <w:rPr>
          <w:rFonts w:cs="Times New Roman"/>
          <w:szCs w:val="24"/>
        </w:rPr>
        <w:t xml:space="preserve"> </w:t>
      </w:r>
      <w:r w:rsidR="00D925C6" w:rsidRPr="00F83203">
        <w:rPr>
          <w:rFonts w:cs="Times New Roman"/>
          <w:szCs w:val="24"/>
          <w:lang w:val="en-US"/>
        </w:rPr>
        <w:t>To conclude, Amazon is a progressive and market leader in the e-commerce industry. However, with periodic strikes and rioting by its employees, the corporation has significant human resource challenges that must be addressed. Amazon should not only prioritize profitability but also consider employee well-being factors such as diversity</w:t>
      </w:r>
      <w:r w:rsidR="00BF2FAF" w:rsidRPr="00F83203">
        <w:rPr>
          <w:rFonts w:cs="Times New Roman"/>
          <w:szCs w:val="24"/>
          <w:lang w:val="en-US"/>
        </w:rPr>
        <w:t xml:space="preserve">, equality, </w:t>
      </w:r>
      <w:r w:rsidR="00D925C6" w:rsidRPr="00F83203">
        <w:rPr>
          <w:rFonts w:cs="Times New Roman"/>
          <w:szCs w:val="24"/>
          <w:lang w:val="en-US"/>
        </w:rPr>
        <w:t>and inclusion for the wholesome of the company.</w:t>
      </w:r>
    </w:p>
    <w:p w14:paraId="2C11EDB7" w14:textId="77777777" w:rsidR="00A7487D" w:rsidRPr="00F83203" w:rsidRDefault="00A7487D" w:rsidP="00F83203">
      <w:pPr>
        <w:spacing w:line="360" w:lineRule="auto"/>
        <w:jc w:val="both"/>
        <w:rPr>
          <w:rFonts w:cs="Times New Roman"/>
          <w:b/>
          <w:bCs/>
          <w:szCs w:val="24"/>
        </w:rPr>
      </w:pPr>
    </w:p>
    <w:p w14:paraId="1B07E6AE" w14:textId="77777777" w:rsidR="00D44398" w:rsidRPr="00F83203" w:rsidRDefault="00D44398" w:rsidP="00F83203">
      <w:pPr>
        <w:spacing w:line="360" w:lineRule="auto"/>
        <w:jc w:val="both"/>
        <w:rPr>
          <w:rFonts w:cs="Times New Roman"/>
          <w:b/>
          <w:bCs/>
          <w:szCs w:val="24"/>
        </w:rPr>
      </w:pPr>
    </w:p>
    <w:p w14:paraId="26C6E41A" w14:textId="77777777" w:rsidR="006A625C" w:rsidRDefault="006A625C" w:rsidP="00F83203">
      <w:pPr>
        <w:spacing w:line="360" w:lineRule="auto"/>
        <w:jc w:val="both"/>
        <w:rPr>
          <w:rFonts w:cs="Times New Roman"/>
          <w:b/>
          <w:bCs/>
          <w:szCs w:val="24"/>
        </w:rPr>
      </w:pPr>
    </w:p>
    <w:p w14:paraId="3F8299EF" w14:textId="09629A52" w:rsidR="00267753" w:rsidRPr="00F83203" w:rsidRDefault="00267753" w:rsidP="00F83203">
      <w:pPr>
        <w:spacing w:line="360" w:lineRule="auto"/>
        <w:jc w:val="both"/>
        <w:rPr>
          <w:rFonts w:cs="Times New Roman"/>
          <w:b/>
          <w:bCs/>
          <w:szCs w:val="24"/>
        </w:rPr>
      </w:pPr>
      <w:r w:rsidRPr="00F83203">
        <w:rPr>
          <w:rFonts w:cs="Times New Roman"/>
          <w:b/>
          <w:bCs/>
          <w:szCs w:val="24"/>
        </w:rPr>
        <w:lastRenderedPageBreak/>
        <w:t>References</w:t>
      </w:r>
    </w:p>
    <w:p w14:paraId="1D1866FF" w14:textId="77777777" w:rsidR="00267753" w:rsidRPr="00F83203" w:rsidRDefault="00267753" w:rsidP="00F83203">
      <w:pPr>
        <w:spacing w:line="360" w:lineRule="auto"/>
        <w:jc w:val="both"/>
        <w:rPr>
          <w:rFonts w:cs="Times New Roman"/>
          <w:szCs w:val="24"/>
        </w:rPr>
      </w:pPr>
      <w:proofErr w:type="spellStart"/>
      <w:r w:rsidRPr="00F83203">
        <w:rPr>
          <w:rFonts w:cs="Times New Roman"/>
          <w:szCs w:val="24"/>
        </w:rPr>
        <w:t>Adamovic</w:t>
      </w:r>
      <w:proofErr w:type="spellEnd"/>
      <w:r w:rsidRPr="00F83203">
        <w:rPr>
          <w:rFonts w:cs="Times New Roman"/>
          <w:szCs w:val="24"/>
        </w:rPr>
        <w:t xml:space="preserve">, M. (2021). When Ethnic Discrimination in Recruitment Is Likely to Occur and How to Reduce it: Applying a Contingency Perspective to Review Resume </w:t>
      </w:r>
      <w:proofErr w:type="gramStart"/>
      <w:r w:rsidRPr="00F83203">
        <w:rPr>
          <w:rFonts w:cs="Times New Roman"/>
          <w:szCs w:val="24"/>
        </w:rPr>
        <w:t>Studies.</w:t>
      </w:r>
      <w:proofErr w:type="gramEnd"/>
      <w:r w:rsidRPr="00F83203">
        <w:rPr>
          <w:rFonts w:cs="Times New Roman"/>
          <w:szCs w:val="24"/>
        </w:rPr>
        <w:t xml:space="preserve"> </w:t>
      </w:r>
      <w:r w:rsidRPr="00F83203">
        <w:rPr>
          <w:rFonts w:cs="Times New Roman"/>
          <w:i/>
          <w:iCs/>
          <w:szCs w:val="24"/>
        </w:rPr>
        <w:t>Human Resource Management Review</w:t>
      </w:r>
      <w:r w:rsidRPr="00F83203">
        <w:rPr>
          <w:rFonts w:cs="Times New Roman"/>
          <w:szCs w:val="24"/>
        </w:rPr>
        <w:t>, 31(3), p.100832.</w:t>
      </w:r>
    </w:p>
    <w:p w14:paraId="53FBF2AC" w14:textId="77777777" w:rsidR="00A7487D" w:rsidRPr="00F83203" w:rsidRDefault="00A7487D" w:rsidP="00F83203">
      <w:pPr>
        <w:spacing w:line="360" w:lineRule="auto"/>
        <w:jc w:val="both"/>
        <w:rPr>
          <w:rFonts w:cs="Times New Roman"/>
          <w:szCs w:val="24"/>
        </w:rPr>
      </w:pPr>
    </w:p>
    <w:p w14:paraId="4C33F3D7" w14:textId="17773A15" w:rsidR="00267753" w:rsidRPr="00F83203" w:rsidRDefault="00267753" w:rsidP="00F83203">
      <w:pPr>
        <w:spacing w:line="360" w:lineRule="auto"/>
        <w:jc w:val="both"/>
        <w:rPr>
          <w:rFonts w:cs="Times New Roman"/>
          <w:szCs w:val="24"/>
        </w:rPr>
      </w:pPr>
      <w:r w:rsidRPr="00F83203">
        <w:rPr>
          <w:rFonts w:cs="Times New Roman"/>
          <w:szCs w:val="24"/>
        </w:rPr>
        <w:t>Al-</w:t>
      </w:r>
      <w:proofErr w:type="spellStart"/>
      <w:r w:rsidRPr="00F83203">
        <w:rPr>
          <w:rFonts w:cs="Times New Roman"/>
          <w:szCs w:val="24"/>
        </w:rPr>
        <w:t>Hawari</w:t>
      </w:r>
      <w:proofErr w:type="spellEnd"/>
      <w:r w:rsidRPr="00F83203">
        <w:rPr>
          <w:rFonts w:cs="Times New Roman"/>
          <w:szCs w:val="24"/>
        </w:rPr>
        <w:t xml:space="preserve">, M.A., </w:t>
      </w:r>
      <w:proofErr w:type="spellStart"/>
      <w:r w:rsidRPr="00F83203">
        <w:rPr>
          <w:rFonts w:cs="Times New Roman"/>
          <w:szCs w:val="24"/>
        </w:rPr>
        <w:t>Quratulain</w:t>
      </w:r>
      <w:proofErr w:type="spellEnd"/>
      <w:r w:rsidRPr="00F83203">
        <w:rPr>
          <w:rFonts w:cs="Times New Roman"/>
          <w:szCs w:val="24"/>
        </w:rPr>
        <w:t xml:space="preserve">, S. and </w:t>
      </w:r>
      <w:proofErr w:type="spellStart"/>
      <w:r w:rsidRPr="00F83203">
        <w:rPr>
          <w:rFonts w:cs="Times New Roman"/>
          <w:szCs w:val="24"/>
        </w:rPr>
        <w:t>Melhem</w:t>
      </w:r>
      <w:proofErr w:type="spellEnd"/>
      <w:r w:rsidRPr="00F83203">
        <w:rPr>
          <w:rFonts w:cs="Times New Roman"/>
          <w:szCs w:val="24"/>
        </w:rPr>
        <w:t xml:space="preserve">, S.B. (2021). How and When Frontline Employees’ Environmental Values Influence Their Green creativity? Examining the Role of Perceived Work Meaningfulness and Green HRM Practices. </w:t>
      </w:r>
      <w:r w:rsidRPr="00F83203">
        <w:rPr>
          <w:rFonts w:cs="Times New Roman"/>
          <w:i/>
          <w:iCs/>
          <w:szCs w:val="24"/>
        </w:rPr>
        <w:t>Journal of Cleaner Production</w:t>
      </w:r>
      <w:r w:rsidRPr="00F83203">
        <w:rPr>
          <w:rFonts w:cs="Times New Roman"/>
          <w:szCs w:val="24"/>
        </w:rPr>
        <w:t>, 310, p.127598.</w:t>
      </w:r>
    </w:p>
    <w:p w14:paraId="1BE7676B" w14:textId="77777777" w:rsidR="00A7487D" w:rsidRPr="00F83203" w:rsidRDefault="00A7487D" w:rsidP="00F83203">
      <w:pPr>
        <w:spacing w:line="360" w:lineRule="auto"/>
        <w:jc w:val="both"/>
        <w:rPr>
          <w:rFonts w:cs="Times New Roman"/>
          <w:szCs w:val="24"/>
        </w:rPr>
      </w:pPr>
    </w:p>
    <w:p w14:paraId="001E6995" w14:textId="646543D0" w:rsidR="00267753" w:rsidRPr="00F83203" w:rsidRDefault="00267753" w:rsidP="00F83203">
      <w:pPr>
        <w:spacing w:line="360" w:lineRule="auto"/>
        <w:jc w:val="both"/>
        <w:rPr>
          <w:rFonts w:cs="Times New Roman"/>
          <w:szCs w:val="24"/>
        </w:rPr>
      </w:pPr>
      <w:proofErr w:type="spellStart"/>
      <w:r w:rsidRPr="00F83203">
        <w:rPr>
          <w:rFonts w:cs="Times New Roman"/>
          <w:szCs w:val="24"/>
        </w:rPr>
        <w:t>Angelovska</w:t>
      </w:r>
      <w:proofErr w:type="spellEnd"/>
      <w:r w:rsidRPr="00F83203">
        <w:rPr>
          <w:rFonts w:cs="Times New Roman"/>
          <w:szCs w:val="24"/>
        </w:rPr>
        <w:t xml:space="preserve">, N. (2019). </w:t>
      </w:r>
      <w:r w:rsidRPr="00F83203">
        <w:rPr>
          <w:rFonts w:cs="Times New Roman"/>
          <w:i/>
          <w:iCs/>
          <w:szCs w:val="24"/>
        </w:rPr>
        <w:t>Top 5 Online Retailers: “Electronics and Media” Is the Star of E-commerce Worldwide</w:t>
      </w:r>
      <w:r w:rsidRPr="00F83203">
        <w:rPr>
          <w:rFonts w:cs="Times New Roman"/>
          <w:szCs w:val="24"/>
        </w:rPr>
        <w:t>. [online] Forbes. Available at: https://www.forbes.com/sites/ninaangelovska/2019/05/20/top-5-online-retailers-electronics-and-media-is-the-star-of-e-commerce-worldwide/?sh=7d78bb7b1cd9 [Accessed 4 Aug. 2021].</w:t>
      </w:r>
    </w:p>
    <w:p w14:paraId="351FDB08" w14:textId="77777777" w:rsidR="00A7487D" w:rsidRPr="00F83203" w:rsidRDefault="00A7487D" w:rsidP="00F83203">
      <w:pPr>
        <w:spacing w:line="360" w:lineRule="auto"/>
        <w:jc w:val="both"/>
        <w:rPr>
          <w:rFonts w:cs="Times New Roman"/>
          <w:szCs w:val="24"/>
        </w:rPr>
      </w:pPr>
    </w:p>
    <w:p w14:paraId="29C530E1" w14:textId="03998F6C" w:rsidR="00267753" w:rsidRPr="00F83203" w:rsidRDefault="00267753" w:rsidP="00F83203">
      <w:pPr>
        <w:spacing w:line="360" w:lineRule="auto"/>
        <w:jc w:val="both"/>
        <w:rPr>
          <w:rFonts w:cs="Times New Roman"/>
          <w:szCs w:val="24"/>
        </w:rPr>
      </w:pPr>
      <w:r w:rsidRPr="00F83203">
        <w:rPr>
          <w:rFonts w:cs="Times New Roman"/>
          <w:szCs w:val="24"/>
        </w:rPr>
        <w:t xml:space="preserve">Armstrong, M. and Taylor, S. (2017). </w:t>
      </w:r>
      <w:r w:rsidRPr="00F83203">
        <w:rPr>
          <w:rFonts w:cs="Times New Roman"/>
          <w:i/>
          <w:iCs/>
          <w:szCs w:val="24"/>
        </w:rPr>
        <w:t>Armstrong’s Handbook of Human Resource Management Practice</w:t>
      </w:r>
      <w:r w:rsidRPr="00F83203">
        <w:rPr>
          <w:rFonts w:cs="Times New Roman"/>
          <w:szCs w:val="24"/>
        </w:rPr>
        <w:t>. 14th ed. New York: Kogan Page.</w:t>
      </w:r>
    </w:p>
    <w:p w14:paraId="22EC1503" w14:textId="77777777" w:rsidR="00A7487D" w:rsidRPr="00F83203" w:rsidRDefault="00A7487D" w:rsidP="00F83203">
      <w:pPr>
        <w:spacing w:line="360" w:lineRule="auto"/>
        <w:jc w:val="both"/>
        <w:rPr>
          <w:rFonts w:cs="Times New Roman"/>
          <w:szCs w:val="24"/>
        </w:rPr>
      </w:pPr>
    </w:p>
    <w:p w14:paraId="0CF0E09D" w14:textId="22228F9C" w:rsidR="00267753" w:rsidRPr="00F83203" w:rsidRDefault="00267753" w:rsidP="00F83203">
      <w:pPr>
        <w:spacing w:line="360" w:lineRule="auto"/>
        <w:jc w:val="both"/>
        <w:rPr>
          <w:rFonts w:cs="Times New Roman"/>
          <w:szCs w:val="24"/>
        </w:rPr>
      </w:pPr>
      <w:r w:rsidRPr="00F83203">
        <w:rPr>
          <w:rFonts w:cs="Times New Roman"/>
          <w:szCs w:val="24"/>
        </w:rPr>
        <w:t xml:space="preserve">BBC (2020). Amazon Workers Strike over Virus Protection. </w:t>
      </w:r>
      <w:r w:rsidRPr="00F83203">
        <w:rPr>
          <w:rFonts w:cs="Times New Roman"/>
          <w:i/>
          <w:iCs/>
          <w:szCs w:val="24"/>
        </w:rPr>
        <w:t>BBC News</w:t>
      </w:r>
      <w:r w:rsidRPr="00F83203">
        <w:rPr>
          <w:rFonts w:cs="Times New Roman"/>
          <w:szCs w:val="24"/>
        </w:rPr>
        <w:t>. [online] 31 Mar. Available at: https://www.bbc.co.uk/news/business-52096273 [Accessed 4 Aug. 2021].</w:t>
      </w:r>
    </w:p>
    <w:p w14:paraId="46A9BD7B" w14:textId="77777777" w:rsidR="00A7487D" w:rsidRPr="00F83203" w:rsidRDefault="00A7487D" w:rsidP="00F83203">
      <w:pPr>
        <w:spacing w:line="360" w:lineRule="auto"/>
        <w:jc w:val="both"/>
        <w:rPr>
          <w:rFonts w:cs="Times New Roman"/>
          <w:szCs w:val="24"/>
        </w:rPr>
      </w:pPr>
    </w:p>
    <w:p w14:paraId="0FE5A3BB" w14:textId="55EED68D" w:rsidR="00267753" w:rsidRPr="00F83203" w:rsidRDefault="00267753" w:rsidP="00F83203">
      <w:pPr>
        <w:spacing w:line="360" w:lineRule="auto"/>
        <w:jc w:val="both"/>
        <w:rPr>
          <w:rFonts w:cs="Times New Roman"/>
          <w:szCs w:val="24"/>
        </w:rPr>
      </w:pPr>
      <w:proofErr w:type="spellStart"/>
      <w:r w:rsidRPr="00F83203">
        <w:rPr>
          <w:rFonts w:cs="Times New Roman"/>
          <w:szCs w:val="24"/>
        </w:rPr>
        <w:t>Beltrán</w:t>
      </w:r>
      <w:proofErr w:type="spellEnd"/>
      <w:r w:rsidRPr="00F83203">
        <w:rPr>
          <w:rFonts w:cs="Times New Roman"/>
          <w:szCs w:val="24"/>
        </w:rPr>
        <w:t xml:space="preserve">-Martín, I. and </w:t>
      </w:r>
      <w:proofErr w:type="spellStart"/>
      <w:r w:rsidRPr="00F83203">
        <w:rPr>
          <w:rFonts w:cs="Times New Roman"/>
          <w:szCs w:val="24"/>
        </w:rPr>
        <w:t>Bou-Llusar</w:t>
      </w:r>
      <w:proofErr w:type="spellEnd"/>
      <w:r w:rsidRPr="00F83203">
        <w:rPr>
          <w:rFonts w:cs="Times New Roman"/>
          <w:szCs w:val="24"/>
        </w:rPr>
        <w:t>, J.C. (2018). Examining the Intermediate Role of Employee Abilities, Motivation and Opportunities to Participate in the Relationship between HR Bundles and Employee Performance. BRQ Business Research Quarterly, 21(2), pp.99–110.</w:t>
      </w:r>
    </w:p>
    <w:p w14:paraId="6BE211FC" w14:textId="77777777" w:rsidR="00A7487D" w:rsidRPr="00F83203" w:rsidRDefault="00A7487D" w:rsidP="00F83203">
      <w:pPr>
        <w:spacing w:line="360" w:lineRule="auto"/>
        <w:jc w:val="both"/>
        <w:rPr>
          <w:rFonts w:cs="Times New Roman"/>
          <w:szCs w:val="24"/>
        </w:rPr>
      </w:pPr>
    </w:p>
    <w:p w14:paraId="77C6F55A" w14:textId="78D704DA" w:rsidR="00267753" w:rsidRPr="00F83203" w:rsidRDefault="00267753" w:rsidP="00F83203">
      <w:pPr>
        <w:spacing w:line="360" w:lineRule="auto"/>
        <w:jc w:val="both"/>
        <w:rPr>
          <w:rFonts w:cs="Times New Roman"/>
          <w:szCs w:val="24"/>
        </w:rPr>
      </w:pPr>
      <w:r w:rsidRPr="00F83203">
        <w:rPr>
          <w:rFonts w:cs="Times New Roman"/>
          <w:szCs w:val="24"/>
        </w:rPr>
        <w:t xml:space="preserve">CIPD (2021). </w:t>
      </w:r>
      <w:r w:rsidRPr="00F83203">
        <w:rPr>
          <w:rFonts w:cs="Times New Roman"/>
          <w:i/>
          <w:iCs/>
          <w:szCs w:val="24"/>
        </w:rPr>
        <w:t>HR and Standards</w:t>
      </w:r>
      <w:r w:rsidRPr="00F83203">
        <w:rPr>
          <w:rFonts w:cs="Times New Roman"/>
          <w:szCs w:val="24"/>
        </w:rPr>
        <w:t>. [online] CIPD. Available at: https://www.cipd.co.uk/knowledge/strategy/hr/standards-factsheet [Accessed 4 Aug. 2021].</w:t>
      </w:r>
    </w:p>
    <w:p w14:paraId="4B6B779B" w14:textId="77777777" w:rsidR="00A7487D" w:rsidRPr="00F83203" w:rsidRDefault="00A7487D" w:rsidP="00F83203">
      <w:pPr>
        <w:spacing w:line="360" w:lineRule="auto"/>
        <w:jc w:val="both"/>
        <w:rPr>
          <w:rFonts w:cs="Times New Roman"/>
          <w:szCs w:val="24"/>
        </w:rPr>
      </w:pPr>
    </w:p>
    <w:p w14:paraId="26BF7548" w14:textId="5AD8D4E0" w:rsidR="00267753" w:rsidRPr="00F83203" w:rsidRDefault="00267753" w:rsidP="00F83203">
      <w:pPr>
        <w:spacing w:line="360" w:lineRule="auto"/>
        <w:jc w:val="both"/>
        <w:rPr>
          <w:rFonts w:cs="Times New Roman"/>
          <w:szCs w:val="24"/>
        </w:rPr>
      </w:pPr>
      <w:r w:rsidRPr="00F83203">
        <w:rPr>
          <w:rFonts w:cs="Times New Roman"/>
          <w:szCs w:val="24"/>
        </w:rPr>
        <w:t xml:space="preserve">Connelly, C.E., </w:t>
      </w:r>
      <w:proofErr w:type="spellStart"/>
      <w:r w:rsidRPr="00F83203">
        <w:rPr>
          <w:rFonts w:cs="Times New Roman"/>
          <w:szCs w:val="24"/>
        </w:rPr>
        <w:t>Fieseler</w:t>
      </w:r>
      <w:proofErr w:type="spellEnd"/>
      <w:r w:rsidRPr="00F83203">
        <w:rPr>
          <w:rFonts w:cs="Times New Roman"/>
          <w:szCs w:val="24"/>
        </w:rPr>
        <w:t xml:space="preserve">, C., </w:t>
      </w:r>
      <w:proofErr w:type="spellStart"/>
      <w:r w:rsidRPr="00F83203">
        <w:rPr>
          <w:rFonts w:cs="Times New Roman"/>
          <w:szCs w:val="24"/>
        </w:rPr>
        <w:t>Černe</w:t>
      </w:r>
      <w:proofErr w:type="spellEnd"/>
      <w:r w:rsidRPr="00F83203">
        <w:rPr>
          <w:rFonts w:cs="Times New Roman"/>
          <w:szCs w:val="24"/>
        </w:rPr>
        <w:t xml:space="preserve">, M., </w:t>
      </w:r>
      <w:proofErr w:type="spellStart"/>
      <w:r w:rsidRPr="00F83203">
        <w:rPr>
          <w:rFonts w:cs="Times New Roman"/>
          <w:szCs w:val="24"/>
        </w:rPr>
        <w:t>Giessner</w:t>
      </w:r>
      <w:proofErr w:type="spellEnd"/>
      <w:r w:rsidRPr="00F83203">
        <w:rPr>
          <w:rFonts w:cs="Times New Roman"/>
          <w:szCs w:val="24"/>
        </w:rPr>
        <w:t xml:space="preserve">, S.R. and Wong, S.I. (2020). Working in the Digitized economy: HRM Theory &amp; Practice. </w:t>
      </w:r>
      <w:r w:rsidRPr="00F83203">
        <w:rPr>
          <w:rFonts w:cs="Times New Roman"/>
          <w:i/>
          <w:iCs/>
          <w:szCs w:val="24"/>
        </w:rPr>
        <w:t>Human Resource Management Review</w:t>
      </w:r>
      <w:r w:rsidRPr="00F83203">
        <w:rPr>
          <w:rFonts w:cs="Times New Roman"/>
          <w:szCs w:val="24"/>
        </w:rPr>
        <w:t>, 31(1), p.100762.</w:t>
      </w:r>
    </w:p>
    <w:p w14:paraId="2A21CDD0" w14:textId="77777777" w:rsidR="00A7487D" w:rsidRPr="00F83203" w:rsidRDefault="00A7487D" w:rsidP="00F83203">
      <w:pPr>
        <w:spacing w:line="360" w:lineRule="auto"/>
        <w:jc w:val="both"/>
        <w:rPr>
          <w:rFonts w:cs="Times New Roman"/>
          <w:szCs w:val="24"/>
        </w:rPr>
      </w:pPr>
    </w:p>
    <w:p w14:paraId="1A03211A" w14:textId="74D8542A" w:rsidR="00267753" w:rsidRPr="00F83203" w:rsidRDefault="00267753" w:rsidP="00F83203">
      <w:pPr>
        <w:spacing w:line="360" w:lineRule="auto"/>
        <w:jc w:val="both"/>
        <w:rPr>
          <w:rFonts w:cs="Times New Roman"/>
          <w:szCs w:val="24"/>
        </w:rPr>
      </w:pPr>
      <w:proofErr w:type="spellStart"/>
      <w:r w:rsidRPr="00F83203">
        <w:rPr>
          <w:rFonts w:cs="Times New Roman"/>
          <w:szCs w:val="24"/>
        </w:rPr>
        <w:lastRenderedPageBreak/>
        <w:t>Execlibrary</w:t>
      </w:r>
      <w:proofErr w:type="spellEnd"/>
      <w:r w:rsidRPr="00F83203">
        <w:rPr>
          <w:rFonts w:cs="Times New Roman"/>
          <w:szCs w:val="24"/>
        </w:rPr>
        <w:t xml:space="preserve">. (2021). </w:t>
      </w:r>
      <w:r w:rsidRPr="00F83203">
        <w:rPr>
          <w:rFonts w:cs="Times New Roman"/>
          <w:i/>
          <w:iCs/>
          <w:szCs w:val="24"/>
        </w:rPr>
        <w:t xml:space="preserve">Beth </w:t>
      </w:r>
      <w:proofErr w:type="spellStart"/>
      <w:r w:rsidRPr="00F83203">
        <w:rPr>
          <w:rFonts w:cs="Times New Roman"/>
          <w:i/>
          <w:iCs/>
          <w:szCs w:val="24"/>
        </w:rPr>
        <w:t>Galetti</w:t>
      </w:r>
      <w:proofErr w:type="spellEnd"/>
      <w:r w:rsidRPr="00F83203">
        <w:rPr>
          <w:rFonts w:cs="Times New Roman"/>
          <w:i/>
          <w:iCs/>
          <w:szCs w:val="24"/>
        </w:rPr>
        <w:t xml:space="preserve"> - Board Vice Chair, Senior Vice President of Worldwide Human Resources Amazon Inc.|</w:t>
      </w:r>
      <w:proofErr w:type="spellStart"/>
      <w:r w:rsidRPr="00F83203">
        <w:rPr>
          <w:rFonts w:cs="Times New Roman"/>
          <w:i/>
          <w:iCs/>
          <w:szCs w:val="24"/>
        </w:rPr>
        <w:t>ExecLibrary</w:t>
      </w:r>
      <w:proofErr w:type="spellEnd"/>
      <w:r w:rsidRPr="00F83203">
        <w:rPr>
          <w:rFonts w:cs="Times New Roman"/>
          <w:szCs w:val="24"/>
        </w:rPr>
        <w:t>. [online] Available at: https://execlibrary.com/executive/beth-galetti/ [Accessed 5 Aug. 2021].</w:t>
      </w:r>
    </w:p>
    <w:p w14:paraId="7D8A54CB" w14:textId="77777777" w:rsidR="00A7487D" w:rsidRPr="00F83203" w:rsidRDefault="00A7487D" w:rsidP="00F83203">
      <w:pPr>
        <w:spacing w:line="360" w:lineRule="auto"/>
        <w:jc w:val="both"/>
        <w:rPr>
          <w:rFonts w:cs="Times New Roman"/>
          <w:szCs w:val="24"/>
        </w:rPr>
      </w:pPr>
    </w:p>
    <w:p w14:paraId="0519A30A" w14:textId="6DE17675" w:rsidR="00267753" w:rsidRPr="00F83203" w:rsidRDefault="00267753" w:rsidP="00F83203">
      <w:pPr>
        <w:spacing w:line="360" w:lineRule="auto"/>
        <w:jc w:val="both"/>
        <w:rPr>
          <w:rFonts w:cs="Times New Roman"/>
          <w:szCs w:val="24"/>
        </w:rPr>
      </w:pPr>
      <w:r w:rsidRPr="00F83203">
        <w:rPr>
          <w:rFonts w:cs="Times New Roman"/>
          <w:szCs w:val="24"/>
        </w:rPr>
        <w:t xml:space="preserve">Freeman, R E (1984) Strategic Management: A stakeholder perspective, Prentice Hall, Englewood Cliffs, New </w:t>
      </w:r>
      <w:proofErr w:type="spellStart"/>
      <w:r w:rsidRPr="00F83203">
        <w:rPr>
          <w:rFonts w:cs="Times New Roman"/>
          <w:szCs w:val="24"/>
        </w:rPr>
        <w:t>JerseyGodard</w:t>
      </w:r>
      <w:proofErr w:type="spellEnd"/>
      <w:r w:rsidRPr="00F83203">
        <w:rPr>
          <w:rFonts w:cs="Times New Roman"/>
          <w:szCs w:val="24"/>
        </w:rPr>
        <w:t xml:space="preserve">, J and Delaney, J (2000) A critical assessment of the </w:t>
      </w:r>
      <w:proofErr w:type="gramStart"/>
      <w:r w:rsidRPr="00F83203">
        <w:rPr>
          <w:rFonts w:cs="Times New Roman"/>
          <w:szCs w:val="24"/>
        </w:rPr>
        <w:t>high performance</w:t>
      </w:r>
      <w:proofErr w:type="gramEnd"/>
      <w:r w:rsidRPr="00F83203">
        <w:rPr>
          <w:rFonts w:cs="Times New Roman"/>
          <w:szCs w:val="24"/>
        </w:rPr>
        <w:t xml:space="preserve"> paradigm, Industrial and </w:t>
      </w:r>
      <w:proofErr w:type="spellStart"/>
      <w:r w:rsidRPr="00F83203">
        <w:rPr>
          <w:rFonts w:cs="Times New Roman"/>
          <w:szCs w:val="24"/>
        </w:rPr>
        <w:t>Labor</w:t>
      </w:r>
      <w:proofErr w:type="spellEnd"/>
      <w:r w:rsidRPr="00F83203">
        <w:rPr>
          <w:rFonts w:cs="Times New Roman"/>
          <w:szCs w:val="24"/>
        </w:rPr>
        <w:t xml:space="preserve"> Relations Review, 53 (3), pp 482–502.</w:t>
      </w:r>
    </w:p>
    <w:p w14:paraId="4BA0F631" w14:textId="77777777" w:rsidR="00A7487D" w:rsidRPr="00F83203" w:rsidRDefault="00A7487D" w:rsidP="00F83203">
      <w:pPr>
        <w:spacing w:line="360" w:lineRule="auto"/>
        <w:jc w:val="both"/>
        <w:rPr>
          <w:rFonts w:cs="Times New Roman"/>
          <w:szCs w:val="24"/>
        </w:rPr>
      </w:pPr>
    </w:p>
    <w:p w14:paraId="439059C6" w14:textId="3EE3FE56" w:rsidR="00267753" w:rsidRPr="00F83203" w:rsidRDefault="00267753" w:rsidP="00F83203">
      <w:pPr>
        <w:spacing w:line="360" w:lineRule="auto"/>
        <w:jc w:val="both"/>
        <w:rPr>
          <w:rFonts w:cs="Times New Roman"/>
          <w:szCs w:val="24"/>
        </w:rPr>
      </w:pPr>
      <w:r w:rsidRPr="00F83203">
        <w:rPr>
          <w:rFonts w:cs="Times New Roman"/>
          <w:szCs w:val="24"/>
        </w:rPr>
        <w:t xml:space="preserve">McMackin, J. and Heffernan, M. (2020). Agile for HR: Fine in practice, but Will It Work in theory? </w:t>
      </w:r>
      <w:r w:rsidRPr="00F83203">
        <w:rPr>
          <w:rFonts w:cs="Times New Roman"/>
          <w:i/>
          <w:iCs/>
          <w:szCs w:val="24"/>
        </w:rPr>
        <w:t>Human Resource Management Review</w:t>
      </w:r>
      <w:r w:rsidRPr="00F83203">
        <w:rPr>
          <w:rFonts w:cs="Times New Roman"/>
          <w:szCs w:val="24"/>
        </w:rPr>
        <w:t>, 31(3), p.100791.</w:t>
      </w:r>
    </w:p>
    <w:p w14:paraId="34E2542B" w14:textId="77777777" w:rsidR="00A7487D" w:rsidRPr="00F83203" w:rsidRDefault="00A7487D" w:rsidP="00F83203">
      <w:pPr>
        <w:spacing w:line="360" w:lineRule="auto"/>
        <w:jc w:val="both"/>
        <w:rPr>
          <w:rFonts w:cs="Times New Roman"/>
          <w:szCs w:val="24"/>
        </w:rPr>
      </w:pPr>
    </w:p>
    <w:p w14:paraId="13D0E20A" w14:textId="7911A48B" w:rsidR="00267753" w:rsidRPr="00F83203" w:rsidRDefault="00267753" w:rsidP="00F83203">
      <w:pPr>
        <w:spacing w:line="360" w:lineRule="auto"/>
        <w:jc w:val="both"/>
        <w:rPr>
          <w:rFonts w:cs="Times New Roman"/>
          <w:szCs w:val="24"/>
        </w:rPr>
      </w:pPr>
      <w:proofErr w:type="spellStart"/>
      <w:r w:rsidRPr="00F83203">
        <w:rPr>
          <w:rFonts w:cs="Times New Roman"/>
          <w:szCs w:val="24"/>
        </w:rPr>
        <w:t>Minbaeva</w:t>
      </w:r>
      <w:proofErr w:type="spellEnd"/>
      <w:r w:rsidRPr="00F83203">
        <w:rPr>
          <w:rFonts w:cs="Times New Roman"/>
          <w:szCs w:val="24"/>
        </w:rPr>
        <w:t xml:space="preserve">, D. (2020). Disrupted HR? </w:t>
      </w:r>
      <w:r w:rsidRPr="00F83203">
        <w:rPr>
          <w:rFonts w:cs="Times New Roman"/>
          <w:i/>
          <w:iCs/>
          <w:szCs w:val="24"/>
        </w:rPr>
        <w:t>Human Resource Management Review</w:t>
      </w:r>
      <w:r w:rsidRPr="00F83203">
        <w:rPr>
          <w:rFonts w:cs="Times New Roman"/>
          <w:szCs w:val="24"/>
        </w:rPr>
        <w:t>, 31(3), p.100820.</w:t>
      </w:r>
    </w:p>
    <w:p w14:paraId="18177240" w14:textId="77777777" w:rsidR="00A7487D" w:rsidRPr="00F83203" w:rsidRDefault="00A7487D" w:rsidP="00F83203">
      <w:pPr>
        <w:spacing w:line="360" w:lineRule="auto"/>
        <w:jc w:val="both"/>
        <w:rPr>
          <w:rFonts w:cs="Times New Roman"/>
          <w:szCs w:val="24"/>
        </w:rPr>
      </w:pPr>
    </w:p>
    <w:p w14:paraId="4F7C5CB1" w14:textId="69C3D035" w:rsidR="00267753" w:rsidRPr="00F83203" w:rsidRDefault="00267753" w:rsidP="00F83203">
      <w:pPr>
        <w:spacing w:line="360" w:lineRule="auto"/>
        <w:jc w:val="both"/>
        <w:rPr>
          <w:rFonts w:cs="Times New Roman"/>
          <w:szCs w:val="24"/>
        </w:rPr>
      </w:pPr>
      <w:r w:rsidRPr="00F83203">
        <w:rPr>
          <w:rFonts w:cs="Times New Roman"/>
          <w:szCs w:val="24"/>
        </w:rPr>
        <w:t xml:space="preserve">Purcell, J. (2009). Understanding the People and Performance </w:t>
      </w:r>
      <w:proofErr w:type="gramStart"/>
      <w:r w:rsidRPr="00F83203">
        <w:rPr>
          <w:rFonts w:cs="Times New Roman"/>
          <w:szCs w:val="24"/>
        </w:rPr>
        <w:t>Link :</w:t>
      </w:r>
      <w:proofErr w:type="gramEnd"/>
      <w:r w:rsidRPr="00F83203">
        <w:rPr>
          <w:rFonts w:cs="Times New Roman"/>
          <w:szCs w:val="24"/>
        </w:rPr>
        <w:t xml:space="preserve"> Unlocking the Black Box. [online] London (Gb) Chartered Institute of Personnel and Development. Available at: https://researchportal.bath.ac.uk/en/publications/understanding-the-people-and-performance-link-unlocking-the-black [Accessed 6 Aug. 2021].</w:t>
      </w:r>
    </w:p>
    <w:p w14:paraId="08519AF0" w14:textId="77777777" w:rsidR="00A7487D" w:rsidRPr="00F83203" w:rsidRDefault="00A7487D" w:rsidP="00F83203">
      <w:pPr>
        <w:spacing w:line="360" w:lineRule="auto"/>
        <w:jc w:val="both"/>
        <w:rPr>
          <w:rFonts w:cs="Times New Roman"/>
          <w:szCs w:val="24"/>
        </w:rPr>
      </w:pPr>
    </w:p>
    <w:p w14:paraId="70FCE1F1" w14:textId="5686B16E" w:rsidR="00267753" w:rsidRPr="00F83203" w:rsidRDefault="00267753" w:rsidP="00F83203">
      <w:pPr>
        <w:spacing w:line="360" w:lineRule="auto"/>
        <w:jc w:val="both"/>
        <w:rPr>
          <w:rFonts w:cs="Times New Roman"/>
          <w:szCs w:val="24"/>
        </w:rPr>
      </w:pPr>
      <w:r w:rsidRPr="00F83203">
        <w:rPr>
          <w:rFonts w:cs="Times New Roman"/>
          <w:szCs w:val="24"/>
        </w:rPr>
        <w:t xml:space="preserve">Rey, J.D. (2021). </w:t>
      </w:r>
      <w:r w:rsidRPr="00F83203">
        <w:rPr>
          <w:rFonts w:cs="Times New Roman"/>
          <w:i/>
          <w:iCs/>
          <w:szCs w:val="24"/>
        </w:rPr>
        <w:t>Amazon’s Black Employees Say the Company’s HR Department Is Failing Them</w:t>
      </w:r>
      <w:r w:rsidRPr="00F83203">
        <w:rPr>
          <w:rFonts w:cs="Times New Roman"/>
          <w:szCs w:val="24"/>
        </w:rPr>
        <w:t>. [online] Vox. Available at: https://www.vox.com/recode/22524538/amazon-diversity-black-employees-human-resources-department [Accessed 5 Aug. 2021].</w:t>
      </w:r>
    </w:p>
    <w:p w14:paraId="60304A4F" w14:textId="77777777" w:rsidR="00A7487D" w:rsidRPr="00F83203" w:rsidRDefault="00A7487D" w:rsidP="00F83203">
      <w:pPr>
        <w:spacing w:line="360" w:lineRule="auto"/>
        <w:jc w:val="both"/>
        <w:rPr>
          <w:rFonts w:cs="Times New Roman"/>
          <w:szCs w:val="24"/>
        </w:rPr>
      </w:pPr>
    </w:p>
    <w:p w14:paraId="3074CD1E" w14:textId="3DB191B9" w:rsidR="00267753" w:rsidRPr="00F83203" w:rsidRDefault="00267753" w:rsidP="00F83203">
      <w:pPr>
        <w:spacing w:line="360" w:lineRule="auto"/>
        <w:jc w:val="both"/>
        <w:rPr>
          <w:rFonts w:cs="Times New Roman"/>
          <w:szCs w:val="24"/>
        </w:rPr>
      </w:pPr>
      <w:r w:rsidRPr="00F83203">
        <w:rPr>
          <w:rFonts w:cs="Times New Roman"/>
          <w:szCs w:val="24"/>
        </w:rPr>
        <w:t xml:space="preserve">Romano, B. (2020). </w:t>
      </w:r>
      <w:r w:rsidRPr="00F83203">
        <w:rPr>
          <w:rFonts w:cs="Times New Roman"/>
          <w:i/>
          <w:iCs/>
          <w:szCs w:val="24"/>
        </w:rPr>
        <w:t>Amazon’s Turnover Rate amid Pandemic Is at Least Double the Average for Retail and Warehousing Industries</w:t>
      </w:r>
      <w:r w:rsidRPr="00F83203">
        <w:rPr>
          <w:rFonts w:cs="Times New Roman"/>
          <w:szCs w:val="24"/>
        </w:rPr>
        <w:t>. [online] The Seattle Times. Available at: https://www.seattletimes.com/business/amazon/amazons-turnover-rate-amid-pandemic-is-at-least-double-the-average-for-retail-and-warehousing-industries/.</w:t>
      </w:r>
    </w:p>
    <w:p w14:paraId="03A25D52" w14:textId="77777777" w:rsidR="00A7487D" w:rsidRPr="00F83203" w:rsidRDefault="00A7487D" w:rsidP="00F83203">
      <w:pPr>
        <w:spacing w:line="360" w:lineRule="auto"/>
        <w:jc w:val="both"/>
        <w:rPr>
          <w:rFonts w:cs="Times New Roman"/>
          <w:szCs w:val="24"/>
        </w:rPr>
      </w:pPr>
    </w:p>
    <w:p w14:paraId="0BEDC767" w14:textId="379FAC50" w:rsidR="00267753" w:rsidRPr="00F83203" w:rsidRDefault="00267753" w:rsidP="00F83203">
      <w:pPr>
        <w:spacing w:line="360" w:lineRule="auto"/>
        <w:jc w:val="both"/>
        <w:rPr>
          <w:rFonts w:cs="Times New Roman"/>
          <w:szCs w:val="24"/>
        </w:rPr>
      </w:pPr>
      <w:proofErr w:type="spellStart"/>
      <w:r w:rsidRPr="00F83203">
        <w:rPr>
          <w:rFonts w:cs="Times New Roman"/>
          <w:szCs w:val="24"/>
        </w:rPr>
        <w:t>Tongkachok</w:t>
      </w:r>
      <w:proofErr w:type="spellEnd"/>
      <w:r w:rsidRPr="00F83203">
        <w:rPr>
          <w:rFonts w:cs="Times New Roman"/>
          <w:szCs w:val="24"/>
        </w:rPr>
        <w:t xml:space="preserve">, K., Abdul-Rasheed </w:t>
      </w:r>
      <w:proofErr w:type="spellStart"/>
      <w:r w:rsidRPr="00F83203">
        <w:rPr>
          <w:rFonts w:cs="Times New Roman"/>
          <w:szCs w:val="24"/>
        </w:rPr>
        <w:t>Akeji</w:t>
      </w:r>
      <w:proofErr w:type="spellEnd"/>
      <w:r w:rsidRPr="00F83203">
        <w:rPr>
          <w:rFonts w:cs="Times New Roman"/>
          <w:szCs w:val="24"/>
        </w:rPr>
        <w:t xml:space="preserve">, A.A., </w:t>
      </w:r>
      <w:proofErr w:type="spellStart"/>
      <w:r w:rsidRPr="00F83203">
        <w:rPr>
          <w:rFonts w:cs="Times New Roman"/>
          <w:szCs w:val="24"/>
        </w:rPr>
        <w:t>Wumbei</w:t>
      </w:r>
      <w:proofErr w:type="spellEnd"/>
      <w:r w:rsidRPr="00F83203">
        <w:rPr>
          <w:rFonts w:cs="Times New Roman"/>
          <w:szCs w:val="24"/>
        </w:rPr>
        <w:t xml:space="preserve">, B.M., Ibn </w:t>
      </w:r>
      <w:proofErr w:type="spellStart"/>
      <w:r w:rsidRPr="00F83203">
        <w:rPr>
          <w:rFonts w:cs="Times New Roman"/>
          <w:szCs w:val="24"/>
        </w:rPr>
        <w:t>Musah</w:t>
      </w:r>
      <w:proofErr w:type="spellEnd"/>
      <w:r w:rsidRPr="00F83203">
        <w:rPr>
          <w:rFonts w:cs="Times New Roman"/>
          <w:szCs w:val="24"/>
        </w:rPr>
        <w:t xml:space="preserve">, A.-A., </w:t>
      </w:r>
      <w:proofErr w:type="spellStart"/>
      <w:r w:rsidRPr="00F83203">
        <w:rPr>
          <w:rFonts w:cs="Times New Roman"/>
          <w:szCs w:val="24"/>
        </w:rPr>
        <w:t>Domathoti</w:t>
      </w:r>
      <w:proofErr w:type="spellEnd"/>
      <w:r w:rsidRPr="00F83203">
        <w:rPr>
          <w:rFonts w:cs="Times New Roman"/>
          <w:szCs w:val="24"/>
        </w:rPr>
        <w:t xml:space="preserve">, H.S.K. and </w:t>
      </w:r>
      <w:proofErr w:type="spellStart"/>
      <w:r w:rsidRPr="00F83203">
        <w:rPr>
          <w:rFonts w:cs="Times New Roman"/>
          <w:szCs w:val="24"/>
        </w:rPr>
        <w:t>Bhau</w:t>
      </w:r>
      <w:proofErr w:type="spellEnd"/>
      <w:r w:rsidRPr="00F83203">
        <w:rPr>
          <w:rFonts w:cs="Times New Roman"/>
          <w:szCs w:val="24"/>
        </w:rPr>
        <w:t xml:space="preserve">, G.V. (2021). Optimization of the Enterprise HR Management by Using </w:t>
      </w:r>
      <w:proofErr w:type="spellStart"/>
      <w:r w:rsidRPr="00F83203">
        <w:rPr>
          <w:rFonts w:cs="Times New Roman"/>
          <w:szCs w:val="24"/>
        </w:rPr>
        <w:t>Iot</w:t>
      </w:r>
      <w:proofErr w:type="spellEnd"/>
      <w:r w:rsidRPr="00F83203">
        <w:rPr>
          <w:rFonts w:cs="Times New Roman"/>
          <w:szCs w:val="24"/>
        </w:rPr>
        <w:t xml:space="preserve">. </w:t>
      </w:r>
      <w:r w:rsidRPr="00F83203">
        <w:rPr>
          <w:rFonts w:cs="Times New Roman"/>
          <w:i/>
          <w:iCs/>
          <w:szCs w:val="24"/>
        </w:rPr>
        <w:t>Materials Today: Proceedings</w:t>
      </w:r>
      <w:r w:rsidRPr="00F83203">
        <w:rPr>
          <w:rFonts w:cs="Times New Roman"/>
          <w:szCs w:val="24"/>
        </w:rPr>
        <w:t>, 46(10).</w:t>
      </w:r>
    </w:p>
    <w:p w14:paraId="4510AE0C" w14:textId="77777777" w:rsidR="00A7487D" w:rsidRPr="00F83203" w:rsidRDefault="00A7487D" w:rsidP="00F83203">
      <w:pPr>
        <w:spacing w:line="360" w:lineRule="auto"/>
        <w:jc w:val="both"/>
        <w:rPr>
          <w:rFonts w:cs="Times New Roman"/>
          <w:szCs w:val="24"/>
        </w:rPr>
      </w:pPr>
    </w:p>
    <w:p w14:paraId="3C07632E" w14:textId="06E2C79E" w:rsidR="00267753" w:rsidRPr="00F83203" w:rsidRDefault="00267753" w:rsidP="00F83203">
      <w:pPr>
        <w:spacing w:line="360" w:lineRule="auto"/>
        <w:jc w:val="both"/>
        <w:rPr>
          <w:rFonts w:cs="Times New Roman"/>
          <w:szCs w:val="24"/>
        </w:rPr>
      </w:pPr>
      <w:r w:rsidRPr="00F83203">
        <w:rPr>
          <w:rFonts w:cs="Times New Roman"/>
          <w:szCs w:val="24"/>
        </w:rPr>
        <w:t>Ulrich, D (1997) Human Resource Champions: The new agenda for adding value and delivering results, Boston, MA, Harvard Business School Press.</w:t>
      </w:r>
    </w:p>
    <w:p w14:paraId="78E9DE93" w14:textId="77777777" w:rsidR="00A7487D" w:rsidRPr="00F83203" w:rsidRDefault="00A7487D" w:rsidP="00F83203">
      <w:pPr>
        <w:spacing w:line="360" w:lineRule="auto"/>
        <w:jc w:val="both"/>
        <w:rPr>
          <w:rFonts w:cs="Times New Roman"/>
          <w:szCs w:val="24"/>
        </w:rPr>
      </w:pPr>
    </w:p>
    <w:p w14:paraId="0274AE5C" w14:textId="2BF1DE4C" w:rsidR="00267753" w:rsidRPr="00F83203" w:rsidRDefault="00267753" w:rsidP="00F83203">
      <w:pPr>
        <w:spacing w:line="360" w:lineRule="auto"/>
        <w:jc w:val="both"/>
        <w:rPr>
          <w:rFonts w:cs="Times New Roman"/>
          <w:szCs w:val="24"/>
        </w:rPr>
      </w:pPr>
      <w:proofErr w:type="spellStart"/>
      <w:r w:rsidRPr="00F83203">
        <w:rPr>
          <w:rFonts w:cs="Times New Roman"/>
          <w:szCs w:val="24"/>
        </w:rPr>
        <w:lastRenderedPageBreak/>
        <w:t>Umoh</w:t>
      </w:r>
      <w:proofErr w:type="spellEnd"/>
      <w:r w:rsidRPr="00F83203">
        <w:rPr>
          <w:rFonts w:cs="Times New Roman"/>
          <w:szCs w:val="24"/>
        </w:rPr>
        <w:t xml:space="preserve">, R. (2018). </w:t>
      </w:r>
      <w:r w:rsidRPr="00F83203">
        <w:rPr>
          <w:rFonts w:cs="Times New Roman"/>
          <w:i/>
          <w:iCs/>
          <w:szCs w:val="24"/>
        </w:rPr>
        <w:t>Why Amazon Pays Employees $5,000 to Quit</w:t>
      </w:r>
      <w:r w:rsidRPr="00F83203">
        <w:rPr>
          <w:rFonts w:cs="Times New Roman"/>
          <w:szCs w:val="24"/>
        </w:rPr>
        <w:t>. [online] CNBC. Available at: https://www.cnbc.com/2018/05/21/why-amazon-pays-employees-5000-to-quit.html [Accessed 5 Aug. 2021].</w:t>
      </w:r>
    </w:p>
    <w:p w14:paraId="64502659" w14:textId="77777777" w:rsidR="00A7487D" w:rsidRPr="00F83203" w:rsidRDefault="00A7487D" w:rsidP="00F83203">
      <w:pPr>
        <w:spacing w:line="360" w:lineRule="auto"/>
        <w:jc w:val="both"/>
        <w:rPr>
          <w:rFonts w:cs="Times New Roman"/>
          <w:szCs w:val="24"/>
        </w:rPr>
      </w:pPr>
    </w:p>
    <w:p w14:paraId="5151C04F" w14:textId="3F0CACDB" w:rsidR="00267753" w:rsidRPr="00F83203" w:rsidRDefault="00267753" w:rsidP="00F83203">
      <w:pPr>
        <w:spacing w:line="360" w:lineRule="auto"/>
        <w:jc w:val="both"/>
        <w:rPr>
          <w:rFonts w:cs="Times New Roman"/>
          <w:szCs w:val="24"/>
        </w:rPr>
      </w:pPr>
      <w:proofErr w:type="spellStart"/>
      <w:r w:rsidRPr="00F83203">
        <w:rPr>
          <w:rFonts w:cs="Times New Roman"/>
          <w:szCs w:val="24"/>
        </w:rPr>
        <w:t>Wach</w:t>
      </w:r>
      <w:proofErr w:type="spellEnd"/>
      <w:r w:rsidRPr="00F83203">
        <w:rPr>
          <w:rFonts w:cs="Times New Roman"/>
          <w:szCs w:val="24"/>
        </w:rPr>
        <w:t xml:space="preserve">, B.A., </w:t>
      </w:r>
      <w:proofErr w:type="spellStart"/>
      <w:r w:rsidRPr="00F83203">
        <w:rPr>
          <w:rFonts w:cs="Times New Roman"/>
          <w:szCs w:val="24"/>
        </w:rPr>
        <w:t>Wehner</w:t>
      </w:r>
      <w:proofErr w:type="spellEnd"/>
      <w:r w:rsidRPr="00F83203">
        <w:rPr>
          <w:rFonts w:cs="Times New Roman"/>
          <w:szCs w:val="24"/>
        </w:rPr>
        <w:t xml:space="preserve">, M.C., </w:t>
      </w:r>
      <w:proofErr w:type="spellStart"/>
      <w:r w:rsidRPr="00F83203">
        <w:rPr>
          <w:rFonts w:cs="Times New Roman"/>
          <w:szCs w:val="24"/>
        </w:rPr>
        <w:t>Weißenberger</w:t>
      </w:r>
      <w:proofErr w:type="spellEnd"/>
      <w:r w:rsidRPr="00F83203">
        <w:rPr>
          <w:rFonts w:cs="Times New Roman"/>
          <w:szCs w:val="24"/>
        </w:rPr>
        <w:t xml:space="preserve">, B.E. and </w:t>
      </w:r>
      <w:proofErr w:type="spellStart"/>
      <w:r w:rsidRPr="00F83203">
        <w:rPr>
          <w:rFonts w:cs="Times New Roman"/>
          <w:szCs w:val="24"/>
        </w:rPr>
        <w:t>Kabst</w:t>
      </w:r>
      <w:proofErr w:type="spellEnd"/>
      <w:r w:rsidRPr="00F83203">
        <w:rPr>
          <w:rFonts w:cs="Times New Roman"/>
          <w:szCs w:val="24"/>
        </w:rPr>
        <w:t xml:space="preserve">, R. (2020). United We stand: HR and Line managers’ Shared Views on HR Strategic Integration. </w:t>
      </w:r>
      <w:r w:rsidRPr="00F83203">
        <w:rPr>
          <w:rFonts w:cs="Times New Roman"/>
          <w:i/>
          <w:iCs/>
          <w:szCs w:val="24"/>
        </w:rPr>
        <w:t>European Management Journal</w:t>
      </w:r>
      <w:r w:rsidRPr="00F83203">
        <w:rPr>
          <w:rFonts w:cs="Times New Roman"/>
          <w:szCs w:val="24"/>
        </w:rPr>
        <w:t>, 39(4).</w:t>
      </w:r>
    </w:p>
    <w:p w14:paraId="2119FF7E" w14:textId="77777777" w:rsidR="00A7487D" w:rsidRPr="00F83203" w:rsidRDefault="00A7487D" w:rsidP="00F83203">
      <w:pPr>
        <w:spacing w:line="360" w:lineRule="auto"/>
        <w:jc w:val="both"/>
        <w:rPr>
          <w:rFonts w:cs="Times New Roman"/>
          <w:szCs w:val="24"/>
        </w:rPr>
      </w:pPr>
    </w:p>
    <w:p w14:paraId="484B7C14" w14:textId="71DC0789" w:rsidR="00267753" w:rsidRPr="00F83203" w:rsidRDefault="00267753" w:rsidP="00F83203">
      <w:pPr>
        <w:spacing w:line="360" w:lineRule="auto"/>
        <w:jc w:val="both"/>
        <w:rPr>
          <w:rFonts w:cs="Times New Roman"/>
          <w:szCs w:val="24"/>
        </w:rPr>
      </w:pPr>
      <w:r w:rsidRPr="00F83203">
        <w:rPr>
          <w:rFonts w:cs="Times New Roman"/>
          <w:szCs w:val="24"/>
        </w:rPr>
        <w:t xml:space="preserve">Weise, K. (2021). Amazon’s Profit Soars 220 Percent as Pandemic Drives Shopping online. </w:t>
      </w:r>
      <w:r w:rsidRPr="00F83203">
        <w:rPr>
          <w:rFonts w:cs="Times New Roman"/>
          <w:i/>
          <w:iCs/>
          <w:szCs w:val="24"/>
        </w:rPr>
        <w:t>The New York Times</w:t>
      </w:r>
      <w:r w:rsidRPr="00F83203">
        <w:rPr>
          <w:rFonts w:cs="Times New Roman"/>
          <w:szCs w:val="24"/>
        </w:rPr>
        <w:t>. [online] 29 Apr. Available at: https://www.nytimes.com/2021/04/29/technology/amazons-profits-triple.html [Accessed 4 Aug. 2021].</w:t>
      </w:r>
    </w:p>
    <w:p w14:paraId="18959BAE" w14:textId="77777777" w:rsidR="00A7487D" w:rsidRPr="00F83203" w:rsidRDefault="00A7487D" w:rsidP="00F83203">
      <w:pPr>
        <w:spacing w:line="360" w:lineRule="auto"/>
        <w:jc w:val="both"/>
        <w:rPr>
          <w:rFonts w:cs="Times New Roman"/>
          <w:szCs w:val="24"/>
        </w:rPr>
      </w:pPr>
    </w:p>
    <w:p w14:paraId="12E3F2E5" w14:textId="7D6B4DD3" w:rsidR="00267753" w:rsidRPr="00F83203" w:rsidRDefault="00267753" w:rsidP="00F83203">
      <w:pPr>
        <w:spacing w:line="360" w:lineRule="auto"/>
        <w:jc w:val="both"/>
        <w:rPr>
          <w:rFonts w:cs="Times New Roman"/>
          <w:szCs w:val="24"/>
        </w:rPr>
      </w:pPr>
      <w:r w:rsidRPr="00F83203">
        <w:rPr>
          <w:rFonts w:cs="Times New Roman"/>
          <w:szCs w:val="24"/>
        </w:rPr>
        <w:t xml:space="preserve">Wood, Alex J, Graham, Mark, </w:t>
      </w:r>
      <w:proofErr w:type="spellStart"/>
      <w:r w:rsidRPr="00F83203">
        <w:rPr>
          <w:rFonts w:cs="Times New Roman"/>
          <w:szCs w:val="24"/>
        </w:rPr>
        <w:t>Lehdonvirta</w:t>
      </w:r>
      <w:proofErr w:type="spellEnd"/>
      <w:r w:rsidRPr="00F83203">
        <w:rPr>
          <w:rFonts w:cs="Times New Roman"/>
          <w:szCs w:val="24"/>
        </w:rPr>
        <w:t xml:space="preserve">, </w:t>
      </w:r>
      <w:proofErr w:type="spellStart"/>
      <w:r w:rsidRPr="00F83203">
        <w:rPr>
          <w:rFonts w:cs="Times New Roman"/>
          <w:szCs w:val="24"/>
        </w:rPr>
        <w:t>Vili</w:t>
      </w:r>
      <w:proofErr w:type="spellEnd"/>
      <w:r w:rsidRPr="00F83203">
        <w:rPr>
          <w:rFonts w:cs="Times New Roman"/>
          <w:szCs w:val="24"/>
        </w:rPr>
        <w:t>, &amp; Hjorth, Isis. (2019). Good Gig, Bad Gig: Autonomy and Algorithmic Control in the Global Gig Economy. Work, Employment and Society, 33(1), 56–75.</w:t>
      </w:r>
    </w:p>
    <w:p w14:paraId="6C081EE4" w14:textId="53438ACC" w:rsidR="00176271" w:rsidRPr="00267753" w:rsidRDefault="00176271" w:rsidP="00267753">
      <w:pPr>
        <w:jc w:val="both"/>
        <w:rPr>
          <w:rFonts w:cs="Times New Roman"/>
          <w:szCs w:val="24"/>
        </w:rPr>
      </w:pPr>
    </w:p>
    <w:sectPr w:rsidR="00176271" w:rsidRPr="00267753">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Arial">
    <w:panose1 w:val="020B0604020202020204"/>
    <w:charset w:val="00"/>
    <w:family w:val="swiss"/>
    <w:pitch w:val="variable"/>
    <w:sig w:usb0="E0002AFF" w:usb1="C0007843" w:usb2="00000009" w:usb3="00000000" w:csb0="000001FF" w:csb1="00000000"/>
  </w:font>
  <w:font w:name="Times New Roman">
    <w:panose1 w:val="02020603050405020304"/>
    <w:charset w:val="00"/>
    <w:family w:val="roman"/>
    <w:pitch w:val="variable"/>
    <w:sig w:usb0="20002A87" w:usb1="80000000" w:usb2="00000008" w:usb3="00000000" w:csb0="000001FF" w:csb1="00000000"/>
  </w:font>
  <w:font w:name="Calibri">
    <w:panose1 w:val="020F0502020204030204"/>
    <w:charset w:val="00"/>
    <w:family w:val="swiss"/>
    <w:pitch w:val="variable"/>
    <w:sig w:usb0="A00002EF" w:usb1="4000207B" w:usb2="00000000" w:usb3="00000000" w:csb0="0000009F" w:csb1="00000000"/>
  </w:font>
  <w:font w:name="Times New Roman (Body CS)">
    <w:altName w:val="Times New Roman"/>
    <w:panose1 w:val="020B0604020202020204"/>
    <w:charset w:val="00"/>
    <w:family w:val="roman"/>
    <w:pitch w:val="default"/>
  </w:font>
  <w:font w:name="Calibri Light">
    <w:panose1 w:val="020F0302020204030204"/>
    <w:charset w:val="00"/>
    <w:family w:val="swiss"/>
    <w:pitch w:val="variable"/>
    <w:sig w:usb0="E4002EFF" w:usb1="C000247B" w:usb2="00000009" w:usb3="00000000" w:csb0="000001F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10802046"/>
    <w:multiLevelType w:val="hybridMultilevel"/>
    <w:tmpl w:val="888007B4"/>
    <w:lvl w:ilvl="0" w:tplc="C2E2E600">
      <w:start w:val="1"/>
      <w:numFmt w:val="bullet"/>
      <w:lvlText w:val="•"/>
      <w:lvlJc w:val="left"/>
      <w:pPr>
        <w:tabs>
          <w:tab w:val="num" w:pos="720"/>
        </w:tabs>
        <w:ind w:left="720" w:hanging="360"/>
      </w:pPr>
      <w:rPr>
        <w:rFonts w:ascii="Arial" w:hAnsi="Arial" w:hint="default"/>
      </w:rPr>
    </w:lvl>
    <w:lvl w:ilvl="1" w:tplc="0A9698EE" w:tentative="1">
      <w:start w:val="1"/>
      <w:numFmt w:val="bullet"/>
      <w:lvlText w:val="•"/>
      <w:lvlJc w:val="left"/>
      <w:pPr>
        <w:tabs>
          <w:tab w:val="num" w:pos="1440"/>
        </w:tabs>
        <w:ind w:left="1440" w:hanging="360"/>
      </w:pPr>
      <w:rPr>
        <w:rFonts w:ascii="Arial" w:hAnsi="Arial" w:hint="default"/>
      </w:rPr>
    </w:lvl>
    <w:lvl w:ilvl="2" w:tplc="59DA96D2" w:tentative="1">
      <w:start w:val="1"/>
      <w:numFmt w:val="bullet"/>
      <w:lvlText w:val="•"/>
      <w:lvlJc w:val="left"/>
      <w:pPr>
        <w:tabs>
          <w:tab w:val="num" w:pos="2160"/>
        </w:tabs>
        <w:ind w:left="2160" w:hanging="360"/>
      </w:pPr>
      <w:rPr>
        <w:rFonts w:ascii="Arial" w:hAnsi="Arial" w:hint="default"/>
      </w:rPr>
    </w:lvl>
    <w:lvl w:ilvl="3" w:tplc="866C598E" w:tentative="1">
      <w:start w:val="1"/>
      <w:numFmt w:val="bullet"/>
      <w:lvlText w:val="•"/>
      <w:lvlJc w:val="left"/>
      <w:pPr>
        <w:tabs>
          <w:tab w:val="num" w:pos="2880"/>
        </w:tabs>
        <w:ind w:left="2880" w:hanging="360"/>
      </w:pPr>
      <w:rPr>
        <w:rFonts w:ascii="Arial" w:hAnsi="Arial" w:hint="default"/>
      </w:rPr>
    </w:lvl>
    <w:lvl w:ilvl="4" w:tplc="358236E8" w:tentative="1">
      <w:start w:val="1"/>
      <w:numFmt w:val="bullet"/>
      <w:lvlText w:val="•"/>
      <w:lvlJc w:val="left"/>
      <w:pPr>
        <w:tabs>
          <w:tab w:val="num" w:pos="3600"/>
        </w:tabs>
        <w:ind w:left="3600" w:hanging="360"/>
      </w:pPr>
      <w:rPr>
        <w:rFonts w:ascii="Arial" w:hAnsi="Arial" w:hint="default"/>
      </w:rPr>
    </w:lvl>
    <w:lvl w:ilvl="5" w:tplc="B1BA9CA6" w:tentative="1">
      <w:start w:val="1"/>
      <w:numFmt w:val="bullet"/>
      <w:lvlText w:val="•"/>
      <w:lvlJc w:val="left"/>
      <w:pPr>
        <w:tabs>
          <w:tab w:val="num" w:pos="4320"/>
        </w:tabs>
        <w:ind w:left="4320" w:hanging="360"/>
      </w:pPr>
      <w:rPr>
        <w:rFonts w:ascii="Arial" w:hAnsi="Arial" w:hint="default"/>
      </w:rPr>
    </w:lvl>
    <w:lvl w:ilvl="6" w:tplc="26807F4E" w:tentative="1">
      <w:start w:val="1"/>
      <w:numFmt w:val="bullet"/>
      <w:lvlText w:val="•"/>
      <w:lvlJc w:val="left"/>
      <w:pPr>
        <w:tabs>
          <w:tab w:val="num" w:pos="5040"/>
        </w:tabs>
        <w:ind w:left="5040" w:hanging="360"/>
      </w:pPr>
      <w:rPr>
        <w:rFonts w:ascii="Arial" w:hAnsi="Arial" w:hint="default"/>
      </w:rPr>
    </w:lvl>
    <w:lvl w:ilvl="7" w:tplc="6DF6D516" w:tentative="1">
      <w:start w:val="1"/>
      <w:numFmt w:val="bullet"/>
      <w:lvlText w:val="•"/>
      <w:lvlJc w:val="left"/>
      <w:pPr>
        <w:tabs>
          <w:tab w:val="num" w:pos="5760"/>
        </w:tabs>
        <w:ind w:left="5760" w:hanging="360"/>
      </w:pPr>
      <w:rPr>
        <w:rFonts w:ascii="Arial" w:hAnsi="Arial" w:hint="default"/>
      </w:rPr>
    </w:lvl>
    <w:lvl w:ilvl="8" w:tplc="2B64E76E" w:tentative="1">
      <w:start w:val="1"/>
      <w:numFmt w:val="bullet"/>
      <w:lvlText w:val="•"/>
      <w:lvlJc w:val="left"/>
      <w:pPr>
        <w:tabs>
          <w:tab w:val="num" w:pos="6480"/>
        </w:tabs>
        <w:ind w:left="6480" w:hanging="360"/>
      </w:pPr>
      <w:rPr>
        <w:rFonts w:ascii="Arial" w:hAnsi="Arial" w:hint="default"/>
      </w:rPr>
    </w:lvl>
  </w:abstractNum>
  <w:abstractNum w:abstractNumId="1" w15:restartNumberingAfterBreak="0">
    <w:nsid w:val="2D9567D4"/>
    <w:multiLevelType w:val="hybridMultilevel"/>
    <w:tmpl w:val="ED683BFE"/>
    <w:lvl w:ilvl="0" w:tplc="E9E245E8">
      <w:start w:val="1"/>
      <w:numFmt w:val="bullet"/>
      <w:lvlText w:val="•"/>
      <w:lvlJc w:val="left"/>
      <w:pPr>
        <w:tabs>
          <w:tab w:val="num" w:pos="720"/>
        </w:tabs>
        <w:ind w:left="720" w:hanging="360"/>
      </w:pPr>
      <w:rPr>
        <w:rFonts w:ascii="Arial" w:hAnsi="Arial" w:hint="default"/>
      </w:rPr>
    </w:lvl>
    <w:lvl w:ilvl="1" w:tplc="4776D34E" w:tentative="1">
      <w:start w:val="1"/>
      <w:numFmt w:val="bullet"/>
      <w:lvlText w:val="•"/>
      <w:lvlJc w:val="left"/>
      <w:pPr>
        <w:tabs>
          <w:tab w:val="num" w:pos="1440"/>
        </w:tabs>
        <w:ind w:left="1440" w:hanging="360"/>
      </w:pPr>
      <w:rPr>
        <w:rFonts w:ascii="Arial" w:hAnsi="Arial" w:hint="default"/>
      </w:rPr>
    </w:lvl>
    <w:lvl w:ilvl="2" w:tplc="F9E69F04" w:tentative="1">
      <w:start w:val="1"/>
      <w:numFmt w:val="bullet"/>
      <w:lvlText w:val="•"/>
      <w:lvlJc w:val="left"/>
      <w:pPr>
        <w:tabs>
          <w:tab w:val="num" w:pos="2160"/>
        </w:tabs>
        <w:ind w:left="2160" w:hanging="360"/>
      </w:pPr>
      <w:rPr>
        <w:rFonts w:ascii="Arial" w:hAnsi="Arial" w:hint="default"/>
      </w:rPr>
    </w:lvl>
    <w:lvl w:ilvl="3" w:tplc="E4D09516" w:tentative="1">
      <w:start w:val="1"/>
      <w:numFmt w:val="bullet"/>
      <w:lvlText w:val="•"/>
      <w:lvlJc w:val="left"/>
      <w:pPr>
        <w:tabs>
          <w:tab w:val="num" w:pos="2880"/>
        </w:tabs>
        <w:ind w:left="2880" w:hanging="360"/>
      </w:pPr>
      <w:rPr>
        <w:rFonts w:ascii="Arial" w:hAnsi="Arial" w:hint="default"/>
      </w:rPr>
    </w:lvl>
    <w:lvl w:ilvl="4" w:tplc="1338A0D8" w:tentative="1">
      <w:start w:val="1"/>
      <w:numFmt w:val="bullet"/>
      <w:lvlText w:val="•"/>
      <w:lvlJc w:val="left"/>
      <w:pPr>
        <w:tabs>
          <w:tab w:val="num" w:pos="3600"/>
        </w:tabs>
        <w:ind w:left="3600" w:hanging="360"/>
      </w:pPr>
      <w:rPr>
        <w:rFonts w:ascii="Arial" w:hAnsi="Arial" w:hint="default"/>
      </w:rPr>
    </w:lvl>
    <w:lvl w:ilvl="5" w:tplc="FB464BCA" w:tentative="1">
      <w:start w:val="1"/>
      <w:numFmt w:val="bullet"/>
      <w:lvlText w:val="•"/>
      <w:lvlJc w:val="left"/>
      <w:pPr>
        <w:tabs>
          <w:tab w:val="num" w:pos="4320"/>
        </w:tabs>
        <w:ind w:left="4320" w:hanging="360"/>
      </w:pPr>
      <w:rPr>
        <w:rFonts w:ascii="Arial" w:hAnsi="Arial" w:hint="default"/>
      </w:rPr>
    </w:lvl>
    <w:lvl w:ilvl="6" w:tplc="19682EF2" w:tentative="1">
      <w:start w:val="1"/>
      <w:numFmt w:val="bullet"/>
      <w:lvlText w:val="•"/>
      <w:lvlJc w:val="left"/>
      <w:pPr>
        <w:tabs>
          <w:tab w:val="num" w:pos="5040"/>
        </w:tabs>
        <w:ind w:left="5040" w:hanging="360"/>
      </w:pPr>
      <w:rPr>
        <w:rFonts w:ascii="Arial" w:hAnsi="Arial" w:hint="default"/>
      </w:rPr>
    </w:lvl>
    <w:lvl w:ilvl="7" w:tplc="7DC6B216" w:tentative="1">
      <w:start w:val="1"/>
      <w:numFmt w:val="bullet"/>
      <w:lvlText w:val="•"/>
      <w:lvlJc w:val="left"/>
      <w:pPr>
        <w:tabs>
          <w:tab w:val="num" w:pos="5760"/>
        </w:tabs>
        <w:ind w:left="5760" w:hanging="360"/>
      </w:pPr>
      <w:rPr>
        <w:rFonts w:ascii="Arial" w:hAnsi="Arial" w:hint="default"/>
      </w:rPr>
    </w:lvl>
    <w:lvl w:ilvl="8" w:tplc="89285C9A" w:tentative="1">
      <w:start w:val="1"/>
      <w:numFmt w:val="bullet"/>
      <w:lvlText w:val="•"/>
      <w:lvlJc w:val="left"/>
      <w:pPr>
        <w:tabs>
          <w:tab w:val="num" w:pos="6480"/>
        </w:tabs>
        <w:ind w:left="6480" w:hanging="360"/>
      </w:pPr>
      <w:rPr>
        <w:rFonts w:ascii="Arial" w:hAnsi="Arial" w:hint="default"/>
      </w:rPr>
    </w:lvl>
  </w:abstractNum>
  <w:abstractNum w:abstractNumId="2" w15:restartNumberingAfterBreak="0">
    <w:nsid w:val="31D744A5"/>
    <w:multiLevelType w:val="hybridMultilevel"/>
    <w:tmpl w:val="81CA84A2"/>
    <w:lvl w:ilvl="0" w:tplc="9948D6EE">
      <w:start w:val="1"/>
      <w:numFmt w:val="bullet"/>
      <w:lvlText w:val="•"/>
      <w:lvlJc w:val="left"/>
      <w:pPr>
        <w:tabs>
          <w:tab w:val="num" w:pos="720"/>
        </w:tabs>
        <w:ind w:left="720" w:hanging="360"/>
      </w:pPr>
      <w:rPr>
        <w:rFonts w:ascii="Arial" w:hAnsi="Arial" w:hint="default"/>
      </w:rPr>
    </w:lvl>
    <w:lvl w:ilvl="1" w:tplc="E556D4BE" w:tentative="1">
      <w:start w:val="1"/>
      <w:numFmt w:val="bullet"/>
      <w:lvlText w:val="•"/>
      <w:lvlJc w:val="left"/>
      <w:pPr>
        <w:tabs>
          <w:tab w:val="num" w:pos="1440"/>
        </w:tabs>
        <w:ind w:left="1440" w:hanging="360"/>
      </w:pPr>
      <w:rPr>
        <w:rFonts w:ascii="Arial" w:hAnsi="Arial" w:hint="default"/>
      </w:rPr>
    </w:lvl>
    <w:lvl w:ilvl="2" w:tplc="F3103C80" w:tentative="1">
      <w:start w:val="1"/>
      <w:numFmt w:val="bullet"/>
      <w:lvlText w:val="•"/>
      <w:lvlJc w:val="left"/>
      <w:pPr>
        <w:tabs>
          <w:tab w:val="num" w:pos="2160"/>
        </w:tabs>
        <w:ind w:left="2160" w:hanging="360"/>
      </w:pPr>
      <w:rPr>
        <w:rFonts w:ascii="Arial" w:hAnsi="Arial" w:hint="default"/>
      </w:rPr>
    </w:lvl>
    <w:lvl w:ilvl="3" w:tplc="5AF01C7C" w:tentative="1">
      <w:start w:val="1"/>
      <w:numFmt w:val="bullet"/>
      <w:lvlText w:val="•"/>
      <w:lvlJc w:val="left"/>
      <w:pPr>
        <w:tabs>
          <w:tab w:val="num" w:pos="2880"/>
        </w:tabs>
        <w:ind w:left="2880" w:hanging="360"/>
      </w:pPr>
      <w:rPr>
        <w:rFonts w:ascii="Arial" w:hAnsi="Arial" w:hint="default"/>
      </w:rPr>
    </w:lvl>
    <w:lvl w:ilvl="4" w:tplc="490CBB2C" w:tentative="1">
      <w:start w:val="1"/>
      <w:numFmt w:val="bullet"/>
      <w:lvlText w:val="•"/>
      <w:lvlJc w:val="left"/>
      <w:pPr>
        <w:tabs>
          <w:tab w:val="num" w:pos="3600"/>
        </w:tabs>
        <w:ind w:left="3600" w:hanging="360"/>
      </w:pPr>
      <w:rPr>
        <w:rFonts w:ascii="Arial" w:hAnsi="Arial" w:hint="default"/>
      </w:rPr>
    </w:lvl>
    <w:lvl w:ilvl="5" w:tplc="371CA6C4" w:tentative="1">
      <w:start w:val="1"/>
      <w:numFmt w:val="bullet"/>
      <w:lvlText w:val="•"/>
      <w:lvlJc w:val="left"/>
      <w:pPr>
        <w:tabs>
          <w:tab w:val="num" w:pos="4320"/>
        </w:tabs>
        <w:ind w:left="4320" w:hanging="360"/>
      </w:pPr>
      <w:rPr>
        <w:rFonts w:ascii="Arial" w:hAnsi="Arial" w:hint="default"/>
      </w:rPr>
    </w:lvl>
    <w:lvl w:ilvl="6" w:tplc="450413AA" w:tentative="1">
      <w:start w:val="1"/>
      <w:numFmt w:val="bullet"/>
      <w:lvlText w:val="•"/>
      <w:lvlJc w:val="left"/>
      <w:pPr>
        <w:tabs>
          <w:tab w:val="num" w:pos="5040"/>
        </w:tabs>
        <w:ind w:left="5040" w:hanging="360"/>
      </w:pPr>
      <w:rPr>
        <w:rFonts w:ascii="Arial" w:hAnsi="Arial" w:hint="default"/>
      </w:rPr>
    </w:lvl>
    <w:lvl w:ilvl="7" w:tplc="CBC49476" w:tentative="1">
      <w:start w:val="1"/>
      <w:numFmt w:val="bullet"/>
      <w:lvlText w:val="•"/>
      <w:lvlJc w:val="left"/>
      <w:pPr>
        <w:tabs>
          <w:tab w:val="num" w:pos="5760"/>
        </w:tabs>
        <w:ind w:left="5760" w:hanging="360"/>
      </w:pPr>
      <w:rPr>
        <w:rFonts w:ascii="Arial" w:hAnsi="Arial" w:hint="default"/>
      </w:rPr>
    </w:lvl>
    <w:lvl w:ilvl="8" w:tplc="E0EAFBEE" w:tentative="1">
      <w:start w:val="1"/>
      <w:numFmt w:val="bullet"/>
      <w:lvlText w:val="•"/>
      <w:lvlJc w:val="left"/>
      <w:pPr>
        <w:tabs>
          <w:tab w:val="num" w:pos="6480"/>
        </w:tabs>
        <w:ind w:left="6480" w:hanging="360"/>
      </w:pPr>
      <w:rPr>
        <w:rFonts w:ascii="Arial" w:hAnsi="Arial" w:hint="default"/>
      </w:rPr>
    </w:lvl>
  </w:abstractNum>
  <w:abstractNum w:abstractNumId="3" w15:restartNumberingAfterBreak="0">
    <w:nsid w:val="339C140E"/>
    <w:multiLevelType w:val="hybridMultilevel"/>
    <w:tmpl w:val="32C8A582"/>
    <w:lvl w:ilvl="0" w:tplc="DAF44838">
      <w:start w:val="1"/>
      <w:numFmt w:val="bullet"/>
      <w:lvlText w:val="•"/>
      <w:lvlJc w:val="left"/>
      <w:pPr>
        <w:tabs>
          <w:tab w:val="num" w:pos="720"/>
        </w:tabs>
        <w:ind w:left="720" w:hanging="360"/>
      </w:pPr>
      <w:rPr>
        <w:rFonts w:ascii="Arial" w:hAnsi="Arial" w:hint="default"/>
      </w:rPr>
    </w:lvl>
    <w:lvl w:ilvl="1" w:tplc="00A87946" w:tentative="1">
      <w:start w:val="1"/>
      <w:numFmt w:val="bullet"/>
      <w:lvlText w:val="•"/>
      <w:lvlJc w:val="left"/>
      <w:pPr>
        <w:tabs>
          <w:tab w:val="num" w:pos="1440"/>
        </w:tabs>
        <w:ind w:left="1440" w:hanging="360"/>
      </w:pPr>
      <w:rPr>
        <w:rFonts w:ascii="Arial" w:hAnsi="Arial" w:hint="default"/>
      </w:rPr>
    </w:lvl>
    <w:lvl w:ilvl="2" w:tplc="CFF6B056" w:tentative="1">
      <w:start w:val="1"/>
      <w:numFmt w:val="bullet"/>
      <w:lvlText w:val="•"/>
      <w:lvlJc w:val="left"/>
      <w:pPr>
        <w:tabs>
          <w:tab w:val="num" w:pos="2160"/>
        </w:tabs>
        <w:ind w:left="2160" w:hanging="360"/>
      </w:pPr>
      <w:rPr>
        <w:rFonts w:ascii="Arial" w:hAnsi="Arial" w:hint="default"/>
      </w:rPr>
    </w:lvl>
    <w:lvl w:ilvl="3" w:tplc="77BE3A0C" w:tentative="1">
      <w:start w:val="1"/>
      <w:numFmt w:val="bullet"/>
      <w:lvlText w:val="•"/>
      <w:lvlJc w:val="left"/>
      <w:pPr>
        <w:tabs>
          <w:tab w:val="num" w:pos="2880"/>
        </w:tabs>
        <w:ind w:left="2880" w:hanging="360"/>
      </w:pPr>
      <w:rPr>
        <w:rFonts w:ascii="Arial" w:hAnsi="Arial" w:hint="default"/>
      </w:rPr>
    </w:lvl>
    <w:lvl w:ilvl="4" w:tplc="4FEC911A" w:tentative="1">
      <w:start w:val="1"/>
      <w:numFmt w:val="bullet"/>
      <w:lvlText w:val="•"/>
      <w:lvlJc w:val="left"/>
      <w:pPr>
        <w:tabs>
          <w:tab w:val="num" w:pos="3600"/>
        </w:tabs>
        <w:ind w:left="3600" w:hanging="360"/>
      </w:pPr>
      <w:rPr>
        <w:rFonts w:ascii="Arial" w:hAnsi="Arial" w:hint="default"/>
      </w:rPr>
    </w:lvl>
    <w:lvl w:ilvl="5" w:tplc="20247154" w:tentative="1">
      <w:start w:val="1"/>
      <w:numFmt w:val="bullet"/>
      <w:lvlText w:val="•"/>
      <w:lvlJc w:val="left"/>
      <w:pPr>
        <w:tabs>
          <w:tab w:val="num" w:pos="4320"/>
        </w:tabs>
        <w:ind w:left="4320" w:hanging="360"/>
      </w:pPr>
      <w:rPr>
        <w:rFonts w:ascii="Arial" w:hAnsi="Arial" w:hint="default"/>
      </w:rPr>
    </w:lvl>
    <w:lvl w:ilvl="6" w:tplc="2908A0B0" w:tentative="1">
      <w:start w:val="1"/>
      <w:numFmt w:val="bullet"/>
      <w:lvlText w:val="•"/>
      <w:lvlJc w:val="left"/>
      <w:pPr>
        <w:tabs>
          <w:tab w:val="num" w:pos="5040"/>
        </w:tabs>
        <w:ind w:left="5040" w:hanging="360"/>
      </w:pPr>
      <w:rPr>
        <w:rFonts w:ascii="Arial" w:hAnsi="Arial" w:hint="default"/>
      </w:rPr>
    </w:lvl>
    <w:lvl w:ilvl="7" w:tplc="16BEB51A" w:tentative="1">
      <w:start w:val="1"/>
      <w:numFmt w:val="bullet"/>
      <w:lvlText w:val="•"/>
      <w:lvlJc w:val="left"/>
      <w:pPr>
        <w:tabs>
          <w:tab w:val="num" w:pos="5760"/>
        </w:tabs>
        <w:ind w:left="5760" w:hanging="360"/>
      </w:pPr>
      <w:rPr>
        <w:rFonts w:ascii="Arial" w:hAnsi="Arial" w:hint="default"/>
      </w:rPr>
    </w:lvl>
    <w:lvl w:ilvl="8" w:tplc="2E1EC41C" w:tentative="1">
      <w:start w:val="1"/>
      <w:numFmt w:val="bullet"/>
      <w:lvlText w:val="•"/>
      <w:lvlJc w:val="left"/>
      <w:pPr>
        <w:tabs>
          <w:tab w:val="num" w:pos="6480"/>
        </w:tabs>
        <w:ind w:left="6480" w:hanging="360"/>
      </w:pPr>
      <w:rPr>
        <w:rFonts w:ascii="Arial" w:hAnsi="Arial" w:hint="default"/>
      </w:rPr>
    </w:lvl>
  </w:abstractNum>
  <w:abstractNum w:abstractNumId="4" w15:restartNumberingAfterBreak="0">
    <w:nsid w:val="59457588"/>
    <w:multiLevelType w:val="hybridMultilevel"/>
    <w:tmpl w:val="4232DCE6"/>
    <w:lvl w:ilvl="0" w:tplc="13146296">
      <w:start w:val="1"/>
      <w:numFmt w:val="bullet"/>
      <w:lvlText w:val="•"/>
      <w:lvlJc w:val="left"/>
      <w:pPr>
        <w:tabs>
          <w:tab w:val="num" w:pos="720"/>
        </w:tabs>
        <w:ind w:left="720" w:hanging="360"/>
      </w:pPr>
      <w:rPr>
        <w:rFonts w:ascii="Arial" w:hAnsi="Arial" w:hint="default"/>
      </w:rPr>
    </w:lvl>
    <w:lvl w:ilvl="1" w:tplc="8354B748" w:tentative="1">
      <w:start w:val="1"/>
      <w:numFmt w:val="bullet"/>
      <w:lvlText w:val="•"/>
      <w:lvlJc w:val="left"/>
      <w:pPr>
        <w:tabs>
          <w:tab w:val="num" w:pos="1440"/>
        </w:tabs>
        <w:ind w:left="1440" w:hanging="360"/>
      </w:pPr>
      <w:rPr>
        <w:rFonts w:ascii="Arial" w:hAnsi="Arial" w:hint="default"/>
      </w:rPr>
    </w:lvl>
    <w:lvl w:ilvl="2" w:tplc="D59A295E" w:tentative="1">
      <w:start w:val="1"/>
      <w:numFmt w:val="bullet"/>
      <w:lvlText w:val="•"/>
      <w:lvlJc w:val="left"/>
      <w:pPr>
        <w:tabs>
          <w:tab w:val="num" w:pos="2160"/>
        </w:tabs>
        <w:ind w:left="2160" w:hanging="360"/>
      </w:pPr>
      <w:rPr>
        <w:rFonts w:ascii="Arial" w:hAnsi="Arial" w:hint="default"/>
      </w:rPr>
    </w:lvl>
    <w:lvl w:ilvl="3" w:tplc="69BCE54E" w:tentative="1">
      <w:start w:val="1"/>
      <w:numFmt w:val="bullet"/>
      <w:lvlText w:val="•"/>
      <w:lvlJc w:val="left"/>
      <w:pPr>
        <w:tabs>
          <w:tab w:val="num" w:pos="2880"/>
        </w:tabs>
        <w:ind w:left="2880" w:hanging="360"/>
      </w:pPr>
      <w:rPr>
        <w:rFonts w:ascii="Arial" w:hAnsi="Arial" w:hint="default"/>
      </w:rPr>
    </w:lvl>
    <w:lvl w:ilvl="4" w:tplc="8EAA99A2" w:tentative="1">
      <w:start w:val="1"/>
      <w:numFmt w:val="bullet"/>
      <w:lvlText w:val="•"/>
      <w:lvlJc w:val="left"/>
      <w:pPr>
        <w:tabs>
          <w:tab w:val="num" w:pos="3600"/>
        </w:tabs>
        <w:ind w:left="3600" w:hanging="360"/>
      </w:pPr>
      <w:rPr>
        <w:rFonts w:ascii="Arial" w:hAnsi="Arial" w:hint="default"/>
      </w:rPr>
    </w:lvl>
    <w:lvl w:ilvl="5" w:tplc="6394B54C" w:tentative="1">
      <w:start w:val="1"/>
      <w:numFmt w:val="bullet"/>
      <w:lvlText w:val="•"/>
      <w:lvlJc w:val="left"/>
      <w:pPr>
        <w:tabs>
          <w:tab w:val="num" w:pos="4320"/>
        </w:tabs>
        <w:ind w:left="4320" w:hanging="360"/>
      </w:pPr>
      <w:rPr>
        <w:rFonts w:ascii="Arial" w:hAnsi="Arial" w:hint="default"/>
      </w:rPr>
    </w:lvl>
    <w:lvl w:ilvl="6" w:tplc="BAF25CBC" w:tentative="1">
      <w:start w:val="1"/>
      <w:numFmt w:val="bullet"/>
      <w:lvlText w:val="•"/>
      <w:lvlJc w:val="left"/>
      <w:pPr>
        <w:tabs>
          <w:tab w:val="num" w:pos="5040"/>
        </w:tabs>
        <w:ind w:left="5040" w:hanging="360"/>
      </w:pPr>
      <w:rPr>
        <w:rFonts w:ascii="Arial" w:hAnsi="Arial" w:hint="default"/>
      </w:rPr>
    </w:lvl>
    <w:lvl w:ilvl="7" w:tplc="FD52CE6E" w:tentative="1">
      <w:start w:val="1"/>
      <w:numFmt w:val="bullet"/>
      <w:lvlText w:val="•"/>
      <w:lvlJc w:val="left"/>
      <w:pPr>
        <w:tabs>
          <w:tab w:val="num" w:pos="5760"/>
        </w:tabs>
        <w:ind w:left="5760" w:hanging="360"/>
      </w:pPr>
      <w:rPr>
        <w:rFonts w:ascii="Arial" w:hAnsi="Arial" w:hint="default"/>
      </w:rPr>
    </w:lvl>
    <w:lvl w:ilvl="8" w:tplc="F19A2210" w:tentative="1">
      <w:start w:val="1"/>
      <w:numFmt w:val="bullet"/>
      <w:lvlText w:val="•"/>
      <w:lvlJc w:val="left"/>
      <w:pPr>
        <w:tabs>
          <w:tab w:val="num" w:pos="6480"/>
        </w:tabs>
        <w:ind w:left="6480" w:hanging="360"/>
      </w:pPr>
      <w:rPr>
        <w:rFonts w:ascii="Arial" w:hAnsi="Arial" w:hint="default"/>
      </w:rPr>
    </w:lvl>
  </w:abstractNum>
  <w:abstractNum w:abstractNumId="5" w15:restartNumberingAfterBreak="0">
    <w:nsid w:val="5ADA2AC4"/>
    <w:multiLevelType w:val="hybridMultilevel"/>
    <w:tmpl w:val="CB82CC40"/>
    <w:lvl w:ilvl="0" w:tplc="31E8E794">
      <w:start w:val="1"/>
      <w:numFmt w:val="bullet"/>
      <w:lvlText w:val="•"/>
      <w:lvlJc w:val="left"/>
      <w:pPr>
        <w:tabs>
          <w:tab w:val="num" w:pos="720"/>
        </w:tabs>
        <w:ind w:left="720" w:hanging="360"/>
      </w:pPr>
      <w:rPr>
        <w:rFonts w:ascii="Arial" w:hAnsi="Arial" w:hint="default"/>
      </w:rPr>
    </w:lvl>
    <w:lvl w:ilvl="1" w:tplc="D0E692E2" w:tentative="1">
      <w:start w:val="1"/>
      <w:numFmt w:val="bullet"/>
      <w:lvlText w:val="•"/>
      <w:lvlJc w:val="left"/>
      <w:pPr>
        <w:tabs>
          <w:tab w:val="num" w:pos="1440"/>
        </w:tabs>
        <w:ind w:left="1440" w:hanging="360"/>
      </w:pPr>
      <w:rPr>
        <w:rFonts w:ascii="Arial" w:hAnsi="Arial" w:hint="default"/>
      </w:rPr>
    </w:lvl>
    <w:lvl w:ilvl="2" w:tplc="72F0D67A" w:tentative="1">
      <w:start w:val="1"/>
      <w:numFmt w:val="bullet"/>
      <w:lvlText w:val="•"/>
      <w:lvlJc w:val="left"/>
      <w:pPr>
        <w:tabs>
          <w:tab w:val="num" w:pos="2160"/>
        </w:tabs>
        <w:ind w:left="2160" w:hanging="360"/>
      </w:pPr>
      <w:rPr>
        <w:rFonts w:ascii="Arial" w:hAnsi="Arial" w:hint="default"/>
      </w:rPr>
    </w:lvl>
    <w:lvl w:ilvl="3" w:tplc="BC9EAC74" w:tentative="1">
      <w:start w:val="1"/>
      <w:numFmt w:val="bullet"/>
      <w:lvlText w:val="•"/>
      <w:lvlJc w:val="left"/>
      <w:pPr>
        <w:tabs>
          <w:tab w:val="num" w:pos="2880"/>
        </w:tabs>
        <w:ind w:left="2880" w:hanging="360"/>
      </w:pPr>
      <w:rPr>
        <w:rFonts w:ascii="Arial" w:hAnsi="Arial" w:hint="default"/>
      </w:rPr>
    </w:lvl>
    <w:lvl w:ilvl="4" w:tplc="797C214A" w:tentative="1">
      <w:start w:val="1"/>
      <w:numFmt w:val="bullet"/>
      <w:lvlText w:val="•"/>
      <w:lvlJc w:val="left"/>
      <w:pPr>
        <w:tabs>
          <w:tab w:val="num" w:pos="3600"/>
        </w:tabs>
        <w:ind w:left="3600" w:hanging="360"/>
      </w:pPr>
      <w:rPr>
        <w:rFonts w:ascii="Arial" w:hAnsi="Arial" w:hint="default"/>
      </w:rPr>
    </w:lvl>
    <w:lvl w:ilvl="5" w:tplc="6714FB14" w:tentative="1">
      <w:start w:val="1"/>
      <w:numFmt w:val="bullet"/>
      <w:lvlText w:val="•"/>
      <w:lvlJc w:val="left"/>
      <w:pPr>
        <w:tabs>
          <w:tab w:val="num" w:pos="4320"/>
        </w:tabs>
        <w:ind w:left="4320" w:hanging="360"/>
      </w:pPr>
      <w:rPr>
        <w:rFonts w:ascii="Arial" w:hAnsi="Arial" w:hint="default"/>
      </w:rPr>
    </w:lvl>
    <w:lvl w:ilvl="6" w:tplc="F190E98C" w:tentative="1">
      <w:start w:val="1"/>
      <w:numFmt w:val="bullet"/>
      <w:lvlText w:val="•"/>
      <w:lvlJc w:val="left"/>
      <w:pPr>
        <w:tabs>
          <w:tab w:val="num" w:pos="5040"/>
        </w:tabs>
        <w:ind w:left="5040" w:hanging="360"/>
      </w:pPr>
      <w:rPr>
        <w:rFonts w:ascii="Arial" w:hAnsi="Arial" w:hint="default"/>
      </w:rPr>
    </w:lvl>
    <w:lvl w:ilvl="7" w:tplc="2592B4A0" w:tentative="1">
      <w:start w:val="1"/>
      <w:numFmt w:val="bullet"/>
      <w:lvlText w:val="•"/>
      <w:lvlJc w:val="left"/>
      <w:pPr>
        <w:tabs>
          <w:tab w:val="num" w:pos="5760"/>
        </w:tabs>
        <w:ind w:left="5760" w:hanging="360"/>
      </w:pPr>
      <w:rPr>
        <w:rFonts w:ascii="Arial" w:hAnsi="Arial" w:hint="default"/>
      </w:rPr>
    </w:lvl>
    <w:lvl w:ilvl="8" w:tplc="CB784176" w:tentative="1">
      <w:start w:val="1"/>
      <w:numFmt w:val="bullet"/>
      <w:lvlText w:val="•"/>
      <w:lvlJc w:val="left"/>
      <w:pPr>
        <w:tabs>
          <w:tab w:val="num" w:pos="6480"/>
        </w:tabs>
        <w:ind w:left="6480" w:hanging="360"/>
      </w:pPr>
      <w:rPr>
        <w:rFonts w:ascii="Arial" w:hAnsi="Arial" w:hint="default"/>
      </w:rPr>
    </w:lvl>
  </w:abstractNum>
  <w:abstractNum w:abstractNumId="6" w15:restartNumberingAfterBreak="0">
    <w:nsid w:val="726A2ED0"/>
    <w:multiLevelType w:val="hybridMultilevel"/>
    <w:tmpl w:val="54D625BC"/>
    <w:lvl w:ilvl="0" w:tplc="FF16BAE8">
      <w:start w:val="1"/>
      <w:numFmt w:val="bullet"/>
      <w:lvlText w:val="•"/>
      <w:lvlJc w:val="left"/>
      <w:pPr>
        <w:tabs>
          <w:tab w:val="num" w:pos="720"/>
        </w:tabs>
        <w:ind w:left="720" w:hanging="360"/>
      </w:pPr>
      <w:rPr>
        <w:rFonts w:ascii="Arial" w:hAnsi="Arial" w:hint="default"/>
      </w:rPr>
    </w:lvl>
    <w:lvl w:ilvl="1" w:tplc="EA80C176" w:tentative="1">
      <w:start w:val="1"/>
      <w:numFmt w:val="bullet"/>
      <w:lvlText w:val="•"/>
      <w:lvlJc w:val="left"/>
      <w:pPr>
        <w:tabs>
          <w:tab w:val="num" w:pos="1440"/>
        </w:tabs>
        <w:ind w:left="1440" w:hanging="360"/>
      </w:pPr>
      <w:rPr>
        <w:rFonts w:ascii="Arial" w:hAnsi="Arial" w:hint="default"/>
      </w:rPr>
    </w:lvl>
    <w:lvl w:ilvl="2" w:tplc="4EF0B790" w:tentative="1">
      <w:start w:val="1"/>
      <w:numFmt w:val="bullet"/>
      <w:lvlText w:val="•"/>
      <w:lvlJc w:val="left"/>
      <w:pPr>
        <w:tabs>
          <w:tab w:val="num" w:pos="2160"/>
        </w:tabs>
        <w:ind w:left="2160" w:hanging="360"/>
      </w:pPr>
      <w:rPr>
        <w:rFonts w:ascii="Arial" w:hAnsi="Arial" w:hint="default"/>
      </w:rPr>
    </w:lvl>
    <w:lvl w:ilvl="3" w:tplc="8CD6704A" w:tentative="1">
      <w:start w:val="1"/>
      <w:numFmt w:val="bullet"/>
      <w:lvlText w:val="•"/>
      <w:lvlJc w:val="left"/>
      <w:pPr>
        <w:tabs>
          <w:tab w:val="num" w:pos="2880"/>
        </w:tabs>
        <w:ind w:left="2880" w:hanging="360"/>
      </w:pPr>
      <w:rPr>
        <w:rFonts w:ascii="Arial" w:hAnsi="Arial" w:hint="default"/>
      </w:rPr>
    </w:lvl>
    <w:lvl w:ilvl="4" w:tplc="2A8CC73E" w:tentative="1">
      <w:start w:val="1"/>
      <w:numFmt w:val="bullet"/>
      <w:lvlText w:val="•"/>
      <w:lvlJc w:val="left"/>
      <w:pPr>
        <w:tabs>
          <w:tab w:val="num" w:pos="3600"/>
        </w:tabs>
        <w:ind w:left="3600" w:hanging="360"/>
      </w:pPr>
      <w:rPr>
        <w:rFonts w:ascii="Arial" w:hAnsi="Arial" w:hint="default"/>
      </w:rPr>
    </w:lvl>
    <w:lvl w:ilvl="5" w:tplc="289E9A2C" w:tentative="1">
      <w:start w:val="1"/>
      <w:numFmt w:val="bullet"/>
      <w:lvlText w:val="•"/>
      <w:lvlJc w:val="left"/>
      <w:pPr>
        <w:tabs>
          <w:tab w:val="num" w:pos="4320"/>
        </w:tabs>
        <w:ind w:left="4320" w:hanging="360"/>
      </w:pPr>
      <w:rPr>
        <w:rFonts w:ascii="Arial" w:hAnsi="Arial" w:hint="default"/>
      </w:rPr>
    </w:lvl>
    <w:lvl w:ilvl="6" w:tplc="231ADF28" w:tentative="1">
      <w:start w:val="1"/>
      <w:numFmt w:val="bullet"/>
      <w:lvlText w:val="•"/>
      <w:lvlJc w:val="left"/>
      <w:pPr>
        <w:tabs>
          <w:tab w:val="num" w:pos="5040"/>
        </w:tabs>
        <w:ind w:left="5040" w:hanging="360"/>
      </w:pPr>
      <w:rPr>
        <w:rFonts w:ascii="Arial" w:hAnsi="Arial" w:hint="default"/>
      </w:rPr>
    </w:lvl>
    <w:lvl w:ilvl="7" w:tplc="894C9022" w:tentative="1">
      <w:start w:val="1"/>
      <w:numFmt w:val="bullet"/>
      <w:lvlText w:val="•"/>
      <w:lvlJc w:val="left"/>
      <w:pPr>
        <w:tabs>
          <w:tab w:val="num" w:pos="5760"/>
        </w:tabs>
        <w:ind w:left="5760" w:hanging="360"/>
      </w:pPr>
      <w:rPr>
        <w:rFonts w:ascii="Arial" w:hAnsi="Arial" w:hint="default"/>
      </w:rPr>
    </w:lvl>
    <w:lvl w:ilvl="8" w:tplc="0B9003DE" w:tentative="1">
      <w:start w:val="1"/>
      <w:numFmt w:val="bullet"/>
      <w:lvlText w:val="•"/>
      <w:lvlJc w:val="left"/>
      <w:pPr>
        <w:tabs>
          <w:tab w:val="num" w:pos="6480"/>
        </w:tabs>
        <w:ind w:left="6480" w:hanging="360"/>
      </w:pPr>
      <w:rPr>
        <w:rFonts w:ascii="Arial" w:hAnsi="Arial" w:hint="default"/>
      </w:rPr>
    </w:lvl>
  </w:abstractNum>
  <w:num w:numId="1">
    <w:abstractNumId w:val="0"/>
  </w:num>
  <w:num w:numId="2">
    <w:abstractNumId w:val="3"/>
  </w:num>
  <w:num w:numId="3">
    <w:abstractNumId w:val="4"/>
  </w:num>
  <w:num w:numId="4">
    <w:abstractNumId w:val="5"/>
  </w:num>
  <w:num w:numId="5">
    <w:abstractNumId w:val="6"/>
  </w:num>
  <w:num w:numId="6">
    <w:abstractNumId w:val="2"/>
  </w:num>
  <w:num w:numId="7">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35"/>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B8713C"/>
    <w:rsid w:val="00000F22"/>
    <w:rsid w:val="00140E71"/>
    <w:rsid w:val="00176271"/>
    <w:rsid w:val="00177FC3"/>
    <w:rsid w:val="00267753"/>
    <w:rsid w:val="004B2A59"/>
    <w:rsid w:val="005653A0"/>
    <w:rsid w:val="006A625C"/>
    <w:rsid w:val="006C2C29"/>
    <w:rsid w:val="009F61F3"/>
    <w:rsid w:val="00A36F9F"/>
    <w:rsid w:val="00A7487D"/>
    <w:rsid w:val="00B45B44"/>
    <w:rsid w:val="00B8713C"/>
    <w:rsid w:val="00BC115D"/>
    <w:rsid w:val="00BF0487"/>
    <w:rsid w:val="00BF2FAF"/>
    <w:rsid w:val="00C37096"/>
    <w:rsid w:val="00CA50E1"/>
    <w:rsid w:val="00CC09CC"/>
    <w:rsid w:val="00D20077"/>
    <w:rsid w:val="00D44398"/>
    <w:rsid w:val="00D925C6"/>
    <w:rsid w:val="00ED4F64"/>
    <w:rsid w:val="00F20D3E"/>
    <w:rsid w:val="00F55472"/>
    <w:rsid w:val="00F83203"/>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2983666B"/>
  <w15:chartTrackingRefBased/>
  <w15:docId w15:val="{6FCB9DC2-0513-6641-9014-FD8C1710A068}"/>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imes New Roman" w:eastAsiaTheme="minorHAnsi" w:hAnsi="Times New Roman" w:cs="Times New Roman (Body CS)"/>
        <w:sz w:val="24"/>
        <w:lang w:val="en-GB" w:eastAsia="en-US" w:bidi="ar-SA"/>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NormalWeb">
    <w:name w:val="Normal (Web)"/>
    <w:basedOn w:val="Normal"/>
    <w:uiPriority w:val="99"/>
    <w:semiHidden/>
    <w:unhideWhenUsed/>
    <w:rsid w:val="00B8713C"/>
    <w:pPr>
      <w:spacing w:before="100" w:beforeAutospacing="1" w:after="100" w:afterAutospacing="1"/>
    </w:pPr>
    <w:rPr>
      <w:rFonts w:eastAsia="Times New Roman" w:cs="Times New Roman"/>
      <w:szCs w:val="24"/>
      <w:lang w:eastAsia="en-GB"/>
    </w:rPr>
  </w:style>
  <w:style w:type="character" w:styleId="Hyperlink">
    <w:name w:val="Hyperlink"/>
    <w:basedOn w:val="DefaultParagraphFont"/>
    <w:uiPriority w:val="99"/>
    <w:unhideWhenUsed/>
    <w:rsid w:val="00CC09CC"/>
    <w:rPr>
      <w:color w:val="0563C1" w:themeColor="hyperlink"/>
      <w:u w:val="single"/>
    </w:rPr>
  </w:style>
  <w:style w:type="character" w:styleId="UnresolvedMention">
    <w:name w:val="Unresolved Mention"/>
    <w:basedOn w:val="DefaultParagraphFont"/>
    <w:uiPriority w:val="99"/>
    <w:semiHidden/>
    <w:unhideWhenUsed/>
    <w:rsid w:val="00CC09CC"/>
    <w:rPr>
      <w:color w:val="605E5C"/>
      <w:shd w:val="clear" w:color="auto" w:fill="E1DFDD"/>
    </w:rPr>
  </w:style>
  <w:style w:type="character" w:styleId="FollowedHyperlink">
    <w:name w:val="FollowedHyperlink"/>
    <w:basedOn w:val="DefaultParagraphFont"/>
    <w:uiPriority w:val="99"/>
    <w:semiHidden/>
    <w:unhideWhenUsed/>
    <w:rsid w:val="00D20077"/>
    <w:rPr>
      <w:color w:val="954F72" w:themeColor="followed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492836306">
      <w:bodyDiv w:val="1"/>
      <w:marLeft w:val="0"/>
      <w:marRight w:val="0"/>
      <w:marTop w:val="0"/>
      <w:marBottom w:val="0"/>
      <w:divBdr>
        <w:top w:val="none" w:sz="0" w:space="0" w:color="auto"/>
        <w:left w:val="none" w:sz="0" w:space="0" w:color="auto"/>
        <w:bottom w:val="none" w:sz="0" w:space="0" w:color="auto"/>
        <w:right w:val="none" w:sz="0" w:space="0" w:color="auto"/>
      </w:divBdr>
    </w:div>
    <w:div w:id="497817880">
      <w:bodyDiv w:val="1"/>
      <w:marLeft w:val="0"/>
      <w:marRight w:val="0"/>
      <w:marTop w:val="0"/>
      <w:marBottom w:val="0"/>
      <w:divBdr>
        <w:top w:val="none" w:sz="0" w:space="0" w:color="auto"/>
        <w:left w:val="none" w:sz="0" w:space="0" w:color="auto"/>
        <w:bottom w:val="none" w:sz="0" w:space="0" w:color="auto"/>
        <w:right w:val="none" w:sz="0" w:space="0" w:color="auto"/>
      </w:divBdr>
      <w:divsChild>
        <w:div w:id="1632708074">
          <w:marLeft w:val="360"/>
          <w:marRight w:val="0"/>
          <w:marTop w:val="200"/>
          <w:marBottom w:val="0"/>
          <w:divBdr>
            <w:top w:val="none" w:sz="0" w:space="0" w:color="auto"/>
            <w:left w:val="none" w:sz="0" w:space="0" w:color="auto"/>
            <w:bottom w:val="none" w:sz="0" w:space="0" w:color="auto"/>
            <w:right w:val="none" w:sz="0" w:space="0" w:color="auto"/>
          </w:divBdr>
        </w:div>
        <w:div w:id="1917015491">
          <w:marLeft w:val="360"/>
          <w:marRight w:val="0"/>
          <w:marTop w:val="200"/>
          <w:marBottom w:val="0"/>
          <w:divBdr>
            <w:top w:val="none" w:sz="0" w:space="0" w:color="auto"/>
            <w:left w:val="none" w:sz="0" w:space="0" w:color="auto"/>
            <w:bottom w:val="none" w:sz="0" w:space="0" w:color="auto"/>
            <w:right w:val="none" w:sz="0" w:space="0" w:color="auto"/>
          </w:divBdr>
        </w:div>
        <w:div w:id="1880363098">
          <w:marLeft w:val="360"/>
          <w:marRight w:val="0"/>
          <w:marTop w:val="200"/>
          <w:marBottom w:val="0"/>
          <w:divBdr>
            <w:top w:val="none" w:sz="0" w:space="0" w:color="auto"/>
            <w:left w:val="none" w:sz="0" w:space="0" w:color="auto"/>
            <w:bottom w:val="none" w:sz="0" w:space="0" w:color="auto"/>
            <w:right w:val="none" w:sz="0" w:space="0" w:color="auto"/>
          </w:divBdr>
        </w:div>
        <w:div w:id="740713287">
          <w:marLeft w:val="360"/>
          <w:marRight w:val="0"/>
          <w:marTop w:val="200"/>
          <w:marBottom w:val="0"/>
          <w:divBdr>
            <w:top w:val="none" w:sz="0" w:space="0" w:color="auto"/>
            <w:left w:val="none" w:sz="0" w:space="0" w:color="auto"/>
            <w:bottom w:val="none" w:sz="0" w:space="0" w:color="auto"/>
            <w:right w:val="none" w:sz="0" w:space="0" w:color="auto"/>
          </w:divBdr>
        </w:div>
        <w:div w:id="2141334747">
          <w:marLeft w:val="360"/>
          <w:marRight w:val="0"/>
          <w:marTop w:val="200"/>
          <w:marBottom w:val="0"/>
          <w:divBdr>
            <w:top w:val="none" w:sz="0" w:space="0" w:color="auto"/>
            <w:left w:val="none" w:sz="0" w:space="0" w:color="auto"/>
            <w:bottom w:val="none" w:sz="0" w:space="0" w:color="auto"/>
            <w:right w:val="none" w:sz="0" w:space="0" w:color="auto"/>
          </w:divBdr>
        </w:div>
        <w:div w:id="872578107">
          <w:marLeft w:val="360"/>
          <w:marRight w:val="0"/>
          <w:marTop w:val="200"/>
          <w:marBottom w:val="0"/>
          <w:divBdr>
            <w:top w:val="none" w:sz="0" w:space="0" w:color="auto"/>
            <w:left w:val="none" w:sz="0" w:space="0" w:color="auto"/>
            <w:bottom w:val="none" w:sz="0" w:space="0" w:color="auto"/>
            <w:right w:val="none" w:sz="0" w:space="0" w:color="auto"/>
          </w:divBdr>
        </w:div>
      </w:divsChild>
    </w:div>
    <w:div w:id="591160622">
      <w:bodyDiv w:val="1"/>
      <w:marLeft w:val="0"/>
      <w:marRight w:val="0"/>
      <w:marTop w:val="0"/>
      <w:marBottom w:val="0"/>
      <w:divBdr>
        <w:top w:val="none" w:sz="0" w:space="0" w:color="auto"/>
        <w:left w:val="none" w:sz="0" w:space="0" w:color="auto"/>
        <w:bottom w:val="none" w:sz="0" w:space="0" w:color="auto"/>
        <w:right w:val="none" w:sz="0" w:space="0" w:color="auto"/>
      </w:divBdr>
      <w:divsChild>
        <w:div w:id="1725253639">
          <w:marLeft w:val="360"/>
          <w:marRight w:val="0"/>
          <w:marTop w:val="200"/>
          <w:marBottom w:val="0"/>
          <w:divBdr>
            <w:top w:val="none" w:sz="0" w:space="0" w:color="auto"/>
            <w:left w:val="none" w:sz="0" w:space="0" w:color="auto"/>
            <w:bottom w:val="none" w:sz="0" w:space="0" w:color="auto"/>
            <w:right w:val="none" w:sz="0" w:space="0" w:color="auto"/>
          </w:divBdr>
        </w:div>
        <w:div w:id="1485003248">
          <w:marLeft w:val="360"/>
          <w:marRight w:val="0"/>
          <w:marTop w:val="200"/>
          <w:marBottom w:val="0"/>
          <w:divBdr>
            <w:top w:val="none" w:sz="0" w:space="0" w:color="auto"/>
            <w:left w:val="none" w:sz="0" w:space="0" w:color="auto"/>
            <w:bottom w:val="none" w:sz="0" w:space="0" w:color="auto"/>
            <w:right w:val="none" w:sz="0" w:space="0" w:color="auto"/>
          </w:divBdr>
        </w:div>
        <w:div w:id="1014305069">
          <w:marLeft w:val="360"/>
          <w:marRight w:val="0"/>
          <w:marTop w:val="200"/>
          <w:marBottom w:val="0"/>
          <w:divBdr>
            <w:top w:val="none" w:sz="0" w:space="0" w:color="auto"/>
            <w:left w:val="none" w:sz="0" w:space="0" w:color="auto"/>
            <w:bottom w:val="none" w:sz="0" w:space="0" w:color="auto"/>
            <w:right w:val="none" w:sz="0" w:space="0" w:color="auto"/>
          </w:divBdr>
        </w:div>
        <w:div w:id="135726139">
          <w:marLeft w:val="360"/>
          <w:marRight w:val="0"/>
          <w:marTop w:val="200"/>
          <w:marBottom w:val="0"/>
          <w:divBdr>
            <w:top w:val="none" w:sz="0" w:space="0" w:color="auto"/>
            <w:left w:val="none" w:sz="0" w:space="0" w:color="auto"/>
            <w:bottom w:val="none" w:sz="0" w:space="0" w:color="auto"/>
            <w:right w:val="none" w:sz="0" w:space="0" w:color="auto"/>
          </w:divBdr>
        </w:div>
        <w:div w:id="273100893">
          <w:marLeft w:val="360"/>
          <w:marRight w:val="0"/>
          <w:marTop w:val="200"/>
          <w:marBottom w:val="0"/>
          <w:divBdr>
            <w:top w:val="none" w:sz="0" w:space="0" w:color="auto"/>
            <w:left w:val="none" w:sz="0" w:space="0" w:color="auto"/>
            <w:bottom w:val="none" w:sz="0" w:space="0" w:color="auto"/>
            <w:right w:val="none" w:sz="0" w:space="0" w:color="auto"/>
          </w:divBdr>
        </w:div>
        <w:div w:id="468481425">
          <w:marLeft w:val="360"/>
          <w:marRight w:val="0"/>
          <w:marTop w:val="200"/>
          <w:marBottom w:val="0"/>
          <w:divBdr>
            <w:top w:val="none" w:sz="0" w:space="0" w:color="auto"/>
            <w:left w:val="none" w:sz="0" w:space="0" w:color="auto"/>
            <w:bottom w:val="none" w:sz="0" w:space="0" w:color="auto"/>
            <w:right w:val="none" w:sz="0" w:space="0" w:color="auto"/>
          </w:divBdr>
        </w:div>
        <w:div w:id="1766415155">
          <w:marLeft w:val="360"/>
          <w:marRight w:val="0"/>
          <w:marTop w:val="200"/>
          <w:marBottom w:val="0"/>
          <w:divBdr>
            <w:top w:val="none" w:sz="0" w:space="0" w:color="auto"/>
            <w:left w:val="none" w:sz="0" w:space="0" w:color="auto"/>
            <w:bottom w:val="none" w:sz="0" w:space="0" w:color="auto"/>
            <w:right w:val="none" w:sz="0" w:space="0" w:color="auto"/>
          </w:divBdr>
        </w:div>
        <w:div w:id="26376501">
          <w:marLeft w:val="360"/>
          <w:marRight w:val="0"/>
          <w:marTop w:val="200"/>
          <w:marBottom w:val="0"/>
          <w:divBdr>
            <w:top w:val="none" w:sz="0" w:space="0" w:color="auto"/>
            <w:left w:val="none" w:sz="0" w:space="0" w:color="auto"/>
            <w:bottom w:val="none" w:sz="0" w:space="0" w:color="auto"/>
            <w:right w:val="none" w:sz="0" w:space="0" w:color="auto"/>
          </w:divBdr>
        </w:div>
        <w:div w:id="1173956088">
          <w:marLeft w:val="360"/>
          <w:marRight w:val="0"/>
          <w:marTop w:val="200"/>
          <w:marBottom w:val="0"/>
          <w:divBdr>
            <w:top w:val="none" w:sz="0" w:space="0" w:color="auto"/>
            <w:left w:val="none" w:sz="0" w:space="0" w:color="auto"/>
            <w:bottom w:val="none" w:sz="0" w:space="0" w:color="auto"/>
            <w:right w:val="none" w:sz="0" w:space="0" w:color="auto"/>
          </w:divBdr>
        </w:div>
        <w:div w:id="1165705683">
          <w:marLeft w:val="360"/>
          <w:marRight w:val="0"/>
          <w:marTop w:val="200"/>
          <w:marBottom w:val="0"/>
          <w:divBdr>
            <w:top w:val="none" w:sz="0" w:space="0" w:color="auto"/>
            <w:left w:val="none" w:sz="0" w:space="0" w:color="auto"/>
            <w:bottom w:val="none" w:sz="0" w:space="0" w:color="auto"/>
            <w:right w:val="none" w:sz="0" w:space="0" w:color="auto"/>
          </w:divBdr>
        </w:div>
        <w:div w:id="1381322344">
          <w:marLeft w:val="360"/>
          <w:marRight w:val="0"/>
          <w:marTop w:val="200"/>
          <w:marBottom w:val="0"/>
          <w:divBdr>
            <w:top w:val="none" w:sz="0" w:space="0" w:color="auto"/>
            <w:left w:val="none" w:sz="0" w:space="0" w:color="auto"/>
            <w:bottom w:val="none" w:sz="0" w:space="0" w:color="auto"/>
            <w:right w:val="none" w:sz="0" w:space="0" w:color="auto"/>
          </w:divBdr>
        </w:div>
        <w:div w:id="590235727">
          <w:marLeft w:val="360"/>
          <w:marRight w:val="0"/>
          <w:marTop w:val="200"/>
          <w:marBottom w:val="0"/>
          <w:divBdr>
            <w:top w:val="none" w:sz="0" w:space="0" w:color="auto"/>
            <w:left w:val="none" w:sz="0" w:space="0" w:color="auto"/>
            <w:bottom w:val="none" w:sz="0" w:space="0" w:color="auto"/>
            <w:right w:val="none" w:sz="0" w:space="0" w:color="auto"/>
          </w:divBdr>
        </w:div>
        <w:div w:id="44642152">
          <w:marLeft w:val="360"/>
          <w:marRight w:val="0"/>
          <w:marTop w:val="200"/>
          <w:marBottom w:val="0"/>
          <w:divBdr>
            <w:top w:val="none" w:sz="0" w:space="0" w:color="auto"/>
            <w:left w:val="none" w:sz="0" w:space="0" w:color="auto"/>
            <w:bottom w:val="none" w:sz="0" w:space="0" w:color="auto"/>
            <w:right w:val="none" w:sz="0" w:space="0" w:color="auto"/>
          </w:divBdr>
        </w:div>
        <w:div w:id="1566797549">
          <w:marLeft w:val="360"/>
          <w:marRight w:val="0"/>
          <w:marTop w:val="200"/>
          <w:marBottom w:val="0"/>
          <w:divBdr>
            <w:top w:val="none" w:sz="0" w:space="0" w:color="auto"/>
            <w:left w:val="none" w:sz="0" w:space="0" w:color="auto"/>
            <w:bottom w:val="none" w:sz="0" w:space="0" w:color="auto"/>
            <w:right w:val="none" w:sz="0" w:space="0" w:color="auto"/>
          </w:divBdr>
        </w:div>
        <w:div w:id="1147631904">
          <w:marLeft w:val="360"/>
          <w:marRight w:val="0"/>
          <w:marTop w:val="200"/>
          <w:marBottom w:val="0"/>
          <w:divBdr>
            <w:top w:val="none" w:sz="0" w:space="0" w:color="auto"/>
            <w:left w:val="none" w:sz="0" w:space="0" w:color="auto"/>
            <w:bottom w:val="none" w:sz="0" w:space="0" w:color="auto"/>
            <w:right w:val="none" w:sz="0" w:space="0" w:color="auto"/>
          </w:divBdr>
        </w:div>
        <w:div w:id="284892220">
          <w:marLeft w:val="360"/>
          <w:marRight w:val="0"/>
          <w:marTop w:val="200"/>
          <w:marBottom w:val="0"/>
          <w:divBdr>
            <w:top w:val="none" w:sz="0" w:space="0" w:color="auto"/>
            <w:left w:val="none" w:sz="0" w:space="0" w:color="auto"/>
            <w:bottom w:val="none" w:sz="0" w:space="0" w:color="auto"/>
            <w:right w:val="none" w:sz="0" w:space="0" w:color="auto"/>
          </w:divBdr>
        </w:div>
        <w:div w:id="1427382602">
          <w:marLeft w:val="360"/>
          <w:marRight w:val="0"/>
          <w:marTop w:val="200"/>
          <w:marBottom w:val="0"/>
          <w:divBdr>
            <w:top w:val="none" w:sz="0" w:space="0" w:color="auto"/>
            <w:left w:val="none" w:sz="0" w:space="0" w:color="auto"/>
            <w:bottom w:val="none" w:sz="0" w:space="0" w:color="auto"/>
            <w:right w:val="none" w:sz="0" w:space="0" w:color="auto"/>
          </w:divBdr>
        </w:div>
        <w:div w:id="1497500230">
          <w:marLeft w:val="360"/>
          <w:marRight w:val="0"/>
          <w:marTop w:val="200"/>
          <w:marBottom w:val="0"/>
          <w:divBdr>
            <w:top w:val="none" w:sz="0" w:space="0" w:color="auto"/>
            <w:left w:val="none" w:sz="0" w:space="0" w:color="auto"/>
            <w:bottom w:val="none" w:sz="0" w:space="0" w:color="auto"/>
            <w:right w:val="none" w:sz="0" w:space="0" w:color="auto"/>
          </w:divBdr>
        </w:div>
        <w:div w:id="554514602">
          <w:marLeft w:val="360"/>
          <w:marRight w:val="0"/>
          <w:marTop w:val="200"/>
          <w:marBottom w:val="0"/>
          <w:divBdr>
            <w:top w:val="none" w:sz="0" w:space="0" w:color="auto"/>
            <w:left w:val="none" w:sz="0" w:space="0" w:color="auto"/>
            <w:bottom w:val="none" w:sz="0" w:space="0" w:color="auto"/>
            <w:right w:val="none" w:sz="0" w:space="0" w:color="auto"/>
          </w:divBdr>
        </w:div>
        <w:div w:id="2018188106">
          <w:marLeft w:val="360"/>
          <w:marRight w:val="0"/>
          <w:marTop w:val="200"/>
          <w:marBottom w:val="0"/>
          <w:divBdr>
            <w:top w:val="none" w:sz="0" w:space="0" w:color="auto"/>
            <w:left w:val="none" w:sz="0" w:space="0" w:color="auto"/>
            <w:bottom w:val="none" w:sz="0" w:space="0" w:color="auto"/>
            <w:right w:val="none" w:sz="0" w:space="0" w:color="auto"/>
          </w:divBdr>
        </w:div>
        <w:div w:id="2115008501">
          <w:marLeft w:val="360"/>
          <w:marRight w:val="0"/>
          <w:marTop w:val="200"/>
          <w:marBottom w:val="0"/>
          <w:divBdr>
            <w:top w:val="none" w:sz="0" w:space="0" w:color="auto"/>
            <w:left w:val="none" w:sz="0" w:space="0" w:color="auto"/>
            <w:bottom w:val="none" w:sz="0" w:space="0" w:color="auto"/>
            <w:right w:val="none" w:sz="0" w:space="0" w:color="auto"/>
          </w:divBdr>
        </w:div>
      </w:divsChild>
    </w:div>
    <w:div w:id="819032788">
      <w:bodyDiv w:val="1"/>
      <w:marLeft w:val="0"/>
      <w:marRight w:val="0"/>
      <w:marTop w:val="0"/>
      <w:marBottom w:val="0"/>
      <w:divBdr>
        <w:top w:val="none" w:sz="0" w:space="0" w:color="auto"/>
        <w:left w:val="none" w:sz="0" w:space="0" w:color="auto"/>
        <w:bottom w:val="none" w:sz="0" w:space="0" w:color="auto"/>
        <w:right w:val="none" w:sz="0" w:space="0" w:color="auto"/>
      </w:divBdr>
      <w:divsChild>
        <w:div w:id="596212560">
          <w:marLeft w:val="360"/>
          <w:marRight w:val="0"/>
          <w:marTop w:val="200"/>
          <w:marBottom w:val="0"/>
          <w:divBdr>
            <w:top w:val="none" w:sz="0" w:space="0" w:color="auto"/>
            <w:left w:val="none" w:sz="0" w:space="0" w:color="auto"/>
            <w:bottom w:val="none" w:sz="0" w:space="0" w:color="auto"/>
            <w:right w:val="none" w:sz="0" w:space="0" w:color="auto"/>
          </w:divBdr>
        </w:div>
        <w:div w:id="1065177725">
          <w:marLeft w:val="360"/>
          <w:marRight w:val="0"/>
          <w:marTop w:val="200"/>
          <w:marBottom w:val="0"/>
          <w:divBdr>
            <w:top w:val="none" w:sz="0" w:space="0" w:color="auto"/>
            <w:left w:val="none" w:sz="0" w:space="0" w:color="auto"/>
            <w:bottom w:val="none" w:sz="0" w:space="0" w:color="auto"/>
            <w:right w:val="none" w:sz="0" w:space="0" w:color="auto"/>
          </w:divBdr>
        </w:div>
        <w:div w:id="1768965654">
          <w:marLeft w:val="360"/>
          <w:marRight w:val="0"/>
          <w:marTop w:val="200"/>
          <w:marBottom w:val="0"/>
          <w:divBdr>
            <w:top w:val="none" w:sz="0" w:space="0" w:color="auto"/>
            <w:left w:val="none" w:sz="0" w:space="0" w:color="auto"/>
            <w:bottom w:val="none" w:sz="0" w:space="0" w:color="auto"/>
            <w:right w:val="none" w:sz="0" w:space="0" w:color="auto"/>
          </w:divBdr>
        </w:div>
        <w:div w:id="707221959">
          <w:marLeft w:val="360"/>
          <w:marRight w:val="0"/>
          <w:marTop w:val="200"/>
          <w:marBottom w:val="0"/>
          <w:divBdr>
            <w:top w:val="none" w:sz="0" w:space="0" w:color="auto"/>
            <w:left w:val="none" w:sz="0" w:space="0" w:color="auto"/>
            <w:bottom w:val="none" w:sz="0" w:space="0" w:color="auto"/>
            <w:right w:val="none" w:sz="0" w:space="0" w:color="auto"/>
          </w:divBdr>
        </w:div>
        <w:div w:id="1159463247">
          <w:marLeft w:val="360"/>
          <w:marRight w:val="0"/>
          <w:marTop w:val="200"/>
          <w:marBottom w:val="0"/>
          <w:divBdr>
            <w:top w:val="none" w:sz="0" w:space="0" w:color="auto"/>
            <w:left w:val="none" w:sz="0" w:space="0" w:color="auto"/>
            <w:bottom w:val="none" w:sz="0" w:space="0" w:color="auto"/>
            <w:right w:val="none" w:sz="0" w:space="0" w:color="auto"/>
          </w:divBdr>
        </w:div>
      </w:divsChild>
    </w:div>
    <w:div w:id="1169321716">
      <w:bodyDiv w:val="1"/>
      <w:marLeft w:val="0"/>
      <w:marRight w:val="0"/>
      <w:marTop w:val="0"/>
      <w:marBottom w:val="0"/>
      <w:divBdr>
        <w:top w:val="none" w:sz="0" w:space="0" w:color="auto"/>
        <w:left w:val="none" w:sz="0" w:space="0" w:color="auto"/>
        <w:bottom w:val="none" w:sz="0" w:space="0" w:color="auto"/>
        <w:right w:val="none" w:sz="0" w:space="0" w:color="auto"/>
      </w:divBdr>
      <w:divsChild>
        <w:div w:id="1925338917">
          <w:marLeft w:val="360"/>
          <w:marRight w:val="0"/>
          <w:marTop w:val="200"/>
          <w:marBottom w:val="0"/>
          <w:divBdr>
            <w:top w:val="none" w:sz="0" w:space="0" w:color="auto"/>
            <w:left w:val="none" w:sz="0" w:space="0" w:color="auto"/>
            <w:bottom w:val="none" w:sz="0" w:space="0" w:color="auto"/>
            <w:right w:val="none" w:sz="0" w:space="0" w:color="auto"/>
          </w:divBdr>
        </w:div>
        <w:div w:id="1556969732">
          <w:marLeft w:val="360"/>
          <w:marRight w:val="0"/>
          <w:marTop w:val="200"/>
          <w:marBottom w:val="0"/>
          <w:divBdr>
            <w:top w:val="none" w:sz="0" w:space="0" w:color="auto"/>
            <w:left w:val="none" w:sz="0" w:space="0" w:color="auto"/>
            <w:bottom w:val="none" w:sz="0" w:space="0" w:color="auto"/>
            <w:right w:val="none" w:sz="0" w:space="0" w:color="auto"/>
          </w:divBdr>
        </w:div>
        <w:div w:id="1139111946">
          <w:marLeft w:val="360"/>
          <w:marRight w:val="0"/>
          <w:marTop w:val="200"/>
          <w:marBottom w:val="0"/>
          <w:divBdr>
            <w:top w:val="none" w:sz="0" w:space="0" w:color="auto"/>
            <w:left w:val="none" w:sz="0" w:space="0" w:color="auto"/>
            <w:bottom w:val="none" w:sz="0" w:space="0" w:color="auto"/>
            <w:right w:val="none" w:sz="0" w:space="0" w:color="auto"/>
          </w:divBdr>
        </w:div>
      </w:divsChild>
    </w:div>
    <w:div w:id="1175388682">
      <w:bodyDiv w:val="1"/>
      <w:marLeft w:val="0"/>
      <w:marRight w:val="0"/>
      <w:marTop w:val="0"/>
      <w:marBottom w:val="0"/>
      <w:divBdr>
        <w:top w:val="none" w:sz="0" w:space="0" w:color="auto"/>
        <w:left w:val="none" w:sz="0" w:space="0" w:color="auto"/>
        <w:bottom w:val="none" w:sz="0" w:space="0" w:color="auto"/>
        <w:right w:val="none" w:sz="0" w:space="0" w:color="auto"/>
      </w:divBdr>
    </w:div>
    <w:div w:id="1331711845">
      <w:bodyDiv w:val="1"/>
      <w:marLeft w:val="0"/>
      <w:marRight w:val="0"/>
      <w:marTop w:val="0"/>
      <w:marBottom w:val="0"/>
      <w:divBdr>
        <w:top w:val="none" w:sz="0" w:space="0" w:color="auto"/>
        <w:left w:val="none" w:sz="0" w:space="0" w:color="auto"/>
        <w:bottom w:val="none" w:sz="0" w:space="0" w:color="auto"/>
        <w:right w:val="none" w:sz="0" w:space="0" w:color="auto"/>
      </w:divBdr>
      <w:divsChild>
        <w:div w:id="1067924453">
          <w:marLeft w:val="360"/>
          <w:marRight w:val="0"/>
          <w:marTop w:val="200"/>
          <w:marBottom w:val="0"/>
          <w:divBdr>
            <w:top w:val="none" w:sz="0" w:space="0" w:color="auto"/>
            <w:left w:val="none" w:sz="0" w:space="0" w:color="auto"/>
            <w:bottom w:val="none" w:sz="0" w:space="0" w:color="auto"/>
            <w:right w:val="none" w:sz="0" w:space="0" w:color="auto"/>
          </w:divBdr>
        </w:div>
        <w:div w:id="1808207364">
          <w:marLeft w:val="360"/>
          <w:marRight w:val="0"/>
          <w:marTop w:val="200"/>
          <w:marBottom w:val="0"/>
          <w:divBdr>
            <w:top w:val="none" w:sz="0" w:space="0" w:color="auto"/>
            <w:left w:val="none" w:sz="0" w:space="0" w:color="auto"/>
            <w:bottom w:val="none" w:sz="0" w:space="0" w:color="auto"/>
            <w:right w:val="none" w:sz="0" w:space="0" w:color="auto"/>
          </w:divBdr>
        </w:div>
        <w:div w:id="1216889813">
          <w:marLeft w:val="360"/>
          <w:marRight w:val="0"/>
          <w:marTop w:val="200"/>
          <w:marBottom w:val="0"/>
          <w:divBdr>
            <w:top w:val="none" w:sz="0" w:space="0" w:color="auto"/>
            <w:left w:val="none" w:sz="0" w:space="0" w:color="auto"/>
            <w:bottom w:val="none" w:sz="0" w:space="0" w:color="auto"/>
            <w:right w:val="none" w:sz="0" w:space="0" w:color="auto"/>
          </w:divBdr>
        </w:div>
        <w:div w:id="521285687">
          <w:marLeft w:val="360"/>
          <w:marRight w:val="0"/>
          <w:marTop w:val="200"/>
          <w:marBottom w:val="0"/>
          <w:divBdr>
            <w:top w:val="none" w:sz="0" w:space="0" w:color="auto"/>
            <w:left w:val="none" w:sz="0" w:space="0" w:color="auto"/>
            <w:bottom w:val="none" w:sz="0" w:space="0" w:color="auto"/>
            <w:right w:val="none" w:sz="0" w:space="0" w:color="auto"/>
          </w:divBdr>
        </w:div>
      </w:divsChild>
    </w:div>
    <w:div w:id="1561791414">
      <w:bodyDiv w:val="1"/>
      <w:marLeft w:val="0"/>
      <w:marRight w:val="0"/>
      <w:marTop w:val="0"/>
      <w:marBottom w:val="0"/>
      <w:divBdr>
        <w:top w:val="none" w:sz="0" w:space="0" w:color="auto"/>
        <w:left w:val="none" w:sz="0" w:space="0" w:color="auto"/>
        <w:bottom w:val="none" w:sz="0" w:space="0" w:color="auto"/>
        <w:right w:val="none" w:sz="0" w:space="0" w:color="auto"/>
      </w:divBdr>
    </w:div>
    <w:div w:id="1766878276">
      <w:bodyDiv w:val="1"/>
      <w:marLeft w:val="0"/>
      <w:marRight w:val="0"/>
      <w:marTop w:val="0"/>
      <w:marBottom w:val="0"/>
      <w:divBdr>
        <w:top w:val="none" w:sz="0" w:space="0" w:color="auto"/>
        <w:left w:val="none" w:sz="0" w:space="0" w:color="auto"/>
        <w:bottom w:val="none" w:sz="0" w:space="0" w:color="auto"/>
        <w:right w:val="none" w:sz="0" w:space="0" w:color="auto"/>
      </w:divBdr>
      <w:divsChild>
        <w:div w:id="2119911923">
          <w:marLeft w:val="360"/>
          <w:marRight w:val="0"/>
          <w:marTop w:val="200"/>
          <w:marBottom w:val="0"/>
          <w:divBdr>
            <w:top w:val="none" w:sz="0" w:space="0" w:color="auto"/>
            <w:left w:val="none" w:sz="0" w:space="0" w:color="auto"/>
            <w:bottom w:val="none" w:sz="0" w:space="0" w:color="auto"/>
            <w:right w:val="none" w:sz="0" w:space="0" w:color="auto"/>
          </w:divBdr>
        </w:div>
        <w:div w:id="2043020423">
          <w:marLeft w:val="360"/>
          <w:marRight w:val="0"/>
          <w:marTop w:val="200"/>
          <w:marBottom w:val="0"/>
          <w:divBdr>
            <w:top w:val="none" w:sz="0" w:space="0" w:color="auto"/>
            <w:left w:val="none" w:sz="0" w:space="0" w:color="auto"/>
            <w:bottom w:val="none" w:sz="0" w:space="0" w:color="auto"/>
            <w:right w:val="none" w:sz="0" w:space="0" w:color="auto"/>
          </w:divBdr>
        </w:div>
        <w:div w:id="1676689522">
          <w:marLeft w:val="360"/>
          <w:marRight w:val="0"/>
          <w:marTop w:val="200"/>
          <w:marBottom w:val="0"/>
          <w:divBdr>
            <w:top w:val="none" w:sz="0" w:space="0" w:color="auto"/>
            <w:left w:val="none" w:sz="0" w:space="0" w:color="auto"/>
            <w:bottom w:val="none" w:sz="0" w:space="0" w:color="auto"/>
            <w:right w:val="none" w:sz="0" w:space="0" w:color="auto"/>
          </w:divBdr>
        </w:div>
        <w:div w:id="2075010639">
          <w:marLeft w:val="360"/>
          <w:marRight w:val="0"/>
          <w:marTop w:val="200"/>
          <w:marBottom w:val="0"/>
          <w:divBdr>
            <w:top w:val="none" w:sz="0" w:space="0" w:color="auto"/>
            <w:left w:val="none" w:sz="0" w:space="0" w:color="auto"/>
            <w:bottom w:val="none" w:sz="0" w:space="0" w:color="auto"/>
            <w:right w:val="none" w:sz="0" w:space="0" w:color="auto"/>
          </w:divBdr>
        </w:div>
        <w:div w:id="1646741623">
          <w:marLeft w:val="360"/>
          <w:marRight w:val="0"/>
          <w:marTop w:val="200"/>
          <w:marBottom w:val="0"/>
          <w:divBdr>
            <w:top w:val="none" w:sz="0" w:space="0" w:color="auto"/>
            <w:left w:val="none" w:sz="0" w:space="0" w:color="auto"/>
            <w:bottom w:val="none" w:sz="0" w:space="0" w:color="auto"/>
            <w:right w:val="none" w:sz="0" w:space="0" w:color="auto"/>
          </w:divBdr>
        </w:div>
        <w:div w:id="1066293524">
          <w:marLeft w:val="360"/>
          <w:marRight w:val="0"/>
          <w:marTop w:val="200"/>
          <w:marBottom w:val="0"/>
          <w:divBdr>
            <w:top w:val="none" w:sz="0" w:space="0" w:color="auto"/>
            <w:left w:val="none" w:sz="0" w:space="0" w:color="auto"/>
            <w:bottom w:val="none" w:sz="0" w:space="0" w:color="auto"/>
            <w:right w:val="none" w:sz="0" w:space="0" w:color="auto"/>
          </w:divBdr>
        </w:div>
      </w:divsChild>
    </w:div>
    <w:div w:id="1951626737">
      <w:bodyDiv w:val="1"/>
      <w:marLeft w:val="0"/>
      <w:marRight w:val="0"/>
      <w:marTop w:val="0"/>
      <w:marBottom w:val="0"/>
      <w:divBdr>
        <w:top w:val="none" w:sz="0" w:space="0" w:color="auto"/>
        <w:left w:val="none" w:sz="0" w:space="0" w:color="auto"/>
        <w:bottom w:val="none" w:sz="0" w:space="0" w:color="auto"/>
        <w:right w:val="none" w:sz="0" w:space="0" w:color="auto"/>
      </w:divBdr>
      <w:divsChild>
        <w:div w:id="627978703">
          <w:marLeft w:val="360"/>
          <w:marRight w:val="0"/>
          <w:marTop w:val="200"/>
          <w:marBottom w:val="0"/>
          <w:divBdr>
            <w:top w:val="none" w:sz="0" w:space="0" w:color="auto"/>
            <w:left w:val="none" w:sz="0" w:space="0" w:color="auto"/>
            <w:bottom w:val="none" w:sz="0" w:space="0" w:color="auto"/>
            <w:right w:val="none" w:sz="0" w:space="0" w:color="auto"/>
          </w:divBdr>
        </w:div>
        <w:div w:id="1504512631">
          <w:marLeft w:val="360"/>
          <w:marRight w:val="0"/>
          <w:marTop w:val="200"/>
          <w:marBottom w:val="0"/>
          <w:divBdr>
            <w:top w:val="none" w:sz="0" w:space="0" w:color="auto"/>
            <w:left w:val="none" w:sz="0" w:space="0" w:color="auto"/>
            <w:bottom w:val="none" w:sz="0" w:space="0" w:color="auto"/>
            <w:right w:val="none" w:sz="0" w:space="0" w:color="auto"/>
          </w:divBdr>
        </w:div>
        <w:div w:id="266163748">
          <w:marLeft w:val="360"/>
          <w:marRight w:val="0"/>
          <w:marTop w:val="200"/>
          <w:marBottom w:val="0"/>
          <w:divBdr>
            <w:top w:val="none" w:sz="0" w:space="0" w:color="auto"/>
            <w:left w:val="none" w:sz="0" w:space="0" w:color="auto"/>
            <w:bottom w:val="none" w:sz="0" w:space="0" w:color="auto"/>
            <w:right w:val="none" w:sz="0" w:space="0" w:color="auto"/>
          </w:divBdr>
        </w:div>
        <w:div w:id="1944877489">
          <w:marLeft w:val="360"/>
          <w:marRight w:val="0"/>
          <w:marTop w:val="200"/>
          <w:marBottom w:val="0"/>
          <w:divBdr>
            <w:top w:val="none" w:sz="0" w:space="0" w:color="auto"/>
            <w:left w:val="none" w:sz="0" w:space="0" w:color="auto"/>
            <w:bottom w:val="none" w:sz="0" w:space="0" w:color="auto"/>
            <w:right w:val="none" w:sz="0" w:space="0" w:color="auto"/>
          </w:divBdr>
        </w:div>
        <w:div w:id="1694766545">
          <w:marLeft w:val="360"/>
          <w:marRight w:val="0"/>
          <w:marTop w:val="200"/>
          <w:marBottom w:val="0"/>
          <w:divBdr>
            <w:top w:val="none" w:sz="0" w:space="0" w:color="auto"/>
            <w:left w:val="none" w:sz="0" w:space="0" w:color="auto"/>
            <w:bottom w:val="none" w:sz="0" w:space="0" w:color="auto"/>
            <w:right w:val="none" w:sz="0" w:space="0" w:color="auto"/>
          </w:divBdr>
        </w:div>
      </w:divsChild>
    </w:div>
    <w:div w:id="2032562533">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theme" Target="theme/theme1.xml"/><Relationship Id="rId3" Type="http://schemas.openxmlformats.org/officeDocument/2006/relationships/styles" Target="styles.xml"/><Relationship Id="rId7" Type="http://schemas.openxmlformats.org/officeDocument/2006/relationships/fontTable" Target="fontTable.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hyperlink" Target="https://web.microsoftstream.com/video/928dbdf0-2a2e-4649-86f7-caefcff96986" TargetMode="External"/><Relationship Id="rId5" Type="http://schemas.openxmlformats.org/officeDocument/2006/relationships/webSettings" Target="webSettings.xml"/><Relationship Id="rId4" Type="http://schemas.openxmlformats.org/officeDocument/2006/relationships/settings" Target="setting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HarvardAnglia2008OfficeOnline.xsl" StyleName="Harvard - Anglia" Version="2008"/>
</file>

<file path=customXml/itemProps1.xml><?xml version="1.0" encoding="utf-8"?>
<ds:datastoreItem xmlns:ds="http://schemas.openxmlformats.org/officeDocument/2006/customXml" ds:itemID="{AB32C1B7-AE57-E541-89C6-51BC66B09A7A}">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146</TotalTime>
  <Pages>8</Pages>
  <Words>2143</Words>
  <Characters>13310</Characters>
  <Application>Microsoft Office Word</Application>
  <DocSecurity>0</DocSecurity>
  <Lines>255</Lines>
  <Paragraphs>80</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15373</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Akina Limbu</dc:creator>
  <cp:keywords/>
  <dc:description/>
  <cp:lastModifiedBy>Akina Limbu</cp:lastModifiedBy>
  <cp:revision>24</cp:revision>
  <dcterms:created xsi:type="dcterms:W3CDTF">2021-08-06T07:45:00Z</dcterms:created>
  <dcterms:modified xsi:type="dcterms:W3CDTF">2021-08-08T08:41:00Z</dcterms:modified>
</cp:coreProperties>
</file>