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5496447"/>
        <w:docPartObj>
          <w:docPartGallery w:val="Cover Pages"/>
          <w:docPartUnique/>
        </w:docPartObj>
      </w:sdtPr>
      <w:sdtContent>
        <w:p w14:paraId="590F1599" w14:textId="063D23DC" w:rsidR="00CB2E04" w:rsidRDefault="00CB2E04">
          <w:r>
            <w:rPr>
              <w:noProof/>
            </w:rPr>
            <mc:AlternateContent>
              <mc:Choice Requires="wpg">
                <w:drawing>
                  <wp:anchor distT="0" distB="0" distL="114300" distR="114300" simplePos="0" relativeHeight="251662336" behindDoc="0" locked="0" layoutInCell="1" allowOverlap="1" wp14:anchorId="32BC84D2" wp14:editId="054037E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71F33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BAD0A3C" wp14:editId="086E629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B528C8" w14:textId="33F986DC" w:rsidR="00CB2E04" w:rsidRDefault="00CB2E04">
                                    <w:pPr>
                                      <w:pStyle w:val="NoSpacing"/>
                                      <w:jc w:val="right"/>
                                      <w:rPr>
                                        <w:color w:val="595959" w:themeColor="text1" w:themeTint="A6"/>
                                        <w:sz w:val="28"/>
                                        <w:szCs w:val="28"/>
                                      </w:rPr>
                                    </w:pPr>
                                    <w:r>
                                      <w:rPr>
                                        <w:color w:val="595959" w:themeColor="text1" w:themeTint="A6"/>
                                        <w:sz w:val="28"/>
                                        <w:szCs w:val="28"/>
                                      </w:rPr>
                                      <w:t>Ezzel</w:t>
                                    </w:r>
                                    <w:r w:rsidR="00620DE0">
                                      <w:rPr>
                                        <w:color w:val="595959" w:themeColor="text1" w:themeTint="A6"/>
                                        <w:sz w:val="28"/>
                                        <w:szCs w:val="28"/>
                                      </w:rPr>
                                      <w:t>-Dean</w:t>
                                    </w:r>
                                    <w:r>
                                      <w:rPr>
                                        <w:color w:val="595959" w:themeColor="text1" w:themeTint="A6"/>
                                        <w:sz w:val="28"/>
                                        <w:szCs w:val="28"/>
                                      </w:rPr>
                                      <w:t xml:space="preserve"> Bosh</w:t>
                                    </w:r>
                                  </w:p>
                                </w:sdtContent>
                              </w:sdt>
                              <w:p w14:paraId="50EA7279" w14:textId="6BA92898" w:rsidR="00CB2E04"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20DE0">
                                      <w:rPr>
                                        <w:color w:val="595959" w:themeColor="text1" w:themeTint="A6"/>
                                        <w:sz w:val="18"/>
                                        <w:szCs w:val="18"/>
                                      </w:rPr>
                                      <w:t>S</w:t>
                                    </w:r>
                                    <w:r w:rsidR="00F51955">
                                      <w:rPr>
                                        <w:color w:val="595959" w:themeColor="text1" w:themeTint="A6"/>
                                        <w:sz w:val="18"/>
                                        <w:szCs w:val="18"/>
                                      </w:rPr>
                                      <w:t>TUDENT NUMBER 2024880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BAD0A3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B528C8" w14:textId="33F986DC" w:rsidR="00CB2E04" w:rsidRDefault="00CB2E04">
                              <w:pPr>
                                <w:pStyle w:val="NoSpacing"/>
                                <w:jc w:val="right"/>
                                <w:rPr>
                                  <w:color w:val="595959" w:themeColor="text1" w:themeTint="A6"/>
                                  <w:sz w:val="28"/>
                                  <w:szCs w:val="28"/>
                                </w:rPr>
                              </w:pPr>
                              <w:r>
                                <w:rPr>
                                  <w:color w:val="595959" w:themeColor="text1" w:themeTint="A6"/>
                                  <w:sz w:val="28"/>
                                  <w:szCs w:val="28"/>
                                </w:rPr>
                                <w:t>Ezzel</w:t>
                              </w:r>
                              <w:r w:rsidR="00620DE0">
                                <w:rPr>
                                  <w:color w:val="595959" w:themeColor="text1" w:themeTint="A6"/>
                                  <w:sz w:val="28"/>
                                  <w:szCs w:val="28"/>
                                </w:rPr>
                                <w:t>-Dean</w:t>
                              </w:r>
                              <w:r>
                                <w:rPr>
                                  <w:color w:val="595959" w:themeColor="text1" w:themeTint="A6"/>
                                  <w:sz w:val="28"/>
                                  <w:szCs w:val="28"/>
                                </w:rPr>
                                <w:t xml:space="preserve"> Bosh</w:t>
                              </w:r>
                            </w:p>
                          </w:sdtContent>
                        </w:sdt>
                        <w:p w14:paraId="50EA7279" w14:textId="6BA92898" w:rsidR="00CB2E04" w:rsidRDefault="00CB2E0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620DE0">
                                <w:rPr>
                                  <w:color w:val="595959" w:themeColor="text1" w:themeTint="A6"/>
                                  <w:sz w:val="18"/>
                                  <w:szCs w:val="18"/>
                                </w:rPr>
                                <w:t>S</w:t>
                              </w:r>
                              <w:r w:rsidR="00F51955">
                                <w:rPr>
                                  <w:color w:val="595959" w:themeColor="text1" w:themeTint="A6"/>
                                  <w:sz w:val="18"/>
                                  <w:szCs w:val="18"/>
                                </w:rPr>
                                <w:t>TUDENT NUMBER 2024880</w:t>
                              </w:r>
                            </w:sdtContent>
                          </w:sdt>
                        </w:p>
                      </w:txbxContent>
                    </v:textbox>
                    <w10:wrap type="square" anchorx="page" anchory="page"/>
                  </v:shape>
                </w:pict>
              </mc:Fallback>
            </mc:AlternateContent>
          </w:r>
        </w:p>
        <w:p w14:paraId="122B0B0B" w14:textId="729575E0" w:rsidR="00CB2E04" w:rsidRDefault="00574FB7">
          <w:r>
            <w:rPr>
              <w:noProof/>
            </w:rPr>
            <mc:AlternateContent>
              <mc:Choice Requires="wps">
                <w:drawing>
                  <wp:anchor distT="0" distB="0" distL="114300" distR="114300" simplePos="0" relativeHeight="251661312" behindDoc="0" locked="0" layoutInCell="1" allowOverlap="1" wp14:anchorId="0DC7DBB9" wp14:editId="54ECEB50">
                    <wp:simplePos x="0" y="0"/>
                    <wp:positionH relativeFrom="page">
                      <wp:posOffset>2947988</wp:posOffset>
                    </wp:positionH>
                    <wp:positionV relativeFrom="page">
                      <wp:posOffset>7486650</wp:posOffset>
                    </wp:positionV>
                    <wp:extent cx="4390390" cy="1009650"/>
                    <wp:effectExtent l="0" t="0" r="0" b="2540"/>
                    <wp:wrapSquare wrapText="bothSides"/>
                    <wp:docPr id="153" name="Text Box 153"/>
                    <wp:cNvGraphicFramePr/>
                    <a:graphic xmlns:a="http://schemas.openxmlformats.org/drawingml/2006/main">
                      <a:graphicData uri="http://schemas.microsoft.com/office/word/2010/wordprocessingShape">
                        <wps:wsp>
                          <wps:cNvSpPr txBox="1"/>
                          <wps:spPr>
                            <a:xfrm>
                              <a:off x="0" y="0"/>
                              <a:ext cx="439039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ABA9A" w14:textId="69D78121" w:rsidR="00CB2E04" w:rsidRDefault="00F146C7">
                                <w:pPr>
                                  <w:pStyle w:val="NoSpacing"/>
                                  <w:jc w:val="right"/>
                                  <w:rPr>
                                    <w:color w:val="4472C4" w:themeColor="accent1"/>
                                    <w:sz w:val="28"/>
                                    <w:szCs w:val="28"/>
                                  </w:rPr>
                                </w:pPr>
                                <w:r>
                                  <w:rPr>
                                    <w:color w:val="4472C4" w:themeColor="accent1"/>
                                    <w:sz w:val="28"/>
                                    <w:szCs w:val="28"/>
                                  </w:rPr>
                                  <w:t>SUB</w:t>
                                </w:r>
                                <w:r w:rsidR="00EF4056">
                                  <w:rPr>
                                    <w:color w:val="4472C4" w:themeColor="accent1"/>
                                    <w:sz w:val="28"/>
                                    <w:szCs w:val="28"/>
                                  </w:rPr>
                                  <w:t>MITTED ON 25.11.2022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B8578F8" w14:textId="7F246B37" w:rsidR="00CB2E04" w:rsidRDefault="00136B45">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10000</wp14:pctHeight>
                    </wp14:sizeRelV>
                  </wp:anchor>
                </w:drawing>
              </mc:Choice>
              <mc:Fallback>
                <w:pict>
                  <v:shape w14:anchorId="0DC7DBB9" id="Text Box 153" o:spid="_x0000_s1027" type="#_x0000_t202" style="position:absolute;margin-left:232.15pt;margin-top:589.5pt;width:345.7pt;height:79.5pt;z-index:251661312;visibility:visible;mso-wrap-style:square;mso-width-percent:0;mso-height-percent:100;mso-wrap-distance-left:9pt;mso-wrap-distance-top:0;mso-wrap-distance-right:9pt;mso-wrap-distance-bottom:0;mso-position-horizontal:absolute;mso-position-horizontal-relative:page;mso-position-vertical:absolute;mso-position-vertical-relative:page;mso-width-percent:0;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" filled="f" stroked="f" strokeweight=".5pt">
                    <v:textbox style="mso-fit-shape-to-text:t" inset="126pt,0,54pt,0">
                      <w:txbxContent>
                        <w:p w14:paraId="3A6ABA9A" w14:textId="69D78121" w:rsidR="00CB2E04" w:rsidRDefault="00F146C7">
                          <w:pPr>
                            <w:pStyle w:val="NoSpacing"/>
                            <w:jc w:val="right"/>
                            <w:rPr>
                              <w:color w:val="4472C4" w:themeColor="accent1"/>
                              <w:sz w:val="28"/>
                              <w:szCs w:val="28"/>
                            </w:rPr>
                          </w:pPr>
                          <w:r>
                            <w:rPr>
                              <w:color w:val="4472C4" w:themeColor="accent1"/>
                              <w:sz w:val="28"/>
                              <w:szCs w:val="28"/>
                            </w:rPr>
                            <w:t>SUB</w:t>
                          </w:r>
                          <w:r w:rsidR="00EF4056">
                            <w:rPr>
                              <w:color w:val="4472C4" w:themeColor="accent1"/>
                              <w:sz w:val="28"/>
                              <w:szCs w:val="28"/>
                            </w:rPr>
                            <w:t>MITTED ON 25.11.2022</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2B8578F8" w14:textId="7F246B37" w:rsidR="00CB2E04" w:rsidRDefault="00136B45">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sidR="00A80AA5">
            <w:rPr>
              <w:noProof/>
            </w:rPr>
            <mc:AlternateContent>
              <mc:Choice Requires="wps">
                <w:drawing>
                  <wp:anchor distT="0" distB="0" distL="114300" distR="114300" simplePos="0" relativeHeight="251659264" behindDoc="0" locked="0" layoutInCell="1" allowOverlap="1" wp14:anchorId="3CE57555" wp14:editId="6F6B0BD9">
                    <wp:simplePos x="0" y="0"/>
                    <wp:positionH relativeFrom="page">
                      <wp:posOffset>557212</wp:posOffset>
                    </wp:positionH>
                    <wp:positionV relativeFrom="page">
                      <wp:posOffset>4772025</wp:posOffset>
                    </wp:positionV>
                    <wp:extent cx="6781165" cy="2312670"/>
                    <wp:effectExtent l="0" t="0" r="0" b="11430"/>
                    <wp:wrapSquare wrapText="bothSides"/>
                    <wp:docPr id="154" name="Text Box 154"/>
                    <wp:cNvGraphicFramePr/>
                    <a:graphic xmlns:a="http://schemas.openxmlformats.org/drawingml/2006/main">
                      <a:graphicData uri="http://schemas.microsoft.com/office/word/2010/wordprocessingShape">
                        <wps:wsp>
                          <wps:cNvSpPr txBox="1"/>
                          <wps:spPr>
                            <a:xfrm>
                              <a:off x="0" y="0"/>
                              <a:ext cx="6781165" cy="23126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CA2A4" w14:textId="0848C03E" w:rsidR="00CB2E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E1E3C">
                                      <w:rPr>
                                        <w:caps/>
                                        <w:color w:val="4472C4" w:themeColor="accent1"/>
                                        <w:sz w:val="64"/>
                                        <w:szCs w:val="64"/>
                                      </w:rPr>
                                      <w:t>learning in the di</w:t>
                                    </w:r>
                                    <w:r w:rsidR="00C13F10">
                                      <w:rPr>
                                        <w:caps/>
                                        <w:color w:val="4472C4" w:themeColor="accent1"/>
                                        <w:sz w:val="64"/>
                                        <w:szCs w:val="64"/>
                                      </w:rPr>
                                      <w:t>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E284014" w14:textId="4DC49DAA" w:rsidR="00CB2E04" w:rsidRDefault="00400AE8">
                                    <w:pPr>
                                      <w:jc w:val="right"/>
                                      <w:rPr>
                                        <w:smallCaps/>
                                        <w:color w:val="404040" w:themeColor="text1" w:themeTint="BF"/>
                                        <w:sz w:val="36"/>
                                        <w:szCs w:val="36"/>
                                      </w:rPr>
                                    </w:pPr>
                                    <w:r>
                                      <w:rPr>
                                        <w:color w:val="404040" w:themeColor="text1" w:themeTint="BF"/>
                                        <w:sz w:val="36"/>
                                        <w:szCs w:val="36"/>
                                      </w:rPr>
                                      <w:t xml:space="preserve">Assessment 1 </w:t>
                                    </w:r>
                                    <w:r w:rsidR="00A80AA5">
                                      <w:rPr>
                                        <w:color w:val="404040" w:themeColor="text1" w:themeTint="BF"/>
                                        <w:sz w:val="36"/>
                                        <w:szCs w:val="36"/>
                                      </w:rPr>
                                      <w:t>E-</w:t>
                                    </w:r>
                                    <w:r w:rsidR="00C13F10">
                                      <w:rPr>
                                        <w:color w:val="404040" w:themeColor="text1" w:themeTint="BF"/>
                                        <w:sz w:val="36"/>
                                        <w:szCs w:val="36"/>
                                      </w:rPr>
                                      <w:t>portfolio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CE57555" id="_x0000_t202" coordsize="21600,21600" o:spt="202" path="m,l,21600r21600,l21600,xe">
                    <v:stroke joinstyle="miter"/>
                    <v:path gradientshapeok="t" o:connecttype="rect"/>
                  </v:shapetype>
                  <v:shape id="Text Box 154" o:spid="_x0000_s1028" type="#_x0000_t202" style="position:absolute;margin-left:43.85pt;margin-top:375.75pt;width:533.95pt;height:182.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" filled="f" stroked="f" strokeweight=".5pt">
                    <v:textbox inset="126pt,0,54pt,0">
                      <w:txbxContent>
                        <w:p w14:paraId="21ECA2A4" w14:textId="0848C03E" w:rsidR="00CB2E04"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E1E3C">
                                <w:rPr>
                                  <w:caps/>
                                  <w:color w:val="4472C4" w:themeColor="accent1"/>
                                  <w:sz w:val="64"/>
                                  <w:szCs w:val="64"/>
                                </w:rPr>
                                <w:t>learning in the di</w:t>
                              </w:r>
                              <w:r w:rsidR="00C13F10">
                                <w:rPr>
                                  <w:caps/>
                                  <w:color w:val="4472C4" w:themeColor="accent1"/>
                                  <w:sz w:val="64"/>
                                  <w:szCs w:val="64"/>
                                </w:rPr>
                                <w:t>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E284014" w14:textId="4DC49DAA" w:rsidR="00CB2E04" w:rsidRDefault="00400AE8">
                              <w:pPr>
                                <w:jc w:val="right"/>
                                <w:rPr>
                                  <w:smallCaps/>
                                  <w:color w:val="404040" w:themeColor="text1" w:themeTint="BF"/>
                                  <w:sz w:val="36"/>
                                  <w:szCs w:val="36"/>
                                </w:rPr>
                              </w:pPr>
                              <w:r>
                                <w:rPr>
                                  <w:color w:val="404040" w:themeColor="text1" w:themeTint="BF"/>
                                  <w:sz w:val="36"/>
                                  <w:szCs w:val="36"/>
                                </w:rPr>
                                <w:t xml:space="preserve">Assessment 1 </w:t>
                              </w:r>
                              <w:r w:rsidR="00A80AA5">
                                <w:rPr>
                                  <w:color w:val="404040" w:themeColor="text1" w:themeTint="BF"/>
                                  <w:sz w:val="36"/>
                                  <w:szCs w:val="36"/>
                                </w:rPr>
                                <w:t>E-</w:t>
                              </w:r>
                              <w:r w:rsidR="00C13F10">
                                <w:rPr>
                                  <w:color w:val="404040" w:themeColor="text1" w:themeTint="BF"/>
                                  <w:sz w:val="36"/>
                                  <w:szCs w:val="36"/>
                                </w:rPr>
                                <w:t>portfolio</w:t>
                              </w:r>
                            </w:p>
                          </w:sdtContent>
                        </w:sdt>
                      </w:txbxContent>
                    </v:textbox>
                    <w10:wrap type="square" anchorx="page" anchory="page"/>
                  </v:shape>
                </w:pict>
              </mc:Fallback>
            </mc:AlternateContent>
          </w:r>
          <w:r w:rsidR="00CB2E04">
            <w:br w:type="page"/>
          </w:r>
        </w:p>
      </w:sdtContent>
    </w:sdt>
    <w:sdt>
      <w:sdtPr>
        <w:rPr>
          <w:rFonts w:asciiTheme="minorHAnsi" w:eastAsiaTheme="minorHAnsi" w:hAnsiTheme="minorHAnsi" w:cstheme="minorBidi"/>
          <w:color w:val="auto"/>
          <w:sz w:val="22"/>
          <w:szCs w:val="22"/>
          <w:lang w:val="en-GB"/>
        </w:rPr>
        <w:id w:val="-1931966636"/>
        <w:docPartObj>
          <w:docPartGallery w:val="Table of Contents"/>
          <w:docPartUnique/>
        </w:docPartObj>
      </w:sdtPr>
      <w:sdtEndPr>
        <w:rPr>
          <w:b/>
          <w:bCs/>
          <w:noProof/>
        </w:rPr>
      </w:sdtEndPr>
      <w:sdtContent>
        <w:p w14:paraId="7EFC2C4E" w14:textId="55A76719" w:rsidR="00CA13F2" w:rsidRDefault="00CA13F2">
          <w:pPr>
            <w:pStyle w:val="TOCHeading"/>
          </w:pPr>
          <w:r>
            <w:t>Contents</w:t>
          </w:r>
        </w:p>
        <w:p w14:paraId="657B64A8" w14:textId="57D7264F" w:rsidR="00C655B9" w:rsidRDefault="00CA13F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20132968" w:history="1">
            <w:r w:rsidR="00C655B9" w:rsidRPr="00E503FE">
              <w:rPr>
                <w:rStyle w:val="Hyperlink"/>
                <w:b/>
                <w:bCs/>
                <w:noProof/>
              </w:rPr>
              <w:t>1.</w:t>
            </w:r>
            <w:r w:rsidR="00C655B9">
              <w:rPr>
                <w:rFonts w:eastAsiaTheme="minorEastAsia"/>
                <w:noProof/>
                <w:lang w:eastAsia="en-GB"/>
              </w:rPr>
              <w:tab/>
            </w:r>
            <w:r w:rsidR="00C655B9" w:rsidRPr="00E503FE">
              <w:rPr>
                <w:rStyle w:val="Hyperlink"/>
                <w:b/>
                <w:bCs/>
                <w:noProof/>
              </w:rPr>
              <w:t>Introduction</w:t>
            </w:r>
            <w:r w:rsidR="00C655B9">
              <w:rPr>
                <w:noProof/>
                <w:webHidden/>
              </w:rPr>
              <w:tab/>
            </w:r>
            <w:r w:rsidR="00C655B9">
              <w:rPr>
                <w:noProof/>
                <w:webHidden/>
              </w:rPr>
              <w:fldChar w:fldCharType="begin"/>
            </w:r>
            <w:r w:rsidR="00C655B9">
              <w:rPr>
                <w:noProof/>
                <w:webHidden/>
              </w:rPr>
              <w:instrText xml:space="preserve"> PAGEREF _Toc120132968 \h </w:instrText>
            </w:r>
            <w:r w:rsidR="00C655B9">
              <w:rPr>
                <w:noProof/>
                <w:webHidden/>
              </w:rPr>
            </w:r>
            <w:r w:rsidR="00C655B9">
              <w:rPr>
                <w:noProof/>
                <w:webHidden/>
              </w:rPr>
              <w:fldChar w:fldCharType="separate"/>
            </w:r>
            <w:r w:rsidR="00C655B9">
              <w:rPr>
                <w:noProof/>
                <w:webHidden/>
              </w:rPr>
              <w:t>1</w:t>
            </w:r>
            <w:r w:rsidR="00C655B9">
              <w:rPr>
                <w:noProof/>
                <w:webHidden/>
              </w:rPr>
              <w:fldChar w:fldCharType="end"/>
            </w:r>
          </w:hyperlink>
        </w:p>
        <w:p w14:paraId="49D16369" w14:textId="21411F53" w:rsidR="00C655B9" w:rsidRDefault="00C655B9">
          <w:pPr>
            <w:pStyle w:val="TOC1"/>
            <w:tabs>
              <w:tab w:val="left" w:pos="440"/>
              <w:tab w:val="right" w:leader="dot" w:pos="9016"/>
            </w:tabs>
            <w:rPr>
              <w:rFonts w:eastAsiaTheme="minorEastAsia"/>
              <w:noProof/>
              <w:lang w:eastAsia="en-GB"/>
            </w:rPr>
          </w:pPr>
          <w:hyperlink w:anchor="_Toc120132969" w:history="1">
            <w:r w:rsidRPr="00E503FE">
              <w:rPr>
                <w:rStyle w:val="Hyperlink"/>
                <w:b/>
                <w:bCs/>
                <w:noProof/>
              </w:rPr>
              <w:t>2.</w:t>
            </w:r>
            <w:r>
              <w:rPr>
                <w:rFonts w:eastAsiaTheme="minorEastAsia"/>
                <w:noProof/>
                <w:lang w:eastAsia="en-GB"/>
              </w:rPr>
              <w:tab/>
            </w:r>
            <w:r w:rsidRPr="00E503FE">
              <w:rPr>
                <w:rStyle w:val="Hyperlink"/>
                <w:b/>
                <w:bCs/>
                <w:noProof/>
              </w:rPr>
              <w:t>Main findings</w:t>
            </w:r>
            <w:r>
              <w:rPr>
                <w:noProof/>
                <w:webHidden/>
              </w:rPr>
              <w:tab/>
            </w:r>
            <w:r>
              <w:rPr>
                <w:noProof/>
                <w:webHidden/>
              </w:rPr>
              <w:fldChar w:fldCharType="begin"/>
            </w:r>
            <w:r>
              <w:rPr>
                <w:noProof/>
                <w:webHidden/>
              </w:rPr>
              <w:instrText xml:space="preserve"> PAGEREF _Toc120132969 \h </w:instrText>
            </w:r>
            <w:r>
              <w:rPr>
                <w:noProof/>
                <w:webHidden/>
              </w:rPr>
            </w:r>
            <w:r>
              <w:rPr>
                <w:noProof/>
                <w:webHidden/>
              </w:rPr>
              <w:fldChar w:fldCharType="separate"/>
            </w:r>
            <w:r>
              <w:rPr>
                <w:noProof/>
                <w:webHidden/>
              </w:rPr>
              <w:t>1</w:t>
            </w:r>
            <w:r>
              <w:rPr>
                <w:noProof/>
                <w:webHidden/>
              </w:rPr>
              <w:fldChar w:fldCharType="end"/>
            </w:r>
          </w:hyperlink>
        </w:p>
        <w:p w14:paraId="00DF9FF2" w14:textId="031D8FB7" w:rsidR="00C655B9" w:rsidRDefault="00C655B9">
          <w:pPr>
            <w:pStyle w:val="TOC2"/>
            <w:tabs>
              <w:tab w:val="right" w:leader="dot" w:pos="9016"/>
            </w:tabs>
            <w:rPr>
              <w:rFonts w:eastAsiaTheme="minorEastAsia"/>
              <w:noProof/>
              <w:lang w:eastAsia="en-GB"/>
            </w:rPr>
          </w:pPr>
          <w:hyperlink w:anchor="_Toc120132970" w:history="1">
            <w:r w:rsidRPr="00E503FE">
              <w:rPr>
                <w:rStyle w:val="Hyperlink"/>
                <w:b/>
                <w:bCs/>
                <w:noProof/>
              </w:rPr>
              <w:t>Test 2 Academic Writing</w:t>
            </w:r>
            <w:r>
              <w:rPr>
                <w:noProof/>
                <w:webHidden/>
              </w:rPr>
              <w:tab/>
            </w:r>
            <w:r>
              <w:rPr>
                <w:noProof/>
                <w:webHidden/>
              </w:rPr>
              <w:fldChar w:fldCharType="begin"/>
            </w:r>
            <w:r>
              <w:rPr>
                <w:noProof/>
                <w:webHidden/>
              </w:rPr>
              <w:instrText xml:space="preserve"> PAGEREF _Toc120132970 \h </w:instrText>
            </w:r>
            <w:r>
              <w:rPr>
                <w:noProof/>
                <w:webHidden/>
              </w:rPr>
            </w:r>
            <w:r>
              <w:rPr>
                <w:noProof/>
                <w:webHidden/>
              </w:rPr>
              <w:fldChar w:fldCharType="separate"/>
            </w:r>
            <w:r>
              <w:rPr>
                <w:noProof/>
                <w:webHidden/>
              </w:rPr>
              <w:t>1</w:t>
            </w:r>
            <w:r>
              <w:rPr>
                <w:noProof/>
                <w:webHidden/>
              </w:rPr>
              <w:fldChar w:fldCharType="end"/>
            </w:r>
          </w:hyperlink>
        </w:p>
        <w:p w14:paraId="1E07B080" w14:textId="4D6F6771" w:rsidR="00C655B9" w:rsidRDefault="00C655B9">
          <w:pPr>
            <w:pStyle w:val="TOC2"/>
            <w:tabs>
              <w:tab w:val="right" w:leader="dot" w:pos="9016"/>
            </w:tabs>
            <w:rPr>
              <w:rFonts w:eastAsiaTheme="minorEastAsia"/>
              <w:noProof/>
              <w:lang w:eastAsia="en-GB"/>
            </w:rPr>
          </w:pPr>
          <w:hyperlink w:anchor="_Toc120132971" w:history="1">
            <w:r w:rsidRPr="00E503FE">
              <w:rPr>
                <w:rStyle w:val="Hyperlink"/>
                <w:b/>
                <w:bCs/>
                <w:noProof/>
              </w:rPr>
              <w:t>Test 3 Critical Analysis</w:t>
            </w:r>
            <w:r>
              <w:rPr>
                <w:noProof/>
                <w:webHidden/>
              </w:rPr>
              <w:tab/>
            </w:r>
            <w:r>
              <w:rPr>
                <w:noProof/>
                <w:webHidden/>
              </w:rPr>
              <w:fldChar w:fldCharType="begin"/>
            </w:r>
            <w:r>
              <w:rPr>
                <w:noProof/>
                <w:webHidden/>
              </w:rPr>
              <w:instrText xml:space="preserve"> PAGEREF _Toc120132971 \h </w:instrText>
            </w:r>
            <w:r>
              <w:rPr>
                <w:noProof/>
                <w:webHidden/>
              </w:rPr>
            </w:r>
            <w:r>
              <w:rPr>
                <w:noProof/>
                <w:webHidden/>
              </w:rPr>
              <w:fldChar w:fldCharType="separate"/>
            </w:r>
            <w:r>
              <w:rPr>
                <w:noProof/>
                <w:webHidden/>
              </w:rPr>
              <w:t>2</w:t>
            </w:r>
            <w:r>
              <w:rPr>
                <w:noProof/>
                <w:webHidden/>
              </w:rPr>
              <w:fldChar w:fldCharType="end"/>
            </w:r>
          </w:hyperlink>
        </w:p>
        <w:p w14:paraId="280AF113" w14:textId="4C9C2260" w:rsidR="00C655B9" w:rsidRDefault="00C655B9">
          <w:pPr>
            <w:pStyle w:val="TOC1"/>
            <w:tabs>
              <w:tab w:val="right" w:leader="dot" w:pos="9016"/>
            </w:tabs>
            <w:rPr>
              <w:rFonts w:eastAsiaTheme="minorEastAsia"/>
              <w:noProof/>
              <w:lang w:eastAsia="en-GB"/>
            </w:rPr>
          </w:pPr>
          <w:hyperlink w:anchor="_Toc120132972" w:history="1">
            <w:r w:rsidRPr="00E503FE">
              <w:rPr>
                <w:rStyle w:val="Hyperlink"/>
                <w:b/>
                <w:bCs/>
                <w:noProof/>
              </w:rPr>
              <w:t>Test 4 Sense of Place and Identity</w:t>
            </w:r>
            <w:r>
              <w:rPr>
                <w:noProof/>
                <w:webHidden/>
              </w:rPr>
              <w:tab/>
            </w:r>
            <w:r>
              <w:rPr>
                <w:noProof/>
                <w:webHidden/>
              </w:rPr>
              <w:fldChar w:fldCharType="begin"/>
            </w:r>
            <w:r>
              <w:rPr>
                <w:noProof/>
                <w:webHidden/>
              </w:rPr>
              <w:instrText xml:space="preserve"> PAGEREF _Toc120132972 \h </w:instrText>
            </w:r>
            <w:r>
              <w:rPr>
                <w:noProof/>
                <w:webHidden/>
              </w:rPr>
            </w:r>
            <w:r>
              <w:rPr>
                <w:noProof/>
                <w:webHidden/>
              </w:rPr>
              <w:fldChar w:fldCharType="separate"/>
            </w:r>
            <w:r>
              <w:rPr>
                <w:noProof/>
                <w:webHidden/>
              </w:rPr>
              <w:t>3</w:t>
            </w:r>
            <w:r>
              <w:rPr>
                <w:noProof/>
                <w:webHidden/>
              </w:rPr>
              <w:fldChar w:fldCharType="end"/>
            </w:r>
          </w:hyperlink>
        </w:p>
        <w:p w14:paraId="46CF2B53" w14:textId="5E2F71EE" w:rsidR="00C655B9" w:rsidRDefault="00C655B9">
          <w:pPr>
            <w:pStyle w:val="TOC1"/>
            <w:tabs>
              <w:tab w:val="left" w:pos="440"/>
              <w:tab w:val="right" w:leader="dot" w:pos="9016"/>
            </w:tabs>
            <w:rPr>
              <w:rFonts w:eastAsiaTheme="minorEastAsia"/>
              <w:noProof/>
              <w:lang w:eastAsia="en-GB"/>
            </w:rPr>
          </w:pPr>
          <w:hyperlink w:anchor="_Toc120132973" w:history="1">
            <w:r w:rsidRPr="00E503FE">
              <w:rPr>
                <w:rStyle w:val="Hyperlink"/>
                <w:b/>
                <w:bCs/>
                <w:noProof/>
              </w:rPr>
              <w:t>1.</w:t>
            </w:r>
            <w:r>
              <w:rPr>
                <w:rFonts w:eastAsiaTheme="minorEastAsia"/>
                <w:noProof/>
                <w:lang w:eastAsia="en-GB"/>
              </w:rPr>
              <w:tab/>
            </w:r>
            <w:r w:rsidRPr="00E503FE">
              <w:rPr>
                <w:rStyle w:val="Hyperlink"/>
                <w:b/>
                <w:bCs/>
                <w:noProof/>
              </w:rPr>
              <w:t>Conclusion</w:t>
            </w:r>
            <w:r>
              <w:rPr>
                <w:noProof/>
                <w:webHidden/>
              </w:rPr>
              <w:tab/>
            </w:r>
            <w:r>
              <w:rPr>
                <w:noProof/>
                <w:webHidden/>
              </w:rPr>
              <w:fldChar w:fldCharType="begin"/>
            </w:r>
            <w:r>
              <w:rPr>
                <w:noProof/>
                <w:webHidden/>
              </w:rPr>
              <w:instrText xml:space="preserve"> PAGEREF _Toc120132973 \h </w:instrText>
            </w:r>
            <w:r>
              <w:rPr>
                <w:noProof/>
                <w:webHidden/>
              </w:rPr>
            </w:r>
            <w:r>
              <w:rPr>
                <w:noProof/>
                <w:webHidden/>
              </w:rPr>
              <w:fldChar w:fldCharType="separate"/>
            </w:r>
            <w:r>
              <w:rPr>
                <w:noProof/>
                <w:webHidden/>
              </w:rPr>
              <w:t>3</w:t>
            </w:r>
            <w:r>
              <w:rPr>
                <w:noProof/>
                <w:webHidden/>
              </w:rPr>
              <w:fldChar w:fldCharType="end"/>
            </w:r>
          </w:hyperlink>
        </w:p>
        <w:p w14:paraId="14BDE0F1" w14:textId="62706C2A" w:rsidR="00C655B9" w:rsidRDefault="00C655B9">
          <w:pPr>
            <w:pStyle w:val="TOC1"/>
            <w:tabs>
              <w:tab w:val="right" w:leader="dot" w:pos="9016"/>
            </w:tabs>
            <w:rPr>
              <w:rFonts w:eastAsiaTheme="minorEastAsia"/>
              <w:noProof/>
              <w:lang w:eastAsia="en-GB"/>
            </w:rPr>
          </w:pPr>
          <w:hyperlink w:anchor="_Toc120132974" w:history="1">
            <w:r w:rsidRPr="00E503FE">
              <w:rPr>
                <w:rStyle w:val="Hyperlink"/>
                <w:b/>
                <w:bCs/>
                <w:noProof/>
              </w:rPr>
              <w:t>References</w:t>
            </w:r>
            <w:r>
              <w:rPr>
                <w:noProof/>
                <w:webHidden/>
              </w:rPr>
              <w:tab/>
            </w:r>
            <w:r>
              <w:rPr>
                <w:noProof/>
                <w:webHidden/>
              </w:rPr>
              <w:fldChar w:fldCharType="begin"/>
            </w:r>
            <w:r>
              <w:rPr>
                <w:noProof/>
                <w:webHidden/>
              </w:rPr>
              <w:instrText xml:space="preserve"> PAGEREF _Toc120132974 \h </w:instrText>
            </w:r>
            <w:r>
              <w:rPr>
                <w:noProof/>
                <w:webHidden/>
              </w:rPr>
            </w:r>
            <w:r>
              <w:rPr>
                <w:noProof/>
                <w:webHidden/>
              </w:rPr>
              <w:fldChar w:fldCharType="separate"/>
            </w:r>
            <w:r>
              <w:rPr>
                <w:noProof/>
                <w:webHidden/>
              </w:rPr>
              <w:t>3</w:t>
            </w:r>
            <w:r>
              <w:rPr>
                <w:noProof/>
                <w:webHidden/>
              </w:rPr>
              <w:fldChar w:fldCharType="end"/>
            </w:r>
          </w:hyperlink>
        </w:p>
        <w:p w14:paraId="2B3CA366" w14:textId="536B27CF" w:rsidR="00CA13F2" w:rsidRDefault="00CA13F2">
          <w:r>
            <w:rPr>
              <w:b/>
              <w:bCs/>
              <w:noProof/>
            </w:rPr>
            <w:fldChar w:fldCharType="end"/>
          </w:r>
        </w:p>
      </w:sdtContent>
    </w:sdt>
    <w:p w14:paraId="6118F197" w14:textId="77777777" w:rsidR="00830DFF" w:rsidRDefault="00830DFF" w:rsidP="00830DFF">
      <w:pPr>
        <w:pStyle w:val="Heading1"/>
        <w:numPr>
          <w:ilvl w:val="0"/>
          <w:numId w:val="1"/>
        </w:numPr>
        <w:rPr>
          <w:b/>
          <w:bCs/>
        </w:rPr>
      </w:pPr>
      <w:bookmarkStart w:id="0" w:name="_Toc120132968"/>
      <w:r w:rsidRPr="4AC145C4">
        <w:rPr>
          <w:b/>
          <w:bCs/>
        </w:rPr>
        <w:t>Introduction</w:t>
      </w:r>
      <w:bookmarkEnd w:id="0"/>
    </w:p>
    <w:p w14:paraId="37BD04AF" w14:textId="6E3BD19A" w:rsidR="00414FC2" w:rsidRPr="00234CDE" w:rsidRDefault="00414FC2" w:rsidP="00414FC2">
      <w:pPr>
        <w:rPr>
          <w:rFonts w:asciiTheme="minorBidi" w:hAnsiTheme="minorBidi"/>
          <w:sz w:val="24"/>
          <w:szCs w:val="24"/>
        </w:rPr>
      </w:pPr>
      <w:r w:rsidRPr="00234CDE">
        <w:rPr>
          <w:rFonts w:asciiTheme="minorBidi" w:hAnsiTheme="minorBidi"/>
          <w:sz w:val="24"/>
          <w:szCs w:val="24"/>
        </w:rPr>
        <w:t xml:space="preserve">The main point of an introduction in academic writing is to deliver a clear brief that the report will address. Therefore, introducing leadership and management skills to help improve judgment to develop learning in the digital </w:t>
      </w:r>
      <w:r w:rsidR="000013BC">
        <w:rPr>
          <w:rFonts w:asciiTheme="minorBidi" w:hAnsiTheme="minorBidi"/>
          <w:sz w:val="24"/>
          <w:szCs w:val="24"/>
        </w:rPr>
        <w:t>world</w:t>
      </w:r>
      <w:r w:rsidRPr="00234CDE">
        <w:rPr>
          <w:rFonts w:asciiTheme="minorBidi" w:hAnsiTheme="minorBidi"/>
          <w:sz w:val="24"/>
          <w:szCs w:val="24"/>
        </w:rPr>
        <w:t xml:space="preserve"> is critical to cover all stages and provide the readers with a framework to understand the writing. </w:t>
      </w:r>
    </w:p>
    <w:p w14:paraId="08077C5B" w14:textId="568168DB" w:rsidR="00414FC2" w:rsidRPr="00234CDE" w:rsidRDefault="00414FC2" w:rsidP="00274E3A">
      <w:pPr>
        <w:rPr>
          <w:rFonts w:asciiTheme="minorBidi" w:hAnsiTheme="minorBidi"/>
          <w:sz w:val="24"/>
          <w:szCs w:val="24"/>
        </w:rPr>
      </w:pPr>
      <w:r w:rsidRPr="00234CDE">
        <w:rPr>
          <w:rFonts w:asciiTheme="minorBidi" w:hAnsiTheme="minorBidi"/>
          <w:sz w:val="24"/>
          <w:szCs w:val="24"/>
        </w:rPr>
        <w:t>It is important to remember that the introduction's target is to give the reader a basic understanding of what the report will cover. Also, it should state the overall purpose or goals of the report. Finally, it must provide a brief overview of the methods used to gather information and data</w:t>
      </w:r>
      <w:r w:rsidR="00274E3A">
        <w:rPr>
          <w:rFonts w:asciiTheme="minorBidi" w:hAnsiTheme="minorBidi"/>
          <w:sz w:val="24"/>
          <w:szCs w:val="24"/>
        </w:rPr>
        <w:t xml:space="preserve"> </w:t>
      </w:r>
      <w:r w:rsidR="00274E3A">
        <w:rPr>
          <w:rFonts w:ascii="Roboto" w:hAnsi="Roboto"/>
          <w:color w:val="2C3E50"/>
          <w:sz w:val="23"/>
          <w:szCs w:val="23"/>
          <w:shd w:val="clear" w:color="auto" w:fill="FFFFFF"/>
        </w:rPr>
        <w:t>(</w:t>
      </w:r>
      <w:proofErr w:type="spellStart"/>
      <w:r w:rsidR="00274E3A">
        <w:rPr>
          <w:rFonts w:ascii="Roboto" w:hAnsi="Roboto"/>
          <w:color w:val="2C3E50"/>
          <w:sz w:val="23"/>
          <w:szCs w:val="23"/>
          <w:shd w:val="clear" w:color="auto" w:fill="FFFFFF"/>
        </w:rPr>
        <w:t>niaz</w:t>
      </w:r>
      <w:proofErr w:type="spellEnd"/>
      <w:r w:rsidR="00274E3A">
        <w:rPr>
          <w:rFonts w:ascii="Roboto" w:hAnsi="Roboto"/>
          <w:color w:val="2C3E50"/>
          <w:sz w:val="23"/>
          <w:szCs w:val="23"/>
          <w:shd w:val="clear" w:color="auto" w:fill="FFFFFF"/>
        </w:rPr>
        <w:t>, 2022)</w:t>
      </w:r>
      <w:r w:rsidR="00274E3A">
        <w:rPr>
          <w:rFonts w:ascii="Roboto" w:hAnsi="Roboto"/>
          <w:color w:val="2C3E50"/>
          <w:sz w:val="23"/>
          <w:szCs w:val="23"/>
          <w:shd w:val="clear" w:color="auto" w:fill="FFFFFF"/>
        </w:rPr>
        <w:t>.</w:t>
      </w:r>
    </w:p>
    <w:p w14:paraId="38EEAA8C" w14:textId="7A48F4E8" w:rsidR="00136B45" w:rsidRPr="00234CDE" w:rsidRDefault="00136B45" w:rsidP="00136B45">
      <w:pPr>
        <w:rPr>
          <w:rFonts w:asciiTheme="minorBidi" w:hAnsiTheme="minorBidi"/>
          <w:sz w:val="24"/>
          <w:szCs w:val="24"/>
        </w:rPr>
      </w:pPr>
    </w:p>
    <w:p w14:paraId="14F925F8" w14:textId="77777777" w:rsidR="00830DFF" w:rsidRDefault="00830DFF" w:rsidP="00830DFF">
      <w:pPr>
        <w:pStyle w:val="Heading1"/>
        <w:numPr>
          <w:ilvl w:val="0"/>
          <w:numId w:val="1"/>
        </w:numPr>
        <w:rPr>
          <w:b/>
          <w:bCs/>
        </w:rPr>
      </w:pPr>
      <w:bookmarkStart w:id="1" w:name="_Toc120132969"/>
      <w:r w:rsidRPr="4AC145C4">
        <w:rPr>
          <w:b/>
          <w:bCs/>
        </w:rPr>
        <w:t>Main findings</w:t>
      </w:r>
      <w:bookmarkEnd w:id="1"/>
    </w:p>
    <w:p w14:paraId="7024269A" w14:textId="77777777" w:rsidR="00ED1B3C" w:rsidRPr="00234CDE" w:rsidRDefault="00ED1B3C" w:rsidP="00ED1B3C">
      <w:pPr>
        <w:pStyle w:val="ListParagraph"/>
        <w:numPr>
          <w:ilvl w:val="0"/>
          <w:numId w:val="1"/>
        </w:numPr>
        <w:rPr>
          <w:rFonts w:asciiTheme="minorBidi" w:eastAsia="Calibri" w:hAnsiTheme="minorBidi"/>
          <w:sz w:val="24"/>
          <w:szCs w:val="24"/>
        </w:rPr>
      </w:pPr>
      <w:r w:rsidRPr="00234CDE">
        <w:rPr>
          <w:rFonts w:asciiTheme="minorBidi" w:eastAsiaTheme="minorEastAsia" w:hAnsiTheme="minorBidi"/>
          <w:color w:val="191919"/>
          <w:sz w:val="24"/>
          <w:szCs w:val="24"/>
        </w:rPr>
        <w:t xml:space="preserve">The primary funding of a report is where to work. </w:t>
      </w:r>
      <w:bookmarkStart w:id="2" w:name="_Int_1US5Wtbf"/>
      <w:r w:rsidRPr="00234CDE">
        <w:rPr>
          <w:rFonts w:asciiTheme="minorBidi" w:eastAsiaTheme="minorEastAsia" w:hAnsiTheme="minorBidi"/>
          <w:color w:val="191919"/>
          <w:sz w:val="24"/>
          <w:szCs w:val="24"/>
        </w:rPr>
        <w:t>Also, provide</w:t>
      </w:r>
      <w:bookmarkEnd w:id="2"/>
      <w:r w:rsidRPr="00234CDE">
        <w:rPr>
          <w:rFonts w:asciiTheme="minorBidi" w:eastAsiaTheme="minorEastAsia" w:hAnsiTheme="minorBidi"/>
          <w:color w:val="191919"/>
          <w:sz w:val="24"/>
          <w:szCs w:val="24"/>
        </w:rPr>
        <w:t xml:space="preserve"> the argument and </w:t>
      </w:r>
      <w:bookmarkStart w:id="3" w:name="_Int_8GKbLiFm"/>
      <w:r w:rsidRPr="00234CDE">
        <w:rPr>
          <w:rFonts w:asciiTheme="minorBidi" w:eastAsiaTheme="minorEastAsia" w:hAnsiTheme="minorBidi"/>
          <w:color w:val="191919"/>
          <w:sz w:val="24"/>
          <w:szCs w:val="24"/>
        </w:rPr>
        <w:t>evidence</w:t>
      </w:r>
      <w:bookmarkEnd w:id="3"/>
      <w:r w:rsidRPr="00234CDE">
        <w:rPr>
          <w:rFonts w:asciiTheme="minorBidi" w:eastAsiaTheme="minorEastAsia" w:hAnsiTheme="minorBidi"/>
          <w:color w:val="191919"/>
          <w:sz w:val="24"/>
          <w:szCs w:val="24"/>
        </w:rPr>
        <w:t xml:space="preserve"> in the research or the writing. Bring all the information gathered from other sources during the investigation of the report. Develop your opinion logically and expand on all the topics mentioned in the introduction. Understanding more about the conventions of the discipline and the specific features and conventions of academic writing can help improve confidence and written work</w:t>
      </w:r>
      <w:r w:rsidRPr="00234CDE">
        <w:rPr>
          <w:rFonts w:asciiTheme="minorBidi" w:eastAsia="Roboto" w:hAnsiTheme="minorBidi"/>
          <w:color w:val="373737"/>
          <w:sz w:val="24"/>
          <w:szCs w:val="24"/>
        </w:rPr>
        <w:t xml:space="preserve"> (</w:t>
      </w:r>
      <w:r w:rsidRPr="00234CDE">
        <w:rPr>
          <w:rFonts w:asciiTheme="minorBidi" w:eastAsia="Times New Roman" w:hAnsiTheme="minorBidi"/>
          <w:color w:val="373737"/>
          <w:sz w:val="24"/>
          <w:szCs w:val="24"/>
        </w:rPr>
        <w:t>Walter</w:t>
      </w:r>
      <w:r w:rsidRPr="00234CDE">
        <w:rPr>
          <w:rFonts w:asciiTheme="minorBidi" w:eastAsia="Roboto" w:hAnsiTheme="minorBidi"/>
          <w:color w:val="373737"/>
          <w:sz w:val="24"/>
          <w:szCs w:val="24"/>
        </w:rPr>
        <w:t xml:space="preserve"> </w:t>
      </w:r>
      <w:r w:rsidRPr="00234CDE">
        <w:rPr>
          <w:rFonts w:asciiTheme="minorBidi" w:eastAsia="Times New Roman" w:hAnsiTheme="minorBidi"/>
          <w:color w:val="373737"/>
          <w:sz w:val="24"/>
          <w:szCs w:val="24"/>
        </w:rPr>
        <w:t>2020</w:t>
      </w:r>
      <w:r w:rsidRPr="00234CDE">
        <w:rPr>
          <w:rFonts w:asciiTheme="minorBidi" w:eastAsia="Roboto" w:hAnsiTheme="minorBidi"/>
          <w:color w:val="373737"/>
          <w:sz w:val="24"/>
          <w:szCs w:val="24"/>
        </w:rPr>
        <w:t>).</w:t>
      </w:r>
    </w:p>
    <w:p w14:paraId="0EBFD391" w14:textId="77777777" w:rsidR="00ED1B3C" w:rsidRPr="00ED1B3C" w:rsidRDefault="00ED1B3C" w:rsidP="00ED1B3C"/>
    <w:p w14:paraId="71664F00" w14:textId="24303320" w:rsidR="008C3E82" w:rsidRDefault="002567BD" w:rsidP="00D64628">
      <w:pPr>
        <w:pStyle w:val="Heading2"/>
        <w:rPr>
          <w:rFonts w:asciiTheme="minorHAnsi" w:eastAsiaTheme="minorEastAsia" w:hAnsiTheme="minorHAnsi" w:cstheme="minorBidi"/>
          <w:b/>
          <w:bCs/>
          <w:color w:val="191919"/>
        </w:rPr>
      </w:pPr>
      <w:bookmarkStart w:id="4" w:name="_Toc120132970"/>
      <w:r>
        <w:rPr>
          <w:rFonts w:asciiTheme="minorHAnsi" w:eastAsiaTheme="minorEastAsia" w:hAnsiTheme="minorHAnsi" w:cstheme="minorBidi"/>
          <w:b/>
          <w:bCs/>
          <w:color w:val="191919"/>
        </w:rPr>
        <w:t>Test</w:t>
      </w:r>
      <w:r w:rsidR="00892C5A">
        <w:rPr>
          <w:rFonts w:asciiTheme="minorHAnsi" w:eastAsiaTheme="minorEastAsia" w:hAnsiTheme="minorHAnsi" w:cstheme="minorBidi"/>
          <w:b/>
          <w:bCs/>
          <w:color w:val="191919"/>
        </w:rPr>
        <w:t xml:space="preserve"> 2</w:t>
      </w:r>
      <w:r w:rsidR="00A86EE3">
        <w:rPr>
          <w:rFonts w:asciiTheme="minorHAnsi" w:eastAsiaTheme="minorEastAsia" w:hAnsiTheme="minorHAnsi" w:cstheme="minorBidi"/>
          <w:b/>
          <w:bCs/>
          <w:color w:val="191919"/>
        </w:rPr>
        <w:t xml:space="preserve"> Aca</w:t>
      </w:r>
      <w:r w:rsidR="001F5B93">
        <w:rPr>
          <w:rFonts w:asciiTheme="minorHAnsi" w:eastAsiaTheme="minorEastAsia" w:hAnsiTheme="minorHAnsi" w:cstheme="minorBidi"/>
          <w:b/>
          <w:bCs/>
          <w:color w:val="191919"/>
        </w:rPr>
        <w:t>demic Writing</w:t>
      </w:r>
      <w:bookmarkEnd w:id="4"/>
      <w:r w:rsidR="001F5B93">
        <w:rPr>
          <w:rFonts w:asciiTheme="minorHAnsi" w:eastAsiaTheme="minorEastAsia" w:hAnsiTheme="minorHAnsi" w:cstheme="minorBidi"/>
          <w:b/>
          <w:bCs/>
          <w:color w:val="191919"/>
        </w:rPr>
        <w:t xml:space="preserve"> </w:t>
      </w:r>
    </w:p>
    <w:p w14:paraId="04F7D29B" w14:textId="77777777" w:rsidR="00A859B1" w:rsidRPr="00234CDE" w:rsidRDefault="00A859B1" w:rsidP="00A859B1">
      <w:pPr>
        <w:rPr>
          <w:rFonts w:asciiTheme="minorBidi" w:hAnsiTheme="minorBidi"/>
          <w:sz w:val="24"/>
          <w:szCs w:val="24"/>
        </w:rPr>
      </w:pPr>
      <w:r w:rsidRPr="00234CDE">
        <w:rPr>
          <w:rFonts w:asciiTheme="minorBidi" w:hAnsiTheme="minorBidi"/>
          <w:sz w:val="24"/>
          <w:szCs w:val="24"/>
        </w:rPr>
        <w:t>Academic writing is a structured form of writing and reading that students engage in college and university as a part of their learning. The common goals of writing are giving new information or using existing facts and knowledge to deliver specific ideas.</w:t>
      </w:r>
    </w:p>
    <w:p w14:paraId="325728CD" w14:textId="73042B47" w:rsidR="00A859B1" w:rsidRPr="00234CDE" w:rsidRDefault="00A859B1" w:rsidP="00A859B1">
      <w:pPr>
        <w:rPr>
          <w:rFonts w:asciiTheme="minorBidi" w:hAnsiTheme="minorBidi"/>
          <w:sz w:val="24"/>
          <w:szCs w:val="24"/>
        </w:rPr>
      </w:pPr>
      <w:r w:rsidRPr="00234CDE">
        <w:rPr>
          <w:rFonts w:asciiTheme="minorBidi" w:hAnsiTheme="minorBidi"/>
          <w:sz w:val="24"/>
          <w:szCs w:val="24"/>
        </w:rPr>
        <w:t xml:space="preserve">An academic report follows the standard of three-paragraph or more structures: an introduction, the main body, usually around three or more paragraphs, and a conclusion. Moreover, each section will have its unique internal structure. The primary goal is to introduce the subject and reveal the writer’s central message. The body paragraphs’ precise tasks are to defend the idea. Lastly, the conclusion covers </w:t>
      </w:r>
      <w:r w:rsidRPr="00234CDE">
        <w:rPr>
          <w:rFonts w:asciiTheme="minorBidi" w:hAnsiTheme="minorBidi"/>
          <w:sz w:val="24"/>
          <w:szCs w:val="24"/>
        </w:rPr>
        <w:lastRenderedPageBreak/>
        <w:t>the entire argument and leaves a lasting image in the form of that where can concluding information</w:t>
      </w:r>
      <w:r w:rsidR="00131897">
        <w:rPr>
          <w:rFonts w:ascii="Roboto" w:hAnsi="Roboto"/>
          <w:color w:val="2C3E50"/>
          <w:sz w:val="23"/>
          <w:szCs w:val="23"/>
          <w:shd w:val="clear" w:color="auto" w:fill="FFFFFF"/>
        </w:rPr>
        <w:t> (www.sheffield.ac.uk, 2022)</w:t>
      </w:r>
      <w:r w:rsidR="00131897">
        <w:rPr>
          <w:rFonts w:ascii="Roboto" w:hAnsi="Roboto"/>
          <w:color w:val="2C3E50"/>
          <w:sz w:val="23"/>
          <w:szCs w:val="23"/>
          <w:shd w:val="clear" w:color="auto" w:fill="FFFFFF"/>
        </w:rPr>
        <w:t>.</w:t>
      </w:r>
    </w:p>
    <w:p w14:paraId="2573048F" w14:textId="6B248687" w:rsidR="00A859B1" w:rsidRPr="00234CDE" w:rsidRDefault="00A859B1" w:rsidP="00274E3A">
      <w:pPr>
        <w:rPr>
          <w:rFonts w:asciiTheme="minorBidi" w:hAnsiTheme="minorBidi"/>
          <w:sz w:val="24"/>
          <w:szCs w:val="24"/>
        </w:rPr>
      </w:pPr>
      <w:r w:rsidRPr="00234CDE">
        <w:rPr>
          <w:rFonts w:asciiTheme="minorBidi" w:hAnsiTheme="minorBidi"/>
          <w:sz w:val="24"/>
          <w:szCs w:val="24"/>
        </w:rPr>
        <w:t>Academic writing can be classified into four types: narrative, defining, expository, and report.</w:t>
      </w:r>
      <w:r w:rsidR="00274E3A">
        <w:rPr>
          <w:rFonts w:asciiTheme="minorBidi" w:hAnsiTheme="minorBidi"/>
          <w:sz w:val="24"/>
          <w:szCs w:val="24"/>
        </w:rPr>
        <w:t xml:space="preserve"> </w:t>
      </w:r>
      <w:r w:rsidRPr="00234CDE">
        <w:rPr>
          <w:rFonts w:asciiTheme="minorBidi" w:hAnsiTheme="minorBidi"/>
          <w:sz w:val="24"/>
          <w:szCs w:val="24"/>
        </w:rPr>
        <w:t>Expository and persuasive types are most seen in university curriculums as they are scientific and accurate. On the other hand, narrative and descriptive reports are more subjective and engage creativity. Allow us to research each type and examine each academic writing definition.</w:t>
      </w:r>
    </w:p>
    <w:p w14:paraId="4882B1F9" w14:textId="483FDE28" w:rsidR="00A859B1" w:rsidRPr="00234CDE" w:rsidRDefault="00A859B1" w:rsidP="00A859B1">
      <w:pPr>
        <w:rPr>
          <w:rFonts w:asciiTheme="minorBidi" w:hAnsiTheme="minorBidi"/>
          <w:sz w:val="24"/>
          <w:szCs w:val="24"/>
        </w:rPr>
      </w:pPr>
      <w:r w:rsidRPr="00234CDE">
        <w:rPr>
          <w:rFonts w:asciiTheme="minorBidi" w:hAnsiTheme="minorBidi"/>
          <w:sz w:val="24"/>
          <w:szCs w:val="24"/>
        </w:rPr>
        <w:t xml:space="preserve">Conventions rather than rules define academic writing, which means they are flexible and versatile </w:t>
      </w:r>
      <w:r w:rsidR="00D15798">
        <w:rPr>
          <w:rFonts w:asciiTheme="minorBidi" w:hAnsiTheme="minorBidi"/>
          <w:sz w:val="24"/>
          <w:szCs w:val="24"/>
        </w:rPr>
        <w:t xml:space="preserve">sometimes </w:t>
      </w:r>
      <w:r w:rsidR="00D15798">
        <w:rPr>
          <w:rFonts w:ascii="Roboto" w:hAnsi="Roboto"/>
          <w:color w:val="2C3E50"/>
          <w:sz w:val="23"/>
          <w:szCs w:val="23"/>
          <w:shd w:val="clear" w:color="auto" w:fill="FFFFFF"/>
        </w:rPr>
        <w:t>(www.linkedin.com, n.d.)</w:t>
      </w:r>
      <w:r w:rsidR="00D15798">
        <w:rPr>
          <w:rFonts w:ascii="Roboto" w:hAnsi="Roboto"/>
          <w:color w:val="2C3E50"/>
          <w:sz w:val="23"/>
          <w:szCs w:val="23"/>
          <w:shd w:val="clear" w:color="auto" w:fill="FFFFFF"/>
        </w:rPr>
        <w:t>.</w:t>
      </w:r>
    </w:p>
    <w:p w14:paraId="68CBF0CC" w14:textId="21CAE1B9" w:rsidR="00A859B1" w:rsidRPr="00234CDE" w:rsidRDefault="00A859B1" w:rsidP="00D15798">
      <w:pPr>
        <w:rPr>
          <w:rFonts w:asciiTheme="minorBidi" w:hAnsiTheme="minorBidi"/>
          <w:sz w:val="24"/>
          <w:szCs w:val="24"/>
        </w:rPr>
      </w:pPr>
      <w:r w:rsidRPr="00234CDE">
        <w:rPr>
          <w:rFonts w:asciiTheme="minorBidi" w:hAnsiTheme="minorBidi"/>
          <w:sz w:val="24"/>
          <w:szCs w:val="24"/>
        </w:rPr>
        <w:t>The point is not for peers to produce matching pieces of work but to provide a shared frame of four that lets professionals within a lot of access information, ideas and concepts fast and efficiently. An academic report is almost always about an argument. These move</w:t>
      </w:r>
      <w:r w:rsidR="00D15798">
        <w:rPr>
          <w:rFonts w:asciiTheme="minorBidi" w:hAnsiTheme="minorBidi"/>
          <w:sz w:val="24"/>
          <w:szCs w:val="24"/>
        </w:rPr>
        <w:t xml:space="preserve"> </w:t>
      </w:r>
      <w:r w:rsidRPr="00234CDE">
        <w:rPr>
          <w:rFonts w:asciiTheme="minorBidi" w:hAnsiTheme="minorBidi"/>
          <w:sz w:val="24"/>
          <w:szCs w:val="24"/>
        </w:rPr>
        <w:t xml:space="preserve">beyond writing descriptions - identifying a theory or fact, for example. The narrative is essential, but usually, it is a starting point for building an argument or part of an idea. Believing in writing as an argument encourages twisting facts, views, or </w:t>
      </w:r>
      <w:r w:rsidR="00D15798">
        <w:rPr>
          <w:rFonts w:asciiTheme="minorBidi" w:hAnsiTheme="minorBidi"/>
          <w:sz w:val="24"/>
          <w:szCs w:val="24"/>
        </w:rPr>
        <w:t>opinions</w:t>
      </w:r>
      <w:r w:rsidRPr="00234CDE">
        <w:rPr>
          <w:rFonts w:asciiTheme="minorBidi" w:hAnsiTheme="minorBidi"/>
          <w:sz w:val="24"/>
          <w:szCs w:val="24"/>
        </w:rPr>
        <w:t xml:space="preserve"> into a complete deductive report.</w:t>
      </w:r>
    </w:p>
    <w:p w14:paraId="4F6075DA" w14:textId="193D0351" w:rsidR="00A859B1" w:rsidRPr="00234CDE" w:rsidRDefault="00A60FBB" w:rsidP="00A859B1">
      <w:pPr>
        <w:rPr>
          <w:rFonts w:asciiTheme="minorBidi" w:hAnsiTheme="minorBidi"/>
          <w:sz w:val="24"/>
          <w:szCs w:val="24"/>
        </w:rPr>
      </w:pPr>
      <w:r w:rsidRPr="00234CDE">
        <w:rPr>
          <w:rFonts w:asciiTheme="minorBidi" w:hAnsiTheme="minorBidi"/>
          <w:sz w:val="24"/>
          <w:szCs w:val="24"/>
        </w:rPr>
        <w:drawing>
          <wp:inline distT="0" distB="0" distL="0" distR="0" wp14:anchorId="54B5007C" wp14:editId="57F31CCC">
            <wp:extent cx="5731510" cy="5594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59435"/>
                    </a:xfrm>
                    <a:prstGeom prst="rect">
                      <a:avLst/>
                    </a:prstGeom>
                  </pic:spPr>
                </pic:pic>
              </a:graphicData>
            </a:graphic>
          </wp:inline>
        </w:drawing>
      </w:r>
    </w:p>
    <w:p w14:paraId="667A3594" w14:textId="70A9909E" w:rsidR="001D793D" w:rsidRPr="00234CDE" w:rsidRDefault="001D793D" w:rsidP="00A859B1">
      <w:pPr>
        <w:rPr>
          <w:rFonts w:asciiTheme="minorBidi" w:hAnsiTheme="minorBidi"/>
          <w:sz w:val="24"/>
          <w:szCs w:val="24"/>
        </w:rPr>
      </w:pPr>
      <w:r w:rsidRPr="00234CDE">
        <w:rPr>
          <w:rFonts w:asciiTheme="minorBidi" w:hAnsiTheme="minorBidi"/>
          <w:sz w:val="24"/>
          <w:szCs w:val="24"/>
        </w:rPr>
        <w:t xml:space="preserve">Based on the similarity, my similarity score is 22%. This tells me that I need improve </w:t>
      </w:r>
      <w:r w:rsidR="007638C4" w:rsidRPr="00234CDE">
        <w:rPr>
          <w:rFonts w:asciiTheme="minorBidi" w:hAnsiTheme="minorBidi"/>
          <w:sz w:val="24"/>
          <w:szCs w:val="24"/>
        </w:rPr>
        <w:t xml:space="preserve">my </w:t>
      </w:r>
      <w:r w:rsidRPr="00234CDE">
        <w:rPr>
          <w:rFonts w:asciiTheme="minorBidi" w:hAnsiTheme="minorBidi"/>
          <w:sz w:val="24"/>
          <w:szCs w:val="24"/>
        </w:rPr>
        <w:t xml:space="preserve">paraphrasing, </w:t>
      </w:r>
      <w:r w:rsidR="00DC57FD" w:rsidRPr="00234CDE">
        <w:rPr>
          <w:rFonts w:asciiTheme="minorBidi" w:hAnsiTheme="minorBidi"/>
          <w:sz w:val="24"/>
          <w:szCs w:val="24"/>
        </w:rPr>
        <w:t>bibliography,</w:t>
      </w:r>
      <w:r w:rsidRPr="00234CDE">
        <w:rPr>
          <w:rFonts w:asciiTheme="minorBidi" w:hAnsiTheme="minorBidi"/>
          <w:sz w:val="24"/>
          <w:szCs w:val="24"/>
        </w:rPr>
        <w:t xml:space="preserve"> and references. However, I have learned a lot, but I need to </w:t>
      </w:r>
      <w:r w:rsidR="00372E3F" w:rsidRPr="00234CDE">
        <w:rPr>
          <w:rFonts w:asciiTheme="minorBidi" w:hAnsiTheme="minorBidi"/>
          <w:sz w:val="24"/>
          <w:szCs w:val="24"/>
        </w:rPr>
        <w:t>know</w:t>
      </w:r>
      <w:r w:rsidRPr="00234CDE">
        <w:rPr>
          <w:rFonts w:asciiTheme="minorBidi" w:hAnsiTheme="minorBidi"/>
          <w:sz w:val="24"/>
          <w:szCs w:val="24"/>
        </w:rPr>
        <w:t xml:space="preserve"> more about paraphrasing and bibliography; to improve myself</w:t>
      </w:r>
      <w:r w:rsidR="00646775" w:rsidRPr="00234CDE">
        <w:rPr>
          <w:rFonts w:asciiTheme="minorBidi" w:hAnsiTheme="minorBidi"/>
          <w:sz w:val="24"/>
          <w:szCs w:val="24"/>
        </w:rPr>
        <w:t>, I need to go to the library to study and watch the YouTube</w:t>
      </w:r>
      <w:r w:rsidRPr="00234CDE">
        <w:rPr>
          <w:rFonts w:asciiTheme="minorBidi" w:hAnsiTheme="minorBidi"/>
          <w:sz w:val="24"/>
          <w:szCs w:val="24"/>
        </w:rPr>
        <w:t xml:space="preserve"> tutorial more. The ability to do this develops to work hard.</w:t>
      </w:r>
    </w:p>
    <w:p w14:paraId="2C1B7DA5" w14:textId="770542A2" w:rsidR="00892C5A" w:rsidRDefault="00892C5A" w:rsidP="002567BD">
      <w:pPr>
        <w:pStyle w:val="Heading2"/>
        <w:rPr>
          <w:rFonts w:asciiTheme="minorHAnsi" w:eastAsiaTheme="minorEastAsia" w:hAnsiTheme="minorHAnsi" w:cstheme="minorBidi"/>
          <w:b/>
          <w:bCs/>
          <w:color w:val="191919"/>
        </w:rPr>
      </w:pPr>
      <w:bookmarkStart w:id="5" w:name="_Toc120132971"/>
      <w:r>
        <w:rPr>
          <w:rFonts w:asciiTheme="minorHAnsi" w:eastAsiaTheme="minorEastAsia" w:hAnsiTheme="minorHAnsi" w:cstheme="minorBidi"/>
          <w:b/>
          <w:bCs/>
          <w:color w:val="191919"/>
        </w:rPr>
        <w:t>Test 3</w:t>
      </w:r>
      <w:r w:rsidR="008D6470">
        <w:rPr>
          <w:rFonts w:asciiTheme="minorHAnsi" w:eastAsiaTheme="minorEastAsia" w:hAnsiTheme="minorHAnsi" w:cstheme="minorBidi"/>
          <w:b/>
          <w:bCs/>
          <w:color w:val="191919"/>
        </w:rPr>
        <w:t xml:space="preserve"> Critical </w:t>
      </w:r>
      <w:r w:rsidR="00EA39F3">
        <w:rPr>
          <w:rFonts w:asciiTheme="minorHAnsi" w:eastAsiaTheme="minorEastAsia" w:hAnsiTheme="minorHAnsi" w:cstheme="minorBidi"/>
          <w:b/>
          <w:bCs/>
          <w:color w:val="191919"/>
        </w:rPr>
        <w:t>Ana</w:t>
      </w:r>
      <w:r w:rsidR="00FA3A74">
        <w:rPr>
          <w:rFonts w:asciiTheme="minorHAnsi" w:eastAsiaTheme="minorEastAsia" w:hAnsiTheme="minorHAnsi" w:cstheme="minorBidi"/>
          <w:b/>
          <w:bCs/>
          <w:color w:val="191919"/>
        </w:rPr>
        <w:t>lysis</w:t>
      </w:r>
      <w:bookmarkEnd w:id="5"/>
      <w:r w:rsidR="008D6470">
        <w:rPr>
          <w:rFonts w:asciiTheme="minorHAnsi" w:eastAsiaTheme="minorEastAsia" w:hAnsiTheme="minorHAnsi" w:cstheme="minorBidi"/>
          <w:b/>
          <w:bCs/>
          <w:color w:val="191919"/>
        </w:rPr>
        <w:t xml:space="preserve"> </w:t>
      </w:r>
    </w:p>
    <w:p w14:paraId="65394008" w14:textId="77777777" w:rsidR="00E41356" w:rsidRPr="00234CDE" w:rsidRDefault="00E41356" w:rsidP="00E41356">
      <w:pPr>
        <w:rPr>
          <w:rFonts w:asciiTheme="minorBidi" w:hAnsiTheme="minorBidi"/>
          <w:sz w:val="24"/>
          <w:szCs w:val="24"/>
        </w:rPr>
      </w:pPr>
      <w:r w:rsidRPr="00234CDE">
        <w:rPr>
          <w:rFonts w:asciiTheme="minorBidi" w:hAnsiTheme="minorBidi"/>
          <w:sz w:val="24"/>
          <w:szCs w:val="24"/>
        </w:rPr>
        <w:t xml:space="preserve">Critical analysis writing is all about a critical evaluation of an opinion. Topics can go from analysing a current or historical event, movie, book, kind of music, and complicated social and political problems. It is a form of evaluation and keeping with personal elements. Critical analysis supports one understanding of a subject good and allows one to examine the different controversial points of view. </w:t>
      </w:r>
    </w:p>
    <w:p w14:paraId="605A64B8" w14:textId="7847E555" w:rsidR="00E41356" w:rsidRPr="00234CDE" w:rsidRDefault="00E41356" w:rsidP="00DC01F9">
      <w:pPr>
        <w:rPr>
          <w:rFonts w:asciiTheme="minorBidi" w:hAnsiTheme="minorBidi"/>
          <w:sz w:val="24"/>
          <w:szCs w:val="24"/>
        </w:rPr>
      </w:pPr>
      <w:r w:rsidRPr="00234CDE">
        <w:rPr>
          <w:rFonts w:asciiTheme="minorBidi" w:hAnsiTheme="minorBidi"/>
          <w:sz w:val="24"/>
          <w:szCs w:val="24"/>
        </w:rPr>
        <w:t>The primary goal of critical analysis writing is to inform a reader to understand the subject and to explain its purpose and meaning. It will also require presenting a personal point of view and critically analysing the issue</w:t>
      </w:r>
      <w:r w:rsidR="00DC01F9">
        <w:rPr>
          <w:rFonts w:asciiTheme="minorBidi" w:hAnsiTheme="minorBidi"/>
          <w:sz w:val="24"/>
          <w:szCs w:val="24"/>
        </w:rPr>
        <w:t xml:space="preserve"> </w:t>
      </w:r>
      <w:r w:rsidR="00DC01F9">
        <w:rPr>
          <w:rFonts w:ascii="Roboto" w:hAnsi="Roboto"/>
          <w:color w:val="2C3E50"/>
          <w:sz w:val="23"/>
          <w:szCs w:val="23"/>
          <w:shd w:val="clear" w:color="auto" w:fill="FFFFFF"/>
        </w:rPr>
        <w:t>(essaypro.com, n.d.)</w:t>
      </w:r>
      <w:r w:rsidR="00E122D2">
        <w:rPr>
          <w:rFonts w:ascii="Roboto" w:hAnsi="Roboto"/>
          <w:color w:val="2C3E50"/>
          <w:sz w:val="23"/>
          <w:szCs w:val="23"/>
          <w:shd w:val="clear" w:color="auto" w:fill="FFFFFF"/>
        </w:rPr>
        <w:t>.</w:t>
      </w:r>
    </w:p>
    <w:p w14:paraId="1110B34C" w14:textId="6D32F5F1" w:rsidR="00472C00" w:rsidRPr="00234CDE" w:rsidRDefault="00E41356" w:rsidP="00E41356">
      <w:pPr>
        <w:rPr>
          <w:rFonts w:asciiTheme="minorBidi" w:hAnsiTheme="minorBidi"/>
          <w:sz w:val="24"/>
          <w:szCs w:val="24"/>
        </w:rPr>
      </w:pPr>
      <w:r w:rsidRPr="00234CDE">
        <w:rPr>
          <w:rFonts w:asciiTheme="minorBidi" w:hAnsiTheme="minorBidi"/>
          <w:sz w:val="24"/>
          <w:szCs w:val="24"/>
        </w:rPr>
        <w:t xml:space="preserve">Since critical analysis is very subjective, so it is essential to avoid common mistakes. First and foremost, </w:t>
      </w:r>
      <w:r w:rsidR="00D15798" w:rsidRPr="00234CDE">
        <w:rPr>
          <w:rFonts w:asciiTheme="minorBidi" w:hAnsiTheme="minorBidi"/>
          <w:sz w:val="24"/>
          <w:szCs w:val="24"/>
        </w:rPr>
        <w:t>formal</w:t>
      </w:r>
      <w:r w:rsidRPr="00234CDE">
        <w:rPr>
          <w:rFonts w:asciiTheme="minorBidi" w:hAnsiTheme="minorBidi"/>
          <w:sz w:val="24"/>
          <w:szCs w:val="24"/>
        </w:rPr>
        <w:t xml:space="preserve"> and academic, avoid familiarities and slang. Second, critical analysis is mainly own personal opinion on a matter that the work of others can support. Therefore, refrain from basing the entire essay on the results of other scholars. Using supporting evidence from other sources, reference it to avoid plagiarism. Next, concentrate on the analysis of the topic instead of the description. The interesting point in the critical analysis is an opinion, not the topic itself. Lastly, follow a good structure and make sure that having enough sufficient evidence. </w:t>
      </w:r>
      <w:r w:rsidRPr="00234CDE">
        <w:rPr>
          <w:rFonts w:asciiTheme="minorBidi" w:hAnsiTheme="minorBidi"/>
          <w:sz w:val="24"/>
          <w:szCs w:val="24"/>
        </w:rPr>
        <w:lastRenderedPageBreak/>
        <w:t>Finally, double-check the arguments' logical sequence to ensure that the reader is correct.</w:t>
      </w:r>
    </w:p>
    <w:p w14:paraId="4C8BC938" w14:textId="4E4F9E43" w:rsidR="00E41356" w:rsidRPr="00234CDE" w:rsidRDefault="00472C00" w:rsidP="00E41356">
      <w:pPr>
        <w:rPr>
          <w:rFonts w:asciiTheme="minorBidi" w:hAnsiTheme="minorBidi"/>
          <w:sz w:val="24"/>
          <w:szCs w:val="24"/>
        </w:rPr>
      </w:pPr>
      <w:r w:rsidRPr="00234CDE">
        <w:rPr>
          <w:rFonts w:asciiTheme="minorBidi" w:hAnsiTheme="minorBidi"/>
          <w:sz w:val="24"/>
          <w:szCs w:val="24"/>
        </w:rPr>
        <w:t xml:space="preserve"> Writing a critical analysis is an essential skill that combines critical thinking, develop mindful reading and rigorous evaluation. Skilled writers use critical analysis always to evaluate earlier work and scholarship and integrate themselves into existing debates. Professionals in other industries can also use this skill to intelligently engage with wider professional communities and resources. This paper outlines how to write a critical analysis, develop the writing step by step, offer helpful idea and provides examples of critical analysis and different media types</w:t>
      </w:r>
      <w:r w:rsidR="00DC01F9">
        <w:rPr>
          <w:rFonts w:asciiTheme="minorBidi" w:hAnsiTheme="minorBidi"/>
          <w:sz w:val="24"/>
          <w:szCs w:val="24"/>
        </w:rPr>
        <w:t xml:space="preserve"> </w:t>
      </w:r>
      <w:r w:rsidR="00533CCC">
        <w:rPr>
          <w:rFonts w:ascii="Roboto" w:hAnsi="Roboto"/>
          <w:color w:val="2C3E50"/>
          <w:sz w:val="23"/>
          <w:szCs w:val="23"/>
          <w:shd w:val="clear" w:color="auto" w:fill="FFFFFF"/>
        </w:rPr>
        <w:t>(Indeed Career Guide, n.d.)</w:t>
      </w:r>
      <w:r w:rsidR="00533CCC">
        <w:rPr>
          <w:rFonts w:ascii="Roboto" w:hAnsi="Roboto"/>
          <w:color w:val="2C3E50"/>
          <w:sz w:val="23"/>
          <w:szCs w:val="23"/>
          <w:shd w:val="clear" w:color="auto" w:fill="FFFFFF"/>
        </w:rPr>
        <w:t>.</w:t>
      </w:r>
    </w:p>
    <w:p w14:paraId="11F16F20" w14:textId="77777777" w:rsidR="00472C00" w:rsidRPr="00E41356" w:rsidRDefault="00472C00" w:rsidP="00E41356"/>
    <w:p w14:paraId="24EDB017" w14:textId="2E298DFC" w:rsidR="00224F14" w:rsidRDefault="00892C5A" w:rsidP="00576FC6">
      <w:pPr>
        <w:pStyle w:val="Heading1"/>
        <w:ind w:left="720"/>
        <w:rPr>
          <w:rFonts w:asciiTheme="minorHAnsi" w:eastAsiaTheme="minorEastAsia" w:hAnsiTheme="minorHAnsi" w:cstheme="minorBidi"/>
          <w:b/>
          <w:bCs/>
          <w:color w:val="191919"/>
        </w:rPr>
      </w:pPr>
      <w:bookmarkStart w:id="6" w:name="_Toc120132972"/>
      <w:r>
        <w:rPr>
          <w:rFonts w:asciiTheme="minorHAnsi" w:eastAsiaTheme="minorEastAsia" w:hAnsiTheme="minorHAnsi" w:cstheme="minorBidi"/>
          <w:b/>
          <w:bCs/>
          <w:color w:val="191919"/>
        </w:rPr>
        <w:t xml:space="preserve">Test </w:t>
      </w:r>
      <w:r w:rsidR="003805CD">
        <w:rPr>
          <w:rFonts w:asciiTheme="minorHAnsi" w:eastAsiaTheme="minorEastAsia" w:hAnsiTheme="minorHAnsi" w:cstheme="minorBidi"/>
          <w:b/>
          <w:bCs/>
          <w:color w:val="191919"/>
        </w:rPr>
        <w:t>4 Sense of Place and Identity</w:t>
      </w:r>
      <w:bookmarkEnd w:id="6"/>
    </w:p>
    <w:p w14:paraId="31AA9E9B" w14:textId="77777777" w:rsidR="00B06AAE" w:rsidRDefault="00B06AAE" w:rsidP="00B06AAE"/>
    <w:p w14:paraId="66F71D75" w14:textId="5AEEF534" w:rsidR="00830DFF" w:rsidRPr="004E0A2B" w:rsidRDefault="00B06AAE" w:rsidP="004E0A2B">
      <w:hyperlink r:id="rId11" w:history="1">
        <w:r>
          <w:rPr>
            <w:rStyle w:val="Hyperlink"/>
          </w:rPr>
          <w:t>Recording-20221124_153230.webm</w:t>
        </w:r>
      </w:hyperlink>
    </w:p>
    <w:p w14:paraId="77E8436D" w14:textId="32570A86" w:rsidR="001952A3" w:rsidRDefault="001952A3" w:rsidP="001952A3">
      <w:pPr>
        <w:pStyle w:val="Heading1"/>
        <w:ind w:left="720"/>
        <w:rPr>
          <w:b/>
          <w:bCs/>
        </w:rPr>
      </w:pPr>
    </w:p>
    <w:p w14:paraId="260DEAB5" w14:textId="13E00376" w:rsidR="003B579D" w:rsidRDefault="00830DFF" w:rsidP="009B6377">
      <w:pPr>
        <w:pStyle w:val="Heading1"/>
        <w:numPr>
          <w:ilvl w:val="0"/>
          <w:numId w:val="2"/>
        </w:numPr>
        <w:rPr>
          <w:b/>
          <w:bCs/>
        </w:rPr>
      </w:pPr>
      <w:bookmarkStart w:id="7" w:name="_Toc120132973"/>
      <w:r w:rsidRPr="008C0555">
        <w:rPr>
          <w:b/>
          <w:bCs/>
        </w:rPr>
        <w:t>Conclusion</w:t>
      </w:r>
      <w:bookmarkEnd w:id="7"/>
    </w:p>
    <w:p w14:paraId="31C05708" w14:textId="77777777" w:rsidR="009B6377" w:rsidRPr="009B6377" w:rsidRDefault="009B6377" w:rsidP="009B6377"/>
    <w:p w14:paraId="15B404EB" w14:textId="4B5AB38C" w:rsidR="009B6377" w:rsidRPr="00BF37B1" w:rsidRDefault="009B6377" w:rsidP="00BF37B1">
      <w:pPr>
        <w:rPr>
          <w:rFonts w:eastAsiaTheme="minorEastAsia"/>
          <w:color w:val="000000" w:themeColor="text1"/>
          <w:sz w:val="24"/>
          <w:szCs w:val="24"/>
        </w:rPr>
      </w:pPr>
      <w:r w:rsidRPr="658002FC">
        <w:rPr>
          <w:rFonts w:eastAsiaTheme="minorEastAsia"/>
          <w:color w:val="000000" w:themeColor="text1"/>
          <w:sz w:val="24"/>
          <w:szCs w:val="24"/>
        </w:rPr>
        <w:t>The conclusion is the anticipated part for all the readers and part of every data provided and evaluated, along with conveying the most significant part that needs to be considered. Highlight the most critical issues and problems. Additionally, it should recommend the solutions and actions to be taken in response to the problems and issues. Also, it should show the research's limitations and suggest further investigation to the readers</w:t>
      </w:r>
      <w:r w:rsidR="002E3168">
        <w:rPr>
          <w:rFonts w:eastAsiaTheme="minorEastAsia"/>
          <w:color w:val="000000" w:themeColor="text1"/>
          <w:sz w:val="24"/>
          <w:szCs w:val="24"/>
        </w:rPr>
        <w:t xml:space="preserve">. </w:t>
      </w:r>
      <w:r w:rsidR="002E3168" w:rsidRPr="002E3168">
        <w:rPr>
          <w:rFonts w:eastAsiaTheme="minorEastAsia"/>
          <w:color w:val="000000" w:themeColor="text1"/>
          <w:sz w:val="24"/>
          <w:szCs w:val="24"/>
        </w:rPr>
        <w:t>The conclusion should summarise your work to the inquiry and briefly summarise critical statements. However, it needs to refrain from possessing new topics or information.</w:t>
      </w:r>
      <w:r w:rsidRPr="658002FC">
        <w:rPr>
          <w:rFonts w:ascii="Roboto" w:eastAsia="Roboto" w:hAnsi="Roboto" w:cs="Roboto"/>
          <w:color w:val="373737"/>
          <w:sz w:val="24"/>
          <w:szCs w:val="24"/>
        </w:rPr>
        <w:t xml:space="preserve"> (</w:t>
      </w:r>
      <w:r w:rsidRPr="658002FC">
        <w:rPr>
          <w:rFonts w:ascii="Times New Roman" w:eastAsia="Times New Roman" w:hAnsi="Times New Roman" w:cs="Times New Roman"/>
          <w:color w:val="373737"/>
          <w:sz w:val="18"/>
          <w:szCs w:val="18"/>
        </w:rPr>
        <w:t>Walter</w:t>
      </w:r>
      <w:r w:rsidRPr="658002FC">
        <w:rPr>
          <w:rFonts w:ascii="Roboto" w:eastAsia="Roboto" w:hAnsi="Roboto" w:cs="Roboto"/>
          <w:color w:val="373737"/>
          <w:sz w:val="24"/>
          <w:szCs w:val="24"/>
        </w:rPr>
        <w:t xml:space="preserve"> </w:t>
      </w:r>
      <w:r w:rsidRPr="658002FC">
        <w:rPr>
          <w:rFonts w:ascii="Times New Roman" w:eastAsia="Times New Roman" w:hAnsi="Times New Roman" w:cs="Times New Roman"/>
          <w:color w:val="373737"/>
          <w:sz w:val="18"/>
          <w:szCs w:val="18"/>
        </w:rPr>
        <w:t>2020</w:t>
      </w:r>
      <w:r w:rsidRPr="658002FC">
        <w:rPr>
          <w:rFonts w:ascii="Roboto" w:eastAsia="Roboto" w:hAnsi="Roboto" w:cs="Roboto"/>
          <w:color w:val="373737"/>
          <w:sz w:val="24"/>
          <w:szCs w:val="24"/>
        </w:rPr>
        <w:t>).</w:t>
      </w:r>
    </w:p>
    <w:p w14:paraId="1221FB1D" w14:textId="77777777" w:rsidR="003B579D" w:rsidRPr="003B579D" w:rsidRDefault="003B579D" w:rsidP="003B579D"/>
    <w:p w14:paraId="2ACF8BA0" w14:textId="19384B53" w:rsidR="0078315F" w:rsidRDefault="00830DFF" w:rsidP="000532DE">
      <w:pPr>
        <w:pStyle w:val="Heading1"/>
        <w:rPr>
          <w:b/>
          <w:bCs/>
        </w:rPr>
      </w:pPr>
      <w:bookmarkStart w:id="8" w:name="_Toc120132974"/>
      <w:r>
        <w:rPr>
          <w:b/>
          <w:bCs/>
        </w:rPr>
        <w:t>References</w:t>
      </w:r>
      <w:bookmarkEnd w:id="8"/>
    </w:p>
    <w:p w14:paraId="23ED8F0B" w14:textId="77777777" w:rsidR="00B64513" w:rsidRDefault="00B64513" w:rsidP="00B64513"/>
    <w:p w14:paraId="043FAA1A" w14:textId="77777777" w:rsidR="004F6408" w:rsidRDefault="004F6408" w:rsidP="00B64513"/>
    <w:p w14:paraId="15794810" w14:textId="77777777" w:rsidR="004F6408" w:rsidRDefault="004F6408" w:rsidP="00B64513"/>
    <w:p w14:paraId="4B49C9F4" w14:textId="0EB573F6" w:rsidR="004F6408" w:rsidRPr="004F6408" w:rsidRDefault="004F6408" w:rsidP="004F6408">
      <w:pPr>
        <w:rPr>
          <w:rFonts w:ascii="Calibri" w:eastAsia="Calibri" w:hAnsi="Calibri" w:cs="Calibri"/>
          <w:sz w:val="24"/>
          <w:szCs w:val="24"/>
        </w:rPr>
      </w:pPr>
      <w:r w:rsidRPr="00A83D2D">
        <w:rPr>
          <w:rFonts w:ascii="Calibri" w:eastAsia="Calibri" w:hAnsi="Calibri" w:cs="Calibri"/>
          <w:sz w:val="24"/>
          <w:szCs w:val="24"/>
        </w:rPr>
        <w:t>Day, T. (2018) Success in academic writing. Second edition. Basingstoke, Hampshire: Palgrave Macmillan.</w:t>
      </w:r>
    </w:p>
    <w:p w14:paraId="5D11AB26" w14:textId="77777777" w:rsidR="004F6408" w:rsidRDefault="004F6408" w:rsidP="00B64513"/>
    <w:p w14:paraId="68F7DBB1" w14:textId="6A8D4152" w:rsidR="004F6408" w:rsidRDefault="004F6408" w:rsidP="00B6451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essaypro.com. (n.d.). </w:t>
      </w:r>
      <w:r>
        <w:rPr>
          <w:rFonts w:ascii="Calibri" w:hAnsi="Calibri" w:cs="Calibri"/>
          <w:i/>
          <w:iCs/>
          <w:color w:val="2C3E50"/>
          <w:sz w:val="27"/>
          <w:szCs w:val="27"/>
          <w:shd w:val="clear" w:color="auto" w:fill="FEF1C4"/>
        </w:rPr>
        <w:t xml:space="preserve">Critical Analysis Essay: Full Writing Guide with Examples | </w:t>
      </w:r>
      <w:proofErr w:type="spellStart"/>
      <w:r>
        <w:rPr>
          <w:rFonts w:ascii="Calibri" w:hAnsi="Calibri" w:cs="Calibri"/>
          <w:i/>
          <w:iCs/>
          <w:color w:val="2C3E50"/>
          <w:sz w:val="27"/>
          <w:szCs w:val="27"/>
          <w:shd w:val="clear" w:color="auto" w:fill="FEF1C4"/>
        </w:rPr>
        <w:t>EssayPro</w:t>
      </w:r>
      <w:proofErr w:type="spellEnd"/>
      <w:r>
        <w:rPr>
          <w:rFonts w:ascii="Calibri" w:hAnsi="Calibri" w:cs="Calibri"/>
          <w:color w:val="2C3E50"/>
          <w:sz w:val="27"/>
          <w:szCs w:val="27"/>
          <w:shd w:val="clear" w:color="auto" w:fill="FEF1C4"/>
        </w:rPr>
        <w:t xml:space="preserve">. [online] Available at: </w:t>
      </w:r>
      <w:hyperlink r:id="rId12" w:history="1">
        <w:r w:rsidRPr="007447EC">
          <w:rPr>
            <w:rStyle w:val="Hyperlink"/>
            <w:rFonts w:ascii="Calibri" w:hAnsi="Calibri" w:cs="Calibri"/>
            <w:sz w:val="27"/>
            <w:szCs w:val="27"/>
            <w:shd w:val="clear" w:color="auto" w:fill="FEF1C4"/>
          </w:rPr>
          <w:t>https://essaypro.com/blog/critical-analysis-essay</w:t>
        </w:r>
      </w:hyperlink>
      <w:r>
        <w:rPr>
          <w:rFonts w:ascii="Calibri" w:hAnsi="Calibri" w:cs="Calibri"/>
          <w:color w:val="2C3E50"/>
          <w:sz w:val="27"/>
          <w:szCs w:val="27"/>
          <w:shd w:val="clear" w:color="auto" w:fill="FEF1C4"/>
        </w:rPr>
        <w:t>.</w:t>
      </w:r>
    </w:p>
    <w:p w14:paraId="2896DA41" w14:textId="77777777" w:rsidR="004F6408" w:rsidRDefault="004F6408" w:rsidP="00B64513"/>
    <w:p w14:paraId="39C94673" w14:textId="6DA0B003" w:rsidR="00F62E2D" w:rsidRDefault="00F62E2D" w:rsidP="00B64513">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Indeed Career Guide. (n.d.). </w:t>
      </w:r>
      <w:r>
        <w:rPr>
          <w:rFonts w:ascii="Calibri" w:hAnsi="Calibri" w:cs="Calibri"/>
          <w:i/>
          <w:iCs/>
          <w:color w:val="2C3E50"/>
          <w:sz w:val="27"/>
          <w:szCs w:val="27"/>
          <w:shd w:val="clear" w:color="auto" w:fill="FEF1C4"/>
        </w:rPr>
        <w:t>How to Write a Critical Analysis (With Examples and Tips)</w:t>
      </w:r>
      <w:r>
        <w:rPr>
          <w:rFonts w:ascii="Calibri" w:hAnsi="Calibri" w:cs="Calibri"/>
          <w:color w:val="2C3E50"/>
          <w:sz w:val="27"/>
          <w:szCs w:val="27"/>
          <w:shd w:val="clear" w:color="auto" w:fill="FEF1C4"/>
        </w:rPr>
        <w:t xml:space="preserve">. [online] Available at: </w:t>
      </w:r>
      <w:hyperlink r:id="rId13" w:history="1">
        <w:r w:rsidRPr="007447EC">
          <w:rPr>
            <w:rStyle w:val="Hyperlink"/>
            <w:rFonts w:ascii="Calibri" w:hAnsi="Calibri" w:cs="Calibri"/>
            <w:sz w:val="27"/>
            <w:szCs w:val="27"/>
            <w:shd w:val="clear" w:color="auto" w:fill="FEF1C4"/>
          </w:rPr>
          <w:t>https://www.indeed.com/career-advice/career-development/how-to-write-a-critical-analysis</w:t>
        </w:r>
      </w:hyperlink>
      <w:r>
        <w:rPr>
          <w:rFonts w:ascii="Calibri" w:hAnsi="Calibri" w:cs="Calibri"/>
          <w:color w:val="2C3E50"/>
          <w:sz w:val="27"/>
          <w:szCs w:val="27"/>
          <w:shd w:val="clear" w:color="auto" w:fill="FEF1C4"/>
        </w:rPr>
        <w:t>.</w:t>
      </w:r>
    </w:p>
    <w:p w14:paraId="6CC454DF" w14:textId="77777777" w:rsidR="00F62E2D" w:rsidRDefault="00F62E2D" w:rsidP="00B64513"/>
    <w:p w14:paraId="3FDE7F1F" w14:textId="0C1264D5" w:rsidR="00AE52A3" w:rsidRDefault="00AE52A3" w:rsidP="00B64513">
      <w:pPr>
        <w:rPr>
          <w:rFonts w:ascii="Calibri" w:hAnsi="Calibri" w:cs="Calibri"/>
          <w:color w:val="2C3E50"/>
          <w:sz w:val="27"/>
          <w:szCs w:val="27"/>
          <w:shd w:val="clear" w:color="auto" w:fill="FEF1C4"/>
        </w:rPr>
      </w:pPr>
      <w:proofErr w:type="spellStart"/>
      <w:r>
        <w:rPr>
          <w:rFonts w:ascii="Calibri" w:hAnsi="Calibri" w:cs="Calibri"/>
          <w:color w:val="2C3E50"/>
          <w:sz w:val="27"/>
          <w:szCs w:val="27"/>
          <w:shd w:val="clear" w:color="auto" w:fill="FEF1C4"/>
        </w:rPr>
        <w:t>niaz</w:t>
      </w:r>
      <w:proofErr w:type="spellEnd"/>
      <w:r>
        <w:rPr>
          <w:rFonts w:ascii="Calibri" w:hAnsi="Calibri" w:cs="Calibri"/>
          <w:color w:val="2C3E50"/>
          <w:sz w:val="27"/>
          <w:szCs w:val="27"/>
          <w:shd w:val="clear" w:color="auto" w:fill="FEF1C4"/>
        </w:rPr>
        <w:t xml:space="preserve"> (2022). </w:t>
      </w:r>
      <w:r>
        <w:rPr>
          <w:rFonts w:ascii="Calibri" w:hAnsi="Calibri" w:cs="Calibri"/>
          <w:i/>
          <w:iCs/>
          <w:color w:val="2C3E50"/>
          <w:sz w:val="27"/>
          <w:szCs w:val="27"/>
          <w:shd w:val="clear" w:color="auto" w:fill="FEF1C4"/>
        </w:rPr>
        <w:t>How To Write A Report Introduction: A step-by-step guide</w:t>
      </w:r>
      <w:r>
        <w:rPr>
          <w:rFonts w:ascii="Calibri" w:hAnsi="Calibri" w:cs="Calibri"/>
          <w:color w:val="2C3E50"/>
          <w:sz w:val="27"/>
          <w:szCs w:val="27"/>
          <w:shd w:val="clear" w:color="auto" w:fill="FEF1C4"/>
        </w:rPr>
        <w:t>. [online] Premier Dissertations. Available at: https://premierdissertations.com/how-to-write-a-report-introduction/ [Accessed 25 Nov. 2022].</w:t>
      </w:r>
    </w:p>
    <w:p w14:paraId="21CC6BAC" w14:textId="77777777" w:rsidR="00AE52A3" w:rsidRPr="00B64513" w:rsidRDefault="00AE52A3" w:rsidP="00B64513"/>
    <w:p w14:paraId="11967517" w14:textId="77777777" w:rsidR="00536891" w:rsidRDefault="00536891" w:rsidP="00536891">
      <w:pPr>
        <w:rPr>
          <w:rFonts w:ascii="Roboto" w:eastAsia="Roboto" w:hAnsi="Roboto" w:cs="Roboto"/>
          <w:color w:val="373737"/>
          <w:sz w:val="18"/>
          <w:szCs w:val="18"/>
        </w:rPr>
      </w:pPr>
      <w:r w:rsidRPr="0AED56F9">
        <w:rPr>
          <w:rFonts w:ascii="Roboto" w:eastAsia="Roboto" w:hAnsi="Roboto" w:cs="Roboto"/>
          <w:color w:val="373737"/>
          <w:sz w:val="18"/>
          <w:szCs w:val="18"/>
        </w:rPr>
        <w:t>Walter, A.</w:t>
      </w:r>
      <w:r w:rsidRPr="0AED56F9">
        <w:rPr>
          <w:rFonts w:ascii="Roboto" w:eastAsia="Roboto" w:hAnsi="Roboto" w:cs="Roboto"/>
          <w:color w:val="373737"/>
          <w:sz w:val="24"/>
          <w:szCs w:val="24"/>
        </w:rPr>
        <w:t xml:space="preserve"> </w:t>
      </w:r>
      <w:r w:rsidRPr="0AED56F9">
        <w:rPr>
          <w:rFonts w:ascii="Roboto" w:eastAsia="Roboto" w:hAnsi="Roboto" w:cs="Roboto"/>
          <w:color w:val="373737"/>
          <w:sz w:val="18"/>
          <w:szCs w:val="18"/>
        </w:rPr>
        <w:t xml:space="preserve">(2020) </w:t>
      </w:r>
      <w:r w:rsidRPr="0AED56F9">
        <w:rPr>
          <w:rFonts w:ascii="Roboto" w:eastAsia="Roboto" w:hAnsi="Roboto" w:cs="Roboto"/>
          <w:i/>
          <w:iCs/>
          <w:color w:val="373737"/>
          <w:sz w:val="18"/>
          <w:szCs w:val="18"/>
        </w:rPr>
        <w:t xml:space="preserve">Report Writing. </w:t>
      </w:r>
      <w:r w:rsidRPr="0AED56F9">
        <w:rPr>
          <w:rFonts w:ascii="Roboto" w:eastAsia="Roboto" w:hAnsi="Roboto" w:cs="Roboto"/>
          <w:color w:val="373737"/>
          <w:sz w:val="18"/>
          <w:szCs w:val="18"/>
        </w:rPr>
        <w:t>Available from: https://myassignmenthelperonline.com/blog/what-is-report-writing-structure-of-report-writing/ [Accessed 06 November 2022].</w:t>
      </w:r>
    </w:p>
    <w:p w14:paraId="3741F345" w14:textId="77777777" w:rsidR="004F64B0" w:rsidRDefault="004F64B0" w:rsidP="00536891">
      <w:pPr>
        <w:rPr>
          <w:rFonts w:ascii="Calibri" w:hAnsi="Calibri" w:cs="Calibri"/>
          <w:color w:val="2C3E50"/>
          <w:sz w:val="27"/>
          <w:szCs w:val="27"/>
          <w:shd w:val="clear" w:color="auto" w:fill="FEF1C4"/>
        </w:rPr>
      </w:pPr>
    </w:p>
    <w:p w14:paraId="4515C381" w14:textId="615F920F" w:rsidR="004F64B0" w:rsidRDefault="004F64B0" w:rsidP="00536891">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www.linkedin.com. (n.d.). </w:t>
      </w:r>
      <w:r>
        <w:rPr>
          <w:rFonts w:ascii="Calibri" w:hAnsi="Calibri" w:cs="Calibri"/>
          <w:i/>
          <w:iCs/>
          <w:color w:val="2C3E50"/>
          <w:sz w:val="27"/>
          <w:szCs w:val="27"/>
          <w:shd w:val="clear" w:color="auto" w:fill="FEF1C4"/>
        </w:rPr>
        <w:t>What is Organization’s Impression Quotient !!!</w:t>
      </w:r>
      <w:r>
        <w:rPr>
          <w:rFonts w:ascii="Calibri" w:hAnsi="Calibri" w:cs="Calibri"/>
          <w:color w:val="2C3E50"/>
          <w:sz w:val="27"/>
          <w:szCs w:val="27"/>
          <w:shd w:val="clear" w:color="auto" w:fill="FEF1C4"/>
        </w:rPr>
        <w:t> [online] Available at: https://www.linkedin.com/pulse/what-organizations-impression-quotient-pratima-jagadeesh [Accessed 25 Nov. 2022].</w:t>
      </w:r>
    </w:p>
    <w:p w14:paraId="372D7B1F" w14:textId="77777777" w:rsidR="004F64B0" w:rsidRDefault="004F64B0" w:rsidP="00536891">
      <w:pPr>
        <w:rPr>
          <w:rFonts w:ascii="Calibri" w:hAnsi="Calibri" w:cs="Calibri"/>
          <w:color w:val="2C3E50"/>
          <w:sz w:val="27"/>
          <w:szCs w:val="27"/>
          <w:shd w:val="clear" w:color="auto" w:fill="FEF1C4"/>
        </w:rPr>
      </w:pPr>
    </w:p>
    <w:p w14:paraId="07B127F7" w14:textId="77777777" w:rsidR="004F64B0" w:rsidRDefault="004F64B0" w:rsidP="00536891">
      <w:pPr>
        <w:rPr>
          <w:rFonts w:ascii="Calibri" w:hAnsi="Calibri" w:cs="Calibri"/>
          <w:color w:val="2C3E50"/>
          <w:sz w:val="27"/>
          <w:szCs w:val="27"/>
          <w:shd w:val="clear" w:color="auto" w:fill="FEF1C4"/>
        </w:rPr>
      </w:pPr>
    </w:p>
    <w:p w14:paraId="4B825417" w14:textId="6EF9FECE" w:rsidR="00221F6D" w:rsidRDefault="00221F6D" w:rsidP="00536891">
      <w:pPr>
        <w:rPr>
          <w:rFonts w:ascii="Calibri" w:hAnsi="Calibri" w:cs="Calibri"/>
          <w:color w:val="2C3E50"/>
          <w:sz w:val="27"/>
          <w:szCs w:val="27"/>
          <w:shd w:val="clear" w:color="auto" w:fill="FEF1C4"/>
        </w:rPr>
      </w:pPr>
      <w:r>
        <w:rPr>
          <w:rFonts w:ascii="Calibri" w:hAnsi="Calibri" w:cs="Calibri"/>
          <w:color w:val="2C3E50"/>
          <w:sz w:val="27"/>
          <w:szCs w:val="27"/>
          <w:shd w:val="clear" w:color="auto" w:fill="FEF1C4"/>
        </w:rPr>
        <w:t>www.sheffield.ac.uk. (2022). </w:t>
      </w:r>
      <w:r>
        <w:rPr>
          <w:rFonts w:ascii="Calibri" w:hAnsi="Calibri" w:cs="Calibri"/>
          <w:i/>
          <w:iCs/>
          <w:color w:val="2C3E50"/>
          <w:sz w:val="27"/>
          <w:szCs w:val="27"/>
          <w:shd w:val="clear" w:color="auto" w:fill="FEF1C4"/>
        </w:rPr>
        <w:t>Academic writing</w:t>
      </w:r>
      <w:r>
        <w:rPr>
          <w:rFonts w:ascii="Calibri" w:hAnsi="Calibri" w:cs="Calibri"/>
          <w:color w:val="2C3E50"/>
          <w:sz w:val="27"/>
          <w:szCs w:val="27"/>
          <w:shd w:val="clear" w:color="auto" w:fill="FEF1C4"/>
        </w:rPr>
        <w:t xml:space="preserve">. [online] Available at: </w:t>
      </w:r>
      <w:hyperlink r:id="rId14" w:history="1">
        <w:r w:rsidRPr="007447EC">
          <w:rPr>
            <w:rStyle w:val="Hyperlink"/>
            <w:rFonts w:ascii="Calibri" w:hAnsi="Calibri" w:cs="Calibri"/>
            <w:sz w:val="27"/>
            <w:szCs w:val="27"/>
            <w:shd w:val="clear" w:color="auto" w:fill="FEF1C4"/>
          </w:rPr>
          <w:t>https://www.sheffield.ac.uk/academic-skills/study-skills-online/academic-writing</w:t>
        </w:r>
      </w:hyperlink>
      <w:r>
        <w:rPr>
          <w:rFonts w:ascii="Calibri" w:hAnsi="Calibri" w:cs="Calibri"/>
          <w:color w:val="2C3E50"/>
          <w:sz w:val="27"/>
          <w:szCs w:val="27"/>
          <w:shd w:val="clear" w:color="auto" w:fill="FEF1C4"/>
        </w:rPr>
        <w:t>.</w:t>
      </w:r>
    </w:p>
    <w:p w14:paraId="56B66CF3" w14:textId="77777777" w:rsidR="00221F6D" w:rsidRDefault="00221F6D" w:rsidP="00536891">
      <w:pPr>
        <w:rPr>
          <w:rFonts w:ascii="Roboto" w:eastAsia="Roboto" w:hAnsi="Roboto" w:cs="Roboto"/>
          <w:color w:val="373737"/>
          <w:sz w:val="18"/>
          <w:szCs w:val="18"/>
        </w:rPr>
      </w:pPr>
    </w:p>
    <w:p w14:paraId="67C7720C" w14:textId="77777777" w:rsidR="00A83D2D" w:rsidRDefault="00A83D2D" w:rsidP="00536891">
      <w:pPr>
        <w:rPr>
          <w:rFonts w:ascii="Roboto" w:eastAsia="Roboto" w:hAnsi="Roboto" w:cs="Roboto"/>
          <w:color w:val="373737"/>
          <w:sz w:val="18"/>
          <w:szCs w:val="18"/>
        </w:rPr>
      </w:pPr>
    </w:p>
    <w:p w14:paraId="1D681872" w14:textId="77777777" w:rsidR="00A83D2D" w:rsidRPr="00A83D2D" w:rsidRDefault="00A83D2D" w:rsidP="00A83D2D">
      <w:pPr>
        <w:rPr>
          <w:rFonts w:ascii="Calibri" w:eastAsia="Calibri" w:hAnsi="Calibri" w:cs="Calibri"/>
          <w:sz w:val="24"/>
          <w:szCs w:val="24"/>
        </w:rPr>
      </w:pPr>
    </w:p>
    <w:p w14:paraId="735150D2" w14:textId="3C50F9AC" w:rsidR="00536891" w:rsidRPr="00536891" w:rsidRDefault="00A83D2D" w:rsidP="004F6408">
      <w:r w:rsidRPr="00A83D2D">
        <w:rPr>
          <w:rFonts w:ascii="Calibri" w:eastAsia="Calibri" w:hAnsi="Calibri" w:cs="Calibri"/>
          <w:sz w:val="24"/>
          <w:szCs w:val="24"/>
        </w:rPr>
        <w:t xml:space="preserve">  </w:t>
      </w:r>
    </w:p>
    <w:p w14:paraId="5F34063B" w14:textId="77777777" w:rsidR="00C657CA" w:rsidRDefault="00C657CA" w:rsidP="0078315F"/>
    <w:p w14:paraId="24865831" w14:textId="77777777" w:rsidR="00C657CA" w:rsidRDefault="00C657CA" w:rsidP="0078315F"/>
    <w:p w14:paraId="50061F29" w14:textId="77777777" w:rsidR="00E07415" w:rsidRDefault="00E07415" w:rsidP="0078315F">
      <w:pPr>
        <w:rPr>
          <w:rFonts w:ascii="Noto Sans" w:hAnsi="Noto Sans" w:cs="Noto Sans"/>
          <w:color w:val="2D2D2D"/>
          <w:sz w:val="30"/>
          <w:szCs w:val="30"/>
        </w:rPr>
      </w:pPr>
    </w:p>
    <w:p w14:paraId="74F72ACF" w14:textId="77777777" w:rsidR="00831D52" w:rsidRDefault="00831D52" w:rsidP="0078315F"/>
    <w:p w14:paraId="27351FD3" w14:textId="77777777" w:rsidR="00831D52" w:rsidRDefault="00831D52" w:rsidP="0078315F"/>
    <w:p w14:paraId="0C4F2DA2" w14:textId="0D9E523C" w:rsidR="00C23881" w:rsidRDefault="00C23881" w:rsidP="0078315F"/>
    <w:sectPr w:rsidR="00C23881" w:rsidSect="00CB2E0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E4B86" w14:textId="77777777" w:rsidR="00E65323" w:rsidRDefault="00E65323" w:rsidP="005445DE">
      <w:pPr>
        <w:spacing w:after="0" w:line="240" w:lineRule="auto"/>
      </w:pPr>
      <w:r>
        <w:separator/>
      </w:r>
    </w:p>
  </w:endnote>
  <w:endnote w:type="continuationSeparator" w:id="0">
    <w:p w14:paraId="33FEF3BE" w14:textId="77777777" w:rsidR="00E65323" w:rsidRDefault="00E65323" w:rsidP="005445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Arial"/>
    <w:charset w:val="00"/>
    <w:family w:val="auto"/>
    <w:pitch w:val="variable"/>
    <w:sig w:usb0="E00002FF" w:usb1="5000205B" w:usb2="00000020" w:usb3="00000000" w:csb0="0000019F" w:csb1="00000000"/>
  </w:font>
  <w:font w:name="Noto Sans">
    <w:altName w:val="Noto Sans"/>
    <w:charset w:val="00"/>
    <w:family w:val="swiss"/>
    <w:pitch w:val="variable"/>
    <w:sig w:usb0="E00082FF" w:usb1="400078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0B7E5" w14:textId="77777777" w:rsidR="00E65323" w:rsidRDefault="00E65323" w:rsidP="005445DE">
      <w:pPr>
        <w:spacing w:after="0" w:line="240" w:lineRule="auto"/>
      </w:pPr>
      <w:r>
        <w:separator/>
      </w:r>
    </w:p>
  </w:footnote>
  <w:footnote w:type="continuationSeparator" w:id="0">
    <w:p w14:paraId="29EDF011" w14:textId="77777777" w:rsidR="00E65323" w:rsidRDefault="00E65323" w:rsidP="005445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11BDC9"/>
    <w:multiLevelType w:val="hybridMultilevel"/>
    <w:tmpl w:val="A8902AD8"/>
    <w:lvl w:ilvl="0" w:tplc="FB9AC4E6">
      <w:start w:val="1"/>
      <w:numFmt w:val="decimal"/>
      <w:lvlText w:val="%1."/>
      <w:lvlJc w:val="left"/>
      <w:pPr>
        <w:ind w:left="720" w:hanging="360"/>
      </w:pPr>
    </w:lvl>
    <w:lvl w:ilvl="1" w:tplc="3342CE40">
      <w:start w:val="1"/>
      <w:numFmt w:val="lowerLetter"/>
      <w:lvlText w:val="%2."/>
      <w:lvlJc w:val="left"/>
      <w:pPr>
        <w:ind w:left="1440" w:hanging="360"/>
      </w:pPr>
    </w:lvl>
    <w:lvl w:ilvl="2" w:tplc="1C3804E4">
      <w:start w:val="1"/>
      <w:numFmt w:val="lowerRoman"/>
      <w:lvlText w:val="%3."/>
      <w:lvlJc w:val="right"/>
      <w:pPr>
        <w:ind w:left="2160" w:hanging="180"/>
      </w:pPr>
    </w:lvl>
    <w:lvl w:ilvl="3" w:tplc="DB6AF15A">
      <w:start w:val="1"/>
      <w:numFmt w:val="decimal"/>
      <w:lvlText w:val="%4."/>
      <w:lvlJc w:val="left"/>
      <w:pPr>
        <w:ind w:left="2880" w:hanging="360"/>
      </w:pPr>
    </w:lvl>
    <w:lvl w:ilvl="4" w:tplc="CFDA5AB0">
      <w:start w:val="1"/>
      <w:numFmt w:val="lowerLetter"/>
      <w:lvlText w:val="%5."/>
      <w:lvlJc w:val="left"/>
      <w:pPr>
        <w:ind w:left="3600" w:hanging="360"/>
      </w:pPr>
    </w:lvl>
    <w:lvl w:ilvl="5" w:tplc="A06A6B02">
      <w:start w:val="1"/>
      <w:numFmt w:val="lowerRoman"/>
      <w:lvlText w:val="%6."/>
      <w:lvlJc w:val="right"/>
      <w:pPr>
        <w:ind w:left="4320" w:hanging="180"/>
      </w:pPr>
    </w:lvl>
    <w:lvl w:ilvl="6" w:tplc="A67E9974">
      <w:start w:val="1"/>
      <w:numFmt w:val="decimal"/>
      <w:lvlText w:val="%7."/>
      <w:lvlJc w:val="left"/>
      <w:pPr>
        <w:ind w:left="5040" w:hanging="360"/>
      </w:pPr>
    </w:lvl>
    <w:lvl w:ilvl="7" w:tplc="9154CD40">
      <w:start w:val="1"/>
      <w:numFmt w:val="lowerLetter"/>
      <w:lvlText w:val="%8."/>
      <w:lvlJc w:val="left"/>
      <w:pPr>
        <w:ind w:left="5760" w:hanging="360"/>
      </w:pPr>
    </w:lvl>
    <w:lvl w:ilvl="8" w:tplc="B040064A">
      <w:start w:val="1"/>
      <w:numFmt w:val="lowerRoman"/>
      <w:lvlText w:val="%9."/>
      <w:lvlJc w:val="right"/>
      <w:pPr>
        <w:ind w:left="6480" w:hanging="180"/>
      </w:pPr>
    </w:lvl>
  </w:abstractNum>
  <w:abstractNum w:abstractNumId="1" w15:restartNumberingAfterBreak="0">
    <w:nsid w:val="712F6F04"/>
    <w:multiLevelType w:val="hybridMultilevel"/>
    <w:tmpl w:val="A8902AD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580795258">
    <w:abstractNumId w:val="0"/>
  </w:num>
  <w:num w:numId="2" w16cid:durableId="7261027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951"/>
    <w:rsid w:val="000013BC"/>
    <w:rsid w:val="000532DE"/>
    <w:rsid w:val="00064717"/>
    <w:rsid w:val="00092F02"/>
    <w:rsid w:val="000C3821"/>
    <w:rsid w:val="00131897"/>
    <w:rsid w:val="00136B45"/>
    <w:rsid w:val="001952A3"/>
    <w:rsid w:val="001B7D2C"/>
    <w:rsid w:val="001D793D"/>
    <w:rsid w:val="001E2ECB"/>
    <w:rsid w:val="001E6732"/>
    <w:rsid w:val="001F5B93"/>
    <w:rsid w:val="00221F6D"/>
    <w:rsid w:val="00224F14"/>
    <w:rsid w:val="00234CDE"/>
    <w:rsid w:val="00253BB6"/>
    <w:rsid w:val="002567BD"/>
    <w:rsid w:val="00274E3A"/>
    <w:rsid w:val="002A7951"/>
    <w:rsid w:val="002E3168"/>
    <w:rsid w:val="002F4B1C"/>
    <w:rsid w:val="00312A50"/>
    <w:rsid w:val="003638B7"/>
    <w:rsid w:val="00372E3F"/>
    <w:rsid w:val="003805CD"/>
    <w:rsid w:val="003A517F"/>
    <w:rsid w:val="003B579D"/>
    <w:rsid w:val="003F793C"/>
    <w:rsid w:val="003F7AC6"/>
    <w:rsid w:val="00400AE8"/>
    <w:rsid w:val="00414FC2"/>
    <w:rsid w:val="00433DD5"/>
    <w:rsid w:val="00445431"/>
    <w:rsid w:val="0046724E"/>
    <w:rsid w:val="00472C00"/>
    <w:rsid w:val="00473111"/>
    <w:rsid w:val="004C04B5"/>
    <w:rsid w:val="004E0A2B"/>
    <w:rsid w:val="004F6408"/>
    <w:rsid w:val="004F64B0"/>
    <w:rsid w:val="00516F02"/>
    <w:rsid w:val="00533CCC"/>
    <w:rsid w:val="00536891"/>
    <w:rsid w:val="005445DE"/>
    <w:rsid w:val="00574E9E"/>
    <w:rsid w:val="00574FB7"/>
    <w:rsid w:val="00576FC6"/>
    <w:rsid w:val="00595170"/>
    <w:rsid w:val="00595ECC"/>
    <w:rsid w:val="005A4F86"/>
    <w:rsid w:val="0061198D"/>
    <w:rsid w:val="00611CDB"/>
    <w:rsid w:val="006209A7"/>
    <w:rsid w:val="00620DE0"/>
    <w:rsid w:val="00624CAD"/>
    <w:rsid w:val="00646775"/>
    <w:rsid w:val="00647D32"/>
    <w:rsid w:val="006874AE"/>
    <w:rsid w:val="007638C4"/>
    <w:rsid w:val="0078315F"/>
    <w:rsid w:val="00786A53"/>
    <w:rsid w:val="007F149C"/>
    <w:rsid w:val="007F14A3"/>
    <w:rsid w:val="007F3FC0"/>
    <w:rsid w:val="00801D6A"/>
    <w:rsid w:val="008257F7"/>
    <w:rsid w:val="00830DFF"/>
    <w:rsid w:val="00831D52"/>
    <w:rsid w:val="00843C84"/>
    <w:rsid w:val="00892C5A"/>
    <w:rsid w:val="008A60E7"/>
    <w:rsid w:val="008C0555"/>
    <w:rsid w:val="008C3E82"/>
    <w:rsid w:val="008D6470"/>
    <w:rsid w:val="008E6095"/>
    <w:rsid w:val="008F005D"/>
    <w:rsid w:val="00974A59"/>
    <w:rsid w:val="009809F5"/>
    <w:rsid w:val="00994D0C"/>
    <w:rsid w:val="009B6377"/>
    <w:rsid w:val="009C537E"/>
    <w:rsid w:val="00A55170"/>
    <w:rsid w:val="00A60EA2"/>
    <w:rsid w:val="00A60FBB"/>
    <w:rsid w:val="00A80AA5"/>
    <w:rsid w:val="00A83D2D"/>
    <w:rsid w:val="00A859B1"/>
    <w:rsid w:val="00A86EE3"/>
    <w:rsid w:val="00AC18D0"/>
    <w:rsid w:val="00AD28C7"/>
    <w:rsid w:val="00AD4363"/>
    <w:rsid w:val="00AE52A3"/>
    <w:rsid w:val="00B014B8"/>
    <w:rsid w:val="00B06AAE"/>
    <w:rsid w:val="00B30799"/>
    <w:rsid w:val="00B64513"/>
    <w:rsid w:val="00BC65D1"/>
    <w:rsid w:val="00BD77F1"/>
    <w:rsid w:val="00BF37B1"/>
    <w:rsid w:val="00C13F10"/>
    <w:rsid w:val="00C23881"/>
    <w:rsid w:val="00C26B2A"/>
    <w:rsid w:val="00C401F2"/>
    <w:rsid w:val="00C655B9"/>
    <w:rsid w:val="00C657CA"/>
    <w:rsid w:val="00CA13F2"/>
    <w:rsid w:val="00CB2E04"/>
    <w:rsid w:val="00CB5325"/>
    <w:rsid w:val="00CC2740"/>
    <w:rsid w:val="00D005CD"/>
    <w:rsid w:val="00D15798"/>
    <w:rsid w:val="00D64628"/>
    <w:rsid w:val="00DA7BA2"/>
    <w:rsid w:val="00DC01F9"/>
    <w:rsid w:val="00DC57FD"/>
    <w:rsid w:val="00DC7BC7"/>
    <w:rsid w:val="00DE1E3C"/>
    <w:rsid w:val="00E07415"/>
    <w:rsid w:val="00E122D2"/>
    <w:rsid w:val="00E24BED"/>
    <w:rsid w:val="00E308E0"/>
    <w:rsid w:val="00E318CE"/>
    <w:rsid w:val="00E41356"/>
    <w:rsid w:val="00E65323"/>
    <w:rsid w:val="00EA39F3"/>
    <w:rsid w:val="00EB0C6D"/>
    <w:rsid w:val="00EC666A"/>
    <w:rsid w:val="00ED1B3C"/>
    <w:rsid w:val="00EF4056"/>
    <w:rsid w:val="00F01D6C"/>
    <w:rsid w:val="00F146C7"/>
    <w:rsid w:val="00F228F8"/>
    <w:rsid w:val="00F2750E"/>
    <w:rsid w:val="00F40FD9"/>
    <w:rsid w:val="00F51955"/>
    <w:rsid w:val="00F62E2D"/>
    <w:rsid w:val="00F639A1"/>
    <w:rsid w:val="00F96A0F"/>
    <w:rsid w:val="00FA3A74"/>
    <w:rsid w:val="00FC3C79"/>
    <w:rsid w:val="00FD25C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B7D9A"/>
  <w15:chartTrackingRefBased/>
  <w15:docId w15:val="{5EF07DC3-3EB7-4302-9112-1A15A201B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0D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567B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0D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567B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A13F2"/>
    <w:pPr>
      <w:outlineLvl w:val="9"/>
    </w:pPr>
    <w:rPr>
      <w:lang w:val="en-US"/>
    </w:rPr>
  </w:style>
  <w:style w:type="paragraph" w:styleId="TOC1">
    <w:name w:val="toc 1"/>
    <w:basedOn w:val="Normal"/>
    <w:next w:val="Normal"/>
    <w:autoRedefine/>
    <w:uiPriority w:val="39"/>
    <w:unhideWhenUsed/>
    <w:rsid w:val="00CA13F2"/>
    <w:pPr>
      <w:spacing w:after="100"/>
    </w:pPr>
  </w:style>
  <w:style w:type="paragraph" w:styleId="TOC2">
    <w:name w:val="toc 2"/>
    <w:basedOn w:val="Normal"/>
    <w:next w:val="Normal"/>
    <w:autoRedefine/>
    <w:uiPriority w:val="39"/>
    <w:unhideWhenUsed/>
    <w:rsid w:val="00CA13F2"/>
    <w:pPr>
      <w:spacing w:after="100"/>
      <w:ind w:left="220"/>
    </w:pPr>
  </w:style>
  <w:style w:type="character" w:styleId="Hyperlink">
    <w:name w:val="Hyperlink"/>
    <w:basedOn w:val="DefaultParagraphFont"/>
    <w:uiPriority w:val="99"/>
    <w:unhideWhenUsed/>
    <w:rsid w:val="00CA13F2"/>
    <w:rPr>
      <w:color w:val="0563C1" w:themeColor="hyperlink"/>
      <w:u w:val="single"/>
    </w:rPr>
  </w:style>
  <w:style w:type="paragraph" w:styleId="NoSpacing">
    <w:name w:val="No Spacing"/>
    <w:link w:val="NoSpacingChar"/>
    <w:uiPriority w:val="1"/>
    <w:qFormat/>
    <w:rsid w:val="00CB2E0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B2E04"/>
    <w:rPr>
      <w:rFonts w:eastAsiaTheme="minorEastAsia"/>
      <w:lang w:val="en-US"/>
    </w:rPr>
  </w:style>
  <w:style w:type="paragraph" w:styleId="Header">
    <w:name w:val="header"/>
    <w:basedOn w:val="Normal"/>
    <w:link w:val="HeaderChar"/>
    <w:uiPriority w:val="99"/>
    <w:unhideWhenUsed/>
    <w:rsid w:val="005445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45DE"/>
  </w:style>
  <w:style w:type="paragraph" w:styleId="Footer">
    <w:name w:val="footer"/>
    <w:basedOn w:val="Normal"/>
    <w:link w:val="FooterChar"/>
    <w:uiPriority w:val="99"/>
    <w:unhideWhenUsed/>
    <w:rsid w:val="005445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45DE"/>
  </w:style>
  <w:style w:type="paragraph" w:styleId="ListParagraph">
    <w:name w:val="List Paragraph"/>
    <w:basedOn w:val="Normal"/>
    <w:uiPriority w:val="34"/>
    <w:qFormat/>
    <w:rsid w:val="00ED1B3C"/>
    <w:pPr>
      <w:ind w:left="720"/>
      <w:contextualSpacing/>
    </w:pPr>
  </w:style>
  <w:style w:type="character" w:styleId="UnresolvedMention">
    <w:name w:val="Unresolved Mention"/>
    <w:basedOn w:val="DefaultParagraphFont"/>
    <w:uiPriority w:val="99"/>
    <w:semiHidden/>
    <w:unhideWhenUsed/>
    <w:rsid w:val="00C26B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deed.com/career-advice/career-development/how-to-write-a-critical-analysi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ssaypro.com/blog/critical-analysis-essa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owtsd-my.sharepoint.com/:v:/r/personal/2024880_student_uwtsd_ac_uk/Documents/Recording-20221124_153230.webm?csf=1&amp;web=1&amp;e=ip5ZYw"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heffield.ac.uk/academic-skills/study-skills-online/academic-wri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STUDENT NUMBER 2024880</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3556</TotalTime>
  <Pages>5</Pages>
  <Words>1270</Words>
  <Characters>7240</Characters>
  <Application>Microsoft Office Word</Application>
  <DocSecurity>0</DocSecurity>
  <Lines>60</Lines>
  <Paragraphs>16</Paragraphs>
  <ScaleCrop>false</ScaleCrop>
  <Company/>
  <LinksUpToDate>false</LinksUpToDate>
  <CharactersWithSpaces>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Assessment 1 E-portfolio</dc:subject>
  <dc:creator>Ezzel-Dean Bosh</dc:creator>
  <cp:keywords/>
  <dc:description/>
  <cp:lastModifiedBy>Ezzel Bosh</cp:lastModifiedBy>
  <cp:revision>137</cp:revision>
  <dcterms:created xsi:type="dcterms:W3CDTF">2022-11-21T16:03:00Z</dcterms:created>
  <dcterms:modified xsi:type="dcterms:W3CDTF">2022-11-25T14:38:00Z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fc8d4624-66cd-4efe-a7f9-94e266f0b6d0</vt:lpwstr>
  </property>
</Properties>
</file>