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C59DC" w14:textId="649A8E12" w:rsidR="00896B32" w:rsidRPr="00FD3FAF" w:rsidRDefault="00896B32">
      <w:pPr>
        <w:rPr>
          <w:rFonts w:ascii="Arial" w:hAnsi="Arial" w:cs="Arial"/>
          <w:color w:val="000000" w:themeColor="text1"/>
          <w:sz w:val="24"/>
          <w:szCs w:val="24"/>
        </w:rPr>
      </w:pPr>
      <w:r w:rsidRPr="00FD3FAF">
        <w:rPr>
          <w:rFonts w:ascii="Arial" w:hAnsi="Arial" w:cs="Arial"/>
          <w:color w:val="000000" w:themeColor="text1"/>
          <w:sz w:val="24"/>
          <w:szCs w:val="24"/>
        </w:rPr>
        <w:t>Literature Review</w:t>
      </w:r>
    </w:p>
    <w:p w14:paraId="18493351" w14:textId="4B4257AF" w:rsidR="00896B32" w:rsidRPr="00FD3FAF" w:rsidRDefault="00896B32">
      <w:pPr>
        <w:rPr>
          <w:rFonts w:ascii="Arial" w:hAnsi="Arial" w:cs="Arial"/>
          <w:color w:val="000000" w:themeColor="text1"/>
          <w:sz w:val="24"/>
          <w:szCs w:val="24"/>
        </w:rPr>
      </w:pPr>
    </w:p>
    <w:p w14:paraId="00E5BDEC" w14:textId="260FF09B" w:rsidR="00384DCE" w:rsidRPr="00FD3FAF" w:rsidRDefault="00896B32" w:rsidP="006F3108">
      <w:pPr>
        <w:rPr>
          <w:rFonts w:ascii="Arial" w:hAnsi="Arial" w:cs="Arial"/>
          <w:color w:val="000000" w:themeColor="text1"/>
          <w:sz w:val="24"/>
          <w:szCs w:val="24"/>
        </w:rPr>
      </w:pPr>
      <w:r w:rsidRPr="00FD3FAF">
        <w:rPr>
          <w:rFonts w:ascii="Arial" w:hAnsi="Arial" w:cs="Arial"/>
          <w:color w:val="000000" w:themeColor="text1"/>
          <w:sz w:val="24"/>
          <w:szCs w:val="24"/>
        </w:rPr>
        <w:t xml:space="preserve">The aim of this literature review is to examine and analyse some of the available literature that discusses issues </w:t>
      </w:r>
      <w:r w:rsidR="006F3108" w:rsidRPr="00FD3FAF">
        <w:rPr>
          <w:rFonts w:ascii="Arial" w:hAnsi="Arial" w:cs="Arial"/>
          <w:color w:val="000000" w:themeColor="text1"/>
          <w:sz w:val="24"/>
          <w:szCs w:val="24"/>
        </w:rPr>
        <w:t>about</w:t>
      </w:r>
      <w:r w:rsidRPr="00FD3FAF">
        <w:rPr>
          <w:rFonts w:ascii="Arial" w:hAnsi="Arial" w:cs="Arial"/>
          <w:color w:val="000000" w:themeColor="text1"/>
          <w:sz w:val="24"/>
          <w:szCs w:val="24"/>
        </w:rPr>
        <w:t xml:space="preserve"> police interactions, in particular stop searches, and people from racial and ethnic minorities. </w:t>
      </w:r>
      <w:r w:rsidRPr="00FD3FAF">
        <w:rPr>
          <w:rFonts w:ascii="Arial" w:hAnsi="Arial" w:cs="Arial"/>
          <w:color w:val="000000" w:themeColor="text1"/>
          <w:sz w:val="24"/>
          <w:szCs w:val="24"/>
        </w:rPr>
        <w:softHyphen/>
      </w:r>
      <w:r w:rsidR="00EC6668" w:rsidRPr="00FD3FAF">
        <w:rPr>
          <w:rFonts w:ascii="Arial" w:hAnsi="Arial" w:cs="Arial"/>
          <w:color w:val="000000" w:themeColor="text1"/>
          <w:sz w:val="24"/>
          <w:szCs w:val="24"/>
        </w:rPr>
        <w:t xml:space="preserve">It is important to note that it is not the purpose of this review to provide certain answers in relation to the problems of ethnicity and police use of stop search, but to provide an overview of what research has already been done and what is currently known. </w:t>
      </w:r>
    </w:p>
    <w:p w14:paraId="4AA8D971" w14:textId="01FA8DE0" w:rsidR="00384DCE" w:rsidRPr="00FD3FAF" w:rsidRDefault="00384DCE" w:rsidP="006F3108">
      <w:pPr>
        <w:rPr>
          <w:rFonts w:ascii="Arial" w:hAnsi="Arial" w:cs="Arial"/>
          <w:b/>
          <w:bCs/>
          <w:color w:val="000000" w:themeColor="text1"/>
          <w:sz w:val="24"/>
          <w:szCs w:val="24"/>
        </w:rPr>
      </w:pPr>
      <w:r w:rsidRPr="00FD3FAF">
        <w:rPr>
          <w:rFonts w:ascii="Arial" w:hAnsi="Arial" w:cs="Arial"/>
          <w:b/>
          <w:bCs/>
          <w:color w:val="000000" w:themeColor="text1"/>
          <w:sz w:val="24"/>
          <w:szCs w:val="24"/>
        </w:rPr>
        <w:t>What is Stop and Search?</w:t>
      </w:r>
    </w:p>
    <w:p w14:paraId="04216967" w14:textId="70C6838F" w:rsidR="00384DCE" w:rsidRPr="00FD3FAF" w:rsidRDefault="00384DCE" w:rsidP="006F3108">
      <w:pPr>
        <w:rPr>
          <w:rFonts w:ascii="Arial" w:hAnsi="Arial" w:cs="Arial"/>
          <w:color w:val="000000" w:themeColor="text1"/>
          <w:sz w:val="24"/>
          <w:szCs w:val="24"/>
        </w:rPr>
      </w:pPr>
      <w:r w:rsidRPr="00FD3FAF">
        <w:rPr>
          <w:rFonts w:ascii="Arial" w:hAnsi="Arial" w:cs="Arial"/>
          <w:color w:val="000000" w:themeColor="text1"/>
          <w:sz w:val="24"/>
          <w:szCs w:val="24"/>
        </w:rPr>
        <w:t xml:space="preserve">Across the world, in every language, the phrase “stop, police” conveys control, authority and power (Bowling and Weber 2011). Stop and search is a police power that is based on legal authority for specific offences such as drink-driving, illegal </w:t>
      </w:r>
      <w:proofErr w:type="gramStart"/>
      <w:r w:rsidRPr="00FD3FAF">
        <w:rPr>
          <w:rFonts w:ascii="Arial" w:hAnsi="Arial" w:cs="Arial"/>
          <w:color w:val="000000" w:themeColor="text1"/>
          <w:sz w:val="24"/>
          <w:szCs w:val="24"/>
        </w:rPr>
        <w:t>entry</w:t>
      </w:r>
      <w:proofErr w:type="gramEnd"/>
      <w:r w:rsidRPr="00FD3FAF">
        <w:rPr>
          <w:rFonts w:ascii="Arial" w:hAnsi="Arial" w:cs="Arial"/>
          <w:color w:val="000000" w:themeColor="text1"/>
          <w:sz w:val="24"/>
          <w:szCs w:val="24"/>
        </w:rPr>
        <w:t xml:space="preserve"> and terrorism. It can be directed at specific areas and limited to a specific </w:t>
      </w:r>
      <w:proofErr w:type="gramStart"/>
      <w:r w:rsidRPr="00FD3FAF">
        <w:rPr>
          <w:rFonts w:ascii="Arial" w:hAnsi="Arial" w:cs="Arial"/>
          <w:color w:val="000000" w:themeColor="text1"/>
          <w:sz w:val="24"/>
          <w:szCs w:val="24"/>
        </w:rPr>
        <w:t>period of time</w:t>
      </w:r>
      <w:proofErr w:type="gramEnd"/>
      <w:r w:rsidRPr="00FD3FAF">
        <w:rPr>
          <w:rFonts w:ascii="Arial" w:hAnsi="Arial" w:cs="Arial"/>
          <w:color w:val="000000" w:themeColor="text1"/>
          <w:sz w:val="24"/>
          <w:szCs w:val="24"/>
        </w:rPr>
        <w:t>, or regularly exercised as a generalised power (Waddington et al, 2004).</w:t>
      </w:r>
    </w:p>
    <w:p w14:paraId="600BAD31" w14:textId="2B260E02" w:rsidR="00384DCE" w:rsidRPr="00FD3FAF" w:rsidRDefault="009C76A5" w:rsidP="006F3108">
      <w:pPr>
        <w:rPr>
          <w:rFonts w:ascii="Arial" w:hAnsi="Arial" w:cs="Arial"/>
          <w:color w:val="000000" w:themeColor="text1"/>
          <w:sz w:val="24"/>
          <w:szCs w:val="24"/>
        </w:rPr>
      </w:pPr>
      <w:r w:rsidRPr="00FD3FAF">
        <w:rPr>
          <w:rFonts w:ascii="Arial" w:hAnsi="Arial" w:cs="Arial"/>
          <w:color w:val="000000" w:themeColor="text1"/>
          <w:sz w:val="24"/>
          <w:szCs w:val="24"/>
        </w:rPr>
        <w:t xml:space="preserve">An individual </w:t>
      </w:r>
      <w:r w:rsidR="00775F49">
        <w:rPr>
          <w:rFonts w:ascii="Arial" w:hAnsi="Arial" w:cs="Arial"/>
          <w:color w:val="000000" w:themeColor="text1"/>
          <w:sz w:val="24"/>
          <w:szCs w:val="24"/>
        </w:rPr>
        <w:t xml:space="preserve">is </w:t>
      </w:r>
      <w:r w:rsidRPr="00FD3FAF">
        <w:rPr>
          <w:rFonts w:ascii="Arial" w:hAnsi="Arial" w:cs="Arial"/>
          <w:color w:val="000000" w:themeColor="text1"/>
          <w:sz w:val="24"/>
          <w:szCs w:val="24"/>
        </w:rPr>
        <w:t>being detained when a</w:t>
      </w:r>
      <w:r w:rsidR="003E17E4" w:rsidRPr="00FD3FAF">
        <w:rPr>
          <w:rFonts w:ascii="Arial" w:hAnsi="Arial" w:cs="Arial"/>
          <w:color w:val="000000" w:themeColor="text1"/>
          <w:sz w:val="24"/>
          <w:szCs w:val="24"/>
        </w:rPr>
        <w:t xml:space="preserve"> </w:t>
      </w:r>
      <w:r w:rsidRPr="00FD3FAF">
        <w:rPr>
          <w:rFonts w:ascii="Arial" w:hAnsi="Arial" w:cs="Arial"/>
          <w:color w:val="000000" w:themeColor="text1"/>
          <w:sz w:val="24"/>
          <w:szCs w:val="24"/>
        </w:rPr>
        <w:t>poli</w:t>
      </w:r>
      <w:r w:rsidR="003E17E4" w:rsidRPr="00FD3FAF">
        <w:rPr>
          <w:rFonts w:ascii="Arial" w:hAnsi="Arial" w:cs="Arial"/>
          <w:color w:val="000000" w:themeColor="text1"/>
          <w:sz w:val="24"/>
          <w:szCs w:val="24"/>
        </w:rPr>
        <w:t>c</w:t>
      </w:r>
      <w:r w:rsidRPr="00FD3FAF">
        <w:rPr>
          <w:rFonts w:ascii="Arial" w:hAnsi="Arial" w:cs="Arial"/>
          <w:color w:val="000000" w:themeColor="text1"/>
          <w:sz w:val="24"/>
          <w:szCs w:val="24"/>
        </w:rPr>
        <w:t xml:space="preserve">e officer stops them whilst they are driving or when they are walking outside. This might only be a short encounter to quickly look over their driver’s licence or to query them about why they might be in a certain area.  This encounter might lead to a longer period of questioning; this in turn could trigger an arrest. It is important to note that there is a difference between arresting someone and stopping someone to search them. However, a stop results in a loss of liberty in any instance (Bowling and Weber 2011). As Bowling and Phillips (2007) </w:t>
      </w:r>
      <w:r w:rsidR="004C3403" w:rsidRPr="00FD3FAF">
        <w:rPr>
          <w:rFonts w:ascii="Arial" w:hAnsi="Arial" w:cs="Arial"/>
          <w:color w:val="000000" w:themeColor="text1"/>
          <w:sz w:val="24"/>
          <w:szCs w:val="24"/>
        </w:rPr>
        <w:t>suggest “there can scarcely be any meaning to the word ‘stop’ if it does not indicate an attempt to detain someone from continuing his or her free passage on foot or in a vehicle”.</w:t>
      </w:r>
    </w:p>
    <w:p w14:paraId="34BC759E" w14:textId="20DA494E" w:rsidR="00DC09C0" w:rsidRPr="00FD3FAF" w:rsidRDefault="00DC09C0" w:rsidP="006F3108">
      <w:pPr>
        <w:rPr>
          <w:rFonts w:ascii="Arial" w:hAnsi="Arial" w:cs="Arial"/>
          <w:color w:val="000000" w:themeColor="text1"/>
          <w:sz w:val="24"/>
          <w:szCs w:val="24"/>
        </w:rPr>
      </w:pPr>
      <w:r w:rsidRPr="00FD3FAF">
        <w:rPr>
          <w:rFonts w:ascii="Arial" w:hAnsi="Arial" w:cs="Arial"/>
          <w:color w:val="000000" w:themeColor="text1"/>
          <w:sz w:val="24"/>
          <w:szCs w:val="24"/>
        </w:rPr>
        <w:t>Some believe that the police are invading someone’s privacy when they ask them to account for themselves. In some locations, the police are legally allowed to check a person’s identity and are even part of routine checks (</w:t>
      </w:r>
      <w:r w:rsidR="003E17E4" w:rsidRPr="00FD3FAF">
        <w:rPr>
          <w:rFonts w:ascii="Arial" w:hAnsi="Arial" w:cs="Arial"/>
          <w:color w:val="000000" w:themeColor="text1"/>
          <w:sz w:val="24"/>
          <w:szCs w:val="24"/>
        </w:rPr>
        <w:t>Bowling and Weber 2011</w:t>
      </w:r>
      <w:r w:rsidRPr="00FD3FAF">
        <w:rPr>
          <w:rFonts w:ascii="Arial" w:hAnsi="Arial" w:cs="Arial"/>
          <w:color w:val="000000" w:themeColor="text1"/>
          <w:sz w:val="24"/>
          <w:szCs w:val="24"/>
        </w:rPr>
        <w:t>)</w:t>
      </w:r>
      <w:r w:rsidR="003E17E4" w:rsidRPr="00FD3FAF">
        <w:rPr>
          <w:rFonts w:ascii="Arial" w:hAnsi="Arial" w:cs="Arial"/>
          <w:color w:val="000000" w:themeColor="text1"/>
          <w:sz w:val="24"/>
          <w:szCs w:val="24"/>
        </w:rPr>
        <w:t>. In other areas, the police have no such authority. In all cases, a stop is always an unavoidable and coercive measure. People who are stopped must abide by the police officer’s instructions and if they refuse, they run the risk of being charged with a crime. For example, people in Hungary who refuse or who are unable for whatever reason to provide identification</w:t>
      </w:r>
      <w:r w:rsidR="002566F2">
        <w:rPr>
          <w:rFonts w:ascii="Arial" w:hAnsi="Arial" w:cs="Arial"/>
          <w:color w:val="000000" w:themeColor="text1"/>
          <w:sz w:val="24"/>
          <w:szCs w:val="24"/>
        </w:rPr>
        <w:t>,</w:t>
      </w:r>
      <w:r w:rsidR="003E17E4" w:rsidRPr="00FD3FAF">
        <w:rPr>
          <w:rFonts w:ascii="Arial" w:hAnsi="Arial" w:cs="Arial"/>
          <w:color w:val="000000" w:themeColor="text1"/>
          <w:sz w:val="24"/>
          <w:szCs w:val="24"/>
        </w:rPr>
        <w:t xml:space="preserve"> risk being detained and fined (</w:t>
      </w:r>
      <w:proofErr w:type="spellStart"/>
      <w:r w:rsidR="003E17E4" w:rsidRPr="00FD3FAF">
        <w:rPr>
          <w:rFonts w:ascii="Arial" w:hAnsi="Arial" w:cs="Arial"/>
          <w:color w:val="000000" w:themeColor="text1"/>
          <w:sz w:val="24"/>
          <w:szCs w:val="24"/>
        </w:rPr>
        <w:t>Bal</w:t>
      </w:r>
      <w:r w:rsidR="005D5CFF" w:rsidRPr="00FD3FAF">
        <w:rPr>
          <w:rFonts w:ascii="Arial" w:hAnsi="Arial" w:cs="Arial"/>
          <w:color w:val="000000" w:themeColor="text1"/>
          <w:sz w:val="24"/>
          <w:szCs w:val="24"/>
        </w:rPr>
        <w:t>ázs</w:t>
      </w:r>
      <w:proofErr w:type="spellEnd"/>
      <w:r w:rsidR="005D5CFF" w:rsidRPr="00FD3FAF">
        <w:rPr>
          <w:rFonts w:ascii="Arial" w:hAnsi="Arial" w:cs="Arial"/>
          <w:color w:val="000000" w:themeColor="text1"/>
          <w:sz w:val="24"/>
          <w:szCs w:val="24"/>
        </w:rPr>
        <w:t xml:space="preserve"> and </w:t>
      </w:r>
      <w:proofErr w:type="spellStart"/>
      <w:r w:rsidR="005D5CFF" w:rsidRPr="00FD3FAF">
        <w:rPr>
          <w:rFonts w:ascii="Arial" w:hAnsi="Arial" w:cs="Arial"/>
          <w:color w:val="000000" w:themeColor="text1"/>
          <w:sz w:val="24"/>
          <w:szCs w:val="24"/>
        </w:rPr>
        <w:t>Kádár</w:t>
      </w:r>
      <w:proofErr w:type="spellEnd"/>
      <w:r w:rsidR="005D5CFF" w:rsidRPr="00FD3FAF">
        <w:rPr>
          <w:rFonts w:ascii="Arial" w:hAnsi="Arial" w:cs="Arial"/>
          <w:color w:val="000000" w:themeColor="text1"/>
          <w:sz w:val="24"/>
          <w:szCs w:val="24"/>
        </w:rPr>
        <w:t xml:space="preserve"> 2011</w:t>
      </w:r>
      <w:r w:rsidR="003E17E4" w:rsidRPr="00FD3FAF">
        <w:rPr>
          <w:rFonts w:ascii="Arial" w:hAnsi="Arial" w:cs="Arial"/>
          <w:color w:val="000000" w:themeColor="text1"/>
          <w:sz w:val="24"/>
          <w:szCs w:val="24"/>
        </w:rPr>
        <w:t>). In India, disobeying a police officer’s order to stop can result in time in jail or a fine (Pineda 2015).</w:t>
      </w:r>
    </w:p>
    <w:p w14:paraId="78AF2E0E" w14:textId="31B06BDC" w:rsidR="005D5CFF" w:rsidRPr="00FD3FAF" w:rsidRDefault="005D5CFF" w:rsidP="006F3108">
      <w:pPr>
        <w:rPr>
          <w:rFonts w:ascii="Arial" w:hAnsi="Arial" w:cs="Arial"/>
          <w:color w:val="000000" w:themeColor="text1"/>
          <w:sz w:val="24"/>
          <w:szCs w:val="24"/>
        </w:rPr>
      </w:pPr>
      <w:r w:rsidRPr="00FD3FAF">
        <w:rPr>
          <w:rFonts w:ascii="Arial" w:hAnsi="Arial" w:cs="Arial"/>
          <w:color w:val="000000" w:themeColor="text1"/>
          <w:sz w:val="24"/>
          <w:szCs w:val="24"/>
        </w:rPr>
        <w:t xml:space="preserve">A search is more intrusive than the stop which comes before it. One of the main causes of unhappiness and a sense of being disrespected by the searches is how they are carried out (Bowling and Weber 2011). It may merely be a quick pat down or “frisk” of a person’s exterior clothing. However, it can also involve a thorough search of their clothing, </w:t>
      </w:r>
      <w:proofErr w:type="gramStart"/>
      <w:r w:rsidRPr="00FD3FAF">
        <w:rPr>
          <w:rFonts w:ascii="Arial" w:hAnsi="Arial" w:cs="Arial"/>
          <w:color w:val="000000" w:themeColor="text1"/>
          <w:sz w:val="24"/>
          <w:szCs w:val="24"/>
        </w:rPr>
        <w:t>baggage</w:t>
      </w:r>
      <w:proofErr w:type="gramEnd"/>
      <w:r w:rsidRPr="00FD3FAF">
        <w:rPr>
          <w:rFonts w:ascii="Arial" w:hAnsi="Arial" w:cs="Arial"/>
          <w:color w:val="000000" w:themeColor="text1"/>
          <w:sz w:val="24"/>
          <w:szCs w:val="24"/>
        </w:rPr>
        <w:t xml:space="preserve"> or vehicle. If a search confirms a police officer</w:t>
      </w:r>
      <w:r w:rsidR="00D95DF7">
        <w:rPr>
          <w:rFonts w:ascii="Arial" w:hAnsi="Arial" w:cs="Arial"/>
          <w:color w:val="000000" w:themeColor="text1"/>
          <w:sz w:val="24"/>
          <w:szCs w:val="24"/>
        </w:rPr>
        <w:t>’</w:t>
      </w:r>
      <w:r w:rsidRPr="00FD3FAF">
        <w:rPr>
          <w:rFonts w:ascii="Arial" w:hAnsi="Arial" w:cs="Arial"/>
          <w:color w:val="000000" w:themeColor="text1"/>
          <w:sz w:val="24"/>
          <w:szCs w:val="24"/>
        </w:rPr>
        <w:t>s suspicions, such as they are unable to authenticate a person’s identification, their immigration status is prove</w:t>
      </w:r>
      <w:r w:rsidR="00D95DF7">
        <w:rPr>
          <w:rFonts w:ascii="Arial" w:hAnsi="Arial" w:cs="Arial"/>
          <w:color w:val="000000" w:themeColor="text1"/>
          <w:sz w:val="24"/>
          <w:szCs w:val="24"/>
        </w:rPr>
        <w:t>n</w:t>
      </w:r>
      <w:r w:rsidRPr="00FD3FAF">
        <w:rPr>
          <w:rFonts w:ascii="Arial" w:hAnsi="Arial" w:cs="Arial"/>
          <w:color w:val="000000" w:themeColor="text1"/>
          <w:sz w:val="24"/>
          <w:szCs w:val="24"/>
        </w:rPr>
        <w:t xml:space="preserve"> to be illegal or contraband is found, this may lead to criminal charges, </w:t>
      </w:r>
      <w:proofErr w:type="gramStart"/>
      <w:r w:rsidRPr="00FD3FAF">
        <w:rPr>
          <w:rFonts w:ascii="Arial" w:hAnsi="Arial" w:cs="Arial"/>
          <w:color w:val="000000" w:themeColor="text1"/>
          <w:sz w:val="24"/>
          <w:szCs w:val="24"/>
        </w:rPr>
        <w:t>deportation</w:t>
      </w:r>
      <w:proofErr w:type="gramEnd"/>
      <w:r w:rsidRPr="00FD3FAF">
        <w:rPr>
          <w:rFonts w:ascii="Arial" w:hAnsi="Arial" w:cs="Arial"/>
          <w:color w:val="000000" w:themeColor="text1"/>
          <w:sz w:val="24"/>
          <w:szCs w:val="24"/>
        </w:rPr>
        <w:t xml:space="preserve"> or arrest.</w:t>
      </w:r>
    </w:p>
    <w:p w14:paraId="7B2C9437" w14:textId="77777777" w:rsidR="00CA0202" w:rsidRPr="00FD3FAF" w:rsidRDefault="00CA0202" w:rsidP="00CA0202">
      <w:pPr>
        <w:rPr>
          <w:rFonts w:ascii="Arial" w:hAnsi="Arial" w:cs="Arial"/>
          <w:b/>
          <w:bCs/>
          <w:color w:val="000000" w:themeColor="text1"/>
          <w:sz w:val="24"/>
          <w:szCs w:val="24"/>
        </w:rPr>
      </w:pPr>
      <w:r w:rsidRPr="00FD3FAF">
        <w:rPr>
          <w:rFonts w:ascii="Arial" w:hAnsi="Arial" w:cs="Arial"/>
          <w:b/>
          <w:bCs/>
          <w:color w:val="000000" w:themeColor="text1"/>
          <w:sz w:val="24"/>
          <w:szCs w:val="24"/>
        </w:rPr>
        <w:lastRenderedPageBreak/>
        <w:t>The Effects of Stop and Search</w:t>
      </w:r>
    </w:p>
    <w:p w14:paraId="783EF345" w14:textId="1025BBDE" w:rsidR="00CA0202" w:rsidRPr="00FD3FAF" w:rsidRDefault="00CA0202" w:rsidP="00CA0202">
      <w:pPr>
        <w:rPr>
          <w:rFonts w:ascii="Arial" w:hAnsi="Arial" w:cs="Arial"/>
          <w:color w:val="000000" w:themeColor="text1"/>
          <w:sz w:val="24"/>
          <w:szCs w:val="24"/>
        </w:rPr>
      </w:pPr>
      <w:r w:rsidRPr="00FD3FAF">
        <w:rPr>
          <w:rFonts w:ascii="Arial" w:hAnsi="Arial" w:cs="Arial"/>
          <w:color w:val="000000" w:themeColor="text1"/>
          <w:sz w:val="24"/>
          <w:szCs w:val="24"/>
        </w:rPr>
        <w:t xml:space="preserve">The police’s ability to use physical force or invade someone’s privacy is unquestionable in a democratic society, but these rights must be justified both generally and in each specific instance. There is “a moral onus on those who limit the freedom of others to provide a justification of that limitation”, as Kleinig (1996) puts it. Applying this principle to police stop and searches, we might state that there must always have a good reason for stopping and searching a person (Marshall 1978). This is protected by civil or human rights legislation which limits police action to situations in which it is legal, </w:t>
      </w:r>
      <w:proofErr w:type="gramStart"/>
      <w:r w:rsidRPr="00FD3FAF">
        <w:rPr>
          <w:rFonts w:ascii="Arial" w:hAnsi="Arial" w:cs="Arial"/>
          <w:color w:val="000000" w:themeColor="text1"/>
          <w:sz w:val="24"/>
          <w:szCs w:val="24"/>
        </w:rPr>
        <w:t>necessary</w:t>
      </w:r>
      <w:proofErr w:type="gramEnd"/>
      <w:r w:rsidRPr="00FD3FAF">
        <w:rPr>
          <w:rFonts w:ascii="Arial" w:hAnsi="Arial" w:cs="Arial"/>
          <w:color w:val="000000" w:themeColor="text1"/>
          <w:sz w:val="24"/>
          <w:szCs w:val="24"/>
        </w:rPr>
        <w:t xml:space="preserve"> and responsible (Bowling et al. 2004).</w:t>
      </w:r>
    </w:p>
    <w:p w14:paraId="595A6048" w14:textId="4992AEDB" w:rsidR="00CA0202" w:rsidRPr="00FD3FAF" w:rsidRDefault="00CA0202" w:rsidP="006F3108">
      <w:pPr>
        <w:rPr>
          <w:rFonts w:ascii="Arial" w:hAnsi="Arial" w:cs="Arial"/>
          <w:color w:val="000000" w:themeColor="text1"/>
          <w:sz w:val="24"/>
          <w:szCs w:val="24"/>
        </w:rPr>
      </w:pPr>
      <w:r w:rsidRPr="00FD3FAF">
        <w:rPr>
          <w:rFonts w:ascii="Arial" w:hAnsi="Arial" w:cs="Arial"/>
          <w:color w:val="000000" w:themeColor="text1"/>
          <w:sz w:val="24"/>
          <w:szCs w:val="24"/>
        </w:rPr>
        <w:t xml:space="preserve">It is important to consider what the purpose of stop and search is and how successful the practice is at achieving </w:t>
      </w:r>
      <w:proofErr w:type="spellStart"/>
      <w:proofErr w:type="gramStart"/>
      <w:r w:rsidRPr="00FD3FAF">
        <w:rPr>
          <w:rFonts w:ascii="Arial" w:hAnsi="Arial" w:cs="Arial"/>
          <w:color w:val="000000" w:themeColor="text1"/>
          <w:sz w:val="24"/>
          <w:szCs w:val="24"/>
        </w:rPr>
        <w:t>it</w:t>
      </w:r>
      <w:r w:rsidR="004B7A51">
        <w:rPr>
          <w:rFonts w:ascii="Arial" w:hAnsi="Arial" w:cs="Arial"/>
          <w:color w:val="000000" w:themeColor="text1"/>
          <w:sz w:val="24"/>
          <w:szCs w:val="24"/>
        </w:rPr>
        <w:t>’</w:t>
      </w:r>
      <w:r w:rsidRPr="00FD3FAF">
        <w:rPr>
          <w:rFonts w:ascii="Arial" w:hAnsi="Arial" w:cs="Arial"/>
          <w:color w:val="000000" w:themeColor="text1"/>
          <w:sz w:val="24"/>
          <w:szCs w:val="24"/>
        </w:rPr>
        <w:t>s</w:t>
      </w:r>
      <w:proofErr w:type="spellEnd"/>
      <w:proofErr w:type="gramEnd"/>
      <w:r w:rsidRPr="00FD3FAF">
        <w:rPr>
          <w:rFonts w:ascii="Arial" w:hAnsi="Arial" w:cs="Arial"/>
          <w:color w:val="000000" w:themeColor="text1"/>
          <w:sz w:val="24"/>
          <w:szCs w:val="24"/>
        </w:rPr>
        <w:t xml:space="preserve"> goals. Some argue that this power is imperative for keeping the public safe and enables the police to detect crimes at an earlier stage, therefore preventing more crimes from occurring</w:t>
      </w:r>
      <w:r w:rsidR="009F7C2E">
        <w:rPr>
          <w:rFonts w:ascii="Arial" w:hAnsi="Arial" w:cs="Arial"/>
          <w:color w:val="000000" w:themeColor="text1"/>
          <w:sz w:val="24"/>
          <w:szCs w:val="24"/>
        </w:rPr>
        <w:t xml:space="preserve"> (Marshall 1978)</w:t>
      </w:r>
      <w:r w:rsidRPr="00FD3FAF">
        <w:rPr>
          <w:rFonts w:ascii="Arial" w:hAnsi="Arial" w:cs="Arial"/>
          <w:color w:val="000000" w:themeColor="text1"/>
          <w:sz w:val="24"/>
          <w:szCs w:val="24"/>
        </w:rPr>
        <w:t>. Investigation in to find</w:t>
      </w:r>
      <w:r w:rsidR="009F7C2E">
        <w:rPr>
          <w:rFonts w:ascii="Arial" w:hAnsi="Arial" w:cs="Arial"/>
          <w:color w:val="000000" w:themeColor="text1"/>
          <w:sz w:val="24"/>
          <w:szCs w:val="24"/>
        </w:rPr>
        <w:t>ing</w:t>
      </w:r>
      <w:r w:rsidRPr="00FD3FAF">
        <w:rPr>
          <w:rFonts w:ascii="Arial" w:hAnsi="Arial" w:cs="Arial"/>
          <w:color w:val="000000" w:themeColor="text1"/>
          <w:sz w:val="24"/>
          <w:szCs w:val="24"/>
        </w:rPr>
        <w:t xml:space="preserve"> people taking part in or planning crimes is the most frequent justification for stop and search authorities. In this way, the police are given the power to confirm or dispel suspicions about a person without making an arrest. In theory, it appears reasonable to have the authority to search someone who is fairly suspected of wrongdoing without first having to place them under arrest (Bowling and Phillips 2007). Another justification for stop search is that of the deterrent justification. There are several ways to accomplish this. First, by bringing criminals to court to face the justice system, crime detection may dissuade them from committing more crimes. </w:t>
      </w:r>
      <w:proofErr w:type="gramStart"/>
      <w:r w:rsidRPr="00FD3FAF">
        <w:rPr>
          <w:rFonts w:ascii="Arial" w:hAnsi="Arial" w:cs="Arial"/>
          <w:color w:val="000000" w:themeColor="text1"/>
          <w:sz w:val="24"/>
          <w:szCs w:val="24"/>
        </w:rPr>
        <w:t>Of course</w:t>
      </w:r>
      <w:proofErr w:type="gramEnd"/>
      <w:r w:rsidRPr="00FD3FAF">
        <w:rPr>
          <w:rFonts w:ascii="Arial" w:hAnsi="Arial" w:cs="Arial"/>
          <w:color w:val="000000" w:themeColor="text1"/>
          <w:sz w:val="24"/>
          <w:szCs w:val="24"/>
        </w:rPr>
        <w:t xml:space="preserve"> this defence depends on the efficiency and morality of stop and search as an investigative strategy, which, as this </w:t>
      </w:r>
      <w:r w:rsidR="004F595C">
        <w:rPr>
          <w:rFonts w:ascii="Arial" w:hAnsi="Arial" w:cs="Arial"/>
          <w:color w:val="000000" w:themeColor="text1"/>
          <w:sz w:val="24"/>
          <w:szCs w:val="24"/>
        </w:rPr>
        <w:t>review</w:t>
      </w:r>
      <w:r w:rsidRPr="00FD3FAF">
        <w:rPr>
          <w:rFonts w:ascii="Arial" w:hAnsi="Arial" w:cs="Arial"/>
          <w:color w:val="000000" w:themeColor="text1"/>
          <w:sz w:val="24"/>
          <w:szCs w:val="24"/>
        </w:rPr>
        <w:t xml:space="preserve"> is researching might be debatable. Secondly, people may “think twice” before committing </w:t>
      </w:r>
      <w:r w:rsidR="004F595C">
        <w:rPr>
          <w:rFonts w:ascii="Arial" w:hAnsi="Arial" w:cs="Arial"/>
          <w:color w:val="000000" w:themeColor="text1"/>
          <w:sz w:val="24"/>
          <w:szCs w:val="24"/>
        </w:rPr>
        <w:t xml:space="preserve">a </w:t>
      </w:r>
      <w:r w:rsidRPr="00FD3FAF">
        <w:rPr>
          <w:rFonts w:ascii="Arial" w:hAnsi="Arial" w:cs="Arial"/>
          <w:color w:val="000000" w:themeColor="text1"/>
          <w:sz w:val="24"/>
          <w:szCs w:val="24"/>
        </w:rPr>
        <w:t>crime or carrying a weapon if they anticipate being stopped (Bowling and Weber 2011). In 1981, Brown found that some, but not all police officers in Durban and England fundamentally believed that the primary function of street patrol is the “rigid and unrelenting enforcement of the law… to prevent and control crime”.</w:t>
      </w:r>
    </w:p>
    <w:p w14:paraId="666A9DDF" w14:textId="77777777" w:rsidR="005D5CFF" w:rsidRPr="00FD3FAF" w:rsidRDefault="005D5CFF" w:rsidP="006F3108">
      <w:pPr>
        <w:rPr>
          <w:rFonts w:ascii="Arial" w:hAnsi="Arial" w:cs="Arial"/>
          <w:color w:val="000000" w:themeColor="text1"/>
          <w:sz w:val="24"/>
          <w:szCs w:val="24"/>
        </w:rPr>
      </w:pPr>
    </w:p>
    <w:p w14:paraId="6F3E1AD8" w14:textId="19E3B9EE" w:rsidR="00384DCE" w:rsidRPr="00FD3FAF" w:rsidRDefault="00DC09C0" w:rsidP="006F3108">
      <w:pPr>
        <w:rPr>
          <w:rFonts w:ascii="Arial" w:hAnsi="Arial" w:cs="Arial"/>
          <w:b/>
          <w:bCs/>
          <w:color w:val="000000" w:themeColor="text1"/>
          <w:sz w:val="24"/>
          <w:szCs w:val="24"/>
        </w:rPr>
      </w:pPr>
      <w:r w:rsidRPr="00FD3FAF">
        <w:rPr>
          <w:rFonts w:ascii="Arial" w:hAnsi="Arial" w:cs="Arial"/>
          <w:b/>
          <w:bCs/>
          <w:color w:val="000000" w:themeColor="text1"/>
          <w:sz w:val="24"/>
          <w:szCs w:val="24"/>
        </w:rPr>
        <w:t>Stop and Search on Minorities by Police</w:t>
      </w:r>
    </w:p>
    <w:p w14:paraId="39A67628" w14:textId="08B3A7EE" w:rsidR="006F3108" w:rsidRPr="00FD3FAF" w:rsidRDefault="006F3108" w:rsidP="006F3108">
      <w:pPr>
        <w:rPr>
          <w:rFonts w:ascii="Arial" w:hAnsi="Arial" w:cs="Arial"/>
          <w:color w:val="000000" w:themeColor="text1"/>
          <w:sz w:val="24"/>
          <w:szCs w:val="24"/>
        </w:rPr>
      </w:pPr>
      <w:r w:rsidRPr="00FD3FAF">
        <w:rPr>
          <w:rFonts w:ascii="Arial" w:hAnsi="Arial" w:cs="Arial"/>
          <w:color w:val="000000" w:themeColor="text1"/>
          <w:sz w:val="24"/>
          <w:szCs w:val="24"/>
        </w:rPr>
        <w:t xml:space="preserve">The use of discretion by police officers is an important part of their job. However, there is some evidence to suggest that this discretion accounts for the disproportionately high numbers of people from black or ethnic minorities who are stopped by police and searched (Antonopoulos, 2003). </w:t>
      </w:r>
      <w:r w:rsidR="00AA2C5D" w:rsidRPr="00FD3FAF">
        <w:rPr>
          <w:rFonts w:ascii="Arial" w:hAnsi="Arial" w:cs="Arial"/>
          <w:color w:val="000000" w:themeColor="text1"/>
          <w:sz w:val="24"/>
          <w:szCs w:val="24"/>
        </w:rPr>
        <w:t>The practise of stop and search by the Police is governed by t</w:t>
      </w:r>
      <w:r w:rsidRPr="00FD3FAF">
        <w:rPr>
          <w:rFonts w:ascii="Arial" w:hAnsi="Arial" w:cs="Arial"/>
          <w:color w:val="000000" w:themeColor="text1"/>
          <w:sz w:val="24"/>
          <w:szCs w:val="24"/>
        </w:rPr>
        <w:t>he Police and Criminal Evidence Act (PACE) (Bowling &amp; Phillips, 2002</w:t>
      </w:r>
      <w:r w:rsidR="00AA2C5D" w:rsidRPr="00FD3FAF">
        <w:rPr>
          <w:rFonts w:ascii="Arial" w:hAnsi="Arial" w:cs="Arial"/>
          <w:color w:val="000000" w:themeColor="text1"/>
          <w:sz w:val="24"/>
          <w:szCs w:val="24"/>
        </w:rPr>
        <w:t xml:space="preserve">). Some people believe it could be linked to the belief that persons from ethnic and racial minorities are not treated equally and as a result they lack confidence in the police and the criminal justice system </w:t>
      </w:r>
      <w:r w:rsidRPr="00FD3FAF">
        <w:rPr>
          <w:rFonts w:ascii="Arial" w:hAnsi="Arial" w:cs="Arial"/>
          <w:color w:val="000000" w:themeColor="text1"/>
          <w:sz w:val="24"/>
          <w:szCs w:val="24"/>
        </w:rPr>
        <w:t>(Miller, Bland &amp; Quinton, 2000)</w:t>
      </w:r>
    </w:p>
    <w:p w14:paraId="4BFAE068" w14:textId="5AD032C9" w:rsidR="00AA2C5D" w:rsidRPr="00FD3FAF" w:rsidRDefault="00AA2C5D" w:rsidP="006F3108">
      <w:pPr>
        <w:rPr>
          <w:rFonts w:ascii="Arial" w:hAnsi="Arial" w:cs="Arial"/>
          <w:color w:val="000000" w:themeColor="text1"/>
          <w:sz w:val="24"/>
          <w:szCs w:val="24"/>
        </w:rPr>
      </w:pPr>
      <w:r w:rsidRPr="00FD3FAF">
        <w:rPr>
          <w:rFonts w:ascii="Arial" w:hAnsi="Arial" w:cs="Arial"/>
          <w:color w:val="000000" w:themeColor="text1"/>
          <w:sz w:val="24"/>
          <w:szCs w:val="24"/>
        </w:rPr>
        <w:t>The first comprehensive enquiry into the Home Office that investigate</w:t>
      </w:r>
      <w:r w:rsidR="00282E82">
        <w:rPr>
          <w:rFonts w:ascii="Arial" w:hAnsi="Arial" w:cs="Arial"/>
          <w:color w:val="000000" w:themeColor="text1"/>
          <w:sz w:val="24"/>
          <w:szCs w:val="24"/>
        </w:rPr>
        <w:t>d</w:t>
      </w:r>
      <w:r w:rsidRPr="00FD3FAF">
        <w:rPr>
          <w:rFonts w:ascii="Arial" w:hAnsi="Arial" w:cs="Arial"/>
          <w:color w:val="000000" w:themeColor="text1"/>
          <w:sz w:val="24"/>
          <w:szCs w:val="24"/>
        </w:rPr>
        <w:t xml:space="preserve"> black people’s experiences with the police found no evidence of discrimination in the use of stop </w:t>
      </w:r>
      <w:r w:rsidR="00EC6668" w:rsidRPr="00FD3FAF">
        <w:rPr>
          <w:rFonts w:ascii="Arial" w:hAnsi="Arial" w:cs="Arial"/>
          <w:color w:val="000000" w:themeColor="text1"/>
          <w:sz w:val="24"/>
          <w:szCs w:val="24"/>
        </w:rPr>
        <w:t xml:space="preserve">search powers by the police (Tuck &amp; Southgate, 1981). The results of this study, however, were not statistically significant, according to Smith (1997), since the </w:t>
      </w:r>
      <w:r w:rsidR="00EC6668" w:rsidRPr="00FD3FAF">
        <w:rPr>
          <w:rFonts w:ascii="Arial" w:hAnsi="Arial" w:cs="Arial"/>
          <w:color w:val="000000" w:themeColor="text1"/>
          <w:sz w:val="24"/>
          <w:szCs w:val="24"/>
        </w:rPr>
        <w:lastRenderedPageBreak/>
        <w:t xml:space="preserve">sample size was too small. Additionally, Tuck and Southgate’s research, according to Walker (1987), was skewed by the fact that it was conducted in small area, thus deeming the data to be biased. </w:t>
      </w:r>
    </w:p>
    <w:p w14:paraId="420FAC55" w14:textId="4FB830F8" w:rsidR="006F3108" w:rsidRPr="00FD3FAF" w:rsidRDefault="00083E9E" w:rsidP="006F3108">
      <w:pPr>
        <w:rPr>
          <w:rFonts w:ascii="Arial" w:hAnsi="Arial" w:cs="Arial"/>
          <w:color w:val="000000" w:themeColor="text1"/>
          <w:sz w:val="24"/>
          <w:szCs w:val="24"/>
        </w:rPr>
      </w:pPr>
      <w:r w:rsidRPr="00FD3FAF">
        <w:rPr>
          <w:rFonts w:ascii="Arial" w:hAnsi="Arial" w:cs="Arial"/>
          <w:color w:val="000000" w:themeColor="text1"/>
          <w:sz w:val="24"/>
          <w:szCs w:val="24"/>
        </w:rPr>
        <w:t xml:space="preserve">In 1983, however, a </w:t>
      </w:r>
      <w:proofErr w:type="gramStart"/>
      <w:r w:rsidRPr="00FD3FAF">
        <w:rPr>
          <w:rFonts w:ascii="Arial" w:hAnsi="Arial" w:cs="Arial"/>
          <w:color w:val="000000" w:themeColor="text1"/>
          <w:sz w:val="24"/>
          <w:szCs w:val="24"/>
        </w:rPr>
        <w:t>Home</w:t>
      </w:r>
      <w:proofErr w:type="gramEnd"/>
      <w:r w:rsidRPr="00FD3FAF">
        <w:rPr>
          <w:rFonts w:ascii="Arial" w:hAnsi="Arial" w:cs="Arial"/>
          <w:color w:val="000000" w:themeColor="text1"/>
          <w:sz w:val="24"/>
          <w:szCs w:val="24"/>
        </w:rPr>
        <w:t xml:space="preserve"> Office investigation found that black persons, particularly black youths, were stopped at substantially greater rates than the general population in two urban and two provincial police stations (Willis, 1983). A study published two years later by the Policy Studies Institute confirmed this pattern, revealing that 24 percent of those stopped by the police in a vehicle or on foot in the 12 months before to the poll were West Indians, compared to only 17 percent who were white (Smith &amp; Gray, 1985). </w:t>
      </w:r>
      <w:proofErr w:type="spellStart"/>
      <w:r w:rsidRPr="00FD3FAF">
        <w:rPr>
          <w:rFonts w:ascii="Arial" w:hAnsi="Arial" w:cs="Arial"/>
          <w:color w:val="000000" w:themeColor="text1"/>
          <w:sz w:val="24"/>
          <w:szCs w:val="24"/>
        </w:rPr>
        <w:t>Skogan's</w:t>
      </w:r>
      <w:proofErr w:type="spellEnd"/>
      <w:r w:rsidRPr="00FD3FAF">
        <w:rPr>
          <w:rFonts w:ascii="Arial" w:hAnsi="Arial" w:cs="Arial"/>
          <w:color w:val="000000" w:themeColor="text1"/>
          <w:sz w:val="24"/>
          <w:szCs w:val="24"/>
        </w:rPr>
        <w:t xml:space="preserve"> study, which was based on the findings of the 1988 British Crime Survey (BCS), also discovered that Afro-Caribbean people made up 20 percent of those stopped by the police, a substantial number even when other socioeconomic and demographic control variables</w:t>
      </w:r>
      <w:r w:rsidR="00055C8F">
        <w:rPr>
          <w:rFonts w:ascii="Arial" w:hAnsi="Arial" w:cs="Arial"/>
          <w:color w:val="000000" w:themeColor="text1"/>
          <w:sz w:val="24"/>
          <w:szCs w:val="24"/>
        </w:rPr>
        <w:t xml:space="preserve"> were </w:t>
      </w:r>
      <w:proofErr w:type="gramStart"/>
      <w:r w:rsidR="00055C8F">
        <w:rPr>
          <w:rFonts w:ascii="Arial" w:hAnsi="Arial" w:cs="Arial"/>
          <w:color w:val="000000" w:themeColor="text1"/>
          <w:sz w:val="24"/>
          <w:szCs w:val="24"/>
        </w:rPr>
        <w:t>taken into account</w:t>
      </w:r>
      <w:proofErr w:type="gramEnd"/>
      <w:r w:rsidR="00055C8F">
        <w:rPr>
          <w:rFonts w:ascii="Arial" w:hAnsi="Arial" w:cs="Arial"/>
          <w:color w:val="000000" w:themeColor="text1"/>
          <w:sz w:val="24"/>
          <w:szCs w:val="24"/>
        </w:rPr>
        <w:t xml:space="preserve"> and controlled</w:t>
      </w:r>
      <w:r w:rsidRPr="00FD3FAF">
        <w:rPr>
          <w:rFonts w:ascii="Arial" w:hAnsi="Arial" w:cs="Arial"/>
          <w:color w:val="000000" w:themeColor="text1"/>
          <w:sz w:val="24"/>
          <w:szCs w:val="24"/>
        </w:rPr>
        <w:t xml:space="preserve"> (</w:t>
      </w:r>
      <w:proofErr w:type="spellStart"/>
      <w:r w:rsidRPr="00FD3FAF">
        <w:rPr>
          <w:rFonts w:ascii="Arial" w:hAnsi="Arial" w:cs="Arial"/>
          <w:color w:val="000000" w:themeColor="text1"/>
          <w:sz w:val="24"/>
          <w:szCs w:val="24"/>
        </w:rPr>
        <w:t>Skogan</w:t>
      </w:r>
      <w:proofErr w:type="spellEnd"/>
      <w:r w:rsidRPr="00FD3FAF">
        <w:rPr>
          <w:rFonts w:ascii="Arial" w:hAnsi="Arial" w:cs="Arial"/>
          <w:color w:val="000000" w:themeColor="text1"/>
          <w:sz w:val="24"/>
          <w:szCs w:val="24"/>
        </w:rPr>
        <w:t>, 1990). Asians were also found to be nearly as likely as white people to be stopped (14</w:t>
      </w:r>
      <w:r w:rsidR="000C3AE7" w:rsidRPr="00FD3FAF">
        <w:rPr>
          <w:rFonts w:ascii="Arial" w:hAnsi="Arial" w:cs="Arial"/>
          <w:color w:val="000000" w:themeColor="text1"/>
          <w:sz w:val="24"/>
          <w:szCs w:val="24"/>
        </w:rPr>
        <w:t xml:space="preserve">% </w:t>
      </w:r>
      <w:r w:rsidRPr="00FD3FAF">
        <w:rPr>
          <w:rFonts w:ascii="Arial" w:hAnsi="Arial" w:cs="Arial"/>
          <w:color w:val="000000" w:themeColor="text1"/>
          <w:sz w:val="24"/>
          <w:szCs w:val="24"/>
        </w:rPr>
        <w:t>and 15</w:t>
      </w:r>
      <w:r w:rsidR="000C3AE7" w:rsidRPr="00FD3FAF">
        <w:rPr>
          <w:rFonts w:ascii="Arial" w:hAnsi="Arial" w:cs="Arial"/>
          <w:color w:val="000000" w:themeColor="text1"/>
          <w:sz w:val="24"/>
          <w:szCs w:val="24"/>
        </w:rPr>
        <w:t>%</w:t>
      </w:r>
      <w:r w:rsidRPr="00FD3FAF">
        <w:rPr>
          <w:rFonts w:ascii="Arial" w:hAnsi="Arial" w:cs="Arial"/>
          <w:color w:val="000000" w:themeColor="text1"/>
          <w:sz w:val="24"/>
          <w:szCs w:val="24"/>
        </w:rPr>
        <w:t>, respectively) (Briggs, 1995)</w:t>
      </w:r>
      <w:r w:rsidR="00274BAD" w:rsidRPr="00FD3FAF">
        <w:rPr>
          <w:rFonts w:ascii="Arial" w:hAnsi="Arial" w:cs="Arial"/>
          <w:color w:val="000000" w:themeColor="text1"/>
          <w:sz w:val="24"/>
          <w:szCs w:val="24"/>
        </w:rPr>
        <w:t>.</w:t>
      </w:r>
    </w:p>
    <w:p w14:paraId="57CB050C" w14:textId="293C70CF" w:rsidR="00F420C3" w:rsidRPr="00FD3FAF" w:rsidRDefault="00274BAD">
      <w:pPr>
        <w:rPr>
          <w:rFonts w:ascii="Arial" w:hAnsi="Arial" w:cs="Arial"/>
          <w:color w:val="000000" w:themeColor="text1"/>
          <w:sz w:val="24"/>
          <w:szCs w:val="24"/>
        </w:rPr>
      </w:pPr>
      <w:r w:rsidRPr="00FD3FAF">
        <w:rPr>
          <w:rFonts w:ascii="Arial" w:hAnsi="Arial" w:cs="Arial"/>
          <w:color w:val="000000" w:themeColor="text1"/>
          <w:sz w:val="24"/>
          <w:szCs w:val="24"/>
        </w:rPr>
        <w:t xml:space="preserve">A newer study has concluded similar results. According to a Home Office investigation (2000), of the 800,000 recorded stop and searches that occurred in the years 1999-2000, 8% of the accused were black people and 4% were of Asian descent. </w:t>
      </w:r>
      <w:r w:rsidR="00060244" w:rsidRPr="00FD3FAF">
        <w:rPr>
          <w:rFonts w:ascii="Arial" w:hAnsi="Arial" w:cs="Arial"/>
          <w:color w:val="000000" w:themeColor="text1"/>
          <w:sz w:val="24"/>
          <w:szCs w:val="24"/>
        </w:rPr>
        <w:t xml:space="preserve">Black people </w:t>
      </w:r>
      <w:proofErr w:type="gramStart"/>
      <w:r w:rsidR="00060244" w:rsidRPr="00FD3FAF">
        <w:rPr>
          <w:rFonts w:ascii="Arial" w:hAnsi="Arial" w:cs="Arial"/>
          <w:color w:val="000000" w:themeColor="text1"/>
          <w:sz w:val="24"/>
          <w:szCs w:val="24"/>
        </w:rPr>
        <w:t>as a whole had</w:t>
      </w:r>
      <w:proofErr w:type="gramEnd"/>
      <w:r w:rsidR="00060244" w:rsidRPr="00FD3FAF">
        <w:rPr>
          <w:rFonts w:ascii="Arial" w:hAnsi="Arial" w:cs="Arial"/>
          <w:color w:val="000000" w:themeColor="text1"/>
          <w:sz w:val="24"/>
          <w:szCs w:val="24"/>
        </w:rPr>
        <w:t xml:space="preserve"> a five-fold greater chance of being stopped and searched by the police. However, it is important to note that the study found there was significant differences among police forces. For instances, in Northumbria, the number of black people that were </w:t>
      </w:r>
      <w:r w:rsidR="00883DF8">
        <w:rPr>
          <w:rFonts w:ascii="Arial" w:hAnsi="Arial" w:cs="Arial"/>
          <w:color w:val="000000" w:themeColor="text1"/>
          <w:sz w:val="24"/>
          <w:szCs w:val="24"/>
        </w:rPr>
        <w:t>s</w:t>
      </w:r>
      <w:r w:rsidR="00060244" w:rsidRPr="00FD3FAF">
        <w:rPr>
          <w:rFonts w:ascii="Arial" w:hAnsi="Arial" w:cs="Arial"/>
          <w:color w:val="000000" w:themeColor="text1"/>
          <w:sz w:val="24"/>
          <w:szCs w:val="24"/>
        </w:rPr>
        <w:t xml:space="preserve">topped and searched were </w:t>
      </w:r>
      <w:proofErr w:type="gramStart"/>
      <w:r w:rsidR="00060244" w:rsidRPr="00FD3FAF">
        <w:rPr>
          <w:rFonts w:ascii="Arial" w:hAnsi="Arial" w:cs="Arial"/>
          <w:color w:val="000000" w:themeColor="text1"/>
          <w:sz w:val="24"/>
          <w:szCs w:val="24"/>
        </w:rPr>
        <w:t>actually far</w:t>
      </w:r>
      <w:proofErr w:type="gramEnd"/>
      <w:r w:rsidR="00060244" w:rsidRPr="00FD3FAF">
        <w:rPr>
          <w:rFonts w:ascii="Arial" w:hAnsi="Arial" w:cs="Arial"/>
          <w:color w:val="000000" w:themeColor="text1"/>
          <w:sz w:val="24"/>
          <w:szCs w:val="24"/>
        </w:rPr>
        <w:t xml:space="preserve"> less frequent than white people (Home Office, 2000). Furthermore, another study discovered that whilst only 25% of people the police stopped were white, other ethnic minorities were stopped and searched more frequently (Clancy et al., 2001). Of these ethnic minorities, 39% were Afro-Caribbean, 32% were Indian and 27% were Bangladeshi and Pakistani. However, this study investigated other variables to determine other factors that might impact the number of times different people were stopped and searched. For example, they explored age, gender and owning a car. </w:t>
      </w:r>
      <w:r w:rsidR="00C10AB0" w:rsidRPr="00FD3FAF">
        <w:rPr>
          <w:rFonts w:ascii="Arial" w:hAnsi="Arial" w:cs="Arial"/>
          <w:color w:val="000000" w:themeColor="text1"/>
          <w:sz w:val="24"/>
          <w:szCs w:val="24"/>
        </w:rPr>
        <w:t>From this, Clancy et al. determined that 2 other grouped variables increased the likelihood of being stopped and searched. The first two variables were being a male and aged below 25; the second was being a male and possessing a car</w:t>
      </w:r>
      <w:r w:rsidR="008C7A6D">
        <w:rPr>
          <w:rFonts w:ascii="Arial" w:hAnsi="Arial" w:cs="Arial"/>
          <w:color w:val="000000" w:themeColor="text1"/>
          <w:sz w:val="24"/>
          <w:szCs w:val="24"/>
        </w:rPr>
        <w:t xml:space="preserve"> </w:t>
      </w:r>
      <w:r w:rsidR="008C7A6D" w:rsidRPr="00FD3FAF">
        <w:rPr>
          <w:rFonts w:ascii="Arial" w:hAnsi="Arial" w:cs="Arial"/>
          <w:color w:val="000000" w:themeColor="text1"/>
          <w:sz w:val="24"/>
          <w:szCs w:val="24"/>
        </w:rPr>
        <w:t>(Clancy et al., 2001).</w:t>
      </w:r>
    </w:p>
    <w:p w14:paraId="072ACEE3" w14:textId="1C31907A" w:rsidR="00C10AB0" w:rsidRPr="00FD3FAF" w:rsidRDefault="00C10AB0">
      <w:pPr>
        <w:rPr>
          <w:rFonts w:ascii="Arial" w:hAnsi="Arial" w:cs="Arial"/>
          <w:color w:val="000000" w:themeColor="text1"/>
          <w:sz w:val="24"/>
          <w:szCs w:val="24"/>
        </w:rPr>
      </w:pPr>
      <w:r w:rsidRPr="00FD3FAF">
        <w:rPr>
          <w:rFonts w:ascii="Arial" w:hAnsi="Arial" w:cs="Arial"/>
          <w:color w:val="000000" w:themeColor="text1"/>
          <w:sz w:val="24"/>
          <w:szCs w:val="24"/>
        </w:rPr>
        <w:t>These patterns are mirrored in other countries. In the United States of America</w:t>
      </w:r>
      <w:r w:rsidR="00DD0D5E">
        <w:rPr>
          <w:rFonts w:ascii="Arial" w:hAnsi="Arial" w:cs="Arial"/>
          <w:color w:val="000000" w:themeColor="text1"/>
          <w:sz w:val="24"/>
          <w:szCs w:val="24"/>
        </w:rPr>
        <w:t>,</w:t>
      </w:r>
      <w:r w:rsidRPr="00FD3FAF">
        <w:rPr>
          <w:rFonts w:ascii="Arial" w:hAnsi="Arial" w:cs="Arial"/>
          <w:color w:val="000000" w:themeColor="text1"/>
          <w:sz w:val="24"/>
          <w:szCs w:val="24"/>
        </w:rPr>
        <w:t xml:space="preserve"> a large proportion of the population feel that police use of </w:t>
      </w:r>
      <w:proofErr w:type="gramStart"/>
      <w:r w:rsidRPr="00FD3FAF">
        <w:rPr>
          <w:rFonts w:ascii="Arial" w:hAnsi="Arial" w:cs="Arial"/>
          <w:color w:val="000000" w:themeColor="text1"/>
          <w:sz w:val="24"/>
          <w:szCs w:val="24"/>
        </w:rPr>
        <w:t>stop</w:t>
      </w:r>
      <w:proofErr w:type="gramEnd"/>
      <w:r w:rsidRPr="00FD3FAF">
        <w:rPr>
          <w:rFonts w:ascii="Arial" w:hAnsi="Arial" w:cs="Arial"/>
          <w:color w:val="000000" w:themeColor="text1"/>
          <w:sz w:val="24"/>
          <w:szCs w:val="24"/>
        </w:rPr>
        <w:t xml:space="preserve"> and search is </w:t>
      </w:r>
      <w:r w:rsidR="002243A5" w:rsidRPr="00FD3FAF">
        <w:rPr>
          <w:rFonts w:ascii="Arial" w:hAnsi="Arial" w:cs="Arial"/>
          <w:color w:val="000000" w:themeColor="text1"/>
          <w:sz w:val="24"/>
          <w:szCs w:val="24"/>
        </w:rPr>
        <w:t>unfairly targeted towards ethnic minorities, particularly those that drive vehicles (</w:t>
      </w:r>
      <w:proofErr w:type="spellStart"/>
      <w:r w:rsidR="002243A5" w:rsidRPr="00FD3FAF">
        <w:rPr>
          <w:rFonts w:ascii="Arial" w:hAnsi="Arial" w:cs="Arial"/>
          <w:color w:val="000000" w:themeColor="text1"/>
          <w:sz w:val="24"/>
          <w:szCs w:val="24"/>
        </w:rPr>
        <w:t>Zingraff</w:t>
      </w:r>
      <w:proofErr w:type="spellEnd"/>
      <w:r w:rsidR="002243A5" w:rsidRPr="00FD3FAF">
        <w:rPr>
          <w:rFonts w:ascii="Arial" w:hAnsi="Arial" w:cs="Arial"/>
          <w:color w:val="000000" w:themeColor="text1"/>
          <w:sz w:val="24"/>
          <w:szCs w:val="24"/>
        </w:rPr>
        <w:t xml:space="preserve">, Smith and </w:t>
      </w:r>
      <w:proofErr w:type="spellStart"/>
      <w:r w:rsidR="002243A5" w:rsidRPr="00FD3FAF">
        <w:rPr>
          <w:rFonts w:ascii="Arial" w:hAnsi="Arial" w:cs="Arial"/>
          <w:color w:val="000000" w:themeColor="text1"/>
          <w:sz w:val="24"/>
          <w:szCs w:val="24"/>
        </w:rPr>
        <w:t>Tomaskovic-Devey</w:t>
      </w:r>
      <w:proofErr w:type="spellEnd"/>
      <w:r w:rsidR="002243A5" w:rsidRPr="00FD3FAF">
        <w:rPr>
          <w:rFonts w:ascii="Arial" w:hAnsi="Arial" w:cs="Arial"/>
          <w:color w:val="000000" w:themeColor="text1"/>
          <w:sz w:val="24"/>
          <w:szCs w:val="24"/>
        </w:rPr>
        <w:t xml:space="preserve">, 2000). Perrone &amp; White (2000) found that in Australia, ethnic minorities, including Aboriginal people were stopped more frequently by the police than other groups of young people. </w:t>
      </w:r>
      <w:r w:rsidR="00014287" w:rsidRPr="00FD3FAF">
        <w:rPr>
          <w:rFonts w:ascii="Arial" w:hAnsi="Arial" w:cs="Arial"/>
          <w:color w:val="000000" w:themeColor="text1"/>
          <w:sz w:val="24"/>
          <w:szCs w:val="24"/>
        </w:rPr>
        <w:t xml:space="preserve">Conversely, in the </w:t>
      </w:r>
      <w:r w:rsidR="002243A5" w:rsidRPr="00FD3FAF">
        <w:rPr>
          <w:rFonts w:ascii="Arial" w:hAnsi="Arial" w:cs="Arial"/>
          <w:color w:val="000000" w:themeColor="text1"/>
          <w:sz w:val="24"/>
          <w:szCs w:val="24"/>
        </w:rPr>
        <w:t>Netherlands, Junger (1989)</w:t>
      </w:r>
      <w:r w:rsidR="00014287" w:rsidRPr="00FD3FAF">
        <w:rPr>
          <w:rFonts w:ascii="Arial" w:hAnsi="Arial" w:cs="Arial"/>
          <w:color w:val="000000" w:themeColor="text1"/>
          <w:sz w:val="24"/>
          <w:szCs w:val="24"/>
        </w:rPr>
        <w:t xml:space="preserve"> conducted a study and deduced that there was no biased behaviour from the police force there when conducting stop and searches.</w:t>
      </w:r>
    </w:p>
    <w:p w14:paraId="39BF9EB8" w14:textId="41000FB3" w:rsidR="00014287" w:rsidRPr="00FD3FAF" w:rsidRDefault="00014287">
      <w:pPr>
        <w:rPr>
          <w:rFonts w:ascii="Arial" w:hAnsi="Arial" w:cs="Arial"/>
          <w:color w:val="000000" w:themeColor="text1"/>
          <w:sz w:val="24"/>
          <w:szCs w:val="24"/>
        </w:rPr>
      </w:pPr>
      <w:r w:rsidRPr="00FD3FAF">
        <w:rPr>
          <w:rFonts w:ascii="Arial" w:hAnsi="Arial" w:cs="Arial"/>
          <w:color w:val="000000" w:themeColor="text1"/>
          <w:sz w:val="24"/>
          <w:szCs w:val="24"/>
        </w:rPr>
        <w:t>The study conducted by Clancy et al</w:t>
      </w:r>
      <w:r w:rsidR="004E5AA4">
        <w:rPr>
          <w:rFonts w:ascii="Arial" w:hAnsi="Arial" w:cs="Arial"/>
          <w:color w:val="000000" w:themeColor="text1"/>
          <w:sz w:val="24"/>
          <w:szCs w:val="24"/>
        </w:rPr>
        <w:t>.</w:t>
      </w:r>
      <w:r w:rsidRPr="00FD3FAF">
        <w:rPr>
          <w:rFonts w:ascii="Arial" w:hAnsi="Arial" w:cs="Arial"/>
          <w:color w:val="000000" w:themeColor="text1"/>
          <w:sz w:val="24"/>
          <w:szCs w:val="24"/>
        </w:rPr>
        <w:t xml:space="preserve"> (200</w:t>
      </w:r>
      <w:r w:rsidR="004E5AA4">
        <w:rPr>
          <w:rFonts w:ascii="Arial" w:hAnsi="Arial" w:cs="Arial"/>
          <w:color w:val="000000" w:themeColor="text1"/>
          <w:sz w:val="24"/>
          <w:szCs w:val="24"/>
        </w:rPr>
        <w:t>1</w:t>
      </w:r>
      <w:r w:rsidRPr="00FD3FAF">
        <w:rPr>
          <w:rFonts w:ascii="Arial" w:hAnsi="Arial" w:cs="Arial"/>
          <w:color w:val="000000" w:themeColor="text1"/>
          <w:sz w:val="24"/>
          <w:szCs w:val="24"/>
        </w:rPr>
        <w:t xml:space="preserve">) mentioned above is noteworthy because of it’s </w:t>
      </w:r>
      <w:proofErr w:type="gramStart"/>
      <w:r w:rsidRPr="00FD3FAF">
        <w:rPr>
          <w:rFonts w:ascii="Arial" w:hAnsi="Arial" w:cs="Arial"/>
          <w:color w:val="000000" w:themeColor="text1"/>
          <w:sz w:val="24"/>
          <w:szCs w:val="24"/>
        </w:rPr>
        <w:t>attempt</w:t>
      </w:r>
      <w:proofErr w:type="gramEnd"/>
      <w:r w:rsidRPr="00FD3FAF">
        <w:rPr>
          <w:rFonts w:ascii="Arial" w:hAnsi="Arial" w:cs="Arial"/>
          <w:color w:val="000000" w:themeColor="text1"/>
          <w:sz w:val="24"/>
          <w:szCs w:val="24"/>
        </w:rPr>
        <w:t xml:space="preserve"> to investigate other variables that may influence police stop and searches. Whilst other studies do appear to suggest that the police stop and </w:t>
      </w:r>
      <w:r w:rsidRPr="00FD3FAF">
        <w:rPr>
          <w:rFonts w:ascii="Arial" w:hAnsi="Arial" w:cs="Arial"/>
          <w:color w:val="000000" w:themeColor="text1"/>
          <w:sz w:val="24"/>
          <w:szCs w:val="24"/>
        </w:rPr>
        <w:lastRenderedPageBreak/>
        <w:t xml:space="preserve">search ethnic minorities more frequently than white people, it is very difficult to determine what other factors may impact the choices behind those stop and searches. One example would be behavioural relationships between ethnic minorities and the police. It is evident that there has been a decline in rapport between </w:t>
      </w:r>
      <w:r w:rsidR="0084528F" w:rsidRPr="00FD3FAF">
        <w:rPr>
          <w:rFonts w:ascii="Arial" w:hAnsi="Arial" w:cs="Arial"/>
          <w:color w:val="000000" w:themeColor="text1"/>
          <w:sz w:val="24"/>
          <w:szCs w:val="24"/>
        </w:rPr>
        <w:t>the police and people of racial minorities</w:t>
      </w:r>
      <w:r w:rsidR="00B5477D">
        <w:rPr>
          <w:rFonts w:ascii="Arial" w:hAnsi="Arial" w:cs="Arial"/>
          <w:color w:val="000000" w:themeColor="text1"/>
          <w:sz w:val="24"/>
          <w:szCs w:val="24"/>
        </w:rPr>
        <w:t>,</w:t>
      </w:r>
      <w:r w:rsidR="0084528F" w:rsidRPr="00FD3FAF">
        <w:rPr>
          <w:rFonts w:ascii="Arial" w:hAnsi="Arial" w:cs="Arial"/>
          <w:color w:val="000000" w:themeColor="text1"/>
          <w:sz w:val="24"/>
          <w:szCs w:val="24"/>
        </w:rPr>
        <w:t xml:space="preserve"> based upon a belief of being unfairly treated. When minorities are stopped and searched, this might lead to combativeness on their part which could further worsen their </w:t>
      </w:r>
      <w:r w:rsidR="005D5CFF" w:rsidRPr="00FD3FAF">
        <w:rPr>
          <w:rFonts w:ascii="Arial" w:hAnsi="Arial" w:cs="Arial"/>
          <w:color w:val="000000" w:themeColor="text1"/>
          <w:sz w:val="24"/>
          <w:szCs w:val="24"/>
        </w:rPr>
        <w:t>relationship</w:t>
      </w:r>
      <w:r w:rsidR="0084528F" w:rsidRPr="00FD3FAF">
        <w:rPr>
          <w:rFonts w:ascii="Arial" w:hAnsi="Arial" w:cs="Arial"/>
          <w:color w:val="000000" w:themeColor="text1"/>
          <w:sz w:val="24"/>
          <w:szCs w:val="24"/>
        </w:rPr>
        <w:t xml:space="preserve"> with the police (Antonopoulos, 2003). This is a vicious cycle which would result in more stop and searches. Junger (1989) conducted a study which suggested that Turks and Surinamese people were willing to argue with and confront the police. </w:t>
      </w:r>
    </w:p>
    <w:p w14:paraId="567715A0" w14:textId="4C8E20B5" w:rsidR="0084528F" w:rsidRPr="00FD3FAF" w:rsidRDefault="0084528F">
      <w:pPr>
        <w:rPr>
          <w:rFonts w:ascii="Arial" w:hAnsi="Arial" w:cs="Arial"/>
          <w:color w:val="000000" w:themeColor="text1"/>
          <w:sz w:val="24"/>
          <w:szCs w:val="24"/>
        </w:rPr>
      </w:pPr>
      <w:r w:rsidRPr="00FD3FAF">
        <w:rPr>
          <w:rFonts w:ascii="Arial" w:hAnsi="Arial" w:cs="Arial"/>
          <w:color w:val="000000" w:themeColor="text1"/>
          <w:sz w:val="24"/>
          <w:szCs w:val="24"/>
        </w:rPr>
        <w:t xml:space="preserve">Another variable which might impact </w:t>
      </w:r>
      <w:r w:rsidR="00247DEE" w:rsidRPr="00FD3FAF">
        <w:rPr>
          <w:rFonts w:ascii="Arial" w:hAnsi="Arial" w:cs="Arial"/>
          <w:color w:val="000000" w:themeColor="text1"/>
          <w:sz w:val="24"/>
          <w:szCs w:val="24"/>
        </w:rPr>
        <w:t>the frequency of police stop searches is how crime is distributed geographically. It is more often the case that police forces will concentrate their efforts in areas with a high crime rate. Consequently, often these are areas where minorities are more likely to reside. Therefore, it is to be expected that a substantially higher proportion of minorities will be stopped and searched (Antonopoulos, 2003). Furthermore, the public has a significant affect on the process as they direct the deployment of police resources (Jordan, 2000).</w:t>
      </w:r>
    </w:p>
    <w:p w14:paraId="038994A7" w14:textId="67AA0A77" w:rsidR="005D5CFF" w:rsidRPr="00FD3FAF" w:rsidRDefault="005D5CFF">
      <w:pPr>
        <w:rPr>
          <w:rFonts w:ascii="Arial" w:hAnsi="Arial" w:cs="Arial"/>
          <w:b/>
          <w:bCs/>
          <w:color w:val="000000" w:themeColor="text1"/>
          <w:sz w:val="24"/>
          <w:szCs w:val="24"/>
        </w:rPr>
      </w:pPr>
      <w:r w:rsidRPr="00FD3FAF">
        <w:rPr>
          <w:rFonts w:ascii="Arial" w:hAnsi="Arial" w:cs="Arial"/>
          <w:b/>
          <w:bCs/>
          <w:color w:val="000000" w:themeColor="text1"/>
          <w:sz w:val="24"/>
          <w:szCs w:val="24"/>
        </w:rPr>
        <w:t>Arrests of Minorities</w:t>
      </w:r>
    </w:p>
    <w:p w14:paraId="5892532C" w14:textId="06BBF19D" w:rsidR="00247DEE" w:rsidRPr="00FD3FAF" w:rsidRDefault="00254777">
      <w:pPr>
        <w:rPr>
          <w:rFonts w:ascii="Arial" w:hAnsi="Arial" w:cs="Arial"/>
          <w:color w:val="000000" w:themeColor="text1"/>
          <w:sz w:val="24"/>
          <w:szCs w:val="24"/>
        </w:rPr>
      </w:pPr>
      <w:r w:rsidRPr="00FD3FAF">
        <w:rPr>
          <w:rFonts w:ascii="Arial" w:hAnsi="Arial" w:cs="Arial"/>
          <w:color w:val="000000" w:themeColor="text1"/>
          <w:sz w:val="24"/>
          <w:szCs w:val="24"/>
        </w:rPr>
        <w:t xml:space="preserve">Subsequently, from police stop and searches, people can then be arrested; these two procedures are closely linked. </w:t>
      </w:r>
      <w:r w:rsidR="00142BD2" w:rsidRPr="00FD3FAF">
        <w:rPr>
          <w:rFonts w:ascii="Arial" w:hAnsi="Arial" w:cs="Arial"/>
          <w:color w:val="000000" w:themeColor="text1"/>
          <w:sz w:val="24"/>
          <w:szCs w:val="24"/>
        </w:rPr>
        <w:t xml:space="preserve">In the United Kingdom, PACE brought about some changes which could have impacted how people perceive the police and their powers. Before PACE, </w:t>
      </w:r>
      <w:proofErr w:type="gramStart"/>
      <w:r w:rsidR="00142BD2" w:rsidRPr="00FD3FAF">
        <w:rPr>
          <w:rFonts w:ascii="Arial" w:hAnsi="Arial" w:cs="Arial"/>
          <w:color w:val="000000" w:themeColor="text1"/>
          <w:sz w:val="24"/>
          <w:szCs w:val="24"/>
        </w:rPr>
        <w:t>Stevens</w:t>
      </w:r>
      <w:proofErr w:type="gramEnd"/>
      <w:r w:rsidR="00142BD2" w:rsidRPr="00FD3FAF">
        <w:rPr>
          <w:rFonts w:ascii="Arial" w:hAnsi="Arial" w:cs="Arial"/>
          <w:color w:val="000000" w:themeColor="text1"/>
          <w:sz w:val="24"/>
          <w:szCs w:val="24"/>
        </w:rPr>
        <w:t xml:space="preserve"> and Willis (1979) conducted a study on arrests and discovered that there was a bias towards black people being arrested. However, they did also conclude that Asians were not arrested sign</w:t>
      </w:r>
      <w:r w:rsidR="009F5C2B" w:rsidRPr="00FD3FAF">
        <w:rPr>
          <w:rFonts w:ascii="Arial" w:hAnsi="Arial" w:cs="Arial"/>
          <w:color w:val="000000" w:themeColor="text1"/>
          <w:sz w:val="24"/>
          <w:szCs w:val="24"/>
        </w:rPr>
        <w:t>ificantly more. They also discovered that despite making just 4.2% of the population in London, black people were arrested for disproportionately high number of major offences, including 37.1% of violent thefts and 28.7</w:t>
      </w:r>
      <w:r w:rsidR="00A90611">
        <w:rPr>
          <w:rFonts w:ascii="Arial" w:hAnsi="Arial" w:cs="Arial"/>
          <w:color w:val="000000" w:themeColor="text1"/>
          <w:sz w:val="24"/>
          <w:szCs w:val="24"/>
        </w:rPr>
        <w:t>%</w:t>
      </w:r>
      <w:r w:rsidR="009F5C2B" w:rsidRPr="00FD3FAF">
        <w:rPr>
          <w:rFonts w:ascii="Arial" w:hAnsi="Arial" w:cs="Arial"/>
          <w:color w:val="000000" w:themeColor="text1"/>
          <w:sz w:val="24"/>
          <w:szCs w:val="24"/>
        </w:rPr>
        <w:t xml:space="preserve"> of robberies (Stevens &amp; Willis, 1979). This study offered </w:t>
      </w:r>
      <w:proofErr w:type="gramStart"/>
      <w:r w:rsidR="009F5C2B" w:rsidRPr="00FD3FAF">
        <w:rPr>
          <w:rFonts w:ascii="Arial" w:hAnsi="Arial" w:cs="Arial"/>
          <w:color w:val="000000" w:themeColor="text1"/>
          <w:sz w:val="24"/>
          <w:szCs w:val="24"/>
        </w:rPr>
        <w:t>a number of</w:t>
      </w:r>
      <w:proofErr w:type="gramEnd"/>
      <w:r w:rsidR="009F5C2B" w:rsidRPr="00FD3FAF">
        <w:rPr>
          <w:rFonts w:ascii="Arial" w:hAnsi="Arial" w:cs="Arial"/>
          <w:color w:val="000000" w:themeColor="text1"/>
          <w:sz w:val="24"/>
          <w:szCs w:val="24"/>
        </w:rPr>
        <w:t xml:space="preserve"> hypotheses as to why this was, including that black people are often younger or are overrepresented in areas that are less socially and economically developed. Unfortunately, apart from the age of people, this study did not consider other socioeconomic factors which could impact police arrests. Another study that occurred before the introduction of PACE discovered that Asians and ‘other non-whites’ were far less likely than black minorities to have been arrested by the police within 5 years before the study. Black people made up 12% of the arrests, whereas </w:t>
      </w:r>
      <w:r w:rsidR="00F64D5D">
        <w:rPr>
          <w:rFonts w:ascii="Arial" w:hAnsi="Arial" w:cs="Arial"/>
          <w:color w:val="000000" w:themeColor="text1"/>
          <w:sz w:val="24"/>
          <w:szCs w:val="24"/>
        </w:rPr>
        <w:t xml:space="preserve">‘other </w:t>
      </w:r>
      <w:r w:rsidR="00A57851">
        <w:rPr>
          <w:rFonts w:ascii="Arial" w:hAnsi="Arial" w:cs="Arial"/>
          <w:color w:val="000000" w:themeColor="text1"/>
          <w:sz w:val="24"/>
          <w:szCs w:val="24"/>
        </w:rPr>
        <w:t>non-</w:t>
      </w:r>
      <w:r w:rsidR="009F5C2B" w:rsidRPr="00FD3FAF">
        <w:rPr>
          <w:rFonts w:ascii="Arial" w:hAnsi="Arial" w:cs="Arial"/>
          <w:color w:val="000000" w:themeColor="text1"/>
          <w:sz w:val="24"/>
          <w:szCs w:val="24"/>
        </w:rPr>
        <w:t>white</w:t>
      </w:r>
      <w:r w:rsidR="00F64D5D">
        <w:rPr>
          <w:rFonts w:ascii="Arial" w:hAnsi="Arial" w:cs="Arial"/>
          <w:color w:val="000000" w:themeColor="text1"/>
          <w:sz w:val="24"/>
          <w:szCs w:val="24"/>
        </w:rPr>
        <w:t>’</w:t>
      </w:r>
      <w:r w:rsidR="009F5C2B" w:rsidRPr="00FD3FAF">
        <w:rPr>
          <w:rFonts w:ascii="Arial" w:hAnsi="Arial" w:cs="Arial"/>
          <w:color w:val="000000" w:themeColor="text1"/>
          <w:sz w:val="24"/>
          <w:szCs w:val="24"/>
        </w:rPr>
        <w:t xml:space="preserve"> people and Asian people made up 2% and 3% </w:t>
      </w:r>
      <w:r w:rsidR="00E01B9B" w:rsidRPr="00FD3FAF">
        <w:rPr>
          <w:rFonts w:ascii="Arial" w:hAnsi="Arial" w:cs="Arial"/>
          <w:color w:val="000000" w:themeColor="text1"/>
          <w:sz w:val="24"/>
          <w:szCs w:val="24"/>
        </w:rPr>
        <w:t>respectively</w:t>
      </w:r>
      <w:r w:rsidR="009F5C2B" w:rsidRPr="00FD3FAF">
        <w:rPr>
          <w:rFonts w:ascii="Arial" w:hAnsi="Arial" w:cs="Arial"/>
          <w:color w:val="000000" w:themeColor="text1"/>
          <w:sz w:val="24"/>
          <w:szCs w:val="24"/>
        </w:rPr>
        <w:t xml:space="preserve"> (Smith and Gray, 1985). However, white persons made about 10% of those arrested, so the disparity with black people is less pronounced. This is not the case for youths, as although 5% of black people and 5% of white people that were aged between 25-44 were </w:t>
      </w:r>
      <w:r w:rsidR="00A67A2F" w:rsidRPr="00FD3FAF">
        <w:rPr>
          <w:rFonts w:ascii="Arial" w:hAnsi="Arial" w:cs="Arial"/>
          <w:color w:val="000000" w:themeColor="text1"/>
          <w:sz w:val="24"/>
          <w:szCs w:val="24"/>
        </w:rPr>
        <w:t>arrested, corresponding percentages for those aged 15-24 were 11% for white people and 17% for black people (Smith and Gray, 1985).</w:t>
      </w:r>
    </w:p>
    <w:p w14:paraId="02C6D2EE" w14:textId="598A8609" w:rsidR="008860E8" w:rsidRPr="00FD3FAF" w:rsidRDefault="008860E8">
      <w:pPr>
        <w:rPr>
          <w:rFonts w:ascii="Arial" w:hAnsi="Arial" w:cs="Arial"/>
          <w:color w:val="000000" w:themeColor="text1"/>
          <w:sz w:val="24"/>
          <w:szCs w:val="24"/>
        </w:rPr>
      </w:pPr>
      <w:r w:rsidRPr="00FD3FAF">
        <w:rPr>
          <w:rFonts w:ascii="Arial" w:hAnsi="Arial" w:cs="Arial"/>
          <w:color w:val="000000" w:themeColor="text1"/>
          <w:sz w:val="24"/>
          <w:szCs w:val="24"/>
        </w:rPr>
        <w:t xml:space="preserve">Jefferson and Walker (1992) confirmed the findings of the investigations mentioned above in the post-PACE era. They discovered that, more so than ethnicity in general, the ethnic configuration of the neighbourhoods where the arrests are occurring plays a significant influence. </w:t>
      </w:r>
      <w:proofErr w:type="gramStart"/>
      <w:r w:rsidRPr="00FD3FAF">
        <w:rPr>
          <w:rFonts w:ascii="Arial" w:hAnsi="Arial" w:cs="Arial"/>
          <w:color w:val="000000" w:themeColor="text1"/>
          <w:sz w:val="24"/>
          <w:szCs w:val="24"/>
        </w:rPr>
        <w:t>In particular, they</w:t>
      </w:r>
      <w:proofErr w:type="gramEnd"/>
      <w:r w:rsidRPr="00FD3FAF">
        <w:rPr>
          <w:rFonts w:ascii="Arial" w:hAnsi="Arial" w:cs="Arial"/>
          <w:color w:val="000000" w:themeColor="text1"/>
          <w:sz w:val="24"/>
          <w:szCs w:val="24"/>
        </w:rPr>
        <w:t xml:space="preserve"> revealed that in 1987, in locations with </w:t>
      </w:r>
      <w:r w:rsidRPr="00FD3FAF">
        <w:rPr>
          <w:rFonts w:ascii="Arial" w:hAnsi="Arial" w:cs="Arial"/>
          <w:color w:val="000000" w:themeColor="text1"/>
          <w:sz w:val="24"/>
          <w:szCs w:val="24"/>
        </w:rPr>
        <w:lastRenderedPageBreak/>
        <w:t>substantial concentrations of black and Asian people (more than 10% of the population)</w:t>
      </w:r>
      <w:r w:rsidR="00E01B9B" w:rsidRPr="00FD3FAF">
        <w:rPr>
          <w:rFonts w:ascii="Arial" w:hAnsi="Arial" w:cs="Arial"/>
          <w:color w:val="000000" w:themeColor="text1"/>
          <w:sz w:val="24"/>
          <w:szCs w:val="24"/>
        </w:rPr>
        <w:t>, black and Asian arrest rates were lower than those for whites. However, it is important to note that more recent research has also demonstrated the general high arrest rate for ethnic minorities (Phillips &amp; Brown, 1998).</w:t>
      </w:r>
    </w:p>
    <w:p w14:paraId="7EB4A857" w14:textId="77777777" w:rsidR="004E51AD" w:rsidRPr="00FD3FAF" w:rsidRDefault="004E51AD">
      <w:pPr>
        <w:rPr>
          <w:rFonts w:ascii="Arial" w:hAnsi="Arial" w:cs="Arial"/>
          <w:color w:val="000000" w:themeColor="text1"/>
          <w:sz w:val="24"/>
          <w:szCs w:val="24"/>
        </w:rPr>
      </w:pPr>
    </w:p>
    <w:p w14:paraId="64128EB9" w14:textId="48199AED" w:rsidR="004E51AD" w:rsidRPr="00FD3FAF" w:rsidRDefault="004E51AD">
      <w:pPr>
        <w:rPr>
          <w:rFonts w:ascii="Arial" w:hAnsi="Arial" w:cs="Arial"/>
          <w:b/>
          <w:bCs/>
          <w:color w:val="000000" w:themeColor="text1"/>
          <w:sz w:val="24"/>
          <w:szCs w:val="24"/>
        </w:rPr>
      </w:pPr>
      <w:r w:rsidRPr="00FD3FAF">
        <w:rPr>
          <w:rFonts w:ascii="Arial" w:hAnsi="Arial" w:cs="Arial"/>
          <w:b/>
          <w:bCs/>
          <w:color w:val="000000" w:themeColor="text1"/>
          <w:sz w:val="24"/>
          <w:szCs w:val="24"/>
        </w:rPr>
        <w:t>Inequality and Legitimacy</w:t>
      </w:r>
    </w:p>
    <w:p w14:paraId="66BE08C5" w14:textId="08E6A481" w:rsidR="00564DE0" w:rsidRPr="00FD3FAF" w:rsidRDefault="00564DE0">
      <w:pPr>
        <w:rPr>
          <w:rFonts w:ascii="Arial" w:hAnsi="Arial" w:cs="Arial"/>
          <w:color w:val="000000" w:themeColor="text1"/>
          <w:sz w:val="24"/>
          <w:szCs w:val="24"/>
        </w:rPr>
      </w:pPr>
      <w:r w:rsidRPr="00FD3FAF">
        <w:rPr>
          <w:rFonts w:ascii="Arial" w:hAnsi="Arial" w:cs="Arial"/>
          <w:color w:val="000000" w:themeColor="text1"/>
          <w:sz w:val="24"/>
          <w:szCs w:val="24"/>
        </w:rPr>
        <w:t>The wrongful use of stop and search powers</w:t>
      </w:r>
      <w:r w:rsidR="008243FD" w:rsidRPr="00FD3FAF">
        <w:rPr>
          <w:rFonts w:ascii="Arial" w:hAnsi="Arial" w:cs="Arial"/>
          <w:color w:val="000000" w:themeColor="text1"/>
          <w:sz w:val="24"/>
          <w:szCs w:val="24"/>
        </w:rPr>
        <w:t xml:space="preserve"> has several effects. </w:t>
      </w:r>
      <w:proofErr w:type="gramStart"/>
      <w:r w:rsidR="008243FD" w:rsidRPr="00FD3FAF">
        <w:rPr>
          <w:rFonts w:ascii="Arial" w:hAnsi="Arial" w:cs="Arial"/>
          <w:color w:val="000000" w:themeColor="text1"/>
          <w:sz w:val="24"/>
          <w:szCs w:val="24"/>
        </w:rPr>
        <w:t>Firstly</w:t>
      </w:r>
      <w:proofErr w:type="gramEnd"/>
      <w:r w:rsidR="008243FD" w:rsidRPr="00FD3FAF">
        <w:rPr>
          <w:rFonts w:ascii="Arial" w:hAnsi="Arial" w:cs="Arial"/>
          <w:color w:val="000000" w:themeColor="text1"/>
          <w:sz w:val="24"/>
          <w:szCs w:val="24"/>
        </w:rPr>
        <w:t xml:space="preserve"> targeting makes it more likely for </w:t>
      </w:r>
      <w:r w:rsidR="005D56C3" w:rsidRPr="00FD3FAF">
        <w:rPr>
          <w:rFonts w:ascii="Arial" w:hAnsi="Arial" w:cs="Arial"/>
          <w:color w:val="000000" w:themeColor="text1"/>
          <w:sz w:val="24"/>
          <w:szCs w:val="24"/>
        </w:rPr>
        <w:t>misbehaviour</w:t>
      </w:r>
      <w:r w:rsidR="008243FD" w:rsidRPr="00FD3FAF">
        <w:rPr>
          <w:rFonts w:ascii="Arial" w:hAnsi="Arial" w:cs="Arial"/>
          <w:color w:val="000000" w:themeColor="text1"/>
          <w:sz w:val="24"/>
          <w:szCs w:val="24"/>
        </w:rPr>
        <w:t xml:space="preserve"> </w:t>
      </w:r>
      <w:r w:rsidR="00301E7B" w:rsidRPr="00FD3FAF">
        <w:rPr>
          <w:rFonts w:ascii="Arial" w:hAnsi="Arial" w:cs="Arial"/>
          <w:color w:val="000000" w:themeColor="text1"/>
          <w:sz w:val="24"/>
          <w:szCs w:val="24"/>
        </w:rPr>
        <w:t xml:space="preserve">of specific minorities </w:t>
      </w:r>
      <w:r w:rsidR="008243FD" w:rsidRPr="00FD3FAF">
        <w:rPr>
          <w:rFonts w:ascii="Arial" w:hAnsi="Arial" w:cs="Arial"/>
          <w:color w:val="000000" w:themeColor="text1"/>
          <w:sz w:val="24"/>
          <w:szCs w:val="24"/>
        </w:rPr>
        <w:t xml:space="preserve">to be reported </w:t>
      </w:r>
      <w:r w:rsidR="00301E7B" w:rsidRPr="00FD3FAF">
        <w:rPr>
          <w:rFonts w:ascii="Arial" w:hAnsi="Arial" w:cs="Arial"/>
          <w:color w:val="000000" w:themeColor="text1"/>
          <w:sz w:val="24"/>
          <w:szCs w:val="24"/>
        </w:rPr>
        <w:t>more often</w:t>
      </w:r>
      <w:r w:rsidR="002E092B" w:rsidRPr="00FD3FAF">
        <w:rPr>
          <w:rFonts w:ascii="Arial" w:hAnsi="Arial" w:cs="Arial"/>
          <w:color w:val="000000" w:themeColor="text1"/>
          <w:sz w:val="24"/>
          <w:szCs w:val="24"/>
        </w:rPr>
        <w:t>; this feeds prejudices about ethnic minorities involvement in c</w:t>
      </w:r>
      <w:r w:rsidR="00DB614E" w:rsidRPr="00FD3FAF">
        <w:rPr>
          <w:rFonts w:ascii="Arial" w:hAnsi="Arial" w:cs="Arial"/>
          <w:color w:val="000000" w:themeColor="text1"/>
          <w:sz w:val="24"/>
          <w:szCs w:val="24"/>
        </w:rPr>
        <w:t xml:space="preserve">rime </w:t>
      </w:r>
      <w:r w:rsidR="002E092B" w:rsidRPr="00FD3FAF">
        <w:rPr>
          <w:rFonts w:ascii="Arial" w:hAnsi="Arial" w:cs="Arial"/>
          <w:color w:val="000000" w:themeColor="text1"/>
          <w:sz w:val="24"/>
          <w:szCs w:val="24"/>
        </w:rPr>
        <w:t>held by the polic</w:t>
      </w:r>
      <w:r w:rsidR="00DB614E" w:rsidRPr="00FD3FAF">
        <w:rPr>
          <w:rFonts w:ascii="Arial" w:hAnsi="Arial" w:cs="Arial"/>
          <w:color w:val="000000" w:themeColor="text1"/>
          <w:sz w:val="24"/>
          <w:szCs w:val="24"/>
        </w:rPr>
        <w:t>e</w:t>
      </w:r>
      <w:r w:rsidR="002E092B" w:rsidRPr="00FD3FAF">
        <w:rPr>
          <w:rFonts w:ascii="Arial" w:hAnsi="Arial" w:cs="Arial"/>
          <w:color w:val="000000" w:themeColor="text1"/>
          <w:sz w:val="24"/>
          <w:szCs w:val="24"/>
        </w:rPr>
        <w:t xml:space="preserve"> and the public. Secondly, </w:t>
      </w:r>
      <w:r w:rsidR="00F61EBC" w:rsidRPr="00FD3FAF">
        <w:rPr>
          <w:rFonts w:ascii="Arial" w:hAnsi="Arial" w:cs="Arial"/>
          <w:color w:val="000000" w:themeColor="text1"/>
          <w:sz w:val="24"/>
          <w:szCs w:val="24"/>
        </w:rPr>
        <w:t xml:space="preserve">if stop and search powers are used so frequently against </w:t>
      </w:r>
      <w:r w:rsidR="00585574" w:rsidRPr="00FD3FAF">
        <w:rPr>
          <w:rFonts w:ascii="Arial" w:hAnsi="Arial" w:cs="Arial"/>
          <w:color w:val="000000" w:themeColor="text1"/>
          <w:sz w:val="24"/>
          <w:szCs w:val="24"/>
        </w:rPr>
        <w:t xml:space="preserve">ethnic minorities, a large proportion of people within these </w:t>
      </w:r>
      <w:r w:rsidR="00DB614E" w:rsidRPr="00FD3FAF">
        <w:rPr>
          <w:rFonts w:ascii="Arial" w:hAnsi="Arial" w:cs="Arial"/>
          <w:color w:val="000000" w:themeColor="text1"/>
          <w:sz w:val="24"/>
          <w:szCs w:val="24"/>
        </w:rPr>
        <w:t>communities</w:t>
      </w:r>
      <w:r w:rsidR="00585574" w:rsidRPr="00FD3FAF">
        <w:rPr>
          <w:rFonts w:ascii="Arial" w:hAnsi="Arial" w:cs="Arial"/>
          <w:color w:val="000000" w:themeColor="text1"/>
          <w:sz w:val="24"/>
          <w:szCs w:val="24"/>
        </w:rPr>
        <w:t xml:space="preserve"> will have experienced </w:t>
      </w:r>
      <w:r w:rsidR="006919E7" w:rsidRPr="00FD3FAF">
        <w:rPr>
          <w:rFonts w:ascii="Arial" w:hAnsi="Arial" w:cs="Arial"/>
          <w:color w:val="000000" w:themeColor="text1"/>
          <w:sz w:val="24"/>
          <w:szCs w:val="24"/>
        </w:rPr>
        <w:t>being stopped and searched</w:t>
      </w:r>
      <w:r w:rsidR="000D6B6E" w:rsidRPr="00FD3FAF">
        <w:rPr>
          <w:rFonts w:ascii="Arial" w:hAnsi="Arial" w:cs="Arial"/>
          <w:color w:val="000000" w:themeColor="text1"/>
          <w:sz w:val="24"/>
          <w:szCs w:val="24"/>
        </w:rPr>
        <w:t xml:space="preserve"> </w:t>
      </w:r>
      <w:r w:rsidR="00F0658F" w:rsidRPr="00FD3FAF">
        <w:rPr>
          <w:rFonts w:ascii="Arial" w:hAnsi="Arial" w:cs="Arial"/>
          <w:color w:val="000000" w:themeColor="text1"/>
          <w:sz w:val="24"/>
          <w:szCs w:val="24"/>
        </w:rPr>
        <w:t xml:space="preserve">(Miller </w:t>
      </w:r>
      <w:r w:rsidR="00F0658F" w:rsidRPr="00FD3FAF">
        <w:rPr>
          <w:rFonts w:ascii="Arial" w:hAnsi="Arial" w:cs="Arial"/>
          <w:i/>
          <w:iCs/>
          <w:color w:val="000000" w:themeColor="text1"/>
          <w:sz w:val="24"/>
          <w:szCs w:val="24"/>
        </w:rPr>
        <w:t>et al.</w:t>
      </w:r>
      <w:r w:rsidR="002C49AB" w:rsidRPr="00FD3FAF">
        <w:rPr>
          <w:rFonts w:ascii="Arial" w:hAnsi="Arial" w:cs="Arial"/>
          <w:color w:val="000000" w:themeColor="text1"/>
          <w:sz w:val="24"/>
          <w:szCs w:val="24"/>
        </w:rPr>
        <w:t xml:space="preserve"> 2000). </w:t>
      </w:r>
      <w:r w:rsidR="000D6B6E" w:rsidRPr="00FD3FAF">
        <w:rPr>
          <w:rFonts w:ascii="Arial" w:hAnsi="Arial" w:cs="Arial"/>
          <w:color w:val="000000" w:themeColor="text1"/>
          <w:sz w:val="24"/>
          <w:szCs w:val="24"/>
        </w:rPr>
        <w:t xml:space="preserve">This will have a domino effect on </w:t>
      </w:r>
      <w:r w:rsidR="00DB614E" w:rsidRPr="00FD3FAF">
        <w:rPr>
          <w:rFonts w:ascii="Arial" w:hAnsi="Arial" w:cs="Arial"/>
          <w:color w:val="000000" w:themeColor="text1"/>
          <w:sz w:val="24"/>
          <w:szCs w:val="24"/>
        </w:rPr>
        <w:t>citizens</w:t>
      </w:r>
      <w:r w:rsidR="000D6B6E" w:rsidRPr="00FD3FAF">
        <w:rPr>
          <w:rFonts w:ascii="Arial" w:hAnsi="Arial" w:cs="Arial"/>
          <w:color w:val="000000" w:themeColor="text1"/>
          <w:sz w:val="24"/>
          <w:szCs w:val="24"/>
        </w:rPr>
        <w:t xml:space="preserve"> that have always abided by the law </w:t>
      </w:r>
      <w:r w:rsidR="00DB614E" w:rsidRPr="00FD3FAF">
        <w:rPr>
          <w:rFonts w:ascii="Arial" w:hAnsi="Arial" w:cs="Arial"/>
          <w:color w:val="000000" w:themeColor="text1"/>
          <w:sz w:val="24"/>
          <w:szCs w:val="24"/>
        </w:rPr>
        <w:t>and will generate a widespread perception of inequality.</w:t>
      </w:r>
      <w:r w:rsidR="00293877" w:rsidRPr="00FD3FAF">
        <w:rPr>
          <w:rFonts w:ascii="Arial" w:hAnsi="Arial" w:cs="Arial"/>
          <w:color w:val="000000" w:themeColor="text1"/>
          <w:sz w:val="24"/>
          <w:szCs w:val="24"/>
        </w:rPr>
        <w:t xml:space="preserve"> </w:t>
      </w:r>
      <w:r w:rsidR="00770769" w:rsidRPr="00FD3FAF">
        <w:rPr>
          <w:rFonts w:ascii="Arial" w:hAnsi="Arial" w:cs="Arial"/>
          <w:color w:val="000000" w:themeColor="text1"/>
          <w:sz w:val="24"/>
          <w:szCs w:val="24"/>
        </w:rPr>
        <w:t xml:space="preserve">Stop and searches nevertheless give minority communities the impression that they are being unfairly </w:t>
      </w:r>
      <w:r w:rsidR="00083D6A" w:rsidRPr="00FD3FAF">
        <w:rPr>
          <w:rFonts w:ascii="Arial" w:hAnsi="Arial" w:cs="Arial"/>
          <w:color w:val="000000" w:themeColor="text1"/>
          <w:sz w:val="24"/>
          <w:szCs w:val="24"/>
        </w:rPr>
        <w:t>targeted even when they are warranted</w:t>
      </w:r>
      <w:r w:rsidR="002C49AB" w:rsidRPr="00FD3FAF">
        <w:rPr>
          <w:rFonts w:ascii="Arial" w:hAnsi="Arial" w:cs="Arial"/>
          <w:color w:val="000000" w:themeColor="text1"/>
          <w:sz w:val="24"/>
          <w:szCs w:val="24"/>
        </w:rPr>
        <w:t xml:space="preserve">. According to Tyler and </w:t>
      </w:r>
      <w:proofErr w:type="spellStart"/>
      <w:r w:rsidR="002C49AB" w:rsidRPr="00FD3FAF">
        <w:rPr>
          <w:rFonts w:ascii="Arial" w:hAnsi="Arial" w:cs="Arial"/>
          <w:color w:val="000000" w:themeColor="text1"/>
          <w:sz w:val="24"/>
          <w:szCs w:val="24"/>
        </w:rPr>
        <w:t>Wakslak</w:t>
      </w:r>
      <w:proofErr w:type="spellEnd"/>
      <w:r w:rsidR="002C49AB" w:rsidRPr="00FD3FAF">
        <w:rPr>
          <w:rFonts w:ascii="Arial" w:hAnsi="Arial" w:cs="Arial"/>
          <w:color w:val="000000" w:themeColor="text1"/>
          <w:sz w:val="24"/>
          <w:szCs w:val="24"/>
        </w:rPr>
        <w:t xml:space="preserve"> (2004), </w:t>
      </w:r>
      <w:r w:rsidR="00F81B95" w:rsidRPr="00FD3FAF">
        <w:rPr>
          <w:rFonts w:ascii="Arial" w:hAnsi="Arial" w:cs="Arial"/>
          <w:color w:val="000000" w:themeColor="text1"/>
          <w:sz w:val="24"/>
          <w:szCs w:val="24"/>
        </w:rPr>
        <w:t xml:space="preserve">the “subjective experience of feeling profiled” can be </w:t>
      </w:r>
      <w:r w:rsidR="00AD1079" w:rsidRPr="00FD3FAF">
        <w:rPr>
          <w:rFonts w:ascii="Arial" w:hAnsi="Arial" w:cs="Arial"/>
          <w:color w:val="000000" w:themeColor="text1"/>
          <w:sz w:val="24"/>
          <w:szCs w:val="24"/>
        </w:rPr>
        <w:t>detrimental to public trust in the police</w:t>
      </w:r>
      <w:r w:rsidR="00345A6A" w:rsidRPr="00FD3FAF">
        <w:rPr>
          <w:rFonts w:ascii="Arial" w:hAnsi="Arial" w:cs="Arial"/>
          <w:color w:val="000000" w:themeColor="text1"/>
          <w:sz w:val="24"/>
          <w:szCs w:val="24"/>
        </w:rPr>
        <w:t>.</w:t>
      </w:r>
      <w:r w:rsidR="00AC3625" w:rsidRPr="00FD3FAF">
        <w:rPr>
          <w:rFonts w:ascii="Arial" w:hAnsi="Arial" w:cs="Arial"/>
          <w:color w:val="000000" w:themeColor="text1"/>
          <w:sz w:val="24"/>
          <w:szCs w:val="24"/>
        </w:rPr>
        <w:t xml:space="preserve"> Thirdly, stop and search policies undermine social </w:t>
      </w:r>
      <w:r w:rsidR="00814D0B" w:rsidRPr="00FD3FAF">
        <w:rPr>
          <w:rFonts w:ascii="Arial" w:hAnsi="Arial" w:cs="Arial"/>
          <w:color w:val="000000" w:themeColor="text1"/>
          <w:sz w:val="24"/>
          <w:szCs w:val="24"/>
        </w:rPr>
        <w:t>cohesion</w:t>
      </w:r>
      <w:r w:rsidR="00AC3625" w:rsidRPr="00FD3FAF">
        <w:rPr>
          <w:rFonts w:ascii="Arial" w:hAnsi="Arial" w:cs="Arial"/>
          <w:color w:val="000000" w:themeColor="text1"/>
          <w:sz w:val="24"/>
          <w:szCs w:val="24"/>
        </w:rPr>
        <w:t>. It causes people to feel excluded a</w:t>
      </w:r>
      <w:r w:rsidR="00814D0B" w:rsidRPr="00FD3FAF">
        <w:rPr>
          <w:rFonts w:ascii="Arial" w:hAnsi="Arial" w:cs="Arial"/>
          <w:color w:val="000000" w:themeColor="text1"/>
          <w:sz w:val="24"/>
          <w:szCs w:val="24"/>
        </w:rPr>
        <w:t xml:space="preserve">nd resentful. Fourthly, </w:t>
      </w:r>
      <w:r w:rsidR="00D40A07" w:rsidRPr="00FD3FAF">
        <w:rPr>
          <w:rFonts w:ascii="Arial" w:hAnsi="Arial" w:cs="Arial"/>
          <w:color w:val="000000" w:themeColor="text1"/>
          <w:sz w:val="24"/>
          <w:szCs w:val="24"/>
        </w:rPr>
        <w:t xml:space="preserve">the experience of being singled out for stop and search </w:t>
      </w:r>
      <w:r w:rsidR="00125758" w:rsidRPr="00FD3FAF">
        <w:rPr>
          <w:rFonts w:ascii="Arial" w:hAnsi="Arial" w:cs="Arial"/>
          <w:color w:val="000000" w:themeColor="text1"/>
          <w:sz w:val="24"/>
          <w:szCs w:val="24"/>
        </w:rPr>
        <w:t>unfairly</w:t>
      </w:r>
      <w:r w:rsidR="00806BA3" w:rsidRPr="00FD3FAF">
        <w:rPr>
          <w:rFonts w:ascii="Arial" w:hAnsi="Arial" w:cs="Arial"/>
          <w:color w:val="000000" w:themeColor="text1"/>
          <w:sz w:val="24"/>
          <w:szCs w:val="24"/>
        </w:rPr>
        <w:t xml:space="preserve"> can be criminogenic</w:t>
      </w:r>
      <w:r w:rsidR="00125758" w:rsidRPr="00FD3FAF">
        <w:rPr>
          <w:rFonts w:ascii="Arial" w:hAnsi="Arial" w:cs="Arial"/>
          <w:color w:val="000000" w:themeColor="text1"/>
          <w:sz w:val="24"/>
          <w:szCs w:val="24"/>
        </w:rPr>
        <w:t xml:space="preserve"> (Tyler 1990). </w:t>
      </w:r>
      <w:r w:rsidR="00866366" w:rsidRPr="00FD3FAF">
        <w:rPr>
          <w:rFonts w:ascii="Arial" w:hAnsi="Arial" w:cs="Arial"/>
          <w:color w:val="000000" w:themeColor="text1"/>
          <w:sz w:val="24"/>
          <w:szCs w:val="24"/>
        </w:rPr>
        <w:t xml:space="preserve">Finally, it reaffirms </w:t>
      </w:r>
      <w:r w:rsidR="007906E3" w:rsidRPr="00FD3FAF">
        <w:rPr>
          <w:rFonts w:ascii="Arial" w:hAnsi="Arial" w:cs="Arial"/>
          <w:color w:val="000000" w:themeColor="text1"/>
          <w:sz w:val="24"/>
          <w:szCs w:val="24"/>
        </w:rPr>
        <w:t xml:space="preserve">social boundaries; the papers discussed in this review show that different groups </w:t>
      </w:r>
      <w:r w:rsidR="00FA0BE8" w:rsidRPr="00FD3FAF">
        <w:rPr>
          <w:rFonts w:ascii="Arial" w:hAnsi="Arial" w:cs="Arial"/>
          <w:color w:val="000000" w:themeColor="text1"/>
          <w:sz w:val="24"/>
          <w:szCs w:val="24"/>
        </w:rPr>
        <w:t xml:space="preserve">have variable </w:t>
      </w:r>
      <w:r w:rsidR="00BF3D33">
        <w:rPr>
          <w:rFonts w:ascii="Arial" w:hAnsi="Arial" w:cs="Arial"/>
          <w:color w:val="000000" w:themeColor="text1"/>
          <w:sz w:val="24"/>
          <w:szCs w:val="24"/>
        </w:rPr>
        <w:t>capacities</w:t>
      </w:r>
      <w:r w:rsidR="00FA0BE8" w:rsidRPr="00FD3FAF">
        <w:rPr>
          <w:rFonts w:ascii="Arial" w:hAnsi="Arial" w:cs="Arial"/>
          <w:color w:val="000000" w:themeColor="text1"/>
          <w:sz w:val="24"/>
          <w:szCs w:val="24"/>
        </w:rPr>
        <w:t xml:space="preserve"> to </w:t>
      </w:r>
      <w:r w:rsidR="00EB60BD">
        <w:rPr>
          <w:rFonts w:ascii="Arial" w:hAnsi="Arial" w:cs="Arial"/>
          <w:color w:val="000000" w:themeColor="text1"/>
          <w:sz w:val="24"/>
          <w:szCs w:val="24"/>
        </w:rPr>
        <w:t xml:space="preserve">oppose </w:t>
      </w:r>
      <w:r w:rsidR="009F6CFB">
        <w:rPr>
          <w:rFonts w:ascii="Arial" w:hAnsi="Arial" w:cs="Arial"/>
          <w:color w:val="000000" w:themeColor="text1"/>
          <w:sz w:val="24"/>
          <w:szCs w:val="24"/>
        </w:rPr>
        <w:t>and highlight</w:t>
      </w:r>
      <w:r w:rsidR="00FA0BE8" w:rsidRPr="00FD3FAF">
        <w:rPr>
          <w:rFonts w:ascii="Arial" w:hAnsi="Arial" w:cs="Arial"/>
          <w:color w:val="000000" w:themeColor="text1"/>
          <w:sz w:val="24"/>
          <w:szCs w:val="24"/>
        </w:rPr>
        <w:t xml:space="preserve"> any un</w:t>
      </w:r>
      <w:r w:rsidR="007E49A2" w:rsidRPr="00FD3FAF">
        <w:rPr>
          <w:rFonts w:ascii="Arial" w:hAnsi="Arial" w:cs="Arial"/>
          <w:color w:val="000000" w:themeColor="text1"/>
          <w:sz w:val="24"/>
          <w:szCs w:val="24"/>
        </w:rPr>
        <w:t>fair treatment.</w:t>
      </w:r>
    </w:p>
    <w:p w14:paraId="0FDB78B4" w14:textId="669950C6" w:rsidR="004E51AD" w:rsidRDefault="004B5CC2">
      <w:pPr>
        <w:rPr>
          <w:rFonts w:ascii="Arial" w:hAnsi="Arial" w:cs="Arial"/>
          <w:color w:val="000000" w:themeColor="text1"/>
          <w:sz w:val="24"/>
          <w:szCs w:val="24"/>
        </w:rPr>
      </w:pPr>
      <w:r w:rsidRPr="00FD3FAF">
        <w:rPr>
          <w:rFonts w:ascii="Arial" w:hAnsi="Arial" w:cs="Arial"/>
          <w:color w:val="000000" w:themeColor="text1"/>
          <w:sz w:val="24"/>
          <w:szCs w:val="24"/>
        </w:rPr>
        <w:t>Police use of stop and search is frequently and aggressively deployed against spe</w:t>
      </w:r>
      <w:r w:rsidR="00CE7A60" w:rsidRPr="00FD3FAF">
        <w:rPr>
          <w:rFonts w:ascii="Arial" w:hAnsi="Arial" w:cs="Arial"/>
          <w:color w:val="000000" w:themeColor="text1"/>
          <w:sz w:val="24"/>
          <w:szCs w:val="24"/>
        </w:rPr>
        <w:t>ci</w:t>
      </w:r>
      <w:r w:rsidRPr="00FD3FAF">
        <w:rPr>
          <w:rFonts w:ascii="Arial" w:hAnsi="Arial" w:cs="Arial"/>
          <w:color w:val="000000" w:themeColor="text1"/>
          <w:sz w:val="24"/>
          <w:szCs w:val="24"/>
        </w:rPr>
        <w:t xml:space="preserve">fic minority groups in many </w:t>
      </w:r>
      <w:r w:rsidR="00CE7A60" w:rsidRPr="00FD3FAF">
        <w:rPr>
          <w:rFonts w:ascii="Arial" w:hAnsi="Arial" w:cs="Arial"/>
          <w:color w:val="000000" w:themeColor="text1"/>
          <w:sz w:val="24"/>
          <w:szCs w:val="24"/>
        </w:rPr>
        <w:t>areas</w:t>
      </w:r>
      <w:r w:rsidRPr="00FD3FAF">
        <w:rPr>
          <w:rFonts w:ascii="Arial" w:hAnsi="Arial" w:cs="Arial"/>
          <w:color w:val="000000" w:themeColor="text1"/>
          <w:sz w:val="24"/>
          <w:szCs w:val="24"/>
        </w:rPr>
        <w:t xml:space="preserve">. </w:t>
      </w:r>
      <w:proofErr w:type="gramStart"/>
      <w:r w:rsidR="00CE7A60" w:rsidRPr="00FD3FAF">
        <w:rPr>
          <w:rFonts w:ascii="Arial" w:hAnsi="Arial" w:cs="Arial"/>
          <w:color w:val="000000" w:themeColor="text1"/>
          <w:sz w:val="24"/>
          <w:szCs w:val="24"/>
        </w:rPr>
        <w:t>Generally</w:t>
      </w:r>
      <w:proofErr w:type="gramEnd"/>
      <w:r w:rsidR="00CE7A60" w:rsidRPr="00FD3FAF">
        <w:rPr>
          <w:rFonts w:ascii="Arial" w:hAnsi="Arial" w:cs="Arial"/>
          <w:color w:val="000000" w:themeColor="text1"/>
          <w:sz w:val="24"/>
          <w:szCs w:val="24"/>
        </w:rPr>
        <w:t xml:space="preserve"> we have seen that this pertains to urban, </w:t>
      </w:r>
      <w:r w:rsidR="006B34DD" w:rsidRPr="00FD3FAF">
        <w:rPr>
          <w:rFonts w:ascii="Arial" w:hAnsi="Arial" w:cs="Arial"/>
          <w:color w:val="000000" w:themeColor="text1"/>
          <w:sz w:val="24"/>
          <w:szCs w:val="24"/>
        </w:rPr>
        <w:t>working-class men or ethnic minorities</w:t>
      </w:r>
      <w:r w:rsidR="00202C19" w:rsidRPr="00FD3FAF">
        <w:rPr>
          <w:rFonts w:ascii="Arial" w:hAnsi="Arial" w:cs="Arial"/>
          <w:color w:val="000000" w:themeColor="text1"/>
          <w:sz w:val="24"/>
          <w:szCs w:val="24"/>
        </w:rPr>
        <w:t xml:space="preserve"> (Bowling and Weber 2011).</w:t>
      </w:r>
      <w:r w:rsidR="00AA69C5" w:rsidRPr="00FD3FAF">
        <w:rPr>
          <w:rFonts w:ascii="Arial" w:hAnsi="Arial" w:cs="Arial"/>
          <w:color w:val="000000" w:themeColor="text1"/>
          <w:sz w:val="24"/>
          <w:szCs w:val="24"/>
        </w:rPr>
        <w:t xml:space="preserve"> </w:t>
      </w:r>
      <w:r w:rsidR="00AB5AC4" w:rsidRPr="00FD3FAF">
        <w:rPr>
          <w:rFonts w:ascii="Arial" w:hAnsi="Arial" w:cs="Arial"/>
          <w:color w:val="000000" w:themeColor="text1"/>
          <w:sz w:val="24"/>
          <w:szCs w:val="24"/>
        </w:rPr>
        <w:t xml:space="preserve">Without ongoing </w:t>
      </w:r>
      <w:r w:rsidR="001E1DF1" w:rsidRPr="00FD3FAF">
        <w:rPr>
          <w:rFonts w:ascii="Arial" w:hAnsi="Arial" w:cs="Arial"/>
          <w:color w:val="000000" w:themeColor="text1"/>
          <w:sz w:val="24"/>
          <w:szCs w:val="24"/>
        </w:rPr>
        <w:t>discussions</w:t>
      </w:r>
      <w:r w:rsidR="00AB5AC4" w:rsidRPr="00FD3FAF">
        <w:rPr>
          <w:rFonts w:ascii="Arial" w:hAnsi="Arial" w:cs="Arial"/>
          <w:color w:val="000000" w:themeColor="text1"/>
          <w:sz w:val="24"/>
          <w:szCs w:val="24"/>
        </w:rPr>
        <w:t xml:space="preserve"> of legitimacy and consent, </w:t>
      </w:r>
      <w:r w:rsidR="0040525B" w:rsidRPr="00FD3FAF">
        <w:rPr>
          <w:rFonts w:ascii="Arial" w:hAnsi="Arial" w:cs="Arial"/>
          <w:color w:val="000000" w:themeColor="text1"/>
          <w:sz w:val="24"/>
          <w:szCs w:val="24"/>
        </w:rPr>
        <w:t>no demo</w:t>
      </w:r>
      <w:r w:rsidR="001E1DF1" w:rsidRPr="00FD3FAF">
        <w:rPr>
          <w:rFonts w:ascii="Arial" w:hAnsi="Arial" w:cs="Arial"/>
          <w:color w:val="000000" w:themeColor="text1"/>
          <w:sz w:val="24"/>
          <w:szCs w:val="24"/>
        </w:rPr>
        <w:t>cra</w:t>
      </w:r>
      <w:r w:rsidR="0040525B" w:rsidRPr="00FD3FAF">
        <w:rPr>
          <w:rFonts w:ascii="Arial" w:hAnsi="Arial" w:cs="Arial"/>
          <w:color w:val="000000" w:themeColor="text1"/>
          <w:sz w:val="24"/>
          <w:szCs w:val="24"/>
        </w:rPr>
        <w:t xml:space="preserve">tic police force can continue to </w:t>
      </w:r>
      <w:r w:rsidR="001E1DF1" w:rsidRPr="00FD3FAF">
        <w:rPr>
          <w:rFonts w:ascii="Arial" w:hAnsi="Arial" w:cs="Arial"/>
          <w:color w:val="000000" w:themeColor="text1"/>
          <w:sz w:val="24"/>
          <w:szCs w:val="24"/>
        </w:rPr>
        <w:t>exist. Willis (1983)</w:t>
      </w:r>
      <w:r w:rsidR="00AB5AC4" w:rsidRPr="00FD3FAF">
        <w:rPr>
          <w:rFonts w:ascii="Arial" w:hAnsi="Arial" w:cs="Arial"/>
          <w:color w:val="000000" w:themeColor="text1"/>
          <w:sz w:val="24"/>
          <w:szCs w:val="24"/>
        </w:rPr>
        <w:t xml:space="preserve"> </w:t>
      </w:r>
      <w:r w:rsidR="002D1670" w:rsidRPr="00FD3FAF">
        <w:rPr>
          <w:rFonts w:ascii="Arial" w:hAnsi="Arial" w:cs="Arial"/>
          <w:color w:val="000000" w:themeColor="text1"/>
          <w:sz w:val="24"/>
          <w:szCs w:val="24"/>
        </w:rPr>
        <w:t xml:space="preserve">states that the use of stop and search warrants </w:t>
      </w:r>
      <w:proofErr w:type="gramStart"/>
      <w:r w:rsidR="002D1670" w:rsidRPr="00FD3FAF">
        <w:rPr>
          <w:rFonts w:ascii="Arial" w:hAnsi="Arial" w:cs="Arial"/>
          <w:color w:val="000000" w:themeColor="text1"/>
          <w:sz w:val="24"/>
          <w:szCs w:val="24"/>
        </w:rPr>
        <w:t>has to</w:t>
      </w:r>
      <w:proofErr w:type="gramEnd"/>
      <w:r w:rsidR="002D1670" w:rsidRPr="00FD3FAF">
        <w:rPr>
          <w:rFonts w:ascii="Arial" w:hAnsi="Arial" w:cs="Arial"/>
          <w:color w:val="000000" w:themeColor="text1"/>
          <w:sz w:val="24"/>
          <w:szCs w:val="24"/>
        </w:rPr>
        <w:t xml:space="preserve"> be regularly </w:t>
      </w:r>
      <w:r w:rsidR="00B4231B" w:rsidRPr="00FD3FAF">
        <w:rPr>
          <w:rFonts w:ascii="Arial" w:hAnsi="Arial" w:cs="Arial"/>
          <w:color w:val="000000" w:themeColor="text1"/>
          <w:sz w:val="24"/>
          <w:szCs w:val="24"/>
        </w:rPr>
        <w:t>examined</w:t>
      </w:r>
      <w:r w:rsidR="002D1670" w:rsidRPr="00FD3FAF">
        <w:rPr>
          <w:rFonts w:ascii="Arial" w:hAnsi="Arial" w:cs="Arial"/>
          <w:color w:val="000000" w:themeColor="text1"/>
          <w:sz w:val="24"/>
          <w:szCs w:val="24"/>
        </w:rPr>
        <w:t xml:space="preserve"> not only in connection to arrests, but also </w:t>
      </w:r>
      <w:r w:rsidR="00B4231B" w:rsidRPr="00FD3FAF">
        <w:rPr>
          <w:rFonts w:ascii="Arial" w:hAnsi="Arial" w:cs="Arial"/>
          <w:color w:val="000000" w:themeColor="text1"/>
          <w:sz w:val="24"/>
          <w:szCs w:val="24"/>
        </w:rPr>
        <w:t xml:space="preserve">as to how it effects </w:t>
      </w:r>
      <w:r w:rsidR="00D01BE0" w:rsidRPr="00FD3FAF">
        <w:rPr>
          <w:rFonts w:ascii="Arial" w:hAnsi="Arial" w:cs="Arial"/>
          <w:color w:val="000000" w:themeColor="text1"/>
          <w:sz w:val="24"/>
          <w:szCs w:val="24"/>
        </w:rPr>
        <w:t>the community</w:t>
      </w:r>
      <w:r w:rsidR="00B4231B" w:rsidRPr="00FD3FAF">
        <w:rPr>
          <w:rFonts w:ascii="Arial" w:hAnsi="Arial" w:cs="Arial"/>
          <w:color w:val="000000" w:themeColor="text1"/>
          <w:sz w:val="24"/>
          <w:szCs w:val="24"/>
        </w:rPr>
        <w:t xml:space="preserve"> as a whole. </w:t>
      </w:r>
      <w:r w:rsidR="0007590E" w:rsidRPr="00FD3FAF">
        <w:rPr>
          <w:rFonts w:ascii="Arial" w:hAnsi="Arial" w:cs="Arial"/>
          <w:color w:val="000000" w:themeColor="text1"/>
          <w:sz w:val="24"/>
          <w:szCs w:val="24"/>
        </w:rPr>
        <w:t>Antagonistic</w:t>
      </w:r>
      <w:r w:rsidR="007D6346" w:rsidRPr="00FD3FAF">
        <w:rPr>
          <w:rFonts w:ascii="Arial" w:hAnsi="Arial" w:cs="Arial"/>
          <w:color w:val="000000" w:themeColor="text1"/>
          <w:sz w:val="24"/>
          <w:szCs w:val="24"/>
        </w:rPr>
        <w:t xml:space="preserve"> policing poses a risk of increasing </w:t>
      </w:r>
      <w:r w:rsidR="0007590E" w:rsidRPr="00FD3FAF">
        <w:rPr>
          <w:rFonts w:ascii="Arial" w:hAnsi="Arial" w:cs="Arial"/>
          <w:color w:val="000000" w:themeColor="text1"/>
          <w:sz w:val="24"/>
          <w:szCs w:val="24"/>
        </w:rPr>
        <w:t>criminal</w:t>
      </w:r>
      <w:r w:rsidR="007D6346" w:rsidRPr="00FD3FAF">
        <w:rPr>
          <w:rFonts w:ascii="Arial" w:hAnsi="Arial" w:cs="Arial"/>
          <w:color w:val="000000" w:themeColor="text1"/>
          <w:sz w:val="24"/>
          <w:szCs w:val="24"/>
        </w:rPr>
        <w:t xml:space="preserve"> victimisation </w:t>
      </w:r>
      <w:r w:rsidR="0007590E" w:rsidRPr="00FD3FAF">
        <w:rPr>
          <w:rFonts w:ascii="Arial" w:hAnsi="Arial" w:cs="Arial"/>
          <w:color w:val="000000" w:themeColor="text1"/>
          <w:sz w:val="24"/>
          <w:szCs w:val="24"/>
        </w:rPr>
        <w:t xml:space="preserve">and citizen unhappiness </w:t>
      </w:r>
      <w:r w:rsidR="003B56D8" w:rsidRPr="00FD3FAF">
        <w:rPr>
          <w:rFonts w:ascii="Arial" w:hAnsi="Arial" w:cs="Arial"/>
          <w:color w:val="000000" w:themeColor="text1"/>
          <w:sz w:val="24"/>
          <w:szCs w:val="24"/>
        </w:rPr>
        <w:t>whilst having no impact on public perceptions of crime and disorder (</w:t>
      </w:r>
      <w:proofErr w:type="spellStart"/>
      <w:r w:rsidR="003B56D8" w:rsidRPr="00FD3FAF">
        <w:rPr>
          <w:rFonts w:ascii="Arial" w:hAnsi="Arial" w:cs="Arial"/>
          <w:color w:val="000000" w:themeColor="text1"/>
          <w:sz w:val="24"/>
          <w:szCs w:val="24"/>
        </w:rPr>
        <w:t>Skogan</w:t>
      </w:r>
      <w:proofErr w:type="spellEnd"/>
      <w:r w:rsidR="003B56D8" w:rsidRPr="00FD3FAF">
        <w:rPr>
          <w:rFonts w:ascii="Arial" w:hAnsi="Arial" w:cs="Arial"/>
          <w:color w:val="000000" w:themeColor="text1"/>
          <w:sz w:val="24"/>
          <w:szCs w:val="24"/>
        </w:rPr>
        <w:t xml:space="preserve"> and </w:t>
      </w:r>
      <w:proofErr w:type="spellStart"/>
      <w:r w:rsidR="003B56D8" w:rsidRPr="00FD3FAF">
        <w:rPr>
          <w:rFonts w:ascii="Arial" w:hAnsi="Arial" w:cs="Arial"/>
          <w:color w:val="000000" w:themeColor="text1"/>
          <w:sz w:val="24"/>
          <w:szCs w:val="24"/>
        </w:rPr>
        <w:t>Frydl</w:t>
      </w:r>
      <w:proofErr w:type="spellEnd"/>
      <w:r w:rsidR="003B56D8" w:rsidRPr="00FD3FAF">
        <w:rPr>
          <w:rFonts w:ascii="Arial" w:hAnsi="Arial" w:cs="Arial"/>
          <w:color w:val="000000" w:themeColor="text1"/>
          <w:sz w:val="24"/>
          <w:szCs w:val="24"/>
        </w:rPr>
        <w:t xml:space="preserve"> 20</w:t>
      </w:r>
      <w:r w:rsidR="003C5A87" w:rsidRPr="00FD3FAF">
        <w:rPr>
          <w:rFonts w:ascii="Arial" w:hAnsi="Arial" w:cs="Arial"/>
          <w:color w:val="000000" w:themeColor="text1"/>
          <w:sz w:val="24"/>
          <w:szCs w:val="24"/>
        </w:rPr>
        <w:t>04). Unnecessary interactions between the police and public hinders voluntary cooperation and therefore weakens public respect for the police (Tyler 1990</w:t>
      </w:r>
      <w:r w:rsidR="00CD5696" w:rsidRPr="00FD3FAF">
        <w:rPr>
          <w:rFonts w:ascii="Arial" w:hAnsi="Arial" w:cs="Arial"/>
          <w:color w:val="000000" w:themeColor="text1"/>
          <w:sz w:val="24"/>
          <w:szCs w:val="24"/>
        </w:rPr>
        <w:t>). Put differently, improper use of stop and search can have the exact reverse effect of what was intended.</w:t>
      </w:r>
      <w:r w:rsidR="003C5A87" w:rsidRPr="00FD3FAF">
        <w:rPr>
          <w:rFonts w:ascii="Arial" w:hAnsi="Arial" w:cs="Arial"/>
          <w:color w:val="000000" w:themeColor="text1"/>
          <w:sz w:val="24"/>
          <w:szCs w:val="24"/>
        </w:rPr>
        <w:t xml:space="preserve"> </w:t>
      </w:r>
    </w:p>
    <w:p w14:paraId="3940276D" w14:textId="77777777" w:rsidR="003504BB" w:rsidRDefault="003504BB">
      <w:pPr>
        <w:rPr>
          <w:rFonts w:ascii="Arial" w:hAnsi="Arial" w:cs="Arial"/>
          <w:color w:val="000000" w:themeColor="text1"/>
          <w:sz w:val="24"/>
          <w:szCs w:val="24"/>
        </w:rPr>
      </w:pPr>
    </w:p>
    <w:p w14:paraId="32FDCACF" w14:textId="48C3CFBA" w:rsidR="003504BB" w:rsidRDefault="003504BB">
      <w:pPr>
        <w:rPr>
          <w:rFonts w:ascii="Arial" w:hAnsi="Arial" w:cs="Arial"/>
          <w:b/>
          <w:bCs/>
          <w:color w:val="000000" w:themeColor="text1"/>
          <w:sz w:val="24"/>
          <w:szCs w:val="24"/>
        </w:rPr>
      </w:pPr>
      <w:r>
        <w:rPr>
          <w:rFonts w:ascii="Arial" w:hAnsi="Arial" w:cs="Arial"/>
          <w:b/>
          <w:bCs/>
          <w:color w:val="000000" w:themeColor="text1"/>
          <w:sz w:val="24"/>
          <w:szCs w:val="24"/>
        </w:rPr>
        <w:t>Conclusion</w:t>
      </w:r>
    </w:p>
    <w:p w14:paraId="25983935" w14:textId="3CFB622B" w:rsidR="003504BB" w:rsidRPr="00CC62FB" w:rsidRDefault="00CC62FB">
      <w:pPr>
        <w:rPr>
          <w:rFonts w:ascii="Arial" w:hAnsi="Arial" w:cs="Arial"/>
          <w:color w:val="000000" w:themeColor="text1"/>
          <w:sz w:val="24"/>
          <w:szCs w:val="24"/>
        </w:rPr>
      </w:pPr>
      <w:r>
        <w:rPr>
          <w:rFonts w:ascii="Arial" w:hAnsi="Arial" w:cs="Arial"/>
          <w:color w:val="000000" w:themeColor="text1"/>
          <w:sz w:val="24"/>
          <w:szCs w:val="24"/>
        </w:rPr>
        <w:t xml:space="preserve">This literature review </w:t>
      </w:r>
      <w:r w:rsidR="002D15DD">
        <w:rPr>
          <w:rFonts w:ascii="Arial" w:hAnsi="Arial" w:cs="Arial"/>
          <w:color w:val="000000" w:themeColor="text1"/>
          <w:sz w:val="24"/>
          <w:szCs w:val="24"/>
        </w:rPr>
        <w:t xml:space="preserve">has highlighted some of the important aspects </w:t>
      </w:r>
      <w:r w:rsidR="009F2781">
        <w:rPr>
          <w:rFonts w:ascii="Arial" w:hAnsi="Arial" w:cs="Arial"/>
          <w:color w:val="000000" w:themeColor="text1"/>
          <w:sz w:val="24"/>
          <w:szCs w:val="24"/>
        </w:rPr>
        <w:t xml:space="preserve">of what we know so far about how ethnicity </w:t>
      </w:r>
      <w:r w:rsidR="0084569B">
        <w:rPr>
          <w:rFonts w:ascii="Arial" w:hAnsi="Arial" w:cs="Arial"/>
          <w:color w:val="000000" w:themeColor="text1"/>
          <w:sz w:val="24"/>
          <w:szCs w:val="24"/>
        </w:rPr>
        <w:t xml:space="preserve">might potentially impact those targeted by police for stop and searches. </w:t>
      </w:r>
      <w:r w:rsidR="00FC2017">
        <w:rPr>
          <w:rFonts w:ascii="Arial" w:hAnsi="Arial" w:cs="Arial"/>
          <w:color w:val="000000" w:themeColor="text1"/>
          <w:sz w:val="24"/>
          <w:szCs w:val="24"/>
        </w:rPr>
        <w:t xml:space="preserve">It is clear that in several areas across the globe, there is a higher proportion of ethnic minorities that are targeted by the </w:t>
      </w:r>
      <w:proofErr w:type="gramStart"/>
      <w:r w:rsidR="00FC2017">
        <w:rPr>
          <w:rFonts w:ascii="Arial" w:hAnsi="Arial" w:cs="Arial"/>
          <w:color w:val="000000" w:themeColor="text1"/>
          <w:sz w:val="24"/>
          <w:szCs w:val="24"/>
        </w:rPr>
        <w:t>police</w:t>
      </w:r>
      <w:r w:rsidR="00A27CF2">
        <w:rPr>
          <w:rFonts w:ascii="Arial" w:hAnsi="Arial" w:cs="Arial"/>
          <w:color w:val="000000" w:themeColor="text1"/>
          <w:sz w:val="24"/>
          <w:szCs w:val="24"/>
        </w:rPr>
        <w:t>,</w:t>
      </w:r>
      <w:proofErr w:type="gramEnd"/>
      <w:r w:rsidR="00DA4413">
        <w:rPr>
          <w:rFonts w:ascii="Arial" w:hAnsi="Arial" w:cs="Arial"/>
          <w:color w:val="000000" w:themeColor="text1"/>
          <w:sz w:val="24"/>
          <w:szCs w:val="24"/>
        </w:rPr>
        <w:t xml:space="preserve"> however it is difficult to </w:t>
      </w:r>
      <w:r w:rsidR="00321704">
        <w:rPr>
          <w:rFonts w:ascii="Arial" w:hAnsi="Arial" w:cs="Arial"/>
          <w:color w:val="000000" w:themeColor="text1"/>
          <w:sz w:val="24"/>
          <w:szCs w:val="24"/>
        </w:rPr>
        <w:t>distinguish whether this is a result of racial profiling</w:t>
      </w:r>
      <w:r w:rsidR="00DA4413">
        <w:rPr>
          <w:rFonts w:ascii="Arial" w:hAnsi="Arial" w:cs="Arial"/>
          <w:color w:val="000000" w:themeColor="text1"/>
          <w:sz w:val="24"/>
          <w:szCs w:val="24"/>
        </w:rPr>
        <w:t xml:space="preserve">. </w:t>
      </w:r>
      <w:r w:rsidR="003144C6">
        <w:rPr>
          <w:rFonts w:ascii="Arial" w:hAnsi="Arial" w:cs="Arial"/>
          <w:color w:val="000000" w:themeColor="text1"/>
          <w:sz w:val="24"/>
          <w:szCs w:val="24"/>
        </w:rPr>
        <w:t>N</w:t>
      </w:r>
      <w:r w:rsidR="00F62B75">
        <w:rPr>
          <w:rFonts w:ascii="Arial" w:hAnsi="Arial" w:cs="Arial"/>
          <w:color w:val="000000" w:themeColor="text1"/>
          <w:sz w:val="24"/>
          <w:szCs w:val="24"/>
        </w:rPr>
        <w:t>ow</w:t>
      </w:r>
      <w:r w:rsidR="003144C6">
        <w:rPr>
          <w:rFonts w:ascii="Arial" w:hAnsi="Arial" w:cs="Arial"/>
          <w:color w:val="000000" w:themeColor="text1"/>
          <w:sz w:val="24"/>
          <w:szCs w:val="24"/>
        </w:rPr>
        <w:t>,</w:t>
      </w:r>
      <w:r w:rsidR="00F62B75">
        <w:rPr>
          <w:rFonts w:ascii="Arial" w:hAnsi="Arial" w:cs="Arial"/>
          <w:color w:val="000000" w:themeColor="text1"/>
          <w:sz w:val="24"/>
          <w:szCs w:val="24"/>
        </w:rPr>
        <w:t xml:space="preserve"> the </w:t>
      </w:r>
      <w:r w:rsidR="00D147D5">
        <w:rPr>
          <w:rFonts w:ascii="Arial" w:hAnsi="Arial" w:cs="Arial"/>
          <w:color w:val="000000" w:themeColor="text1"/>
          <w:sz w:val="24"/>
          <w:szCs w:val="24"/>
        </w:rPr>
        <w:t>moment is right to conduct global and comparative research on stop and search</w:t>
      </w:r>
      <w:r w:rsidR="00F62B75">
        <w:rPr>
          <w:rFonts w:ascii="Arial" w:hAnsi="Arial" w:cs="Arial"/>
          <w:color w:val="000000" w:themeColor="text1"/>
          <w:sz w:val="24"/>
          <w:szCs w:val="24"/>
        </w:rPr>
        <w:t xml:space="preserve"> </w:t>
      </w:r>
      <w:proofErr w:type="gramStart"/>
      <w:r w:rsidR="00F62B75">
        <w:rPr>
          <w:rFonts w:ascii="Arial" w:hAnsi="Arial" w:cs="Arial"/>
          <w:color w:val="000000" w:themeColor="text1"/>
          <w:sz w:val="24"/>
          <w:szCs w:val="24"/>
        </w:rPr>
        <w:t>in order to</w:t>
      </w:r>
      <w:proofErr w:type="gramEnd"/>
      <w:r w:rsidR="00F62B75">
        <w:rPr>
          <w:rFonts w:ascii="Arial" w:hAnsi="Arial" w:cs="Arial"/>
          <w:color w:val="000000" w:themeColor="text1"/>
          <w:sz w:val="24"/>
          <w:szCs w:val="24"/>
        </w:rPr>
        <w:t xml:space="preserve"> delve deeper into this discussion and </w:t>
      </w:r>
      <w:r w:rsidR="00F262ED">
        <w:rPr>
          <w:rFonts w:ascii="Arial" w:hAnsi="Arial" w:cs="Arial"/>
          <w:color w:val="000000" w:themeColor="text1"/>
          <w:sz w:val="24"/>
          <w:szCs w:val="24"/>
        </w:rPr>
        <w:t xml:space="preserve">draw more conclusions as to why and how certain </w:t>
      </w:r>
      <w:r w:rsidR="00F262ED">
        <w:rPr>
          <w:rFonts w:ascii="Arial" w:hAnsi="Arial" w:cs="Arial"/>
          <w:color w:val="000000" w:themeColor="text1"/>
          <w:sz w:val="24"/>
          <w:szCs w:val="24"/>
        </w:rPr>
        <w:lastRenderedPageBreak/>
        <w:t xml:space="preserve">ethnic minorities are </w:t>
      </w:r>
      <w:r w:rsidR="00155B35">
        <w:rPr>
          <w:rFonts w:ascii="Arial" w:hAnsi="Arial" w:cs="Arial"/>
          <w:color w:val="000000" w:themeColor="text1"/>
          <w:sz w:val="24"/>
          <w:szCs w:val="24"/>
        </w:rPr>
        <w:t>potentially</w:t>
      </w:r>
      <w:r w:rsidR="00F262ED">
        <w:rPr>
          <w:rFonts w:ascii="Arial" w:hAnsi="Arial" w:cs="Arial"/>
          <w:color w:val="000000" w:themeColor="text1"/>
          <w:sz w:val="24"/>
          <w:szCs w:val="24"/>
        </w:rPr>
        <w:t xml:space="preserve"> being </w:t>
      </w:r>
      <w:r w:rsidR="00155B35">
        <w:rPr>
          <w:rFonts w:ascii="Arial" w:hAnsi="Arial" w:cs="Arial"/>
          <w:color w:val="000000" w:themeColor="text1"/>
          <w:sz w:val="24"/>
          <w:szCs w:val="24"/>
        </w:rPr>
        <w:t>targeted</w:t>
      </w:r>
      <w:r w:rsidR="00D147D5">
        <w:rPr>
          <w:rFonts w:ascii="Arial" w:hAnsi="Arial" w:cs="Arial"/>
          <w:color w:val="000000" w:themeColor="text1"/>
          <w:sz w:val="24"/>
          <w:szCs w:val="24"/>
        </w:rPr>
        <w:t xml:space="preserve">. </w:t>
      </w:r>
      <w:r w:rsidR="004B3108">
        <w:rPr>
          <w:rFonts w:ascii="Arial" w:hAnsi="Arial" w:cs="Arial"/>
          <w:color w:val="000000" w:themeColor="text1"/>
          <w:sz w:val="24"/>
          <w:szCs w:val="24"/>
        </w:rPr>
        <w:t xml:space="preserve">By using a </w:t>
      </w:r>
      <w:r w:rsidR="000034C3">
        <w:rPr>
          <w:rFonts w:ascii="Arial" w:hAnsi="Arial" w:cs="Arial"/>
          <w:color w:val="000000" w:themeColor="text1"/>
          <w:sz w:val="24"/>
          <w:szCs w:val="24"/>
        </w:rPr>
        <w:t>comparative</w:t>
      </w:r>
      <w:r w:rsidR="004B3108">
        <w:rPr>
          <w:rFonts w:ascii="Arial" w:hAnsi="Arial" w:cs="Arial"/>
          <w:color w:val="000000" w:themeColor="text1"/>
          <w:sz w:val="24"/>
          <w:szCs w:val="24"/>
        </w:rPr>
        <w:t xml:space="preserve"> approach, </w:t>
      </w:r>
      <w:r w:rsidR="00C649E4">
        <w:rPr>
          <w:rFonts w:ascii="Arial" w:hAnsi="Arial" w:cs="Arial"/>
          <w:color w:val="000000" w:themeColor="text1"/>
          <w:sz w:val="24"/>
          <w:szCs w:val="24"/>
        </w:rPr>
        <w:t>researche</w:t>
      </w:r>
      <w:r w:rsidR="00364F6C">
        <w:rPr>
          <w:rFonts w:ascii="Arial" w:hAnsi="Arial" w:cs="Arial"/>
          <w:color w:val="000000" w:themeColor="text1"/>
          <w:sz w:val="24"/>
          <w:szCs w:val="24"/>
        </w:rPr>
        <w:t>r</w:t>
      </w:r>
      <w:r w:rsidR="00C649E4">
        <w:rPr>
          <w:rFonts w:ascii="Arial" w:hAnsi="Arial" w:cs="Arial"/>
          <w:color w:val="000000" w:themeColor="text1"/>
          <w:sz w:val="24"/>
          <w:szCs w:val="24"/>
        </w:rPr>
        <w:t xml:space="preserve">s would be able to methodically </w:t>
      </w:r>
      <w:r w:rsidR="00364F6C">
        <w:rPr>
          <w:rFonts w:ascii="Arial" w:hAnsi="Arial" w:cs="Arial"/>
          <w:color w:val="000000" w:themeColor="text1"/>
          <w:sz w:val="24"/>
          <w:szCs w:val="24"/>
        </w:rPr>
        <w:t xml:space="preserve">compare experiences across the globe </w:t>
      </w:r>
      <w:r w:rsidR="00B21E3A">
        <w:rPr>
          <w:rFonts w:ascii="Arial" w:hAnsi="Arial" w:cs="Arial"/>
          <w:color w:val="000000" w:themeColor="text1"/>
          <w:sz w:val="24"/>
          <w:szCs w:val="24"/>
        </w:rPr>
        <w:t>to increase reliability</w:t>
      </w:r>
      <w:r w:rsidR="00F53482">
        <w:rPr>
          <w:rFonts w:ascii="Arial" w:hAnsi="Arial" w:cs="Arial"/>
          <w:color w:val="000000" w:themeColor="text1"/>
          <w:sz w:val="24"/>
          <w:szCs w:val="24"/>
        </w:rPr>
        <w:t xml:space="preserve"> of their </w:t>
      </w:r>
      <w:r w:rsidR="000034C3">
        <w:rPr>
          <w:rFonts w:ascii="Arial" w:hAnsi="Arial" w:cs="Arial"/>
          <w:color w:val="000000" w:themeColor="text1"/>
          <w:sz w:val="24"/>
          <w:szCs w:val="24"/>
        </w:rPr>
        <w:t>findings</w:t>
      </w:r>
      <w:r w:rsidR="00F53482">
        <w:rPr>
          <w:rFonts w:ascii="Arial" w:hAnsi="Arial" w:cs="Arial"/>
          <w:color w:val="000000" w:themeColor="text1"/>
          <w:sz w:val="24"/>
          <w:szCs w:val="24"/>
        </w:rPr>
        <w:t xml:space="preserve"> and create </w:t>
      </w:r>
      <w:r w:rsidR="009209E0">
        <w:rPr>
          <w:rFonts w:ascii="Arial" w:hAnsi="Arial" w:cs="Arial"/>
          <w:color w:val="000000" w:themeColor="text1"/>
          <w:sz w:val="24"/>
          <w:szCs w:val="24"/>
        </w:rPr>
        <w:t xml:space="preserve">deeper ideas with greater external validity </w:t>
      </w:r>
      <w:r w:rsidR="000034C3">
        <w:rPr>
          <w:rFonts w:ascii="Arial" w:hAnsi="Arial" w:cs="Arial"/>
          <w:color w:val="000000" w:themeColor="text1"/>
          <w:sz w:val="24"/>
          <w:szCs w:val="24"/>
        </w:rPr>
        <w:t xml:space="preserve">and a broader range of applications. </w:t>
      </w:r>
      <w:r w:rsidR="00E66551">
        <w:rPr>
          <w:rFonts w:ascii="Arial" w:hAnsi="Arial" w:cs="Arial"/>
          <w:color w:val="000000" w:themeColor="text1"/>
          <w:sz w:val="24"/>
          <w:szCs w:val="24"/>
        </w:rPr>
        <w:t xml:space="preserve">These deeper ideas would then enable us to educate police forces and offer support to improve </w:t>
      </w:r>
      <w:r w:rsidR="00155B35">
        <w:rPr>
          <w:rFonts w:ascii="Arial" w:hAnsi="Arial" w:cs="Arial"/>
          <w:color w:val="000000" w:themeColor="text1"/>
          <w:sz w:val="24"/>
          <w:szCs w:val="24"/>
        </w:rPr>
        <w:t>equality globally.</w:t>
      </w:r>
      <w:r w:rsidR="00E66551">
        <w:rPr>
          <w:rFonts w:ascii="Arial" w:hAnsi="Arial" w:cs="Arial"/>
          <w:color w:val="000000" w:themeColor="text1"/>
          <w:sz w:val="24"/>
          <w:szCs w:val="24"/>
        </w:rPr>
        <w:t xml:space="preserve"> </w:t>
      </w:r>
    </w:p>
    <w:p w14:paraId="2B09AE19" w14:textId="77777777" w:rsidR="000034C3" w:rsidRDefault="000034C3">
      <w:pPr>
        <w:rPr>
          <w:rFonts w:ascii="Arial" w:hAnsi="Arial" w:cs="Arial"/>
          <w:b/>
          <w:bCs/>
          <w:color w:val="000000" w:themeColor="text1"/>
          <w:sz w:val="24"/>
          <w:szCs w:val="24"/>
          <w:u w:val="single"/>
        </w:rPr>
      </w:pPr>
    </w:p>
    <w:p w14:paraId="2739DBAD" w14:textId="2099100E" w:rsidR="00F420C3" w:rsidRPr="00FD3FAF" w:rsidRDefault="006F3108">
      <w:pPr>
        <w:rPr>
          <w:rFonts w:ascii="Arial" w:hAnsi="Arial" w:cs="Arial"/>
          <w:b/>
          <w:bCs/>
          <w:color w:val="000000" w:themeColor="text1"/>
          <w:sz w:val="24"/>
          <w:szCs w:val="24"/>
          <w:u w:val="single"/>
        </w:rPr>
      </w:pPr>
      <w:r w:rsidRPr="00FD3FAF">
        <w:rPr>
          <w:rFonts w:ascii="Arial" w:hAnsi="Arial" w:cs="Arial"/>
          <w:b/>
          <w:bCs/>
          <w:color w:val="000000" w:themeColor="text1"/>
          <w:sz w:val="24"/>
          <w:szCs w:val="24"/>
          <w:u w:val="single"/>
        </w:rPr>
        <w:t>References</w:t>
      </w:r>
    </w:p>
    <w:p w14:paraId="56B076FD" w14:textId="4AD1BD06" w:rsidR="006F3108" w:rsidRPr="00FD3FAF" w:rsidRDefault="006F3108">
      <w:pPr>
        <w:rPr>
          <w:rFonts w:ascii="Arial" w:hAnsi="Arial" w:cs="Arial"/>
          <w:color w:val="000000" w:themeColor="text1"/>
          <w:sz w:val="24"/>
          <w:szCs w:val="24"/>
        </w:rPr>
      </w:pPr>
    </w:p>
    <w:p w14:paraId="3217123F" w14:textId="165F6F19" w:rsidR="00AA2C5D" w:rsidRPr="00FD3FAF" w:rsidRDefault="006F3108">
      <w:pPr>
        <w:rPr>
          <w:rFonts w:ascii="Arial" w:hAnsi="Arial" w:cs="Arial"/>
          <w:color w:val="000000" w:themeColor="text1"/>
          <w:sz w:val="24"/>
          <w:szCs w:val="24"/>
        </w:rPr>
      </w:pPr>
      <w:r w:rsidRPr="00FD3FAF">
        <w:rPr>
          <w:rFonts w:ascii="Arial" w:hAnsi="Arial" w:cs="Arial"/>
          <w:color w:val="000000" w:themeColor="text1"/>
          <w:sz w:val="24"/>
          <w:szCs w:val="24"/>
        </w:rPr>
        <w:t>Antonopoulos, G. A., (2003) Ethnic and Racial Minorities and the Police: A review of the Literature. The Police Journal, 76(3)</w:t>
      </w:r>
      <w:r w:rsidR="00404328">
        <w:rPr>
          <w:rFonts w:ascii="Arial" w:hAnsi="Arial" w:cs="Arial"/>
          <w:color w:val="000000" w:themeColor="text1"/>
          <w:sz w:val="24"/>
          <w:szCs w:val="24"/>
        </w:rPr>
        <w:t>:</w:t>
      </w:r>
      <w:r w:rsidRPr="00FD3FAF">
        <w:rPr>
          <w:rFonts w:ascii="Arial" w:hAnsi="Arial" w:cs="Arial"/>
          <w:color w:val="000000" w:themeColor="text1"/>
          <w:sz w:val="24"/>
          <w:szCs w:val="24"/>
        </w:rPr>
        <w:t xml:space="preserve"> 222-245.</w:t>
      </w:r>
    </w:p>
    <w:p w14:paraId="69FCE2D7" w14:textId="4DB1213E" w:rsidR="005D5CFF" w:rsidRPr="00FD3FAF" w:rsidRDefault="005D5CFF">
      <w:pPr>
        <w:rPr>
          <w:rFonts w:ascii="Arial" w:hAnsi="Arial" w:cs="Arial"/>
          <w:color w:val="000000" w:themeColor="text1"/>
          <w:sz w:val="24"/>
          <w:szCs w:val="24"/>
        </w:rPr>
      </w:pPr>
      <w:proofErr w:type="spellStart"/>
      <w:r w:rsidRPr="00FD3FAF">
        <w:rPr>
          <w:rStyle w:val="authors"/>
          <w:rFonts w:ascii="Arial" w:hAnsi="Arial" w:cs="Arial"/>
          <w:color w:val="000000" w:themeColor="text1"/>
          <w:sz w:val="24"/>
          <w:szCs w:val="24"/>
          <w:shd w:val="clear" w:color="auto" w:fill="FFFFFF"/>
        </w:rPr>
        <w:t>Tóth</w:t>
      </w:r>
      <w:proofErr w:type="spellEnd"/>
      <w:r w:rsidR="00A90048">
        <w:rPr>
          <w:rStyle w:val="authors"/>
          <w:rFonts w:ascii="Arial" w:hAnsi="Arial" w:cs="Arial"/>
          <w:color w:val="000000" w:themeColor="text1"/>
          <w:sz w:val="24"/>
          <w:szCs w:val="24"/>
          <w:shd w:val="clear" w:color="auto" w:fill="FFFFFF"/>
        </w:rPr>
        <w:t>, B. M.</w:t>
      </w:r>
      <w:r w:rsidRPr="00FD3FAF">
        <w:rPr>
          <w:rStyle w:val="authors"/>
          <w:rFonts w:ascii="Arial" w:hAnsi="Arial" w:cs="Arial"/>
          <w:color w:val="000000" w:themeColor="text1"/>
          <w:sz w:val="24"/>
          <w:szCs w:val="24"/>
          <w:shd w:val="clear" w:color="auto" w:fill="FFFFFF"/>
        </w:rPr>
        <w:t xml:space="preserve"> </w:t>
      </w:r>
      <w:r w:rsidR="00A90048">
        <w:rPr>
          <w:rStyle w:val="authors"/>
          <w:rFonts w:ascii="Arial" w:hAnsi="Arial" w:cs="Arial"/>
          <w:color w:val="000000" w:themeColor="text1"/>
          <w:sz w:val="24"/>
          <w:szCs w:val="24"/>
          <w:shd w:val="clear" w:color="auto" w:fill="FFFFFF"/>
        </w:rPr>
        <w:t>and</w:t>
      </w:r>
      <w:r w:rsidRPr="00FD3FAF">
        <w:rPr>
          <w:rStyle w:val="authors"/>
          <w:rFonts w:ascii="Arial" w:hAnsi="Arial" w:cs="Arial"/>
          <w:color w:val="000000" w:themeColor="text1"/>
          <w:sz w:val="24"/>
          <w:szCs w:val="24"/>
          <w:shd w:val="clear" w:color="auto" w:fill="FFFFFF"/>
        </w:rPr>
        <w:t xml:space="preserve"> </w:t>
      </w:r>
      <w:proofErr w:type="spellStart"/>
      <w:r w:rsidRPr="00FD3FAF">
        <w:rPr>
          <w:rStyle w:val="authors"/>
          <w:rFonts w:ascii="Arial" w:hAnsi="Arial" w:cs="Arial"/>
          <w:color w:val="000000" w:themeColor="text1"/>
          <w:sz w:val="24"/>
          <w:szCs w:val="24"/>
          <w:shd w:val="clear" w:color="auto" w:fill="FFFFFF"/>
        </w:rPr>
        <w:t>András</w:t>
      </w:r>
      <w:proofErr w:type="spellEnd"/>
      <w:r w:rsidRPr="00FD3FAF">
        <w:rPr>
          <w:rStyle w:val="authors"/>
          <w:rFonts w:ascii="Arial" w:hAnsi="Arial" w:cs="Arial"/>
          <w:color w:val="000000" w:themeColor="text1"/>
          <w:sz w:val="24"/>
          <w:szCs w:val="24"/>
          <w:shd w:val="clear" w:color="auto" w:fill="FFFFFF"/>
        </w:rPr>
        <w:t xml:space="preserve"> </w:t>
      </w:r>
      <w:proofErr w:type="spellStart"/>
      <w:r w:rsidRPr="00FD3FAF">
        <w:rPr>
          <w:rStyle w:val="authors"/>
          <w:rFonts w:ascii="Arial" w:hAnsi="Arial" w:cs="Arial"/>
          <w:color w:val="000000" w:themeColor="text1"/>
          <w:sz w:val="24"/>
          <w:szCs w:val="24"/>
          <w:shd w:val="clear" w:color="auto" w:fill="FFFFFF"/>
        </w:rPr>
        <w:t>Kádár</w:t>
      </w:r>
      <w:proofErr w:type="spellEnd"/>
      <w:r w:rsidR="00A90048">
        <w:rPr>
          <w:rStyle w:val="authors"/>
          <w:rFonts w:ascii="Arial" w:hAnsi="Arial" w:cs="Arial"/>
          <w:color w:val="000000" w:themeColor="text1"/>
          <w:sz w:val="24"/>
          <w:szCs w:val="24"/>
          <w:shd w:val="clear" w:color="auto" w:fill="FFFFFF"/>
        </w:rPr>
        <w:t>, A.,</w:t>
      </w:r>
      <w:r w:rsidRPr="00FD3FAF">
        <w:rPr>
          <w:rFonts w:ascii="Arial" w:hAnsi="Arial" w:cs="Arial"/>
          <w:color w:val="000000" w:themeColor="text1"/>
          <w:sz w:val="24"/>
          <w:szCs w:val="24"/>
          <w:shd w:val="clear" w:color="auto" w:fill="FFFFFF"/>
        </w:rPr>
        <w:t> </w:t>
      </w:r>
      <w:r w:rsidRPr="00FD3FAF">
        <w:rPr>
          <w:rStyle w:val="Date1"/>
          <w:rFonts w:ascii="Arial" w:hAnsi="Arial" w:cs="Arial"/>
          <w:color w:val="000000" w:themeColor="text1"/>
          <w:sz w:val="24"/>
          <w:szCs w:val="24"/>
          <w:shd w:val="clear" w:color="auto" w:fill="FFFFFF"/>
        </w:rPr>
        <w:t>(2011)</w:t>
      </w:r>
      <w:r w:rsidRPr="00FD3FAF">
        <w:rPr>
          <w:rFonts w:ascii="Arial" w:hAnsi="Arial" w:cs="Arial"/>
          <w:color w:val="000000" w:themeColor="text1"/>
          <w:sz w:val="24"/>
          <w:szCs w:val="24"/>
          <w:shd w:val="clear" w:color="auto" w:fill="FFFFFF"/>
        </w:rPr>
        <w:t> </w:t>
      </w:r>
      <w:r w:rsidRPr="00FD3FAF">
        <w:rPr>
          <w:rStyle w:val="arttitle"/>
          <w:rFonts w:ascii="Arial" w:hAnsi="Arial" w:cs="Arial"/>
          <w:color w:val="000000" w:themeColor="text1"/>
          <w:sz w:val="24"/>
          <w:szCs w:val="24"/>
          <w:shd w:val="clear" w:color="auto" w:fill="FFFFFF"/>
        </w:rPr>
        <w:t>Ethnic profiling in ID checks by the Hungarian police,</w:t>
      </w:r>
      <w:r w:rsidRPr="00FD3FAF">
        <w:rPr>
          <w:rFonts w:ascii="Arial" w:hAnsi="Arial" w:cs="Arial"/>
          <w:color w:val="000000" w:themeColor="text1"/>
          <w:sz w:val="24"/>
          <w:szCs w:val="24"/>
          <w:shd w:val="clear" w:color="auto" w:fill="FFFFFF"/>
        </w:rPr>
        <w:t> </w:t>
      </w:r>
      <w:r w:rsidRPr="00FD3FAF">
        <w:rPr>
          <w:rStyle w:val="serialtitle"/>
          <w:rFonts w:ascii="Arial" w:hAnsi="Arial" w:cs="Arial"/>
          <w:color w:val="000000" w:themeColor="text1"/>
          <w:sz w:val="24"/>
          <w:szCs w:val="24"/>
          <w:shd w:val="clear" w:color="auto" w:fill="FFFFFF"/>
        </w:rPr>
        <w:t>Policing and Society,</w:t>
      </w:r>
      <w:r w:rsidRPr="00FD3FAF">
        <w:rPr>
          <w:rFonts w:ascii="Arial" w:hAnsi="Arial" w:cs="Arial"/>
          <w:color w:val="000000" w:themeColor="text1"/>
          <w:sz w:val="24"/>
          <w:szCs w:val="24"/>
          <w:shd w:val="clear" w:color="auto" w:fill="FFFFFF"/>
        </w:rPr>
        <w:t> </w:t>
      </w:r>
      <w:r w:rsidRPr="00FD3FAF">
        <w:rPr>
          <w:rStyle w:val="volumeissue"/>
          <w:rFonts w:ascii="Arial" w:hAnsi="Arial" w:cs="Arial"/>
          <w:color w:val="000000" w:themeColor="text1"/>
          <w:sz w:val="24"/>
          <w:szCs w:val="24"/>
          <w:shd w:val="clear" w:color="auto" w:fill="FFFFFF"/>
        </w:rPr>
        <w:t>21</w:t>
      </w:r>
      <w:r w:rsidR="00404328">
        <w:rPr>
          <w:rStyle w:val="volumeissue"/>
          <w:rFonts w:ascii="Arial" w:hAnsi="Arial" w:cs="Arial"/>
          <w:color w:val="000000" w:themeColor="text1"/>
          <w:sz w:val="24"/>
          <w:szCs w:val="24"/>
          <w:shd w:val="clear" w:color="auto" w:fill="FFFFFF"/>
        </w:rPr>
        <w:t>(4):</w:t>
      </w:r>
      <w:r w:rsidRPr="00FD3FAF">
        <w:rPr>
          <w:rFonts w:ascii="Arial" w:hAnsi="Arial" w:cs="Arial"/>
          <w:color w:val="000000" w:themeColor="text1"/>
          <w:sz w:val="24"/>
          <w:szCs w:val="24"/>
          <w:shd w:val="clear" w:color="auto" w:fill="FFFFFF"/>
        </w:rPr>
        <w:t> </w:t>
      </w:r>
      <w:r w:rsidRPr="00FD3FAF">
        <w:rPr>
          <w:rStyle w:val="pagerange"/>
          <w:rFonts w:ascii="Arial" w:hAnsi="Arial" w:cs="Arial"/>
          <w:color w:val="000000" w:themeColor="text1"/>
          <w:sz w:val="24"/>
          <w:szCs w:val="24"/>
          <w:shd w:val="clear" w:color="auto" w:fill="FFFFFF"/>
        </w:rPr>
        <w:t>383-394</w:t>
      </w:r>
      <w:r w:rsidR="004D1B0E">
        <w:rPr>
          <w:rStyle w:val="pagerange"/>
          <w:rFonts w:ascii="Arial" w:hAnsi="Arial" w:cs="Arial"/>
          <w:color w:val="000000" w:themeColor="text1"/>
          <w:sz w:val="24"/>
          <w:szCs w:val="24"/>
          <w:shd w:val="clear" w:color="auto" w:fill="FFFFFF"/>
        </w:rPr>
        <w:t>.</w:t>
      </w:r>
    </w:p>
    <w:p w14:paraId="0C1D6FD0" w14:textId="084C7990" w:rsidR="00AA2C5D" w:rsidRPr="00FD3FAF" w:rsidRDefault="00AA2C5D">
      <w:pPr>
        <w:rPr>
          <w:rFonts w:ascii="Arial" w:hAnsi="Arial" w:cs="Arial"/>
          <w:color w:val="000000" w:themeColor="text1"/>
          <w:sz w:val="24"/>
          <w:szCs w:val="24"/>
        </w:rPr>
      </w:pPr>
      <w:r w:rsidRPr="00FD3FAF">
        <w:rPr>
          <w:rFonts w:ascii="Arial" w:hAnsi="Arial" w:cs="Arial"/>
          <w:color w:val="000000" w:themeColor="text1"/>
          <w:sz w:val="24"/>
          <w:szCs w:val="24"/>
        </w:rPr>
        <w:t>Bowling, B. and Phillips, C.</w:t>
      </w:r>
      <w:r w:rsidR="00404328">
        <w:rPr>
          <w:rFonts w:ascii="Arial" w:hAnsi="Arial" w:cs="Arial"/>
          <w:color w:val="000000" w:themeColor="text1"/>
          <w:sz w:val="24"/>
          <w:szCs w:val="24"/>
        </w:rPr>
        <w:t>,</w:t>
      </w:r>
      <w:r w:rsidRPr="00FD3FAF">
        <w:rPr>
          <w:rFonts w:ascii="Arial" w:hAnsi="Arial" w:cs="Arial"/>
          <w:color w:val="000000" w:themeColor="text1"/>
          <w:sz w:val="24"/>
          <w:szCs w:val="24"/>
        </w:rPr>
        <w:t xml:space="preserve"> (2002) Racism, Crime, and Justice. Harlow: Longman</w:t>
      </w:r>
      <w:r w:rsidR="004D1B0E">
        <w:rPr>
          <w:rFonts w:ascii="Arial" w:hAnsi="Arial" w:cs="Arial"/>
          <w:color w:val="000000" w:themeColor="text1"/>
          <w:sz w:val="24"/>
          <w:szCs w:val="24"/>
        </w:rPr>
        <w:t>.</w:t>
      </w:r>
    </w:p>
    <w:p w14:paraId="7C33E2FD" w14:textId="659DE71E" w:rsidR="004C3403" w:rsidRPr="00FD3FAF" w:rsidRDefault="004C3403">
      <w:pPr>
        <w:rPr>
          <w:rFonts w:ascii="Arial" w:hAnsi="Arial" w:cs="Arial"/>
          <w:color w:val="000000" w:themeColor="text1"/>
          <w:sz w:val="24"/>
          <w:szCs w:val="24"/>
        </w:rPr>
      </w:pPr>
      <w:r w:rsidRPr="00FD3FAF">
        <w:rPr>
          <w:rFonts w:ascii="Arial" w:hAnsi="Arial" w:cs="Arial"/>
          <w:color w:val="000000" w:themeColor="text1"/>
          <w:sz w:val="24"/>
          <w:szCs w:val="24"/>
        </w:rPr>
        <w:t xml:space="preserve">Bowling, B. and Phillips, C., </w:t>
      </w:r>
      <w:r w:rsidR="00CA0202" w:rsidRPr="00FD3FAF">
        <w:rPr>
          <w:rFonts w:ascii="Arial" w:hAnsi="Arial" w:cs="Arial"/>
          <w:color w:val="000000" w:themeColor="text1"/>
          <w:sz w:val="24"/>
          <w:szCs w:val="24"/>
        </w:rPr>
        <w:t>(</w:t>
      </w:r>
      <w:r w:rsidRPr="00FD3FAF">
        <w:rPr>
          <w:rFonts w:ascii="Arial" w:hAnsi="Arial" w:cs="Arial"/>
          <w:color w:val="000000" w:themeColor="text1"/>
          <w:sz w:val="24"/>
          <w:szCs w:val="24"/>
        </w:rPr>
        <w:t>2007</w:t>
      </w:r>
      <w:r w:rsidR="00CA0202" w:rsidRPr="00FD3FAF">
        <w:rPr>
          <w:rFonts w:ascii="Arial" w:hAnsi="Arial" w:cs="Arial"/>
          <w:color w:val="000000" w:themeColor="text1"/>
          <w:sz w:val="24"/>
          <w:szCs w:val="24"/>
        </w:rPr>
        <w:t>)</w:t>
      </w:r>
      <w:r w:rsidRPr="00FD3FAF">
        <w:rPr>
          <w:rFonts w:ascii="Arial" w:hAnsi="Arial" w:cs="Arial"/>
          <w:color w:val="000000" w:themeColor="text1"/>
          <w:sz w:val="24"/>
          <w:szCs w:val="24"/>
        </w:rPr>
        <w:t xml:space="preserve"> Disproportionate and discriminatory: reviewing the evidence on stop and search. Modern Law Review, 70</w:t>
      </w:r>
      <w:r w:rsidR="002157C6">
        <w:rPr>
          <w:rFonts w:ascii="Arial" w:hAnsi="Arial" w:cs="Arial"/>
          <w:color w:val="000000" w:themeColor="text1"/>
          <w:sz w:val="24"/>
          <w:szCs w:val="24"/>
        </w:rPr>
        <w:t>(</w:t>
      </w:r>
      <w:r w:rsidR="00F94D08" w:rsidRPr="00FD3FAF">
        <w:rPr>
          <w:rFonts w:ascii="Arial" w:hAnsi="Arial" w:cs="Arial"/>
          <w:color w:val="000000" w:themeColor="text1"/>
          <w:sz w:val="24"/>
          <w:szCs w:val="24"/>
        </w:rPr>
        <w:t>6</w:t>
      </w:r>
      <w:r w:rsidR="002157C6">
        <w:rPr>
          <w:rFonts w:ascii="Arial" w:hAnsi="Arial" w:cs="Arial"/>
          <w:color w:val="000000" w:themeColor="text1"/>
          <w:sz w:val="24"/>
          <w:szCs w:val="24"/>
        </w:rPr>
        <w:t>):</w:t>
      </w:r>
      <w:r w:rsidRPr="00FD3FAF">
        <w:rPr>
          <w:rFonts w:ascii="Arial" w:hAnsi="Arial" w:cs="Arial"/>
          <w:color w:val="000000" w:themeColor="text1"/>
          <w:sz w:val="24"/>
          <w:szCs w:val="24"/>
        </w:rPr>
        <w:t xml:space="preserve"> 936</w:t>
      </w:r>
      <w:r w:rsidR="00F94D08" w:rsidRPr="00FD3FAF">
        <w:rPr>
          <w:rFonts w:ascii="Arial" w:hAnsi="Arial" w:cs="Arial"/>
          <w:color w:val="000000" w:themeColor="text1"/>
          <w:sz w:val="24"/>
          <w:szCs w:val="24"/>
        </w:rPr>
        <w:t>-</w:t>
      </w:r>
      <w:r w:rsidRPr="00FD3FAF">
        <w:rPr>
          <w:rFonts w:ascii="Arial" w:hAnsi="Arial" w:cs="Arial"/>
          <w:color w:val="000000" w:themeColor="text1"/>
          <w:sz w:val="24"/>
          <w:szCs w:val="24"/>
        </w:rPr>
        <w:t>961.</w:t>
      </w:r>
    </w:p>
    <w:p w14:paraId="74D46EC3" w14:textId="308FE0A5" w:rsidR="008B67CB" w:rsidRPr="00FD3FAF" w:rsidRDefault="008B67CB">
      <w:pPr>
        <w:rPr>
          <w:rFonts w:ascii="Arial" w:hAnsi="Arial" w:cs="Arial"/>
          <w:color w:val="000000" w:themeColor="text1"/>
          <w:sz w:val="24"/>
          <w:szCs w:val="24"/>
        </w:rPr>
      </w:pPr>
      <w:r w:rsidRPr="00FD3FAF">
        <w:rPr>
          <w:rFonts w:ascii="Arial" w:hAnsi="Arial" w:cs="Arial"/>
          <w:color w:val="000000" w:themeColor="text1"/>
          <w:sz w:val="24"/>
          <w:szCs w:val="24"/>
        </w:rPr>
        <w:t xml:space="preserve">Bowling, B., </w:t>
      </w:r>
      <w:r w:rsidR="004E5B0D">
        <w:rPr>
          <w:rFonts w:ascii="Arial" w:hAnsi="Arial" w:cs="Arial"/>
          <w:color w:val="000000" w:themeColor="text1"/>
          <w:sz w:val="24"/>
          <w:szCs w:val="24"/>
        </w:rPr>
        <w:t>Phillips. C.</w:t>
      </w:r>
      <w:r w:rsidRPr="00FD3FAF">
        <w:rPr>
          <w:rFonts w:ascii="Arial" w:hAnsi="Arial" w:cs="Arial"/>
          <w:color w:val="000000" w:themeColor="text1"/>
          <w:sz w:val="24"/>
          <w:szCs w:val="24"/>
        </w:rPr>
        <w:t>,</w:t>
      </w:r>
      <w:r w:rsidR="004E5B0D">
        <w:rPr>
          <w:rFonts w:ascii="Arial" w:hAnsi="Arial" w:cs="Arial"/>
          <w:color w:val="000000" w:themeColor="text1"/>
          <w:sz w:val="24"/>
          <w:szCs w:val="24"/>
        </w:rPr>
        <w:t xml:space="preserve"> Campbell, A. and Docking, M.,</w:t>
      </w:r>
      <w:r w:rsidRPr="00FD3FAF">
        <w:rPr>
          <w:rFonts w:ascii="Arial" w:hAnsi="Arial" w:cs="Arial"/>
          <w:color w:val="000000" w:themeColor="text1"/>
          <w:sz w:val="24"/>
          <w:szCs w:val="24"/>
        </w:rPr>
        <w:t xml:space="preserve"> </w:t>
      </w:r>
      <w:r w:rsidR="00CA0202" w:rsidRPr="00FD3FAF">
        <w:rPr>
          <w:rFonts w:ascii="Arial" w:hAnsi="Arial" w:cs="Arial"/>
          <w:color w:val="000000" w:themeColor="text1"/>
          <w:sz w:val="24"/>
          <w:szCs w:val="24"/>
        </w:rPr>
        <w:t>(</w:t>
      </w:r>
      <w:r w:rsidRPr="00FD3FAF">
        <w:rPr>
          <w:rFonts w:ascii="Arial" w:hAnsi="Arial" w:cs="Arial"/>
          <w:color w:val="000000" w:themeColor="text1"/>
          <w:sz w:val="24"/>
          <w:szCs w:val="24"/>
        </w:rPr>
        <w:t>2004</w:t>
      </w:r>
      <w:r w:rsidR="00CA0202" w:rsidRPr="00FD3FAF">
        <w:rPr>
          <w:rFonts w:ascii="Arial" w:hAnsi="Arial" w:cs="Arial"/>
          <w:color w:val="000000" w:themeColor="text1"/>
          <w:sz w:val="24"/>
          <w:szCs w:val="24"/>
        </w:rPr>
        <w:t>)</w:t>
      </w:r>
      <w:r w:rsidRPr="00FD3FAF">
        <w:rPr>
          <w:rFonts w:ascii="Arial" w:hAnsi="Arial" w:cs="Arial"/>
          <w:color w:val="000000" w:themeColor="text1"/>
          <w:sz w:val="24"/>
          <w:szCs w:val="24"/>
        </w:rPr>
        <w:t xml:space="preserve"> Human rights and policing: eliminating racism, </w:t>
      </w:r>
      <w:proofErr w:type="gramStart"/>
      <w:r w:rsidRPr="00FD3FAF">
        <w:rPr>
          <w:rFonts w:ascii="Arial" w:hAnsi="Arial" w:cs="Arial"/>
          <w:color w:val="000000" w:themeColor="text1"/>
          <w:sz w:val="24"/>
          <w:szCs w:val="24"/>
        </w:rPr>
        <w:t>discrimination</w:t>
      </w:r>
      <w:proofErr w:type="gramEnd"/>
      <w:r w:rsidRPr="00FD3FAF">
        <w:rPr>
          <w:rFonts w:ascii="Arial" w:hAnsi="Arial" w:cs="Arial"/>
          <w:color w:val="000000" w:themeColor="text1"/>
          <w:sz w:val="24"/>
          <w:szCs w:val="24"/>
        </w:rPr>
        <w:t xml:space="preserve"> and xenophobia from policework. Geneva: United Nations Institute for Social Research and Development.</w:t>
      </w:r>
    </w:p>
    <w:p w14:paraId="64A9BD65" w14:textId="609640B1" w:rsidR="004C3403" w:rsidRPr="00FD3FAF" w:rsidRDefault="004C3403">
      <w:pPr>
        <w:rPr>
          <w:rFonts w:ascii="Arial" w:hAnsi="Arial" w:cs="Arial"/>
          <w:color w:val="000000" w:themeColor="text1"/>
          <w:sz w:val="24"/>
          <w:szCs w:val="24"/>
        </w:rPr>
      </w:pPr>
      <w:r w:rsidRPr="00FD3FAF">
        <w:rPr>
          <w:rFonts w:ascii="Arial" w:hAnsi="Arial" w:cs="Arial"/>
          <w:color w:val="000000" w:themeColor="text1"/>
          <w:sz w:val="24"/>
          <w:szCs w:val="24"/>
        </w:rPr>
        <w:t>Bowling, B. and Weber, L., (2011) Stop and search in global context: an overview, Policing and Society: An International Journal of Research and Policy, 21</w:t>
      </w:r>
      <w:r w:rsidR="003113A6">
        <w:rPr>
          <w:rFonts w:ascii="Arial" w:hAnsi="Arial" w:cs="Arial"/>
          <w:color w:val="000000" w:themeColor="text1"/>
          <w:sz w:val="24"/>
          <w:szCs w:val="24"/>
        </w:rPr>
        <w:t>(4):</w:t>
      </w:r>
      <w:r w:rsidRPr="00FD3FAF">
        <w:rPr>
          <w:rFonts w:ascii="Arial" w:hAnsi="Arial" w:cs="Arial"/>
          <w:color w:val="000000" w:themeColor="text1"/>
          <w:sz w:val="24"/>
          <w:szCs w:val="24"/>
        </w:rPr>
        <w:t xml:space="preserve"> 480-488.</w:t>
      </w:r>
    </w:p>
    <w:p w14:paraId="2B711391" w14:textId="38C27C52" w:rsidR="00AA2C5D" w:rsidRPr="00FD3FAF" w:rsidRDefault="00083E9E">
      <w:pPr>
        <w:rPr>
          <w:rFonts w:ascii="Arial" w:hAnsi="Arial" w:cs="Arial"/>
          <w:color w:val="000000" w:themeColor="text1"/>
          <w:sz w:val="24"/>
          <w:szCs w:val="24"/>
        </w:rPr>
      </w:pPr>
      <w:r w:rsidRPr="00FD3FAF">
        <w:rPr>
          <w:rFonts w:ascii="Arial" w:hAnsi="Arial" w:cs="Arial"/>
          <w:color w:val="000000" w:themeColor="text1"/>
          <w:sz w:val="24"/>
          <w:szCs w:val="24"/>
        </w:rPr>
        <w:t>Briggs, C. (1995) ‘Policing Moss Side: A Probation Response’ Probation Journal 422: 62–6.</w:t>
      </w:r>
    </w:p>
    <w:p w14:paraId="0B42C402" w14:textId="7F3C9DF7" w:rsidR="00625099" w:rsidRPr="00FD3FAF" w:rsidRDefault="00625099">
      <w:pPr>
        <w:rPr>
          <w:rFonts w:ascii="Arial" w:hAnsi="Arial" w:cs="Arial"/>
          <w:color w:val="000000" w:themeColor="text1"/>
          <w:sz w:val="24"/>
          <w:szCs w:val="24"/>
        </w:rPr>
      </w:pPr>
      <w:r w:rsidRPr="00FD3FAF">
        <w:rPr>
          <w:rFonts w:ascii="Arial" w:hAnsi="Arial" w:cs="Arial"/>
          <w:color w:val="000000" w:themeColor="text1"/>
          <w:sz w:val="24"/>
          <w:szCs w:val="24"/>
        </w:rPr>
        <w:t xml:space="preserve">Brown, M.K., </w:t>
      </w:r>
      <w:r w:rsidR="00CA0202" w:rsidRPr="00FD3FAF">
        <w:rPr>
          <w:rFonts w:ascii="Arial" w:hAnsi="Arial" w:cs="Arial"/>
          <w:color w:val="000000" w:themeColor="text1"/>
          <w:sz w:val="24"/>
          <w:szCs w:val="24"/>
        </w:rPr>
        <w:t>(</w:t>
      </w:r>
      <w:r w:rsidRPr="00FD3FAF">
        <w:rPr>
          <w:rFonts w:ascii="Arial" w:hAnsi="Arial" w:cs="Arial"/>
          <w:color w:val="000000" w:themeColor="text1"/>
          <w:sz w:val="24"/>
          <w:szCs w:val="24"/>
        </w:rPr>
        <w:t>1981</w:t>
      </w:r>
      <w:r w:rsidR="00CA0202" w:rsidRPr="00FD3FAF">
        <w:rPr>
          <w:rFonts w:ascii="Arial" w:hAnsi="Arial" w:cs="Arial"/>
          <w:color w:val="000000" w:themeColor="text1"/>
          <w:sz w:val="24"/>
          <w:szCs w:val="24"/>
        </w:rPr>
        <w:t>)</w:t>
      </w:r>
      <w:r w:rsidRPr="00FD3FAF">
        <w:rPr>
          <w:rFonts w:ascii="Arial" w:hAnsi="Arial" w:cs="Arial"/>
          <w:color w:val="000000" w:themeColor="text1"/>
          <w:sz w:val="24"/>
          <w:szCs w:val="24"/>
        </w:rPr>
        <w:t xml:space="preserve"> Policing the street: discretion and the dilemmas of reform. New York: The Russell Sage Foundation.</w:t>
      </w:r>
    </w:p>
    <w:p w14:paraId="4449DF3C" w14:textId="1D2DE061" w:rsidR="002243A5" w:rsidRPr="00FD3FAF" w:rsidRDefault="002243A5">
      <w:pPr>
        <w:rPr>
          <w:rFonts w:ascii="Arial" w:hAnsi="Arial" w:cs="Arial"/>
          <w:color w:val="000000" w:themeColor="text1"/>
          <w:sz w:val="24"/>
          <w:szCs w:val="24"/>
        </w:rPr>
      </w:pPr>
      <w:r w:rsidRPr="00FD3FAF">
        <w:rPr>
          <w:rFonts w:ascii="Arial" w:hAnsi="Arial" w:cs="Arial"/>
          <w:color w:val="000000" w:themeColor="text1"/>
          <w:sz w:val="24"/>
          <w:szCs w:val="24"/>
        </w:rPr>
        <w:t xml:space="preserve">Clancy, A., Hough, M., </w:t>
      </w:r>
      <w:proofErr w:type="spellStart"/>
      <w:r w:rsidRPr="00FD3FAF">
        <w:rPr>
          <w:rFonts w:ascii="Arial" w:hAnsi="Arial" w:cs="Arial"/>
          <w:color w:val="000000" w:themeColor="text1"/>
          <w:sz w:val="24"/>
          <w:szCs w:val="24"/>
        </w:rPr>
        <w:t>Aust</w:t>
      </w:r>
      <w:proofErr w:type="spellEnd"/>
      <w:r w:rsidRPr="00FD3FAF">
        <w:rPr>
          <w:rFonts w:ascii="Arial" w:hAnsi="Arial" w:cs="Arial"/>
          <w:color w:val="000000" w:themeColor="text1"/>
          <w:sz w:val="24"/>
          <w:szCs w:val="24"/>
        </w:rPr>
        <w:t>, R. and Kershaw, C. (2001) Crime, Policing and Justice: The Experience of Ethnic Minorities. Findings from the 2000 British Crime Survey. Home Office Research Study 223. London: Home Office.</w:t>
      </w:r>
    </w:p>
    <w:p w14:paraId="1F3FF683" w14:textId="2C4E3E6C" w:rsidR="00014287" w:rsidRPr="00FD3FAF" w:rsidRDefault="002243A5">
      <w:pPr>
        <w:rPr>
          <w:rFonts w:ascii="Arial" w:hAnsi="Arial" w:cs="Arial"/>
          <w:color w:val="000000" w:themeColor="text1"/>
          <w:sz w:val="24"/>
          <w:szCs w:val="24"/>
        </w:rPr>
      </w:pPr>
      <w:r w:rsidRPr="00FD3FAF">
        <w:rPr>
          <w:rFonts w:ascii="Arial" w:hAnsi="Arial" w:cs="Arial"/>
          <w:color w:val="000000" w:themeColor="text1"/>
          <w:sz w:val="24"/>
          <w:szCs w:val="24"/>
        </w:rPr>
        <w:t>Home Office (2000) Statistics on Race and the Criminal Justice System. A Home Office Publication under Section 95 of the Criminal Justice Act 1991. London: Home Office.</w:t>
      </w:r>
    </w:p>
    <w:p w14:paraId="50BD76B9" w14:textId="68A475EA" w:rsidR="00F901FB" w:rsidRPr="00FD3FAF" w:rsidRDefault="00F901FB">
      <w:pPr>
        <w:rPr>
          <w:rFonts w:ascii="Arial" w:hAnsi="Arial" w:cs="Arial"/>
          <w:color w:val="000000" w:themeColor="text1"/>
          <w:sz w:val="24"/>
          <w:szCs w:val="24"/>
        </w:rPr>
      </w:pPr>
      <w:r w:rsidRPr="00FD3FAF">
        <w:rPr>
          <w:rFonts w:ascii="Arial" w:hAnsi="Arial" w:cs="Arial"/>
          <w:color w:val="000000" w:themeColor="text1"/>
          <w:sz w:val="24"/>
          <w:szCs w:val="24"/>
        </w:rPr>
        <w:t>Jefferson, T. and Walker, M. (1993) ‘Attitudes to the Police of Ethnic Minorities in a Provincial City’ British Journal of Criminology 33(2): 251–66</w:t>
      </w:r>
      <w:r w:rsidR="004D1B0E">
        <w:rPr>
          <w:rFonts w:ascii="Arial" w:hAnsi="Arial" w:cs="Arial"/>
          <w:color w:val="000000" w:themeColor="text1"/>
          <w:sz w:val="24"/>
          <w:szCs w:val="24"/>
        </w:rPr>
        <w:t>.</w:t>
      </w:r>
    </w:p>
    <w:p w14:paraId="11E5BAF3" w14:textId="02D102A1" w:rsidR="00014287" w:rsidRPr="00FD3FAF" w:rsidRDefault="00014287">
      <w:pPr>
        <w:rPr>
          <w:rFonts w:ascii="Arial" w:hAnsi="Arial" w:cs="Arial"/>
          <w:color w:val="000000" w:themeColor="text1"/>
          <w:sz w:val="24"/>
          <w:szCs w:val="24"/>
        </w:rPr>
      </w:pPr>
      <w:r w:rsidRPr="00FD3FAF">
        <w:rPr>
          <w:rFonts w:ascii="Arial" w:hAnsi="Arial" w:cs="Arial"/>
          <w:color w:val="000000" w:themeColor="text1"/>
          <w:sz w:val="24"/>
          <w:szCs w:val="24"/>
        </w:rPr>
        <w:t>Junger, M. (1989) ‘Ethnic Minorities, Crime and Public Policy’. In R. Hood (ed.), Crime and Criminal Policy in Europe: Proceedings of European Colloquium. Oxford: Centre for Criminological Research, 142–73.</w:t>
      </w:r>
    </w:p>
    <w:p w14:paraId="275E8067" w14:textId="26D13A0C" w:rsidR="00247DEE" w:rsidRPr="00FD3FAF" w:rsidRDefault="00247DEE">
      <w:pPr>
        <w:rPr>
          <w:rFonts w:ascii="Arial" w:hAnsi="Arial" w:cs="Arial"/>
          <w:color w:val="000000" w:themeColor="text1"/>
          <w:sz w:val="24"/>
          <w:szCs w:val="24"/>
        </w:rPr>
      </w:pPr>
      <w:r w:rsidRPr="00FD3FAF">
        <w:rPr>
          <w:rFonts w:ascii="Arial" w:hAnsi="Arial" w:cs="Arial"/>
          <w:color w:val="000000" w:themeColor="text1"/>
          <w:sz w:val="24"/>
          <w:szCs w:val="24"/>
        </w:rPr>
        <w:lastRenderedPageBreak/>
        <w:t>Jordan, P. (2000) Stop/Search: Impact on Crime and Impact on Public Opinion. Available online at: www.police-foundation. org.uk/Downloads/StopSearchPaper97.doc [last accessed 19/06/22].</w:t>
      </w:r>
    </w:p>
    <w:p w14:paraId="70F32432" w14:textId="7D82464A" w:rsidR="008B67CB" w:rsidRPr="00FD3FAF" w:rsidRDefault="008B67CB">
      <w:pPr>
        <w:rPr>
          <w:rFonts w:ascii="Arial" w:hAnsi="Arial" w:cs="Arial"/>
          <w:color w:val="000000" w:themeColor="text1"/>
          <w:sz w:val="24"/>
          <w:szCs w:val="24"/>
        </w:rPr>
      </w:pPr>
      <w:r w:rsidRPr="00FD3FAF">
        <w:rPr>
          <w:rFonts w:ascii="Arial" w:hAnsi="Arial" w:cs="Arial"/>
          <w:color w:val="000000" w:themeColor="text1"/>
          <w:sz w:val="24"/>
          <w:szCs w:val="24"/>
        </w:rPr>
        <w:t xml:space="preserve">Kleinig, J., </w:t>
      </w:r>
      <w:r w:rsidR="003113A6">
        <w:rPr>
          <w:rFonts w:ascii="Arial" w:hAnsi="Arial" w:cs="Arial"/>
          <w:color w:val="000000" w:themeColor="text1"/>
          <w:sz w:val="24"/>
          <w:szCs w:val="24"/>
        </w:rPr>
        <w:t>(</w:t>
      </w:r>
      <w:r w:rsidRPr="00FD3FAF">
        <w:rPr>
          <w:rFonts w:ascii="Arial" w:hAnsi="Arial" w:cs="Arial"/>
          <w:color w:val="000000" w:themeColor="text1"/>
          <w:sz w:val="24"/>
          <w:szCs w:val="24"/>
        </w:rPr>
        <w:t>1996</w:t>
      </w:r>
      <w:r w:rsidR="003113A6">
        <w:rPr>
          <w:rFonts w:ascii="Arial" w:hAnsi="Arial" w:cs="Arial"/>
          <w:color w:val="000000" w:themeColor="text1"/>
          <w:sz w:val="24"/>
          <w:szCs w:val="24"/>
        </w:rPr>
        <w:t>)</w:t>
      </w:r>
      <w:r w:rsidRPr="00FD3FAF">
        <w:rPr>
          <w:rFonts w:ascii="Arial" w:hAnsi="Arial" w:cs="Arial"/>
          <w:color w:val="000000" w:themeColor="text1"/>
          <w:sz w:val="24"/>
          <w:szCs w:val="24"/>
        </w:rPr>
        <w:t xml:space="preserve"> The ethics of policing. Cambridge: Cambridge University Press.</w:t>
      </w:r>
    </w:p>
    <w:p w14:paraId="04E4DE21" w14:textId="52D9DE85" w:rsidR="008B67CB" w:rsidRPr="00FD3FAF" w:rsidRDefault="008B67CB">
      <w:pPr>
        <w:rPr>
          <w:rFonts w:ascii="Arial" w:hAnsi="Arial" w:cs="Arial"/>
          <w:color w:val="000000" w:themeColor="text1"/>
          <w:sz w:val="24"/>
          <w:szCs w:val="24"/>
        </w:rPr>
      </w:pPr>
      <w:r w:rsidRPr="00FD3FAF">
        <w:rPr>
          <w:rFonts w:ascii="Arial" w:hAnsi="Arial" w:cs="Arial"/>
          <w:color w:val="000000" w:themeColor="text1"/>
          <w:sz w:val="24"/>
          <w:szCs w:val="24"/>
        </w:rPr>
        <w:t xml:space="preserve">Marshall, G., </w:t>
      </w:r>
      <w:r w:rsidR="003113A6">
        <w:rPr>
          <w:rFonts w:ascii="Arial" w:hAnsi="Arial" w:cs="Arial"/>
          <w:color w:val="000000" w:themeColor="text1"/>
          <w:sz w:val="24"/>
          <w:szCs w:val="24"/>
        </w:rPr>
        <w:t>(</w:t>
      </w:r>
      <w:r w:rsidRPr="00FD3FAF">
        <w:rPr>
          <w:rFonts w:ascii="Arial" w:hAnsi="Arial" w:cs="Arial"/>
          <w:color w:val="000000" w:themeColor="text1"/>
          <w:sz w:val="24"/>
          <w:szCs w:val="24"/>
        </w:rPr>
        <w:t>1978</w:t>
      </w:r>
      <w:r w:rsidR="003113A6">
        <w:rPr>
          <w:rFonts w:ascii="Arial" w:hAnsi="Arial" w:cs="Arial"/>
          <w:color w:val="000000" w:themeColor="text1"/>
          <w:sz w:val="24"/>
          <w:szCs w:val="24"/>
        </w:rPr>
        <w:t>)</w:t>
      </w:r>
      <w:r w:rsidRPr="00FD3FAF">
        <w:rPr>
          <w:rFonts w:ascii="Arial" w:hAnsi="Arial" w:cs="Arial"/>
          <w:color w:val="000000" w:themeColor="text1"/>
          <w:sz w:val="24"/>
          <w:szCs w:val="24"/>
        </w:rPr>
        <w:t xml:space="preserve"> Police accountability revisited. In: D. Butler and A.H. Halsey, eds. Policy and politics. London: Macmillan.</w:t>
      </w:r>
    </w:p>
    <w:p w14:paraId="5B469655" w14:textId="1BF9C02D" w:rsidR="00AA2C5D" w:rsidRPr="00FD3FAF" w:rsidRDefault="00AA2C5D">
      <w:pPr>
        <w:rPr>
          <w:rFonts w:ascii="Arial" w:hAnsi="Arial" w:cs="Arial"/>
          <w:color w:val="000000" w:themeColor="text1"/>
          <w:sz w:val="24"/>
          <w:szCs w:val="24"/>
        </w:rPr>
      </w:pPr>
      <w:r w:rsidRPr="00FD3FAF">
        <w:rPr>
          <w:rFonts w:ascii="Arial" w:hAnsi="Arial" w:cs="Arial"/>
          <w:color w:val="000000" w:themeColor="text1"/>
          <w:sz w:val="24"/>
          <w:szCs w:val="24"/>
        </w:rPr>
        <w:t>Miller, J., Bland, N. and Quinton, P.</w:t>
      </w:r>
      <w:r w:rsidR="008E1B40">
        <w:rPr>
          <w:rFonts w:ascii="Arial" w:hAnsi="Arial" w:cs="Arial"/>
          <w:color w:val="000000" w:themeColor="text1"/>
          <w:sz w:val="24"/>
          <w:szCs w:val="24"/>
        </w:rPr>
        <w:t>,</w:t>
      </w:r>
      <w:r w:rsidRPr="00FD3FAF">
        <w:rPr>
          <w:rFonts w:ascii="Arial" w:hAnsi="Arial" w:cs="Arial"/>
          <w:color w:val="000000" w:themeColor="text1"/>
          <w:sz w:val="24"/>
          <w:szCs w:val="24"/>
        </w:rPr>
        <w:t xml:space="preserve"> (2000) The Impact of Stops and Searches on Crime and the Community. Police Research Series Paper No. 127. London: Home Office.</w:t>
      </w:r>
    </w:p>
    <w:p w14:paraId="265F8269" w14:textId="574E44C7" w:rsidR="002243A5" w:rsidRPr="00FD3FAF" w:rsidRDefault="002243A5">
      <w:pPr>
        <w:rPr>
          <w:rFonts w:ascii="Arial" w:hAnsi="Arial" w:cs="Arial"/>
          <w:color w:val="000000" w:themeColor="text1"/>
          <w:sz w:val="24"/>
          <w:szCs w:val="24"/>
        </w:rPr>
      </w:pPr>
      <w:r w:rsidRPr="00FD3FAF">
        <w:rPr>
          <w:rFonts w:ascii="Arial" w:hAnsi="Arial" w:cs="Arial"/>
          <w:color w:val="000000" w:themeColor="text1"/>
          <w:sz w:val="24"/>
          <w:szCs w:val="24"/>
        </w:rPr>
        <w:t>Perrone, S. and White, R.</w:t>
      </w:r>
      <w:r w:rsidR="008E1B40">
        <w:rPr>
          <w:rFonts w:ascii="Arial" w:hAnsi="Arial" w:cs="Arial"/>
          <w:color w:val="000000" w:themeColor="text1"/>
          <w:sz w:val="24"/>
          <w:szCs w:val="24"/>
        </w:rPr>
        <w:t>,</w:t>
      </w:r>
      <w:r w:rsidRPr="00FD3FAF">
        <w:rPr>
          <w:rFonts w:ascii="Arial" w:hAnsi="Arial" w:cs="Arial"/>
          <w:color w:val="000000" w:themeColor="text1"/>
          <w:sz w:val="24"/>
          <w:szCs w:val="24"/>
        </w:rPr>
        <w:t xml:space="preserve"> (2000) Young People and Gangs Trends and Issues in Crime and Criminal Justice No. 167. Canberra: Australian Institute of Criminology.</w:t>
      </w:r>
    </w:p>
    <w:p w14:paraId="6AFBBF09" w14:textId="70B17C9A" w:rsidR="00E01B9B" w:rsidRPr="00FD3FAF" w:rsidRDefault="00E01B9B">
      <w:pPr>
        <w:rPr>
          <w:rFonts w:ascii="Arial" w:hAnsi="Arial" w:cs="Arial"/>
          <w:color w:val="000000" w:themeColor="text1"/>
          <w:sz w:val="24"/>
          <w:szCs w:val="24"/>
        </w:rPr>
      </w:pPr>
      <w:r w:rsidRPr="00FD3FAF">
        <w:rPr>
          <w:rFonts w:ascii="Arial" w:hAnsi="Arial" w:cs="Arial"/>
          <w:color w:val="000000" w:themeColor="text1"/>
          <w:sz w:val="24"/>
          <w:szCs w:val="24"/>
        </w:rPr>
        <w:t>Phillips, C. and Brown, D.</w:t>
      </w:r>
      <w:r w:rsidR="008E1B40">
        <w:rPr>
          <w:rFonts w:ascii="Arial" w:hAnsi="Arial" w:cs="Arial"/>
          <w:color w:val="000000" w:themeColor="text1"/>
          <w:sz w:val="24"/>
          <w:szCs w:val="24"/>
        </w:rPr>
        <w:t>,</w:t>
      </w:r>
      <w:r w:rsidRPr="00FD3FAF">
        <w:rPr>
          <w:rFonts w:ascii="Arial" w:hAnsi="Arial" w:cs="Arial"/>
          <w:color w:val="000000" w:themeColor="text1"/>
          <w:sz w:val="24"/>
          <w:szCs w:val="24"/>
        </w:rPr>
        <w:t xml:space="preserve"> (1998) Entry into the Criminal Justice System: A Survey of Police Arrests and Their Outcomes. Home Office Research Study no. 185. London: Home Office.</w:t>
      </w:r>
    </w:p>
    <w:p w14:paraId="4552E046" w14:textId="58F5502B" w:rsidR="003E17E4" w:rsidRPr="00FD3FAF" w:rsidRDefault="003E17E4">
      <w:pPr>
        <w:rPr>
          <w:rFonts w:ascii="Arial" w:hAnsi="Arial" w:cs="Arial"/>
          <w:color w:val="000000" w:themeColor="text1"/>
          <w:spacing w:val="-5"/>
          <w:sz w:val="24"/>
          <w:szCs w:val="24"/>
          <w:shd w:val="clear" w:color="auto" w:fill="FFFFFF"/>
        </w:rPr>
      </w:pPr>
      <w:r w:rsidRPr="00FD3FAF">
        <w:rPr>
          <w:rFonts w:ascii="Arial" w:hAnsi="Arial" w:cs="Arial"/>
          <w:color w:val="000000" w:themeColor="text1"/>
          <w:spacing w:val="-5"/>
          <w:sz w:val="24"/>
          <w:szCs w:val="24"/>
          <w:shd w:val="clear" w:color="auto" w:fill="FFFFFF"/>
        </w:rPr>
        <w:t>Pineda, E. (2015). Civil Disobedience and Punishment: (Mis)reading Justification and Strategy from SNCC to Snowden. </w:t>
      </w:r>
      <w:r w:rsidRPr="00FD3FAF">
        <w:rPr>
          <w:rFonts w:ascii="Arial" w:hAnsi="Arial" w:cs="Arial"/>
          <w:i/>
          <w:iCs/>
          <w:color w:val="000000" w:themeColor="text1"/>
          <w:spacing w:val="-5"/>
          <w:sz w:val="24"/>
          <w:szCs w:val="24"/>
          <w:shd w:val="clear" w:color="auto" w:fill="FFFFFF"/>
        </w:rPr>
        <w:t>History of the Present</w:t>
      </w:r>
      <w:r w:rsidRPr="00FD3FAF">
        <w:rPr>
          <w:rFonts w:ascii="Arial" w:hAnsi="Arial" w:cs="Arial"/>
          <w:color w:val="000000" w:themeColor="text1"/>
          <w:spacing w:val="-5"/>
          <w:sz w:val="24"/>
          <w:szCs w:val="24"/>
          <w:shd w:val="clear" w:color="auto" w:fill="FFFFFF"/>
        </w:rPr>
        <w:t>, </w:t>
      </w:r>
      <w:r w:rsidRPr="00FD3FAF">
        <w:rPr>
          <w:rFonts w:ascii="Arial" w:hAnsi="Arial" w:cs="Arial"/>
          <w:i/>
          <w:iCs/>
          <w:color w:val="000000" w:themeColor="text1"/>
          <w:spacing w:val="-5"/>
          <w:sz w:val="24"/>
          <w:szCs w:val="24"/>
          <w:shd w:val="clear" w:color="auto" w:fill="FFFFFF"/>
        </w:rPr>
        <w:t>5</w:t>
      </w:r>
      <w:r w:rsidRPr="00FD3FAF">
        <w:rPr>
          <w:rFonts w:ascii="Arial" w:hAnsi="Arial" w:cs="Arial"/>
          <w:color w:val="000000" w:themeColor="text1"/>
          <w:spacing w:val="-5"/>
          <w:sz w:val="24"/>
          <w:szCs w:val="24"/>
          <w:shd w:val="clear" w:color="auto" w:fill="FFFFFF"/>
        </w:rPr>
        <w:t>(1)</w:t>
      </w:r>
      <w:r w:rsidR="008E1B40">
        <w:rPr>
          <w:rFonts w:ascii="Arial" w:hAnsi="Arial" w:cs="Arial"/>
          <w:color w:val="000000" w:themeColor="text1"/>
          <w:spacing w:val="-5"/>
          <w:sz w:val="24"/>
          <w:szCs w:val="24"/>
          <w:shd w:val="clear" w:color="auto" w:fill="FFFFFF"/>
        </w:rPr>
        <w:t>:</w:t>
      </w:r>
      <w:r w:rsidRPr="00FD3FAF">
        <w:rPr>
          <w:rFonts w:ascii="Arial" w:hAnsi="Arial" w:cs="Arial"/>
          <w:color w:val="000000" w:themeColor="text1"/>
          <w:spacing w:val="-5"/>
          <w:sz w:val="24"/>
          <w:szCs w:val="24"/>
          <w:shd w:val="clear" w:color="auto" w:fill="FFFFFF"/>
        </w:rPr>
        <w:t xml:space="preserve"> 1–30.</w:t>
      </w:r>
    </w:p>
    <w:p w14:paraId="4197FCC6" w14:textId="0235C1CB" w:rsidR="00EA27C1" w:rsidRPr="00FD3FAF" w:rsidRDefault="00EA27C1" w:rsidP="00EA27C1">
      <w:pPr>
        <w:spacing w:after="0" w:line="240" w:lineRule="auto"/>
        <w:rPr>
          <w:rFonts w:ascii="Arial" w:eastAsia="Times New Roman" w:hAnsi="Arial" w:cs="Arial"/>
          <w:color w:val="000000" w:themeColor="text1"/>
          <w:sz w:val="24"/>
          <w:szCs w:val="24"/>
          <w:lang w:eastAsia="en-GB"/>
        </w:rPr>
      </w:pPr>
      <w:proofErr w:type="spellStart"/>
      <w:r w:rsidRPr="00EA27C1">
        <w:rPr>
          <w:rFonts w:ascii="Arial" w:eastAsia="Times New Roman" w:hAnsi="Arial" w:cs="Arial"/>
          <w:color w:val="000000" w:themeColor="text1"/>
          <w:sz w:val="24"/>
          <w:szCs w:val="24"/>
          <w:lang w:eastAsia="en-GB"/>
        </w:rPr>
        <w:t>Skogan</w:t>
      </w:r>
      <w:proofErr w:type="spellEnd"/>
      <w:r w:rsidRPr="00EA27C1">
        <w:rPr>
          <w:rFonts w:ascii="Arial" w:eastAsia="Times New Roman" w:hAnsi="Arial" w:cs="Arial"/>
          <w:color w:val="000000" w:themeColor="text1"/>
          <w:sz w:val="24"/>
          <w:szCs w:val="24"/>
          <w:lang w:eastAsia="en-GB"/>
        </w:rPr>
        <w:t xml:space="preserve">, W. and </w:t>
      </w:r>
      <w:proofErr w:type="spellStart"/>
      <w:r w:rsidRPr="00EA27C1">
        <w:rPr>
          <w:rFonts w:ascii="Arial" w:eastAsia="Times New Roman" w:hAnsi="Arial" w:cs="Arial"/>
          <w:color w:val="000000" w:themeColor="text1"/>
          <w:sz w:val="24"/>
          <w:szCs w:val="24"/>
          <w:lang w:eastAsia="en-GB"/>
        </w:rPr>
        <w:t>Frydl</w:t>
      </w:r>
      <w:proofErr w:type="spellEnd"/>
      <w:r w:rsidRPr="00EA27C1">
        <w:rPr>
          <w:rFonts w:ascii="Arial" w:eastAsia="Times New Roman" w:hAnsi="Arial" w:cs="Arial"/>
          <w:color w:val="000000" w:themeColor="text1"/>
          <w:sz w:val="24"/>
          <w:szCs w:val="24"/>
          <w:lang w:eastAsia="en-GB"/>
        </w:rPr>
        <w:t xml:space="preserve">, K., </w:t>
      </w:r>
      <w:r w:rsidR="00D40374">
        <w:rPr>
          <w:rFonts w:ascii="Arial" w:eastAsia="Times New Roman" w:hAnsi="Arial" w:cs="Arial"/>
          <w:color w:val="000000" w:themeColor="text1"/>
          <w:sz w:val="24"/>
          <w:szCs w:val="24"/>
          <w:lang w:eastAsia="en-GB"/>
        </w:rPr>
        <w:t>(</w:t>
      </w:r>
      <w:r w:rsidRPr="00EA27C1">
        <w:rPr>
          <w:rFonts w:ascii="Arial" w:eastAsia="Times New Roman" w:hAnsi="Arial" w:cs="Arial"/>
          <w:color w:val="000000" w:themeColor="text1"/>
          <w:sz w:val="24"/>
          <w:szCs w:val="24"/>
          <w:lang w:eastAsia="en-GB"/>
        </w:rPr>
        <w:t>2004</w:t>
      </w:r>
      <w:r w:rsidR="00D40374">
        <w:rPr>
          <w:rFonts w:ascii="Arial" w:eastAsia="Times New Roman" w:hAnsi="Arial" w:cs="Arial"/>
          <w:color w:val="000000" w:themeColor="text1"/>
          <w:sz w:val="24"/>
          <w:szCs w:val="24"/>
          <w:lang w:eastAsia="en-GB"/>
        </w:rPr>
        <w:t>)</w:t>
      </w:r>
      <w:r w:rsidRPr="00EA27C1">
        <w:rPr>
          <w:rFonts w:ascii="Arial" w:eastAsia="Times New Roman" w:hAnsi="Arial" w:cs="Arial"/>
          <w:color w:val="000000" w:themeColor="text1"/>
          <w:sz w:val="24"/>
          <w:szCs w:val="24"/>
          <w:lang w:eastAsia="en-GB"/>
        </w:rPr>
        <w:t xml:space="preserve"> Fairness and effectiveness in policing: the evidence. Committee to Review Research on Police Policy and Practices, National Research Council. Washington, DC: National Academy of Sciences.</w:t>
      </w:r>
    </w:p>
    <w:p w14:paraId="0C2272AF" w14:textId="77777777" w:rsidR="00EA27C1" w:rsidRPr="00FD3FAF" w:rsidRDefault="00EA27C1" w:rsidP="00EA27C1">
      <w:pPr>
        <w:spacing w:after="0" w:line="240" w:lineRule="auto"/>
        <w:rPr>
          <w:rFonts w:ascii="Arial" w:eastAsia="Times New Roman" w:hAnsi="Arial" w:cs="Arial"/>
          <w:color w:val="000000" w:themeColor="text1"/>
          <w:sz w:val="24"/>
          <w:szCs w:val="24"/>
          <w:lang w:eastAsia="en-GB"/>
        </w:rPr>
      </w:pPr>
    </w:p>
    <w:p w14:paraId="150AC3F3" w14:textId="68365962" w:rsidR="00083E9E" w:rsidRPr="00FD3FAF" w:rsidRDefault="00083E9E">
      <w:pPr>
        <w:rPr>
          <w:rFonts w:ascii="Arial" w:hAnsi="Arial" w:cs="Arial"/>
          <w:color w:val="000000" w:themeColor="text1"/>
          <w:sz w:val="24"/>
          <w:szCs w:val="24"/>
        </w:rPr>
      </w:pPr>
      <w:proofErr w:type="spellStart"/>
      <w:r w:rsidRPr="00FD3FAF">
        <w:rPr>
          <w:rFonts w:ascii="Arial" w:hAnsi="Arial" w:cs="Arial"/>
          <w:color w:val="000000" w:themeColor="text1"/>
          <w:sz w:val="24"/>
          <w:szCs w:val="24"/>
        </w:rPr>
        <w:t>Skogan</w:t>
      </w:r>
      <w:proofErr w:type="spellEnd"/>
      <w:r w:rsidRPr="00FD3FAF">
        <w:rPr>
          <w:rFonts w:ascii="Arial" w:hAnsi="Arial" w:cs="Arial"/>
          <w:color w:val="000000" w:themeColor="text1"/>
          <w:sz w:val="24"/>
          <w:szCs w:val="24"/>
        </w:rPr>
        <w:t>, W. (1990) The Police and the Public in England and Wales: A British Crime Survey Report. Home Office Research Study No.117. London: HMSO.</w:t>
      </w:r>
    </w:p>
    <w:p w14:paraId="4F2318D0" w14:textId="107BBB75" w:rsidR="00A67A2F" w:rsidRPr="00FD3FAF" w:rsidRDefault="00EC6668">
      <w:pPr>
        <w:rPr>
          <w:rFonts w:ascii="Arial" w:hAnsi="Arial" w:cs="Arial"/>
          <w:color w:val="000000" w:themeColor="text1"/>
          <w:sz w:val="24"/>
          <w:szCs w:val="24"/>
        </w:rPr>
      </w:pPr>
      <w:r w:rsidRPr="00FD3FAF">
        <w:rPr>
          <w:rFonts w:ascii="Arial" w:hAnsi="Arial" w:cs="Arial"/>
          <w:color w:val="000000" w:themeColor="text1"/>
          <w:sz w:val="24"/>
          <w:szCs w:val="24"/>
        </w:rPr>
        <w:t xml:space="preserve">Smith, D.J. (1997) ‘Ethnic Origins, Crime and Criminal Justice in England’. In M. </w:t>
      </w:r>
      <w:proofErr w:type="spellStart"/>
      <w:r w:rsidRPr="00FD3FAF">
        <w:rPr>
          <w:rFonts w:ascii="Arial" w:hAnsi="Arial" w:cs="Arial"/>
          <w:color w:val="000000" w:themeColor="text1"/>
          <w:sz w:val="24"/>
          <w:szCs w:val="24"/>
        </w:rPr>
        <w:t>Tonry</w:t>
      </w:r>
      <w:proofErr w:type="spellEnd"/>
      <w:r w:rsidRPr="00FD3FAF">
        <w:rPr>
          <w:rFonts w:ascii="Arial" w:hAnsi="Arial" w:cs="Arial"/>
          <w:color w:val="000000" w:themeColor="text1"/>
          <w:sz w:val="24"/>
          <w:szCs w:val="24"/>
        </w:rPr>
        <w:t xml:space="preserve"> (ed.), Ethnicity, </w:t>
      </w:r>
      <w:proofErr w:type="gramStart"/>
      <w:r w:rsidRPr="00FD3FAF">
        <w:rPr>
          <w:rFonts w:ascii="Arial" w:hAnsi="Arial" w:cs="Arial"/>
          <w:color w:val="000000" w:themeColor="text1"/>
          <w:sz w:val="24"/>
          <w:szCs w:val="24"/>
        </w:rPr>
        <w:t>Crime</w:t>
      </w:r>
      <w:proofErr w:type="gramEnd"/>
      <w:r w:rsidRPr="00FD3FAF">
        <w:rPr>
          <w:rFonts w:ascii="Arial" w:hAnsi="Arial" w:cs="Arial"/>
          <w:color w:val="000000" w:themeColor="text1"/>
          <w:sz w:val="24"/>
          <w:szCs w:val="24"/>
        </w:rPr>
        <w:t xml:space="preserve"> and Immigration: Comparative and Cross-National</w:t>
      </w:r>
      <w:r w:rsidR="00C10AB0" w:rsidRPr="00FD3FAF">
        <w:rPr>
          <w:rFonts w:ascii="Arial" w:hAnsi="Arial" w:cs="Arial"/>
          <w:color w:val="000000" w:themeColor="text1"/>
          <w:sz w:val="24"/>
          <w:szCs w:val="24"/>
        </w:rPr>
        <w:t xml:space="preserve"> </w:t>
      </w:r>
      <w:r w:rsidRPr="00FD3FAF">
        <w:rPr>
          <w:rFonts w:ascii="Arial" w:hAnsi="Arial" w:cs="Arial"/>
          <w:color w:val="000000" w:themeColor="text1"/>
          <w:sz w:val="24"/>
          <w:szCs w:val="24"/>
        </w:rPr>
        <w:t>Perspectives. Crime and Justice: A Review of Research, vol. 21. Chicago, IL: University of Chicago Press, 101–82.</w:t>
      </w:r>
    </w:p>
    <w:p w14:paraId="66168F08" w14:textId="1B6C2B45" w:rsidR="00083E9E" w:rsidRPr="00FD3FAF" w:rsidRDefault="00083E9E">
      <w:pPr>
        <w:rPr>
          <w:rFonts w:ascii="Arial" w:hAnsi="Arial" w:cs="Arial"/>
          <w:color w:val="000000" w:themeColor="text1"/>
          <w:sz w:val="24"/>
          <w:szCs w:val="24"/>
        </w:rPr>
      </w:pPr>
      <w:r w:rsidRPr="00FD3FAF">
        <w:rPr>
          <w:rFonts w:ascii="Arial" w:hAnsi="Arial" w:cs="Arial"/>
          <w:color w:val="000000" w:themeColor="text1"/>
          <w:sz w:val="24"/>
          <w:szCs w:val="24"/>
        </w:rPr>
        <w:t>Smith, D.J. and Gray, J.</w:t>
      </w:r>
      <w:r w:rsidR="00D40374">
        <w:rPr>
          <w:rFonts w:ascii="Arial" w:hAnsi="Arial" w:cs="Arial"/>
          <w:color w:val="000000" w:themeColor="text1"/>
          <w:sz w:val="24"/>
          <w:szCs w:val="24"/>
        </w:rPr>
        <w:t>,</w:t>
      </w:r>
      <w:r w:rsidRPr="00FD3FAF">
        <w:rPr>
          <w:rFonts w:ascii="Arial" w:hAnsi="Arial" w:cs="Arial"/>
          <w:color w:val="000000" w:themeColor="text1"/>
          <w:sz w:val="24"/>
          <w:szCs w:val="24"/>
        </w:rPr>
        <w:t xml:space="preserve"> (1985) Police and People in London: The PSI Report. Aldershot: Gower.</w:t>
      </w:r>
    </w:p>
    <w:p w14:paraId="41838C97" w14:textId="47EB5E01" w:rsidR="00A67A2F" w:rsidRPr="00FD3FAF" w:rsidRDefault="00A67A2F">
      <w:pPr>
        <w:rPr>
          <w:rFonts w:ascii="Arial" w:hAnsi="Arial" w:cs="Arial"/>
          <w:color w:val="000000" w:themeColor="text1"/>
          <w:sz w:val="24"/>
          <w:szCs w:val="24"/>
        </w:rPr>
      </w:pPr>
      <w:r w:rsidRPr="00FD3FAF">
        <w:rPr>
          <w:rFonts w:ascii="Arial" w:hAnsi="Arial" w:cs="Arial"/>
          <w:color w:val="000000" w:themeColor="text1"/>
          <w:sz w:val="24"/>
          <w:szCs w:val="24"/>
        </w:rPr>
        <w:t>Stevens, P. and Willis, C.F. (1979) Race, Crime and Arrests. Home Office Research Study No. 58 London: HMSO.</w:t>
      </w:r>
    </w:p>
    <w:p w14:paraId="219266AE" w14:textId="73402EA9" w:rsidR="00EC6668" w:rsidRPr="00FD3FAF" w:rsidRDefault="00EC6668">
      <w:pPr>
        <w:rPr>
          <w:rFonts w:ascii="Arial" w:hAnsi="Arial" w:cs="Arial"/>
          <w:color w:val="000000" w:themeColor="text1"/>
          <w:sz w:val="24"/>
          <w:szCs w:val="24"/>
        </w:rPr>
      </w:pPr>
      <w:r w:rsidRPr="00FD3FAF">
        <w:rPr>
          <w:rFonts w:ascii="Arial" w:hAnsi="Arial" w:cs="Arial"/>
          <w:color w:val="000000" w:themeColor="text1"/>
          <w:sz w:val="24"/>
          <w:szCs w:val="24"/>
        </w:rPr>
        <w:t>Tuck, M. and Southgate, P. (1981) Ethnic Minorities, Crime and Policing: A Survey of the Experience of West Indians and Whites. Home Office Research Study No. 70. London: HMSO.</w:t>
      </w:r>
    </w:p>
    <w:p w14:paraId="5CC0EE11" w14:textId="6A915BCE" w:rsidR="00FD3FAF" w:rsidRPr="00FD3FAF" w:rsidRDefault="00FD3FAF" w:rsidP="00FD3FAF">
      <w:pPr>
        <w:spacing w:after="0" w:line="240" w:lineRule="auto"/>
        <w:rPr>
          <w:rFonts w:ascii="Arial" w:eastAsia="Times New Roman" w:hAnsi="Arial" w:cs="Arial"/>
          <w:color w:val="000000" w:themeColor="text1"/>
          <w:sz w:val="24"/>
          <w:szCs w:val="24"/>
          <w:lang w:eastAsia="en-GB"/>
        </w:rPr>
      </w:pPr>
      <w:r w:rsidRPr="00FD3FAF">
        <w:rPr>
          <w:rFonts w:ascii="Arial" w:eastAsia="Times New Roman" w:hAnsi="Arial" w:cs="Arial"/>
          <w:color w:val="000000" w:themeColor="text1"/>
          <w:sz w:val="24"/>
          <w:szCs w:val="24"/>
          <w:lang w:eastAsia="en-GB"/>
        </w:rPr>
        <w:t xml:space="preserve">Tyler, T., </w:t>
      </w:r>
      <w:r w:rsidR="004D1B0E">
        <w:rPr>
          <w:rFonts w:ascii="Arial" w:eastAsia="Times New Roman" w:hAnsi="Arial" w:cs="Arial"/>
          <w:color w:val="000000" w:themeColor="text1"/>
          <w:sz w:val="24"/>
          <w:szCs w:val="24"/>
          <w:lang w:eastAsia="en-GB"/>
        </w:rPr>
        <w:t>(</w:t>
      </w:r>
      <w:r w:rsidRPr="00FD3FAF">
        <w:rPr>
          <w:rFonts w:ascii="Arial" w:eastAsia="Times New Roman" w:hAnsi="Arial" w:cs="Arial"/>
          <w:color w:val="000000" w:themeColor="text1"/>
          <w:sz w:val="24"/>
          <w:szCs w:val="24"/>
          <w:lang w:eastAsia="en-GB"/>
        </w:rPr>
        <w:t>1990</w:t>
      </w:r>
      <w:r w:rsidR="004D1B0E">
        <w:rPr>
          <w:rFonts w:ascii="Arial" w:eastAsia="Times New Roman" w:hAnsi="Arial" w:cs="Arial"/>
          <w:color w:val="000000" w:themeColor="text1"/>
          <w:sz w:val="24"/>
          <w:szCs w:val="24"/>
          <w:lang w:eastAsia="en-GB"/>
        </w:rPr>
        <w:t>)</w:t>
      </w:r>
      <w:r w:rsidRPr="00FD3FAF">
        <w:rPr>
          <w:rFonts w:ascii="Arial" w:eastAsia="Times New Roman" w:hAnsi="Arial" w:cs="Arial"/>
          <w:color w:val="000000" w:themeColor="text1"/>
          <w:sz w:val="24"/>
          <w:szCs w:val="24"/>
          <w:lang w:eastAsia="en-GB"/>
        </w:rPr>
        <w:t xml:space="preserve"> Why people obey the law. New Haven, CT: Yale University Press.</w:t>
      </w:r>
    </w:p>
    <w:p w14:paraId="075F2E11" w14:textId="77777777" w:rsidR="00FD3FAF" w:rsidRPr="00FD3FAF" w:rsidRDefault="00FD3FAF" w:rsidP="00FD3FAF">
      <w:pPr>
        <w:spacing w:after="0" w:line="240" w:lineRule="auto"/>
        <w:rPr>
          <w:rFonts w:ascii="Arial" w:eastAsia="Times New Roman" w:hAnsi="Arial" w:cs="Arial"/>
          <w:color w:val="000000" w:themeColor="text1"/>
          <w:sz w:val="24"/>
          <w:szCs w:val="24"/>
          <w:lang w:eastAsia="en-GB"/>
        </w:rPr>
      </w:pPr>
    </w:p>
    <w:p w14:paraId="62A75774" w14:textId="21411715" w:rsidR="00345A6A" w:rsidRPr="00FD3FAF" w:rsidRDefault="00345A6A" w:rsidP="00345A6A">
      <w:pPr>
        <w:spacing w:after="0" w:line="240" w:lineRule="auto"/>
        <w:rPr>
          <w:rFonts w:ascii="Arial" w:eastAsia="Times New Roman" w:hAnsi="Arial" w:cs="Arial"/>
          <w:color w:val="000000" w:themeColor="text1"/>
          <w:sz w:val="24"/>
          <w:szCs w:val="24"/>
          <w:lang w:eastAsia="en-GB"/>
        </w:rPr>
      </w:pPr>
      <w:r w:rsidRPr="00345A6A">
        <w:rPr>
          <w:rFonts w:ascii="Arial" w:eastAsia="Times New Roman" w:hAnsi="Arial" w:cs="Arial"/>
          <w:color w:val="000000" w:themeColor="text1"/>
          <w:sz w:val="24"/>
          <w:szCs w:val="24"/>
          <w:lang w:eastAsia="en-GB"/>
        </w:rPr>
        <w:t xml:space="preserve">Tyler, T. and </w:t>
      </w:r>
      <w:proofErr w:type="spellStart"/>
      <w:r w:rsidRPr="00345A6A">
        <w:rPr>
          <w:rFonts w:ascii="Arial" w:eastAsia="Times New Roman" w:hAnsi="Arial" w:cs="Arial"/>
          <w:color w:val="000000" w:themeColor="text1"/>
          <w:sz w:val="24"/>
          <w:szCs w:val="24"/>
          <w:lang w:eastAsia="en-GB"/>
        </w:rPr>
        <w:t>Wakslak</w:t>
      </w:r>
      <w:proofErr w:type="spellEnd"/>
      <w:r w:rsidRPr="00345A6A">
        <w:rPr>
          <w:rFonts w:ascii="Arial" w:eastAsia="Times New Roman" w:hAnsi="Arial" w:cs="Arial"/>
          <w:color w:val="000000" w:themeColor="text1"/>
          <w:sz w:val="24"/>
          <w:szCs w:val="24"/>
          <w:lang w:eastAsia="en-GB"/>
        </w:rPr>
        <w:t xml:space="preserve">, C., </w:t>
      </w:r>
      <w:r w:rsidR="004D1B0E">
        <w:rPr>
          <w:rFonts w:ascii="Arial" w:eastAsia="Times New Roman" w:hAnsi="Arial" w:cs="Arial"/>
          <w:color w:val="000000" w:themeColor="text1"/>
          <w:sz w:val="24"/>
          <w:szCs w:val="24"/>
          <w:lang w:eastAsia="en-GB"/>
        </w:rPr>
        <w:t>(</w:t>
      </w:r>
      <w:r w:rsidRPr="00345A6A">
        <w:rPr>
          <w:rFonts w:ascii="Arial" w:eastAsia="Times New Roman" w:hAnsi="Arial" w:cs="Arial"/>
          <w:color w:val="000000" w:themeColor="text1"/>
          <w:sz w:val="24"/>
          <w:szCs w:val="24"/>
          <w:lang w:eastAsia="en-GB"/>
        </w:rPr>
        <w:t>2004</w:t>
      </w:r>
      <w:r w:rsidR="004D1B0E">
        <w:rPr>
          <w:rFonts w:ascii="Arial" w:eastAsia="Times New Roman" w:hAnsi="Arial" w:cs="Arial"/>
          <w:color w:val="000000" w:themeColor="text1"/>
          <w:sz w:val="24"/>
          <w:szCs w:val="24"/>
          <w:lang w:eastAsia="en-GB"/>
        </w:rPr>
        <w:t>)</w:t>
      </w:r>
      <w:r w:rsidRPr="00345A6A">
        <w:rPr>
          <w:rFonts w:ascii="Arial" w:eastAsia="Times New Roman" w:hAnsi="Arial" w:cs="Arial"/>
          <w:color w:val="000000" w:themeColor="text1"/>
          <w:sz w:val="24"/>
          <w:szCs w:val="24"/>
          <w:lang w:eastAsia="en-GB"/>
        </w:rPr>
        <w:t xml:space="preserve"> Profiling and police legitimacy: procedural justice, attributions of motive, and acceptance of police authority. </w:t>
      </w:r>
      <w:r w:rsidRPr="00345A6A">
        <w:rPr>
          <w:rFonts w:ascii="Arial" w:eastAsia="Times New Roman" w:hAnsi="Arial" w:cs="Arial"/>
          <w:i/>
          <w:iCs/>
          <w:color w:val="000000" w:themeColor="text1"/>
          <w:sz w:val="24"/>
          <w:szCs w:val="24"/>
          <w:lang w:eastAsia="en-GB"/>
        </w:rPr>
        <w:t>Criminology</w:t>
      </w:r>
      <w:r w:rsidRPr="00345A6A">
        <w:rPr>
          <w:rFonts w:ascii="Arial" w:eastAsia="Times New Roman" w:hAnsi="Arial" w:cs="Arial"/>
          <w:color w:val="000000" w:themeColor="text1"/>
          <w:sz w:val="24"/>
          <w:szCs w:val="24"/>
          <w:lang w:eastAsia="en-GB"/>
        </w:rPr>
        <w:t>, 42</w:t>
      </w:r>
      <w:r w:rsidR="00285700" w:rsidRPr="00FD3FAF">
        <w:rPr>
          <w:rFonts w:ascii="Arial" w:eastAsia="Times New Roman" w:hAnsi="Arial" w:cs="Arial"/>
          <w:color w:val="000000" w:themeColor="text1"/>
          <w:sz w:val="24"/>
          <w:szCs w:val="24"/>
          <w:lang w:eastAsia="en-GB"/>
        </w:rPr>
        <w:t>:</w:t>
      </w:r>
      <w:r w:rsidRPr="00345A6A">
        <w:rPr>
          <w:rFonts w:ascii="Arial" w:eastAsia="Times New Roman" w:hAnsi="Arial" w:cs="Arial"/>
          <w:color w:val="000000" w:themeColor="text1"/>
          <w:sz w:val="24"/>
          <w:szCs w:val="24"/>
          <w:lang w:eastAsia="en-GB"/>
        </w:rPr>
        <w:t xml:space="preserve"> 253</w:t>
      </w:r>
      <w:r w:rsidR="00285700" w:rsidRPr="00FD3FAF">
        <w:rPr>
          <w:rFonts w:ascii="Arial" w:eastAsia="Times New Roman" w:hAnsi="Arial" w:cs="Arial"/>
          <w:color w:val="000000" w:themeColor="text1"/>
          <w:sz w:val="24"/>
          <w:szCs w:val="24"/>
          <w:lang w:eastAsia="en-GB"/>
        </w:rPr>
        <w:t>-</w:t>
      </w:r>
      <w:r w:rsidRPr="00345A6A">
        <w:rPr>
          <w:rFonts w:ascii="Arial" w:eastAsia="Times New Roman" w:hAnsi="Arial" w:cs="Arial"/>
          <w:color w:val="000000" w:themeColor="text1"/>
          <w:sz w:val="24"/>
          <w:szCs w:val="24"/>
          <w:lang w:eastAsia="en-GB"/>
        </w:rPr>
        <w:t>281.</w:t>
      </w:r>
    </w:p>
    <w:p w14:paraId="583A8EEC" w14:textId="77777777" w:rsidR="00345A6A" w:rsidRPr="00FD3FAF" w:rsidRDefault="00345A6A" w:rsidP="00345A6A">
      <w:pPr>
        <w:spacing w:after="0" w:line="240" w:lineRule="auto"/>
        <w:rPr>
          <w:rFonts w:ascii="Arial" w:eastAsia="Times New Roman" w:hAnsi="Arial" w:cs="Arial"/>
          <w:color w:val="000000" w:themeColor="text1"/>
          <w:sz w:val="24"/>
          <w:szCs w:val="24"/>
          <w:lang w:eastAsia="en-GB"/>
        </w:rPr>
      </w:pPr>
    </w:p>
    <w:p w14:paraId="004B07F4" w14:textId="591F4AE2" w:rsidR="00EC6668" w:rsidRPr="00FD3FAF" w:rsidRDefault="00EC6668">
      <w:pPr>
        <w:rPr>
          <w:rFonts w:ascii="Arial" w:hAnsi="Arial" w:cs="Arial"/>
          <w:color w:val="000000" w:themeColor="text1"/>
          <w:sz w:val="24"/>
          <w:szCs w:val="24"/>
        </w:rPr>
      </w:pPr>
      <w:r w:rsidRPr="00FD3FAF">
        <w:rPr>
          <w:rFonts w:ascii="Arial" w:hAnsi="Arial" w:cs="Arial"/>
          <w:color w:val="000000" w:themeColor="text1"/>
          <w:sz w:val="24"/>
          <w:szCs w:val="24"/>
        </w:rPr>
        <w:t>Walker, M.</w:t>
      </w:r>
      <w:r w:rsidR="004D1B0E">
        <w:rPr>
          <w:rFonts w:ascii="Arial" w:hAnsi="Arial" w:cs="Arial"/>
          <w:color w:val="000000" w:themeColor="text1"/>
          <w:sz w:val="24"/>
          <w:szCs w:val="24"/>
        </w:rPr>
        <w:t>,</w:t>
      </w:r>
      <w:r w:rsidRPr="00FD3FAF">
        <w:rPr>
          <w:rFonts w:ascii="Arial" w:hAnsi="Arial" w:cs="Arial"/>
          <w:color w:val="000000" w:themeColor="text1"/>
          <w:sz w:val="24"/>
          <w:szCs w:val="24"/>
        </w:rPr>
        <w:t xml:space="preserve"> (1987) Interpreting Race and Crime Statistics</w:t>
      </w:r>
      <w:r w:rsidR="009C76A5" w:rsidRPr="00FD3FAF">
        <w:rPr>
          <w:rFonts w:ascii="Arial" w:hAnsi="Arial" w:cs="Arial"/>
          <w:color w:val="000000" w:themeColor="text1"/>
          <w:sz w:val="24"/>
          <w:szCs w:val="24"/>
        </w:rPr>
        <w:t>.</w:t>
      </w:r>
      <w:r w:rsidRPr="00FD3FAF">
        <w:rPr>
          <w:rFonts w:ascii="Arial" w:hAnsi="Arial" w:cs="Arial"/>
          <w:color w:val="000000" w:themeColor="text1"/>
          <w:sz w:val="24"/>
          <w:szCs w:val="24"/>
        </w:rPr>
        <w:t xml:space="preserve"> Journal of the Royal Statistical Society A150, Part 1: 39–56.</w:t>
      </w:r>
    </w:p>
    <w:p w14:paraId="6A99399F" w14:textId="20889A2B" w:rsidR="00384DCE" w:rsidRPr="00FD3FAF" w:rsidRDefault="00384DCE">
      <w:pPr>
        <w:rPr>
          <w:rFonts w:ascii="Arial" w:hAnsi="Arial" w:cs="Arial"/>
          <w:color w:val="000000" w:themeColor="text1"/>
          <w:sz w:val="24"/>
          <w:szCs w:val="24"/>
        </w:rPr>
      </w:pPr>
      <w:proofErr w:type="spellStart"/>
      <w:r w:rsidRPr="00FD3FAF">
        <w:rPr>
          <w:rFonts w:ascii="Arial" w:hAnsi="Arial" w:cs="Arial"/>
          <w:color w:val="000000" w:themeColor="text1"/>
          <w:sz w:val="24"/>
          <w:szCs w:val="24"/>
        </w:rPr>
        <w:lastRenderedPageBreak/>
        <w:t>Wallingdon</w:t>
      </w:r>
      <w:proofErr w:type="spellEnd"/>
      <w:r w:rsidRPr="00FD3FAF">
        <w:rPr>
          <w:rFonts w:ascii="Arial" w:hAnsi="Arial" w:cs="Arial"/>
          <w:color w:val="000000" w:themeColor="text1"/>
          <w:sz w:val="24"/>
          <w:szCs w:val="24"/>
        </w:rPr>
        <w:t xml:space="preserve">, P. A. J., </w:t>
      </w:r>
      <w:r w:rsidR="009C76A5" w:rsidRPr="00FD3FAF">
        <w:rPr>
          <w:rFonts w:ascii="Arial" w:hAnsi="Arial" w:cs="Arial"/>
          <w:color w:val="000000" w:themeColor="text1"/>
          <w:sz w:val="24"/>
          <w:szCs w:val="24"/>
        </w:rPr>
        <w:t>Stenson, K. and Don, D.</w:t>
      </w:r>
      <w:r w:rsidR="004D1B0E">
        <w:rPr>
          <w:rFonts w:ascii="Arial" w:hAnsi="Arial" w:cs="Arial"/>
          <w:color w:val="000000" w:themeColor="text1"/>
          <w:sz w:val="24"/>
          <w:szCs w:val="24"/>
        </w:rPr>
        <w:t>,</w:t>
      </w:r>
      <w:r w:rsidR="009C76A5" w:rsidRPr="00FD3FAF">
        <w:rPr>
          <w:rFonts w:ascii="Arial" w:hAnsi="Arial" w:cs="Arial"/>
          <w:color w:val="000000" w:themeColor="text1"/>
          <w:sz w:val="24"/>
          <w:szCs w:val="24"/>
        </w:rPr>
        <w:t xml:space="preserve"> (2004) In Proportion: Race, and Police Stop and Search. </w:t>
      </w:r>
      <w:r w:rsidR="009C76A5" w:rsidRPr="00FD3FAF">
        <w:rPr>
          <w:rFonts w:ascii="Arial" w:hAnsi="Arial" w:cs="Arial"/>
          <w:i/>
          <w:iCs/>
          <w:color w:val="000000" w:themeColor="text1"/>
          <w:sz w:val="24"/>
          <w:szCs w:val="24"/>
        </w:rPr>
        <w:t xml:space="preserve">The British Journal of Criminology, </w:t>
      </w:r>
      <w:r w:rsidR="009C76A5" w:rsidRPr="00FD3FAF">
        <w:rPr>
          <w:rFonts w:ascii="Arial" w:hAnsi="Arial" w:cs="Arial"/>
          <w:color w:val="000000" w:themeColor="text1"/>
          <w:sz w:val="24"/>
          <w:szCs w:val="24"/>
        </w:rPr>
        <w:t xml:space="preserve">44(6): 889-914. </w:t>
      </w:r>
    </w:p>
    <w:p w14:paraId="11D194AC" w14:textId="338F23D6" w:rsidR="00083E9E" w:rsidRPr="00FD3FAF" w:rsidRDefault="00083E9E">
      <w:pPr>
        <w:rPr>
          <w:rFonts w:ascii="Arial" w:hAnsi="Arial" w:cs="Arial"/>
          <w:color w:val="000000" w:themeColor="text1"/>
          <w:sz w:val="24"/>
          <w:szCs w:val="24"/>
        </w:rPr>
      </w:pPr>
      <w:r w:rsidRPr="00FD3FAF">
        <w:rPr>
          <w:rFonts w:ascii="Arial" w:hAnsi="Arial" w:cs="Arial"/>
          <w:color w:val="000000" w:themeColor="text1"/>
          <w:sz w:val="24"/>
          <w:szCs w:val="24"/>
        </w:rPr>
        <w:t>Willis, C.</w:t>
      </w:r>
      <w:r w:rsidR="004D1B0E">
        <w:rPr>
          <w:rFonts w:ascii="Arial" w:hAnsi="Arial" w:cs="Arial"/>
          <w:color w:val="000000" w:themeColor="text1"/>
          <w:sz w:val="24"/>
          <w:szCs w:val="24"/>
        </w:rPr>
        <w:t>,</w:t>
      </w:r>
      <w:r w:rsidRPr="00FD3FAF">
        <w:rPr>
          <w:rFonts w:ascii="Arial" w:hAnsi="Arial" w:cs="Arial"/>
          <w:color w:val="000000" w:themeColor="text1"/>
          <w:sz w:val="24"/>
          <w:szCs w:val="24"/>
        </w:rPr>
        <w:t xml:space="preserve"> (1983) The Use, Effectiveness, and Impact of Police Stop and Search Powers. London: HMSO.</w:t>
      </w:r>
    </w:p>
    <w:p w14:paraId="36421FD3" w14:textId="155E95C5" w:rsidR="002243A5" w:rsidRPr="00FD3FAF" w:rsidRDefault="002243A5">
      <w:pPr>
        <w:rPr>
          <w:rFonts w:ascii="Arial" w:hAnsi="Arial" w:cs="Arial"/>
          <w:color w:val="000000" w:themeColor="text1"/>
          <w:sz w:val="24"/>
          <w:szCs w:val="24"/>
        </w:rPr>
      </w:pPr>
      <w:proofErr w:type="spellStart"/>
      <w:r w:rsidRPr="00FD3FAF">
        <w:rPr>
          <w:rFonts w:ascii="Arial" w:hAnsi="Arial" w:cs="Arial"/>
          <w:color w:val="000000" w:themeColor="text1"/>
          <w:sz w:val="24"/>
          <w:szCs w:val="24"/>
        </w:rPr>
        <w:t>Zingraff</w:t>
      </w:r>
      <w:proofErr w:type="spellEnd"/>
      <w:r w:rsidRPr="00FD3FAF">
        <w:rPr>
          <w:rFonts w:ascii="Arial" w:hAnsi="Arial" w:cs="Arial"/>
          <w:color w:val="000000" w:themeColor="text1"/>
          <w:sz w:val="24"/>
          <w:szCs w:val="24"/>
        </w:rPr>
        <w:t xml:space="preserve">, M.T., Smith, W.R. and </w:t>
      </w:r>
      <w:proofErr w:type="spellStart"/>
      <w:r w:rsidRPr="00FD3FAF">
        <w:rPr>
          <w:rFonts w:ascii="Arial" w:hAnsi="Arial" w:cs="Arial"/>
          <w:color w:val="000000" w:themeColor="text1"/>
          <w:sz w:val="24"/>
          <w:szCs w:val="24"/>
        </w:rPr>
        <w:t>Tomaskovic-Devey</w:t>
      </w:r>
      <w:proofErr w:type="spellEnd"/>
      <w:r w:rsidRPr="00FD3FAF">
        <w:rPr>
          <w:rFonts w:ascii="Arial" w:hAnsi="Arial" w:cs="Arial"/>
          <w:color w:val="000000" w:themeColor="text1"/>
          <w:sz w:val="24"/>
          <w:szCs w:val="24"/>
        </w:rPr>
        <w:t>, D.</w:t>
      </w:r>
      <w:r w:rsidR="004D1B0E">
        <w:rPr>
          <w:rFonts w:ascii="Arial" w:hAnsi="Arial" w:cs="Arial"/>
          <w:color w:val="000000" w:themeColor="text1"/>
          <w:sz w:val="24"/>
          <w:szCs w:val="24"/>
        </w:rPr>
        <w:t>,</w:t>
      </w:r>
      <w:r w:rsidRPr="00FD3FAF">
        <w:rPr>
          <w:rFonts w:ascii="Arial" w:hAnsi="Arial" w:cs="Arial"/>
          <w:color w:val="000000" w:themeColor="text1"/>
          <w:sz w:val="24"/>
          <w:szCs w:val="24"/>
        </w:rPr>
        <w:t xml:space="preserve"> (2000) ‘North Carolina Highway Traffic and Patrol Study: Driving While Black’ The Criminologist 25(3): 1–4.</w:t>
      </w:r>
    </w:p>
    <w:sectPr w:rsidR="002243A5" w:rsidRPr="00FD3F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21784" w14:textId="77777777" w:rsidR="00083E9E" w:rsidRDefault="00083E9E" w:rsidP="00083E9E">
      <w:pPr>
        <w:spacing w:after="0" w:line="240" w:lineRule="auto"/>
      </w:pPr>
      <w:r>
        <w:separator/>
      </w:r>
    </w:p>
  </w:endnote>
  <w:endnote w:type="continuationSeparator" w:id="0">
    <w:p w14:paraId="4DD23ADD" w14:textId="77777777" w:rsidR="00083E9E" w:rsidRDefault="00083E9E" w:rsidP="00083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61370" w14:textId="77777777" w:rsidR="00083E9E" w:rsidRDefault="00083E9E" w:rsidP="00083E9E">
      <w:pPr>
        <w:spacing w:after="0" w:line="240" w:lineRule="auto"/>
      </w:pPr>
      <w:r>
        <w:separator/>
      </w:r>
    </w:p>
  </w:footnote>
  <w:footnote w:type="continuationSeparator" w:id="0">
    <w:p w14:paraId="0B32C81B" w14:textId="77777777" w:rsidR="00083E9E" w:rsidRDefault="00083E9E" w:rsidP="00083E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0C3"/>
    <w:rsid w:val="000034C3"/>
    <w:rsid w:val="00014287"/>
    <w:rsid w:val="00055C8F"/>
    <w:rsid w:val="00060244"/>
    <w:rsid w:val="0007590E"/>
    <w:rsid w:val="00083D6A"/>
    <w:rsid w:val="00083E9E"/>
    <w:rsid w:val="000C3AE7"/>
    <w:rsid w:val="000D6B6E"/>
    <w:rsid w:val="00104607"/>
    <w:rsid w:val="00106036"/>
    <w:rsid w:val="00125758"/>
    <w:rsid w:val="00142BD2"/>
    <w:rsid w:val="00144088"/>
    <w:rsid w:val="00155B35"/>
    <w:rsid w:val="001E1DF1"/>
    <w:rsid w:val="00202C19"/>
    <w:rsid w:val="002157C6"/>
    <w:rsid w:val="002243A5"/>
    <w:rsid w:val="00230C19"/>
    <w:rsid w:val="00247DEE"/>
    <w:rsid w:val="00254777"/>
    <w:rsid w:val="002566F2"/>
    <w:rsid w:val="00274BAD"/>
    <w:rsid w:val="00282E82"/>
    <w:rsid w:val="0028557F"/>
    <w:rsid w:val="00285700"/>
    <w:rsid w:val="00293877"/>
    <w:rsid w:val="002C49AB"/>
    <w:rsid w:val="002D15DD"/>
    <w:rsid w:val="002D1670"/>
    <w:rsid w:val="002D314E"/>
    <w:rsid w:val="002E092B"/>
    <w:rsid w:val="00301E7B"/>
    <w:rsid w:val="003113A6"/>
    <w:rsid w:val="003144C6"/>
    <w:rsid w:val="00321704"/>
    <w:rsid w:val="00345A6A"/>
    <w:rsid w:val="003504BB"/>
    <w:rsid w:val="00364F6C"/>
    <w:rsid w:val="003767A9"/>
    <w:rsid w:val="00384DCE"/>
    <w:rsid w:val="003B56D8"/>
    <w:rsid w:val="003C5A87"/>
    <w:rsid w:val="003E17E4"/>
    <w:rsid w:val="00404328"/>
    <w:rsid w:val="00404428"/>
    <w:rsid w:val="0040525B"/>
    <w:rsid w:val="004B3108"/>
    <w:rsid w:val="004B5CC2"/>
    <w:rsid w:val="004B7A51"/>
    <w:rsid w:val="004C3403"/>
    <w:rsid w:val="004D1B0E"/>
    <w:rsid w:val="004E51AD"/>
    <w:rsid w:val="004E5AA4"/>
    <w:rsid w:val="004E5B0D"/>
    <w:rsid w:val="004F595C"/>
    <w:rsid w:val="005333B2"/>
    <w:rsid w:val="00547C6F"/>
    <w:rsid w:val="00564DE0"/>
    <w:rsid w:val="00585574"/>
    <w:rsid w:val="005D56C3"/>
    <w:rsid w:val="005D5CFF"/>
    <w:rsid w:val="00625099"/>
    <w:rsid w:val="006919E7"/>
    <w:rsid w:val="006B34DD"/>
    <w:rsid w:val="006F3108"/>
    <w:rsid w:val="00770769"/>
    <w:rsid w:val="00775F49"/>
    <w:rsid w:val="007906E3"/>
    <w:rsid w:val="007D6346"/>
    <w:rsid w:val="007E49A2"/>
    <w:rsid w:val="00806BA3"/>
    <w:rsid w:val="00814D0B"/>
    <w:rsid w:val="008243FD"/>
    <w:rsid w:val="0084528F"/>
    <w:rsid w:val="0084569B"/>
    <w:rsid w:val="00866366"/>
    <w:rsid w:val="00883DF8"/>
    <w:rsid w:val="008860E8"/>
    <w:rsid w:val="00896B32"/>
    <w:rsid w:val="008B4114"/>
    <w:rsid w:val="008B67CB"/>
    <w:rsid w:val="008C7A6D"/>
    <w:rsid w:val="008E1B40"/>
    <w:rsid w:val="009209E0"/>
    <w:rsid w:val="00974919"/>
    <w:rsid w:val="009C76A5"/>
    <w:rsid w:val="009E3700"/>
    <w:rsid w:val="009F2781"/>
    <w:rsid w:val="009F5C2B"/>
    <w:rsid w:val="009F6CFB"/>
    <w:rsid w:val="009F7C2E"/>
    <w:rsid w:val="00A27CF2"/>
    <w:rsid w:val="00A57851"/>
    <w:rsid w:val="00A601E8"/>
    <w:rsid w:val="00A6405D"/>
    <w:rsid w:val="00A67A2F"/>
    <w:rsid w:val="00A90048"/>
    <w:rsid w:val="00A90611"/>
    <w:rsid w:val="00A959A5"/>
    <w:rsid w:val="00AA2C5D"/>
    <w:rsid w:val="00AA69C5"/>
    <w:rsid w:val="00AB5AC4"/>
    <w:rsid w:val="00AC3625"/>
    <w:rsid w:val="00AD1079"/>
    <w:rsid w:val="00B21E3A"/>
    <w:rsid w:val="00B4231B"/>
    <w:rsid w:val="00B4268A"/>
    <w:rsid w:val="00B5477D"/>
    <w:rsid w:val="00BF3D33"/>
    <w:rsid w:val="00C10AB0"/>
    <w:rsid w:val="00C649E4"/>
    <w:rsid w:val="00C974C6"/>
    <w:rsid w:val="00CA0202"/>
    <w:rsid w:val="00CB7383"/>
    <w:rsid w:val="00CC62FB"/>
    <w:rsid w:val="00CD5696"/>
    <w:rsid w:val="00CE7A60"/>
    <w:rsid w:val="00D01BE0"/>
    <w:rsid w:val="00D12DB5"/>
    <w:rsid w:val="00D147D5"/>
    <w:rsid w:val="00D40374"/>
    <w:rsid w:val="00D40A07"/>
    <w:rsid w:val="00D85643"/>
    <w:rsid w:val="00D95DF7"/>
    <w:rsid w:val="00DA4413"/>
    <w:rsid w:val="00DB614E"/>
    <w:rsid w:val="00DC09C0"/>
    <w:rsid w:val="00DD0D5E"/>
    <w:rsid w:val="00E01B9B"/>
    <w:rsid w:val="00E66551"/>
    <w:rsid w:val="00EA27C1"/>
    <w:rsid w:val="00EB60BD"/>
    <w:rsid w:val="00EC6668"/>
    <w:rsid w:val="00F0658F"/>
    <w:rsid w:val="00F262ED"/>
    <w:rsid w:val="00F420C3"/>
    <w:rsid w:val="00F53482"/>
    <w:rsid w:val="00F61EBC"/>
    <w:rsid w:val="00F62B75"/>
    <w:rsid w:val="00F64D5D"/>
    <w:rsid w:val="00F81B95"/>
    <w:rsid w:val="00F901FB"/>
    <w:rsid w:val="00F94D08"/>
    <w:rsid w:val="00FA0BE8"/>
    <w:rsid w:val="00FB06FA"/>
    <w:rsid w:val="00FC2017"/>
    <w:rsid w:val="00FD3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DCE718F"/>
  <w15:chartTrackingRefBased/>
  <w15:docId w15:val="{2F0276AA-7224-42C4-BA35-0021F923A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5D5CFF"/>
  </w:style>
  <w:style w:type="character" w:customStyle="1" w:styleId="Date1">
    <w:name w:val="Date1"/>
    <w:basedOn w:val="DefaultParagraphFont"/>
    <w:rsid w:val="005D5CFF"/>
  </w:style>
  <w:style w:type="character" w:customStyle="1" w:styleId="arttitle">
    <w:name w:val="art_title"/>
    <w:basedOn w:val="DefaultParagraphFont"/>
    <w:rsid w:val="005D5CFF"/>
  </w:style>
  <w:style w:type="character" w:customStyle="1" w:styleId="serialtitle">
    <w:name w:val="serial_title"/>
    <w:basedOn w:val="DefaultParagraphFont"/>
    <w:rsid w:val="005D5CFF"/>
  </w:style>
  <w:style w:type="character" w:customStyle="1" w:styleId="volumeissue">
    <w:name w:val="volume_issue"/>
    <w:basedOn w:val="DefaultParagraphFont"/>
    <w:rsid w:val="005D5CFF"/>
  </w:style>
  <w:style w:type="character" w:customStyle="1" w:styleId="pagerange">
    <w:name w:val="page_range"/>
    <w:basedOn w:val="DefaultParagraphFont"/>
    <w:rsid w:val="005D5C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628405">
      <w:bodyDiv w:val="1"/>
      <w:marLeft w:val="0"/>
      <w:marRight w:val="0"/>
      <w:marTop w:val="0"/>
      <w:marBottom w:val="0"/>
      <w:divBdr>
        <w:top w:val="none" w:sz="0" w:space="0" w:color="auto"/>
        <w:left w:val="none" w:sz="0" w:space="0" w:color="auto"/>
        <w:bottom w:val="none" w:sz="0" w:space="0" w:color="auto"/>
        <w:right w:val="none" w:sz="0" w:space="0" w:color="auto"/>
      </w:divBdr>
    </w:div>
    <w:div w:id="574437538">
      <w:bodyDiv w:val="1"/>
      <w:marLeft w:val="0"/>
      <w:marRight w:val="0"/>
      <w:marTop w:val="0"/>
      <w:marBottom w:val="0"/>
      <w:divBdr>
        <w:top w:val="none" w:sz="0" w:space="0" w:color="auto"/>
        <w:left w:val="none" w:sz="0" w:space="0" w:color="auto"/>
        <w:bottom w:val="none" w:sz="0" w:space="0" w:color="auto"/>
        <w:right w:val="none" w:sz="0" w:space="0" w:color="auto"/>
      </w:divBdr>
      <w:divsChild>
        <w:div w:id="188184719">
          <w:marLeft w:val="0"/>
          <w:marRight w:val="0"/>
          <w:marTop w:val="0"/>
          <w:marBottom w:val="0"/>
          <w:divBdr>
            <w:top w:val="none" w:sz="0" w:space="0" w:color="auto"/>
            <w:left w:val="none" w:sz="0" w:space="0" w:color="auto"/>
            <w:bottom w:val="none" w:sz="0" w:space="0" w:color="auto"/>
            <w:right w:val="none" w:sz="0" w:space="0" w:color="auto"/>
          </w:divBdr>
          <w:divsChild>
            <w:div w:id="268897952">
              <w:marLeft w:val="0"/>
              <w:marRight w:val="0"/>
              <w:marTop w:val="0"/>
              <w:marBottom w:val="0"/>
              <w:divBdr>
                <w:top w:val="none" w:sz="0" w:space="0" w:color="auto"/>
                <w:left w:val="none" w:sz="0" w:space="0" w:color="auto"/>
                <w:bottom w:val="none" w:sz="0" w:space="0" w:color="auto"/>
                <w:right w:val="none" w:sz="0" w:space="0" w:color="auto"/>
              </w:divBdr>
            </w:div>
            <w:div w:id="781418108">
              <w:marLeft w:val="0"/>
              <w:marRight w:val="0"/>
              <w:marTop w:val="0"/>
              <w:marBottom w:val="0"/>
              <w:divBdr>
                <w:top w:val="none" w:sz="0" w:space="0" w:color="auto"/>
                <w:left w:val="none" w:sz="0" w:space="0" w:color="auto"/>
                <w:bottom w:val="none" w:sz="0" w:space="0" w:color="auto"/>
                <w:right w:val="none" w:sz="0" w:space="0" w:color="auto"/>
              </w:divBdr>
            </w:div>
            <w:div w:id="420027526">
              <w:marLeft w:val="0"/>
              <w:marRight w:val="0"/>
              <w:marTop w:val="0"/>
              <w:marBottom w:val="0"/>
              <w:divBdr>
                <w:top w:val="none" w:sz="0" w:space="0" w:color="auto"/>
                <w:left w:val="none" w:sz="0" w:space="0" w:color="auto"/>
                <w:bottom w:val="none" w:sz="0" w:space="0" w:color="auto"/>
                <w:right w:val="none" w:sz="0" w:space="0" w:color="auto"/>
              </w:divBdr>
            </w:div>
            <w:div w:id="1424228516">
              <w:marLeft w:val="0"/>
              <w:marRight w:val="0"/>
              <w:marTop w:val="0"/>
              <w:marBottom w:val="0"/>
              <w:divBdr>
                <w:top w:val="none" w:sz="0" w:space="0" w:color="auto"/>
                <w:left w:val="none" w:sz="0" w:space="0" w:color="auto"/>
                <w:bottom w:val="none" w:sz="0" w:space="0" w:color="auto"/>
                <w:right w:val="none" w:sz="0" w:space="0" w:color="auto"/>
              </w:divBdr>
            </w:div>
            <w:div w:id="455298960">
              <w:marLeft w:val="0"/>
              <w:marRight w:val="0"/>
              <w:marTop w:val="0"/>
              <w:marBottom w:val="0"/>
              <w:divBdr>
                <w:top w:val="none" w:sz="0" w:space="0" w:color="auto"/>
                <w:left w:val="none" w:sz="0" w:space="0" w:color="auto"/>
                <w:bottom w:val="none" w:sz="0" w:space="0" w:color="auto"/>
                <w:right w:val="none" w:sz="0" w:space="0" w:color="auto"/>
              </w:divBdr>
            </w:div>
            <w:div w:id="1945573093">
              <w:marLeft w:val="0"/>
              <w:marRight w:val="0"/>
              <w:marTop w:val="0"/>
              <w:marBottom w:val="0"/>
              <w:divBdr>
                <w:top w:val="none" w:sz="0" w:space="0" w:color="auto"/>
                <w:left w:val="none" w:sz="0" w:space="0" w:color="auto"/>
                <w:bottom w:val="none" w:sz="0" w:space="0" w:color="auto"/>
                <w:right w:val="none" w:sz="0" w:space="0" w:color="auto"/>
              </w:divBdr>
            </w:div>
            <w:div w:id="1786072425">
              <w:marLeft w:val="0"/>
              <w:marRight w:val="0"/>
              <w:marTop w:val="0"/>
              <w:marBottom w:val="0"/>
              <w:divBdr>
                <w:top w:val="none" w:sz="0" w:space="0" w:color="auto"/>
                <w:left w:val="none" w:sz="0" w:space="0" w:color="auto"/>
                <w:bottom w:val="none" w:sz="0" w:space="0" w:color="auto"/>
                <w:right w:val="none" w:sz="0" w:space="0" w:color="auto"/>
              </w:divBdr>
            </w:div>
            <w:div w:id="159633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495508">
      <w:bodyDiv w:val="1"/>
      <w:marLeft w:val="0"/>
      <w:marRight w:val="0"/>
      <w:marTop w:val="0"/>
      <w:marBottom w:val="0"/>
      <w:divBdr>
        <w:top w:val="none" w:sz="0" w:space="0" w:color="auto"/>
        <w:left w:val="none" w:sz="0" w:space="0" w:color="auto"/>
        <w:bottom w:val="none" w:sz="0" w:space="0" w:color="auto"/>
        <w:right w:val="none" w:sz="0" w:space="0" w:color="auto"/>
      </w:divBdr>
    </w:div>
    <w:div w:id="813910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3233</Words>
  <Characters>18432</Characters>
  <Application>Microsoft Office Word</Application>
  <DocSecurity>4</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Jones,Aled swp6659</dc:creator>
  <cp:keywords/>
  <dc:description/>
  <cp:lastModifiedBy>Jones,Aled swp6659</cp:lastModifiedBy>
  <cp:revision>2</cp:revision>
  <dcterms:created xsi:type="dcterms:W3CDTF">2022-07-24T10:17:00Z</dcterms:created>
  <dcterms:modified xsi:type="dcterms:W3CDTF">2022-07-24T10:17:00Z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2022-06-01T11:11:25Z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f568109f-7e87-4ae1-91b4-ada039002b92</vt:lpwstr>
  </property>
  <property fmtid="{D5CDD505-2E9C-101B-9397-08002B2CF9AE}" pid="8" name="MSIP_Label_66cf8fe5-b7b7-4df7-b38d-1c61ac2f6639_ContentBits">
    <vt:lpwstr>0</vt:lpwstr>
  </property>
</Properties>
</file>