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E1252" w14:textId="270E37C9" w:rsidR="006158B2" w:rsidRDefault="00937750">
      <w:r w:rsidRPr="0032545F">
        <w:rPr>
          <w:rFonts w:cs="Times New Roman"/>
          <w:noProof/>
          <w:szCs w:val="24"/>
        </w:rPr>
        <w:drawing>
          <wp:inline distT="0" distB="0" distL="0" distR="0" wp14:anchorId="677EEEFC" wp14:editId="0BA33901">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021F81B9" w14:textId="77777777" w:rsidR="00937750" w:rsidRDefault="00937750"/>
    <w:p w14:paraId="228A4AC3" w14:textId="485A82E5" w:rsidR="00937750" w:rsidRPr="00094524" w:rsidRDefault="00937750">
      <w:pPr>
        <w:rPr>
          <w:rFonts w:asciiTheme="minorBidi" w:hAnsiTheme="minorBidi"/>
          <w:sz w:val="26"/>
          <w:szCs w:val="26"/>
        </w:rPr>
      </w:pPr>
      <w:r w:rsidRPr="00094524">
        <w:rPr>
          <w:rFonts w:asciiTheme="minorBidi" w:hAnsiTheme="minorBidi"/>
          <w:sz w:val="26"/>
          <w:szCs w:val="26"/>
        </w:rPr>
        <w:t xml:space="preserve">                                                 </w:t>
      </w:r>
      <w:r w:rsidR="009F1703">
        <w:rPr>
          <w:rFonts w:asciiTheme="minorBidi" w:hAnsiTheme="minorBidi"/>
          <w:sz w:val="26"/>
          <w:szCs w:val="26"/>
        </w:rPr>
        <w:t xml:space="preserve"> </w:t>
      </w:r>
      <w:r w:rsidRPr="00094524">
        <w:rPr>
          <w:rFonts w:asciiTheme="minorBidi" w:hAnsiTheme="minorBidi"/>
          <w:sz w:val="26"/>
          <w:szCs w:val="26"/>
        </w:rPr>
        <w:t xml:space="preserve"> Entrepreneurship </w:t>
      </w:r>
    </w:p>
    <w:p w14:paraId="7D3C3B2F" w14:textId="77777777" w:rsidR="00937750" w:rsidRDefault="00937750"/>
    <w:p w14:paraId="3AC9B3C0" w14:textId="535C71EB" w:rsidR="00937750" w:rsidRPr="009F1703" w:rsidRDefault="00937750">
      <w:pPr>
        <w:rPr>
          <w:b/>
          <w:bCs/>
        </w:rPr>
      </w:pPr>
      <w:r w:rsidRPr="009F1703">
        <w:rPr>
          <w:b/>
          <w:bCs/>
        </w:rPr>
        <w:t xml:space="preserve">                                                                                            </w:t>
      </w:r>
      <w:r w:rsidR="009F1703" w:rsidRPr="009F1703">
        <w:rPr>
          <w:b/>
          <w:bCs/>
        </w:rPr>
        <w:t xml:space="preserve"> </w:t>
      </w:r>
      <w:r w:rsidRPr="009F1703">
        <w:rPr>
          <w:b/>
          <w:bCs/>
        </w:rPr>
        <w:t xml:space="preserve"> BMIH5001</w:t>
      </w:r>
    </w:p>
    <w:p w14:paraId="542E1FED" w14:textId="77777777" w:rsidR="00937750" w:rsidRDefault="00937750"/>
    <w:p w14:paraId="6FFA653C" w14:textId="77777777" w:rsidR="00937750" w:rsidRDefault="00937750"/>
    <w:p w14:paraId="58CBA60A" w14:textId="214E8459" w:rsidR="00937750" w:rsidRPr="009F1703" w:rsidRDefault="00937750">
      <w:pPr>
        <w:rPr>
          <w:rFonts w:asciiTheme="minorBidi" w:hAnsiTheme="minorBidi"/>
        </w:rPr>
      </w:pPr>
      <w:r>
        <w:t xml:space="preserve">                                                                                                 </w:t>
      </w:r>
      <w:r w:rsidRPr="009F1703">
        <w:rPr>
          <w:rFonts w:asciiTheme="minorBidi" w:hAnsiTheme="minorBidi"/>
        </w:rPr>
        <w:t xml:space="preserve">Report </w:t>
      </w:r>
    </w:p>
    <w:p w14:paraId="6BC017FB" w14:textId="77777777" w:rsidR="00937750" w:rsidRDefault="00937750"/>
    <w:p w14:paraId="7B92956E" w14:textId="4F779208" w:rsidR="00937750" w:rsidRPr="00DA39A6" w:rsidRDefault="00937750">
      <w:pPr>
        <w:rPr>
          <w:rFonts w:asciiTheme="minorBidi" w:hAnsiTheme="minorBidi"/>
        </w:rPr>
      </w:pPr>
      <w:r w:rsidRPr="00DA39A6">
        <w:rPr>
          <w:rFonts w:asciiTheme="minorBidi" w:hAnsiTheme="minorBidi"/>
        </w:rPr>
        <w:t xml:space="preserve">                             Critically evaluate a range of traits and motivations across a variety                               </w:t>
      </w:r>
    </w:p>
    <w:p w14:paraId="105B052A" w14:textId="351F277A" w:rsidR="00937750" w:rsidRPr="00DA39A6" w:rsidRDefault="00937750">
      <w:pPr>
        <w:rPr>
          <w:rFonts w:asciiTheme="minorBidi" w:hAnsiTheme="minorBidi"/>
        </w:rPr>
      </w:pPr>
      <w:r w:rsidRPr="00DA39A6">
        <w:rPr>
          <w:rFonts w:asciiTheme="minorBidi" w:hAnsiTheme="minorBidi"/>
        </w:rPr>
        <w:t xml:space="preserve">                                                      different types of entrepreneurs </w:t>
      </w:r>
    </w:p>
    <w:p w14:paraId="78D252F1" w14:textId="77777777" w:rsidR="00937750" w:rsidRPr="00DA39A6" w:rsidRDefault="00937750">
      <w:pPr>
        <w:rPr>
          <w:rFonts w:asciiTheme="minorBidi" w:hAnsiTheme="minorBidi"/>
        </w:rPr>
      </w:pPr>
    </w:p>
    <w:p w14:paraId="148090F4" w14:textId="77777777" w:rsidR="00937750" w:rsidRDefault="00937750"/>
    <w:p w14:paraId="4204D567" w14:textId="77777777" w:rsidR="00937750" w:rsidRDefault="00937750"/>
    <w:p w14:paraId="79D2110D" w14:textId="77777777" w:rsidR="00937750" w:rsidRDefault="00937750"/>
    <w:p w14:paraId="1035193C" w14:textId="77777777" w:rsidR="00937750" w:rsidRDefault="00937750"/>
    <w:p w14:paraId="3E1C6056" w14:textId="77777777" w:rsidR="00937750" w:rsidRDefault="00937750"/>
    <w:p w14:paraId="1ABEF5E7" w14:textId="77777777" w:rsidR="00937750" w:rsidRDefault="00937750"/>
    <w:p w14:paraId="46B76326" w14:textId="77777777" w:rsidR="00937750" w:rsidRDefault="00937750"/>
    <w:p w14:paraId="78612811" w14:textId="77777777" w:rsidR="00937750" w:rsidRDefault="00937750"/>
    <w:p w14:paraId="5584BD1E" w14:textId="77777777" w:rsidR="00937750" w:rsidRDefault="00937750"/>
    <w:p w14:paraId="2F88F052" w14:textId="77777777" w:rsidR="00937750" w:rsidRDefault="00937750"/>
    <w:p w14:paraId="6F52940F" w14:textId="77777777" w:rsidR="00937750" w:rsidRDefault="00937750"/>
    <w:p w14:paraId="0AF76A86" w14:textId="57995398" w:rsidR="00937750" w:rsidRPr="00DA39A6" w:rsidRDefault="00937750">
      <w:pPr>
        <w:rPr>
          <w:rFonts w:asciiTheme="minorBidi" w:hAnsiTheme="minorBidi"/>
        </w:rPr>
      </w:pPr>
      <w:r w:rsidRPr="00DA39A6">
        <w:rPr>
          <w:rFonts w:asciiTheme="minorBidi" w:hAnsiTheme="minorBidi"/>
        </w:rPr>
        <w:t>Lecturer’s name:</w:t>
      </w:r>
      <w:r w:rsidR="007D05BD">
        <w:rPr>
          <w:rFonts w:asciiTheme="minorBidi" w:hAnsiTheme="minorBidi"/>
        </w:rPr>
        <w:t xml:space="preserve"> Chris Wilkins </w:t>
      </w:r>
    </w:p>
    <w:p w14:paraId="6FD3F093" w14:textId="4196944E" w:rsidR="00937750" w:rsidRPr="003F4402" w:rsidRDefault="00937750">
      <w:pPr>
        <w:rPr>
          <w:rFonts w:asciiTheme="minorBidi" w:hAnsiTheme="minorBidi"/>
          <w:lang w:val="nl-NL"/>
        </w:rPr>
      </w:pPr>
      <w:r w:rsidRPr="003F4402">
        <w:rPr>
          <w:rFonts w:asciiTheme="minorBidi" w:hAnsiTheme="minorBidi"/>
          <w:lang w:val="nl-NL"/>
        </w:rPr>
        <w:t>Student Name:</w:t>
      </w:r>
      <w:r w:rsidR="003F4402" w:rsidRPr="003F4402">
        <w:rPr>
          <w:rFonts w:asciiTheme="minorBidi" w:hAnsiTheme="minorBidi"/>
          <w:lang w:val="nl-NL"/>
        </w:rPr>
        <w:t xml:space="preserve"> Adriana Mitran</w:t>
      </w:r>
    </w:p>
    <w:p w14:paraId="6F82AB46" w14:textId="3FDECB54" w:rsidR="00937750" w:rsidRPr="00A63DD6" w:rsidRDefault="00937750">
      <w:pPr>
        <w:rPr>
          <w:rFonts w:asciiTheme="minorBidi" w:hAnsiTheme="minorBidi"/>
        </w:rPr>
      </w:pPr>
      <w:r w:rsidRPr="00A63DD6">
        <w:rPr>
          <w:rFonts w:asciiTheme="minorBidi" w:hAnsiTheme="minorBidi"/>
        </w:rPr>
        <w:t>Student ID:</w:t>
      </w:r>
      <w:r w:rsidR="003F4402" w:rsidRPr="00A63DD6">
        <w:rPr>
          <w:rFonts w:asciiTheme="minorBidi" w:hAnsiTheme="minorBidi"/>
        </w:rPr>
        <w:t xml:space="preserve"> 1920087</w:t>
      </w:r>
    </w:p>
    <w:p w14:paraId="5D4BD8E8" w14:textId="72A7707C" w:rsidR="00937750" w:rsidRDefault="00937750">
      <w:r w:rsidRPr="00DA39A6">
        <w:rPr>
          <w:rFonts w:asciiTheme="minorBidi" w:hAnsiTheme="minorBidi"/>
        </w:rPr>
        <w:t>Word Count</w:t>
      </w:r>
      <w:r>
        <w:t>:</w:t>
      </w:r>
      <w:r w:rsidR="003F4402">
        <w:t xml:space="preserve"> </w:t>
      </w:r>
      <w:r w:rsidR="00A63DD6">
        <w:t>198</w:t>
      </w:r>
      <w:r w:rsidR="005B13E5">
        <w:t>8</w:t>
      </w:r>
    </w:p>
    <w:sdt>
      <w:sdtPr>
        <w:id w:val="-7633795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4ECDD0D" w14:textId="08B37FF3" w:rsidR="002E5DDB" w:rsidRDefault="002E5DDB">
          <w:pPr>
            <w:pStyle w:val="TOCHeading"/>
          </w:pPr>
          <w:r>
            <w:t>Contents</w:t>
          </w:r>
        </w:p>
        <w:p w14:paraId="32E5D429" w14:textId="09AE86D6" w:rsidR="002E5DDB" w:rsidRDefault="002E5DDB">
          <w:pPr>
            <w:pStyle w:val="TOC1"/>
            <w:tabs>
              <w:tab w:val="right" w:leader="dot" w:pos="9016"/>
            </w:tabs>
            <w:rPr>
              <w:noProof/>
            </w:rPr>
          </w:pPr>
          <w:r>
            <w:fldChar w:fldCharType="begin"/>
          </w:r>
          <w:r>
            <w:instrText xml:space="preserve"> TOC \o "1-3" \h \z \u </w:instrText>
          </w:r>
          <w:r>
            <w:fldChar w:fldCharType="separate"/>
          </w:r>
          <w:hyperlink w:anchor="_Toc180178273" w:history="1">
            <w:r w:rsidRPr="00B66F81">
              <w:rPr>
                <w:rStyle w:val="Hyperlink"/>
                <w:noProof/>
              </w:rPr>
              <w:t>Executive Summary:</w:t>
            </w:r>
            <w:r>
              <w:rPr>
                <w:noProof/>
                <w:webHidden/>
              </w:rPr>
              <w:tab/>
            </w:r>
            <w:r>
              <w:rPr>
                <w:noProof/>
                <w:webHidden/>
              </w:rPr>
              <w:fldChar w:fldCharType="begin"/>
            </w:r>
            <w:r>
              <w:rPr>
                <w:noProof/>
                <w:webHidden/>
              </w:rPr>
              <w:instrText xml:space="preserve"> PAGEREF _Toc180178273 \h </w:instrText>
            </w:r>
            <w:r>
              <w:rPr>
                <w:noProof/>
                <w:webHidden/>
              </w:rPr>
            </w:r>
            <w:r>
              <w:rPr>
                <w:noProof/>
                <w:webHidden/>
              </w:rPr>
              <w:fldChar w:fldCharType="separate"/>
            </w:r>
            <w:r>
              <w:rPr>
                <w:noProof/>
                <w:webHidden/>
              </w:rPr>
              <w:t>3</w:t>
            </w:r>
            <w:r>
              <w:rPr>
                <w:noProof/>
                <w:webHidden/>
              </w:rPr>
              <w:fldChar w:fldCharType="end"/>
            </w:r>
          </w:hyperlink>
        </w:p>
        <w:p w14:paraId="3608EB82" w14:textId="72FFE895" w:rsidR="002E5DDB" w:rsidRDefault="002E5DDB">
          <w:pPr>
            <w:pStyle w:val="TOC1"/>
            <w:tabs>
              <w:tab w:val="right" w:leader="dot" w:pos="9016"/>
            </w:tabs>
            <w:rPr>
              <w:noProof/>
            </w:rPr>
          </w:pPr>
          <w:hyperlink w:anchor="_Toc180178274" w:history="1">
            <w:r w:rsidRPr="00B66F81">
              <w:rPr>
                <w:rStyle w:val="Hyperlink"/>
                <w:noProof/>
              </w:rPr>
              <w:t>Introduction:</w:t>
            </w:r>
            <w:r>
              <w:rPr>
                <w:noProof/>
                <w:webHidden/>
              </w:rPr>
              <w:tab/>
            </w:r>
            <w:r>
              <w:rPr>
                <w:noProof/>
                <w:webHidden/>
              </w:rPr>
              <w:fldChar w:fldCharType="begin"/>
            </w:r>
            <w:r>
              <w:rPr>
                <w:noProof/>
                <w:webHidden/>
              </w:rPr>
              <w:instrText xml:space="preserve"> PAGEREF _Toc180178274 \h </w:instrText>
            </w:r>
            <w:r>
              <w:rPr>
                <w:noProof/>
                <w:webHidden/>
              </w:rPr>
            </w:r>
            <w:r>
              <w:rPr>
                <w:noProof/>
                <w:webHidden/>
              </w:rPr>
              <w:fldChar w:fldCharType="separate"/>
            </w:r>
            <w:r>
              <w:rPr>
                <w:noProof/>
                <w:webHidden/>
              </w:rPr>
              <w:t>4</w:t>
            </w:r>
            <w:r>
              <w:rPr>
                <w:noProof/>
                <w:webHidden/>
              </w:rPr>
              <w:fldChar w:fldCharType="end"/>
            </w:r>
          </w:hyperlink>
        </w:p>
        <w:p w14:paraId="0F3FA010" w14:textId="5BE7FF1B" w:rsidR="002E5DDB" w:rsidRDefault="002E5DDB">
          <w:pPr>
            <w:pStyle w:val="TOC1"/>
            <w:tabs>
              <w:tab w:val="right" w:leader="dot" w:pos="9016"/>
            </w:tabs>
            <w:rPr>
              <w:noProof/>
            </w:rPr>
          </w:pPr>
          <w:hyperlink w:anchor="_Toc180178275" w:history="1">
            <w:r w:rsidRPr="00B66F81">
              <w:rPr>
                <w:rStyle w:val="Hyperlink"/>
                <w:noProof/>
              </w:rPr>
              <w:t>Main Body</w:t>
            </w:r>
            <w:r>
              <w:rPr>
                <w:noProof/>
                <w:webHidden/>
              </w:rPr>
              <w:tab/>
            </w:r>
            <w:r>
              <w:rPr>
                <w:noProof/>
                <w:webHidden/>
              </w:rPr>
              <w:fldChar w:fldCharType="begin"/>
            </w:r>
            <w:r>
              <w:rPr>
                <w:noProof/>
                <w:webHidden/>
              </w:rPr>
              <w:instrText xml:space="preserve"> PAGEREF _Toc180178275 \h </w:instrText>
            </w:r>
            <w:r>
              <w:rPr>
                <w:noProof/>
                <w:webHidden/>
              </w:rPr>
            </w:r>
            <w:r>
              <w:rPr>
                <w:noProof/>
                <w:webHidden/>
              </w:rPr>
              <w:fldChar w:fldCharType="separate"/>
            </w:r>
            <w:r>
              <w:rPr>
                <w:noProof/>
                <w:webHidden/>
              </w:rPr>
              <w:t>4</w:t>
            </w:r>
            <w:r>
              <w:rPr>
                <w:noProof/>
                <w:webHidden/>
              </w:rPr>
              <w:fldChar w:fldCharType="end"/>
            </w:r>
          </w:hyperlink>
        </w:p>
        <w:p w14:paraId="16EC4461" w14:textId="424DAD50" w:rsidR="002E5DDB" w:rsidRDefault="002E5DDB">
          <w:pPr>
            <w:pStyle w:val="TOC2"/>
            <w:tabs>
              <w:tab w:val="right" w:leader="dot" w:pos="9016"/>
            </w:tabs>
            <w:rPr>
              <w:noProof/>
            </w:rPr>
          </w:pPr>
          <w:hyperlink w:anchor="_Toc180178276" w:history="1">
            <w:r w:rsidRPr="00B66F81">
              <w:rPr>
                <w:rStyle w:val="Hyperlink"/>
                <w:noProof/>
              </w:rPr>
              <w:t>Propensity for Risk-Taking</w:t>
            </w:r>
            <w:r>
              <w:rPr>
                <w:noProof/>
                <w:webHidden/>
              </w:rPr>
              <w:tab/>
            </w:r>
            <w:r>
              <w:rPr>
                <w:noProof/>
                <w:webHidden/>
              </w:rPr>
              <w:fldChar w:fldCharType="begin"/>
            </w:r>
            <w:r>
              <w:rPr>
                <w:noProof/>
                <w:webHidden/>
              </w:rPr>
              <w:instrText xml:space="preserve"> PAGEREF _Toc180178276 \h </w:instrText>
            </w:r>
            <w:r>
              <w:rPr>
                <w:noProof/>
                <w:webHidden/>
              </w:rPr>
            </w:r>
            <w:r>
              <w:rPr>
                <w:noProof/>
                <w:webHidden/>
              </w:rPr>
              <w:fldChar w:fldCharType="separate"/>
            </w:r>
            <w:r>
              <w:rPr>
                <w:noProof/>
                <w:webHidden/>
              </w:rPr>
              <w:t>4</w:t>
            </w:r>
            <w:r>
              <w:rPr>
                <w:noProof/>
                <w:webHidden/>
              </w:rPr>
              <w:fldChar w:fldCharType="end"/>
            </w:r>
          </w:hyperlink>
        </w:p>
        <w:p w14:paraId="01080A6B" w14:textId="7E05EFA7" w:rsidR="002E5DDB" w:rsidRDefault="002E5DDB">
          <w:pPr>
            <w:pStyle w:val="TOC2"/>
            <w:tabs>
              <w:tab w:val="right" w:leader="dot" w:pos="9016"/>
            </w:tabs>
            <w:rPr>
              <w:noProof/>
            </w:rPr>
          </w:pPr>
          <w:hyperlink w:anchor="_Toc180178277" w:history="1">
            <w:r w:rsidRPr="00B66F81">
              <w:rPr>
                <w:rStyle w:val="Hyperlink"/>
                <w:rFonts w:eastAsia="Times New Roman"/>
                <w:noProof/>
                <w:lang w:eastAsia="en-GB"/>
              </w:rPr>
              <w:t>Innovativeness</w:t>
            </w:r>
            <w:r>
              <w:rPr>
                <w:noProof/>
                <w:webHidden/>
              </w:rPr>
              <w:tab/>
            </w:r>
            <w:r>
              <w:rPr>
                <w:noProof/>
                <w:webHidden/>
              </w:rPr>
              <w:fldChar w:fldCharType="begin"/>
            </w:r>
            <w:r>
              <w:rPr>
                <w:noProof/>
                <w:webHidden/>
              </w:rPr>
              <w:instrText xml:space="preserve"> PAGEREF _Toc180178277 \h </w:instrText>
            </w:r>
            <w:r>
              <w:rPr>
                <w:noProof/>
                <w:webHidden/>
              </w:rPr>
            </w:r>
            <w:r>
              <w:rPr>
                <w:noProof/>
                <w:webHidden/>
              </w:rPr>
              <w:fldChar w:fldCharType="separate"/>
            </w:r>
            <w:r>
              <w:rPr>
                <w:noProof/>
                <w:webHidden/>
              </w:rPr>
              <w:t>6</w:t>
            </w:r>
            <w:r>
              <w:rPr>
                <w:noProof/>
                <w:webHidden/>
              </w:rPr>
              <w:fldChar w:fldCharType="end"/>
            </w:r>
          </w:hyperlink>
        </w:p>
        <w:p w14:paraId="2C8461CC" w14:textId="4CE303E6" w:rsidR="002E5DDB" w:rsidRDefault="002E5DDB">
          <w:pPr>
            <w:pStyle w:val="TOC2"/>
            <w:tabs>
              <w:tab w:val="right" w:leader="dot" w:pos="9016"/>
            </w:tabs>
            <w:rPr>
              <w:noProof/>
            </w:rPr>
          </w:pPr>
          <w:hyperlink w:anchor="_Toc180178278" w:history="1">
            <w:r w:rsidRPr="00B66F81">
              <w:rPr>
                <w:rStyle w:val="Hyperlink"/>
                <w:rFonts w:eastAsia="Times New Roman"/>
                <w:noProof/>
                <w:lang w:eastAsia="en-GB"/>
              </w:rPr>
              <w:t>Self-Efficacy</w:t>
            </w:r>
            <w:r>
              <w:rPr>
                <w:noProof/>
                <w:webHidden/>
              </w:rPr>
              <w:tab/>
            </w:r>
            <w:r>
              <w:rPr>
                <w:noProof/>
                <w:webHidden/>
              </w:rPr>
              <w:fldChar w:fldCharType="begin"/>
            </w:r>
            <w:r>
              <w:rPr>
                <w:noProof/>
                <w:webHidden/>
              </w:rPr>
              <w:instrText xml:space="preserve"> PAGEREF _Toc180178278 \h </w:instrText>
            </w:r>
            <w:r>
              <w:rPr>
                <w:noProof/>
                <w:webHidden/>
              </w:rPr>
            </w:r>
            <w:r>
              <w:rPr>
                <w:noProof/>
                <w:webHidden/>
              </w:rPr>
              <w:fldChar w:fldCharType="separate"/>
            </w:r>
            <w:r>
              <w:rPr>
                <w:noProof/>
                <w:webHidden/>
              </w:rPr>
              <w:t>7</w:t>
            </w:r>
            <w:r>
              <w:rPr>
                <w:noProof/>
                <w:webHidden/>
              </w:rPr>
              <w:fldChar w:fldCharType="end"/>
            </w:r>
          </w:hyperlink>
        </w:p>
        <w:p w14:paraId="6DA8880E" w14:textId="37F4AC75" w:rsidR="002E5DDB" w:rsidRDefault="002E5DDB">
          <w:pPr>
            <w:pStyle w:val="TOC2"/>
            <w:tabs>
              <w:tab w:val="right" w:leader="dot" w:pos="9016"/>
            </w:tabs>
            <w:rPr>
              <w:noProof/>
            </w:rPr>
          </w:pPr>
          <w:hyperlink w:anchor="_Toc180178279" w:history="1">
            <w:r w:rsidRPr="00B66F81">
              <w:rPr>
                <w:rStyle w:val="Hyperlink"/>
                <w:rFonts w:eastAsia="Times New Roman"/>
                <w:noProof/>
                <w:lang w:eastAsia="en-GB"/>
              </w:rPr>
              <w:t>Resilience</w:t>
            </w:r>
            <w:r>
              <w:rPr>
                <w:noProof/>
                <w:webHidden/>
              </w:rPr>
              <w:tab/>
            </w:r>
            <w:r>
              <w:rPr>
                <w:noProof/>
                <w:webHidden/>
              </w:rPr>
              <w:fldChar w:fldCharType="begin"/>
            </w:r>
            <w:r>
              <w:rPr>
                <w:noProof/>
                <w:webHidden/>
              </w:rPr>
              <w:instrText xml:space="preserve"> PAGEREF _Toc180178279 \h </w:instrText>
            </w:r>
            <w:r>
              <w:rPr>
                <w:noProof/>
                <w:webHidden/>
              </w:rPr>
            </w:r>
            <w:r>
              <w:rPr>
                <w:noProof/>
                <w:webHidden/>
              </w:rPr>
              <w:fldChar w:fldCharType="separate"/>
            </w:r>
            <w:r>
              <w:rPr>
                <w:noProof/>
                <w:webHidden/>
              </w:rPr>
              <w:t>8</w:t>
            </w:r>
            <w:r>
              <w:rPr>
                <w:noProof/>
                <w:webHidden/>
              </w:rPr>
              <w:fldChar w:fldCharType="end"/>
            </w:r>
          </w:hyperlink>
        </w:p>
        <w:p w14:paraId="75786839" w14:textId="4735EF51" w:rsidR="002E5DDB" w:rsidRDefault="002E5DDB">
          <w:pPr>
            <w:pStyle w:val="TOC1"/>
            <w:tabs>
              <w:tab w:val="right" w:leader="dot" w:pos="9016"/>
            </w:tabs>
            <w:rPr>
              <w:noProof/>
            </w:rPr>
          </w:pPr>
          <w:hyperlink w:anchor="_Toc180178280" w:history="1">
            <w:r w:rsidRPr="00B66F81">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_Toc180178280 \h </w:instrText>
            </w:r>
            <w:r>
              <w:rPr>
                <w:noProof/>
                <w:webHidden/>
              </w:rPr>
            </w:r>
            <w:r>
              <w:rPr>
                <w:noProof/>
                <w:webHidden/>
              </w:rPr>
              <w:fldChar w:fldCharType="separate"/>
            </w:r>
            <w:r>
              <w:rPr>
                <w:noProof/>
                <w:webHidden/>
              </w:rPr>
              <w:t>10</w:t>
            </w:r>
            <w:r>
              <w:rPr>
                <w:noProof/>
                <w:webHidden/>
              </w:rPr>
              <w:fldChar w:fldCharType="end"/>
            </w:r>
          </w:hyperlink>
        </w:p>
        <w:p w14:paraId="274340EE" w14:textId="5554B628" w:rsidR="002E5DDB" w:rsidRDefault="002E5DDB">
          <w:pPr>
            <w:pStyle w:val="TOC1"/>
            <w:tabs>
              <w:tab w:val="right" w:leader="dot" w:pos="9016"/>
            </w:tabs>
            <w:rPr>
              <w:noProof/>
            </w:rPr>
          </w:pPr>
          <w:hyperlink w:anchor="_Toc180178281" w:history="1">
            <w:r w:rsidRPr="00B66F81">
              <w:rPr>
                <w:rStyle w:val="Hyperlink"/>
                <w:rFonts w:eastAsia="Times New Roman"/>
                <w:noProof/>
                <w:lang w:eastAsia="en-GB"/>
              </w:rPr>
              <w:t>Recommendation</w:t>
            </w:r>
            <w:r>
              <w:rPr>
                <w:noProof/>
                <w:webHidden/>
              </w:rPr>
              <w:tab/>
            </w:r>
            <w:r>
              <w:rPr>
                <w:noProof/>
                <w:webHidden/>
              </w:rPr>
              <w:fldChar w:fldCharType="begin"/>
            </w:r>
            <w:r>
              <w:rPr>
                <w:noProof/>
                <w:webHidden/>
              </w:rPr>
              <w:instrText xml:space="preserve"> PAGEREF _Toc180178281 \h </w:instrText>
            </w:r>
            <w:r>
              <w:rPr>
                <w:noProof/>
                <w:webHidden/>
              </w:rPr>
            </w:r>
            <w:r>
              <w:rPr>
                <w:noProof/>
                <w:webHidden/>
              </w:rPr>
              <w:fldChar w:fldCharType="separate"/>
            </w:r>
            <w:r>
              <w:rPr>
                <w:noProof/>
                <w:webHidden/>
              </w:rPr>
              <w:t>11</w:t>
            </w:r>
            <w:r>
              <w:rPr>
                <w:noProof/>
                <w:webHidden/>
              </w:rPr>
              <w:fldChar w:fldCharType="end"/>
            </w:r>
          </w:hyperlink>
        </w:p>
        <w:p w14:paraId="5A1EA56E" w14:textId="743BB1D5" w:rsidR="002E5DDB" w:rsidRDefault="002E5DDB">
          <w:pPr>
            <w:pStyle w:val="TOC1"/>
            <w:tabs>
              <w:tab w:val="right" w:leader="dot" w:pos="9016"/>
            </w:tabs>
            <w:rPr>
              <w:noProof/>
            </w:rPr>
          </w:pPr>
          <w:hyperlink w:anchor="_Toc180178282" w:history="1">
            <w:r w:rsidRPr="00B66F81">
              <w:rPr>
                <w:rStyle w:val="Hyperlink"/>
                <w:noProof/>
              </w:rPr>
              <w:t>References</w:t>
            </w:r>
            <w:r>
              <w:rPr>
                <w:noProof/>
                <w:webHidden/>
              </w:rPr>
              <w:tab/>
            </w:r>
            <w:r>
              <w:rPr>
                <w:noProof/>
                <w:webHidden/>
              </w:rPr>
              <w:fldChar w:fldCharType="begin"/>
            </w:r>
            <w:r>
              <w:rPr>
                <w:noProof/>
                <w:webHidden/>
              </w:rPr>
              <w:instrText xml:space="preserve"> PAGEREF _Toc180178282 \h </w:instrText>
            </w:r>
            <w:r>
              <w:rPr>
                <w:noProof/>
                <w:webHidden/>
              </w:rPr>
            </w:r>
            <w:r>
              <w:rPr>
                <w:noProof/>
                <w:webHidden/>
              </w:rPr>
              <w:fldChar w:fldCharType="separate"/>
            </w:r>
            <w:r>
              <w:rPr>
                <w:noProof/>
                <w:webHidden/>
              </w:rPr>
              <w:t>11</w:t>
            </w:r>
            <w:r>
              <w:rPr>
                <w:noProof/>
                <w:webHidden/>
              </w:rPr>
              <w:fldChar w:fldCharType="end"/>
            </w:r>
          </w:hyperlink>
        </w:p>
        <w:p w14:paraId="7DE916FB" w14:textId="31223762" w:rsidR="002E5DDB" w:rsidRDefault="002E5DDB">
          <w:r>
            <w:rPr>
              <w:b/>
              <w:bCs/>
              <w:noProof/>
            </w:rPr>
            <w:fldChar w:fldCharType="end"/>
          </w:r>
        </w:p>
      </w:sdtContent>
    </w:sdt>
    <w:p w14:paraId="7E7D0B7A" w14:textId="1F5C7AAE" w:rsidR="00937750" w:rsidRDefault="00937750"/>
    <w:p w14:paraId="3775FC42" w14:textId="77777777" w:rsidR="00937750" w:rsidRDefault="00937750"/>
    <w:p w14:paraId="7A7407E4" w14:textId="77777777" w:rsidR="00937750" w:rsidRDefault="00937750"/>
    <w:p w14:paraId="02C023B1" w14:textId="77777777" w:rsidR="00937750" w:rsidRDefault="00937750"/>
    <w:p w14:paraId="6ABDF206" w14:textId="77777777" w:rsidR="00937750" w:rsidRDefault="00937750"/>
    <w:p w14:paraId="17F692D4" w14:textId="77777777" w:rsidR="00937750" w:rsidRDefault="00937750"/>
    <w:p w14:paraId="5E121B14" w14:textId="77777777" w:rsidR="00937750" w:rsidRDefault="00937750"/>
    <w:p w14:paraId="2D67B4DB" w14:textId="77777777" w:rsidR="00937750" w:rsidRDefault="00937750"/>
    <w:p w14:paraId="421B281C" w14:textId="77777777" w:rsidR="00937750" w:rsidRDefault="00937750"/>
    <w:p w14:paraId="43570EF8" w14:textId="77777777" w:rsidR="00937750" w:rsidRDefault="00937750"/>
    <w:p w14:paraId="00526DEE" w14:textId="77777777" w:rsidR="00937750" w:rsidRDefault="00937750"/>
    <w:p w14:paraId="17FAA447" w14:textId="77777777" w:rsidR="00937750" w:rsidRDefault="00937750"/>
    <w:p w14:paraId="2596B984" w14:textId="77777777" w:rsidR="00937750" w:rsidRDefault="00937750"/>
    <w:p w14:paraId="1A153241" w14:textId="77777777" w:rsidR="00937750" w:rsidRDefault="00937750"/>
    <w:p w14:paraId="389F2F98" w14:textId="77777777" w:rsidR="00937750" w:rsidRDefault="00937750"/>
    <w:p w14:paraId="4A06129B" w14:textId="77777777" w:rsidR="00937750" w:rsidRDefault="00937750"/>
    <w:p w14:paraId="5CF709A9" w14:textId="77777777" w:rsidR="00937750" w:rsidRDefault="00937750"/>
    <w:p w14:paraId="3C791439" w14:textId="77777777" w:rsidR="00937750" w:rsidRDefault="00937750"/>
    <w:p w14:paraId="69DE912B" w14:textId="77777777" w:rsidR="00937750" w:rsidRDefault="00937750"/>
    <w:p w14:paraId="46AEC001" w14:textId="77777777" w:rsidR="00937750" w:rsidRDefault="00937750"/>
    <w:p w14:paraId="21324C03" w14:textId="77777777" w:rsidR="00937750" w:rsidRDefault="00937750"/>
    <w:p w14:paraId="2215892C" w14:textId="41DDED63" w:rsidR="00937750" w:rsidRPr="005B13E5" w:rsidRDefault="00937750" w:rsidP="005B13E5">
      <w:pPr>
        <w:pStyle w:val="Heading1"/>
        <w:spacing w:line="360" w:lineRule="auto"/>
        <w:rPr>
          <w:rFonts w:asciiTheme="minorBidi" w:hAnsiTheme="minorBidi" w:cstheme="minorBidi"/>
          <w:sz w:val="24"/>
          <w:szCs w:val="24"/>
        </w:rPr>
      </w:pPr>
      <w:bookmarkStart w:id="0" w:name="_Toc180178273"/>
      <w:r w:rsidRPr="005B13E5">
        <w:rPr>
          <w:rFonts w:asciiTheme="minorBidi" w:hAnsiTheme="minorBidi" w:cstheme="minorBidi"/>
          <w:sz w:val="24"/>
          <w:szCs w:val="24"/>
        </w:rPr>
        <w:t>Executive Summary:</w:t>
      </w:r>
      <w:bookmarkEnd w:id="0"/>
    </w:p>
    <w:p w14:paraId="739A2AED" w14:textId="77777777" w:rsidR="00937750" w:rsidRPr="005B13E5" w:rsidRDefault="00937750" w:rsidP="005B13E5">
      <w:pPr>
        <w:spacing w:line="360" w:lineRule="auto"/>
        <w:rPr>
          <w:rFonts w:asciiTheme="minorBidi" w:hAnsiTheme="minorBidi"/>
          <w:sz w:val="24"/>
          <w:szCs w:val="24"/>
        </w:rPr>
      </w:pPr>
    </w:p>
    <w:p w14:paraId="7A55A3EE" w14:textId="408F35E7" w:rsidR="00937750" w:rsidRDefault="00DF0827" w:rsidP="005B13E5">
      <w:pPr>
        <w:spacing w:after="240" w:line="360" w:lineRule="auto"/>
        <w:rPr>
          <w:rFonts w:asciiTheme="minorBidi" w:eastAsia="Times New Roman" w:hAnsiTheme="minorBidi"/>
          <w:kern w:val="0"/>
          <w:sz w:val="24"/>
          <w:szCs w:val="24"/>
          <w:lang w:eastAsia="en-GB"/>
          <w14:ligatures w14:val="none"/>
        </w:rPr>
      </w:pPr>
      <w:r w:rsidRPr="00D90C80">
        <w:rPr>
          <w:rFonts w:asciiTheme="minorBidi" w:eastAsia="Times New Roman" w:hAnsiTheme="minorBidi"/>
          <w:kern w:val="0"/>
          <w:sz w:val="24"/>
          <w:szCs w:val="24"/>
          <w:lang w:eastAsia="en-GB"/>
          <w14:ligatures w14:val="none"/>
        </w:rPr>
        <w:t xml:space="preserve">This report critically assesses the hospitality sector's primary entrepreneurial traits and motivations, with an emphasis on self-efficacy, innovativeness, and risk-taking. The analysis emphasises the role of these attributes in the advancement of the industry and the success of businesses by citing examples from successful entrepreneurs. </w:t>
      </w:r>
      <w:r w:rsidRPr="00D90C80">
        <w:rPr>
          <w:rFonts w:asciiTheme="minorBidi" w:eastAsia="Times New Roman" w:hAnsiTheme="minorBidi"/>
          <w:kern w:val="0"/>
          <w:sz w:val="24"/>
          <w:szCs w:val="24"/>
          <w:lang w:eastAsia="en-GB"/>
          <w14:ligatures w14:val="none"/>
        </w:rPr>
        <w:br/>
        <w:t xml:space="preserve">Entrepreneurs such as Richard Branson serve as illustrations of the significance of risk-taking. Branson's investments in Virgin Atlantic and Virgin Hotels serve as illustrations of how calculated risks can result in substantial market disruption and innovation. </w:t>
      </w:r>
      <w:r w:rsidRPr="00D90C80">
        <w:rPr>
          <w:rFonts w:asciiTheme="minorBidi" w:eastAsia="Times New Roman" w:hAnsiTheme="minorBidi"/>
          <w:kern w:val="0"/>
          <w:sz w:val="24"/>
          <w:szCs w:val="24"/>
          <w:lang w:eastAsia="en-GB"/>
          <w14:ligatures w14:val="none"/>
        </w:rPr>
        <w:br/>
        <w:t xml:space="preserve">The application of Open Innovation Theory at OYO Rooms by Ritesh Agarwal serves as an illustration of the necessity of innovation </w:t>
      </w:r>
      <w:r w:rsidR="003A4D88" w:rsidRPr="005B13E5">
        <w:rPr>
          <w:rFonts w:asciiTheme="minorBidi" w:eastAsia="Times New Roman" w:hAnsiTheme="minorBidi"/>
          <w:kern w:val="0"/>
          <w:sz w:val="24"/>
          <w:szCs w:val="24"/>
          <w:lang w:eastAsia="en-GB"/>
          <w14:ligatures w14:val="none"/>
        </w:rPr>
        <w:t>to</w:t>
      </w:r>
      <w:r w:rsidRPr="00D90C80">
        <w:rPr>
          <w:rFonts w:asciiTheme="minorBidi" w:eastAsia="Times New Roman" w:hAnsiTheme="minorBidi"/>
          <w:kern w:val="0"/>
          <w:sz w:val="24"/>
          <w:szCs w:val="24"/>
          <w:lang w:eastAsia="en-GB"/>
          <w14:ligatures w14:val="none"/>
        </w:rPr>
        <w:t xml:space="preserve"> preserve competitiveness. Agarwal has improved customer experiences and transformed service offerings by utilising technology and external collaborations. </w:t>
      </w:r>
      <w:r w:rsidRPr="00D90C80">
        <w:rPr>
          <w:rFonts w:asciiTheme="minorBidi" w:eastAsia="Times New Roman" w:hAnsiTheme="minorBidi"/>
          <w:kern w:val="0"/>
          <w:sz w:val="24"/>
          <w:szCs w:val="24"/>
          <w:lang w:eastAsia="en-GB"/>
          <w14:ligatures w14:val="none"/>
        </w:rPr>
        <w:br/>
        <w:t>The entrepreneurial voyage of Danny Meyer emphasises the importance of self-efficacy, which demonstrates the influence of employee empowerment and confidence on the quest for excellence. Meyer's strategy in the hospitality sector emphasises the importance of self-belief in the promotion of innovation and success.</w:t>
      </w:r>
      <w:r w:rsidRPr="00D90C80">
        <w:rPr>
          <w:rFonts w:asciiTheme="minorBidi" w:eastAsia="Times New Roman" w:hAnsiTheme="minorBidi"/>
          <w:kern w:val="0"/>
          <w:sz w:val="24"/>
          <w:szCs w:val="24"/>
          <w:lang w:eastAsia="en-GB"/>
          <w14:ligatures w14:val="none"/>
        </w:rPr>
        <w:br/>
        <w:t xml:space="preserve">Finally, resilience is indispensable for maintaining success in the face of adversity. Entrepreneurs who develop resilience </w:t>
      </w:r>
      <w:r w:rsidR="003A4D88" w:rsidRPr="005B13E5">
        <w:rPr>
          <w:rFonts w:asciiTheme="minorBidi" w:eastAsia="Times New Roman" w:hAnsiTheme="minorBidi"/>
          <w:kern w:val="0"/>
          <w:sz w:val="24"/>
          <w:szCs w:val="24"/>
          <w:lang w:eastAsia="en-GB"/>
          <w14:ligatures w14:val="none"/>
        </w:rPr>
        <w:t>can</w:t>
      </w:r>
      <w:r w:rsidRPr="00D90C80">
        <w:rPr>
          <w:rFonts w:asciiTheme="minorBidi" w:eastAsia="Times New Roman" w:hAnsiTheme="minorBidi"/>
          <w:kern w:val="0"/>
          <w:sz w:val="24"/>
          <w:szCs w:val="24"/>
          <w:lang w:eastAsia="en-GB"/>
          <w14:ligatures w14:val="none"/>
        </w:rPr>
        <w:t xml:space="preserve"> adapt and flourish, thereby guaranteeing long-term growth and competitiveness in a market that is constantly evolving.</w:t>
      </w:r>
      <w:r w:rsidRPr="00D90C80">
        <w:rPr>
          <w:rFonts w:asciiTheme="minorBidi" w:eastAsia="Times New Roman" w:hAnsiTheme="minorBidi"/>
          <w:kern w:val="0"/>
          <w:sz w:val="24"/>
          <w:szCs w:val="24"/>
          <w:lang w:eastAsia="en-GB"/>
          <w14:ligatures w14:val="none"/>
        </w:rPr>
        <w:br/>
        <w:t xml:space="preserve">In conclusion, this report emphasises the importance of enterprises in the hospitality sector adopting these characteristics </w:t>
      </w:r>
      <w:r w:rsidR="00CB51CB" w:rsidRPr="005B13E5">
        <w:rPr>
          <w:rFonts w:asciiTheme="minorBidi" w:eastAsia="Times New Roman" w:hAnsiTheme="minorBidi"/>
          <w:kern w:val="0"/>
          <w:sz w:val="24"/>
          <w:szCs w:val="24"/>
          <w:lang w:eastAsia="en-GB"/>
          <w14:ligatures w14:val="none"/>
        </w:rPr>
        <w:t>to</w:t>
      </w:r>
      <w:r w:rsidRPr="00D90C80">
        <w:rPr>
          <w:rFonts w:asciiTheme="minorBidi" w:eastAsia="Times New Roman" w:hAnsiTheme="minorBidi"/>
          <w:kern w:val="0"/>
          <w:sz w:val="24"/>
          <w:szCs w:val="24"/>
          <w:lang w:eastAsia="en-GB"/>
          <w14:ligatures w14:val="none"/>
        </w:rPr>
        <w:t xml:space="preserve"> sustain their competitiveness and drive development in a swiftly changing market. </w:t>
      </w:r>
      <w:r w:rsidRPr="00D90C80">
        <w:rPr>
          <w:rFonts w:asciiTheme="minorBidi" w:eastAsia="Times New Roman" w:hAnsiTheme="minorBidi"/>
          <w:kern w:val="0"/>
          <w:sz w:val="24"/>
          <w:szCs w:val="24"/>
          <w:lang w:eastAsia="en-GB"/>
          <w14:ligatures w14:val="none"/>
        </w:rPr>
        <w:br/>
      </w:r>
      <w:r w:rsidRPr="00D90C80">
        <w:rPr>
          <w:rFonts w:asciiTheme="minorBidi" w:eastAsia="Times New Roman" w:hAnsiTheme="minorBidi"/>
          <w:kern w:val="0"/>
          <w:sz w:val="24"/>
          <w:szCs w:val="24"/>
          <w:lang w:eastAsia="en-GB"/>
          <w14:ligatures w14:val="none"/>
        </w:rPr>
        <w:br/>
      </w:r>
    </w:p>
    <w:p w14:paraId="45AEEB26" w14:textId="77777777" w:rsidR="00DA39A6" w:rsidRPr="00DA39A6" w:rsidRDefault="00DA39A6" w:rsidP="00DA39A6">
      <w:pPr>
        <w:spacing w:after="240" w:line="360" w:lineRule="auto"/>
        <w:rPr>
          <w:rFonts w:asciiTheme="minorBidi" w:eastAsia="Times New Roman" w:hAnsiTheme="minorBidi"/>
          <w:kern w:val="0"/>
          <w:sz w:val="24"/>
          <w:szCs w:val="24"/>
          <w:lang w:eastAsia="en-GB"/>
          <w14:ligatures w14:val="none"/>
        </w:rPr>
      </w:pPr>
    </w:p>
    <w:p w14:paraId="16AA1F45" w14:textId="77777777" w:rsidR="00937750" w:rsidRPr="00DA39A6" w:rsidRDefault="00937750" w:rsidP="00DA39A6">
      <w:pPr>
        <w:spacing w:line="360" w:lineRule="auto"/>
        <w:rPr>
          <w:rFonts w:asciiTheme="minorBidi" w:hAnsiTheme="minorBidi"/>
          <w:sz w:val="24"/>
          <w:szCs w:val="24"/>
        </w:rPr>
      </w:pPr>
    </w:p>
    <w:p w14:paraId="63E1BA1F" w14:textId="77777777" w:rsidR="00937750" w:rsidRPr="00DA39A6" w:rsidRDefault="00937750" w:rsidP="00DA39A6">
      <w:pPr>
        <w:spacing w:line="360" w:lineRule="auto"/>
        <w:rPr>
          <w:rFonts w:asciiTheme="minorBidi" w:hAnsiTheme="minorBidi"/>
          <w:sz w:val="24"/>
          <w:szCs w:val="24"/>
        </w:rPr>
      </w:pPr>
    </w:p>
    <w:p w14:paraId="6D829751" w14:textId="030BAD54" w:rsidR="00897B86" w:rsidRPr="005B13E5" w:rsidRDefault="00937750" w:rsidP="005B13E5">
      <w:pPr>
        <w:pStyle w:val="Heading1"/>
        <w:spacing w:line="360" w:lineRule="auto"/>
        <w:rPr>
          <w:rFonts w:asciiTheme="minorBidi" w:hAnsiTheme="minorBidi" w:cstheme="minorBidi"/>
          <w:sz w:val="24"/>
          <w:szCs w:val="24"/>
        </w:rPr>
      </w:pPr>
      <w:bookmarkStart w:id="1" w:name="_Toc180178274"/>
      <w:r w:rsidRPr="005B13E5">
        <w:rPr>
          <w:rFonts w:asciiTheme="minorBidi" w:hAnsiTheme="minorBidi" w:cstheme="minorBidi"/>
          <w:sz w:val="24"/>
          <w:szCs w:val="24"/>
        </w:rPr>
        <w:lastRenderedPageBreak/>
        <w:t>Introduction:</w:t>
      </w:r>
      <w:bookmarkEnd w:id="1"/>
    </w:p>
    <w:p w14:paraId="02E679E8" w14:textId="77777777" w:rsidR="00B140F7" w:rsidRPr="005B13E5" w:rsidRDefault="00B140F7" w:rsidP="005B13E5">
      <w:pPr>
        <w:spacing w:line="360" w:lineRule="auto"/>
        <w:rPr>
          <w:rFonts w:asciiTheme="minorBidi" w:hAnsiTheme="minorBidi"/>
          <w:sz w:val="24"/>
          <w:szCs w:val="24"/>
        </w:rPr>
      </w:pPr>
    </w:p>
    <w:p w14:paraId="30A63F5D" w14:textId="54A76BA4" w:rsidR="004514CD" w:rsidRPr="005B13E5" w:rsidRDefault="00D559B5" w:rsidP="005B13E5">
      <w:pPr>
        <w:spacing w:line="360" w:lineRule="auto"/>
        <w:rPr>
          <w:rFonts w:asciiTheme="minorBidi" w:hAnsiTheme="minorBidi"/>
          <w:sz w:val="24"/>
          <w:szCs w:val="24"/>
        </w:rPr>
      </w:pPr>
      <w:r w:rsidRPr="005B13E5">
        <w:rPr>
          <w:rFonts w:asciiTheme="minorBidi" w:hAnsiTheme="minorBidi"/>
          <w:sz w:val="24"/>
          <w:szCs w:val="24"/>
        </w:rPr>
        <w:t>Entrepreneurship is a diverse domain defined by a variety of qualities, motivations, and characteristics essential for success. Due to the direct influence of these aspects on the success of entrepreneurial ventures, it is crucial for aspiring company owners to possess a comprehensive awareness of these elements. In the hotel industry, where delivering exceptional service and ensuring a favourable client experience are paramount, the motivations of entrepreneurs may significantly impact their business operations. This report will examine the key traits and motivations of entrepreneurs, substantiating our conclusions with examples of successful and established hotel sector proprietors. This research aims to comprehensively elucidate how these traits contribute to the overall advancement of the sector and facilitate entrepreneurial success, based on an analysis of the existing literature.</w:t>
      </w:r>
    </w:p>
    <w:p w14:paraId="6CCE311C" w14:textId="77777777" w:rsidR="00897B86" w:rsidRPr="005B13E5" w:rsidRDefault="00897B86" w:rsidP="005B13E5">
      <w:pPr>
        <w:spacing w:line="360" w:lineRule="auto"/>
        <w:rPr>
          <w:rFonts w:asciiTheme="minorBidi" w:hAnsiTheme="minorBidi"/>
          <w:sz w:val="24"/>
          <w:szCs w:val="24"/>
        </w:rPr>
      </w:pPr>
    </w:p>
    <w:p w14:paraId="134775B5" w14:textId="65C0F46B" w:rsidR="004514CD" w:rsidRPr="005B13E5" w:rsidRDefault="004514CD" w:rsidP="005B13E5">
      <w:pPr>
        <w:pStyle w:val="Heading1"/>
        <w:spacing w:line="360" w:lineRule="auto"/>
        <w:rPr>
          <w:rFonts w:asciiTheme="minorBidi" w:hAnsiTheme="minorBidi" w:cstheme="minorBidi"/>
          <w:sz w:val="24"/>
          <w:szCs w:val="24"/>
        </w:rPr>
      </w:pPr>
      <w:bookmarkStart w:id="2" w:name="_Toc180178275"/>
      <w:r w:rsidRPr="005B13E5">
        <w:rPr>
          <w:rFonts w:asciiTheme="minorBidi" w:hAnsiTheme="minorBidi" w:cstheme="minorBidi"/>
          <w:sz w:val="24"/>
          <w:szCs w:val="24"/>
        </w:rPr>
        <w:t>Main Body</w:t>
      </w:r>
      <w:bookmarkEnd w:id="2"/>
    </w:p>
    <w:p w14:paraId="549F68EF" w14:textId="77777777" w:rsidR="00122930" w:rsidRPr="005B13E5" w:rsidRDefault="00122930" w:rsidP="005B13E5">
      <w:pPr>
        <w:spacing w:line="360" w:lineRule="auto"/>
        <w:rPr>
          <w:rFonts w:asciiTheme="minorBidi" w:hAnsiTheme="minorBidi"/>
          <w:sz w:val="24"/>
          <w:szCs w:val="24"/>
        </w:rPr>
      </w:pPr>
    </w:p>
    <w:p w14:paraId="1C9F8932" w14:textId="4C5191E8" w:rsidR="00682253" w:rsidRPr="005B13E5" w:rsidRDefault="0080622C" w:rsidP="005B13E5">
      <w:pPr>
        <w:spacing w:line="360" w:lineRule="auto"/>
        <w:rPr>
          <w:rFonts w:asciiTheme="minorBidi" w:hAnsiTheme="minorBidi"/>
          <w:sz w:val="24"/>
          <w:szCs w:val="24"/>
        </w:rPr>
      </w:pPr>
      <w:r w:rsidRPr="005B13E5">
        <w:rPr>
          <w:rFonts w:asciiTheme="minorBidi" w:hAnsiTheme="minorBidi"/>
          <w:sz w:val="24"/>
          <w:szCs w:val="24"/>
        </w:rPr>
        <w:t xml:space="preserve">Risk-taking propensity, innovativeness, self-efficacy, and </w:t>
      </w:r>
      <w:r w:rsidR="00C60DB0" w:rsidRPr="005B13E5">
        <w:rPr>
          <w:rFonts w:asciiTheme="minorBidi" w:hAnsiTheme="minorBidi"/>
          <w:sz w:val="24"/>
          <w:szCs w:val="24"/>
        </w:rPr>
        <w:t>resilience</w:t>
      </w:r>
      <w:r w:rsidRPr="005B13E5">
        <w:rPr>
          <w:rFonts w:asciiTheme="minorBidi" w:hAnsiTheme="minorBidi"/>
          <w:sz w:val="24"/>
          <w:szCs w:val="24"/>
        </w:rPr>
        <w:t xml:space="preserve"> are essential factors that significantly affect entrepreneurial success. This paper will examine these essential attributes in depth, underpinned by pertinent theories and research, to demonstrate their role in the achievements of established entrepreneurs in the hospitality sector.</w:t>
      </w:r>
    </w:p>
    <w:p w14:paraId="2CBD5CF9" w14:textId="77777777" w:rsidR="00050C8E" w:rsidRPr="005B13E5" w:rsidRDefault="00050C8E" w:rsidP="005B13E5">
      <w:pPr>
        <w:pStyle w:val="Heading2"/>
        <w:spacing w:line="360" w:lineRule="auto"/>
        <w:rPr>
          <w:rFonts w:asciiTheme="minorBidi" w:hAnsiTheme="minorBidi" w:cstheme="minorBidi"/>
          <w:sz w:val="24"/>
          <w:szCs w:val="24"/>
        </w:rPr>
      </w:pPr>
      <w:bookmarkStart w:id="3" w:name="_Toc180178276"/>
      <w:r w:rsidRPr="005B13E5">
        <w:rPr>
          <w:rFonts w:asciiTheme="minorBidi" w:hAnsiTheme="minorBidi" w:cstheme="minorBidi"/>
          <w:sz w:val="24"/>
          <w:szCs w:val="24"/>
        </w:rPr>
        <w:t>Propensity for Risk-Taking</w:t>
      </w:r>
      <w:bookmarkEnd w:id="3"/>
    </w:p>
    <w:p w14:paraId="33A81C13" w14:textId="77777777" w:rsidR="00122930" w:rsidRPr="005B13E5" w:rsidRDefault="00122930" w:rsidP="005B13E5">
      <w:pPr>
        <w:spacing w:line="360" w:lineRule="auto"/>
        <w:rPr>
          <w:rFonts w:asciiTheme="minorBidi" w:hAnsiTheme="minorBidi"/>
          <w:sz w:val="24"/>
          <w:szCs w:val="24"/>
        </w:rPr>
      </w:pPr>
    </w:p>
    <w:p w14:paraId="64A1DD0E" w14:textId="77777777" w:rsidR="00DE1737" w:rsidRPr="005B13E5" w:rsidRDefault="00DE1737" w:rsidP="005B13E5">
      <w:pPr>
        <w:spacing w:line="360" w:lineRule="auto"/>
        <w:rPr>
          <w:rFonts w:asciiTheme="minorBidi" w:hAnsiTheme="minorBidi"/>
          <w:sz w:val="24"/>
          <w:szCs w:val="24"/>
        </w:rPr>
      </w:pPr>
      <w:r w:rsidRPr="005B13E5">
        <w:rPr>
          <w:rFonts w:asciiTheme="minorBidi" w:hAnsiTheme="minorBidi"/>
          <w:sz w:val="24"/>
          <w:szCs w:val="24"/>
        </w:rPr>
        <w:t>Risk-taking is an essential characteristic of successful entrepreneurs. It entails the readiness to participate in endeavours despite possible losses. Entrepreneurs often encounter uncertainty, and their capacity to accept risk may influence their success.</w:t>
      </w:r>
    </w:p>
    <w:p w14:paraId="24130BE6" w14:textId="77777777"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t>Frank H. Knight, a prominent economist, defined the difference between risk and uncertainty in his foundational text, Risk, Uncertainty, and Profit (1921). Knight's theory is essential for understanding how businesses assess and manage risk.</w:t>
      </w:r>
    </w:p>
    <w:p w14:paraId="09BC3174" w14:textId="77777777"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lastRenderedPageBreak/>
        <w:t>The fundamental concepts of the theory are the differentiation between risk and uncertainty, risk-taking propensity, and profit as a reward for risk.</w:t>
      </w:r>
    </w:p>
    <w:p w14:paraId="13C1D9C7" w14:textId="47385E69"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t xml:space="preserve">Risk: refers to circumstances in which the probability of outcomes </w:t>
      </w:r>
      <w:r w:rsidR="003A4D88" w:rsidRPr="005B13E5">
        <w:rPr>
          <w:rFonts w:asciiTheme="minorBidi" w:hAnsiTheme="minorBidi"/>
          <w:sz w:val="24"/>
          <w:szCs w:val="24"/>
        </w:rPr>
        <w:t>is</w:t>
      </w:r>
      <w:r w:rsidRPr="005B13E5">
        <w:rPr>
          <w:rFonts w:asciiTheme="minorBidi" w:hAnsiTheme="minorBidi"/>
          <w:sz w:val="24"/>
          <w:szCs w:val="24"/>
        </w:rPr>
        <w:t xml:space="preserve"> identifiable. For instance, when an entrepreneur may assess the probability of success or failure using historical data or statistical research.</w:t>
      </w:r>
    </w:p>
    <w:p w14:paraId="0ECC6856" w14:textId="5DF5BD3C"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t xml:space="preserve">Uncertainty: relates to scenarios in which the probability of events </w:t>
      </w:r>
      <w:r w:rsidR="003A4D88" w:rsidRPr="005B13E5">
        <w:rPr>
          <w:rFonts w:asciiTheme="minorBidi" w:hAnsiTheme="minorBidi"/>
          <w:sz w:val="24"/>
          <w:szCs w:val="24"/>
        </w:rPr>
        <w:t>is</w:t>
      </w:r>
      <w:r w:rsidRPr="005B13E5">
        <w:rPr>
          <w:rFonts w:asciiTheme="minorBidi" w:hAnsiTheme="minorBidi"/>
          <w:sz w:val="24"/>
          <w:szCs w:val="24"/>
        </w:rPr>
        <w:t xml:space="preserve"> indeterminate and cannot be measured. This presents more challenges for businesses, since it includes unforeseen occurrences that might influence company results.</w:t>
      </w:r>
    </w:p>
    <w:p w14:paraId="52CB51D4" w14:textId="77777777"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t>Risk-Taking Propensity: Knight suggested that entrepreneurs are characterised by their readiness to embrace risks. They often function in unpredictable circumstances where results cannot be predicted with assurance.</w:t>
      </w:r>
    </w:p>
    <w:p w14:paraId="5D0F20C2" w14:textId="77777777"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t xml:space="preserve"> Successful entrepreneurs are distinguished by their capacity to navigate risk and ambiguity, use their judgement, experience, and intuition to make judgements in complex circumstances.</w:t>
      </w:r>
    </w:p>
    <w:p w14:paraId="28689E26" w14:textId="77777777" w:rsidR="00926F7F" w:rsidRPr="005B13E5" w:rsidRDefault="00926F7F" w:rsidP="005B13E5">
      <w:pPr>
        <w:spacing w:line="360" w:lineRule="auto"/>
        <w:rPr>
          <w:rFonts w:asciiTheme="minorBidi" w:hAnsiTheme="minorBidi"/>
          <w:sz w:val="24"/>
          <w:szCs w:val="24"/>
        </w:rPr>
      </w:pPr>
      <w:r w:rsidRPr="005B13E5">
        <w:rPr>
          <w:rFonts w:asciiTheme="minorBidi" w:hAnsiTheme="minorBidi"/>
          <w:sz w:val="24"/>
          <w:szCs w:val="24"/>
        </w:rPr>
        <w:t>Profit as Compensation for Risk: Knight posits that the prospect of profit acts as remuneration for assuming risk. In uncertain circumstances, entrepreneurs who engage in measured risk-taking may get substantial profits, but risk-averse individuals may forfeit possibilities.</w:t>
      </w:r>
    </w:p>
    <w:p w14:paraId="3B0FBA7F" w14:textId="09E5EBEB" w:rsidR="00897B86" w:rsidRPr="005B13E5" w:rsidRDefault="00A32042" w:rsidP="005B13E5">
      <w:pPr>
        <w:spacing w:after="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Richard Branson is an example of an entrepreneur associated with the attribute of risk-taking.</w:t>
      </w:r>
      <w:r w:rsidRPr="005B13E5">
        <w:rPr>
          <w:rFonts w:asciiTheme="minorBidi" w:eastAsia="Times New Roman" w:hAnsiTheme="minorBidi"/>
          <w:kern w:val="0"/>
          <w:sz w:val="24"/>
          <w:szCs w:val="24"/>
          <w:lang w:eastAsia="en-GB"/>
          <w14:ligatures w14:val="none"/>
        </w:rPr>
        <w:br/>
        <w:t>Richard Branson, the creator of the Virgin Group, is a risk-taking entrepreneur who has achieved notable success across several sectors, including travel, music, and hospitality. His endeavours demonstrate a readiness to accept risk in the quest for innovation and market disruption.</w:t>
      </w:r>
    </w:p>
    <w:p w14:paraId="50375F5A" w14:textId="18A2DD47" w:rsidR="00C94DD9" w:rsidRPr="005B13E5" w:rsidRDefault="00C94DD9" w:rsidP="005B13E5">
      <w:pPr>
        <w:spacing w:after="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Virgin Atlantic: Founded in 1984, Virgin Atlantic was created to compete with existing airlines. Branson undertook significant financial risks to establish a new airline, spending much in marketing and customer experience. The enterprise encountered several obstacles, such as fierce rivalry and regulatory impediments. Branson's audacious strategy and dedication to superior service enabled Virgin Atlantic to establish a distinct position in the airline sector.</w:t>
      </w:r>
    </w:p>
    <w:p w14:paraId="68A3903A" w14:textId="46556D5A" w:rsidR="003B2BD1" w:rsidRPr="005B13E5" w:rsidRDefault="003B2BD1"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lastRenderedPageBreak/>
        <w:t>Virgin Hotels: Branson ventured into the hospitality industry with Virgin Hotels, aiming to revolutionise conventional hotel paradigms. He redefined the visitor experience by prioritising personalised care and unique design, therefore taking a risk. The brand emphasises technological integration and consumer involvement, reflecting Branson's conviction that risk could pay substantial dividends.</w:t>
      </w:r>
    </w:p>
    <w:p w14:paraId="007EA06F" w14:textId="055648D4" w:rsidR="00C16BEE" w:rsidRPr="005B13E5" w:rsidRDefault="00BC025E"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The risk-taking attribute in entrepreneurship, particularly in the hospitality industry, is exemplified by Richard Branson. His business ventures illustrate the potential for innovation and substantial market effects that can result from accepting risk. Branson has become a pioneering figure by challenging traditional business practices and pursing daring ideas, thereby motivating future entrepreneurs to take calculated risks in their pursuits.</w:t>
      </w:r>
    </w:p>
    <w:p w14:paraId="3DFBC722" w14:textId="2847E296" w:rsidR="00C16BEE" w:rsidRPr="005B13E5" w:rsidRDefault="00B47443" w:rsidP="005B13E5">
      <w:pPr>
        <w:pStyle w:val="Heading2"/>
        <w:spacing w:line="360" w:lineRule="auto"/>
        <w:rPr>
          <w:rFonts w:asciiTheme="minorBidi" w:eastAsia="Times New Roman" w:hAnsiTheme="minorBidi" w:cstheme="minorBidi"/>
          <w:sz w:val="24"/>
          <w:szCs w:val="24"/>
          <w:lang w:eastAsia="en-GB"/>
        </w:rPr>
      </w:pPr>
      <w:bookmarkStart w:id="4" w:name="_Toc180178277"/>
      <w:r w:rsidRPr="005B13E5">
        <w:rPr>
          <w:rFonts w:asciiTheme="minorBidi" w:eastAsia="Times New Roman" w:hAnsiTheme="minorBidi" w:cstheme="minorBidi"/>
          <w:sz w:val="24"/>
          <w:szCs w:val="24"/>
          <w:lang w:eastAsia="en-GB"/>
        </w:rPr>
        <w:t>Innovativeness</w:t>
      </w:r>
      <w:bookmarkEnd w:id="4"/>
    </w:p>
    <w:p w14:paraId="51CE661D" w14:textId="77777777" w:rsidR="00122930" w:rsidRPr="005B13E5" w:rsidRDefault="00122930" w:rsidP="005B13E5">
      <w:pPr>
        <w:spacing w:line="360" w:lineRule="auto"/>
        <w:rPr>
          <w:rFonts w:asciiTheme="minorBidi" w:hAnsiTheme="minorBidi"/>
          <w:sz w:val="24"/>
          <w:szCs w:val="24"/>
          <w:lang w:eastAsia="en-GB"/>
        </w:rPr>
      </w:pPr>
    </w:p>
    <w:p w14:paraId="2B84E75C" w14:textId="77777777" w:rsidR="00705EC0" w:rsidRPr="005B13E5" w:rsidRDefault="00705EC0"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The second attribute to be examined in this research is innovativeness.</w:t>
      </w:r>
      <w:r w:rsidRPr="005B13E5">
        <w:rPr>
          <w:rFonts w:asciiTheme="minorBidi" w:eastAsia="Times New Roman" w:hAnsiTheme="minorBidi"/>
          <w:kern w:val="0"/>
          <w:sz w:val="24"/>
          <w:szCs w:val="24"/>
          <w:lang w:eastAsia="en-GB"/>
          <w14:ligatures w14:val="none"/>
        </w:rPr>
        <w:br/>
        <w:t>Innovativeness denotes the capacity to provide novel ideas and solutions. In the swiftly evolving business environment, particularly in industries such as hospitality, the ability to innovate is essential for maintaining competitiveness and fulfilling client expectations.</w:t>
      </w:r>
    </w:p>
    <w:p w14:paraId="0D67BD62" w14:textId="5FD91CBF" w:rsidR="00C16BEE" w:rsidRPr="005B13E5" w:rsidRDefault="008B311B"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The Open Innovation Theory is yet another theory that is pertinent to the concept of innovativeness in the hospitality business.</w:t>
      </w:r>
      <w:r w:rsidRPr="005B13E5">
        <w:rPr>
          <w:rFonts w:asciiTheme="minorBidi" w:eastAsia="Times New Roman" w:hAnsiTheme="minorBidi"/>
          <w:kern w:val="0"/>
          <w:sz w:val="24"/>
          <w:szCs w:val="24"/>
          <w:lang w:eastAsia="en-GB"/>
          <w14:ligatures w14:val="none"/>
        </w:rPr>
        <w:br/>
        <w:t>When it comes to advancing their innovation processes, businesses should and should make use of external ideas and technology in addition to their own internal resources, according to the Open Innovation philosophy.</w:t>
      </w:r>
    </w:p>
    <w:p w14:paraId="1B238FE0" w14:textId="3E534DE1" w:rsidR="00A4669B" w:rsidRDefault="008B311B"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For the purpose of generating new ideas and improving services, it fosters cooperation with consumers, suppliers, and even rivals.</w:t>
      </w:r>
      <w:r w:rsidRPr="005B13E5">
        <w:rPr>
          <w:rFonts w:asciiTheme="minorBidi" w:eastAsia="Times New Roman" w:hAnsiTheme="minorBidi"/>
          <w:kern w:val="0"/>
          <w:sz w:val="24"/>
          <w:szCs w:val="24"/>
          <w:lang w:eastAsia="en-GB"/>
          <w14:ligatures w14:val="none"/>
        </w:rPr>
        <w:br/>
        <w:t>The theory provides support for the concept that businesses need to modify their models in order to embrace new developments and satisfy the constantly changing demands of their customers.</w:t>
      </w:r>
      <w:r w:rsidRPr="005B13E5">
        <w:rPr>
          <w:rFonts w:asciiTheme="minorBidi" w:eastAsia="Times New Roman" w:hAnsiTheme="minorBidi"/>
          <w:kern w:val="0"/>
          <w:sz w:val="24"/>
          <w:szCs w:val="24"/>
          <w:lang w:eastAsia="en-GB"/>
          <w14:ligatures w14:val="none"/>
        </w:rPr>
        <w:br/>
      </w:r>
      <w:r w:rsidRPr="005B13E5">
        <w:rPr>
          <w:rFonts w:asciiTheme="minorBidi" w:eastAsia="Times New Roman" w:hAnsiTheme="minorBidi"/>
          <w:kern w:val="0"/>
          <w:sz w:val="24"/>
          <w:szCs w:val="24"/>
          <w:lang w:eastAsia="en-GB"/>
          <w14:ligatures w14:val="none"/>
        </w:rPr>
        <w:br/>
      </w:r>
      <w:r w:rsidR="00336442" w:rsidRPr="005B13E5">
        <w:rPr>
          <w:rFonts w:asciiTheme="minorBidi" w:eastAsia="Times New Roman" w:hAnsiTheme="minorBidi"/>
          <w:kern w:val="0"/>
          <w:sz w:val="24"/>
          <w:szCs w:val="24"/>
          <w:lang w:eastAsia="en-GB"/>
          <w14:ligatures w14:val="none"/>
        </w:rPr>
        <w:t>Ritesh Agarwal, the founder and CEO of OYO Rooms, is a prominent entrepreneur in the hotel sector who embodies the Open Innovation Theory.</w:t>
      </w:r>
      <w:r w:rsidR="00336442" w:rsidRPr="005B13E5">
        <w:rPr>
          <w:rFonts w:asciiTheme="minorBidi" w:eastAsia="Times New Roman" w:hAnsiTheme="minorBidi"/>
          <w:kern w:val="0"/>
          <w:sz w:val="24"/>
          <w:szCs w:val="24"/>
          <w:lang w:eastAsia="en-GB"/>
          <w14:ligatures w14:val="none"/>
        </w:rPr>
        <w:br/>
      </w:r>
      <w:r w:rsidR="00336442" w:rsidRPr="005B13E5">
        <w:rPr>
          <w:rFonts w:asciiTheme="minorBidi" w:eastAsia="Times New Roman" w:hAnsiTheme="minorBidi"/>
          <w:kern w:val="0"/>
          <w:sz w:val="24"/>
          <w:szCs w:val="24"/>
          <w:lang w:eastAsia="en-GB"/>
          <w14:ligatures w14:val="none"/>
        </w:rPr>
        <w:lastRenderedPageBreak/>
        <w:t>Ritesh Agarwal founded OYO in 2013 at the age of 19. OYO originated as a cheap hotel aggregator in India and has since grown internationally.</w:t>
      </w:r>
      <w:r w:rsidR="00336442" w:rsidRPr="005B13E5">
        <w:rPr>
          <w:rFonts w:asciiTheme="minorBidi" w:eastAsia="Times New Roman" w:hAnsiTheme="minorBidi"/>
          <w:kern w:val="0"/>
          <w:sz w:val="24"/>
          <w:szCs w:val="24"/>
          <w:lang w:eastAsia="en-GB"/>
          <w14:ligatures w14:val="none"/>
        </w:rPr>
        <w:br/>
        <w:t>Agarwal has highlighted collaborations with property owners to convert underutilised hotels into OYO accommodations. This method employs external resources and concepts to improve service offerings.</w:t>
      </w:r>
      <w:r w:rsidR="00336442" w:rsidRPr="005B13E5">
        <w:rPr>
          <w:rFonts w:asciiTheme="minorBidi" w:eastAsia="Times New Roman" w:hAnsiTheme="minorBidi"/>
          <w:kern w:val="0"/>
          <w:sz w:val="24"/>
          <w:szCs w:val="24"/>
          <w:lang w:eastAsia="en-GB"/>
          <w14:ligatures w14:val="none"/>
        </w:rPr>
        <w:br/>
        <w:t>OYO utilises technology to optimise operations and enhance customer experience. The use of a mobile application for reservations and administration exemplifies the incorporation of cutting-edge technology with conventional hospitality methods.</w:t>
      </w:r>
    </w:p>
    <w:p w14:paraId="1448D54A" w14:textId="20EF65DD" w:rsidR="00C16BEE" w:rsidRPr="005B13E5" w:rsidRDefault="00336442"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OYO systematically gathers feedback from consumers and partners, using this data to enhance service offerings and operational procedures. This corresponds with the open innovation idea of knowledge dissemination and adaption informed by external contributions.</w:t>
      </w:r>
      <w:r w:rsidRPr="005B13E5">
        <w:rPr>
          <w:rFonts w:asciiTheme="minorBidi" w:eastAsia="Times New Roman" w:hAnsiTheme="minorBidi"/>
          <w:kern w:val="0"/>
          <w:sz w:val="24"/>
          <w:szCs w:val="24"/>
          <w:lang w:eastAsia="en-GB"/>
          <w14:ligatures w14:val="none"/>
        </w:rPr>
        <w:br/>
        <w:t>Ritesh Agarwal's entrepreneurial strategy in the hotel sector exemplifies the Open Innovation Theory by illustrating how external cooperation, technological integration, and a customer-centric emphasis can foster innovation and development inside the business.</w:t>
      </w:r>
    </w:p>
    <w:p w14:paraId="323228AF" w14:textId="3D32925D" w:rsidR="001210CB" w:rsidRPr="005B13E5" w:rsidRDefault="00037CDF" w:rsidP="005B13E5">
      <w:pPr>
        <w:pStyle w:val="Heading2"/>
        <w:spacing w:line="360" w:lineRule="auto"/>
        <w:rPr>
          <w:rFonts w:asciiTheme="minorBidi" w:eastAsia="Times New Roman" w:hAnsiTheme="minorBidi" w:cstheme="minorBidi"/>
          <w:sz w:val="24"/>
          <w:szCs w:val="24"/>
          <w:lang w:eastAsia="en-GB"/>
        </w:rPr>
      </w:pPr>
      <w:bookmarkStart w:id="5" w:name="_Toc180178278"/>
      <w:r w:rsidRPr="005B13E5">
        <w:rPr>
          <w:rFonts w:asciiTheme="minorBidi" w:eastAsia="Times New Roman" w:hAnsiTheme="minorBidi" w:cstheme="minorBidi"/>
          <w:sz w:val="24"/>
          <w:szCs w:val="24"/>
          <w:lang w:eastAsia="en-GB"/>
        </w:rPr>
        <w:t>Self-Efficacy</w:t>
      </w:r>
      <w:bookmarkEnd w:id="5"/>
    </w:p>
    <w:p w14:paraId="009C41E6" w14:textId="77777777" w:rsidR="00122930" w:rsidRPr="005B13E5" w:rsidRDefault="00122930" w:rsidP="005B13E5">
      <w:pPr>
        <w:spacing w:line="360" w:lineRule="auto"/>
        <w:rPr>
          <w:rFonts w:asciiTheme="minorBidi" w:hAnsiTheme="minorBidi"/>
          <w:sz w:val="24"/>
          <w:szCs w:val="24"/>
          <w:lang w:eastAsia="en-GB"/>
        </w:rPr>
      </w:pPr>
    </w:p>
    <w:p w14:paraId="05FA0F8A" w14:textId="77777777" w:rsidR="00D24D32" w:rsidRPr="005B13E5" w:rsidRDefault="00D24D32" w:rsidP="005B13E5">
      <w:pPr>
        <w:spacing w:after="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Self-Efficacy is emphasised as the third characteristic that is underlined in the research.</w:t>
      </w:r>
      <w:r w:rsidRPr="005B13E5">
        <w:rPr>
          <w:rFonts w:asciiTheme="minorBidi" w:eastAsia="Times New Roman" w:hAnsiTheme="minorBidi"/>
          <w:kern w:val="0"/>
          <w:sz w:val="24"/>
          <w:szCs w:val="24"/>
          <w:lang w:eastAsia="en-GB"/>
          <w14:ligatures w14:val="none"/>
        </w:rPr>
        <w:br/>
        <w:t>Self-efficacy may be defined as the level of confidence that an individual has in their capacity to carry out the necessary steps to handle potential scenarios. The ability to persevere in the face of adversity and contribute to improved overall performance may be enhanced by an entrepreneur who has a high level of self-efficacy.</w:t>
      </w:r>
      <w:r w:rsidRPr="005B13E5">
        <w:rPr>
          <w:rFonts w:asciiTheme="minorBidi" w:eastAsia="Times New Roman" w:hAnsiTheme="minorBidi"/>
          <w:kern w:val="0"/>
          <w:sz w:val="24"/>
          <w:szCs w:val="24"/>
          <w:lang w:eastAsia="en-GB"/>
          <w14:ligatures w14:val="none"/>
        </w:rPr>
        <w:br/>
        <w:t>Bandura's Self-Efficacy Theory proposes that an individual's behaviour, performance, and motivation are all influenced by their views about their own capabilities. It is more probable that entrepreneurs who have a high level of self-efficacy will take on challenges and persevere over obstacles.</w:t>
      </w:r>
    </w:p>
    <w:p w14:paraId="1D9A8403" w14:textId="668CB278" w:rsidR="00DA1D45" w:rsidRPr="005B13E5" w:rsidRDefault="00DA1D45"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Danny Meyer, the founder of Union Square Hospitality Group and a renowned restaurateur, exemplifies Bandura's Self-Efficacy Theory. </w:t>
      </w:r>
      <w:r w:rsidRPr="005B13E5">
        <w:rPr>
          <w:rFonts w:asciiTheme="minorBidi" w:eastAsia="Times New Roman" w:hAnsiTheme="minorBidi"/>
          <w:kern w:val="0"/>
          <w:sz w:val="24"/>
          <w:szCs w:val="24"/>
          <w:lang w:eastAsia="en-GB"/>
          <w14:ligatures w14:val="none"/>
        </w:rPr>
        <w:br/>
        <w:t xml:space="preserve">Danny Meyer established Union Square Cafe in 1985. He now has many renowned restaurants and serves as an influencer in the hospitality sector. </w:t>
      </w:r>
      <w:r w:rsidRPr="005B13E5">
        <w:rPr>
          <w:rFonts w:asciiTheme="minorBidi" w:eastAsia="Times New Roman" w:hAnsiTheme="minorBidi"/>
          <w:kern w:val="0"/>
          <w:sz w:val="24"/>
          <w:szCs w:val="24"/>
          <w:lang w:eastAsia="en-GB"/>
          <w14:ligatures w14:val="none"/>
        </w:rPr>
        <w:br/>
      </w:r>
      <w:r w:rsidRPr="005B13E5">
        <w:rPr>
          <w:rFonts w:asciiTheme="minorBidi" w:eastAsia="Times New Roman" w:hAnsiTheme="minorBidi"/>
          <w:kern w:val="0"/>
          <w:sz w:val="24"/>
          <w:szCs w:val="24"/>
          <w:lang w:eastAsia="en-GB"/>
          <w14:ligatures w14:val="none"/>
        </w:rPr>
        <w:lastRenderedPageBreak/>
        <w:t xml:space="preserve">Meyer has self-assurance in his distinctive culinary experiences. His achievements in inventive and flexible enterprises demonstrate that a strong belief in one's abilities may result in significant goals. </w:t>
      </w:r>
      <w:r w:rsidRPr="005B13E5">
        <w:rPr>
          <w:rFonts w:asciiTheme="minorBidi" w:eastAsia="Times New Roman" w:hAnsiTheme="minorBidi"/>
          <w:kern w:val="0"/>
          <w:sz w:val="24"/>
          <w:szCs w:val="24"/>
          <w:lang w:eastAsia="en-GB"/>
          <w14:ligatures w14:val="none"/>
        </w:rPr>
        <w:br/>
        <w:t xml:space="preserve">Meyer emphasises exceptional service and hospitality standards. His commitment to excellence enhances his team's confidence in fulfilling these standards. </w:t>
      </w:r>
      <w:r w:rsidRPr="005B13E5">
        <w:rPr>
          <w:rFonts w:asciiTheme="minorBidi" w:eastAsia="Times New Roman" w:hAnsiTheme="minorBidi"/>
          <w:kern w:val="0"/>
          <w:sz w:val="24"/>
          <w:szCs w:val="24"/>
          <w:lang w:eastAsia="en-GB"/>
          <w14:ligatures w14:val="none"/>
        </w:rPr>
        <w:br/>
        <w:t xml:space="preserve">Meyer empowers his staff via training and development. This focus on skill enhancement elevates their confidence and self-efficacy as they assume more organisational responsibilities. </w:t>
      </w:r>
      <w:r w:rsidRPr="005B13E5">
        <w:rPr>
          <w:rFonts w:asciiTheme="minorBidi" w:eastAsia="Times New Roman" w:hAnsiTheme="minorBidi"/>
          <w:kern w:val="0"/>
          <w:sz w:val="24"/>
          <w:szCs w:val="24"/>
          <w:lang w:eastAsia="en-GB"/>
          <w14:ligatures w14:val="none"/>
        </w:rPr>
        <w:br/>
        <w:t xml:space="preserve">Danny Meyer's approach has transformed eating in New York City and worldwide. His achievement in the tough restaurant industry demonstrates how self-efficacy can unlock entrepreneurial potential and empower individuals. </w:t>
      </w:r>
      <w:r w:rsidRPr="005B13E5">
        <w:rPr>
          <w:rFonts w:asciiTheme="minorBidi" w:eastAsia="Times New Roman" w:hAnsiTheme="minorBidi"/>
          <w:kern w:val="0"/>
          <w:sz w:val="24"/>
          <w:szCs w:val="24"/>
          <w:lang w:eastAsia="en-GB"/>
          <w14:ligatures w14:val="none"/>
        </w:rPr>
        <w:br/>
        <w:t xml:space="preserve">Danny Meyer's entrepreneurial journey in hospitality exemplifies Bandura's Self-Efficacy Theory by demonstrating how self-confidence, </w:t>
      </w:r>
      <w:r w:rsidR="003A4D88" w:rsidRPr="005B13E5">
        <w:rPr>
          <w:rFonts w:asciiTheme="minorBidi" w:eastAsia="Times New Roman" w:hAnsiTheme="minorBidi"/>
          <w:kern w:val="0"/>
          <w:sz w:val="24"/>
          <w:szCs w:val="24"/>
          <w:lang w:eastAsia="en-GB"/>
          <w14:ligatures w14:val="none"/>
        </w:rPr>
        <w:t>goal setting</w:t>
      </w:r>
      <w:r w:rsidRPr="005B13E5">
        <w:rPr>
          <w:rFonts w:asciiTheme="minorBidi" w:eastAsia="Times New Roman" w:hAnsiTheme="minorBidi"/>
          <w:kern w:val="0"/>
          <w:sz w:val="24"/>
          <w:szCs w:val="24"/>
          <w:lang w:eastAsia="en-GB"/>
          <w14:ligatures w14:val="none"/>
        </w:rPr>
        <w:t xml:space="preserve">, and employee empowerment contribute to success and a positive work environment. His methods emphasise self-efficacy in hospitality innovation and success. </w:t>
      </w:r>
      <w:r w:rsidRPr="005B13E5">
        <w:rPr>
          <w:rFonts w:asciiTheme="minorBidi" w:eastAsia="Times New Roman" w:hAnsiTheme="minorBidi"/>
          <w:kern w:val="0"/>
          <w:sz w:val="24"/>
          <w:szCs w:val="24"/>
          <w:lang w:eastAsia="en-GB"/>
          <w14:ligatures w14:val="none"/>
        </w:rPr>
        <w:br/>
      </w:r>
    </w:p>
    <w:p w14:paraId="1CE6564C" w14:textId="098BF10E" w:rsidR="00F9232F" w:rsidRPr="005B13E5" w:rsidRDefault="0061307F" w:rsidP="005B13E5">
      <w:pPr>
        <w:pStyle w:val="Heading2"/>
        <w:spacing w:line="360" w:lineRule="auto"/>
        <w:rPr>
          <w:rFonts w:asciiTheme="minorBidi" w:eastAsia="Times New Roman" w:hAnsiTheme="minorBidi" w:cstheme="minorBidi"/>
          <w:sz w:val="24"/>
          <w:szCs w:val="24"/>
          <w:lang w:eastAsia="en-GB"/>
        </w:rPr>
      </w:pPr>
      <w:bookmarkStart w:id="6" w:name="_Toc180178279"/>
      <w:r w:rsidRPr="005B13E5">
        <w:rPr>
          <w:rFonts w:asciiTheme="minorBidi" w:eastAsia="Times New Roman" w:hAnsiTheme="minorBidi" w:cstheme="minorBidi"/>
          <w:sz w:val="24"/>
          <w:szCs w:val="24"/>
          <w:lang w:eastAsia="en-GB"/>
        </w:rPr>
        <w:t>Resilience</w:t>
      </w:r>
      <w:bookmarkEnd w:id="6"/>
      <w:r w:rsidRPr="005B13E5">
        <w:rPr>
          <w:rFonts w:asciiTheme="minorBidi" w:eastAsia="Times New Roman" w:hAnsiTheme="minorBidi" w:cstheme="minorBidi"/>
          <w:sz w:val="24"/>
          <w:szCs w:val="24"/>
          <w:lang w:eastAsia="en-GB"/>
        </w:rPr>
        <w:t xml:space="preserve"> </w:t>
      </w:r>
    </w:p>
    <w:p w14:paraId="207F730C" w14:textId="77777777" w:rsidR="00122930" w:rsidRPr="005B13E5" w:rsidRDefault="00122930" w:rsidP="005B13E5">
      <w:pPr>
        <w:spacing w:line="360" w:lineRule="auto"/>
        <w:rPr>
          <w:rFonts w:asciiTheme="minorBidi" w:hAnsiTheme="minorBidi"/>
          <w:sz w:val="24"/>
          <w:szCs w:val="24"/>
          <w:lang w:eastAsia="en-GB"/>
        </w:rPr>
      </w:pPr>
    </w:p>
    <w:p w14:paraId="4195DD71" w14:textId="77777777" w:rsidR="007F3B85" w:rsidRPr="005B13E5" w:rsidRDefault="00F9232F" w:rsidP="005B13E5">
      <w:pPr>
        <w:spacing w:after="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Resilience within the hospitality sector denotes the capacity of entrepreneurs and organisations to adapt, recuperate, and prosper amidst obstacles and adversity. This attribute is particularly vital in the hospitality sector, where enterprises often face unforeseen circumstances such as economic recessions, pandemics, natural calamities, and changing customer tastes.</w:t>
      </w:r>
      <w:r w:rsidRPr="005B13E5">
        <w:rPr>
          <w:rFonts w:asciiTheme="minorBidi" w:eastAsia="Times New Roman" w:hAnsiTheme="minorBidi"/>
          <w:kern w:val="0"/>
          <w:sz w:val="24"/>
          <w:szCs w:val="24"/>
          <w:lang w:eastAsia="en-GB"/>
          <w14:ligatures w14:val="none"/>
        </w:rPr>
        <w:br/>
        <w:t>Resilient entrepreneurs can swiftly modify their strategy and operations in reaction to changing conditions. During the COVID-19 epidemic, some hospitality enterprises transitioned to provide takeaway and delivery services.</w:t>
      </w:r>
      <w:r w:rsidRPr="005B13E5">
        <w:rPr>
          <w:rFonts w:asciiTheme="minorBidi" w:eastAsia="Times New Roman" w:hAnsiTheme="minorBidi"/>
          <w:kern w:val="0"/>
          <w:sz w:val="24"/>
          <w:szCs w:val="24"/>
          <w:lang w:eastAsia="en-GB"/>
          <w14:ligatures w14:val="none"/>
        </w:rPr>
        <w:br/>
        <w:t>Resilient people often exhibit proficiency in problem-solving. They possess the ability to assess circumstances, discern solutions, and execute them effectively, which is essential in high-pressure settings such as hotels and restaurants.</w:t>
      </w:r>
      <w:r w:rsidRPr="005B13E5">
        <w:rPr>
          <w:rFonts w:asciiTheme="minorBidi" w:eastAsia="Times New Roman" w:hAnsiTheme="minorBidi"/>
          <w:kern w:val="0"/>
          <w:sz w:val="24"/>
          <w:szCs w:val="24"/>
          <w:lang w:eastAsia="en-GB"/>
          <w14:ligatures w14:val="none"/>
        </w:rPr>
        <w:br/>
        <w:t>Resilience entails maintaining an optimistic outlook in the face of adversity. Resilient entrepreneurs may effectively handle stress and inspire their people to remain motivated, creating a supportive workplace atmosphere.</w:t>
      </w:r>
      <w:r w:rsidRPr="005B13E5">
        <w:rPr>
          <w:rFonts w:asciiTheme="minorBidi" w:eastAsia="Times New Roman" w:hAnsiTheme="minorBidi"/>
          <w:kern w:val="0"/>
          <w:sz w:val="24"/>
          <w:szCs w:val="24"/>
          <w:lang w:eastAsia="en-GB"/>
          <w14:ligatures w14:val="none"/>
        </w:rPr>
        <w:br/>
      </w:r>
      <w:r w:rsidRPr="005B13E5">
        <w:rPr>
          <w:rFonts w:asciiTheme="minorBidi" w:eastAsia="Times New Roman" w:hAnsiTheme="minorBidi"/>
          <w:kern w:val="0"/>
          <w:sz w:val="24"/>
          <w:szCs w:val="24"/>
          <w:lang w:eastAsia="en-GB"/>
          <w14:ligatures w14:val="none"/>
        </w:rPr>
        <w:lastRenderedPageBreak/>
        <w:t>Resilient entrepreneurs see setbacks as chances for learning. This mentality enables individuals to contemplate events, acquire insights, and implement those lessons in future pursuits.</w:t>
      </w:r>
    </w:p>
    <w:p w14:paraId="3F033493" w14:textId="4CB47268" w:rsidR="007F3B85" w:rsidRPr="005B13E5" w:rsidRDefault="007F3B85" w:rsidP="005B13E5">
      <w:pPr>
        <w:spacing w:after="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 Psychological Resilience Theory: This theory examines how people sustain mental health and well-being throughout hardship. It underscores coping strategies, support networks, and the capacity to adjust to adversity.</w:t>
      </w:r>
    </w:p>
    <w:p w14:paraId="347C9C67" w14:textId="77777777" w:rsidR="00B306D9" w:rsidRPr="005B13E5" w:rsidRDefault="00B306D9"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Numerous aspects of Gordon Ramsay's career demonstrate resilience. </w:t>
      </w:r>
      <w:r w:rsidRPr="005B13E5">
        <w:rPr>
          <w:rFonts w:asciiTheme="minorBidi" w:eastAsia="Times New Roman" w:hAnsiTheme="minorBidi"/>
          <w:kern w:val="0"/>
          <w:sz w:val="24"/>
          <w:szCs w:val="24"/>
          <w:lang w:eastAsia="en-GB"/>
          <w14:ligatures w14:val="none"/>
        </w:rPr>
        <w:br/>
        <w:t xml:space="preserve">Gordon Ramsay is a British chef, restaurateur, and television personality noted for his exacting standards. He was born in Johnstone, Scotland, on November 8, 1966, and played professional football prior to becoming a chef. </w:t>
      </w:r>
      <w:r w:rsidRPr="005B13E5">
        <w:rPr>
          <w:rFonts w:asciiTheme="minorBidi" w:eastAsia="Times New Roman" w:hAnsiTheme="minorBidi"/>
          <w:kern w:val="0"/>
          <w:sz w:val="24"/>
          <w:szCs w:val="24"/>
          <w:lang w:eastAsia="en-GB"/>
          <w14:ligatures w14:val="none"/>
        </w:rPr>
        <w:br/>
        <w:t xml:space="preserve">Restaurant Gordon Ramsay in London has maintained three Michelin stars since 2001. </w:t>
      </w:r>
      <w:r w:rsidRPr="005B13E5">
        <w:rPr>
          <w:rFonts w:asciiTheme="minorBidi" w:eastAsia="Times New Roman" w:hAnsiTheme="minorBidi"/>
          <w:kern w:val="0"/>
          <w:sz w:val="24"/>
          <w:szCs w:val="24"/>
          <w:lang w:eastAsia="en-GB"/>
          <w14:ligatures w14:val="none"/>
        </w:rPr>
        <w:br/>
        <w:t xml:space="preserve">The shows "Hell's Kitchen," "MasterChef," and "Kitchen Nightmares" contributed to his global fame. These programs exemplify his leadership, charm, and culinary skills. </w:t>
      </w:r>
      <w:r w:rsidRPr="005B13E5">
        <w:rPr>
          <w:rFonts w:asciiTheme="minorBidi" w:eastAsia="Times New Roman" w:hAnsiTheme="minorBidi"/>
          <w:kern w:val="0"/>
          <w:sz w:val="24"/>
          <w:szCs w:val="24"/>
          <w:lang w:eastAsia="en-GB"/>
          <w14:ligatures w14:val="none"/>
        </w:rPr>
        <w:br/>
        <w:t xml:space="preserve">Beyond restaurants, Ramsay has established his brand via cookbooks, television, and culinary institutions. His capacity to modify his company strategy across several platforms has facilitated his success. </w:t>
      </w:r>
    </w:p>
    <w:p w14:paraId="116B513D" w14:textId="77777777" w:rsidR="007603DB" w:rsidRPr="005B13E5" w:rsidRDefault="007603DB" w:rsidP="005B13E5">
      <w:p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Ramsay has encountered several hurdles, including restaurant failures and public scandals. Every failure has imparted insights that he has used for enhancement and innovation.</w:t>
      </w:r>
      <w:r w:rsidRPr="005B13E5">
        <w:rPr>
          <w:rFonts w:asciiTheme="minorBidi" w:eastAsia="Times New Roman" w:hAnsiTheme="minorBidi"/>
          <w:kern w:val="0"/>
          <w:sz w:val="24"/>
          <w:szCs w:val="24"/>
          <w:lang w:eastAsia="en-GB"/>
          <w14:ligatures w14:val="none"/>
        </w:rPr>
        <w:br/>
        <w:t>As the culinary world evolves, Ramsay has shown the capacity to modify his offerings. During the epidemic, several restaurants transitioned to takeaway and delivery, and Ramsay promptly modified some of his ideas to sustain economic operations.</w:t>
      </w:r>
      <w:r w:rsidRPr="005B13E5">
        <w:rPr>
          <w:rFonts w:asciiTheme="minorBidi" w:eastAsia="Times New Roman" w:hAnsiTheme="minorBidi"/>
          <w:kern w:val="0"/>
          <w:sz w:val="24"/>
          <w:szCs w:val="24"/>
          <w:lang w:eastAsia="en-GB"/>
          <w14:ligatures w14:val="none"/>
        </w:rPr>
        <w:br/>
        <w:t>Ramsay is recognised for his guidance of aspiring cooks, offering them chances for development and education. His emphasis on cultivating talent inside his kitchens not only fortifies his enterprises but also promotes a culture of resiliency within his workforce.</w:t>
      </w:r>
      <w:r w:rsidRPr="005B13E5">
        <w:rPr>
          <w:rFonts w:asciiTheme="minorBidi" w:eastAsia="Times New Roman" w:hAnsiTheme="minorBidi"/>
          <w:kern w:val="0"/>
          <w:sz w:val="24"/>
          <w:szCs w:val="24"/>
          <w:lang w:eastAsia="en-GB"/>
          <w14:ligatures w14:val="none"/>
        </w:rPr>
        <w:br/>
        <w:t>Gordon Ramsay's trajectory in the culinary realm exemplifies resilience as an essential characteristic for success in the hospitality sector. His capacity to derive lessons from setbacks, adjust to transformations, and guide aspiring cooks underscores the need of resilience in attaining enduring objectives.</w:t>
      </w:r>
    </w:p>
    <w:p w14:paraId="4A5EBB8F" w14:textId="52811201" w:rsidR="00033402" w:rsidRPr="005B13E5" w:rsidRDefault="00033402" w:rsidP="005B13E5">
      <w:pPr>
        <w:spacing w:after="0" w:line="360" w:lineRule="auto"/>
        <w:rPr>
          <w:rFonts w:asciiTheme="minorBidi" w:eastAsia="Times New Roman" w:hAnsiTheme="minorBidi"/>
          <w:kern w:val="0"/>
          <w:sz w:val="24"/>
          <w:szCs w:val="24"/>
          <w:lang w:eastAsia="en-GB"/>
          <w14:ligatures w14:val="none"/>
        </w:rPr>
      </w:pPr>
    </w:p>
    <w:p w14:paraId="5ECA6367" w14:textId="77777777" w:rsidR="00A66A8F" w:rsidRPr="005B13E5" w:rsidRDefault="00A66A8F" w:rsidP="005B13E5">
      <w:pPr>
        <w:spacing w:after="0" w:line="360" w:lineRule="auto"/>
        <w:rPr>
          <w:rFonts w:asciiTheme="minorBidi" w:eastAsia="Times New Roman" w:hAnsiTheme="minorBidi"/>
          <w:kern w:val="0"/>
          <w:sz w:val="24"/>
          <w:szCs w:val="24"/>
          <w:lang w:eastAsia="en-GB"/>
          <w14:ligatures w14:val="none"/>
        </w:rPr>
      </w:pPr>
    </w:p>
    <w:p w14:paraId="40C2D90B" w14:textId="77777777" w:rsidR="00897B86" w:rsidRPr="005B13E5" w:rsidRDefault="00897B86" w:rsidP="005B13E5">
      <w:pPr>
        <w:spacing w:after="0" w:line="360" w:lineRule="auto"/>
        <w:rPr>
          <w:rFonts w:asciiTheme="minorBidi" w:eastAsia="Times New Roman" w:hAnsiTheme="minorBidi"/>
          <w:kern w:val="0"/>
          <w:sz w:val="24"/>
          <w:szCs w:val="24"/>
          <w:lang w:eastAsia="en-GB"/>
          <w14:ligatures w14:val="none"/>
        </w:rPr>
      </w:pPr>
    </w:p>
    <w:p w14:paraId="32A72E75" w14:textId="77777777" w:rsidR="00897B86" w:rsidRPr="005B13E5" w:rsidRDefault="00897B86" w:rsidP="005B13E5">
      <w:pPr>
        <w:spacing w:after="0" w:line="360" w:lineRule="auto"/>
        <w:rPr>
          <w:rFonts w:asciiTheme="minorBidi" w:eastAsia="Times New Roman" w:hAnsiTheme="minorBidi"/>
          <w:kern w:val="0"/>
          <w:sz w:val="24"/>
          <w:szCs w:val="24"/>
          <w:lang w:eastAsia="en-GB"/>
          <w14:ligatures w14:val="none"/>
        </w:rPr>
      </w:pPr>
    </w:p>
    <w:p w14:paraId="77A18AE9" w14:textId="77777777" w:rsidR="00897B86" w:rsidRPr="005B13E5" w:rsidRDefault="00897B86" w:rsidP="005B13E5">
      <w:pPr>
        <w:spacing w:after="0" w:line="360" w:lineRule="auto"/>
        <w:rPr>
          <w:rFonts w:asciiTheme="minorBidi" w:eastAsia="Times New Roman" w:hAnsiTheme="minorBidi"/>
          <w:kern w:val="0"/>
          <w:sz w:val="24"/>
          <w:szCs w:val="24"/>
          <w:lang w:eastAsia="en-GB"/>
          <w14:ligatures w14:val="none"/>
        </w:rPr>
      </w:pPr>
    </w:p>
    <w:p w14:paraId="3E8D1811" w14:textId="77777777" w:rsidR="00897B86" w:rsidRPr="005B13E5" w:rsidRDefault="00897B86" w:rsidP="005B13E5">
      <w:pPr>
        <w:spacing w:after="0" w:line="360" w:lineRule="auto"/>
        <w:rPr>
          <w:rFonts w:asciiTheme="minorBidi" w:eastAsia="Times New Roman" w:hAnsiTheme="minorBidi"/>
          <w:kern w:val="0"/>
          <w:sz w:val="24"/>
          <w:szCs w:val="24"/>
          <w:lang w:eastAsia="en-GB"/>
          <w14:ligatures w14:val="none"/>
        </w:rPr>
      </w:pPr>
    </w:p>
    <w:p w14:paraId="5EAA5932" w14:textId="77777777" w:rsidR="00A66A8F" w:rsidRPr="005B13E5" w:rsidRDefault="00A66A8F" w:rsidP="005B13E5">
      <w:pPr>
        <w:spacing w:after="0" w:line="360" w:lineRule="auto"/>
        <w:rPr>
          <w:rFonts w:asciiTheme="minorBidi" w:eastAsia="Times New Roman" w:hAnsiTheme="minorBidi"/>
          <w:kern w:val="0"/>
          <w:sz w:val="24"/>
          <w:szCs w:val="24"/>
          <w:lang w:eastAsia="en-GB"/>
          <w14:ligatures w14:val="none"/>
        </w:rPr>
      </w:pPr>
    </w:p>
    <w:p w14:paraId="2249699A" w14:textId="485793D4" w:rsidR="00A66A8F" w:rsidRPr="005B13E5" w:rsidRDefault="00A66A8F" w:rsidP="005B13E5">
      <w:pPr>
        <w:pStyle w:val="Heading1"/>
        <w:spacing w:line="360" w:lineRule="auto"/>
        <w:rPr>
          <w:rFonts w:asciiTheme="minorBidi" w:eastAsia="Times New Roman" w:hAnsiTheme="minorBidi" w:cstheme="minorBidi"/>
          <w:sz w:val="24"/>
          <w:szCs w:val="24"/>
          <w:lang w:eastAsia="en-GB"/>
        </w:rPr>
      </w:pPr>
      <w:bookmarkStart w:id="7" w:name="_Toc180178280"/>
      <w:r w:rsidRPr="005B13E5">
        <w:rPr>
          <w:rFonts w:asciiTheme="minorBidi" w:eastAsia="Times New Roman" w:hAnsiTheme="minorBidi" w:cstheme="minorBidi"/>
          <w:sz w:val="24"/>
          <w:szCs w:val="24"/>
          <w:lang w:eastAsia="en-GB"/>
        </w:rPr>
        <w:t>Conclusion</w:t>
      </w:r>
      <w:bookmarkEnd w:id="7"/>
    </w:p>
    <w:p w14:paraId="52F87302" w14:textId="77777777" w:rsidR="008E5B5C" w:rsidRPr="005B13E5" w:rsidRDefault="008E5B5C" w:rsidP="005B13E5">
      <w:pPr>
        <w:spacing w:after="0" w:line="360" w:lineRule="auto"/>
        <w:rPr>
          <w:rFonts w:asciiTheme="minorBidi" w:eastAsia="Times New Roman" w:hAnsiTheme="minorBidi"/>
          <w:kern w:val="0"/>
          <w:sz w:val="24"/>
          <w:szCs w:val="24"/>
          <w:lang w:eastAsia="en-GB"/>
          <w14:ligatures w14:val="none"/>
        </w:rPr>
      </w:pPr>
    </w:p>
    <w:p w14:paraId="7904F60E" w14:textId="77777777" w:rsidR="008E5B5C" w:rsidRPr="0048391D" w:rsidRDefault="008E5B5C" w:rsidP="005B13E5">
      <w:pPr>
        <w:spacing w:after="0" w:line="360" w:lineRule="auto"/>
        <w:rPr>
          <w:rFonts w:asciiTheme="minorBidi" w:eastAsia="Times New Roman" w:hAnsiTheme="minorBidi"/>
          <w:kern w:val="0"/>
          <w:sz w:val="24"/>
          <w:szCs w:val="24"/>
          <w:lang w:eastAsia="en-GB"/>
          <w14:ligatures w14:val="none"/>
        </w:rPr>
      </w:pPr>
      <w:r w:rsidRPr="0048391D">
        <w:rPr>
          <w:rFonts w:asciiTheme="minorBidi" w:eastAsia="Times New Roman" w:hAnsiTheme="minorBidi"/>
          <w:kern w:val="0"/>
          <w:sz w:val="24"/>
          <w:szCs w:val="24"/>
          <w:lang w:eastAsia="en-GB"/>
          <w14:ligatures w14:val="none"/>
        </w:rPr>
        <w:t xml:space="preserve">The research of entrepreneurial traits and motives in the hotel industry indicates that risk-taking, innovativeness, and self-efficacy are essential for success. Entrepreneurs such as Richard Branson and Ritesh Agarwal illustrate how the acceptance of risk and the promotion of innovation can result in substantial progress. Branson's enterprises with Virgin Atlantic and Virgin Hotels underscore the significance of risk-taking in attaining market disruption. Agarwal's use of Open Innovation Theory at OYO Rooms illustrates the significance of incorporating external concepts to improve service offerings. </w:t>
      </w:r>
      <w:r w:rsidRPr="0048391D">
        <w:rPr>
          <w:rFonts w:asciiTheme="minorBidi" w:eastAsia="Times New Roman" w:hAnsiTheme="minorBidi"/>
          <w:kern w:val="0"/>
          <w:sz w:val="24"/>
          <w:szCs w:val="24"/>
          <w:lang w:eastAsia="en-GB"/>
          <w14:ligatures w14:val="none"/>
        </w:rPr>
        <w:br/>
        <w:t>Gordon Ramsay further exemplifies the need of self-efficacy and resilience. His capacity to surmount obstacles and maintain exceptional standards in his restaurants exemplifies the efficacy of confidence and tenacity in attaining business success. Ramsay's commitment to excellence and creativity has solidified his status as a pioneer in the culinary industry.</w:t>
      </w:r>
    </w:p>
    <w:p w14:paraId="4E607DA8" w14:textId="77777777" w:rsidR="008E5B5C" w:rsidRPr="005B13E5" w:rsidRDefault="008E5B5C" w:rsidP="005B13E5">
      <w:pPr>
        <w:spacing w:after="240" w:line="360" w:lineRule="auto"/>
        <w:rPr>
          <w:rFonts w:asciiTheme="minorBidi" w:eastAsia="Times New Roman" w:hAnsiTheme="minorBidi"/>
          <w:kern w:val="0"/>
          <w:sz w:val="24"/>
          <w:szCs w:val="24"/>
          <w:lang w:eastAsia="en-GB"/>
          <w14:ligatures w14:val="none"/>
        </w:rPr>
      </w:pPr>
    </w:p>
    <w:p w14:paraId="5A165CE2"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4B188E5F"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00EB7A89"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7F43C003"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1B94BD4F"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168B0051"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7843E93F"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2D34CF09"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7693B7A9"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58720105"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53704A23" w14:textId="77777777" w:rsidR="00897B86" w:rsidRPr="005B13E5" w:rsidRDefault="00897B86" w:rsidP="005B13E5">
      <w:pPr>
        <w:spacing w:after="240" w:line="360" w:lineRule="auto"/>
        <w:rPr>
          <w:rFonts w:asciiTheme="minorBidi" w:eastAsia="Times New Roman" w:hAnsiTheme="minorBidi"/>
          <w:kern w:val="0"/>
          <w:sz w:val="24"/>
          <w:szCs w:val="24"/>
          <w:lang w:eastAsia="en-GB"/>
          <w14:ligatures w14:val="none"/>
        </w:rPr>
      </w:pPr>
    </w:p>
    <w:p w14:paraId="4027F520" w14:textId="72EB3848" w:rsidR="008E5B5C" w:rsidRPr="005B13E5" w:rsidRDefault="00BB2C84" w:rsidP="005B13E5">
      <w:pPr>
        <w:pStyle w:val="Heading1"/>
        <w:spacing w:line="360" w:lineRule="auto"/>
        <w:rPr>
          <w:rFonts w:asciiTheme="minorBidi" w:eastAsia="Times New Roman" w:hAnsiTheme="minorBidi" w:cstheme="minorBidi"/>
          <w:sz w:val="24"/>
          <w:szCs w:val="24"/>
          <w:lang w:eastAsia="en-GB"/>
        </w:rPr>
      </w:pPr>
      <w:bookmarkStart w:id="8" w:name="_Toc180178281"/>
      <w:r w:rsidRPr="005B13E5">
        <w:rPr>
          <w:rFonts w:asciiTheme="minorBidi" w:eastAsia="Times New Roman" w:hAnsiTheme="minorBidi" w:cstheme="minorBidi"/>
          <w:sz w:val="24"/>
          <w:szCs w:val="24"/>
          <w:lang w:eastAsia="en-GB"/>
        </w:rPr>
        <w:t>Recommendation</w:t>
      </w:r>
      <w:bookmarkEnd w:id="8"/>
      <w:r w:rsidRPr="005B13E5">
        <w:rPr>
          <w:rFonts w:asciiTheme="minorBidi" w:eastAsia="Times New Roman" w:hAnsiTheme="minorBidi" w:cstheme="minorBidi"/>
          <w:sz w:val="24"/>
          <w:szCs w:val="24"/>
          <w:lang w:eastAsia="en-GB"/>
        </w:rPr>
        <w:t xml:space="preserve"> </w:t>
      </w:r>
    </w:p>
    <w:p w14:paraId="254C1A8C" w14:textId="77777777" w:rsidR="00BB2C84" w:rsidRPr="005B13E5" w:rsidRDefault="00BB2C84" w:rsidP="005B13E5">
      <w:pPr>
        <w:spacing w:after="0" w:line="360" w:lineRule="auto"/>
        <w:rPr>
          <w:rFonts w:asciiTheme="minorBidi" w:eastAsia="Times New Roman" w:hAnsiTheme="minorBidi"/>
          <w:kern w:val="0"/>
          <w:sz w:val="24"/>
          <w:szCs w:val="24"/>
          <w:lang w:eastAsia="en-GB"/>
          <w14:ligatures w14:val="none"/>
        </w:rPr>
      </w:pPr>
    </w:p>
    <w:p w14:paraId="72A2657F" w14:textId="689EA641" w:rsidR="00A966BD" w:rsidRPr="005B13E5" w:rsidRDefault="00766CB3" w:rsidP="005B13E5">
      <w:pPr>
        <w:pStyle w:val="ListParagraph"/>
        <w:numPr>
          <w:ilvl w:val="0"/>
          <w:numId w:val="3"/>
        </w:num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Embrace Risk-Taking </w:t>
      </w:r>
      <w:r w:rsidRPr="005B13E5">
        <w:rPr>
          <w:rFonts w:asciiTheme="minorBidi" w:eastAsia="Times New Roman" w:hAnsiTheme="minorBidi"/>
          <w:kern w:val="0"/>
          <w:sz w:val="24"/>
          <w:szCs w:val="24"/>
          <w:lang w:eastAsia="en-GB"/>
          <w14:ligatures w14:val="none"/>
        </w:rPr>
        <w:br/>
        <w:t>Promote strategic risk-taking by assessing prospective outcomes and use past data to influence choices. Take inspiration from entrepreneurs such as Richard Branson, who adeptly manages risk via the adoption of innovation and market disruption. Cultivate a perspective that perceives risk as a potential for development instead of a danger.</w:t>
      </w:r>
    </w:p>
    <w:p w14:paraId="6839DFB7" w14:textId="77777777" w:rsidR="007851EB" w:rsidRPr="005B13E5" w:rsidRDefault="00A966BD" w:rsidP="005B13E5">
      <w:pPr>
        <w:pStyle w:val="ListParagraph"/>
        <w:numPr>
          <w:ilvl w:val="0"/>
          <w:numId w:val="3"/>
        </w:num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 </w:t>
      </w:r>
      <w:r w:rsidR="00766CB3" w:rsidRPr="005B13E5">
        <w:rPr>
          <w:rFonts w:asciiTheme="minorBidi" w:eastAsia="Times New Roman" w:hAnsiTheme="minorBidi"/>
          <w:kern w:val="0"/>
          <w:sz w:val="24"/>
          <w:szCs w:val="24"/>
          <w:lang w:eastAsia="en-GB"/>
          <w14:ligatures w14:val="none"/>
        </w:rPr>
        <w:t xml:space="preserve">Cultivate Self-Efficacy </w:t>
      </w:r>
      <w:r w:rsidR="00766CB3" w:rsidRPr="005B13E5">
        <w:rPr>
          <w:rFonts w:asciiTheme="minorBidi" w:eastAsia="Times New Roman" w:hAnsiTheme="minorBidi"/>
          <w:kern w:val="0"/>
          <w:sz w:val="24"/>
          <w:szCs w:val="24"/>
          <w:lang w:eastAsia="en-GB"/>
          <w14:ligatures w14:val="none"/>
        </w:rPr>
        <w:br/>
        <w:t xml:space="preserve">Enhance self-assurance in your capabilities by establishing attainable objectives and acknowledging little accomplishments. This corresponds with Bandura's Self-Efficacy Theory, which underscores the importance of believing in one's talents. Entrepreneurs such as Danny Meyer exemplify the significance of self-efficacy in achieving success. Augment self-efficacy with ongoing education and skill enhancement. </w:t>
      </w:r>
    </w:p>
    <w:p w14:paraId="1AC2BB51" w14:textId="689A056F" w:rsidR="00C364AC" w:rsidRPr="005B13E5" w:rsidRDefault="00766CB3" w:rsidP="005B13E5">
      <w:pPr>
        <w:pStyle w:val="ListParagraph"/>
        <w:numPr>
          <w:ilvl w:val="0"/>
          <w:numId w:val="3"/>
        </w:num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 Foster Innovation </w:t>
      </w:r>
      <w:r w:rsidRPr="005B13E5">
        <w:rPr>
          <w:rFonts w:asciiTheme="minorBidi" w:eastAsia="Times New Roman" w:hAnsiTheme="minorBidi"/>
          <w:kern w:val="0"/>
          <w:sz w:val="24"/>
          <w:szCs w:val="24"/>
          <w:lang w:eastAsia="en-GB"/>
          <w14:ligatures w14:val="none"/>
        </w:rPr>
        <w:br/>
        <w:t xml:space="preserve">Promote open innovation via collaboration with external partners, such as customers and rivals, to cultivate new ideas and solutions. Ritesh Agarwal's strategy with OYO Rooms exemplifies how the use of external resources and technology may result in substantial progress within the hospitality industry. </w:t>
      </w:r>
    </w:p>
    <w:p w14:paraId="3C9C0F41" w14:textId="77777777" w:rsidR="00122930" w:rsidRPr="005B13E5" w:rsidRDefault="00766CB3" w:rsidP="005B13E5">
      <w:pPr>
        <w:pStyle w:val="ListParagraph"/>
        <w:numPr>
          <w:ilvl w:val="0"/>
          <w:numId w:val="3"/>
        </w:numPr>
        <w:spacing w:after="240" w:line="360" w:lineRule="auto"/>
        <w:rPr>
          <w:rFonts w:asciiTheme="minorBidi" w:eastAsia="Times New Roman" w:hAnsiTheme="minorBidi"/>
          <w:kern w:val="0"/>
          <w:sz w:val="24"/>
          <w:szCs w:val="24"/>
          <w:lang w:eastAsia="en-GB"/>
          <w14:ligatures w14:val="none"/>
        </w:rPr>
      </w:pPr>
      <w:r w:rsidRPr="005B13E5">
        <w:rPr>
          <w:rFonts w:asciiTheme="minorBidi" w:eastAsia="Times New Roman" w:hAnsiTheme="minorBidi"/>
          <w:kern w:val="0"/>
          <w:sz w:val="24"/>
          <w:szCs w:val="24"/>
          <w:lang w:eastAsia="en-GB"/>
          <w14:ligatures w14:val="none"/>
        </w:rPr>
        <w:t xml:space="preserve"> Cultivate Resilience </w:t>
      </w:r>
      <w:r w:rsidRPr="005B13E5">
        <w:rPr>
          <w:rFonts w:asciiTheme="minorBidi" w:eastAsia="Times New Roman" w:hAnsiTheme="minorBidi"/>
          <w:kern w:val="0"/>
          <w:sz w:val="24"/>
          <w:szCs w:val="24"/>
          <w:lang w:eastAsia="en-GB"/>
          <w14:ligatures w14:val="none"/>
        </w:rPr>
        <w:br/>
        <w:t xml:space="preserve">Enhance resilience by deriving lessons from failures and maintaining an optimistic perspective among difficulties. Adaptability and perseverance are essential for sustained success in the ever-evolving hospitality </w:t>
      </w:r>
      <w:r w:rsidR="008438D5" w:rsidRPr="005B13E5">
        <w:rPr>
          <w:rFonts w:asciiTheme="minorBidi" w:eastAsia="Times New Roman" w:hAnsiTheme="minorBidi"/>
          <w:kern w:val="0"/>
          <w:sz w:val="24"/>
          <w:szCs w:val="24"/>
          <w:lang w:eastAsia="en-GB"/>
          <w14:ligatures w14:val="none"/>
        </w:rPr>
        <w:t>sector.</w:t>
      </w:r>
      <w:bookmarkStart w:id="9" w:name="_Toc180178282"/>
    </w:p>
    <w:p w14:paraId="50D2C392" w14:textId="13198B51" w:rsidR="00A66A8F" w:rsidRPr="00A4669B" w:rsidRDefault="00DF0827" w:rsidP="00122930">
      <w:pPr>
        <w:pStyle w:val="Heading1"/>
        <w:rPr>
          <w:rFonts w:asciiTheme="minorBidi" w:hAnsiTheme="minorBidi" w:cstheme="minorBidi"/>
          <w:sz w:val="24"/>
          <w:szCs w:val="24"/>
        </w:rPr>
      </w:pPr>
      <w:r w:rsidRPr="00A4669B">
        <w:rPr>
          <w:rFonts w:asciiTheme="minorBidi" w:hAnsiTheme="minorBidi" w:cstheme="minorBidi"/>
          <w:sz w:val="24"/>
          <w:szCs w:val="24"/>
        </w:rPr>
        <w:lastRenderedPageBreak/>
        <w:t>References</w:t>
      </w:r>
      <w:bookmarkEnd w:id="9"/>
      <w:r w:rsidR="00887526" w:rsidRPr="00A4669B">
        <w:rPr>
          <w:rFonts w:asciiTheme="minorBidi" w:hAnsiTheme="minorBidi" w:cstheme="minorBidi"/>
          <w:sz w:val="24"/>
          <w:szCs w:val="24"/>
        </w:rPr>
        <w:t>:</w:t>
      </w:r>
    </w:p>
    <w:p w14:paraId="342A5F22" w14:textId="77777777" w:rsidR="00887526" w:rsidRDefault="00887526" w:rsidP="00887526"/>
    <w:p w14:paraId="5BBAAE8E" w14:textId="723B1E53" w:rsidR="00FE7A0D" w:rsidRPr="00C82A44" w:rsidRDefault="001145CF"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Agarwal, R. (2019). How</w:t>
      </w:r>
      <w:r w:rsidR="00DC5131" w:rsidRPr="00C82A44">
        <w:rPr>
          <w:rFonts w:asciiTheme="minorBidi" w:hAnsiTheme="minorBidi"/>
          <w:sz w:val="24"/>
          <w:szCs w:val="24"/>
        </w:rPr>
        <w:t xml:space="preserve"> OYO is changing the face of the hospitality</w:t>
      </w:r>
      <w:r w:rsidR="00406466" w:rsidRPr="00C82A44">
        <w:rPr>
          <w:rFonts w:asciiTheme="minorBidi" w:hAnsiTheme="minorBidi"/>
          <w:sz w:val="24"/>
          <w:szCs w:val="24"/>
        </w:rPr>
        <w:t xml:space="preserve"> industry. Forbes India.</w:t>
      </w:r>
    </w:p>
    <w:p w14:paraId="35F8AC7C" w14:textId="50BBB31E" w:rsidR="00887526" w:rsidRPr="00C82A44" w:rsidRDefault="000F66C7"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Ask AI</w:t>
      </w:r>
    </w:p>
    <w:p w14:paraId="0900D0D5" w14:textId="6A2A9DA2" w:rsidR="000F66C7" w:rsidRPr="00C82A44" w:rsidRDefault="00B145A8"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it-IT"/>
        </w:rPr>
        <w:t>Ayala, J. C., &amp; Manzano, G</w:t>
      </w:r>
      <w:r w:rsidR="00EE52E3" w:rsidRPr="00C82A44">
        <w:rPr>
          <w:rFonts w:asciiTheme="minorBidi" w:hAnsiTheme="minorBidi"/>
          <w:sz w:val="24"/>
          <w:szCs w:val="24"/>
          <w:lang w:val="it-IT"/>
        </w:rPr>
        <w:t xml:space="preserve">. (2014). </w:t>
      </w:r>
      <w:r w:rsidR="00EE52E3" w:rsidRPr="00C82A44">
        <w:rPr>
          <w:rFonts w:asciiTheme="minorBidi" w:hAnsiTheme="minorBidi"/>
          <w:sz w:val="24"/>
          <w:szCs w:val="24"/>
        </w:rPr>
        <w:t xml:space="preserve">The resilience </w:t>
      </w:r>
      <w:r w:rsidR="00676F2A" w:rsidRPr="00C82A44">
        <w:rPr>
          <w:rFonts w:asciiTheme="minorBidi" w:hAnsiTheme="minorBidi"/>
          <w:sz w:val="24"/>
          <w:szCs w:val="24"/>
        </w:rPr>
        <w:t>of the entrepreneur</w:t>
      </w:r>
      <w:r w:rsidR="00256109" w:rsidRPr="00C82A44">
        <w:rPr>
          <w:rFonts w:asciiTheme="minorBidi" w:hAnsiTheme="minorBidi"/>
          <w:sz w:val="24"/>
          <w:szCs w:val="24"/>
        </w:rPr>
        <w:t xml:space="preserve">. Influence </w:t>
      </w:r>
      <w:r w:rsidR="00621269" w:rsidRPr="00C82A44">
        <w:rPr>
          <w:rFonts w:asciiTheme="minorBidi" w:hAnsiTheme="minorBidi"/>
          <w:sz w:val="24"/>
          <w:szCs w:val="24"/>
        </w:rPr>
        <w:t xml:space="preserve">on the success of the business: A </w:t>
      </w:r>
      <w:r w:rsidR="009F081A" w:rsidRPr="00C82A44">
        <w:rPr>
          <w:rFonts w:asciiTheme="minorBidi" w:hAnsiTheme="minorBidi"/>
          <w:sz w:val="24"/>
          <w:szCs w:val="24"/>
        </w:rPr>
        <w:t>longitudinal analysis. Journal of Economic</w:t>
      </w:r>
      <w:r w:rsidR="00060CE0" w:rsidRPr="00C82A44">
        <w:rPr>
          <w:rFonts w:asciiTheme="minorBidi" w:hAnsiTheme="minorBidi"/>
          <w:sz w:val="24"/>
          <w:szCs w:val="24"/>
        </w:rPr>
        <w:t xml:space="preserve"> Psychology.</w:t>
      </w:r>
    </w:p>
    <w:p w14:paraId="6F68F578" w14:textId="5C177802" w:rsidR="00060CE0" w:rsidRPr="00C82A44" w:rsidRDefault="006328F4"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Bandura</w:t>
      </w:r>
      <w:r w:rsidR="001177E2" w:rsidRPr="00C82A44">
        <w:rPr>
          <w:rFonts w:asciiTheme="minorBidi" w:hAnsiTheme="minorBidi"/>
          <w:sz w:val="24"/>
          <w:szCs w:val="24"/>
        </w:rPr>
        <w:t>, A. (1997). Self-Efficacy: The exercise of control</w:t>
      </w:r>
      <w:r w:rsidR="000E0819" w:rsidRPr="00C82A44">
        <w:rPr>
          <w:rFonts w:asciiTheme="minorBidi" w:hAnsiTheme="minorBidi"/>
          <w:sz w:val="24"/>
          <w:szCs w:val="24"/>
        </w:rPr>
        <w:t>. New York: W.H. Freeman and Company</w:t>
      </w:r>
      <w:r w:rsidR="00566D7E" w:rsidRPr="00C82A44">
        <w:rPr>
          <w:rFonts w:asciiTheme="minorBidi" w:hAnsiTheme="minorBidi"/>
          <w:sz w:val="24"/>
          <w:szCs w:val="24"/>
        </w:rPr>
        <w:t>.</w:t>
      </w:r>
    </w:p>
    <w:p w14:paraId="10A32389" w14:textId="6DCAFEF1" w:rsidR="00566D7E" w:rsidRPr="00C82A44" w:rsidRDefault="00BE25B9"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 xml:space="preserve">Bandura, A. (1977). Self-Efficacy: Toward </w:t>
      </w:r>
      <w:r w:rsidR="005048A8" w:rsidRPr="00C82A44">
        <w:rPr>
          <w:rFonts w:asciiTheme="minorBidi" w:hAnsiTheme="minorBidi"/>
          <w:sz w:val="24"/>
          <w:szCs w:val="24"/>
        </w:rPr>
        <w:t xml:space="preserve">a Unifying Theory </w:t>
      </w:r>
      <w:r w:rsidR="00795042" w:rsidRPr="00C82A44">
        <w:rPr>
          <w:rFonts w:asciiTheme="minorBidi" w:hAnsiTheme="minorBidi"/>
          <w:sz w:val="24"/>
          <w:szCs w:val="24"/>
        </w:rPr>
        <w:t>of Behavioural Change.</w:t>
      </w:r>
      <w:r w:rsidR="00BC0F8B" w:rsidRPr="00C82A44">
        <w:rPr>
          <w:rFonts w:asciiTheme="minorBidi" w:hAnsiTheme="minorBidi"/>
          <w:sz w:val="24"/>
          <w:szCs w:val="24"/>
        </w:rPr>
        <w:t xml:space="preserve"> Psychological Review.</w:t>
      </w:r>
    </w:p>
    <w:p w14:paraId="13750086" w14:textId="72821C71" w:rsidR="00795042" w:rsidRPr="00C82A44" w:rsidRDefault="0037513E"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pt-PT"/>
        </w:rPr>
        <w:t>Barr</w:t>
      </w:r>
      <w:r w:rsidR="00153DFB" w:rsidRPr="00C82A44">
        <w:rPr>
          <w:rFonts w:asciiTheme="minorBidi" w:hAnsiTheme="minorBidi"/>
          <w:sz w:val="24"/>
          <w:szCs w:val="24"/>
          <w:lang w:val="pt-PT"/>
        </w:rPr>
        <w:t>eto, M., &amp; Ferreira, J. (2019)</w:t>
      </w:r>
      <w:r w:rsidR="003C137D" w:rsidRPr="00C82A44">
        <w:rPr>
          <w:rFonts w:asciiTheme="minorBidi" w:hAnsiTheme="minorBidi"/>
          <w:sz w:val="24"/>
          <w:szCs w:val="24"/>
          <w:lang w:val="pt-PT"/>
        </w:rPr>
        <w:t xml:space="preserve">. </w:t>
      </w:r>
      <w:r w:rsidR="003C137D" w:rsidRPr="00C82A44">
        <w:rPr>
          <w:rFonts w:asciiTheme="minorBidi" w:hAnsiTheme="minorBidi"/>
          <w:sz w:val="24"/>
          <w:szCs w:val="24"/>
        </w:rPr>
        <w:t xml:space="preserve">Innovation in the Hospitality </w:t>
      </w:r>
      <w:r w:rsidR="001108B0" w:rsidRPr="00C82A44">
        <w:rPr>
          <w:rFonts w:asciiTheme="minorBidi" w:hAnsiTheme="minorBidi"/>
          <w:sz w:val="24"/>
          <w:szCs w:val="24"/>
        </w:rPr>
        <w:t>Industry: The Role of Orga</w:t>
      </w:r>
      <w:r w:rsidR="0098457F" w:rsidRPr="00C82A44">
        <w:rPr>
          <w:rFonts w:asciiTheme="minorBidi" w:hAnsiTheme="minorBidi"/>
          <w:sz w:val="24"/>
          <w:szCs w:val="24"/>
        </w:rPr>
        <w:t>nizational Culture. International Journal of Hospitality</w:t>
      </w:r>
      <w:r w:rsidR="005454C9" w:rsidRPr="00C82A44">
        <w:rPr>
          <w:rFonts w:asciiTheme="minorBidi" w:hAnsiTheme="minorBidi"/>
          <w:sz w:val="24"/>
          <w:szCs w:val="24"/>
        </w:rPr>
        <w:t xml:space="preserve"> Management.</w:t>
      </w:r>
    </w:p>
    <w:p w14:paraId="417DDBC6" w14:textId="0FF49DC1" w:rsidR="005454C9" w:rsidRPr="00C82A44" w:rsidRDefault="00D427A5"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sv-SE"/>
        </w:rPr>
        <w:t>Bessant</w:t>
      </w:r>
      <w:r w:rsidR="00703116" w:rsidRPr="00C82A44">
        <w:rPr>
          <w:rFonts w:asciiTheme="minorBidi" w:hAnsiTheme="minorBidi"/>
          <w:sz w:val="24"/>
          <w:szCs w:val="24"/>
          <w:lang w:val="sv-SE"/>
        </w:rPr>
        <w:t xml:space="preserve">, J., &amp; Tidd, J. (2015). </w:t>
      </w:r>
      <w:r w:rsidR="00703116" w:rsidRPr="00C82A44">
        <w:rPr>
          <w:rFonts w:asciiTheme="minorBidi" w:hAnsiTheme="minorBidi"/>
          <w:sz w:val="24"/>
          <w:szCs w:val="24"/>
        </w:rPr>
        <w:t xml:space="preserve">Innovation and </w:t>
      </w:r>
      <w:r w:rsidR="008033B0" w:rsidRPr="00C82A44">
        <w:rPr>
          <w:rFonts w:asciiTheme="minorBidi" w:hAnsiTheme="minorBidi"/>
          <w:sz w:val="24"/>
          <w:szCs w:val="24"/>
        </w:rPr>
        <w:t>Entrepreneurship</w:t>
      </w:r>
      <w:r w:rsidR="00873E95" w:rsidRPr="00C82A44">
        <w:rPr>
          <w:rFonts w:asciiTheme="minorBidi" w:hAnsiTheme="minorBidi"/>
          <w:sz w:val="24"/>
          <w:szCs w:val="24"/>
        </w:rPr>
        <w:t xml:space="preserve">. </w:t>
      </w:r>
      <w:r w:rsidR="008033B0" w:rsidRPr="00C82A44">
        <w:rPr>
          <w:rFonts w:asciiTheme="minorBidi" w:hAnsiTheme="minorBidi"/>
          <w:sz w:val="24"/>
          <w:szCs w:val="24"/>
        </w:rPr>
        <w:t>3rd edition.</w:t>
      </w:r>
    </w:p>
    <w:p w14:paraId="394D955C" w14:textId="3E62F533" w:rsidR="008033B0" w:rsidRPr="00C82A44" w:rsidRDefault="00666F8F"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B</w:t>
      </w:r>
      <w:r w:rsidR="007F0737" w:rsidRPr="00C82A44">
        <w:rPr>
          <w:rFonts w:asciiTheme="minorBidi" w:hAnsiTheme="minorBidi"/>
          <w:sz w:val="24"/>
          <w:szCs w:val="24"/>
        </w:rPr>
        <w:t>ranson, R. (2011). Business</w:t>
      </w:r>
      <w:r w:rsidR="00AD05E0" w:rsidRPr="00C82A44">
        <w:rPr>
          <w:rFonts w:asciiTheme="minorBidi" w:hAnsiTheme="minorBidi"/>
          <w:sz w:val="24"/>
          <w:szCs w:val="24"/>
        </w:rPr>
        <w:t xml:space="preserve"> Stripped Bare:</w:t>
      </w:r>
      <w:r w:rsidR="004A71FF" w:rsidRPr="00C82A44">
        <w:rPr>
          <w:rFonts w:asciiTheme="minorBidi" w:hAnsiTheme="minorBidi"/>
          <w:sz w:val="24"/>
          <w:szCs w:val="24"/>
        </w:rPr>
        <w:t xml:space="preserve"> Adventures of a Global </w:t>
      </w:r>
      <w:r w:rsidR="00C41211" w:rsidRPr="00C82A44">
        <w:rPr>
          <w:rFonts w:asciiTheme="minorBidi" w:hAnsiTheme="minorBidi"/>
          <w:sz w:val="24"/>
          <w:szCs w:val="24"/>
        </w:rPr>
        <w:t xml:space="preserve">Entrepreneur. </w:t>
      </w:r>
    </w:p>
    <w:p w14:paraId="4EE5CC93" w14:textId="3BBE862A" w:rsidR="00C41211" w:rsidRPr="00C82A44" w:rsidRDefault="00226042"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Burch</w:t>
      </w:r>
      <w:r w:rsidR="006B0B2F" w:rsidRPr="00C82A44">
        <w:rPr>
          <w:rFonts w:asciiTheme="minorBidi" w:hAnsiTheme="minorBidi"/>
          <w:sz w:val="24"/>
          <w:szCs w:val="24"/>
        </w:rPr>
        <w:t>, J. (2019). Richard Branson: The Risk</w:t>
      </w:r>
      <w:r w:rsidR="006D13AC" w:rsidRPr="00C82A44">
        <w:rPr>
          <w:rFonts w:asciiTheme="minorBidi" w:hAnsiTheme="minorBidi"/>
          <w:sz w:val="24"/>
          <w:szCs w:val="24"/>
        </w:rPr>
        <w:t>-taker behind Virgin Group. Forbes.</w:t>
      </w:r>
    </w:p>
    <w:p w14:paraId="33B5B78D" w14:textId="074C0490" w:rsidR="006D13AC" w:rsidRPr="00C82A44" w:rsidRDefault="007779BB" w:rsidP="00C82A44">
      <w:pPr>
        <w:pStyle w:val="ListParagraph"/>
        <w:numPr>
          <w:ilvl w:val="0"/>
          <w:numId w:val="4"/>
        </w:numPr>
        <w:spacing w:line="360" w:lineRule="auto"/>
        <w:rPr>
          <w:rFonts w:asciiTheme="minorBidi" w:hAnsiTheme="minorBidi"/>
          <w:sz w:val="24"/>
          <w:szCs w:val="24"/>
          <w:lang w:val="de-DE"/>
        </w:rPr>
      </w:pPr>
      <w:r w:rsidRPr="00C82A44">
        <w:rPr>
          <w:rFonts w:asciiTheme="minorBidi" w:hAnsiTheme="minorBidi"/>
          <w:sz w:val="24"/>
          <w:szCs w:val="24"/>
          <w:lang w:val="de-DE"/>
        </w:rPr>
        <w:t xml:space="preserve">Chell, E., </w:t>
      </w:r>
      <w:r w:rsidR="00243B43" w:rsidRPr="00C82A44">
        <w:rPr>
          <w:rFonts w:asciiTheme="minorBidi" w:hAnsiTheme="minorBidi"/>
          <w:sz w:val="24"/>
          <w:szCs w:val="24"/>
          <w:lang w:val="de-DE"/>
        </w:rPr>
        <w:t>D. E. Wicklander, S</w:t>
      </w:r>
      <w:r w:rsidR="00A1377B" w:rsidRPr="00C82A44">
        <w:rPr>
          <w:rFonts w:asciiTheme="minorBidi" w:hAnsiTheme="minorBidi"/>
          <w:sz w:val="24"/>
          <w:szCs w:val="24"/>
          <w:lang w:val="de-DE"/>
        </w:rPr>
        <w:t>hane G. Sturman</w:t>
      </w:r>
      <w:r w:rsidR="002766E7" w:rsidRPr="00C82A44">
        <w:rPr>
          <w:rFonts w:asciiTheme="minorBidi" w:hAnsiTheme="minorBidi"/>
          <w:sz w:val="24"/>
          <w:szCs w:val="24"/>
          <w:lang w:val="de-DE"/>
        </w:rPr>
        <w:t xml:space="preserve">, L. Wayne Hoover (2008). </w:t>
      </w:r>
      <w:r w:rsidR="00EE2BCD" w:rsidRPr="00C82A44">
        <w:rPr>
          <w:rFonts w:asciiTheme="minorBidi" w:hAnsiTheme="minorBidi"/>
          <w:sz w:val="24"/>
          <w:szCs w:val="24"/>
          <w:lang w:val="de-DE"/>
        </w:rPr>
        <w:t>The</w:t>
      </w:r>
      <w:r w:rsidR="0064791D" w:rsidRPr="00C82A44">
        <w:rPr>
          <w:rFonts w:asciiTheme="minorBidi" w:hAnsiTheme="minorBidi"/>
          <w:sz w:val="24"/>
          <w:szCs w:val="24"/>
          <w:lang w:val="de-DE"/>
        </w:rPr>
        <w:t xml:space="preserve"> Entreprenurial </w:t>
      </w:r>
      <w:r w:rsidR="001072DE" w:rsidRPr="00C82A44">
        <w:rPr>
          <w:rFonts w:asciiTheme="minorBidi" w:hAnsiTheme="minorBidi"/>
          <w:sz w:val="24"/>
          <w:szCs w:val="24"/>
          <w:lang w:val="de-DE"/>
        </w:rPr>
        <w:t xml:space="preserve">Personality: A Social Construction. </w:t>
      </w:r>
    </w:p>
    <w:p w14:paraId="7FF69943" w14:textId="603634BD" w:rsidR="0064791D" w:rsidRPr="00C82A44" w:rsidRDefault="009B1877"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Chesb</w:t>
      </w:r>
      <w:r w:rsidR="005234B0" w:rsidRPr="00C82A44">
        <w:rPr>
          <w:rFonts w:asciiTheme="minorBidi" w:hAnsiTheme="minorBidi"/>
          <w:sz w:val="24"/>
          <w:szCs w:val="24"/>
        </w:rPr>
        <w:t>rough, H. W. (2006)</w:t>
      </w:r>
      <w:r w:rsidR="00D23579" w:rsidRPr="00C82A44">
        <w:rPr>
          <w:rFonts w:asciiTheme="minorBidi" w:hAnsiTheme="minorBidi"/>
          <w:sz w:val="24"/>
          <w:szCs w:val="24"/>
        </w:rPr>
        <w:t>. Open Business Models: How to Thrive in the New</w:t>
      </w:r>
      <w:r w:rsidR="00381927" w:rsidRPr="00C82A44">
        <w:rPr>
          <w:rFonts w:asciiTheme="minorBidi" w:hAnsiTheme="minorBidi"/>
          <w:sz w:val="24"/>
          <w:szCs w:val="24"/>
        </w:rPr>
        <w:t xml:space="preserve"> Innovation Landscape. </w:t>
      </w:r>
    </w:p>
    <w:p w14:paraId="74BFFFEE" w14:textId="701BE619" w:rsidR="00381927" w:rsidRPr="00C82A44" w:rsidRDefault="00BF5E41"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 xml:space="preserve">Chesbrough, H. W. (2003). </w:t>
      </w:r>
      <w:r w:rsidR="00D53774" w:rsidRPr="00C82A44">
        <w:rPr>
          <w:rFonts w:asciiTheme="minorBidi" w:hAnsiTheme="minorBidi"/>
          <w:sz w:val="24"/>
          <w:szCs w:val="24"/>
        </w:rPr>
        <w:t xml:space="preserve">Open Innovation. The new Imperative for Creating </w:t>
      </w:r>
      <w:r w:rsidR="0049488E" w:rsidRPr="00C82A44">
        <w:rPr>
          <w:rFonts w:asciiTheme="minorBidi" w:hAnsiTheme="minorBidi"/>
          <w:sz w:val="24"/>
          <w:szCs w:val="24"/>
        </w:rPr>
        <w:t>and Profiting from Technology.</w:t>
      </w:r>
    </w:p>
    <w:p w14:paraId="7A54271F" w14:textId="5ED660C8" w:rsidR="005617D7" w:rsidRPr="00C82A44" w:rsidRDefault="005405C6"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pt-PT"/>
        </w:rPr>
        <w:t>De Silva, M. M., &amp; Toma, F. (2020)</w:t>
      </w:r>
      <w:r w:rsidR="00531DCE" w:rsidRPr="00C82A44">
        <w:rPr>
          <w:rFonts w:asciiTheme="minorBidi" w:hAnsiTheme="minorBidi"/>
          <w:sz w:val="24"/>
          <w:szCs w:val="24"/>
          <w:lang w:val="pt-PT"/>
        </w:rPr>
        <w:t xml:space="preserve">. </w:t>
      </w:r>
      <w:r w:rsidR="00531DCE" w:rsidRPr="00C82A44">
        <w:rPr>
          <w:rFonts w:asciiTheme="minorBidi" w:hAnsiTheme="minorBidi"/>
          <w:sz w:val="24"/>
          <w:szCs w:val="24"/>
        </w:rPr>
        <w:t>Open Innovation in the Hospitality Industry: A systematic Literature Review</w:t>
      </w:r>
      <w:r w:rsidR="00DA43EC" w:rsidRPr="00C82A44">
        <w:rPr>
          <w:rFonts w:asciiTheme="minorBidi" w:hAnsiTheme="minorBidi"/>
          <w:sz w:val="24"/>
          <w:szCs w:val="24"/>
        </w:rPr>
        <w:t xml:space="preserve">. Journal of Hospitality and Tourism Management. </w:t>
      </w:r>
    </w:p>
    <w:p w14:paraId="22685BDC" w14:textId="1298DF00" w:rsidR="0049488E" w:rsidRPr="00C82A44" w:rsidRDefault="00683132"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de-DE"/>
        </w:rPr>
        <w:t>Hisrich</w:t>
      </w:r>
      <w:r w:rsidR="00017446" w:rsidRPr="00C82A44">
        <w:rPr>
          <w:rFonts w:asciiTheme="minorBidi" w:hAnsiTheme="minorBidi"/>
          <w:sz w:val="24"/>
          <w:szCs w:val="24"/>
          <w:lang w:val="de-DE"/>
        </w:rPr>
        <w:t>, R. D., &amp; Peters, M. P. (2017)</w:t>
      </w:r>
      <w:r w:rsidR="004560B4" w:rsidRPr="00C82A44">
        <w:rPr>
          <w:rFonts w:asciiTheme="minorBidi" w:hAnsiTheme="minorBidi"/>
          <w:sz w:val="24"/>
          <w:szCs w:val="24"/>
          <w:lang w:val="de-DE"/>
        </w:rPr>
        <w:t xml:space="preserve">. </w:t>
      </w:r>
      <w:r w:rsidR="004560B4" w:rsidRPr="00C82A44">
        <w:rPr>
          <w:rFonts w:asciiTheme="minorBidi" w:hAnsiTheme="minorBidi"/>
          <w:sz w:val="24"/>
          <w:szCs w:val="24"/>
        </w:rPr>
        <w:t>Entrepreneurship. 10th edition, New York.</w:t>
      </w:r>
    </w:p>
    <w:p w14:paraId="2CF1CA36" w14:textId="2D4780E0" w:rsidR="004560B4" w:rsidRPr="00C82A44" w:rsidRDefault="00BB226F"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Hsu</w:t>
      </w:r>
      <w:r w:rsidR="00F7761B" w:rsidRPr="00C82A44">
        <w:rPr>
          <w:rFonts w:asciiTheme="minorBidi" w:hAnsiTheme="minorBidi"/>
          <w:sz w:val="24"/>
          <w:szCs w:val="24"/>
        </w:rPr>
        <w:t>, A. (2016). Danny</w:t>
      </w:r>
      <w:r w:rsidR="0061624F" w:rsidRPr="00C82A44">
        <w:rPr>
          <w:rFonts w:asciiTheme="minorBidi" w:hAnsiTheme="minorBidi"/>
          <w:sz w:val="24"/>
          <w:szCs w:val="24"/>
        </w:rPr>
        <w:t xml:space="preserve"> Meyer: The power of Hospitality. Journal </w:t>
      </w:r>
      <w:r w:rsidR="003D6AFD" w:rsidRPr="00C82A44">
        <w:rPr>
          <w:rFonts w:asciiTheme="minorBidi" w:hAnsiTheme="minorBidi"/>
          <w:sz w:val="24"/>
          <w:szCs w:val="24"/>
        </w:rPr>
        <w:t>of Hospitality &amp; Tourism Education.</w:t>
      </w:r>
    </w:p>
    <w:p w14:paraId="31BFF976" w14:textId="712B3EEF" w:rsidR="003D6AFD" w:rsidRPr="00C82A44" w:rsidRDefault="00FD0BE5"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lastRenderedPageBreak/>
        <w:t>Kahn, S</w:t>
      </w:r>
      <w:r w:rsidR="00FB5088" w:rsidRPr="00C82A44">
        <w:rPr>
          <w:rFonts w:asciiTheme="minorBidi" w:hAnsiTheme="minorBidi"/>
          <w:sz w:val="24"/>
          <w:szCs w:val="24"/>
        </w:rPr>
        <w:t>. (2019). The Impact of Entrepreneurial Risk-Taking Business</w:t>
      </w:r>
      <w:r w:rsidR="004613E6" w:rsidRPr="00C82A44">
        <w:rPr>
          <w:rFonts w:asciiTheme="minorBidi" w:hAnsiTheme="minorBidi"/>
          <w:sz w:val="24"/>
          <w:szCs w:val="24"/>
        </w:rPr>
        <w:t xml:space="preserve"> Development: A case study of Richard Branson. </w:t>
      </w:r>
      <w:r w:rsidR="007A5BB0" w:rsidRPr="00C82A44">
        <w:rPr>
          <w:rFonts w:asciiTheme="minorBidi" w:hAnsiTheme="minorBidi"/>
          <w:sz w:val="24"/>
          <w:szCs w:val="24"/>
        </w:rPr>
        <w:t xml:space="preserve">Journal of Entrepreneurship and Innovation in Emerging Economies. </w:t>
      </w:r>
    </w:p>
    <w:p w14:paraId="18A03358" w14:textId="74AAD9C9" w:rsidR="007E04F6" w:rsidRPr="00C82A44" w:rsidRDefault="00267213"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nb-NO"/>
        </w:rPr>
        <w:t>Kahneman, D</w:t>
      </w:r>
      <w:r w:rsidR="00F719B7" w:rsidRPr="00C82A44">
        <w:rPr>
          <w:rFonts w:asciiTheme="minorBidi" w:hAnsiTheme="minorBidi"/>
          <w:sz w:val="24"/>
          <w:szCs w:val="24"/>
          <w:lang w:val="nb-NO"/>
        </w:rPr>
        <w:t xml:space="preserve">., &amp; Tversky, A. (1979). </w:t>
      </w:r>
      <w:r w:rsidR="00F719B7" w:rsidRPr="00C82A44">
        <w:rPr>
          <w:rFonts w:asciiTheme="minorBidi" w:hAnsiTheme="minorBidi"/>
          <w:sz w:val="24"/>
          <w:szCs w:val="24"/>
        </w:rPr>
        <w:t>Prospect Theory</w:t>
      </w:r>
      <w:r w:rsidR="00E331ED" w:rsidRPr="00C82A44">
        <w:rPr>
          <w:rFonts w:asciiTheme="minorBidi" w:hAnsiTheme="minorBidi"/>
          <w:sz w:val="24"/>
          <w:szCs w:val="24"/>
        </w:rPr>
        <w:t xml:space="preserve">: An Analysis of Decision under Risk. </w:t>
      </w:r>
    </w:p>
    <w:p w14:paraId="6477F38F" w14:textId="046535F8" w:rsidR="00A56A61" w:rsidRPr="00C82A44" w:rsidRDefault="00A56A61"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Knight, F. H</w:t>
      </w:r>
      <w:r w:rsidR="004E6790" w:rsidRPr="00C82A44">
        <w:rPr>
          <w:rFonts w:asciiTheme="minorBidi" w:hAnsiTheme="minorBidi"/>
          <w:sz w:val="24"/>
          <w:szCs w:val="24"/>
        </w:rPr>
        <w:t xml:space="preserve">. (1921). Risk, Uncertainty, and </w:t>
      </w:r>
      <w:r w:rsidR="002C6649" w:rsidRPr="00C82A44">
        <w:rPr>
          <w:rFonts w:asciiTheme="minorBidi" w:hAnsiTheme="minorBidi"/>
          <w:sz w:val="24"/>
          <w:szCs w:val="24"/>
        </w:rPr>
        <w:t xml:space="preserve">Profit. </w:t>
      </w:r>
    </w:p>
    <w:p w14:paraId="5CA81B40" w14:textId="77777777" w:rsidR="003734F7" w:rsidRPr="00C82A44" w:rsidRDefault="00AE5274"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sv-SE"/>
        </w:rPr>
        <w:t>Mark</w:t>
      </w:r>
      <w:r w:rsidR="005E03A2" w:rsidRPr="00C82A44">
        <w:rPr>
          <w:rFonts w:asciiTheme="minorBidi" w:hAnsiTheme="minorBidi"/>
          <w:sz w:val="24"/>
          <w:szCs w:val="24"/>
          <w:lang w:val="sv-SE"/>
        </w:rPr>
        <w:t>man, G. D., &amp; Baron, R. A</w:t>
      </w:r>
      <w:r w:rsidR="00C04F8A" w:rsidRPr="00C82A44">
        <w:rPr>
          <w:rFonts w:asciiTheme="minorBidi" w:hAnsiTheme="minorBidi"/>
          <w:sz w:val="24"/>
          <w:szCs w:val="24"/>
          <w:lang w:val="sv-SE"/>
        </w:rPr>
        <w:t xml:space="preserve">. (2003). </w:t>
      </w:r>
      <w:r w:rsidR="00C04F8A" w:rsidRPr="00C82A44">
        <w:rPr>
          <w:rFonts w:asciiTheme="minorBidi" w:hAnsiTheme="minorBidi"/>
          <w:sz w:val="24"/>
          <w:szCs w:val="24"/>
        </w:rPr>
        <w:t>Person-Entrepreneurship</w:t>
      </w:r>
      <w:r w:rsidR="00EC0FA7" w:rsidRPr="00C82A44">
        <w:rPr>
          <w:rFonts w:asciiTheme="minorBidi" w:hAnsiTheme="minorBidi"/>
          <w:sz w:val="24"/>
          <w:szCs w:val="24"/>
        </w:rPr>
        <w:t xml:space="preserve"> Fit: The effect of Self-Efficacy on Entrepreneurial </w:t>
      </w:r>
      <w:r w:rsidR="00495C95" w:rsidRPr="00C82A44">
        <w:rPr>
          <w:rFonts w:asciiTheme="minorBidi" w:hAnsiTheme="minorBidi"/>
          <w:sz w:val="24"/>
          <w:szCs w:val="24"/>
        </w:rPr>
        <w:t xml:space="preserve">Intentions and Performance. </w:t>
      </w:r>
      <w:r w:rsidR="003734F7" w:rsidRPr="00C82A44">
        <w:rPr>
          <w:rFonts w:asciiTheme="minorBidi" w:hAnsiTheme="minorBidi"/>
          <w:sz w:val="24"/>
          <w:szCs w:val="24"/>
        </w:rPr>
        <w:t>Journal of Business Venturing.</w:t>
      </w:r>
    </w:p>
    <w:p w14:paraId="765E8FAE" w14:textId="77777777" w:rsidR="000F2BF6" w:rsidRPr="00C82A44" w:rsidRDefault="008154BE"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Markowitz, H. (1952)</w:t>
      </w:r>
      <w:r w:rsidR="000F2BF6" w:rsidRPr="00C82A44">
        <w:rPr>
          <w:rFonts w:asciiTheme="minorBidi" w:hAnsiTheme="minorBidi"/>
          <w:sz w:val="24"/>
          <w:szCs w:val="24"/>
        </w:rPr>
        <w:t>. Portfolio Selection. The Journal of Finance.</w:t>
      </w:r>
    </w:p>
    <w:p w14:paraId="2B7E6958" w14:textId="77777777" w:rsidR="00702960" w:rsidRPr="00C82A44" w:rsidRDefault="001670FF"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Meyer</w:t>
      </w:r>
      <w:r w:rsidR="00086D86" w:rsidRPr="00C82A44">
        <w:rPr>
          <w:rFonts w:asciiTheme="minorBidi" w:hAnsiTheme="minorBidi"/>
          <w:sz w:val="24"/>
          <w:szCs w:val="24"/>
        </w:rPr>
        <w:t xml:space="preserve">, D. (2006). Setting the Table: The Transforming </w:t>
      </w:r>
      <w:r w:rsidR="00702960" w:rsidRPr="00C82A44">
        <w:rPr>
          <w:rFonts w:asciiTheme="minorBidi" w:hAnsiTheme="minorBidi"/>
          <w:sz w:val="24"/>
          <w:szCs w:val="24"/>
        </w:rPr>
        <w:t>Power of Hospitality in Business.</w:t>
      </w:r>
    </w:p>
    <w:p w14:paraId="05CF3EE8" w14:textId="77777777" w:rsidR="00B17FB2" w:rsidRPr="00C82A44" w:rsidRDefault="006E7C2E"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 xml:space="preserve">Miller, D. (1983). The Correlates </w:t>
      </w:r>
      <w:r w:rsidR="003E3538" w:rsidRPr="00C82A44">
        <w:rPr>
          <w:rFonts w:asciiTheme="minorBidi" w:hAnsiTheme="minorBidi"/>
          <w:sz w:val="24"/>
          <w:szCs w:val="24"/>
        </w:rPr>
        <w:t>of Entrepreneurship in Three Types of Firms.</w:t>
      </w:r>
      <w:r w:rsidR="00B17FB2" w:rsidRPr="00C82A44">
        <w:rPr>
          <w:rFonts w:asciiTheme="minorBidi" w:hAnsiTheme="minorBidi"/>
          <w:sz w:val="24"/>
          <w:szCs w:val="24"/>
        </w:rPr>
        <w:t xml:space="preserve"> Management Science.</w:t>
      </w:r>
    </w:p>
    <w:p w14:paraId="4BC3C354" w14:textId="70970866" w:rsidR="008F2399" w:rsidRPr="00C82A44" w:rsidRDefault="00A230AF"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Pajares</w:t>
      </w:r>
      <w:r w:rsidR="00EC7F22" w:rsidRPr="00C82A44">
        <w:rPr>
          <w:rFonts w:asciiTheme="minorBidi" w:hAnsiTheme="minorBidi"/>
          <w:sz w:val="24"/>
          <w:szCs w:val="24"/>
        </w:rPr>
        <w:t xml:space="preserve">, F. (2002). Overview of social cognitive theory </w:t>
      </w:r>
      <w:r w:rsidR="004B69B2" w:rsidRPr="00C82A44">
        <w:rPr>
          <w:rFonts w:asciiTheme="minorBidi" w:hAnsiTheme="minorBidi"/>
          <w:sz w:val="24"/>
          <w:szCs w:val="24"/>
        </w:rPr>
        <w:t>of self-efficacy. Perceived Self-</w:t>
      </w:r>
      <w:r w:rsidR="008614DE" w:rsidRPr="00C82A44">
        <w:rPr>
          <w:rFonts w:asciiTheme="minorBidi" w:hAnsiTheme="minorBidi"/>
          <w:sz w:val="24"/>
          <w:szCs w:val="24"/>
        </w:rPr>
        <w:t>Efficacy and</w:t>
      </w:r>
      <w:r w:rsidR="001901D4" w:rsidRPr="00C82A44">
        <w:rPr>
          <w:rFonts w:asciiTheme="minorBidi" w:hAnsiTheme="minorBidi"/>
          <w:sz w:val="24"/>
          <w:szCs w:val="24"/>
        </w:rPr>
        <w:t xml:space="preserve"> Academic Motivation.</w:t>
      </w:r>
    </w:p>
    <w:p w14:paraId="1E6AC3AC" w14:textId="090D2384" w:rsidR="001901D4" w:rsidRPr="00C82A44" w:rsidRDefault="007D58A6"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Ramsay</w:t>
      </w:r>
      <w:r w:rsidR="0013447A" w:rsidRPr="00C82A44">
        <w:rPr>
          <w:rFonts w:asciiTheme="minorBidi" w:hAnsiTheme="minorBidi"/>
          <w:sz w:val="24"/>
          <w:szCs w:val="24"/>
        </w:rPr>
        <w:t xml:space="preserve">, G. (2013). Gordon Ramsay: The </w:t>
      </w:r>
      <w:r w:rsidR="00423691" w:rsidRPr="00C82A44">
        <w:rPr>
          <w:rFonts w:asciiTheme="minorBidi" w:hAnsiTheme="minorBidi"/>
          <w:sz w:val="24"/>
          <w:szCs w:val="24"/>
        </w:rPr>
        <w:t>Biography. Harper Collins.</w:t>
      </w:r>
    </w:p>
    <w:p w14:paraId="44EBE344" w14:textId="68A28F26" w:rsidR="00847581" w:rsidRPr="00C82A44" w:rsidRDefault="00EA32A0"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 xml:space="preserve">Rao, S. (2021). The OYO Story: How a </w:t>
      </w:r>
      <w:r w:rsidR="00152998" w:rsidRPr="00C82A44">
        <w:rPr>
          <w:rFonts w:asciiTheme="minorBidi" w:hAnsiTheme="minorBidi"/>
          <w:sz w:val="24"/>
          <w:szCs w:val="24"/>
        </w:rPr>
        <w:t>19-Year-Old Built a $10 Billion Company</w:t>
      </w:r>
      <w:r w:rsidR="0018269F" w:rsidRPr="00C82A44">
        <w:rPr>
          <w:rFonts w:asciiTheme="minorBidi" w:hAnsiTheme="minorBidi"/>
          <w:sz w:val="24"/>
          <w:szCs w:val="24"/>
        </w:rPr>
        <w:t>.</w:t>
      </w:r>
    </w:p>
    <w:p w14:paraId="12862A5E" w14:textId="512D444C" w:rsidR="0018269F" w:rsidRPr="00C82A44" w:rsidRDefault="0018269F"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fr-FR"/>
        </w:rPr>
        <w:t xml:space="preserve">Rogers, E. M. (2003). </w:t>
      </w:r>
      <w:r w:rsidRPr="00C82A44">
        <w:rPr>
          <w:rFonts w:asciiTheme="minorBidi" w:hAnsiTheme="minorBidi"/>
          <w:sz w:val="24"/>
          <w:szCs w:val="24"/>
        </w:rPr>
        <w:t>Diffusion of Innovation</w:t>
      </w:r>
      <w:r w:rsidR="009F6968" w:rsidRPr="00C82A44">
        <w:rPr>
          <w:rFonts w:asciiTheme="minorBidi" w:hAnsiTheme="minorBidi"/>
          <w:sz w:val="24"/>
          <w:szCs w:val="24"/>
        </w:rPr>
        <w:t>. 5th edition.</w:t>
      </w:r>
    </w:p>
    <w:p w14:paraId="729E3915" w14:textId="38894BB8" w:rsidR="009F6968" w:rsidRPr="00C82A44" w:rsidRDefault="00904163"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S</w:t>
      </w:r>
      <w:r w:rsidR="00A773C2" w:rsidRPr="00C82A44">
        <w:rPr>
          <w:rFonts w:asciiTheme="minorBidi" w:hAnsiTheme="minorBidi"/>
          <w:sz w:val="24"/>
          <w:szCs w:val="24"/>
        </w:rPr>
        <w:t xml:space="preserve">chumpeter, J. A. (1934). The Theory </w:t>
      </w:r>
      <w:r w:rsidR="0059008F" w:rsidRPr="00C82A44">
        <w:rPr>
          <w:rFonts w:asciiTheme="minorBidi" w:hAnsiTheme="minorBidi"/>
          <w:sz w:val="24"/>
          <w:szCs w:val="24"/>
        </w:rPr>
        <w:t>of Economic Development.</w:t>
      </w:r>
    </w:p>
    <w:p w14:paraId="2E56C6C1" w14:textId="74CB57C8" w:rsidR="0059008F" w:rsidRPr="00C82A44" w:rsidRDefault="00091DCE"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Stewart, W. H., &amp; Roth, P. L</w:t>
      </w:r>
      <w:r w:rsidR="00F606FE" w:rsidRPr="00C82A44">
        <w:rPr>
          <w:rFonts w:asciiTheme="minorBidi" w:hAnsiTheme="minorBidi"/>
          <w:sz w:val="24"/>
          <w:szCs w:val="24"/>
        </w:rPr>
        <w:t xml:space="preserve">. (2001). Risk Propensity </w:t>
      </w:r>
      <w:r w:rsidR="005A4C16" w:rsidRPr="00C82A44">
        <w:rPr>
          <w:rFonts w:asciiTheme="minorBidi" w:hAnsiTheme="minorBidi"/>
          <w:sz w:val="24"/>
          <w:szCs w:val="24"/>
        </w:rPr>
        <w:t>Differences Between Entrepreneurs and Managers: A Meta-</w:t>
      </w:r>
      <w:r w:rsidR="004515F2" w:rsidRPr="00C82A44">
        <w:rPr>
          <w:rFonts w:asciiTheme="minorBidi" w:hAnsiTheme="minorBidi"/>
          <w:sz w:val="24"/>
          <w:szCs w:val="24"/>
        </w:rPr>
        <w:t xml:space="preserve">Analytic Review. Journal of Applied </w:t>
      </w:r>
      <w:r w:rsidR="004210B2" w:rsidRPr="00C82A44">
        <w:rPr>
          <w:rFonts w:asciiTheme="minorBidi" w:hAnsiTheme="minorBidi"/>
          <w:sz w:val="24"/>
          <w:szCs w:val="24"/>
        </w:rPr>
        <w:t>Psychology.</w:t>
      </w:r>
    </w:p>
    <w:p w14:paraId="15935B39" w14:textId="3FA003CD" w:rsidR="004210B2" w:rsidRPr="00C82A44" w:rsidRDefault="00F728E3"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Teece, D</w:t>
      </w:r>
      <w:r w:rsidR="005C7A5E" w:rsidRPr="00C82A44">
        <w:rPr>
          <w:rFonts w:asciiTheme="minorBidi" w:hAnsiTheme="minorBidi"/>
          <w:sz w:val="24"/>
          <w:szCs w:val="24"/>
        </w:rPr>
        <w:t xml:space="preserve">. J. (2007). Explicating </w:t>
      </w:r>
      <w:r w:rsidR="00724299" w:rsidRPr="00C82A44">
        <w:rPr>
          <w:rFonts w:asciiTheme="minorBidi" w:hAnsiTheme="minorBidi"/>
          <w:sz w:val="24"/>
          <w:szCs w:val="24"/>
        </w:rPr>
        <w:t xml:space="preserve">Dynamic Capabilities: The Nature and </w:t>
      </w:r>
      <w:r w:rsidR="00150868" w:rsidRPr="00C82A44">
        <w:rPr>
          <w:rFonts w:asciiTheme="minorBidi" w:hAnsiTheme="minorBidi"/>
          <w:sz w:val="24"/>
          <w:szCs w:val="24"/>
        </w:rPr>
        <w:t xml:space="preserve">Micro foundations of </w:t>
      </w:r>
      <w:r w:rsidR="008D0E16" w:rsidRPr="00C82A44">
        <w:rPr>
          <w:rFonts w:asciiTheme="minorBidi" w:hAnsiTheme="minorBidi"/>
          <w:sz w:val="24"/>
          <w:szCs w:val="24"/>
        </w:rPr>
        <w:t xml:space="preserve">Sustainable Enterprise Performance. </w:t>
      </w:r>
      <w:r w:rsidR="00923AD2" w:rsidRPr="00C82A44">
        <w:rPr>
          <w:rFonts w:asciiTheme="minorBidi" w:hAnsiTheme="minorBidi"/>
          <w:sz w:val="24"/>
          <w:szCs w:val="24"/>
        </w:rPr>
        <w:t>Strategic Management Journal.</w:t>
      </w:r>
    </w:p>
    <w:p w14:paraId="459D51CB" w14:textId="727E247A" w:rsidR="00923AD2" w:rsidRPr="00C82A44" w:rsidRDefault="00923AD2"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lang w:val="fr-FR"/>
        </w:rPr>
        <w:t>Timmons, J. A., &amp; Spine</w:t>
      </w:r>
      <w:r w:rsidR="00092F6A" w:rsidRPr="00C82A44">
        <w:rPr>
          <w:rFonts w:asciiTheme="minorBidi" w:hAnsiTheme="minorBidi"/>
          <w:sz w:val="24"/>
          <w:szCs w:val="24"/>
          <w:lang w:val="fr-FR"/>
        </w:rPr>
        <w:t xml:space="preserve">lli, S. (2009). </w:t>
      </w:r>
      <w:r w:rsidR="00092F6A" w:rsidRPr="00C82A44">
        <w:rPr>
          <w:rFonts w:asciiTheme="minorBidi" w:hAnsiTheme="minorBidi"/>
          <w:sz w:val="24"/>
          <w:szCs w:val="24"/>
        </w:rPr>
        <w:t xml:space="preserve">New Venture </w:t>
      </w:r>
      <w:r w:rsidR="008614DE" w:rsidRPr="00C82A44">
        <w:rPr>
          <w:rFonts w:asciiTheme="minorBidi" w:hAnsiTheme="minorBidi"/>
          <w:sz w:val="24"/>
          <w:szCs w:val="24"/>
        </w:rPr>
        <w:t>Creation:</w:t>
      </w:r>
      <w:r w:rsidR="000825AF" w:rsidRPr="00C82A44">
        <w:rPr>
          <w:rFonts w:asciiTheme="minorBidi" w:hAnsiTheme="minorBidi"/>
          <w:sz w:val="24"/>
          <w:szCs w:val="24"/>
        </w:rPr>
        <w:t xml:space="preserve"> </w:t>
      </w:r>
      <w:r w:rsidR="009D6AB4" w:rsidRPr="00C82A44">
        <w:rPr>
          <w:rFonts w:asciiTheme="minorBidi" w:hAnsiTheme="minorBidi"/>
          <w:sz w:val="24"/>
          <w:szCs w:val="24"/>
        </w:rPr>
        <w:t xml:space="preserve">Entrepreneurship for </w:t>
      </w:r>
      <w:r w:rsidR="006B0ED9" w:rsidRPr="00C82A44">
        <w:rPr>
          <w:rFonts w:asciiTheme="minorBidi" w:hAnsiTheme="minorBidi"/>
          <w:sz w:val="24"/>
          <w:szCs w:val="24"/>
        </w:rPr>
        <w:t>the 21</w:t>
      </w:r>
      <w:r w:rsidR="006B0ED9" w:rsidRPr="00C82A44">
        <w:rPr>
          <w:rFonts w:asciiTheme="minorBidi" w:hAnsiTheme="minorBidi"/>
          <w:sz w:val="24"/>
          <w:szCs w:val="24"/>
          <w:vertAlign w:val="superscript"/>
        </w:rPr>
        <w:t>st</w:t>
      </w:r>
      <w:r w:rsidR="006B0ED9" w:rsidRPr="00C82A44">
        <w:rPr>
          <w:rFonts w:asciiTheme="minorBidi" w:hAnsiTheme="minorBidi"/>
          <w:sz w:val="24"/>
          <w:szCs w:val="24"/>
        </w:rPr>
        <w:t xml:space="preserve"> Century.</w:t>
      </w:r>
    </w:p>
    <w:p w14:paraId="44C2A229" w14:textId="3D41E1BF" w:rsidR="006B0ED9" w:rsidRPr="00C82A44" w:rsidRDefault="006B0ED9" w:rsidP="00C82A44">
      <w:pPr>
        <w:pStyle w:val="ListParagraph"/>
        <w:numPr>
          <w:ilvl w:val="0"/>
          <w:numId w:val="4"/>
        </w:numPr>
        <w:spacing w:line="360" w:lineRule="auto"/>
        <w:rPr>
          <w:rFonts w:asciiTheme="minorBidi" w:hAnsiTheme="minorBidi"/>
          <w:sz w:val="24"/>
          <w:szCs w:val="24"/>
        </w:rPr>
      </w:pPr>
      <w:r w:rsidRPr="00C82A44">
        <w:rPr>
          <w:rFonts w:asciiTheme="minorBidi" w:hAnsiTheme="minorBidi"/>
          <w:sz w:val="24"/>
          <w:szCs w:val="24"/>
        </w:rPr>
        <w:t>Wainwright, T. (2020). Resilience</w:t>
      </w:r>
      <w:r w:rsidR="00E35A62" w:rsidRPr="00C82A44">
        <w:rPr>
          <w:rFonts w:asciiTheme="minorBidi" w:hAnsiTheme="minorBidi"/>
          <w:sz w:val="24"/>
          <w:szCs w:val="24"/>
        </w:rPr>
        <w:t xml:space="preserve"> in the Hospitality Industry: The Case of Gordon </w:t>
      </w:r>
      <w:r w:rsidR="00A759BB" w:rsidRPr="00C82A44">
        <w:rPr>
          <w:rFonts w:asciiTheme="minorBidi" w:hAnsiTheme="minorBidi"/>
          <w:sz w:val="24"/>
          <w:szCs w:val="24"/>
        </w:rPr>
        <w:t>Ramsay</w:t>
      </w:r>
      <w:r w:rsidR="00E35A62" w:rsidRPr="00C82A44">
        <w:rPr>
          <w:rFonts w:asciiTheme="minorBidi" w:hAnsiTheme="minorBidi"/>
          <w:sz w:val="24"/>
          <w:szCs w:val="24"/>
        </w:rPr>
        <w:t xml:space="preserve">. International </w:t>
      </w:r>
      <w:r w:rsidR="00A759BB" w:rsidRPr="00C82A44">
        <w:rPr>
          <w:rFonts w:asciiTheme="minorBidi" w:hAnsiTheme="minorBidi"/>
          <w:sz w:val="24"/>
          <w:szCs w:val="24"/>
        </w:rPr>
        <w:t>Journal of Hospitality Management.</w:t>
      </w:r>
    </w:p>
    <w:p w14:paraId="5F15AEAC" w14:textId="77777777" w:rsidR="00DF0827" w:rsidRPr="00C82A44" w:rsidRDefault="00DF0827" w:rsidP="00C82A44">
      <w:pPr>
        <w:spacing w:after="0" w:line="360" w:lineRule="auto"/>
        <w:rPr>
          <w:rFonts w:asciiTheme="minorBidi" w:eastAsia="Times New Roman" w:hAnsiTheme="minorBidi"/>
          <w:kern w:val="0"/>
          <w:sz w:val="24"/>
          <w:szCs w:val="24"/>
          <w:lang w:eastAsia="en-GB"/>
          <w14:ligatures w14:val="none"/>
        </w:rPr>
      </w:pPr>
    </w:p>
    <w:p w14:paraId="2EF8645A" w14:textId="77777777" w:rsidR="00DF0827" w:rsidRPr="00C82A44" w:rsidRDefault="00DF0827" w:rsidP="00C82A44">
      <w:pPr>
        <w:spacing w:after="0" w:line="360" w:lineRule="auto"/>
        <w:rPr>
          <w:rFonts w:asciiTheme="minorBidi" w:eastAsia="Times New Roman" w:hAnsiTheme="minorBidi"/>
          <w:kern w:val="0"/>
          <w:sz w:val="24"/>
          <w:szCs w:val="24"/>
          <w:lang w:eastAsia="en-GB"/>
          <w14:ligatures w14:val="none"/>
        </w:rPr>
      </w:pPr>
    </w:p>
    <w:p w14:paraId="66CEE623" w14:textId="77777777" w:rsidR="007F3B85" w:rsidRPr="00C82A44" w:rsidRDefault="007F3B85" w:rsidP="00C82A44">
      <w:pPr>
        <w:spacing w:after="0" w:line="360" w:lineRule="auto"/>
        <w:rPr>
          <w:rFonts w:asciiTheme="minorBidi" w:eastAsia="Times New Roman" w:hAnsiTheme="minorBidi"/>
          <w:kern w:val="0"/>
          <w:sz w:val="24"/>
          <w:szCs w:val="24"/>
          <w:lang w:eastAsia="en-GB"/>
          <w14:ligatures w14:val="none"/>
        </w:rPr>
      </w:pPr>
    </w:p>
    <w:p w14:paraId="320CD738" w14:textId="7904D08E" w:rsidR="00640169" w:rsidRPr="006B0ED9" w:rsidRDefault="007F3B85" w:rsidP="00DA39A6">
      <w:pPr>
        <w:spacing w:after="240" w:line="360" w:lineRule="auto"/>
        <w:rPr>
          <w:rFonts w:asciiTheme="minorBidi" w:eastAsia="Times New Roman" w:hAnsiTheme="minorBidi"/>
          <w:kern w:val="0"/>
          <w:sz w:val="24"/>
          <w:szCs w:val="24"/>
          <w:lang w:eastAsia="en-GB"/>
          <w14:ligatures w14:val="none"/>
        </w:rPr>
      </w:pPr>
      <w:r w:rsidRPr="006B0ED9">
        <w:rPr>
          <w:rFonts w:asciiTheme="minorBidi" w:eastAsia="Times New Roman" w:hAnsiTheme="minorBidi"/>
          <w:kern w:val="0"/>
          <w:sz w:val="24"/>
          <w:szCs w:val="24"/>
          <w:lang w:eastAsia="en-GB"/>
          <w14:ligatures w14:val="none"/>
        </w:rPr>
        <w:br/>
      </w:r>
    </w:p>
    <w:p w14:paraId="7E700525" w14:textId="77777777" w:rsidR="00FE14F7" w:rsidRPr="006B0ED9" w:rsidRDefault="00FE14F7" w:rsidP="00DA39A6">
      <w:pPr>
        <w:spacing w:after="240" w:line="360" w:lineRule="auto"/>
        <w:rPr>
          <w:rFonts w:asciiTheme="minorBidi" w:eastAsia="Times New Roman" w:hAnsiTheme="minorBidi"/>
          <w:kern w:val="0"/>
          <w:sz w:val="24"/>
          <w:szCs w:val="24"/>
          <w:lang w:eastAsia="en-GB"/>
          <w14:ligatures w14:val="none"/>
        </w:rPr>
      </w:pPr>
    </w:p>
    <w:p w14:paraId="328F0B7C" w14:textId="77777777" w:rsidR="00336442" w:rsidRPr="006B0ED9" w:rsidRDefault="00336442" w:rsidP="00DA39A6">
      <w:pPr>
        <w:spacing w:after="240" w:line="360" w:lineRule="auto"/>
        <w:rPr>
          <w:rFonts w:asciiTheme="minorBidi" w:eastAsia="Times New Roman" w:hAnsiTheme="minorBidi"/>
          <w:kern w:val="0"/>
          <w:sz w:val="24"/>
          <w:szCs w:val="24"/>
          <w:lang w:eastAsia="en-GB"/>
          <w14:ligatures w14:val="none"/>
        </w:rPr>
      </w:pPr>
      <w:r w:rsidRPr="006B0ED9">
        <w:rPr>
          <w:rFonts w:asciiTheme="minorBidi" w:eastAsia="Times New Roman" w:hAnsiTheme="minorBidi"/>
          <w:kern w:val="0"/>
          <w:sz w:val="24"/>
          <w:szCs w:val="24"/>
          <w:lang w:eastAsia="en-GB"/>
          <w14:ligatures w14:val="none"/>
        </w:rPr>
        <w:br/>
      </w:r>
      <w:r w:rsidRPr="006B0ED9">
        <w:rPr>
          <w:rFonts w:asciiTheme="minorBidi" w:eastAsia="Times New Roman" w:hAnsiTheme="minorBidi"/>
          <w:kern w:val="0"/>
          <w:sz w:val="24"/>
          <w:szCs w:val="24"/>
          <w:lang w:eastAsia="en-GB"/>
          <w14:ligatures w14:val="none"/>
        </w:rPr>
        <w:br/>
      </w:r>
    </w:p>
    <w:p w14:paraId="77E00503" w14:textId="34B862CC" w:rsidR="00BC025E" w:rsidRPr="006B0ED9" w:rsidRDefault="00BC025E" w:rsidP="00DA39A6">
      <w:pPr>
        <w:spacing w:after="240" w:line="360" w:lineRule="auto"/>
        <w:rPr>
          <w:rFonts w:asciiTheme="minorBidi" w:eastAsia="Times New Roman" w:hAnsiTheme="minorBidi"/>
          <w:kern w:val="0"/>
          <w:sz w:val="24"/>
          <w:szCs w:val="24"/>
          <w:lang w:eastAsia="en-GB"/>
          <w14:ligatures w14:val="none"/>
        </w:rPr>
      </w:pPr>
    </w:p>
    <w:p w14:paraId="5DE1E191" w14:textId="77777777" w:rsidR="00193747" w:rsidRPr="006B0ED9" w:rsidRDefault="00193747" w:rsidP="00DA39A6">
      <w:pPr>
        <w:spacing w:line="360" w:lineRule="auto"/>
        <w:rPr>
          <w:rFonts w:asciiTheme="minorBidi" w:hAnsiTheme="minorBidi"/>
          <w:sz w:val="24"/>
          <w:szCs w:val="24"/>
        </w:rPr>
      </w:pPr>
    </w:p>
    <w:p w14:paraId="45780BA1" w14:textId="77777777" w:rsidR="00180B95" w:rsidRPr="006B0ED9" w:rsidRDefault="00180B95" w:rsidP="00DA39A6">
      <w:pPr>
        <w:spacing w:line="360" w:lineRule="auto"/>
        <w:rPr>
          <w:rFonts w:asciiTheme="minorBidi" w:hAnsiTheme="minorBidi"/>
          <w:sz w:val="24"/>
          <w:szCs w:val="24"/>
        </w:rPr>
      </w:pPr>
    </w:p>
    <w:p w14:paraId="5C7784B8" w14:textId="77777777" w:rsidR="0080622C" w:rsidRPr="006B0ED9" w:rsidRDefault="0080622C" w:rsidP="00DA39A6">
      <w:pPr>
        <w:spacing w:line="360" w:lineRule="auto"/>
        <w:rPr>
          <w:rFonts w:asciiTheme="minorBidi" w:hAnsiTheme="minorBidi"/>
          <w:sz w:val="24"/>
          <w:szCs w:val="24"/>
        </w:rPr>
      </w:pPr>
    </w:p>
    <w:sectPr w:rsidR="0080622C" w:rsidRPr="006B0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17B38"/>
    <w:multiLevelType w:val="hybridMultilevel"/>
    <w:tmpl w:val="06FEA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63226"/>
    <w:multiLevelType w:val="hybridMultilevel"/>
    <w:tmpl w:val="61D6E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3C5F1A"/>
    <w:multiLevelType w:val="hybridMultilevel"/>
    <w:tmpl w:val="CDA26D56"/>
    <w:lvl w:ilvl="0" w:tplc="6C4073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79030AF"/>
    <w:multiLevelType w:val="hybridMultilevel"/>
    <w:tmpl w:val="437C3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8284604">
    <w:abstractNumId w:val="3"/>
  </w:num>
  <w:num w:numId="2" w16cid:durableId="342173923">
    <w:abstractNumId w:val="2"/>
  </w:num>
  <w:num w:numId="3" w16cid:durableId="2002810505">
    <w:abstractNumId w:val="1"/>
  </w:num>
  <w:num w:numId="4" w16cid:durableId="833496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750"/>
    <w:rsid w:val="00017446"/>
    <w:rsid w:val="00033402"/>
    <w:rsid w:val="00037CDF"/>
    <w:rsid w:val="00050C8E"/>
    <w:rsid w:val="00060CE0"/>
    <w:rsid w:val="000825AF"/>
    <w:rsid w:val="00086D86"/>
    <w:rsid w:val="00091DCE"/>
    <w:rsid w:val="00092F6A"/>
    <w:rsid w:val="00094524"/>
    <w:rsid w:val="000E0819"/>
    <w:rsid w:val="000F2BF6"/>
    <w:rsid w:val="000F66C7"/>
    <w:rsid w:val="00101DF3"/>
    <w:rsid w:val="001072DE"/>
    <w:rsid w:val="001108B0"/>
    <w:rsid w:val="001145CF"/>
    <w:rsid w:val="001177E2"/>
    <w:rsid w:val="001210CB"/>
    <w:rsid w:val="00122930"/>
    <w:rsid w:val="0013447A"/>
    <w:rsid w:val="00150868"/>
    <w:rsid w:val="00152998"/>
    <w:rsid w:val="00153DFB"/>
    <w:rsid w:val="00155A7E"/>
    <w:rsid w:val="001670FF"/>
    <w:rsid w:val="00180B95"/>
    <w:rsid w:val="0018269F"/>
    <w:rsid w:val="001901D4"/>
    <w:rsid w:val="00193747"/>
    <w:rsid w:val="00226042"/>
    <w:rsid w:val="0023662E"/>
    <w:rsid w:val="00243B43"/>
    <w:rsid w:val="00256109"/>
    <w:rsid w:val="00267213"/>
    <w:rsid w:val="002766E7"/>
    <w:rsid w:val="002C6649"/>
    <w:rsid w:val="002D007E"/>
    <w:rsid w:val="002E5DDB"/>
    <w:rsid w:val="003003F8"/>
    <w:rsid w:val="00332F7B"/>
    <w:rsid w:val="00336442"/>
    <w:rsid w:val="003734F7"/>
    <w:rsid w:val="0037513E"/>
    <w:rsid w:val="00381927"/>
    <w:rsid w:val="003A4D88"/>
    <w:rsid w:val="003B2BD1"/>
    <w:rsid w:val="003C137D"/>
    <w:rsid w:val="003D6AFD"/>
    <w:rsid w:val="003E3538"/>
    <w:rsid w:val="003F4402"/>
    <w:rsid w:val="00406466"/>
    <w:rsid w:val="004210B2"/>
    <w:rsid w:val="00423691"/>
    <w:rsid w:val="004514CD"/>
    <w:rsid w:val="004515F2"/>
    <w:rsid w:val="004559F7"/>
    <w:rsid w:val="004560B4"/>
    <w:rsid w:val="004613E6"/>
    <w:rsid w:val="0048592F"/>
    <w:rsid w:val="0049488E"/>
    <w:rsid w:val="00495C95"/>
    <w:rsid w:val="004A71FF"/>
    <w:rsid w:val="004B69B2"/>
    <w:rsid w:val="004E6790"/>
    <w:rsid w:val="005048A8"/>
    <w:rsid w:val="005234B0"/>
    <w:rsid w:val="00531DCE"/>
    <w:rsid w:val="005405C6"/>
    <w:rsid w:val="005454C9"/>
    <w:rsid w:val="005617D7"/>
    <w:rsid w:val="00566D7E"/>
    <w:rsid w:val="0059008F"/>
    <w:rsid w:val="005A4C16"/>
    <w:rsid w:val="005B13E5"/>
    <w:rsid w:val="005C7A5E"/>
    <w:rsid w:val="005E03A2"/>
    <w:rsid w:val="0061307F"/>
    <w:rsid w:val="006158B2"/>
    <w:rsid w:val="0061624F"/>
    <w:rsid w:val="00621269"/>
    <w:rsid w:val="00627C9D"/>
    <w:rsid w:val="006328F4"/>
    <w:rsid w:val="00640169"/>
    <w:rsid w:val="0064791D"/>
    <w:rsid w:val="00652297"/>
    <w:rsid w:val="00666F8F"/>
    <w:rsid w:val="00676F2A"/>
    <w:rsid w:val="00682253"/>
    <w:rsid w:val="00683132"/>
    <w:rsid w:val="006B0586"/>
    <w:rsid w:val="006B0B2F"/>
    <w:rsid w:val="006B0ED9"/>
    <w:rsid w:val="006D13AC"/>
    <w:rsid w:val="006E7C2E"/>
    <w:rsid w:val="00702960"/>
    <w:rsid w:val="00703116"/>
    <w:rsid w:val="00705EC0"/>
    <w:rsid w:val="00724299"/>
    <w:rsid w:val="007603DB"/>
    <w:rsid w:val="00766CB3"/>
    <w:rsid w:val="007779BB"/>
    <w:rsid w:val="007851EB"/>
    <w:rsid w:val="00795042"/>
    <w:rsid w:val="007A5BB0"/>
    <w:rsid w:val="007D05BD"/>
    <w:rsid w:val="007D58A6"/>
    <w:rsid w:val="007E04F6"/>
    <w:rsid w:val="007F0737"/>
    <w:rsid w:val="007F3B85"/>
    <w:rsid w:val="008033B0"/>
    <w:rsid w:val="0080622C"/>
    <w:rsid w:val="008154BE"/>
    <w:rsid w:val="008438D5"/>
    <w:rsid w:val="00847581"/>
    <w:rsid w:val="008614DE"/>
    <w:rsid w:val="00873E95"/>
    <w:rsid w:val="00887526"/>
    <w:rsid w:val="00897B86"/>
    <w:rsid w:val="008B311B"/>
    <w:rsid w:val="008D0E16"/>
    <w:rsid w:val="008E5B5C"/>
    <w:rsid w:val="008F2399"/>
    <w:rsid w:val="00904163"/>
    <w:rsid w:val="00923AD2"/>
    <w:rsid w:val="00926F7F"/>
    <w:rsid w:val="00937750"/>
    <w:rsid w:val="0098457F"/>
    <w:rsid w:val="009B1877"/>
    <w:rsid w:val="009D6AB4"/>
    <w:rsid w:val="009F081A"/>
    <w:rsid w:val="009F1703"/>
    <w:rsid w:val="009F6968"/>
    <w:rsid w:val="00A1377B"/>
    <w:rsid w:val="00A230AF"/>
    <w:rsid w:val="00A32042"/>
    <w:rsid w:val="00A4669B"/>
    <w:rsid w:val="00A56A61"/>
    <w:rsid w:val="00A63DD6"/>
    <w:rsid w:val="00A66A8F"/>
    <w:rsid w:val="00A759BB"/>
    <w:rsid w:val="00A773C2"/>
    <w:rsid w:val="00A966BD"/>
    <w:rsid w:val="00AD05E0"/>
    <w:rsid w:val="00AD1877"/>
    <w:rsid w:val="00AD2773"/>
    <w:rsid w:val="00AE5274"/>
    <w:rsid w:val="00B140F7"/>
    <w:rsid w:val="00B145A8"/>
    <w:rsid w:val="00B17FB2"/>
    <w:rsid w:val="00B306D9"/>
    <w:rsid w:val="00B47443"/>
    <w:rsid w:val="00B80300"/>
    <w:rsid w:val="00BB226F"/>
    <w:rsid w:val="00BB2C84"/>
    <w:rsid w:val="00BC025E"/>
    <w:rsid w:val="00BC0F8B"/>
    <w:rsid w:val="00BE25B9"/>
    <w:rsid w:val="00BF5E41"/>
    <w:rsid w:val="00C04F8A"/>
    <w:rsid w:val="00C16BEE"/>
    <w:rsid w:val="00C364AC"/>
    <w:rsid w:val="00C41211"/>
    <w:rsid w:val="00C60DB0"/>
    <w:rsid w:val="00C82A44"/>
    <w:rsid w:val="00C94DD9"/>
    <w:rsid w:val="00CB51CB"/>
    <w:rsid w:val="00D23579"/>
    <w:rsid w:val="00D24D32"/>
    <w:rsid w:val="00D407B1"/>
    <w:rsid w:val="00D427A5"/>
    <w:rsid w:val="00D53774"/>
    <w:rsid w:val="00D559B5"/>
    <w:rsid w:val="00DA1D45"/>
    <w:rsid w:val="00DA39A6"/>
    <w:rsid w:val="00DA43EC"/>
    <w:rsid w:val="00DC5131"/>
    <w:rsid w:val="00DE1737"/>
    <w:rsid w:val="00DF0827"/>
    <w:rsid w:val="00E331ED"/>
    <w:rsid w:val="00E35A62"/>
    <w:rsid w:val="00EA32A0"/>
    <w:rsid w:val="00EC0FA7"/>
    <w:rsid w:val="00EC7F22"/>
    <w:rsid w:val="00EE2BCD"/>
    <w:rsid w:val="00EE52E3"/>
    <w:rsid w:val="00F606FE"/>
    <w:rsid w:val="00F719B7"/>
    <w:rsid w:val="00F728E3"/>
    <w:rsid w:val="00F7761B"/>
    <w:rsid w:val="00F9232F"/>
    <w:rsid w:val="00FB5088"/>
    <w:rsid w:val="00FD0BE5"/>
    <w:rsid w:val="00FE14F7"/>
    <w:rsid w:val="00FE7A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04D89"/>
  <w15:chartTrackingRefBased/>
  <w15:docId w15:val="{47946402-CE6C-4AB8-A59C-E2E40514D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7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7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7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7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77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7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7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7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750"/>
    <w:rPr>
      <w:rFonts w:eastAsiaTheme="majorEastAsia" w:cstheme="majorBidi"/>
      <w:color w:val="272727" w:themeColor="text1" w:themeTint="D8"/>
    </w:rPr>
  </w:style>
  <w:style w:type="paragraph" w:styleId="Title">
    <w:name w:val="Title"/>
    <w:basedOn w:val="Normal"/>
    <w:next w:val="Normal"/>
    <w:link w:val="TitleChar"/>
    <w:uiPriority w:val="10"/>
    <w:qFormat/>
    <w:rsid w:val="00937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750"/>
    <w:pPr>
      <w:spacing w:before="160"/>
      <w:jc w:val="center"/>
    </w:pPr>
    <w:rPr>
      <w:i/>
      <w:iCs/>
      <w:color w:val="404040" w:themeColor="text1" w:themeTint="BF"/>
    </w:rPr>
  </w:style>
  <w:style w:type="character" w:customStyle="1" w:styleId="QuoteChar">
    <w:name w:val="Quote Char"/>
    <w:basedOn w:val="DefaultParagraphFont"/>
    <w:link w:val="Quote"/>
    <w:uiPriority w:val="29"/>
    <w:rsid w:val="00937750"/>
    <w:rPr>
      <w:i/>
      <w:iCs/>
      <w:color w:val="404040" w:themeColor="text1" w:themeTint="BF"/>
    </w:rPr>
  </w:style>
  <w:style w:type="paragraph" w:styleId="ListParagraph">
    <w:name w:val="List Paragraph"/>
    <w:basedOn w:val="Normal"/>
    <w:uiPriority w:val="34"/>
    <w:qFormat/>
    <w:rsid w:val="00937750"/>
    <w:pPr>
      <w:ind w:left="720"/>
      <w:contextualSpacing/>
    </w:pPr>
  </w:style>
  <w:style w:type="character" w:styleId="IntenseEmphasis">
    <w:name w:val="Intense Emphasis"/>
    <w:basedOn w:val="DefaultParagraphFont"/>
    <w:uiPriority w:val="21"/>
    <w:qFormat/>
    <w:rsid w:val="00937750"/>
    <w:rPr>
      <w:i/>
      <w:iCs/>
      <w:color w:val="0F4761" w:themeColor="accent1" w:themeShade="BF"/>
    </w:rPr>
  </w:style>
  <w:style w:type="paragraph" w:styleId="IntenseQuote">
    <w:name w:val="Intense Quote"/>
    <w:basedOn w:val="Normal"/>
    <w:next w:val="Normal"/>
    <w:link w:val="IntenseQuoteChar"/>
    <w:uiPriority w:val="30"/>
    <w:qFormat/>
    <w:rsid w:val="00937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750"/>
    <w:rPr>
      <w:i/>
      <w:iCs/>
      <w:color w:val="0F4761" w:themeColor="accent1" w:themeShade="BF"/>
    </w:rPr>
  </w:style>
  <w:style w:type="character" w:styleId="IntenseReference">
    <w:name w:val="Intense Reference"/>
    <w:basedOn w:val="DefaultParagraphFont"/>
    <w:uiPriority w:val="32"/>
    <w:qFormat/>
    <w:rsid w:val="00937750"/>
    <w:rPr>
      <w:b/>
      <w:bCs/>
      <w:smallCaps/>
      <w:color w:val="0F4761" w:themeColor="accent1" w:themeShade="BF"/>
      <w:spacing w:val="5"/>
    </w:rPr>
  </w:style>
  <w:style w:type="paragraph" w:styleId="TOCHeading">
    <w:name w:val="TOC Heading"/>
    <w:basedOn w:val="Heading1"/>
    <w:next w:val="Normal"/>
    <w:uiPriority w:val="39"/>
    <w:unhideWhenUsed/>
    <w:qFormat/>
    <w:rsid w:val="002E5DD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E5DDB"/>
    <w:pPr>
      <w:spacing w:after="100"/>
    </w:pPr>
  </w:style>
  <w:style w:type="paragraph" w:styleId="TOC2">
    <w:name w:val="toc 2"/>
    <w:basedOn w:val="Normal"/>
    <w:next w:val="Normal"/>
    <w:autoRedefine/>
    <w:uiPriority w:val="39"/>
    <w:unhideWhenUsed/>
    <w:rsid w:val="002E5DDB"/>
    <w:pPr>
      <w:spacing w:after="100"/>
      <w:ind w:left="220"/>
    </w:pPr>
  </w:style>
  <w:style w:type="character" w:styleId="Hyperlink">
    <w:name w:val="Hyperlink"/>
    <w:basedOn w:val="DefaultParagraphFont"/>
    <w:uiPriority w:val="99"/>
    <w:unhideWhenUsed/>
    <w:rsid w:val="002E5DD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B5A9-7010-4165-97BC-63D2ACF83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3194</Words>
  <Characters>17984</Characters>
  <Application>Microsoft Office Word</Application>
  <DocSecurity>0</DocSecurity>
  <Lines>367</Lines>
  <Paragraphs>70</Paragraphs>
  <ScaleCrop>false</ScaleCrop>
  <Company/>
  <LinksUpToDate>false</LinksUpToDate>
  <CharactersWithSpaces>21108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192</cp:revision>
  <dcterms:created xsi:type="dcterms:W3CDTF">2024-10-16T19:04:00Z</dcterms:created>
  <dcterms:modified xsi:type="dcterms:W3CDTF">2024-10-21T10:04:00Z</dcterms:modified>
</cp:coreProperties>
</file>