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8526919"/>
        <w:docPartObj>
          <w:docPartGallery w:val="Cover Pages"/>
          <w:docPartUnique/>
        </w:docPartObj>
      </w:sdtPr>
      <w:sdtEndPr/>
      <w:sdtContent>
        <w:p w:rsidR="000A5919" w:rsidRDefault="000A5919">
          <w:r>
            <w:rPr>
              <w:noProof/>
            </w:rPr>
            <mc:AlternateContent>
              <mc:Choice Requires="wps">
                <w:drawing>
                  <wp:anchor distT="0" distB="0" distL="114300" distR="114300" simplePos="0" relativeHeight="251659264" behindDoc="0" locked="0" layoutInCell="1" allowOverlap="1" wp14:anchorId="162A216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A5919" w:rsidRDefault="000A5919">
                                    <w:pPr>
                                      <w:pStyle w:val="Title"/>
                                      <w:jc w:val="right"/>
                                      <w:rPr>
                                        <w:caps/>
                                        <w:color w:val="FFFFFF" w:themeColor="background1"/>
                                        <w:sz w:val="80"/>
                                        <w:szCs w:val="80"/>
                                      </w:rPr>
                                    </w:pPr>
                                    <w:r>
                                      <w:rPr>
                                        <w:caps/>
                                        <w:color w:val="FFFFFF" w:themeColor="background1"/>
                                        <w:sz w:val="80"/>
                                        <w:szCs w:val="80"/>
                                      </w:rPr>
                                      <w:t>DATA Security &amp; Compliance Report</w:t>
                                    </w:r>
                                  </w:p>
                                </w:sdtContent>
                              </w:sdt>
                              <w:p w:rsidR="000A5919" w:rsidRDefault="000A5919">
                                <w:pPr>
                                  <w:spacing w:before="240"/>
                                  <w:ind w:left="720"/>
                                  <w:jc w:val="right"/>
                                  <w:rPr>
                                    <w:color w:val="FFFFFF" w:themeColor="background1"/>
                                  </w:rPr>
                                </w:pPr>
                              </w:p>
                              <w:bookmarkStart w:id="0" w:name="_GoBack" w:displacedByCustomXml="next"/>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0A5919" w:rsidRDefault="00937EB0">
                                    <w:pPr>
                                      <w:spacing w:before="240"/>
                                      <w:ind w:left="1008"/>
                                      <w:jc w:val="right"/>
                                      <w:rPr>
                                        <w:color w:val="FFFFFF" w:themeColor="background1"/>
                                      </w:rPr>
                                    </w:pPr>
                                    <w:r>
                                      <w:rPr>
                                        <w:color w:val="FFFFFF" w:themeColor="background1"/>
                                        <w:sz w:val="21"/>
                                        <w:szCs w:val="21"/>
                                      </w:rPr>
                                      <w:t xml:space="preserve">     </w:t>
                                    </w:r>
                                  </w:p>
                                </w:sdtContent>
                              </w:sdt>
                              <w:bookmarkEnd w:id="0" w:displacedByCustomXml="prev"/>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62A216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A5919" w:rsidRDefault="000A5919">
                              <w:pPr>
                                <w:pStyle w:val="Title"/>
                                <w:jc w:val="right"/>
                                <w:rPr>
                                  <w:caps/>
                                  <w:color w:val="FFFFFF" w:themeColor="background1"/>
                                  <w:sz w:val="80"/>
                                  <w:szCs w:val="80"/>
                                </w:rPr>
                              </w:pPr>
                              <w:r>
                                <w:rPr>
                                  <w:caps/>
                                  <w:color w:val="FFFFFF" w:themeColor="background1"/>
                                  <w:sz w:val="80"/>
                                  <w:szCs w:val="80"/>
                                </w:rPr>
                                <w:t>DATA Security &amp; Compliance Report</w:t>
                              </w:r>
                            </w:p>
                          </w:sdtContent>
                        </w:sdt>
                        <w:p w:rsidR="000A5919" w:rsidRDefault="000A5919">
                          <w:pPr>
                            <w:spacing w:before="240"/>
                            <w:ind w:left="720"/>
                            <w:jc w:val="right"/>
                            <w:rPr>
                              <w:color w:val="FFFFFF" w:themeColor="background1"/>
                            </w:rPr>
                          </w:pPr>
                        </w:p>
                        <w:bookmarkStart w:id="1" w:name="_GoBack" w:displacedByCustomXml="next"/>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rsidR="000A5919" w:rsidRDefault="00937EB0">
                              <w:pPr>
                                <w:spacing w:before="240"/>
                                <w:ind w:left="1008"/>
                                <w:jc w:val="right"/>
                                <w:rPr>
                                  <w:color w:val="FFFFFF" w:themeColor="background1"/>
                                </w:rPr>
                              </w:pPr>
                              <w:r>
                                <w:rPr>
                                  <w:color w:val="FFFFFF" w:themeColor="background1"/>
                                  <w:sz w:val="21"/>
                                  <w:szCs w:val="21"/>
                                </w:rPr>
                                <w:t xml:space="preserve">     </w:t>
                              </w:r>
                            </w:p>
                          </w:sdtContent>
                        </w:sdt>
                        <w:bookmarkEnd w:id="1" w:displacedByCustomXml="prev"/>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950486D">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A5919" w:rsidRDefault="00D008CB">
                                    <w:pPr>
                                      <w:pStyle w:val="Subtitle"/>
                                      <w:rPr>
                                        <w:rFonts w:cstheme="minorBidi"/>
                                        <w:color w:val="FFFFFF" w:themeColor="background1"/>
                                      </w:rPr>
                                    </w:pPr>
                                    <w:r>
                                      <w:rPr>
                                        <w:rFonts w:cstheme="minorBidi"/>
                                        <w:color w:val="FFFFFF" w:themeColor="background1"/>
                                      </w:rPr>
                                      <w:t>RAP11801722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950486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A5919" w:rsidRDefault="00D008CB">
                              <w:pPr>
                                <w:pStyle w:val="Subtitle"/>
                                <w:rPr>
                                  <w:rFonts w:cstheme="minorBidi"/>
                                  <w:color w:val="FFFFFF" w:themeColor="background1"/>
                                </w:rPr>
                              </w:pPr>
                              <w:r>
                                <w:rPr>
                                  <w:rFonts w:cstheme="minorBidi"/>
                                  <w:color w:val="FFFFFF" w:themeColor="background1"/>
                                </w:rPr>
                                <w:t>RAP11801722</w:t>
                              </w:r>
                            </w:p>
                          </w:sdtContent>
                        </w:sdt>
                      </w:txbxContent>
                    </v:textbox>
                    <w10:wrap anchorx="page" anchory="page"/>
                  </v:rect>
                </w:pict>
              </mc:Fallback>
            </mc:AlternateContent>
          </w:r>
        </w:p>
        <w:p w:rsidR="000A5919" w:rsidRDefault="000A5919"/>
        <w:p w:rsidR="000A5919" w:rsidRDefault="000A5919">
          <w:bookmarkStart w:id="2" w:name="_Hlk164587903"/>
          <w:r>
            <w:br w:type="page"/>
          </w:r>
        </w:p>
      </w:sdtContent>
    </w:sdt>
    <w:bookmarkStart w:id="3" w:name="_Hlk164581378" w:displacedByCustomXml="next"/>
    <w:sdt>
      <w:sdtPr>
        <w:rPr>
          <w:rFonts w:asciiTheme="minorHAnsi" w:eastAsiaTheme="minorHAnsi" w:hAnsiTheme="minorHAnsi" w:cstheme="minorBidi"/>
          <w:color w:val="auto"/>
          <w:sz w:val="22"/>
          <w:szCs w:val="22"/>
          <w:lang w:val="en-GB"/>
        </w:rPr>
        <w:id w:val="-561486511"/>
        <w:docPartObj>
          <w:docPartGallery w:val="Table of Contents"/>
          <w:docPartUnique/>
        </w:docPartObj>
      </w:sdtPr>
      <w:sdtEndPr>
        <w:rPr>
          <w:b/>
          <w:bCs/>
          <w:noProof/>
        </w:rPr>
      </w:sdtEndPr>
      <w:sdtContent>
        <w:p w:rsidR="000A5919" w:rsidRDefault="000A5919">
          <w:pPr>
            <w:pStyle w:val="TOCHeading"/>
          </w:pPr>
          <w:r>
            <w:t>Contents</w:t>
          </w:r>
        </w:p>
        <w:p w:rsidR="003A7DEE" w:rsidRDefault="000A5919">
          <w:pPr>
            <w:pStyle w:val="TOC1"/>
            <w:rPr>
              <w:rFonts w:asciiTheme="minorHAnsi" w:eastAsiaTheme="minorEastAsia" w:hAnsiTheme="minorHAnsi" w:cstheme="minorBidi"/>
              <w:kern w:val="2"/>
              <w14:ligatures w14:val="standardContextual"/>
            </w:rPr>
          </w:pPr>
          <w:r>
            <w:rPr>
              <w:noProof w:val="0"/>
            </w:rPr>
            <w:fldChar w:fldCharType="begin"/>
          </w:r>
          <w:r>
            <w:instrText xml:space="preserve"> TOC \o "1-3" \h \z \u </w:instrText>
          </w:r>
          <w:r>
            <w:rPr>
              <w:noProof w:val="0"/>
            </w:rPr>
            <w:fldChar w:fldCharType="separate"/>
          </w:r>
          <w:hyperlink w:anchor="_Toc164763935" w:history="1">
            <w:r w:rsidR="003A7DEE" w:rsidRPr="00167B26">
              <w:rPr>
                <w:rStyle w:val="Hyperlink"/>
                <w:rFonts w:eastAsiaTheme="majorEastAsia"/>
              </w:rPr>
              <w:t>Introduction</w:t>
            </w:r>
            <w:r w:rsidR="003A7DEE">
              <w:rPr>
                <w:webHidden/>
              </w:rPr>
              <w:tab/>
            </w:r>
            <w:r w:rsidR="003A7DEE">
              <w:rPr>
                <w:webHidden/>
              </w:rPr>
              <w:fldChar w:fldCharType="begin"/>
            </w:r>
            <w:r w:rsidR="003A7DEE">
              <w:rPr>
                <w:webHidden/>
              </w:rPr>
              <w:instrText xml:space="preserve"> PAGEREF _Toc164763935 \h </w:instrText>
            </w:r>
            <w:r w:rsidR="003A7DEE">
              <w:rPr>
                <w:webHidden/>
              </w:rPr>
            </w:r>
            <w:r w:rsidR="003A7DEE">
              <w:rPr>
                <w:webHidden/>
              </w:rPr>
              <w:fldChar w:fldCharType="separate"/>
            </w:r>
            <w:r w:rsidR="003A7DEE">
              <w:rPr>
                <w:webHidden/>
              </w:rPr>
              <w:t>3</w:t>
            </w:r>
            <w:r w:rsidR="003A7DEE">
              <w:rPr>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36" w:history="1">
            <w:r w:rsidR="003A7DEE" w:rsidRPr="00167B26">
              <w:rPr>
                <w:rStyle w:val="Hyperlink"/>
                <w:rFonts w:eastAsiaTheme="majorEastAsia"/>
              </w:rPr>
              <w:t>What is access control?</w:t>
            </w:r>
            <w:r w:rsidR="003A7DEE">
              <w:rPr>
                <w:webHidden/>
              </w:rPr>
              <w:tab/>
            </w:r>
            <w:r w:rsidR="003A7DEE">
              <w:rPr>
                <w:webHidden/>
              </w:rPr>
              <w:fldChar w:fldCharType="begin"/>
            </w:r>
            <w:r w:rsidR="003A7DEE">
              <w:rPr>
                <w:webHidden/>
              </w:rPr>
              <w:instrText xml:space="preserve"> PAGEREF _Toc164763936 \h </w:instrText>
            </w:r>
            <w:r w:rsidR="003A7DEE">
              <w:rPr>
                <w:webHidden/>
              </w:rPr>
            </w:r>
            <w:r w:rsidR="003A7DEE">
              <w:rPr>
                <w:webHidden/>
              </w:rPr>
              <w:fldChar w:fldCharType="separate"/>
            </w:r>
            <w:r w:rsidR="003A7DEE">
              <w:rPr>
                <w:webHidden/>
              </w:rPr>
              <w:t>4</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37" w:history="1">
            <w:r w:rsidR="003A7DEE" w:rsidRPr="00167B26">
              <w:rPr>
                <w:rStyle w:val="Hyperlink"/>
                <w:rFonts w:ascii="Arial" w:eastAsiaTheme="majorEastAsia" w:hAnsi="Arial" w:cs="Arial"/>
                <w:noProof/>
              </w:rPr>
              <w:t>Why is access control important?</w:t>
            </w:r>
            <w:r w:rsidR="003A7DEE">
              <w:rPr>
                <w:noProof/>
                <w:webHidden/>
              </w:rPr>
              <w:tab/>
            </w:r>
            <w:r w:rsidR="003A7DEE">
              <w:rPr>
                <w:noProof/>
                <w:webHidden/>
              </w:rPr>
              <w:fldChar w:fldCharType="begin"/>
            </w:r>
            <w:r w:rsidR="003A7DEE">
              <w:rPr>
                <w:noProof/>
                <w:webHidden/>
              </w:rPr>
              <w:instrText xml:space="preserve"> PAGEREF _Toc164763937 \h </w:instrText>
            </w:r>
            <w:r w:rsidR="003A7DEE">
              <w:rPr>
                <w:noProof/>
                <w:webHidden/>
              </w:rPr>
            </w:r>
            <w:r w:rsidR="003A7DEE">
              <w:rPr>
                <w:noProof/>
                <w:webHidden/>
              </w:rPr>
              <w:fldChar w:fldCharType="separate"/>
            </w:r>
            <w:r w:rsidR="003A7DEE">
              <w:rPr>
                <w:noProof/>
                <w:webHidden/>
              </w:rPr>
              <w:t>4</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38" w:history="1">
            <w:r w:rsidR="003A7DEE" w:rsidRPr="00167B26">
              <w:rPr>
                <w:rStyle w:val="Hyperlink"/>
                <w:rFonts w:ascii="Arial" w:eastAsiaTheme="majorEastAsia" w:hAnsi="Arial" w:cs="Arial"/>
                <w:noProof/>
              </w:rPr>
              <w:t>Access control software</w:t>
            </w:r>
            <w:r w:rsidR="003A7DEE">
              <w:rPr>
                <w:noProof/>
                <w:webHidden/>
              </w:rPr>
              <w:tab/>
            </w:r>
            <w:r w:rsidR="003A7DEE">
              <w:rPr>
                <w:noProof/>
                <w:webHidden/>
              </w:rPr>
              <w:fldChar w:fldCharType="begin"/>
            </w:r>
            <w:r w:rsidR="003A7DEE">
              <w:rPr>
                <w:noProof/>
                <w:webHidden/>
              </w:rPr>
              <w:instrText xml:space="preserve"> PAGEREF _Toc164763938 \h </w:instrText>
            </w:r>
            <w:r w:rsidR="003A7DEE">
              <w:rPr>
                <w:noProof/>
                <w:webHidden/>
              </w:rPr>
            </w:r>
            <w:r w:rsidR="003A7DEE">
              <w:rPr>
                <w:noProof/>
                <w:webHidden/>
              </w:rPr>
              <w:fldChar w:fldCharType="separate"/>
            </w:r>
            <w:r w:rsidR="003A7DEE">
              <w:rPr>
                <w:noProof/>
                <w:webHidden/>
              </w:rPr>
              <w:t>4</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39" w:history="1">
            <w:r w:rsidR="003A7DEE" w:rsidRPr="00167B26">
              <w:rPr>
                <w:rStyle w:val="Hyperlink"/>
                <w:rFonts w:eastAsiaTheme="majorEastAsia"/>
              </w:rPr>
              <w:t>On-premise access control:</w:t>
            </w:r>
            <w:r w:rsidR="003A7DEE">
              <w:rPr>
                <w:webHidden/>
              </w:rPr>
              <w:tab/>
            </w:r>
            <w:r w:rsidR="003A7DEE">
              <w:rPr>
                <w:webHidden/>
              </w:rPr>
              <w:fldChar w:fldCharType="begin"/>
            </w:r>
            <w:r w:rsidR="003A7DEE">
              <w:rPr>
                <w:webHidden/>
              </w:rPr>
              <w:instrText xml:space="preserve"> PAGEREF _Toc164763939 \h </w:instrText>
            </w:r>
            <w:r w:rsidR="003A7DEE">
              <w:rPr>
                <w:webHidden/>
              </w:rPr>
            </w:r>
            <w:r w:rsidR="003A7DEE">
              <w:rPr>
                <w:webHidden/>
              </w:rPr>
              <w:fldChar w:fldCharType="separate"/>
            </w:r>
            <w:r w:rsidR="003A7DEE">
              <w:rPr>
                <w:webHidden/>
              </w:rPr>
              <w:t>4</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0" w:history="1">
            <w:r w:rsidR="003A7DEE" w:rsidRPr="00167B26">
              <w:rPr>
                <w:rStyle w:val="Hyperlink"/>
                <w:rFonts w:ascii="Arial" w:eastAsiaTheme="majorEastAsia" w:hAnsi="Arial" w:cs="Arial"/>
                <w:noProof/>
              </w:rPr>
              <w:t>Cloud-based access control:</w:t>
            </w:r>
            <w:r w:rsidR="003A7DEE">
              <w:rPr>
                <w:noProof/>
                <w:webHidden/>
              </w:rPr>
              <w:tab/>
            </w:r>
            <w:r w:rsidR="003A7DEE">
              <w:rPr>
                <w:noProof/>
                <w:webHidden/>
              </w:rPr>
              <w:fldChar w:fldCharType="begin"/>
            </w:r>
            <w:r w:rsidR="003A7DEE">
              <w:rPr>
                <w:noProof/>
                <w:webHidden/>
              </w:rPr>
              <w:instrText xml:space="preserve"> PAGEREF _Toc164763940 \h </w:instrText>
            </w:r>
            <w:r w:rsidR="003A7DEE">
              <w:rPr>
                <w:noProof/>
                <w:webHidden/>
              </w:rPr>
            </w:r>
            <w:r w:rsidR="003A7DEE">
              <w:rPr>
                <w:noProof/>
                <w:webHidden/>
              </w:rPr>
              <w:fldChar w:fldCharType="separate"/>
            </w:r>
            <w:r w:rsidR="003A7DEE">
              <w:rPr>
                <w:noProof/>
                <w:webHidden/>
              </w:rPr>
              <w:t>5</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1" w:history="1">
            <w:r w:rsidR="003A7DEE" w:rsidRPr="00167B26">
              <w:rPr>
                <w:rStyle w:val="Hyperlink"/>
                <w:noProof/>
              </w:rPr>
              <w:t>Hybrid-cloud access control:</w:t>
            </w:r>
            <w:r w:rsidR="003A7DEE">
              <w:rPr>
                <w:noProof/>
                <w:webHidden/>
              </w:rPr>
              <w:tab/>
            </w:r>
            <w:r w:rsidR="003A7DEE">
              <w:rPr>
                <w:noProof/>
                <w:webHidden/>
              </w:rPr>
              <w:fldChar w:fldCharType="begin"/>
            </w:r>
            <w:r w:rsidR="003A7DEE">
              <w:rPr>
                <w:noProof/>
                <w:webHidden/>
              </w:rPr>
              <w:instrText xml:space="preserve"> PAGEREF _Toc164763941 \h </w:instrText>
            </w:r>
            <w:r w:rsidR="003A7DEE">
              <w:rPr>
                <w:noProof/>
                <w:webHidden/>
              </w:rPr>
            </w:r>
            <w:r w:rsidR="003A7DEE">
              <w:rPr>
                <w:noProof/>
                <w:webHidden/>
              </w:rPr>
              <w:fldChar w:fldCharType="separate"/>
            </w:r>
            <w:r w:rsidR="003A7DEE">
              <w:rPr>
                <w:noProof/>
                <w:webHidden/>
              </w:rPr>
              <w:t>5</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2" w:history="1">
            <w:r w:rsidR="003A7DEE" w:rsidRPr="00167B26">
              <w:rPr>
                <w:rStyle w:val="Hyperlink"/>
                <w:noProof/>
              </w:rPr>
              <w:t>Key features of Access control software</w:t>
            </w:r>
            <w:r w:rsidR="003A7DEE">
              <w:rPr>
                <w:noProof/>
                <w:webHidden/>
              </w:rPr>
              <w:tab/>
            </w:r>
            <w:r w:rsidR="003A7DEE">
              <w:rPr>
                <w:noProof/>
                <w:webHidden/>
              </w:rPr>
              <w:fldChar w:fldCharType="begin"/>
            </w:r>
            <w:r w:rsidR="003A7DEE">
              <w:rPr>
                <w:noProof/>
                <w:webHidden/>
              </w:rPr>
              <w:instrText xml:space="preserve"> PAGEREF _Toc164763942 \h </w:instrText>
            </w:r>
            <w:r w:rsidR="003A7DEE">
              <w:rPr>
                <w:noProof/>
                <w:webHidden/>
              </w:rPr>
            </w:r>
            <w:r w:rsidR="003A7DEE">
              <w:rPr>
                <w:noProof/>
                <w:webHidden/>
              </w:rPr>
              <w:fldChar w:fldCharType="separate"/>
            </w:r>
            <w:r w:rsidR="003A7DEE">
              <w:rPr>
                <w:noProof/>
                <w:webHidden/>
              </w:rPr>
              <w:t>5</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43" w:history="1">
            <w:r w:rsidR="003A7DEE" w:rsidRPr="00167B26">
              <w:rPr>
                <w:rStyle w:val="Hyperlink"/>
              </w:rPr>
              <w:t>Computer networks</w:t>
            </w:r>
            <w:r w:rsidR="003A7DEE">
              <w:rPr>
                <w:webHidden/>
              </w:rPr>
              <w:tab/>
            </w:r>
            <w:r w:rsidR="003A7DEE">
              <w:rPr>
                <w:webHidden/>
              </w:rPr>
              <w:fldChar w:fldCharType="begin"/>
            </w:r>
            <w:r w:rsidR="003A7DEE">
              <w:rPr>
                <w:webHidden/>
              </w:rPr>
              <w:instrText xml:space="preserve"> PAGEREF _Toc164763943 \h </w:instrText>
            </w:r>
            <w:r w:rsidR="003A7DEE">
              <w:rPr>
                <w:webHidden/>
              </w:rPr>
            </w:r>
            <w:r w:rsidR="003A7DEE">
              <w:rPr>
                <w:webHidden/>
              </w:rPr>
              <w:fldChar w:fldCharType="separate"/>
            </w:r>
            <w:r w:rsidR="003A7DEE">
              <w:rPr>
                <w:webHidden/>
              </w:rPr>
              <w:t>6</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4" w:history="1">
            <w:r w:rsidR="003A7DEE" w:rsidRPr="00167B26">
              <w:rPr>
                <w:rStyle w:val="Hyperlink"/>
                <w:noProof/>
              </w:rPr>
              <w:t>Diagram1 Types of topologies</w:t>
            </w:r>
            <w:r w:rsidR="003A7DEE">
              <w:rPr>
                <w:noProof/>
                <w:webHidden/>
              </w:rPr>
              <w:tab/>
            </w:r>
            <w:r w:rsidR="003A7DEE">
              <w:rPr>
                <w:noProof/>
                <w:webHidden/>
              </w:rPr>
              <w:fldChar w:fldCharType="begin"/>
            </w:r>
            <w:r w:rsidR="003A7DEE">
              <w:rPr>
                <w:noProof/>
                <w:webHidden/>
              </w:rPr>
              <w:instrText xml:space="preserve"> PAGEREF _Toc164763944 \h </w:instrText>
            </w:r>
            <w:r w:rsidR="003A7DEE">
              <w:rPr>
                <w:noProof/>
                <w:webHidden/>
              </w:rPr>
            </w:r>
            <w:r w:rsidR="003A7DEE">
              <w:rPr>
                <w:noProof/>
                <w:webHidden/>
              </w:rPr>
              <w:fldChar w:fldCharType="separate"/>
            </w:r>
            <w:r w:rsidR="003A7DEE">
              <w:rPr>
                <w:noProof/>
                <w:webHidden/>
              </w:rPr>
              <w:t>6</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5" w:history="1">
            <w:r w:rsidR="003A7DEE" w:rsidRPr="00167B26">
              <w:rPr>
                <w:rStyle w:val="Hyperlink"/>
                <w:noProof/>
              </w:rPr>
              <w:t>Diagram 2 OSI model layer</w:t>
            </w:r>
            <w:r w:rsidR="003A7DEE">
              <w:rPr>
                <w:noProof/>
                <w:webHidden/>
              </w:rPr>
              <w:tab/>
            </w:r>
            <w:r w:rsidR="003A7DEE">
              <w:rPr>
                <w:noProof/>
                <w:webHidden/>
              </w:rPr>
              <w:fldChar w:fldCharType="begin"/>
            </w:r>
            <w:r w:rsidR="003A7DEE">
              <w:rPr>
                <w:noProof/>
                <w:webHidden/>
              </w:rPr>
              <w:instrText xml:space="preserve"> PAGEREF _Toc164763945 \h </w:instrText>
            </w:r>
            <w:r w:rsidR="003A7DEE">
              <w:rPr>
                <w:noProof/>
                <w:webHidden/>
              </w:rPr>
            </w:r>
            <w:r w:rsidR="003A7DEE">
              <w:rPr>
                <w:noProof/>
                <w:webHidden/>
              </w:rPr>
              <w:fldChar w:fldCharType="separate"/>
            </w:r>
            <w:r w:rsidR="003A7DEE">
              <w:rPr>
                <w:noProof/>
                <w:webHidden/>
              </w:rPr>
              <w:t>7</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46" w:history="1">
            <w:r w:rsidR="003A7DEE" w:rsidRPr="00167B26">
              <w:rPr>
                <w:rStyle w:val="Hyperlink"/>
              </w:rPr>
              <w:t>Firewalls</w:t>
            </w:r>
            <w:r w:rsidR="003A7DEE">
              <w:rPr>
                <w:webHidden/>
              </w:rPr>
              <w:tab/>
            </w:r>
            <w:r w:rsidR="003A7DEE">
              <w:rPr>
                <w:webHidden/>
              </w:rPr>
              <w:fldChar w:fldCharType="begin"/>
            </w:r>
            <w:r w:rsidR="003A7DEE">
              <w:rPr>
                <w:webHidden/>
              </w:rPr>
              <w:instrText xml:space="preserve"> PAGEREF _Toc164763946 \h </w:instrText>
            </w:r>
            <w:r w:rsidR="003A7DEE">
              <w:rPr>
                <w:webHidden/>
              </w:rPr>
            </w:r>
            <w:r w:rsidR="003A7DEE">
              <w:rPr>
                <w:webHidden/>
              </w:rPr>
              <w:fldChar w:fldCharType="separate"/>
            </w:r>
            <w:r w:rsidR="003A7DEE">
              <w:rPr>
                <w:webHidden/>
              </w:rPr>
              <w:t>8</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7" w:history="1">
            <w:r w:rsidR="003A7DEE" w:rsidRPr="00167B26">
              <w:rPr>
                <w:rStyle w:val="Hyperlink"/>
                <w:rFonts w:ascii="Arial" w:hAnsi="Arial" w:cs="Arial"/>
                <w:noProof/>
              </w:rPr>
              <w:t>The network layer (Layer3)</w:t>
            </w:r>
            <w:r w:rsidR="003A7DEE">
              <w:rPr>
                <w:noProof/>
                <w:webHidden/>
              </w:rPr>
              <w:tab/>
            </w:r>
            <w:r w:rsidR="003A7DEE">
              <w:rPr>
                <w:noProof/>
                <w:webHidden/>
              </w:rPr>
              <w:fldChar w:fldCharType="begin"/>
            </w:r>
            <w:r w:rsidR="003A7DEE">
              <w:rPr>
                <w:noProof/>
                <w:webHidden/>
              </w:rPr>
              <w:instrText xml:space="preserve"> PAGEREF _Toc164763947 \h </w:instrText>
            </w:r>
            <w:r w:rsidR="003A7DEE">
              <w:rPr>
                <w:noProof/>
                <w:webHidden/>
              </w:rPr>
            </w:r>
            <w:r w:rsidR="003A7DEE">
              <w:rPr>
                <w:noProof/>
                <w:webHidden/>
              </w:rPr>
              <w:fldChar w:fldCharType="separate"/>
            </w:r>
            <w:r w:rsidR="003A7DEE">
              <w:rPr>
                <w:noProof/>
                <w:webHidden/>
              </w:rPr>
              <w:t>8</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8" w:history="1">
            <w:r w:rsidR="003A7DEE" w:rsidRPr="00167B26">
              <w:rPr>
                <w:rStyle w:val="Hyperlink"/>
                <w:rFonts w:ascii="Arial" w:hAnsi="Arial" w:cs="Arial"/>
                <w:noProof/>
              </w:rPr>
              <w:t>Transport layer (Layer4)</w:t>
            </w:r>
            <w:r w:rsidR="003A7DEE">
              <w:rPr>
                <w:noProof/>
                <w:webHidden/>
              </w:rPr>
              <w:tab/>
            </w:r>
            <w:r w:rsidR="003A7DEE">
              <w:rPr>
                <w:noProof/>
                <w:webHidden/>
              </w:rPr>
              <w:fldChar w:fldCharType="begin"/>
            </w:r>
            <w:r w:rsidR="003A7DEE">
              <w:rPr>
                <w:noProof/>
                <w:webHidden/>
              </w:rPr>
              <w:instrText xml:space="preserve"> PAGEREF _Toc164763948 \h </w:instrText>
            </w:r>
            <w:r w:rsidR="003A7DEE">
              <w:rPr>
                <w:noProof/>
                <w:webHidden/>
              </w:rPr>
            </w:r>
            <w:r w:rsidR="003A7DEE">
              <w:rPr>
                <w:noProof/>
                <w:webHidden/>
              </w:rPr>
              <w:fldChar w:fldCharType="separate"/>
            </w:r>
            <w:r w:rsidR="003A7DEE">
              <w:rPr>
                <w:noProof/>
                <w:webHidden/>
              </w:rPr>
              <w:t>8</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49" w:history="1">
            <w:r w:rsidR="003A7DEE" w:rsidRPr="00167B26">
              <w:rPr>
                <w:rStyle w:val="Hyperlink"/>
                <w:rFonts w:ascii="Arial" w:hAnsi="Arial" w:cs="Arial"/>
                <w:noProof/>
              </w:rPr>
              <w:t>Application Layer (Layer7)</w:t>
            </w:r>
            <w:r w:rsidR="003A7DEE">
              <w:rPr>
                <w:noProof/>
                <w:webHidden/>
              </w:rPr>
              <w:tab/>
            </w:r>
            <w:r w:rsidR="003A7DEE">
              <w:rPr>
                <w:noProof/>
                <w:webHidden/>
              </w:rPr>
              <w:fldChar w:fldCharType="begin"/>
            </w:r>
            <w:r w:rsidR="003A7DEE">
              <w:rPr>
                <w:noProof/>
                <w:webHidden/>
              </w:rPr>
              <w:instrText xml:space="preserve"> PAGEREF _Toc164763949 \h </w:instrText>
            </w:r>
            <w:r w:rsidR="003A7DEE">
              <w:rPr>
                <w:noProof/>
                <w:webHidden/>
              </w:rPr>
            </w:r>
            <w:r w:rsidR="003A7DEE">
              <w:rPr>
                <w:noProof/>
                <w:webHidden/>
              </w:rPr>
              <w:fldChar w:fldCharType="separate"/>
            </w:r>
            <w:r w:rsidR="003A7DEE">
              <w:rPr>
                <w:noProof/>
                <w:webHidden/>
              </w:rPr>
              <w:t>8</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0" w:history="1">
            <w:r w:rsidR="003A7DEE" w:rsidRPr="00167B26">
              <w:rPr>
                <w:rStyle w:val="Hyperlink"/>
                <w:noProof/>
              </w:rPr>
              <w:t>Diagram 3 Network and Host based firewall</w:t>
            </w:r>
            <w:r w:rsidR="003A7DEE">
              <w:rPr>
                <w:noProof/>
                <w:webHidden/>
              </w:rPr>
              <w:tab/>
            </w:r>
            <w:r w:rsidR="003A7DEE">
              <w:rPr>
                <w:noProof/>
                <w:webHidden/>
              </w:rPr>
              <w:fldChar w:fldCharType="begin"/>
            </w:r>
            <w:r w:rsidR="003A7DEE">
              <w:rPr>
                <w:noProof/>
                <w:webHidden/>
              </w:rPr>
              <w:instrText xml:space="preserve"> PAGEREF _Toc164763950 \h </w:instrText>
            </w:r>
            <w:r w:rsidR="003A7DEE">
              <w:rPr>
                <w:noProof/>
                <w:webHidden/>
              </w:rPr>
            </w:r>
            <w:r w:rsidR="003A7DEE">
              <w:rPr>
                <w:noProof/>
                <w:webHidden/>
              </w:rPr>
              <w:fldChar w:fldCharType="separate"/>
            </w:r>
            <w:r w:rsidR="003A7DEE">
              <w:rPr>
                <w:noProof/>
                <w:webHidden/>
              </w:rPr>
              <w:t>9</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51" w:history="1">
            <w:r w:rsidR="003A7DEE" w:rsidRPr="00167B26">
              <w:rPr>
                <w:rStyle w:val="Hyperlink"/>
              </w:rPr>
              <w:t>What Is a data loss Prevention System?</w:t>
            </w:r>
            <w:r w:rsidR="003A7DEE">
              <w:rPr>
                <w:webHidden/>
              </w:rPr>
              <w:tab/>
            </w:r>
            <w:r w:rsidR="003A7DEE">
              <w:rPr>
                <w:webHidden/>
              </w:rPr>
              <w:fldChar w:fldCharType="begin"/>
            </w:r>
            <w:r w:rsidR="003A7DEE">
              <w:rPr>
                <w:webHidden/>
              </w:rPr>
              <w:instrText xml:space="preserve"> PAGEREF _Toc164763951 \h </w:instrText>
            </w:r>
            <w:r w:rsidR="003A7DEE">
              <w:rPr>
                <w:webHidden/>
              </w:rPr>
            </w:r>
            <w:r w:rsidR="003A7DEE">
              <w:rPr>
                <w:webHidden/>
              </w:rPr>
              <w:fldChar w:fldCharType="separate"/>
            </w:r>
            <w:r w:rsidR="003A7DEE">
              <w:rPr>
                <w:webHidden/>
              </w:rPr>
              <w:t>10</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2" w:history="1">
            <w:r w:rsidR="003A7DEE" w:rsidRPr="00167B26">
              <w:rPr>
                <w:rStyle w:val="Hyperlink"/>
                <w:rFonts w:ascii="Arial" w:eastAsia="Times New Roman" w:hAnsi="Arial" w:cs="Arial"/>
                <w:noProof/>
                <w:lang w:eastAsia="en-GB"/>
              </w:rPr>
              <w:t>How DLP works</w:t>
            </w:r>
            <w:r w:rsidR="003A7DEE">
              <w:rPr>
                <w:noProof/>
                <w:webHidden/>
              </w:rPr>
              <w:tab/>
            </w:r>
            <w:r w:rsidR="003A7DEE">
              <w:rPr>
                <w:noProof/>
                <w:webHidden/>
              </w:rPr>
              <w:fldChar w:fldCharType="begin"/>
            </w:r>
            <w:r w:rsidR="003A7DEE">
              <w:rPr>
                <w:noProof/>
                <w:webHidden/>
              </w:rPr>
              <w:instrText xml:space="preserve"> PAGEREF _Toc164763952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3" w:history="1">
            <w:r w:rsidR="003A7DEE" w:rsidRPr="00167B26">
              <w:rPr>
                <w:rStyle w:val="Hyperlink"/>
                <w:rFonts w:ascii="Arial" w:hAnsi="Arial" w:cs="Arial"/>
                <w:noProof/>
              </w:rPr>
              <w:t>Prevention</w:t>
            </w:r>
            <w:r w:rsidR="003A7DEE" w:rsidRPr="00167B26">
              <w:rPr>
                <w:rStyle w:val="Hyperlink"/>
                <w:rFonts w:ascii="Arial" w:hAnsi="Arial" w:cs="Arial"/>
                <w:noProof/>
                <w:lang w:eastAsia="en-GB"/>
              </w:rPr>
              <w:t>:</w:t>
            </w:r>
            <w:r w:rsidR="003A7DEE">
              <w:rPr>
                <w:noProof/>
                <w:webHidden/>
              </w:rPr>
              <w:tab/>
            </w:r>
            <w:r w:rsidR="003A7DEE">
              <w:rPr>
                <w:noProof/>
                <w:webHidden/>
              </w:rPr>
              <w:fldChar w:fldCharType="begin"/>
            </w:r>
            <w:r w:rsidR="003A7DEE">
              <w:rPr>
                <w:noProof/>
                <w:webHidden/>
              </w:rPr>
              <w:instrText xml:space="preserve"> PAGEREF _Toc164763953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4" w:history="1">
            <w:r w:rsidR="003A7DEE" w:rsidRPr="00167B26">
              <w:rPr>
                <w:rStyle w:val="Hyperlink"/>
                <w:rFonts w:ascii="Arial" w:hAnsi="Arial" w:cs="Arial"/>
                <w:noProof/>
              </w:rPr>
              <w:t>Incident response</w:t>
            </w:r>
            <w:r w:rsidR="003A7DEE">
              <w:rPr>
                <w:noProof/>
                <w:webHidden/>
              </w:rPr>
              <w:tab/>
            </w:r>
            <w:r w:rsidR="003A7DEE">
              <w:rPr>
                <w:noProof/>
                <w:webHidden/>
              </w:rPr>
              <w:fldChar w:fldCharType="begin"/>
            </w:r>
            <w:r w:rsidR="003A7DEE">
              <w:rPr>
                <w:noProof/>
                <w:webHidden/>
              </w:rPr>
              <w:instrText xml:space="preserve"> PAGEREF _Toc164763954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5" w:history="1">
            <w:r w:rsidR="003A7DEE" w:rsidRPr="00167B26">
              <w:rPr>
                <w:rStyle w:val="Hyperlink"/>
                <w:rFonts w:ascii="Arial" w:hAnsi="Arial" w:cs="Arial"/>
                <w:noProof/>
              </w:rPr>
              <w:t>Analytics:</w:t>
            </w:r>
            <w:r w:rsidR="003A7DEE">
              <w:rPr>
                <w:noProof/>
                <w:webHidden/>
              </w:rPr>
              <w:tab/>
            </w:r>
            <w:r w:rsidR="003A7DEE">
              <w:rPr>
                <w:noProof/>
                <w:webHidden/>
              </w:rPr>
              <w:fldChar w:fldCharType="begin"/>
            </w:r>
            <w:r w:rsidR="003A7DEE">
              <w:rPr>
                <w:noProof/>
                <w:webHidden/>
              </w:rPr>
              <w:instrText xml:space="preserve"> PAGEREF _Toc164763955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6" w:history="1">
            <w:r w:rsidR="003A7DEE" w:rsidRPr="00167B26">
              <w:rPr>
                <w:rStyle w:val="Hyperlink"/>
                <w:rFonts w:ascii="Arial" w:hAnsi="Arial" w:cs="Arial"/>
                <w:noProof/>
              </w:rPr>
              <w:t>Injection attacks on web applications</w:t>
            </w:r>
            <w:r w:rsidR="003A7DEE">
              <w:rPr>
                <w:noProof/>
                <w:webHidden/>
              </w:rPr>
              <w:tab/>
            </w:r>
            <w:r w:rsidR="003A7DEE">
              <w:rPr>
                <w:noProof/>
                <w:webHidden/>
              </w:rPr>
              <w:fldChar w:fldCharType="begin"/>
            </w:r>
            <w:r w:rsidR="003A7DEE">
              <w:rPr>
                <w:noProof/>
                <w:webHidden/>
              </w:rPr>
              <w:instrText xml:space="preserve"> PAGEREF _Toc164763956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7" w:history="1">
            <w:r w:rsidR="003A7DEE" w:rsidRPr="00167B26">
              <w:rPr>
                <w:rStyle w:val="Hyperlink"/>
                <w:rFonts w:ascii="Arial" w:hAnsi="Arial" w:cs="Arial"/>
                <w:noProof/>
              </w:rPr>
              <w:t>How do they work?</w:t>
            </w:r>
            <w:r w:rsidR="003A7DEE">
              <w:rPr>
                <w:noProof/>
                <w:webHidden/>
              </w:rPr>
              <w:tab/>
            </w:r>
            <w:r w:rsidR="003A7DEE">
              <w:rPr>
                <w:noProof/>
                <w:webHidden/>
              </w:rPr>
              <w:fldChar w:fldCharType="begin"/>
            </w:r>
            <w:r w:rsidR="003A7DEE">
              <w:rPr>
                <w:noProof/>
                <w:webHidden/>
              </w:rPr>
              <w:instrText xml:space="preserve"> PAGEREF _Toc164763957 \h </w:instrText>
            </w:r>
            <w:r w:rsidR="003A7DEE">
              <w:rPr>
                <w:noProof/>
                <w:webHidden/>
              </w:rPr>
            </w:r>
            <w:r w:rsidR="003A7DEE">
              <w:rPr>
                <w:noProof/>
                <w:webHidden/>
              </w:rPr>
              <w:fldChar w:fldCharType="separate"/>
            </w:r>
            <w:r w:rsidR="003A7DEE">
              <w:rPr>
                <w:noProof/>
                <w:webHidden/>
              </w:rPr>
              <w:t>10</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58" w:history="1">
            <w:r w:rsidR="003A7DEE" w:rsidRPr="00167B26">
              <w:rPr>
                <w:rStyle w:val="Hyperlink"/>
                <w:noProof/>
              </w:rPr>
              <w:t>Diagram 4 Example of SQL injection</w:t>
            </w:r>
            <w:r w:rsidR="003A7DEE">
              <w:rPr>
                <w:noProof/>
                <w:webHidden/>
              </w:rPr>
              <w:tab/>
            </w:r>
            <w:r w:rsidR="003A7DEE">
              <w:rPr>
                <w:noProof/>
                <w:webHidden/>
              </w:rPr>
              <w:fldChar w:fldCharType="begin"/>
            </w:r>
            <w:r w:rsidR="003A7DEE">
              <w:rPr>
                <w:noProof/>
                <w:webHidden/>
              </w:rPr>
              <w:instrText xml:space="preserve"> PAGEREF _Toc164763958 \h </w:instrText>
            </w:r>
            <w:r w:rsidR="003A7DEE">
              <w:rPr>
                <w:noProof/>
                <w:webHidden/>
              </w:rPr>
            </w:r>
            <w:r w:rsidR="003A7DEE">
              <w:rPr>
                <w:noProof/>
                <w:webHidden/>
              </w:rPr>
              <w:fldChar w:fldCharType="separate"/>
            </w:r>
            <w:r w:rsidR="003A7DEE">
              <w:rPr>
                <w:noProof/>
                <w:webHidden/>
              </w:rPr>
              <w:t>11</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59" w:history="1">
            <w:r w:rsidR="003A7DEE" w:rsidRPr="00167B26">
              <w:rPr>
                <w:rStyle w:val="Hyperlink"/>
                <w:rFonts w:eastAsiaTheme="majorEastAsia"/>
              </w:rPr>
              <w:t>Prepared statements</w:t>
            </w:r>
            <w:r w:rsidR="003A7DEE">
              <w:rPr>
                <w:webHidden/>
              </w:rPr>
              <w:tab/>
            </w:r>
            <w:r w:rsidR="003A7DEE">
              <w:rPr>
                <w:webHidden/>
              </w:rPr>
              <w:fldChar w:fldCharType="begin"/>
            </w:r>
            <w:r w:rsidR="003A7DEE">
              <w:rPr>
                <w:webHidden/>
              </w:rPr>
              <w:instrText xml:space="preserve"> PAGEREF _Toc164763959 \h </w:instrText>
            </w:r>
            <w:r w:rsidR="003A7DEE">
              <w:rPr>
                <w:webHidden/>
              </w:rPr>
            </w:r>
            <w:r w:rsidR="003A7DEE">
              <w:rPr>
                <w:webHidden/>
              </w:rPr>
              <w:fldChar w:fldCharType="separate"/>
            </w:r>
            <w:r w:rsidR="003A7DEE">
              <w:rPr>
                <w:webHidden/>
              </w:rPr>
              <w:t>11</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0" w:history="1">
            <w:r w:rsidR="003A7DEE" w:rsidRPr="00167B26">
              <w:rPr>
                <w:rStyle w:val="Hyperlink"/>
                <w:noProof/>
              </w:rPr>
              <w:t>Diagram 5 Example of Prepared statement</w:t>
            </w:r>
            <w:r w:rsidR="003A7DEE">
              <w:rPr>
                <w:noProof/>
                <w:webHidden/>
              </w:rPr>
              <w:tab/>
            </w:r>
            <w:r w:rsidR="003A7DEE">
              <w:rPr>
                <w:noProof/>
                <w:webHidden/>
              </w:rPr>
              <w:fldChar w:fldCharType="begin"/>
            </w:r>
            <w:r w:rsidR="003A7DEE">
              <w:rPr>
                <w:noProof/>
                <w:webHidden/>
              </w:rPr>
              <w:instrText xml:space="preserve"> PAGEREF _Toc164763960 \h </w:instrText>
            </w:r>
            <w:r w:rsidR="003A7DEE">
              <w:rPr>
                <w:noProof/>
                <w:webHidden/>
              </w:rPr>
            </w:r>
            <w:r w:rsidR="003A7DEE">
              <w:rPr>
                <w:noProof/>
                <w:webHidden/>
              </w:rPr>
              <w:fldChar w:fldCharType="separate"/>
            </w:r>
            <w:r w:rsidR="003A7DEE">
              <w:rPr>
                <w:noProof/>
                <w:webHidden/>
              </w:rPr>
              <w:t>11</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61" w:history="1">
            <w:r w:rsidR="003A7DEE" w:rsidRPr="00167B26">
              <w:rPr>
                <w:rStyle w:val="Hyperlink"/>
                <w:rFonts w:eastAsiaTheme="majorEastAsia"/>
              </w:rPr>
              <w:t>Behavioural Analytics</w:t>
            </w:r>
            <w:r w:rsidR="003A7DEE">
              <w:rPr>
                <w:webHidden/>
              </w:rPr>
              <w:tab/>
            </w:r>
            <w:r w:rsidR="003A7DEE">
              <w:rPr>
                <w:webHidden/>
              </w:rPr>
              <w:fldChar w:fldCharType="begin"/>
            </w:r>
            <w:r w:rsidR="003A7DEE">
              <w:rPr>
                <w:webHidden/>
              </w:rPr>
              <w:instrText xml:space="preserve"> PAGEREF _Toc164763961 \h </w:instrText>
            </w:r>
            <w:r w:rsidR="003A7DEE">
              <w:rPr>
                <w:webHidden/>
              </w:rPr>
            </w:r>
            <w:r w:rsidR="003A7DEE">
              <w:rPr>
                <w:webHidden/>
              </w:rPr>
              <w:fldChar w:fldCharType="separate"/>
            </w:r>
            <w:r w:rsidR="003A7DEE">
              <w:rPr>
                <w:webHidden/>
              </w:rPr>
              <w:t>12</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2" w:history="1">
            <w:r w:rsidR="003A7DEE" w:rsidRPr="00167B26">
              <w:rPr>
                <w:rStyle w:val="Hyperlink"/>
                <w:rFonts w:ascii="Arial" w:hAnsi="Arial" w:cs="Arial"/>
                <w:noProof/>
              </w:rPr>
              <w:t>Enhancing Cybersecurity Using Behavioural Analytic Tools.</w:t>
            </w:r>
            <w:r w:rsidR="003A7DEE">
              <w:rPr>
                <w:noProof/>
                <w:webHidden/>
              </w:rPr>
              <w:tab/>
            </w:r>
            <w:r w:rsidR="003A7DEE">
              <w:rPr>
                <w:noProof/>
                <w:webHidden/>
              </w:rPr>
              <w:fldChar w:fldCharType="begin"/>
            </w:r>
            <w:r w:rsidR="003A7DEE">
              <w:rPr>
                <w:noProof/>
                <w:webHidden/>
              </w:rPr>
              <w:instrText xml:space="preserve"> PAGEREF _Toc164763962 \h </w:instrText>
            </w:r>
            <w:r w:rsidR="003A7DEE">
              <w:rPr>
                <w:noProof/>
                <w:webHidden/>
              </w:rPr>
            </w:r>
            <w:r w:rsidR="003A7DEE">
              <w:rPr>
                <w:noProof/>
                <w:webHidden/>
              </w:rPr>
              <w:fldChar w:fldCharType="separate"/>
            </w:r>
            <w:r w:rsidR="003A7DEE">
              <w:rPr>
                <w:noProof/>
                <w:webHidden/>
              </w:rPr>
              <w:t>12</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63" w:history="1">
            <w:r w:rsidR="003A7DEE" w:rsidRPr="00167B26">
              <w:rPr>
                <w:rStyle w:val="Hyperlink"/>
                <w:rFonts w:eastAsiaTheme="majorEastAsia"/>
              </w:rPr>
              <w:t>Case Scenario Stress Solutions Ltd</w:t>
            </w:r>
            <w:r w:rsidR="003A7DEE">
              <w:rPr>
                <w:webHidden/>
              </w:rPr>
              <w:tab/>
            </w:r>
            <w:r w:rsidR="003A7DEE">
              <w:rPr>
                <w:webHidden/>
              </w:rPr>
              <w:fldChar w:fldCharType="begin"/>
            </w:r>
            <w:r w:rsidR="003A7DEE">
              <w:rPr>
                <w:webHidden/>
              </w:rPr>
              <w:instrText xml:space="preserve"> PAGEREF _Toc164763963 \h </w:instrText>
            </w:r>
            <w:r w:rsidR="003A7DEE">
              <w:rPr>
                <w:webHidden/>
              </w:rPr>
            </w:r>
            <w:r w:rsidR="003A7DEE">
              <w:rPr>
                <w:webHidden/>
              </w:rPr>
              <w:fldChar w:fldCharType="separate"/>
            </w:r>
            <w:r w:rsidR="003A7DEE">
              <w:rPr>
                <w:webHidden/>
              </w:rPr>
              <w:t>13</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4" w:history="1">
            <w:r w:rsidR="003A7DEE" w:rsidRPr="00167B26">
              <w:rPr>
                <w:rStyle w:val="Hyperlink"/>
                <w:rFonts w:ascii="Arial" w:eastAsiaTheme="majorEastAsia" w:hAnsi="Arial" w:cs="Arial"/>
                <w:noProof/>
              </w:rPr>
              <w:t>Diagram 4 Organisation chart of Stress Solutions</w:t>
            </w:r>
            <w:r w:rsidR="003A7DEE">
              <w:rPr>
                <w:noProof/>
                <w:webHidden/>
              </w:rPr>
              <w:tab/>
            </w:r>
            <w:r w:rsidR="003A7DEE">
              <w:rPr>
                <w:noProof/>
                <w:webHidden/>
              </w:rPr>
              <w:fldChar w:fldCharType="begin"/>
            </w:r>
            <w:r w:rsidR="003A7DEE">
              <w:rPr>
                <w:noProof/>
                <w:webHidden/>
              </w:rPr>
              <w:instrText xml:space="preserve"> PAGEREF _Toc164763964 \h </w:instrText>
            </w:r>
            <w:r w:rsidR="003A7DEE">
              <w:rPr>
                <w:noProof/>
                <w:webHidden/>
              </w:rPr>
            </w:r>
            <w:r w:rsidR="003A7DEE">
              <w:rPr>
                <w:noProof/>
                <w:webHidden/>
              </w:rPr>
              <w:fldChar w:fldCharType="separate"/>
            </w:r>
            <w:r w:rsidR="003A7DEE">
              <w:rPr>
                <w:noProof/>
                <w:webHidden/>
              </w:rPr>
              <w:t>13</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65" w:history="1">
            <w:r w:rsidR="003A7DEE" w:rsidRPr="00167B26">
              <w:rPr>
                <w:rStyle w:val="Hyperlink"/>
              </w:rPr>
              <w:t>Policies &amp; Procedures [12]</w:t>
            </w:r>
            <w:r w:rsidR="003A7DEE">
              <w:rPr>
                <w:webHidden/>
              </w:rPr>
              <w:tab/>
            </w:r>
            <w:r w:rsidR="003A7DEE">
              <w:rPr>
                <w:webHidden/>
              </w:rPr>
              <w:fldChar w:fldCharType="begin"/>
            </w:r>
            <w:r w:rsidR="003A7DEE">
              <w:rPr>
                <w:webHidden/>
              </w:rPr>
              <w:instrText xml:space="preserve"> PAGEREF _Toc164763965 \h </w:instrText>
            </w:r>
            <w:r w:rsidR="003A7DEE">
              <w:rPr>
                <w:webHidden/>
              </w:rPr>
            </w:r>
            <w:r w:rsidR="003A7DEE">
              <w:rPr>
                <w:webHidden/>
              </w:rPr>
              <w:fldChar w:fldCharType="separate"/>
            </w:r>
            <w:r w:rsidR="003A7DEE">
              <w:rPr>
                <w:webHidden/>
              </w:rPr>
              <w:t>14</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6" w:history="1">
            <w:r w:rsidR="003A7DEE" w:rsidRPr="00167B26">
              <w:rPr>
                <w:rStyle w:val="Hyperlink"/>
                <w:rFonts w:ascii="Arial" w:eastAsiaTheme="majorEastAsia" w:hAnsi="Arial" w:cs="Arial"/>
                <w:noProof/>
                <w:lang w:eastAsia="en-GB"/>
              </w:rPr>
              <w:t>Access control Policy</w:t>
            </w:r>
            <w:r w:rsidR="003A7DEE">
              <w:rPr>
                <w:noProof/>
                <w:webHidden/>
              </w:rPr>
              <w:tab/>
            </w:r>
            <w:r w:rsidR="003A7DEE">
              <w:rPr>
                <w:noProof/>
                <w:webHidden/>
              </w:rPr>
              <w:fldChar w:fldCharType="begin"/>
            </w:r>
            <w:r w:rsidR="003A7DEE">
              <w:rPr>
                <w:noProof/>
                <w:webHidden/>
              </w:rPr>
              <w:instrText xml:space="preserve"> PAGEREF _Toc164763966 \h </w:instrText>
            </w:r>
            <w:r w:rsidR="003A7DEE">
              <w:rPr>
                <w:noProof/>
                <w:webHidden/>
              </w:rPr>
            </w:r>
            <w:r w:rsidR="003A7DEE">
              <w:rPr>
                <w:noProof/>
                <w:webHidden/>
              </w:rPr>
              <w:fldChar w:fldCharType="separate"/>
            </w:r>
            <w:r w:rsidR="003A7DEE">
              <w:rPr>
                <w:noProof/>
                <w:webHidden/>
              </w:rPr>
              <w:t>14</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7" w:history="1">
            <w:r w:rsidR="003A7DEE" w:rsidRPr="00167B26">
              <w:rPr>
                <w:rStyle w:val="Hyperlink"/>
                <w:rFonts w:ascii="Arial" w:eastAsiaTheme="majorEastAsia" w:hAnsi="Arial" w:cs="Arial"/>
                <w:noProof/>
                <w:lang w:eastAsia="en-GB"/>
              </w:rPr>
              <w:t>Network and security policy</w:t>
            </w:r>
            <w:r w:rsidR="003A7DEE">
              <w:rPr>
                <w:noProof/>
                <w:webHidden/>
              </w:rPr>
              <w:tab/>
            </w:r>
            <w:r w:rsidR="003A7DEE">
              <w:rPr>
                <w:noProof/>
                <w:webHidden/>
              </w:rPr>
              <w:fldChar w:fldCharType="begin"/>
            </w:r>
            <w:r w:rsidR="003A7DEE">
              <w:rPr>
                <w:noProof/>
                <w:webHidden/>
              </w:rPr>
              <w:instrText xml:space="preserve"> PAGEREF _Toc164763967 \h </w:instrText>
            </w:r>
            <w:r w:rsidR="003A7DEE">
              <w:rPr>
                <w:noProof/>
                <w:webHidden/>
              </w:rPr>
            </w:r>
            <w:r w:rsidR="003A7DEE">
              <w:rPr>
                <w:noProof/>
                <w:webHidden/>
              </w:rPr>
              <w:fldChar w:fldCharType="separate"/>
            </w:r>
            <w:r w:rsidR="003A7DEE">
              <w:rPr>
                <w:noProof/>
                <w:webHidden/>
              </w:rPr>
              <w:t>14</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8" w:history="1">
            <w:r w:rsidR="003A7DEE" w:rsidRPr="00167B26">
              <w:rPr>
                <w:rStyle w:val="Hyperlink"/>
                <w:rFonts w:ascii="Arial" w:eastAsiaTheme="majorEastAsia" w:hAnsi="Arial" w:cs="Arial"/>
                <w:noProof/>
                <w:lang w:eastAsia="en-GB"/>
              </w:rPr>
              <w:t>Firewall Policy</w:t>
            </w:r>
            <w:r w:rsidR="003A7DEE">
              <w:rPr>
                <w:noProof/>
                <w:webHidden/>
              </w:rPr>
              <w:tab/>
            </w:r>
            <w:r w:rsidR="003A7DEE">
              <w:rPr>
                <w:noProof/>
                <w:webHidden/>
              </w:rPr>
              <w:fldChar w:fldCharType="begin"/>
            </w:r>
            <w:r w:rsidR="003A7DEE">
              <w:rPr>
                <w:noProof/>
                <w:webHidden/>
              </w:rPr>
              <w:instrText xml:space="preserve"> PAGEREF _Toc164763968 \h </w:instrText>
            </w:r>
            <w:r w:rsidR="003A7DEE">
              <w:rPr>
                <w:noProof/>
                <w:webHidden/>
              </w:rPr>
            </w:r>
            <w:r w:rsidR="003A7DEE">
              <w:rPr>
                <w:noProof/>
                <w:webHidden/>
              </w:rPr>
              <w:fldChar w:fldCharType="separate"/>
            </w:r>
            <w:r w:rsidR="003A7DEE">
              <w:rPr>
                <w:noProof/>
                <w:webHidden/>
              </w:rPr>
              <w:t>14</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69" w:history="1">
            <w:r w:rsidR="003A7DEE" w:rsidRPr="00167B26">
              <w:rPr>
                <w:rStyle w:val="Hyperlink"/>
                <w:rFonts w:ascii="Arial" w:eastAsiaTheme="majorEastAsia" w:hAnsi="Arial" w:cs="Arial"/>
                <w:noProof/>
                <w:lang w:eastAsia="en-GB"/>
              </w:rPr>
              <w:t>Data loss prevention policy (DLP)</w:t>
            </w:r>
            <w:r w:rsidR="003A7DEE">
              <w:rPr>
                <w:noProof/>
                <w:webHidden/>
              </w:rPr>
              <w:tab/>
            </w:r>
            <w:r w:rsidR="003A7DEE">
              <w:rPr>
                <w:noProof/>
                <w:webHidden/>
              </w:rPr>
              <w:fldChar w:fldCharType="begin"/>
            </w:r>
            <w:r w:rsidR="003A7DEE">
              <w:rPr>
                <w:noProof/>
                <w:webHidden/>
              </w:rPr>
              <w:instrText xml:space="preserve"> PAGEREF _Toc164763969 \h </w:instrText>
            </w:r>
            <w:r w:rsidR="003A7DEE">
              <w:rPr>
                <w:noProof/>
                <w:webHidden/>
              </w:rPr>
            </w:r>
            <w:r w:rsidR="003A7DEE">
              <w:rPr>
                <w:noProof/>
                <w:webHidden/>
              </w:rPr>
              <w:fldChar w:fldCharType="separate"/>
            </w:r>
            <w:r w:rsidR="003A7DEE">
              <w:rPr>
                <w:noProof/>
                <w:webHidden/>
              </w:rPr>
              <w:t>15</w:t>
            </w:r>
            <w:r w:rsidR="003A7DEE">
              <w:rPr>
                <w:noProof/>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70" w:history="1">
            <w:r w:rsidR="003A7DEE" w:rsidRPr="00167B26">
              <w:rPr>
                <w:rStyle w:val="Hyperlink"/>
                <w:rFonts w:ascii="Arial" w:eastAsiaTheme="majorEastAsia" w:hAnsi="Arial" w:cs="Arial"/>
                <w:noProof/>
                <w:lang w:eastAsia="en-GB"/>
              </w:rPr>
              <w:t>Behavioural analytics policy:</w:t>
            </w:r>
            <w:r w:rsidR="003A7DEE">
              <w:rPr>
                <w:noProof/>
                <w:webHidden/>
              </w:rPr>
              <w:tab/>
            </w:r>
            <w:r w:rsidR="003A7DEE">
              <w:rPr>
                <w:noProof/>
                <w:webHidden/>
              </w:rPr>
              <w:fldChar w:fldCharType="begin"/>
            </w:r>
            <w:r w:rsidR="003A7DEE">
              <w:rPr>
                <w:noProof/>
                <w:webHidden/>
              </w:rPr>
              <w:instrText xml:space="preserve"> PAGEREF _Toc164763970 \h </w:instrText>
            </w:r>
            <w:r w:rsidR="003A7DEE">
              <w:rPr>
                <w:noProof/>
                <w:webHidden/>
              </w:rPr>
            </w:r>
            <w:r w:rsidR="003A7DEE">
              <w:rPr>
                <w:noProof/>
                <w:webHidden/>
              </w:rPr>
              <w:fldChar w:fldCharType="separate"/>
            </w:r>
            <w:r w:rsidR="003A7DEE">
              <w:rPr>
                <w:noProof/>
                <w:webHidden/>
              </w:rPr>
              <w:t>15</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71" w:history="1">
            <w:r w:rsidR="003A7DEE" w:rsidRPr="00167B26">
              <w:rPr>
                <w:rStyle w:val="Hyperlink"/>
              </w:rPr>
              <w:t>Governance &amp; Compliance Policy [13] [14]</w:t>
            </w:r>
            <w:r w:rsidR="003A7DEE">
              <w:rPr>
                <w:webHidden/>
              </w:rPr>
              <w:tab/>
            </w:r>
            <w:r w:rsidR="003A7DEE">
              <w:rPr>
                <w:webHidden/>
              </w:rPr>
              <w:fldChar w:fldCharType="begin"/>
            </w:r>
            <w:r w:rsidR="003A7DEE">
              <w:rPr>
                <w:webHidden/>
              </w:rPr>
              <w:instrText xml:space="preserve"> PAGEREF _Toc164763971 \h </w:instrText>
            </w:r>
            <w:r w:rsidR="003A7DEE">
              <w:rPr>
                <w:webHidden/>
              </w:rPr>
            </w:r>
            <w:r w:rsidR="003A7DEE">
              <w:rPr>
                <w:webHidden/>
              </w:rPr>
              <w:fldChar w:fldCharType="separate"/>
            </w:r>
            <w:r w:rsidR="003A7DEE">
              <w:rPr>
                <w:webHidden/>
              </w:rPr>
              <w:t>16</w:t>
            </w:r>
            <w:r w:rsidR="003A7DEE">
              <w:rPr>
                <w:webHidden/>
              </w:rPr>
              <w:fldChar w:fldCharType="end"/>
            </w:r>
          </w:hyperlink>
        </w:p>
        <w:p w:rsidR="003A7DEE" w:rsidRDefault="00F518EA">
          <w:pPr>
            <w:pStyle w:val="TOC2"/>
            <w:tabs>
              <w:tab w:val="right" w:leader="dot" w:pos="9016"/>
            </w:tabs>
            <w:rPr>
              <w:rFonts w:eastAsiaTheme="minorEastAsia"/>
              <w:noProof/>
              <w:kern w:val="2"/>
              <w:lang w:eastAsia="en-GB"/>
              <w14:ligatures w14:val="standardContextual"/>
            </w:rPr>
          </w:pPr>
          <w:hyperlink w:anchor="_Toc164763972" w:history="1">
            <w:r w:rsidR="003A7DEE" w:rsidRPr="00167B26">
              <w:rPr>
                <w:rStyle w:val="Hyperlink"/>
                <w:rFonts w:ascii="Arial" w:eastAsiaTheme="majorEastAsia" w:hAnsi="Arial" w:cs="Arial"/>
                <w:noProof/>
              </w:rPr>
              <w:t>Policy statement</w:t>
            </w:r>
            <w:r w:rsidR="003A7DEE" w:rsidRPr="00167B26">
              <w:rPr>
                <w:rStyle w:val="Hyperlink"/>
                <w:rFonts w:ascii="Arial" w:eastAsia="Times New Roman" w:hAnsi="Arial" w:cs="Arial"/>
                <w:noProof/>
                <w:lang w:eastAsia="en-GB"/>
              </w:rPr>
              <w:t>:</w:t>
            </w:r>
            <w:r w:rsidR="003A7DEE">
              <w:rPr>
                <w:noProof/>
                <w:webHidden/>
              </w:rPr>
              <w:tab/>
            </w:r>
            <w:r w:rsidR="003A7DEE">
              <w:rPr>
                <w:noProof/>
                <w:webHidden/>
              </w:rPr>
              <w:fldChar w:fldCharType="begin"/>
            </w:r>
            <w:r w:rsidR="003A7DEE">
              <w:rPr>
                <w:noProof/>
                <w:webHidden/>
              </w:rPr>
              <w:instrText xml:space="preserve"> PAGEREF _Toc164763972 \h </w:instrText>
            </w:r>
            <w:r w:rsidR="003A7DEE">
              <w:rPr>
                <w:noProof/>
                <w:webHidden/>
              </w:rPr>
            </w:r>
            <w:r w:rsidR="003A7DEE">
              <w:rPr>
                <w:noProof/>
                <w:webHidden/>
              </w:rPr>
              <w:fldChar w:fldCharType="separate"/>
            </w:r>
            <w:r w:rsidR="003A7DEE">
              <w:rPr>
                <w:noProof/>
                <w:webHidden/>
              </w:rPr>
              <w:t>16</w:t>
            </w:r>
            <w:r w:rsidR="003A7DEE">
              <w:rPr>
                <w:noProof/>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73" w:history="1">
            <w:r w:rsidR="003A7DEE" w:rsidRPr="00167B26">
              <w:rPr>
                <w:rStyle w:val="Hyperlink"/>
                <w:rFonts w:asciiTheme="majorHAnsi" w:hAnsiTheme="majorHAnsi" w:cstheme="majorBidi"/>
              </w:rPr>
              <w:t>Roles &amp; responsibilities:</w:t>
            </w:r>
            <w:r w:rsidR="003A7DEE">
              <w:rPr>
                <w:webHidden/>
              </w:rPr>
              <w:tab/>
            </w:r>
            <w:r w:rsidR="003A7DEE">
              <w:rPr>
                <w:webHidden/>
              </w:rPr>
              <w:fldChar w:fldCharType="begin"/>
            </w:r>
            <w:r w:rsidR="003A7DEE">
              <w:rPr>
                <w:webHidden/>
              </w:rPr>
              <w:instrText xml:space="preserve"> PAGEREF _Toc164763973 \h </w:instrText>
            </w:r>
            <w:r w:rsidR="003A7DEE">
              <w:rPr>
                <w:webHidden/>
              </w:rPr>
            </w:r>
            <w:r w:rsidR="003A7DEE">
              <w:rPr>
                <w:webHidden/>
              </w:rPr>
              <w:fldChar w:fldCharType="separate"/>
            </w:r>
            <w:r w:rsidR="003A7DEE">
              <w:rPr>
                <w:webHidden/>
              </w:rPr>
              <w:t>16</w:t>
            </w:r>
            <w:r w:rsidR="003A7DEE">
              <w:rPr>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74" w:history="1">
            <w:r w:rsidR="003A7DEE" w:rsidRPr="00167B26">
              <w:rPr>
                <w:rStyle w:val="Hyperlink"/>
                <w:rFonts w:asciiTheme="majorHAnsi" w:eastAsiaTheme="majorEastAsia" w:hAnsiTheme="majorHAnsi" w:cstheme="majorBidi"/>
              </w:rPr>
              <w:t>Conclusion</w:t>
            </w:r>
            <w:r w:rsidR="003A7DEE">
              <w:rPr>
                <w:webHidden/>
              </w:rPr>
              <w:tab/>
            </w:r>
            <w:r w:rsidR="003A7DEE">
              <w:rPr>
                <w:webHidden/>
              </w:rPr>
              <w:fldChar w:fldCharType="begin"/>
            </w:r>
            <w:r w:rsidR="003A7DEE">
              <w:rPr>
                <w:webHidden/>
              </w:rPr>
              <w:instrText xml:space="preserve"> PAGEREF _Toc164763974 \h </w:instrText>
            </w:r>
            <w:r w:rsidR="003A7DEE">
              <w:rPr>
                <w:webHidden/>
              </w:rPr>
            </w:r>
            <w:r w:rsidR="003A7DEE">
              <w:rPr>
                <w:webHidden/>
              </w:rPr>
              <w:fldChar w:fldCharType="separate"/>
            </w:r>
            <w:r w:rsidR="003A7DEE">
              <w:rPr>
                <w:webHidden/>
              </w:rPr>
              <w:t>17</w:t>
            </w:r>
            <w:r w:rsidR="003A7DEE">
              <w:rPr>
                <w:webHidden/>
              </w:rPr>
              <w:fldChar w:fldCharType="end"/>
            </w:r>
          </w:hyperlink>
        </w:p>
        <w:p w:rsidR="003A7DEE" w:rsidRDefault="00F518EA">
          <w:pPr>
            <w:pStyle w:val="TOC1"/>
            <w:rPr>
              <w:rFonts w:asciiTheme="minorHAnsi" w:eastAsiaTheme="minorEastAsia" w:hAnsiTheme="minorHAnsi" w:cstheme="minorBidi"/>
              <w:kern w:val="2"/>
              <w14:ligatures w14:val="standardContextual"/>
            </w:rPr>
          </w:pPr>
          <w:hyperlink w:anchor="_Toc164763975" w:history="1">
            <w:r w:rsidR="003A7DEE" w:rsidRPr="00167B26">
              <w:rPr>
                <w:rStyle w:val="Hyperlink"/>
              </w:rPr>
              <w:t>References</w:t>
            </w:r>
            <w:r w:rsidR="003A7DEE">
              <w:rPr>
                <w:webHidden/>
              </w:rPr>
              <w:tab/>
            </w:r>
            <w:r w:rsidR="003A7DEE">
              <w:rPr>
                <w:webHidden/>
              </w:rPr>
              <w:fldChar w:fldCharType="begin"/>
            </w:r>
            <w:r w:rsidR="003A7DEE">
              <w:rPr>
                <w:webHidden/>
              </w:rPr>
              <w:instrText xml:space="preserve"> PAGEREF _Toc164763975 \h </w:instrText>
            </w:r>
            <w:r w:rsidR="003A7DEE">
              <w:rPr>
                <w:webHidden/>
              </w:rPr>
            </w:r>
            <w:r w:rsidR="003A7DEE">
              <w:rPr>
                <w:webHidden/>
              </w:rPr>
              <w:fldChar w:fldCharType="separate"/>
            </w:r>
            <w:r w:rsidR="003A7DEE">
              <w:rPr>
                <w:webHidden/>
              </w:rPr>
              <w:t>18</w:t>
            </w:r>
            <w:r w:rsidR="003A7DEE">
              <w:rPr>
                <w:webHidden/>
              </w:rPr>
              <w:fldChar w:fldCharType="end"/>
            </w:r>
          </w:hyperlink>
        </w:p>
        <w:p w:rsidR="000A5919" w:rsidRDefault="000A5919">
          <w:r>
            <w:rPr>
              <w:b/>
              <w:bCs/>
              <w:noProof/>
            </w:rPr>
            <w:fldChar w:fldCharType="end"/>
          </w:r>
        </w:p>
      </w:sdtContent>
    </w:sdt>
    <w:bookmarkEnd w:id="3" w:displacedByCustomXml="prev"/>
    <w:bookmarkEnd w:id="2" w:displacedByCustomXml="prev"/>
    <w:p w:rsidR="000A5919" w:rsidRDefault="000A5919"/>
    <w:p w:rsidR="00EA6191" w:rsidRDefault="00EA6191" w:rsidP="00E35DE8">
      <w:pPr>
        <w:pStyle w:val="Heading1"/>
        <w:rPr>
          <w:rFonts w:ascii="Arial" w:hAnsi="Arial" w:cs="Arial"/>
        </w:rPr>
      </w:pPr>
    </w:p>
    <w:p w:rsidR="00EA6191" w:rsidRDefault="00EA6191">
      <w:pPr>
        <w:rPr>
          <w:rFonts w:ascii="Arial" w:eastAsiaTheme="majorEastAsia" w:hAnsi="Arial" w:cs="Arial"/>
          <w:color w:val="2F5496" w:themeColor="accent1" w:themeShade="BF"/>
          <w:sz w:val="32"/>
          <w:szCs w:val="32"/>
        </w:rPr>
      </w:pPr>
      <w:bookmarkStart w:id="4" w:name="_Hlk164763786"/>
    </w:p>
    <w:bookmarkEnd w:id="4"/>
    <w:p w:rsidR="003A7DEE" w:rsidRDefault="003A7DEE" w:rsidP="00EA6191"/>
    <w:p w:rsidR="003A7DEE" w:rsidRDefault="003A7DEE">
      <w:r>
        <w:br w:type="page"/>
      </w:r>
    </w:p>
    <w:p w:rsidR="003A7DEE" w:rsidRDefault="003A7DEE" w:rsidP="003A7DEE">
      <w:pPr>
        <w:rPr>
          <w:rFonts w:ascii="Arial" w:eastAsiaTheme="majorEastAsia" w:hAnsi="Arial" w:cs="Arial"/>
          <w:color w:val="2F5496" w:themeColor="accent1" w:themeShade="BF"/>
          <w:sz w:val="32"/>
          <w:szCs w:val="32"/>
        </w:rPr>
      </w:pPr>
    </w:p>
    <w:p w:rsidR="003A7DEE" w:rsidRPr="003B40BA" w:rsidRDefault="003A7DEE" w:rsidP="003A7DEE">
      <w:pPr>
        <w:keepNext/>
        <w:keepLines/>
        <w:spacing w:before="240" w:after="0"/>
        <w:jc w:val="center"/>
        <w:outlineLvl w:val="0"/>
        <w:rPr>
          <w:rFonts w:ascii="Arial" w:eastAsiaTheme="majorEastAsia" w:hAnsi="Arial" w:cs="Arial"/>
          <w:color w:val="2F5496" w:themeColor="accent1" w:themeShade="BF"/>
          <w:sz w:val="32"/>
          <w:szCs w:val="32"/>
        </w:rPr>
      </w:pPr>
      <w:bookmarkStart w:id="5" w:name="_Toc164689146"/>
      <w:bookmarkStart w:id="6" w:name="_Toc164763935"/>
      <w:r w:rsidRPr="003B40BA">
        <w:rPr>
          <w:rFonts w:ascii="Arial" w:eastAsiaTheme="majorEastAsia" w:hAnsi="Arial" w:cs="Arial"/>
          <w:color w:val="2F5496" w:themeColor="accent1" w:themeShade="BF"/>
          <w:sz w:val="32"/>
          <w:szCs w:val="32"/>
        </w:rPr>
        <w:t>Introduction</w:t>
      </w:r>
      <w:bookmarkEnd w:id="5"/>
      <w:bookmarkEnd w:id="6"/>
    </w:p>
    <w:p w:rsidR="003A7DEE" w:rsidRPr="003B40BA" w:rsidRDefault="003A7DEE" w:rsidP="003A7DEE">
      <w:pPr>
        <w:jc w:val="both"/>
        <w:rPr>
          <w:rFonts w:ascii="Arial" w:hAnsi="Arial" w:cs="Arial"/>
          <w:sz w:val="24"/>
          <w:szCs w:val="24"/>
        </w:rPr>
      </w:pPr>
      <w:r w:rsidRPr="003B40BA">
        <w:rPr>
          <w:rFonts w:ascii="Arial" w:hAnsi="Arial" w:cs="Arial"/>
          <w:sz w:val="24"/>
          <w:szCs w:val="24"/>
        </w:rPr>
        <w:t xml:space="preserve">In the rapidly evolving landscape of modern technology, data security and </w:t>
      </w:r>
      <w:sdt>
        <w:sdtPr>
          <w:rPr>
            <w:rFonts w:ascii="Arial" w:hAnsi="Arial" w:cs="Arial"/>
            <w:sz w:val="24"/>
            <w:szCs w:val="24"/>
          </w:rPr>
          <w:id w:val="-481151448"/>
          <w:citation/>
        </w:sdtPr>
        <w:sdtEndPr/>
        <w:sdtContent>
          <w:r w:rsidRPr="003B40BA">
            <w:rPr>
              <w:rFonts w:ascii="Arial" w:hAnsi="Arial" w:cs="Arial"/>
              <w:sz w:val="24"/>
              <w:szCs w:val="24"/>
            </w:rPr>
            <w:fldChar w:fldCharType="begin"/>
          </w:r>
          <w:r w:rsidRPr="003B40BA">
            <w:rPr>
              <w:rFonts w:ascii="Arial" w:hAnsi="Arial" w:cs="Arial"/>
              <w:sz w:val="24"/>
              <w:szCs w:val="24"/>
            </w:rPr>
            <w:instrText xml:space="preserve"> CITATION Tim23 \l 2057 </w:instrText>
          </w:r>
          <w:r w:rsidRPr="003B40BA">
            <w:rPr>
              <w:rFonts w:ascii="Arial" w:hAnsi="Arial" w:cs="Arial"/>
              <w:sz w:val="24"/>
              <w:szCs w:val="24"/>
            </w:rPr>
            <w:fldChar w:fldCharType="separate"/>
          </w:r>
          <w:r w:rsidRPr="002B2A41">
            <w:rPr>
              <w:rFonts w:ascii="Arial" w:hAnsi="Arial" w:cs="Arial"/>
              <w:noProof/>
              <w:sz w:val="24"/>
              <w:szCs w:val="24"/>
            </w:rPr>
            <w:t>[1]</w:t>
          </w:r>
          <w:r w:rsidRPr="003B40BA">
            <w:rPr>
              <w:rFonts w:ascii="Arial" w:hAnsi="Arial" w:cs="Arial"/>
              <w:sz w:val="24"/>
              <w:szCs w:val="24"/>
            </w:rPr>
            <w:fldChar w:fldCharType="end"/>
          </w:r>
        </w:sdtContent>
      </w:sdt>
      <w:r w:rsidRPr="003B40BA">
        <w:rPr>
          <w:rFonts w:ascii="Arial" w:hAnsi="Arial" w:cs="Arial"/>
          <w:sz w:val="24"/>
          <w:szCs w:val="24"/>
        </w:rPr>
        <w:t>compliance stand as paramount concerns for organisations across industries all over the world. As the digital realm becomes increasingly intertwined with our daily lives, the safeguarding of sensitive information has become a critical for businesses, governments, and individuals alike. This report delves into the multifaceted realm of data security and compliance within the context of industry focusing key technologies and methods aimed at fortifying digital assets against a backdrop of evolving threats and regulatory requirements.</w:t>
      </w:r>
    </w:p>
    <w:p w:rsidR="003A7DEE" w:rsidRPr="003B40BA" w:rsidRDefault="003A7DEE" w:rsidP="003A7DEE">
      <w:pPr>
        <w:jc w:val="both"/>
        <w:rPr>
          <w:rFonts w:ascii="Arial" w:hAnsi="Arial" w:cs="Arial"/>
          <w:sz w:val="24"/>
          <w:szCs w:val="24"/>
        </w:rPr>
      </w:pPr>
      <w:r w:rsidRPr="003B40BA">
        <w:rPr>
          <w:rFonts w:ascii="Arial" w:hAnsi="Arial" w:cs="Arial"/>
          <w:sz w:val="24"/>
          <w:szCs w:val="24"/>
        </w:rPr>
        <w:t>In today’s interconnected world, where data flows seamlessly across networks and boarders, the need for robust security measures has never been more pressing. Cyberattacks, data breaches, and privacy violations represent persistent threats that can have far-reaching consequences, ranging from financial losses and reputational damage to legal liabilities and compromised trust. In response, organisations must adopt a proactive stance towards safeguarding their data assets, implementing a comprehensive array of security technologies and protocols to mitigate risks and ensure compliance with regulatory standards.</w:t>
      </w:r>
    </w:p>
    <w:p w:rsidR="003A7DEE" w:rsidRPr="003B40BA" w:rsidRDefault="003A7DEE" w:rsidP="003A7DEE">
      <w:pPr>
        <w:jc w:val="both"/>
        <w:rPr>
          <w:rFonts w:ascii="Arial" w:hAnsi="Arial" w:cs="Arial"/>
          <w:sz w:val="24"/>
          <w:szCs w:val="24"/>
        </w:rPr>
      </w:pPr>
      <w:r w:rsidRPr="003B40BA">
        <w:rPr>
          <w:rFonts w:ascii="Arial" w:hAnsi="Arial" w:cs="Arial"/>
          <w:sz w:val="24"/>
          <w:szCs w:val="24"/>
        </w:rPr>
        <w:t>Central to the discourse of data security are diverse array of technologies designed to protect digital infrastructure and sensitive information from unauthorised access and malicious exploitation. From the foundational principles of firewalls and access controls to the advanced capabilities of Virtual Private Networks (VPNs) and encryption algorithms, the arsenal of security tools available to today’s practitioners in both sophisticated and versatile. Each technology plays distinct role in the broader landscape of data protection, offering unique functionalities and deployment strategies tailored to diverse organisational needs and threat landscapes.</w:t>
      </w:r>
    </w:p>
    <w:p w:rsidR="003A7DEE" w:rsidRPr="003B40BA" w:rsidRDefault="003A7DEE" w:rsidP="003A7DEE">
      <w:pPr>
        <w:jc w:val="both"/>
        <w:rPr>
          <w:rFonts w:ascii="Arial" w:hAnsi="Arial" w:cs="Arial"/>
          <w:sz w:val="24"/>
          <w:szCs w:val="24"/>
        </w:rPr>
      </w:pPr>
      <w:r w:rsidRPr="003B40BA">
        <w:rPr>
          <w:rFonts w:ascii="Arial" w:hAnsi="Arial" w:cs="Arial"/>
          <w:sz w:val="24"/>
          <w:szCs w:val="24"/>
        </w:rPr>
        <w:t xml:space="preserve">Furthermore, in addition to technical safeguards, compliance with regulatory frameworks and industry standards represents a critical dimension of data security governance. Legislation such as the General Data Protection Regulation (GDPR), the Health Insurance Portability and Accountability Act (HIPAA), and the Payment Card </w:t>
      </w:r>
    </w:p>
    <w:p w:rsidR="003A7DEE" w:rsidRPr="003B40BA" w:rsidRDefault="003A7DEE" w:rsidP="003A7DEE">
      <w:pPr>
        <w:jc w:val="both"/>
        <w:rPr>
          <w:rFonts w:ascii="Arial" w:hAnsi="Arial" w:cs="Arial"/>
          <w:sz w:val="24"/>
          <w:szCs w:val="24"/>
        </w:rPr>
      </w:pPr>
      <w:r w:rsidRPr="003B40BA">
        <w:rPr>
          <w:rFonts w:ascii="Arial" w:hAnsi="Arial" w:cs="Arial"/>
          <w:sz w:val="24"/>
          <w:szCs w:val="24"/>
        </w:rPr>
        <w:t>Data Security Standard (PCI DSS) impose stringent requirements on organisations regarding the collection, storage, and transmission of sensitive data. Adherence to theses mandates not only help mitigate legal risk but also fosters a culture of transparency and accountability in data handling practices.</w:t>
      </w:r>
    </w:p>
    <w:p w:rsidR="00EA6191" w:rsidRDefault="00EA6191" w:rsidP="00EA6191">
      <w:pPr>
        <w:rPr>
          <w:rFonts w:eastAsiaTheme="majorEastAsia"/>
          <w:color w:val="2F5496" w:themeColor="accent1" w:themeShade="BF"/>
          <w:sz w:val="32"/>
          <w:szCs w:val="32"/>
        </w:rPr>
      </w:pPr>
      <w:r>
        <w:br w:type="page"/>
      </w:r>
    </w:p>
    <w:p w:rsidR="0099257C" w:rsidRPr="003B40BA" w:rsidRDefault="0099257C" w:rsidP="0099257C">
      <w:pPr>
        <w:keepNext/>
        <w:keepLines/>
        <w:spacing w:before="240" w:after="0"/>
        <w:outlineLvl w:val="0"/>
        <w:rPr>
          <w:rFonts w:ascii="Arial" w:eastAsiaTheme="majorEastAsia" w:hAnsi="Arial" w:cs="Arial"/>
          <w:color w:val="2F5496" w:themeColor="accent1" w:themeShade="BF"/>
          <w:sz w:val="32"/>
          <w:szCs w:val="32"/>
        </w:rPr>
      </w:pPr>
      <w:bookmarkStart w:id="7" w:name="_Toc164689147"/>
      <w:bookmarkStart w:id="8" w:name="_Toc164763936"/>
      <w:bookmarkStart w:id="9" w:name="_Hlk164689518"/>
      <w:r w:rsidRPr="003B40BA">
        <w:rPr>
          <w:rFonts w:ascii="Arial" w:eastAsiaTheme="majorEastAsia" w:hAnsi="Arial" w:cs="Arial"/>
          <w:color w:val="2F5496" w:themeColor="accent1" w:themeShade="BF"/>
          <w:sz w:val="32"/>
          <w:szCs w:val="32"/>
        </w:rPr>
        <w:lastRenderedPageBreak/>
        <w:t>What is access control?</w:t>
      </w:r>
      <w:bookmarkEnd w:id="7"/>
      <w:bookmarkEnd w:id="8"/>
    </w:p>
    <w:p w:rsidR="0099257C" w:rsidRPr="003B40BA" w:rsidRDefault="0099257C" w:rsidP="0099257C">
      <w:pPr>
        <w:jc w:val="both"/>
        <w:rPr>
          <w:rFonts w:ascii="Arial" w:hAnsi="Arial" w:cs="Arial"/>
          <w:kern w:val="2"/>
          <w:sz w:val="24"/>
          <w:szCs w:val="24"/>
          <w14:ligatures w14:val="standardContextual"/>
        </w:rPr>
      </w:pPr>
      <w:bookmarkStart w:id="10" w:name="_Hlk161741447"/>
      <w:r w:rsidRPr="003B40BA">
        <w:rPr>
          <w:rFonts w:ascii="Arial" w:hAnsi="Arial" w:cs="Arial"/>
          <w:kern w:val="2"/>
          <w:sz w:val="24"/>
          <w:szCs w:val="24"/>
          <w14:ligatures w14:val="standardContextual"/>
        </w:rPr>
        <w:t>Access control is a security technique the IT used to regulating</w:t>
      </w:r>
      <w:sdt>
        <w:sdtPr>
          <w:rPr>
            <w:rFonts w:ascii="Arial" w:hAnsi="Arial" w:cs="Arial"/>
            <w:kern w:val="2"/>
            <w:sz w:val="24"/>
            <w:szCs w:val="24"/>
            <w14:ligatures w14:val="standardContextual"/>
          </w:rPr>
          <w:id w:val="335360088"/>
          <w:citation/>
        </w:sdtPr>
        <w:sdtEndPr/>
        <w:sdtContent>
          <w:r w:rsidRPr="003B40BA">
            <w:rPr>
              <w:rFonts w:ascii="Arial" w:hAnsi="Arial" w:cs="Arial"/>
              <w:kern w:val="2"/>
              <w:sz w:val="24"/>
              <w:szCs w:val="24"/>
              <w14:ligatures w14:val="standardContextual"/>
            </w:rPr>
            <w:fldChar w:fldCharType="begin"/>
          </w:r>
          <w:r w:rsidRPr="003B40BA">
            <w:rPr>
              <w:rFonts w:ascii="Arial" w:hAnsi="Arial" w:cs="Arial"/>
              <w:kern w:val="2"/>
              <w:sz w:val="24"/>
              <w:szCs w:val="24"/>
              <w14:ligatures w14:val="standardContextual"/>
            </w:rPr>
            <w:instrText xml:space="preserve"> CITATION Ben24 \l 2057 </w:instrText>
          </w:r>
          <w:r w:rsidRPr="003B40BA">
            <w:rPr>
              <w:rFonts w:ascii="Arial" w:hAnsi="Arial" w:cs="Arial"/>
              <w:kern w:val="2"/>
              <w:sz w:val="24"/>
              <w:szCs w:val="24"/>
              <w14:ligatures w14:val="standardContextual"/>
            </w:rPr>
            <w:fldChar w:fldCharType="separate"/>
          </w:r>
          <w:r>
            <w:rPr>
              <w:rFonts w:ascii="Arial" w:hAnsi="Arial" w:cs="Arial"/>
              <w:noProof/>
              <w:kern w:val="2"/>
              <w:sz w:val="24"/>
              <w:szCs w:val="24"/>
              <w14:ligatures w14:val="standardContextual"/>
            </w:rPr>
            <w:t xml:space="preserve"> </w:t>
          </w:r>
          <w:r w:rsidRPr="002B2A41">
            <w:rPr>
              <w:rFonts w:ascii="Arial" w:hAnsi="Arial" w:cs="Arial"/>
              <w:noProof/>
              <w:kern w:val="2"/>
              <w:sz w:val="24"/>
              <w:szCs w:val="24"/>
              <w14:ligatures w14:val="standardContextual"/>
            </w:rPr>
            <w:t>[2]</w:t>
          </w:r>
          <w:r w:rsidRPr="003B40BA">
            <w:rPr>
              <w:rFonts w:ascii="Arial" w:hAnsi="Arial" w:cs="Arial"/>
              <w:kern w:val="2"/>
              <w:sz w:val="24"/>
              <w:szCs w:val="24"/>
              <w14:ligatures w14:val="standardContextual"/>
            </w:rPr>
            <w:fldChar w:fldCharType="end"/>
          </w:r>
        </w:sdtContent>
      </w:sdt>
      <w:r w:rsidRPr="003B40BA">
        <w:rPr>
          <w:rFonts w:ascii="Arial" w:hAnsi="Arial" w:cs="Arial"/>
          <w:kern w:val="2"/>
          <w:sz w:val="24"/>
          <w:szCs w:val="24"/>
          <w14:ligatures w14:val="standardContextual"/>
        </w:rPr>
        <w:t xml:space="preserve"> and managing who can access specific resources and perform certain actions in a computer system, networks, files and data. There are two types of access control. Physical and logical.</w:t>
      </w:r>
    </w:p>
    <w:p w:rsidR="0099257C" w:rsidRPr="003B40BA" w:rsidRDefault="0099257C" w:rsidP="0099257C">
      <w:pPr>
        <w:jc w:val="both"/>
        <w:rPr>
          <w:rFonts w:ascii="Arial" w:hAnsi="Arial" w:cs="Arial"/>
          <w:kern w:val="2"/>
          <w:sz w:val="24"/>
          <w:szCs w:val="24"/>
          <w14:ligatures w14:val="standardContextual"/>
        </w:rPr>
      </w:pPr>
      <w:r w:rsidRPr="003B40BA">
        <w:rPr>
          <w:rFonts w:ascii="Arial" w:hAnsi="Arial" w:cs="Arial"/>
          <w:kern w:val="2"/>
          <w:sz w:val="24"/>
          <w:szCs w:val="24"/>
          <w14:ligatures w14:val="standardContextual"/>
        </w:rPr>
        <w:t>Physical security focus on protecting the physical assets of an organisation, including infrastructure and data centres, from unauthorised entry, theft, vandalism, and natural disaster. This involves implementing access control systems such as, surveillance camaras, and environmental controls like fire suppression systems (server rooms) and temperature controls.</w:t>
      </w:r>
    </w:p>
    <w:bookmarkEnd w:id="10"/>
    <w:p w:rsidR="0099257C" w:rsidRPr="003B40BA" w:rsidRDefault="0099257C" w:rsidP="0099257C">
      <w:pPr>
        <w:jc w:val="both"/>
        <w:rPr>
          <w:rFonts w:ascii="Arial" w:hAnsi="Arial" w:cs="Arial"/>
          <w:kern w:val="2"/>
          <w:sz w:val="24"/>
          <w:szCs w:val="24"/>
          <w14:ligatures w14:val="standardContextual"/>
        </w:rPr>
      </w:pPr>
      <w:r w:rsidRPr="003B40BA">
        <w:rPr>
          <w:rFonts w:ascii="Arial" w:hAnsi="Arial" w:cs="Arial"/>
          <w:kern w:val="2"/>
          <w:sz w:val="24"/>
          <w:szCs w:val="24"/>
          <w14:ligatures w14:val="standardContextual"/>
        </w:rPr>
        <w:t>Logical access control on the other hand protects the digital access of the organisation computer system, networks, and data. It involves implementing authentication and authentication mechanics to verify users’ identity and determine the level of access based on their roles, permissions, and privileges. Logical access controls also track and audit employee activity for unauthorised or suspicious behaviour. Multifactor authentication (MFA) is often used as a layered strategy to minimise the risk of unauthorised access.</w:t>
      </w:r>
    </w:p>
    <w:p w:rsidR="0099257C" w:rsidRPr="003B40BA" w:rsidRDefault="0099257C" w:rsidP="0099257C">
      <w:pPr>
        <w:keepNext/>
        <w:keepLines/>
        <w:spacing w:before="40" w:after="0"/>
        <w:outlineLvl w:val="1"/>
        <w:rPr>
          <w:rFonts w:ascii="Arial" w:eastAsiaTheme="majorEastAsia" w:hAnsi="Arial" w:cs="Arial"/>
          <w:color w:val="2F5496" w:themeColor="accent1" w:themeShade="BF"/>
          <w:sz w:val="24"/>
          <w:szCs w:val="24"/>
        </w:rPr>
      </w:pPr>
      <w:bookmarkStart w:id="11" w:name="_Toc164689148"/>
      <w:bookmarkStart w:id="12" w:name="_Toc164763937"/>
      <w:r w:rsidRPr="003B40BA">
        <w:rPr>
          <w:rFonts w:ascii="Arial" w:eastAsiaTheme="majorEastAsia" w:hAnsi="Arial" w:cs="Arial"/>
          <w:color w:val="2F5496" w:themeColor="accent1" w:themeShade="BF"/>
          <w:sz w:val="26"/>
          <w:szCs w:val="26"/>
        </w:rPr>
        <w:t>Why is access control important</w:t>
      </w:r>
      <w:r w:rsidRPr="003B40BA">
        <w:rPr>
          <w:rFonts w:ascii="Arial" w:eastAsiaTheme="majorEastAsia" w:hAnsi="Arial" w:cs="Arial"/>
          <w:color w:val="2F5496" w:themeColor="accent1" w:themeShade="BF"/>
          <w:sz w:val="24"/>
          <w:szCs w:val="24"/>
        </w:rPr>
        <w:t>?</w:t>
      </w:r>
      <w:bookmarkEnd w:id="11"/>
      <w:bookmarkEnd w:id="12"/>
    </w:p>
    <w:p w:rsidR="0099257C" w:rsidRPr="003B40BA" w:rsidRDefault="0099257C" w:rsidP="0099257C">
      <w:pPr>
        <w:jc w:val="both"/>
        <w:rPr>
          <w:rFonts w:ascii="Arial" w:hAnsi="Arial" w:cs="Arial"/>
          <w:sz w:val="24"/>
          <w:szCs w:val="24"/>
        </w:rPr>
      </w:pPr>
      <w:r w:rsidRPr="003B40BA">
        <w:rPr>
          <w:rFonts w:ascii="Arial" w:hAnsi="Arial" w:cs="Arial"/>
          <w:sz w:val="24"/>
          <w:szCs w:val="24"/>
        </w:rPr>
        <w:t xml:space="preserve">Access control is important to the IT industry because it protects an organisations physical and logical asset from exploitation, while also complying with regulatory requirements. </w:t>
      </w:r>
    </w:p>
    <w:p w:rsidR="0099257C" w:rsidRPr="003B40BA" w:rsidRDefault="0099257C" w:rsidP="0099257C">
      <w:pPr>
        <w:jc w:val="both"/>
        <w:rPr>
          <w:rFonts w:ascii="Arial" w:hAnsi="Arial" w:cs="Arial"/>
          <w:sz w:val="24"/>
          <w:szCs w:val="24"/>
        </w:rPr>
      </w:pPr>
      <w:r w:rsidRPr="003B40BA">
        <w:rPr>
          <w:rFonts w:ascii="Arial" w:hAnsi="Arial" w:cs="Arial"/>
          <w:sz w:val="24"/>
          <w:szCs w:val="24"/>
        </w:rPr>
        <w:t>Different access control models are available based on an organisation’s compliance needs and security levels, this helps to reduce the legal and financial risks associated with data breeches and non-compliance. Overall, a robust access control plan is essential for safeguarding the confidentiality, integrity, availability resources, instilling a sense of pride and confidence in an organisations security policy towards data protection.</w:t>
      </w:r>
      <w:bookmarkStart w:id="13" w:name="_Hlk161657498"/>
    </w:p>
    <w:p w:rsidR="0099257C" w:rsidRPr="003B40BA" w:rsidRDefault="0099257C" w:rsidP="0099257C">
      <w:pPr>
        <w:keepNext/>
        <w:keepLines/>
        <w:spacing w:before="40" w:after="0"/>
        <w:jc w:val="both"/>
        <w:outlineLvl w:val="1"/>
        <w:rPr>
          <w:rFonts w:ascii="Arial" w:eastAsiaTheme="majorEastAsia" w:hAnsi="Arial" w:cs="Arial"/>
          <w:color w:val="2F5496" w:themeColor="accent1" w:themeShade="BF"/>
          <w:sz w:val="26"/>
          <w:szCs w:val="26"/>
        </w:rPr>
      </w:pPr>
      <w:bookmarkStart w:id="14" w:name="_Toc164689149"/>
      <w:bookmarkStart w:id="15" w:name="_Toc164763938"/>
      <w:bookmarkEnd w:id="13"/>
      <w:r w:rsidRPr="003B40BA">
        <w:rPr>
          <w:rFonts w:ascii="Arial" w:eastAsiaTheme="majorEastAsia" w:hAnsi="Arial" w:cs="Arial"/>
          <w:color w:val="2F5496" w:themeColor="accent1" w:themeShade="BF"/>
          <w:sz w:val="26"/>
          <w:szCs w:val="26"/>
        </w:rPr>
        <w:t>Access control software</w:t>
      </w:r>
      <w:bookmarkEnd w:id="14"/>
      <w:bookmarkEnd w:id="15"/>
    </w:p>
    <w:p w:rsidR="0099257C" w:rsidRPr="003B40BA" w:rsidRDefault="0099257C" w:rsidP="0099257C">
      <w:pPr>
        <w:jc w:val="both"/>
        <w:rPr>
          <w:rFonts w:ascii="Arial" w:hAnsi="Arial" w:cs="Arial"/>
          <w:sz w:val="24"/>
          <w:szCs w:val="24"/>
        </w:rPr>
      </w:pPr>
      <w:r w:rsidRPr="003B40BA">
        <w:rPr>
          <w:rFonts w:ascii="Arial" w:hAnsi="Arial" w:cs="Arial"/>
          <w:sz w:val="24"/>
          <w:szCs w:val="24"/>
        </w:rPr>
        <w:t>When a company is looking for an access control software there are three types to consider</w:t>
      </w:r>
      <w:sdt>
        <w:sdtPr>
          <w:rPr>
            <w:rFonts w:ascii="Arial" w:hAnsi="Arial" w:cs="Arial"/>
            <w:sz w:val="24"/>
            <w:szCs w:val="24"/>
          </w:rPr>
          <w:id w:val="527293536"/>
          <w:citation/>
        </w:sdtPr>
        <w:sdtEndPr/>
        <w:sdtContent>
          <w:r w:rsidRPr="003B40BA">
            <w:rPr>
              <w:rFonts w:ascii="Arial" w:hAnsi="Arial" w:cs="Arial"/>
              <w:sz w:val="24"/>
              <w:szCs w:val="24"/>
            </w:rPr>
            <w:fldChar w:fldCharType="begin"/>
          </w:r>
          <w:r w:rsidRPr="003B40BA">
            <w:rPr>
              <w:rFonts w:ascii="Arial" w:hAnsi="Arial" w:cs="Arial"/>
              <w:sz w:val="24"/>
              <w:szCs w:val="24"/>
            </w:rPr>
            <w:instrText xml:space="preserve"> CITATION Ara22 \l 2057 </w:instrText>
          </w:r>
          <w:r w:rsidRPr="003B40BA">
            <w:rPr>
              <w:rFonts w:ascii="Arial" w:hAnsi="Arial" w:cs="Arial"/>
              <w:sz w:val="24"/>
              <w:szCs w:val="24"/>
            </w:rPr>
            <w:fldChar w:fldCharType="separate"/>
          </w:r>
          <w:r>
            <w:rPr>
              <w:rFonts w:ascii="Arial" w:hAnsi="Arial" w:cs="Arial"/>
              <w:noProof/>
              <w:sz w:val="24"/>
              <w:szCs w:val="24"/>
            </w:rPr>
            <w:t xml:space="preserve"> </w:t>
          </w:r>
          <w:r w:rsidRPr="002B2A41">
            <w:rPr>
              <w:rFonts w:ascii="Arial" w:hAnsi="Arial" w:cs="Arial"/>
              <w:noProof/>
              <w:sz w:val="24"/>
              <w:szCs w:val="24"/>
            </w:rPr>
            <w:t>[3]</w:t>
          </w:r>
          <w:r w:rsidRPr="003B40BA">
            <w:rPr>
              <w:rFonts w:ascii="Arial" w:hAnsi="Arial" w:cs="Arial"/>
              <w:sz w:val="24"/>
              <w:szCs w:val="24"/>
            </w:rPr>
            <w:fldChar w:fldCharType="end"/>
          </w:r>
        </w:sdtContent>
      </w:sdt>
    </w:p>
    <w:p w:rsidR="0099257C" w:rsidRPr="003B40BA" w:rsidRDefault="0099257C" w:rsidP="0099257C">
      <w:pPr>
        <w:keepNext/>
        <w:keepLines/>
        <w:spacing w:before="240" w:after="0"/>
        <w:outlineLvl w:val="0"/>
        <w:rPr>
          <w:rFonts w:ascii="Arial" w:eastAsiaTheme="majorEastAsia" w:hAnsi="Arial" w:cs="Arial"/>
          <w:color w:val="2F5496" w:themeColor="accent1" w:themeShade="BF"/>
          <w:sz w:val="24"/>
          <w:szCs w:val="24"/>
        </w:rPr>
      </w:pPr>
      <w:bookmarkStart w:id="16" w:name="_Toc164689150"/>
      <w:bookmarkStart w:id="17" w:name="_Toc164763939"/>
      <w:r w:rsidRPr="003B40BA">
        <w:rPr>
          <w:rFonts w:ascii="Arial" w:eastAsiaTheme="majorEastAsia" w:hAnsi="Arial" w:cs="Arial"/>
          <w:color w:val="2F5496" w:themeColor="accent1" w:themeShade="BF"/>
          <w:sz w:val="26"/>
          <w:szCs w:val="26"/>
        </w:rPr>
        <w:t>On-premise access control</w:t>
      </w:r>
      <w:r w:rsidRPr="003B40BA">
        <w:rPr>
          <w:rFonts w:ascii="Arial" w:eastAsiaTheme="majorEastAsia" w:hAnsi="Arial" w:cs="Arial"/>
          <w:color w:val="2F5496" w:themeColor="accent1" w:themeShade="BF"/>
          <w:sz w:val="24"/>
          <w:szCs w:val="24"/>
        </w:rPr>
        <w:t>:</w:t>
      </w:r>
      <w:bookmarkEnd w:id="16"/>
      <w:bookmarkEnd w:id="17"/>
      <w:r w:rsidRPr="003B40BA">
        <w:rPr>
          <w:rFonts w:ascii="Arial" w:eastAsiaTheme="majorEastAsia" w:hAnsi="Arial" w:cs="Arial"/>
          <w:color w:val="2F5496" w:themeColor="accent1" w:themeShade="BF"/>
          <w:sz w:val="24"/>
          <w:szCs w:val="24"/>
        </w:rPr>
        <w:t xml:space="preserve"> </w:t>
      </w:r>
    </w:p>
    <w:p w:rsidR="0099257C" w:rsidRPr="003B40BA" w:rsidRDefault="0099257C" w:rsidP="0099257C">
      <w:pPr>
        <w:jc w:val="both"/>
        <w:rPr>
          <w:rFonts w:ascii="Arial" w:hAnsi="Arial" w:cs="Arial"/>
          <w:sz w:val="24"/>
          <w:szCs w:val="24"/>
        </w:rPr>
      </w:pPr>
      <w:r w:rsidRPr="003B40BA">
        <w:rPr>
          <w:rFonts w:ascii="Arial" w:hAnsi="Arial" w:cs="Arial"/>
          <w:sz w:val="24"/>
          <w:szCs w:val="24"/>
        </w:rPr>
        <w:t xml:space="preserve">This is when all the access control is installed in one building on-site. No external access only access allowed is from inside the building. The advantages of this system are that all the data is kept in one place so no need to be concerned about a remote attack. As all the access control software are on servers, the company has total control, this means it can be customised to fit the needs of the organisation easily. The biggest disadvantage of having on-site access control is the cost of maintenance, as the equipment and hiring of the technical staff needed to install it is expensive. Plus, once the software is installed your IT team would need to upskilled to keep the system operational, also another disadvantage is the scalability, as you add more employees you will need purchase additional hardware and software licences. This takes time and another considerable input of money. </w:t>
      </w:r>
    </w:p>
    <w:bookmarkEnd w:id="9"/>
    <w:p w:rsidR="00C77399" w:rsidRDefault="00C77399" w:rsidP="0099257C"/>
    <w:p w:rsidR="0099257C" w:rsidRPr="003B40BA" w:rsidRDefault="0099257C" w:rsidP="0099257C">
      <w:pPr>
        <w:keepNext/>
        <w:keepLines/>
        <w:spacing w:before="40" w:after="0"/>
        <w:outlineLvl w:val="1"/>
        <w:rPr>
          <w:rFonts w:ascii="Arial" w:eastAsiaTheme="majorEastAsia" w:hAnsi="Arial" w:cs="Arial"/>
          <w:color w:val="2F5496" w:themeColor="accent1" w:themeShade="BF"/>
          <w:sz w:val="26"/>
          <w:szCs w:val="26"/>
        </w:rPr>
      </w:pPr>
      <w:bookmarkStart w:id="18" w:name="_Toc164689151"/>
      <w:bookmarkStart w:id="19" w:name="_Toc164763940"/>
      <w:bookmarkStart w:id="20" w:name="_Hlk164689545"/>
      <w:r w:rsidRPr="003B40BA">
        <w:rPr>
          <w:rFonts w:ascii="Arial" w:eastAsiaTheme="majorEastAsia" w:hAnsi="Arial" w:cs="Arial"/>
          <w:color w:val="2F5496" w:themeColor="accent1" w:themeShade="BF"/>
          <w:sz w:val="26"/>
          <w:szCs w:val="26"/>
        </w:rPr>
        <w:lastRenderedPageBreak/>
        <w:t>Cloud-based access control:</w:t>
      </w:r>
      <w:bookmarkEnd w:id="18"/>
      <w:bookmarkEnd w:id="19"/>
    </w:p>
    <w:p w:rsidR="0099257C" w:rsidRPr="003B40BA" w:rsidRDefault="0099257C" w:rsidP="0099257C">
      <w:pPr>
        <w:jc w:val="both"/>
        <w:rPr>
          <w:rFonts w:ascii="Arial" w:hAnsi="Arial" w:cs="Arial"/>
          <w:sz w:val="24"/>
          <w:szCs w:val="24"/>
        </w:rPr>
      </w:pPr>
      <w:r w:rsidRPr="003B40BA">
        <w:rPr>
          <w:rFonts w:ascii="Arial" w:hAnsi="Arial" w:cs="Arial"/>
          <w:sz w:val="24"/>
          <w:szCs w:val="24"/>
        </w:rPr>
        <w:t>In this System all the software and data are stored on a server in the cloud. This means that it’s not on-site and is not connected to your company by the internet. The main advantages of cloud-based access control are that it is cheaper than having it onsite, due to the fact that there is no need to invest in expensive servers and software. All you have to do is register with a company that offers this service and subscribe to a plan that suites your business needs no need for expensive IT staff to support or maintenance. Interacting with a web-based interface allows a user to access they system from a computer, laptop, or any other device. This also means as long as there is access to the internet, the cloud is accessible from anywhere. As an organisation expands the cloud-based system can be easily upgraded to suite the expansion, without the need to disrupt and or purchase expensive equipment, all that is needed is to upgrade you subscription package to add more users and storage. The one of the main disadvantages of using a cloud-based access control system is, that they are not customisable only allowing a limit the choice of templates and features that are available to you and your users. Another disadvantage is most cloud-based systems authorise and encrypt data through third a third party. If this third party is compromised in any way, then, your company or organisations data is also potentially compromised also.</w:t>
      </w:r>
    </w:p>
    <w:p w:rsidR="0099257C" w:rsidRPr="003B40BA" w:rsidRDefault="0099257C" w:rsidP="00361FFA">
      <w:pPr>
        <w:pStyle w:val="Heading2"/>
      </w:pPr>
      <w:bookmarkStart w:id="21" w:name="_Toc164689152"/>
      <w:bookmarkStart w:id="22" w:name="_Toc164763941"/>
      <w:r w:rsidRPr="003B40BA">
        <w:t>Hybrid-cloud access control:</w:t>
      </w:r>
      <w:bookmarkEnd w:id="21"/>
      <w:bookmarkEnd w:id="22"/>
    </w:p>
    <w:p w:rsidR="0099257C" w:rsidRPr="003B40BA" w:rsidRDefault="0099257C" w:rsidP="0099257C">
      <w:pPr>
        <w:jc w:val="both"/>
        <w:rPr>
          <w:rFonts w:ascii="Arial" w:hAnsi="Arial" w:cs="Arial"/>
          <w:sz w:val="24"/>
          <w:szCs w:val="24"/>
        </w:rPr>
      </w:pPr>
      <w:r w:rsidRPr="003B40BA">
        <w:rPr>
          <w:rFonts w:ascii="Arial" w:hAnsi="Arial" w:cs="Arial"/>
          <w:sz w:val="24"/>
          <w:szCs w:val="24"/>
        </w:rPr>
        <w:t xml:space="preserve">This combines the functionality of an on-site system and a cloud system in a single solution, with the ability to switch between the two. This means you are able to run access control applications on the cloud and servers on-site, simultaneously, making it easier to manage users and devices on-site to resources in the cloud and vice versa. There are three benefits to this system, the cost is cut down considerably as there is no purchasing of equipment or the hiring of expensive staff to maintain the infrastructure. The flexibility of this system means that your access control system could be moved to an on-site or cloud-based infrastructure depending on business needs. And when the company or organisation expands, there is no need to buy expensive equipment just add new users to the organisations account on the cloud. The disadvantages of the hybrid system are. They are susceptible to on-line attacks as their security features are not as strong as an on-site system, also it might be prone to performance issues when authenticating users as latency might become a problem slowing the other systems on the network down. </w:t>
      </w:r>
    </w:p>
    <w:p w:rsidR="0099257C" w:rsidRPr="003B40BA" w:rsidRDefault="0099257C" w:rsidP="00361FFA">
      <w:pPr>
        <w:pStyle w:val="Heading2"/>
      </w:pPr>
      <w:bookmarkStart w:id="23" w:name="_Toc164689153"/>
      <w:bookmarkStart w:id="24" w:name="_Toc164763942"/>
      <w:r w:rsidRPr="003B40BA">
        <w:t>Key features of Access control software</w:t>
      </w:r>
      <w:bookmarkEnd w:id="23"/>
      <w:bookmarkEnd w:id="24"/>
    </w:p>
    <w:p w:rsidR="0099257C" w:rsidRPr="003B40BA" w:rsidRDefault="0099257C" w:rsidP="0099257C">
      <w:pPr>
        <w:jc w:val="both"/>
        <w:rPr>
          <w:rFonts w:ascii="Arial" w:hAnsi="Arial" w:cs="Arial"/>
          <w:sz w:val="24"/>
          <w:szCs w:val="24"/>
        </w:rPr>
      </w:pPr>
      <w:r w:rsidRPr="003B40BA">
        <w:rPr>
          <w:rFonts w:ascii="Arial" w:hAnsi="Arial" w:cs="Arial"/>
          <w:sz w:val="24"/>
          <w:szCs w:val="24"/>
        </w:rPr>
        <w:t>When it comes to choosing the right access control software for your business or organisation, you need to look beyond what the “types” are. You need to look at and think about what features the software has to offer. Here are some of the features to look for when choosing an access control software package for your business or organisation. A centralised management tools these allow you to manage all users, access credentials, control hardware devices all from one place making it easier to find and fix any problems when they occur. A logging and reporting tool this function allows you to look at log in information and create and generate system reports.</w:t>
      </w:r>
    </w:p>
    <w:bookmarkEnd w:id="20"/>
    <w:p w:rsidR="0099257C" w:rsidRDefault="0099257C" w:rsidP="0099257C">
      <w:r>
        <w:br w:type="page"/>
      </w:r>
    </w:p>
    <w:p w:rsidR="0099257C" w:rsidRPr="00361FFA" w:rsidRDefault="0099257C" w:rsidP="00361FFA">
      <w:pPr>
        <w:pStyle w:val="Heading1"/>
        <w:jc w:val="center"/>
        <w:rPr>
          <w:rFonts w:ascii="Arial" w:hAnsi="Arial" w:cs="Arial"/>
        </w:rPr>
      </w:pPr>
      <w:bookmarkStart w:id="25" w:name="_Toc164689154"/>
      <w:bookmarkStart w:id="26" w:name="_Toc164763943"/>
      <w:bookmarkStart w:id="27" w:name="_Hlk164689600"/>
      <w:r w:rsidRPr="00361FFA">
        <w:rPr>
          <w:rFonts w:ascii="Arial" w:hAnsi="Arial" w:cs="Arial"/>
        </w:rPr>
        <w:lastRenderedPageBreak/>
        <w:t>Computer networks</w:t>
      </w:r>
      <w:bookmarkEnd w:id="25"/>
      <w:bookmarkEnd w:id="26"/>
    </w:p>
    <w:p w:rsidR="0099257C" w:rsidRPr="00361FFA" w:rsidRDefault="0099257C" w:rsidP="00361FFA">
      <w:pPr>
        <w:jc w:val="both"/>
        <w:rPr>
          <w:rFonts w:ascii="Arial" w:hAnsi="Arial" w:cs="Arial"/>
          <w:sz w:val="24"/>
          <w:szCs w:val="24"/>
        </w:rPr>
      </w:pPr>
      <w:r w:rsidRPr="00361FFA">
        <w:rPr>
          <w:rFonts w:ascii="Arial" w:hAnsi="Arial" w:cs="Arial"/>
          <w:sz w:val="24"/>
          <w:szCs w:val="24"/>
        </w:rPr>
        <w:t>Computer networks are comprised of computer, servers, routers and switches that are connected to each other and communicate with each other through wired or wireless connections. They are the backbone of modern communication and information exchange. The network architecture has many different topologies and configurations, such as bus, ring, mesh, and star. Each configuration has its advantages in regards of its expandability, dependability and performance. For all this to work properly it needs a set of rules to govern how these exchanges of information and communication are dealt with. These rules are broken down into seven layers and it’s commonly referred to as the OSI Model (Open System Interconnection).</w:t>
      </w:r>
      <w:sdt>
        <w:sdtPr>
          <w:rPr>
            <w:rFonts w:ascii="Arial" w:hAnsi="Arial" w:cs="Arial"/>
            <w:sz w:val="24"/>
            <w:szCs w:val="24"/>
          </w:rPr>
          <w:id w:val="-371465472"/>
          <w:citation/>
        </w:sdtPr>
        <w:sdtEndPr/>
        <w:sdtContent>
          <w:r w:rsidRPr="00361FFA">
            <w:rPr>
              <w:rFonts w:ascii="Arial" w:hAnsi="Arial" w:cs="Arial"/>
              <w:sz w:val="24"/>
              <w:szCs w:val="24"/>
            </w:rPr>
            <w:fldChar w:fldCharType="begin"/>
          </w:r>
          <w:r w:rsidRPr="00361FFA">
            <w:rPr>
              <w:rFonts w:ascii="Arial" w:hAnsi="Arial" w:cs="Arial"/>
              <w:sz w:val="24"/>
              <w:szCs w:val="24"/>
            </w:rPr>
            <w:instrText xml:space="preserve"> CITATION Che24 \l 2057 </w:instrText>
          </w:r>
          <w:r w:rsidRPr="00361FFA">
            <w:rPr>
              <w:rFonts w:ascii="Arial" w:hAnsi="Arial" w:cs="Arial"/>
              <w:sz w:val="24"/>
              <w:szCs w:val="24"/>
            </w:rPr>
            <w:fldChar w:fldCharType="separate"/>
          </w:r>
          <w:r w:rsidRPr="00361FFA">
            <w:rPr>
              <w:rFonts w:ascii="Arial" w:hAnsi="Arial" w:cs="Arial"/>
              <w:noProof/>
              <w:sz w:val="24"/>
              <w:szCs w:val="24"/>
            </w:rPr>
            <w:t xml:space="preserve"> [4]</w:t>
          </w:r>
          <w:r w:rsidRPr="00361FFA">
            <w:rPr>
              <w:rFonts w:ascii="Arial" w:hAnsi="Arial" w:cs="Arial"/>
              <w:sz w:val="24"/>
              <w:szCs w:val="24"/>
            </w:rPr>
            <w:fldChar w:fldCharType="end"/>
          </w:r>
        </w:sdtContent>
      </w:sdt>
      <w:r w:rsidRPr="00361FFA">
        <w:rPr>
          <w:rFonts w:ascii="Arial" w:hAnsi="Arial" w:cs="Arial"/>
          <w:sz w:val="24"/>
          <w:szCs w:val="24"/>
        </w:rPr>
        <w:t xml:space="preserve"> All the layers are important to the security and of a computer network. In subsequent sections, we will explore some of these security measures in more detail illustrating their critical role in maintaining network security.</w:t>
      </w:r>
    </w:p>
    <w:p w:rsidR="00AC0913" w:rsidRDefault="0030421C" w:rsidP="0099257C">
      <w:pPr>
        <w:pStyle w:val="Heading2"/>
        <w:rPr>
          <w:rStyle w:val="Heading3Char"/>
        </w:rPr>
      </w:pPr>
      <w:bookmarkStart w:id="28" w:name="_Hlk164689628"/>
      <w:bookmarkStart w:id="29" w:name="_Toc164763944"/>
      <w:bookmarkEnd w:id="27"/>
      <w:r w:rsidRPr="000C445F">
        <w:rPr>
          <w:noProof/>
        </w:rPr>
        <w:drawing>
          <wp:anchor distT="0" distB="0" distL="114300" distR="114300" simplePos="0" relativeHeight="251662336" behindDoc="0" locked="0" layoutInCell="1" allowOverlap="1" wp14:anchorId="26AF4E9E" wp14:editId="50290F3F">
            <wp:simplePos x="0" y="0"/>
            <wp:positionH relativeFrom="margin">
              <wp:align>right</wp:align>
            </wp:positionH>
            <wp:positionV relativeFrom="paragraph">
              <wp:posOffset>320675</wp:posOffset>
            </wp:positionV>
            <wp:extent cx="5730875" cy="4255135"/>
            <wp:effectExtent l="0" t="0" r="3175" b="0"/>
            <wp:wrapSquare wrapText="bothSides"/>
            <wp:docPr id="1077482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82101" name=""/>
                    <pic:cNvPicPr/>
                  </pic:nvPicPr>
                  <pic:blipFill>
                    <a:blip r:embed="rId8">
                      <a:extLst>
                        <a:ext uri="{28A0092B-C50C-407E-A947-70E740481C1C}">
                          <a14:useLocalDpi xmlns:a14="http://schemas.microsoft.com/office/drawing/2010/main" val="0"/>
                        </a:ext>
                      </a:extLst>
                    </a:blip>
                    <a:stretch>
                      <a:fillRect/>
                    </a:stretch>
                  </pic:blipFill>
                  <pic:spPr>
                    <a:xfrm>
                      <a:off x="0" y="0"/>
                      <a:ext cx="5730875" cy="4255135"/>
                    </a:xfrm>
                    <a:prstGeom prst="rect">
                      <a:avLst/>
                    </a:prstGeom>
                  </pic:spPr>
                </pic:pic>
              </a:graphicData>
            </a:graphic>
            <wp14:sizeRelH relativeFrom="margin">
              <wp14:pctWidth>0</wp14:pctWidth>
            </wp14:sizeRelH>
            <wp14:sizeRelV relativeFrom="margin">
              <wp14:pctHeight>0</wp14:pctHeight>
            </wp14:sizeRelV>
          </wp:anchor>
        </w:drawing>
      </w:r>
      <w:r w:rsidR="0099257C" w:rsidRPr="003B40BA">
        <w:t>Diagram1</w:t>
      </w:r>
      <w:bookmarkEnd w:id="28"/>
      <w:r w:rsidR="0099257C">
        <w:t xml:space="preserve"> </w:t>
      </w:r>
      <w:r w:rsidR="0099257C" w:rsidRPr="0099257C">
        <w:rPr>
          <w:rStyle w:val="Heading3Char"/>
        </w:rPr>
        <w:t>Types of topologies</w:t>
      </w:r>
      <w:bookmarkEnd w:id="29"/>
    </w:p>
    <w:p w:rsidR="0030421C" w:rsidRPr="0030421C" w:rsidRDefault="0030421C" w:rsidP="0030421C"/>
    <w:p w:rsidR="00AC0913" w:rsidRPr="00AC0913" w:rsidRDefault="00AC0913" w:rsidP="00AC0913">
      <w:pPr>
        <w:pStyle w:val="ListParagraph"/>
        <w:jc w:val="both"/>
        <w:rPr>
          <w:rFonts w:ascii="Arial" w:eastAsia="Times New Roman" w:hAnsi="Arial" w:cs="Arial"/>
          <w:sz w:val="24"/>
          <w:szCs w:val="24"/>
          <w:lang w:eastAsia="en-GB"/>
        </w:rPr>
      </w:pPr>
    </w:p>
    <w:p w:rsidR="00AC0913" w:rsidRPr="00AC0913" w:rsidRDefault="00AC0913" w:rsidP="00AC0913">
      <w:pPr>
        <w:pStyle w:val="ListParagraph"/>
        <w:jc w:val="right"/>
        <w:rPr>
          <w:rFonts w:ascii="Arial" w:eastAsia="Times New Roman" w:hAnsi="Arial" w:cs="Arial"/>
          <w:sz w:val="24"/>
          <w:szCs w:val="24"/>
          <w:lang w:eastAsia="en-GB"/>
        </w:rPr>
      </w:pPr>
    </w:p>
    <w:p w:rsidR="00AC0913" w:rsidRPr="00AC0913" w:rsidRDefault="00AC0913" w:rsidP="00AC0913">
      <w:pPr>
        <w:jc w:val="both"/>
        <w:rPr>
          <w:rFonts w:ascii="Arial" w:eastAsia="Times New Roman" w:hAnsi="Arial" w:cs="Arial"/>
          <w:sz w:val="24"/>
          <w:szCs w:val="24"/>
          <w:lang w:eastAsia="en-GB"/>
        </w:rPr>
      </w:pPr>
    </w:p>
    <w:p w:rsidR="00361FFA" w:rsidRPr="00361FFA" w:rsidRDefault="00361FFA" w:rsidP="00361FFA">
      <w:pPr>
        <w:pStyle w:val="Heading2"/>
        <w:rPr>
          <w:rFonts w:eastAsia="Times New Roman"/>
          <w:noProof/>
          <w:color w:val="000000"/>
          <w:spacing w:val="2"/>
          <w:lang w:eastAsia="en-GB"/>
        </w:rPr>
      </w:pPr>
      <w:bookmarkStart w:id="30" w:name="_Toc164689156"/>
      <w:bookmarkStart w:id="31" w:name="_Toc164763945"/>
      <w:bookmarkStart w:id="32" w:name="_Hlk164689703"/>
      <w:bookmarkStart w:id="33" w:name="_Hlk164583388"/>
      <w:r w:rsidRPr="003B40BA">
        <w:rPr>
          <w:rFonts w:ascii="Arial" w:eastAsia="Times New Roman" w:hAnsi="Arial" w:cs="Arial"/>
          <w:noProof/>
          <w:color w:val="000000"/>
          <w:spacing w:val="2"/>
          <w:sz w:val="24"/>
          <w:szCs w:val="24"/>
          <w:lang w:eastAsia="en-GB"/>
        </w:rPr>
        <w:lastRenderedPageBreak/>
        <w:drawing>
          <wp:anchor distT="0" distB="0" distL="114300" distR="114300" simplePos="0" relativeHeight="251664384" behindDoc="0" locked="0" layoutInCell="1" allowOverlap="1" wp14:anchorId="2C55216C" wp14:editId="3DC3DB9F">
            <wp:simplePos x="0" y="0"/>
            <wp:positionH relativeFrom="margin">
              <wp:align>right</wp:align>
            </wp:positionH>
            <wp:positionV relativeFrom="paragraph">
              <wp:posOffset>293370</wp:posOffset>
            </wp:positionV>
            <wp:extent cx="5731510" cy="3977005"/>
            <wp:effectExtent l="0" t="0" r="2540" b="4445"/>
            <wp:wrapTopAndBottom/>
            <wp:docPr id="1281770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70488"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977005"/>
                    </a:xfrm>
                    <a:prstGeom prst="rect">
                      <a:avLst/>
                    </a:prstGeom>
                  </pic:spPr>
                </pic:pic>
              </a:graphicData>
            </a:graphic>
          </wp:anchor>
        </w:drawing>
      </w:r>
      <w:r w:rsidRPr="00361FFA">
        <w:t>Diagram 2 OSI model layer</w:t>
      </w:r>
      <w:bookmarkEnd w:id="30"/>
      <w:bookmarkEnd w:id="31"/>
      <w:r w:rsidRPr="00361FFA">
        <w:rPr>
          <w:rFonts w:eastAsia="Times New Roman"/>
          <w:noProof/>
          <w:color w:val="000000"/>
          <w:spacing w:val="2"/>
          <w:lang w:eastAsia="en-GB"/>
        </w:rPr>
        <w:t xml:space="preserve"> </w:t>
      </w:r>
      <w:bookmarkStart w:id="34" w:name="_Hlk164761441"/>
    </w:p>
    <w:bookmarkEnd w:id="32"/>
    <w:bookmarkEnd w:id="34"/>
    <w:p w:rsidR="00361FFA" w:rsidRPr="00361FFA" w:rsidRDefault="00361FFA" w:rsidP="00361FFA">
      <w:pPr>
        <w:keepNext/>
        <w:keepLines/>
        <w:spacing w:before="240" w:after="0"/>
        <w:outlineLvl w:val="0"/>
        <w:rPr>
          <w:rFonts w:ascii="Arial" w:eastAsia="Times New Roman" w:hAnsi="Arial" w:cs="Arial"/>
          <w:noProof/>
          <w:color w:val="000000"/>
          <w:spacing w:val="2"/>
          <w:sz w:val="24"/>
          <w:szCs w:val="24"/>
          <w:lang w:eastAsia="en-GB"/>
        </w:rPr>
      </w:pPr>
    </w:p>
    <w:p w:rsidR="00361FFA" w:rsidRDefault="00361FFA" w:rsidP="00361FFA">
      <w:pPr>
        <w:pStyle w:val="Heading1"/>
      </w:pPr>
    </w:p>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Default="00361FFA" w:rsidP="00361FFA"/>
    <w:p w:rsidR="00361FFA" w:rsidRPr="00361FFA" w:rsidRDefault="00361FFA" w:rsidP="00361FFA">
      <w:pPr>
        <w:pStyle w:val="Heading1"/>
        <w:jc w:val="center"/>
        <w:rPr>
          <w:rFonts w:ascii="Arial" w:hAnsi="Arial" w:cs="Arial"/>
        </w:rPr>
      </w:pPr>
      <w:bookmarkStart w:id="35" w:name="_Toc164689157"/>
      <w:bookmarkStart w:id="36" w:name="_Toc164763946"/>
      <w:bookmarkStart w:id="37" w:name="_Hlk164689769"/>
      <w:r w:rsidRPr="00361FFA">
        <w:rPr>
          <w:rFonts w:ascii="Arial" w:hAnsi="Arial" w:cs="Arial"/>
        </w:rPr>
        <w:lastRenderedPageBreak/>
        <w:t>Firewalls</w:t>
      </w:r>
      <w:bookmarkEnd w:id="35"/>
      <w:bookmarkEnd w:id="36"/>
    </w:p>
    <w:p w:rsidR="00361FFA" w:rsidRPr="00361FFA" w:rsidRDefault="00361FFA" w:rsidP="00361FFA">
      <w:pPr>
        <w:rPr>
          <w:rFonts w:ascii="Arial" w:hAnsi="Arial" w:cs="Arial"/>
          <w:sz w:val="24"/>
          <w:szCs w:val="24"/>
        </w:rPr>
      </w:pPr>
      <w:r w:rsidRPr="00361FFA">
        <w:rPr>
          <w:rFonts w:ascii="Arial" w:hAnsi="Arial" w:cs="Arial"/>
          <w:sz w:val="24"/>
          <w:szCs w:val="24"/>
        </w:rPr>
        <w:t xml:space="preserve">Firewalls </w:t>
      </w:r>
      <w:sdt>
        <w:sdtPr>
          <w:rPr>
            <w:rFonts w:ascii="Arial" w:hAnsi="Arial" w:cs="Arial"/>
            <w:sz w:val="24"/>
            <w:szCs w:val="24"/>
          </w:rPr>
          <w:id w:val="306528096"/>
          <w:citation/>
        </w:sdtPr>
        <w:sdtEndPr/>
        <w:sdtContent>
          <w:r w:rsidRPr="00361FFA">
            <w:rPr>
              <w:rFonts w:ascii="Arial" w:hAnsi="Arial" w:cs="Arial"/>
              <w:sz w:val="24"/>
              <w:szCs w:val="24"/>
            </w:rPr>
            <w:fldChar w:fldCharType="begin"/>
          </w:r>
          <w:r w:rsidRPr="00361FFA">
            <w:rPr>
              <w:rFonts w:ascii="Arial" w:hAnsi="Arial" w:cs="Arial"/>
              <w:sz w:val="24"/>
              <w:szCs w:val="24"/>
            </w:rPr>
            <w:instrText xml:space="preserve"> CITATION Kas24 \l 2057 </w:instrText>
          </w:r>
          <w:r w:rsidRPr="00361FFA">
            <w:rPr>
              <w:rFonts w:ascii="Arial" w:hAnsi="Arial" w:cs="Arial"/>
              <w:sz w:val="24"/>
              <w:szCs w:val="24"/>
            </w:rPr>
            <w:fldChar w:fldCharType="separate"/>
          </w:r>
          <w:r w:rsidRPr="00361FFA">
            <w:rPr>
              <w:rFonts w:ascii="Arial" w:hAnsi="Arial" w:cs="Arial"/>
              <w:noProof/>
              <w:sz w:val="24"/>
              <w:szCs w:val="24"/>
            </w:rPr>
            <w:t>[5]</w:t>
          </w:r>
          <w:r w:rsidRPr="00361FFA">
            <w:rPr>
              <w:rFonts w:ascii="Arial" w:hAnsi="Arial" w:cs="Arial"/>
              <w:sz w:val="24"/>
              <w:szCs w:val="24"/>
            </w:rPr>
            <w:fldChar w:fldCharType="end"/>
          </w:r>
        </w:sdtContent>
      </w:sdt>
      <w:r w:rsidRPr="00361FFA">
        <w:rPr>
          <w:rFonts w:ascii="Arial" w:hAnsi="Arial" w:cs="Arial"/>
          <w:sz w:val="24"/>
          <w:szCs w:val="24"/>
        </w:rPr>
        <w:t>are found in the network layer (Layer3) or transport layer (Layer4) of the OSI mode and some advanced firewalls operate at a higher layer (Layer7) and they are called Proxy-firewalls and Next-Generation Firewall (NGFW). They have been the main line of defence for network security for over 25 years.</w:t>
      </w:r>
    </w:p>
    <w:p w:rsidR="00361FFA" w:rsidRPr="00361FFA" w:rsidRDefault="00361FFA" w:rsidP="00361FFA">
      <w:pPr>
        <w:pStyle w:val="Heading2"/>
        <w:rPr>
          <w:rFonts w:ascii="Arial" w:hAnsi="Arial" w:cs="Arial"/>
          <w:sz w:val="24"/>
          <w:szCs w:val="24"/>
        </w:rPr>
      </w:pPr>
      <w:bookmarkStart w:id="38" w:name="_Toc164763947"/>
      <w:r w:rsidRPr="00361FFA">
        <w:rPr>
          <w:rFonts w:ascii="Arial" w:hAnsi="Arial" w:cs="Arial"/>
          <w:sz w:val="24"/>
          <w:szCs w:val="24"/>
        </w:rPr>
        <w:t>The network layer (Layer3)</w:t>
      </w:r>
      <w:bookmarkEnd w:id="38"/>
    </w:p>
    <w:p w:rsidR="00361FFA" w:rsidRPr="003B40BA" w:rsidRDefault="00361FFA" w:rsidP="00361FFA">
      <w:pPr>
        <w:jc w:val="both"/>
        <w:rPr>
          <w:rFonts w:asciiTheme="majorHAnsi" w:eastAsiaTheme="majorEastAsia" w:hAnsiTheme="majorHAnsi" w:cstheme="majorBidi"/>
          <w:color w:val="2F5496" w:themeColor="accent1" w:themeShade="BF"/>
          <w:sz w:val="32"/>
          <w:szCs w:val="32"/>
        </w:rPr>
      </w:pPr>
      <w:r w:rsidRPr="003B40BA">
        <w:rPr>
          <w:rFonts w:ascii="Arial" w:hAnsi="Arial" w:cs="Arial"/>
          <w:sz w:val="24"/>
          <w:szCs w:val="24"/>
        </w:rPr>
        <w:t>On this layer firewalls given a set of instructions configured by network administrators, these rules state what information (packets) the firewall is allowed to let through or block, this filtering process is based on the IP address from the source of the information (packet) and the IP address for the (packets) end destination. Firewalls in this layer are commonly called packet-filtering firewalls.</w:t>
      </w:r>
    </w:p>
    <w:p w:rsidR="00361FFA" w:rsidRPr="00361FFA" w:rsidRDefault="00361FFA" w:rsidP="00361FFA">
      <w:pPr>
        <w:pStyle w:val="Heading2"/>
        <w:rPr>
          <w:rFonts w:ascii="Arial" w:hAnsi="Arial" w:cs="Arial"/>
          <w:sz w:val="24"/>
          <w:szCs w:val="24"/>
        </w:rPr>
      </w:pPr>
      <w:bookmarkStart w:id="39" w:name="_Toc164689158"/>
      <w:bookmarkStart w:id="40" w:name="_Toc164763948"/>
      <w:r w:rsidRPr="00361FFA">
        <w:rPr>
          <w:rFonts w:ascii="Arial" w:hAnsi="Arial" w:cs="Arial"/>
          <w:sz w:val="24"/>
          <w:szCs w:val="24"/>
        </w:rPr>
        <w:t>Transport layer (Layer4)</w:t>
      </w:r>
      <w:bookmarkEnd w:id="39"/>
      <w:bookmarkEnd w:id="40"/>
      <w:r w:rsidRPr="00361FFA">
        <w:rPr>
          <w:rFonts w:ascii="Arial" w:hAnsi="Arial" w:cs="Arial"/>
          <w:sz w:val="24"/>
          <w:szCs w:val="24"/>
        </w:rPr>
        <w:t xml:space="preserve">  </w:t>
      </w:r>
    </w:p>
    <w:p w:rsidR="00361FFA" w:rsidRPr="003B40BA" w:rsidRDefault="00361FFA" w:rsidP="00361FFA">
      <w:pPr>
        <w:jc w:val="both"/>
        <w:rPr>
          <w:rFonts w:ascii="Arial" w:hAnsi="Arial" w:cs="Arial"/>
          <w:sz w:val="24"/>
          <w:szCs w:val="24"/>
        </w:rPr>
      </w:pPr>
      <w:r w:rsidRPr="003B40BA">
        <w:rPr>
          <w:sz w:val="24"/>
          <w:szCs w:val="24"/>
        </w:rPr>
        <w:t xml:space="preserve"> </w:t>
      </w:r>
      <w:r w:rsidRPr="003B40BA">
        <w:rPr>
          <w:rFonts w:ascii="Arial" w:hAnsi="Arial" w:cs="Arial"/>
          <w:sz w:val="24"/>
          <w:szCs w:val="24"/>
        </w:rPr>
        <w:t xml:space="preserve">These firewalls are called dynamic-packet-filtering firewalls, operate by monitoring ongoing connections and remember previous ones, by inspecting data(packets) TCP or UDP port numbers. And logging them in a state table. They are unique from the layer 3 firewalls as now they can monitor many layers including the application layer (Layer7). On the whole they operate in a similar way to the network layer, but they also can make their own decisions based on previous interactions it has “learned” from.  As an example, if traffic had caused disruption in the past in would be filtered out in the future. </w:t>
      </w:r>
    </w:p>
    <w:p w:rsidR="00361FFA" w:rsidRPr="00C0328E" w:rsidRDefault="00361FFA" w:rsidP="00C0328E">
      <w:pPr>
        <w:pStyle w:val="Heading2"/>
        <w:rPr>
          <w:rFonts w:ascii="Arial" w:hAnsi="Arial" w:cs="Arial"/>
          <w:sz w:val="24"/>
          <w:szCs w:val="24"/>
        </w:rPr>
      </w:pPr>
      <w:bookmarkStart w:id="41" w:name="_Toc164689159"/>
      <w:bookmarkStart w:id="42" w:name="_Toc164763949"/>
      <w:r w:rsidRPr="00C0328E">
        <w:rPr>
          <w:rFonts w:ascii="Arial" w:hAnsi="Arial" w:cs="Arial"/>
          <w:sz w:val="24"/>
          <w:szCs w:val="24"/>
        </w:rPr>
        <w:t>Application Layer (Layer7)</w:t>
      </w:r>
      <w:bookmarkEnd w:id="41"/>
      <w:bookmarkEnd w:id="42"/>
    </w:p>
    <w:p w:rsidR="00361FFA" w:rsidRPr="003B40BA" w:rsidRDefault="00361FFA" w:rsidP="00361FFA">
      <w:pPr>
        <w:jc w:val="both"/>
        <w:rPr>
          <w:rFonts w:ascii="Arial" w:hAnsi="Arial" w:cs="Arial"/>
          <w:sz w:val="24"/>
          <w:szCs w:val="24"/>
        </w:rPr>
      </w:pPr>
      <w:r w:rsidRPr="003B40BA">
        <w:rPr>
          <w:rFonts w:ascii="Arial" w:hAnsi="Arial" w:cs="Arial"/>
          <w:sz w:val="24"/>
          <w:szCs w:val="24"/>
        </w:rPr>
        <w:t xml:space="preserve">On this layer of the OSI there are two fire walls operating.  An Application-Level Gateway fire wall (ALG) or most commonly called a Proxy firewall, these firewalls act in the middle between client and servers, inspecting traffic and filtering traffic based on predetermined security polices, they also provide another level of security as they are hidden in the internal network structure of the external clients IP address.  The Next-Generation Firewall (NGFW) have some elements of a traditional firewall they also offer more advanced features with a deeper packet inspection, intrusion prevention, application awareness because they can operate over multiple layers, they also designed to identify specific threats such as advanced malware. </w:t>
      </w:r>
    </w:p>
    <w:bookmarkEnd w:id="37"/>
    <w:p w:rsidR="00361FFA" w:rsidRDefault="00361FFA" w:rsidP="00361FFA"/>
    <w:p w:rsidR="007F1FE7" w:rsidRDefault="007F1FE7" w:rsidP="00361FFA"/>
    <w:p w:rsidR="007F1FE7" w:rsidRDefault="007F1FE7" w:rsidP="00361FFA"/>
    <w:p w:rsidR="007F1FE7" w:rsidRDefault="007F1FE7" w:rsidP="00361FFA"/>
    <w:p w:rsidR="007F1FE7" w:rsidRDefault="007F1FE7" w:rsidP="00361FFA"/>
    <w:p w:rsidR="007F1FE7" w:rsidRDefault="007F1FE7" w:rsidP="00361FFA"/>
    <w:p w:rsidR="007F1FE7" w:rsidRDefault="007F1FE7" w:rsidP="00361FFA"/>
    <w:p w:rsidR="007F1FE7" w:rsidRDefault="007F1FE7" w:rsidP="00361FFA"/>
    <w:p w:rsidR="007F1FE7" w:rsidRDefault="007F1FE7" w:rsidP="00361FFA"/>
    <w:p w:rsidR="007F1FE7" w:rsidRDefault="007F1FE7" w:rsidP="007F1FE7">
      <w:pPr>
        <w:pStyle w:val="Heading2"/>
      </w:pPr>
      <w:bookmarkStart w:id="43" w:name="_Toc164763950"/>
      <w:r w:rsidRPr="003432C2">
        <w:rPr>
          <w:rFonts w:ascii="Arial" w:hAnsi="Arial" w:cs="Arial"/>
          <w:noProof/>
          <w:sz w:val="24"/>
          <w:szCs w:val="24"/>
        </w:rPr>
        <w:lastRenderedPageBreak/>
        <w:drawing>
          <wp:anchor distT="0" distB="0" distL="114300" distR="114300" simplePos="0" relativeHeight="251666432" behindDoc="0" locked="0" layoutInCell="1" allowOverlap="1" wp14:anchorId="0B14E8F4" wp14:editId="5BB98A51">
            <wp:simplePos x="0" y="0"/>
            <wp:positionH relativeFrom="margin">
              <wp:align>right</wp:align>
            </wp:positionH>
            <wp:positionV relativeFrom="paragraph">
              <wp:posOffset>321945</wp:posOffset>
            </wp:positionV>
            <wp:extent cx="5731510" cy="4020185"/>
            <wp:effectExtent l="0" t="0" r="2540" b="0"/>
            <wp:wrapTopAndBottom/>
            <wp:docPr id="132160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06526"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020185"/>
                    </a:xfrm>
                    <a:prstGeom prst="rect">
                      <a:avLst/>
                    </a:prstGeom>
                  </pic:spPr>
                </pic:pic>
              </a:graphicData>
            </a:graphic>
          </wp:anchor>
        </w:drawing>
      </w:r>
      <w:r w:rsidRPr="003432C2">
        <w:rPr>
          <w:sz w:val="24"/>
          <w:szCs w:val="24"/>
        </w:rPr>
        <w:t>Diagram 3</w:t>
      </w:r>
      <w:r>
        <w:t xml:space="preserve"> </w:t>
      </w:r>
      <w:r w:rsidRPr="00206AA8">
        <w:t xml:space="preserve">Network and </w:t>
      </w:r>
      <w:r>
        <w:t>Host based firewall</w:t>
      </w:r>
      <w:bookmarkEnd w:id="43"/>
      <w:r>
        <w:t xml:space="preserve"> </w:t>
      </w:r>
    </w:p>
    <w:p w:rsidR="007F1FE7" w:rsidRDefault="007F1FE7" w:rsidP="007F1FE7">
      <w:pPr>
        <w:pStyle w:val="Heading2"/>
      </w:pPr>
      <w:r>
        <w:br w:type="page"/>
      </w:r>
    </w:p>
    <w:p w:rsidR="007F1FE7" w:rsidRPr="007F1FE7" w:rsidRDefault="007F1FE7" w:rsidP="007F1FE7">
      <w:pPr>
        <w:keepNext/>
        <w:keepLines/>
        <w:spacing w:before="240" w:after="0"/>
        <w:jc w:val="center"/>
        <w:outlineLvl w:val="0"/>
        <w:rPr>
          <w:rFonts w:ascii="Arial" w:eastAsia="Times New Roman" w:hAnsi="Arial" w:cs="Arial"/>
          <w:color w:val="2F5496" w:themeColor="accent1" w:themeShade="BF"/>
          <w:sz w:val="32"/>
          <w:szCs w:val="32"/>
          <w:lang w:eastAsia="en-GB"/>
        </w:rPr>
      </w:pPr>
      <w:bookmarkStart w:id="44" w:name="_Toc164689161"/>
      <w:bookmarkStart w:id="45" w:name="_Toc164763951"/>
      <w:bookmarkStart w:id="46" w:name="_Hlk164689907"/>
      <w:r w:rsidRPr="007F1FE7">
        <w:rPr>
          <w:rFonts w:ascii="Arial" w:eastAsia="Times New Roman" w:hAnsi="Arial" w:cs="Arial"/>
          <w:color w:val="2F5496" w:themeColor="accent1" w:themeShade="BF"/>
          <w:sz w:val="32"/>
          <w:szCs w:val="32"/>
          <w:lang w:eastAsia="en-GB"/>
        </w:rPr>
        <w:lastRenderedPageBreak/>
        <w:t>What Is a data loss Prevention System?</w:t>
      </w:r>
      <w:bookmarkEnd w:id="44"/>
      <w:bookmarkEnd w:id="45"/>
    </w:p>
    <w:p w:rsidR="007F1FE7" w:rsidRPr="007F1FE7" w:rsidRDefault="007F1FE7" w:rsidP="007F1FE7">
      <w:pPr>
        <w:spacing w:after="0" w:line="240" w:lineRule="auto"/>
        <w:jc w:val="both"/>
        <w:rPr>
          <w:rFonts w:ascii="Arial" w:eastAsia="Times New Roman" w:hAnsi="Arial" w:cs="Arial"/>
          <w:color w:val="000000"/>
          <w:spacing w:val="2"/>
          <w:sz w:val="24"/>
          <w:szCs w:val="24"/>
          <w:lang w:eastAsia="en-GB"/>
        </w:rPr>
      </w:pPr>
      <w:r w:rsidRPr="007F1FE7">
        <w:rPr>
          <w:rFonts w:ascii="Arial" w:eastAsia="Times New Roman" w:hAnsi="Arial" w:cs="Arial"/>
          <w:color w:val="000000"/>
          <w:spacing w:val="2"/>
          <w:sz w:val="24"/>
          <w:szCs w:val="24"/>
          <w:lang w:eastAsia="en-GB"/>
        </w:rPr>
        <w:t>Data Loss Prevention</w:t>
      </w:r>
      <w:sdt>
        <w:sdtPr>
          <w:rPr>
            <w:rFonts w:ascii="Arial" w:eastAsia="Times New Roman" w:hAnsi="Arial" w:cs="Arial"/>
            <w:color w:val="000000"/>
            <w:spacing w:val="2"/>
            <w:sz w:val="24"/>
            <w:szCs w:val="24"/>
            <w:lang w:eastAsia="en-GB"/>
          </w:rPr>
          <w:id w:val="-1684047883"/>
          <w:citation/>
        </w:sdtPr>
        <w:sdtEndPr/>
        <w:sdtContent>
          <w:r w:rsidRPr="007F1FE7">
            <w:rPr>
              <w:rFonts w:ascii="Arial" w:eastAsia="Times New Roman" w:hAnsi="Arial" w:cs="Arial"/>
              <w:color w:val="000000"/>
              <w:spacing w:val="2"/>
              <w:sz w:val="24"/>
              <w:szCs w:val="24"/>
              <w:lang w:eastAsia="en-GB"/>
            </w:rPr>
            <w:fldChar w:fldCharType="begin"/>
          </w:r>
          <w:r w:rsidRPr="007F1FE7">
            <w:rPr>
              <w:rFonts w:ascii="Arial" w:eastAsia="Times New Roman" w:hAnsi="Arial" w:cs="Arial"/>
              <w:color w:val="000000"/>
              <w:spacing w:val="2"/>
              <w:sz w:val="24"/>
              <w:szCs w:val="24"/>
              <w:lang w:eastAsia="en-GB"/>
            </w:rPr>
            <w:instrText xml:space="preserve"> CITATION For24 \l 2057 </w:instrText>
          </w:r>
          <w:r w:rsidRPr="007F1FE7">
            <w:rPr>
              <w:rFonts w:ascii="Arial" w:eastAsia="Times New Roman" w:hAnsi="Arial" w:cs="Arial"/>
              <w:color w:val="000000"/>
              <w:spacing w:val="2"/>
              <w:sz w:val="24"/>
              <w:szCs w:val="24"/>
              <w:lang w:eastAsia="en-GB"/>
            </w:rPr>
            <w:fldChar w:fldCharType="separate"/>
          </w:r>
          <w:r w:rsidRPr="007F1FE7">
            <w:rPr>
              <w:rFonts w:ascii="Arial" w:eastAsia="Times New Roman" w:hAnsi="Arial" w:cs="Arial"/>
              <w:noProof/>
              <w:color w:val="000000"/>
              <w:spacing w:val="2"/>
              <w:sz w:val="24"/>
              <w:szCs w:val="24"/>
              <w:lang w:eastAsia="en-GB"/>
            </w:rPr>
            <w:t xml:space="preserve"> [6]</w:t>
          </w:r>
          <w:r w:rsidRPr="007F1FE7">
            <w:rPr>
              <w:rFonts w:ascii="Arial" w:eastAsia="Times New Roman" w:hAnsi="Arial" w:cs="Arial"/>
              <w:color w:val="000000"/>
              <w:spacing w:val="2"/>
              <w:sz w:val="24"/>
              <w:szCs w:val="24"/>
              <w:lang w:eastAsia="en-GB"/>
            </w:rPr>
            <w:fldChar w:fldCharType="end"/>
          </w:r>
        </w:sdtContent>
      </w:sdt>
      <w:r w:rsidRPr="007F1FE7">
        <w:rPr>
          <w:rFonts w:ascii="Arial" w:eastAsia="Times New Roman" w:hAnsi="Arial" w:cs="Arial"/>
          <w:color w:val="000000"/>
          <w:spacing w:val="2"/>
          <w:sz w:val="24"/>
          <w:szCs w:val="24"/>
          <w:lang w:eastAsia="en-GB"/>
        </w:rPr>
        <w:t xml:space="preserve"> (DLP) has become a vital part of IT security. DLP refers to the strategies, tools and processes that are aimed at protecting sensitive information from purposefully or accidentally being lost or leaked. These strategies, tools and processes include encryption, access controls, monitoring and policy and best practice enforcement to prevent any data breeches and leakage. DLP organises and identifies the data to protect it across a wide range of networks in line with regulatory requirements. DLP implementation the workspace not only used technology but combines it with employee training and organisation polices to address data security threats and maintain stakeholders’ confidence in its ability to manage critical information assets.</w:t>
      </w:r>
    </w:p>
    <w:p w:rsidR="007F1FE7" w:rsidRPr="007F1FE7" w:rsidRDefault="007F1FE7" w:rsidP="007F1FE7">
      <w:pPr>
        <w:pStyle w:val="Heading2"/>
        <w:rPr>
          <w:rFonts w:ascii="Arial" w:eastAsia="Times New Roman" w:hAnsi="Arial" w:cs="Arial"/>
          <w:sz w:val="24"/>
          <w:szCs w:val="24"/>
          <w:lang w:eastAsia="en-GB"/>
        </w:rPr>
      </w:pPr>
      <w:bookmarkStart w:id="47" w:name="_Toc164689162"/>
      <w:bookmarkStart w:id="48" w:name="_Toc164763952"/>
      <w:r w:rsidRPr="007F1FE7">
        <w:rPr>
          <w:rFonts w:ascii="Arial" w:eastAsia="Times New Roman" w:hAnsi="Arial" w:cs="Arial"/>
          <w:sz w:val="24"/>
          <w:szCs w:val="24"/>
          <w:lang w:eastAsia="en-GB"/>
        </w:rPr>
        <w:t>How DLP works</w:t>
      </w:r>
      <w:bookmarkEnd w:id="47"/>
      <w:bookmarkEnd w:id="48"/>
    </w:p>
    <w:p w:rsidR="007F1FE7" w:rsidRPr="007F1FE7" w:rsidRDefault="007F1FE7" w:rsidP="007F1FE7">
      <w:pPr>
        <w:spacing w:after="0" w:line="240" w:lineRule="auto"/>
        <w:jc w:val="both"/>
        <w:rPr>
          <w:rFonts w:ascii="Arial" w:eastAsia="Times New Roman" w:hAnsi="Arial" w:cs="Arial"/>
          <w:color w:val="000000"/>
          <w:spacing w:val="2"/>
          <w:sz w:val="24"/>
          <w:szCs w:val="24"/>
          <w:lang w:eastAsia="en-GB"/>
        </w:rPr>
      </w:pPr>
      <w:r w:rsidRPr="007F1FE7">
        <w:rPr>
          <w:rFonts w:ascii="Arial" w:eastAsia="Times New Roman" w:hAnsi="Arial" w:cs="Arial"/>
          <w:color w:val="000000"/>
          <w:spacing w:val="2"/>
          <w:sz w:val="24"/>
          <w:szCs w:val="24"/>
          <w:lang w:eastAsia="en-GB"/>
        </w:rPr>
        <w:t>DLP works by automation and security polices to monitor the flow of data through an organisation. Identifying it and classifying its potential risk, this helps security teams flag any suspicious activity, stopping any alteration to files, and block users’ actions. There are four steps to this.</w:t>
      </w:r>
    </w:p>
    <w:p w:rsidR="007F1FE7" w:rsidRPr="007F1FE7" w:rsidRDefault="007F1FE7" w:rsidP="007F1FE7">
      <w:pPr>
        <w:spacing w:after="0" w:line="240" w:lineRule="auto"/>
        <w:jc w:val="both"/>
        <w:rPr>
          <w:rFonts w:ascii="Arial" w:eastAsia="Times New Roman" w:hAnsi="Arial" w:cs="Arial"/>
          <w:color w:val="000000"/>
          <w:spacing w:val="2"/>
          <w:sz w:val="24"/>
          <w:szCs w:val="24"/>
          <w:lang w:eastAsia="en-GB"/>
        </w:rPr>
      </w:pPr>
      <w:bookmarkStart w:id="49" w:name="_Toc164763953"/>
      <w:r w:rsidRPr="007F1FE7">
        <w:rPr>
          <w:rStyle w:val="Heading2Char"/>
          <w:rFonts w:ascii="Arial" w:hAnsi="Arial" w:cs="Arial"/>
          <w:sz w:val="24"/>
          <w:szCs w:val="24"/>
        </w:rPr>
        <w:t>Prevention</w:t>
      </w:r>
      <w:r w:rsidRPr="007F1FE7">
        <w:rPr>
          <w:rStyle w:val="Heading2Char"/>
          <w:rFonts w:ascii="Arial" w:hAnsi="Arial" w:cs="Arial"/>
          <w:sz w:val="24"/>
          <w:szCs w:val="24"/>
          <w:lang w:eastAsia="en-GB"/>
        </w:rPr>
        <w:t>:</w:t>
      </w:r>
      <w:bookmarkEnd w:id="49"/>
      <w:r w:rsidRPr="007F1FE7">
        <w:rPr>
          <w:rFonts w:ascii="Arial" w:eastAsia="Times New Roman" w:hAnsi="Arial" w:cs="Arial"/>
          <w:color w:val="000000"/>
          <w:spacing w:val="2"/>
          <w:sz w:val="24"/>
          <w:szCs w:val="24"/>
          <w:lang w:eastAsia="en-GB"/>
        </w:rPr>
        <w:t xml:space="preserve"> allows security teams to review real time data streams and block suspicious activity.</w:t>
      </w:r>
    </w:p>
    <w:p w:rsidR="007F1FE7" w:rsidRPr="007F1FE7" w:rsidRDefault="007F1FE7" w:rsidP="007F1FE7">
      <w:pPr>
        <w:spacing w:after="0" w:line="240" w:lineRule="auto"/>
        <w:jc w:val="both"/>
        <w:rPr>
          <w:rFonts w:ascii="Helvetica" w:eastAsia="Times New Roman" w:hAnsi="Helvetica" w:cs="Times New Roman"/>
          <w:color w:val="000000"/>
          <w:spacing w:val="2"/>
          <w:sz w:val="30"/>
          <w:szCs w:val="30"/>
          <w:lang w:eastAsia="en-GB"/>
        </w:rPr>
      </w:pPr>
      <w:r w:rsidRPr="007F1FE7">
        <w:rPr>
          <w:rFonts w:ascii="Arial" w:eastAsiaTheme="majorEastAsia" w:hAnsi="Arial" w:cs="Arial"/>
          <w:color w:val="2F5496" w:themeColor="accent1" w:themeShade="BF"/>
          <w:sz w:val="24"/>
          <w:szCs w:val="24"/>
        </w:rPr>
        <w:t>Detection</w:t>
      </w:r>
      <w:r w:rsidRPr="007F1FE7">
        <w:rPr>
          <w:rFonts w:asciiTheme="majorHAnsi" w:eastAsiaTheme="majorEastAsia" w:hAnsiTheme="majorHAnsi" w:cstheme="majorBidi"/>
          <w:color w:val="2F5496" w:themeColor="accent1" w:themeShade="BF"/>
          <w:sz w:val="26"/>
          <w:szCs w:val="26"/>
        </w:rPr>
        <w:t>:</w:t>
      </w:r>
      <w:r w:rsidRPr="007F1FE7">
        <w:rPr>
          <w:rFonts w:ascii="Arial" w:eastAsiaTheme="majorEastAsia" w:hAnsi="Arial" w:cs="Arial"/>
          <w:color w:val="2F5496" w:themeColor="accent1" w:themeShade="BF"/>
          <w:sz w:val="24"/>
          <w:szCs w:val="24"/>
        </w:rPr>
        <w:t xml:space="preserve"> </w:t>
      </w:r>
      <w:r w:rsidRPr="007F1FE7">
        <w:rPr>
          <w:rFonts w:ascii="Arial" w:eastAsia="Times New Roman" w:hAnsi="Arial" w:cs="Arial"/>
          <w:color w:val="000000"/>
          <w:spacing w:val="2"/>
          <w:sz w:val="24"/>
          <w:szCs w:val="24"/>
          <w:lang w:eastAsia="en-GB"/>
        </w:rPr>
        <w:t>Using a machine learning algorithm to help Security team to spot suspicious activity.</w:t>
      </w:r>
    </w:p>
    <w:p w:rsidR="007F1FE7" w:rsidRPr="007F1FE7" w:rsidRDefault="007F1FE7" w:rsidP="007F1FE7">
      <w:pPr>
        <w:spacing w:after="0" w:line="240" w:lineRule="auto"/>
        <w:rPr>
          <w:rFonts w:ascii="Helvetica" w:eastAsia="Times New Roman" w:hAnsi="Helvetica" w:cs="Times New Roman"/>
          <w:color w:val="000000"/>
          <w:spacing w:val="2"/>
          <w:sz w:val="30"/>
          <w:szCs w:val="30"/>
          <w:lang w:eastAsia="en-GB"/>
        </w:rPr>
      </w:pPr>
      <w:bookmarkStart w:id="50" w:name="_Toc164763954"/>
      <w:r w:rsidRPr="007F1FE7">
        <w:rPr>
          <w:rStyle w:val="Heading2Char"/>
          <w:rFonts w:ascii="Arial" w:hAnsi="Arial" w:cs="Arial"/>
          <w:sz w:val="24"/>
          <w:szCs w:val="24"/>
        </w:rPr>
        <w:t>Incident response</w:t>
      </w:r>
      <w:bookmarkEnd w:id="50"/>
      <w:r w:rsidRPr="007F1FE7">
        <w:rPr>
          <w:rFonts w:ascii="Helvetica" w:eastAsia="Times New Roman" w:hAnsi="Helvetica" w:cs="Times New Roman"/>
          <w:color w:val="000000"/>
          <w:spacing w:val="2"/>
          <w:sz w:val="30"/>
          <w:szCs w:val="30"/>
          <w:lang w:eastAsia="en-GB"/>
        </w:rPr>
        <w:t xml:space="preserve">: </w:t>
      </w:r>
      <w:r w:rsidRPr="007F1FE7">
        <w:rPr>
          <w:rFonts w:ascii="Arial" w:eastAsia="Times New Roman" w:hAnsi="Arial" w:cs="Arial"/>
          <w:color w:val="000000"/>
          <w:spacing w:val="2"/>
          <w:sz w:val="24"/>
          <w:szCs w:val="24"/>
          <w:lang w:eastAsia="en-GB"/>
        </w:rPr>
        <w:t>by cross referencing intelligence feed with known indicators of suspicious activity it can priorities any potential threats.</w:t>
      </w:r>
    </w:p>
    <w:p w:rsidR="007F1FE7" w:rsidRPr="007F1FE7" w:rsidRDefault="007F1FE7" w:rsidP="007F1FE7">
      <w:pPr>
        <w:spacing w:after="0" w:line="240" w:lineRule="auto"/>
        <w:rPr>
          <w:rFonts w:ascii="Helvetica" w:eastAsia="Times New Roman" w:hAnsi="Helvetica" w:cs="Times New Roman"/>
          <w:color w:val="000000"/>
          <w:spacing w:val="2"/>
          <w:sz w:val="30"/>
          <w:szCs w:val="30"/>
          <w:lang w:eastAsia="en-GB"/>
        </w:rPr>
      </w:pPr>
      <w:bookmarkStart w:id="51" w:name="_Toc164763955"/>
      <w:r w:rsidRPr="007F1FE7">
        <w:rPr>
          <w:rStyle w:val="Heading2Char"/>
          <w:rFonts w:ascii="Arial" w:hAnsi="Arial" w:cs="Arial"/>
          <w:sz w:val="24"/>
          <w:szCs w:val="24"/>
        </w:rPr>
        <w:t>Analytics:</w:t>
      </w:r>
      <w:bookmarkEnd w:id="51"/>
      <w:r w:rsidRPr="007F1FE7">
        <w:rPr>
          <w:rFonts w:ascii="Arial" w:eastAsia="Times New Roman" w:hAnsi="Arial" w:cs="Arial"/>
          <w:color w:val="000000"/>
          <w:spacing w:val="2"/>
          <w:sz w:val="24"/>
          <w:szCs w:val="24"/>
          <w:lang w:eastAsia="en-GB"/>
        </w:rPr>
        <w:t xml:space="preserve"> By constantly analysing data the security teams can improve prevention measures and security. Reducing the risk of data breeches in the future. </w:t>
      </w:r>
    </w:p>
    <w:p w:rsidR="007F1FE7" w:rsidRPr="007F1FE7" w:rsidRDefault="007F1FE7" w:rsidP="007F1FE7">
      <w:pPr>
        <w:pStyle w:val="Heading2"/>
        <w:rPr>
          <w:rFonts w:ascii="Arial" w:hAnsi="Arial" w:cs="Arial"/>
          <w:sz w:val="24"/>
          <w:szCs w:val="24"/>
        </w:rPr>
      </w:pPr>
      <w:bookmarkStart w:id="52" w:name="_Toc164689163"/>
      <w:bookmarkStart w:id="53" w:name="_Toc164763956"/>
      <w:r w:rsidRPr="007F1FE7">
        <w:rPr>
          <w:rFonts w:ascii="Arial" w:hAnsi="Arial" w:cs="Arial"/>
          <w:sz w:val="24"/>
          <w:szCs w:val="24"/>
        </w:rPr>
        <w:t>Injection attacks on web applications</w:t>
      </w:r>
      <w:bookmarkEnd w:id="52"/>
      <w:bookmarkEnd w:id="53"/>
      <w:r w:rsidRPr="007F1FE7">
        <w:rPr>
          <w:rFonts w:ascii="Arial" w:hAnsi="Arial" w:cs="Arial"/>
          <w:sz w:val="24"/>
          <w:szCs w:val="24"/>
        </w:rPr>
        <w:t xml:space="preserve"> </w:t>
      </w:r>
    </w:p>
    <w:p w:rsidR="007F1FE7" w:rsidRPr="007F1FE7" w:rsidRDefault="007F1FE7" w:rsidP="007F1FE7">
      <w:pPr>
        <w:rPr>
          <w:rFonts w:ascii="Arial" w:hAnsi="Arial" w:cs="Arial"/>
          <w:sz w:val="24"/>
          <w:szCs w:val="24"/>
        </w:rPr>
      </w:pPr>
      <w:r w:rsidRPr="007F1FE7">
        <w:rPr>
          <w:rFonts w:ascii="Arial" w:hAnsi="Arial" w:cs="Arial"/>
          <w:sz w:val="24"/>
          <w:szCs w:val="24"/>
        </w:rPr>
        <w:t>Injection attacks are the second most vulnerability to affect web applications, potentially leading to such things as service denial, data theft, data loss and other forms of attack. According to market research, 94% of web applications had suffered some sort of injection attack in 2023.</w:t>
      </w:r>
      <w:sdt>
        <w:sdtPr>
          <w:rPr>
            <w:rFonts w:ascii="Arial" w:hAnsi="Arial" w:cs="Arial"/>
            <w:sz w:val="24"/>
            <w:szCs w:val="24"/>
          </w:rPr>
          <w:id w:val="1816684548"/>
          <w:citation/>
        </w:sdtPr>
        <w:sdtEndPr/>
        <w:sdtContent>
          <w:r w:rsidRPr="007F1FE7">
            <w:rPr>
              <w:rFonts w:ascii="Arial" w:hAnsi="Arial" w:cs="Arial"/>
              <w:sz w:val="24"/>
              <w:szCs w:val="24"/>
            </w:rPr>
            <w:fldChar w:fldCharType="begin"/>
          </w:r>
          <w:r w:rsidRPr="007F1FE7">
            <w:rPr>
              <w:rFonts w:ascii="Arial" w:hAnsi="Arial" w:cs="Arial"/>
              <w:sz w:val="24"/>
              <w:szCs w:val="24"/>
            </w:rPr>
            <w:instrText xml:space="preserve"> CITATION Clo24 \l 2057 </w:instrText>
          </w:r>
          <w:r w:rsidRPr="007F1FE7">
            <w:rPr>
              <w:rFonts w:ascii="Arial" w:hAnsi="Arial" w:cs="Arial"/>
              <w:sz w:val="24"/>
              <w:szCs w:val="24"/>
            </w:rPr>
            <w:fldChar w:fldCharType="separate"/>
          </w:r>
          <w:r w:rsidRPr="007F1FE7">
            <w:rPr>
              <w:rFonts w:ascii="Arial" w:hAnsi="Arial" w:cs="Arial"/>
              <w:noProof/>
              <w:sz w:val="24"/>
              <w:szCs w:val="24"/>
            </w:rPr>
            <w:t xml:space="preserve"> [7]</w:t>
          </w:r>
          <w:r w:rsidRPr="007F1FE7">
            <w:rPr>
              <w:rFonts w:ascii="Arial" w:hAnsi="Arial" w:cs="Arial"/>
              <w:sz w:val="24"/>
              <w:szCs w:val="24"/>
            </w:rPr>
            <w:fldChar w:fldCharType="end"/>
          </w:r>
        </w:sdtContent>
      </w:sdt>
    </w:p>
    <w:p w:rsidR="007F1FE7" w:rsidRPr="007F1FE7" w:rsidRDefault="007F1FE7" w:rsidP="007F1FE7">
      <w:pPr>
        <w:pStyle w:val="Heading2"/>
        <w:rPr>
          <w:rFonts w:ascii="Arial" w:hAnsi="Arial" w:cs="Arial"/>
          <w:sz w:val="24"/>
          <w:szCs w:val="24"/>
        </w:rPr>
      </w:pPr>
      <w:bookmarkStart w:id="54" w:name="_Toc164689164"/>
      <w:bookmarkStart w:id="55" w:name="_Toc164763957"/>
      <w:r w:rsidRPr="007F1FE7">
        <w:rPr>
          <w:rFonts w:ascii="Arial" w:hAnsi="Arial" w:cs="Arial"/>
          <w:sz w:val="24"/>
          <w:szCs w:val="24"/>
        </w:rPr>
        <w:t>How do they work?</w:t>
      </w:r>
      <w:bookmarkEnd w:id="54"/>
      <w:bookmarkEnd w:id="55"/>
    </w:p>
    <w:p w:rsidR="007F1FE7" w:rsidRPr="007F1FE7" w:rsidRDefault="007F1FE7" w:rsidP="007F1FE7">
      <w:pPr>
        <w:rPr>
          <w:rFonts w:ascii="Arial" w:eastAsia="Times New Roman" w:hAnsi="Arial" w:cs="Arial"/>
          <w:color w:val="2F5496" w:themeColor="accent1" w:themeShade="BF"/>
          <w:sz w:val="24"/>
          <w:szCs w:val="24"/>
          <w:lang w:eastAsia="en-GB"/>
        </w:rPr>
      </w:pPr>
      <w:bookmarkStart w:id="56" w:name="_Toc164689165"/>
      <w:r w:rsidRPr="007F1FE7">
        <w:rPr>
          <w:rFonts w:ascii="Arial" w:hAnsi="Arial" w:cs="Arial"/>
          <w:sz w:val="24"/>
          <w:szCs w:val="24"/>
        </w:rPr>
        <w:t>Injection attacks are a type security exploitation</w:t>
      </w:r>
      <w:sdt>
        <w:sdtPr>
          <w:rPr>
            <w:rFonts w:ascii="Arial" w:hAnsi="Arial" w:cs="Arial"/>
            <w:sz w:val="24"/>
            <w:szCs w:val="24"/>
          </w:rPr>
          <w:id w:val="89441128"/>
          <w:citation/>
        </w:sdtPr>
        <w:sdtEndPr/>
        <w:sdtContent>
          <w:r w:rsidRPr="007F1FE7">
            <w:rPr>
              <w:rFonts w:ascii="Arial" w:hAnsi="Arial" w:cs="Arial"/>
              <w:sz w:val="24"/>
              <w:szCs w:val="24"/>
            </w:rPr>
            <w:fldChar w:fldCharType="begin"/>
          </w:r>
          <w:r w:rsidRPr="007F1FE7">
            <w:rPr>
              <w:rFonts w:ascii="Arial" w:hAnsi="Arial" w:cs="Arial"/>
              <w:sz w:val="24"/>
              <w:szCs w:val="24"/>
            </w:rPr>
            <w:instrText xml:space="preserve"> CITATION Amm24 \l 2057 </w:instrText>
          </w:r>
          <w:r w:rsidRPr="007F1FE7">
            <w:rPr>
              <w:rFonts w:ascii="Arial" w:hAnsi="Arial" w:cs="Arial"/>
              <w:sz w:val="24"/>
              <w:szCs w:val="24"/>
            </w:rPr>
            <w:fldChar w:fldCharType="separate"/>
          </w:r>
          <w:r w:rsidRPr="007F1FE7">
            <w:rPr>
              <w:rFonts w:ascii="Arial" w:hAnsi="Arial" w:cs="Arial"/>
              <w:noProof/>
              <w:sz w:val="24"/>
              <w:szCs w:val="24"/>
            </w:rPr>
            <w:t xml:space="preserve"> [8]</w:t>
          </w:r>
          <w:r w:rsidRPr="007F1FE7">
            <w:rPr>
              <w:rFonts w:ascii="Arial" w:hAnsi="Arial" w:cs="Arial"/>
              <w:sz w:val="24"/>
              <w:szCs w:val="24"/>
            </w:rPr>
            <w:fldChar w:fldCharType="end"/>
          </w:r>
        </w:sdtContent>
      </w:sdt>
      <w:r w:rsidRPr="007F1FE7">
        <w:rPr>
          <w:rFonts w:ascii="Arial" w:hAnsi="Arial" w:cs="Arial"/>
          <w:sz w:val="24"/>
          <w:szCs w:val="24"/>
        </w:rPr>
        <w:t xml:space="preserve"> where an attacker “injects” malicious code or a command into an application with the intent of altering its behaviour. There are many types of injection attacks, but the most common form they take is. SQL injection inserts a piece of malicious code into a statement for the input fields, or parameters of a web application that links with a data base. When the statement is executed and it is not properly validated the SQL code will be executed by the database, this could lead to unauthorised access to the database, loss of data through deletion and data manipulation, depending on what on what the “injected” code instructions were.</w:t>
      </w:r>
      <w:bookmarkEnd w:id="56"/>
    </w:p>
    <w:bookmarkEnd w:id="46"/>
    <w:p w:rsidR="007F1FE7" w:rsidRDefault="007F1FE7"/>
    <w:p w:rsidR="007F1FE7" w:rsidRDefault="007F1FE7">
      <w:r>
        <w:br w:type="page"/>
      </w:r>
    </w:p>
    <w:p w:rsidR="007F1FE7" w:rsidRDefault="006D3D03" w:rsidP="006D3D03">
      <w:pPr>
        <w:pStyle w:val="Heading2"/>
      </w:pPr>
      <w:bookmarkStart w:id="57" w:name="_Hlk164690078"/>
      <w:bookmarkStart w:id="58" w:name="_Toc164763958"/>
      <w:r w:rsidRPr="00D454C7">
        <w:rPr>
          <w:noProof/>
        </w:rPr>
        <w:lastRenderedPageBreak/>
        <w:drawing>
          <wp:anchor distT="0" distB="0" distL="114300" distR="114300" simplePos="0" relativeHeight="251668480" behindDoc="0" locked="0" layoutInCell="1" allowOverlap="1" wp14:anchorId="3FADA54E" wp14:editId="65245999">
            <wp:simplePos x="0" y="0"/>
            <wp:positionH relativeFrom="margin">
              <wp:posOffset>-19050</wp:posOffset>
            </wp:positionH>
            <wp:positionV relativeFrom="paragraph">
              <wp:posOffset>331470</wp:posOffset>
            </wp:positionV>
            <wp:extent cx="5731510" cy="2212340"/>
            <wp:effectExtent l="0" t="0" r="2540" b="0"/>
            <wp:wrapTopAndBottom/>
            <wp:docPr id="271167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167342"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12340"/>
                    </a:xfrm>
                    <a:prstGeom prst="rect">
                      <a:avLst/>
                    </a:prstGeom>
                  </pic:spPr>
                </pic:pic>
              </a:graphicData>
            </a:graphic>
          </wp:anchor>
        </w:drawing>
      </w:r>
      <w:r w:rsidRPr="004C7F3B">
        <w:rPr>
          <w:sz w:val="24"/>
          <w:szCs w:val="24"/>
        </w:rPr>
        <w:t>Diagram 4</w:t>
      </w:r>
      <w:r>
        <w:rPr>
          <w:sz w:val="24"/>
          <w:szCs w:val="24"/>
        </w:rPr>
        <w:t xml:space="preserve"> Example</w:t>
      </w:r>
      <w:r w:rsidRPr="00206AA8">
        <w:t xml:space="preserve"> of SQL injection</w:t>
      </w:r>
      <w:bookmarkEnd w:id="57"/>
      <w:bookmarkEnd w:id="58"/>
    </w:p>
    <w:p w:rsidR="006D3D03" w:rsidRDefault="006D3D03"/>
    <w:p w:rsidR="006D3D03" w:rsidRDefault="006D3D03" w:rsidP="006D3D03">
      <w:pPr>
        <w:rPr>
          <w:rFonts w:ascii="Arial" w:hAnsi="Arial" w:cs="Arial"/>
          <w:sz w:val="24"/>
          <w:szCs w:val="24"/>
        </w:rPr>
      </w:pPr>
      <w:bookmarkStart w:id="59" w:name="_Hlk164762467"/>
      <w:r w:rsidRPr="007B42D8">
        <w:rPr>
          <w:rFonts w:ascii="Arial" w:hAnsi="Arial" w:cs="Arial"/>
          <w:sz w:val="24"/>
          <w:szCs w:val="24"/>
        </w:rPr>
        <w:t xml:space="preserve">Consider the example above (Diagram 4) is a script for a login form where the users have to enter their username and password. </w:t>
      </w:r>
      <w:r>
        <w:rPr>
          <w:rFonts w:ascii="Arial" w:hAnsi="Arial" w:cs="Arial"/>
          <w:sz w:val="24"/>
          <w:szCs w:val="24"/>
        </w:rPr>
        <w:t>I</w:t>
      </w:r>
      <w:r w:rsidRPr="007B42D8">
        <w:rPr>
          <w:rFonts w:ascii="Arial" w:hAnsi="Arial" w:cs="Arial"/>
          <w:sz w:val="24"/>
          <w:szCs w:val="24"/>
        </w:rPr>
        <w:t xml:space="preserve">f an attacker uses this SQL </w:t>
      </w:r>
      <w:r>
        <w:rPr>
          <w:rFonts w:ascii="Arial" w:hAnsi="Arial" w:cs="Arial"/>
          <w:sz w:val="24"/>
          <w:szCs w:val="24"/>
        </w:rPr>
        <w:t xml:space="preserve">indicated in </w:t>
      </w:r>
      <w:r w:rsidRPr="00D047A9">
        <w:rPr>
          <w:rFonts w:ascii="Arial" w:hAnsi="Arial" w:cs="Arial"/>
          <w:color w:val="FF0000"/>
          <w:sz w:val="24"/>
          <w:szCs w:val="24"/>
        </w:rPr>
        <w:t>RED</w:t>
      </w:r>
      <w:r>
        <w:rPr>
          <w:rFonts w:ascii="Arial" w:hAnsi="Arial" w:cs="Arial"/>
          <w:color w:val="FF0000"/>
          <w:sz w:val="24"/>
          <w:szCs w:val="24"/>
        </w:rPr>
        <w:t xml:space="preserve"> </w:t>
      </w:r>
      <w:r>
        <w:rPr>
          <w:rFonts w:ascii="Arial" w:hAnsi="Arial" w:cs="Arial"/>
          <w:sz w:val="24"/>
          <w:szCs w:val="24"/>
        </w:rPr>
        <w:t>the application will fail and will return all the records of the user from the table, bypassing all authentication processes. There is a way to prevent this from happening and it’s called a “prepared statement”.</w:t>
      </w:r>
    </w:p>
    <w:p w:rsidR="006D3D03" w:rsidRPr="004C7F3B" w:rsidRDefault="006D3D03" w:rsidP="006D3D03">
      <w:pPr>
        <w:keepNext/>
        <w:keepLines/>
        <w:spacing w:before="240" w:after="0"/>
        <w:jc w:val="center"/>
        <w:outlineLvl w:val="0"/>
        <w:rPr>
          <w:rFonts w:ascii="Arial" w:eastAsiaTheme="majorEastAsia" w:hAnsi="Arial" w:cs="Arial"/>
          <w:color w:val="2F5496" w:themeColor="accent1" w:themeShade="BF"/>
          <w:sz w:val="32"/>
          <w:szCs w:val="32"/>
        </w:rPr>
      </w:pPr>
      <w:bookmarkStart w:id="60" w:name="_Toc164689167"/>
      <w:bookmarkStart w:id="61" w:name="_Toc164763959"/>
      <w:bookmarkStart w:id="62" w:name="_Hlk164690190"/>
      <w:bookmarkEnd w:id="59"/>
      <w:r w:rsidRPr="004C7F3B">
        <w:rPr>
          <w:rFonts w:ascii="Arial" w:eastAsiaTheme="majorEastAsia" w:hAnsi="Arial" w:cs="Arial"/>
          <w:color w:val="2F5496" w:themeColor="accent1" w:themeShade="BF"/>
          <w:sz w:val="32"/>
          <w:szCs w:val="32"/>
        </w:rPr>
        <w:t>Prepared statements</w:t>
      </w:r>
      <w:bookmarkEnd w:id="60"/>
      <w:bookmarkEnd w:id="61"/>
    </w:p>
    <w:p w:rsidR="006D3D03" w:rsidRPr="006D3D03" w:rsidRDefault="006D3D03" w:rsidP="006D3D03">
      <w:pPr>
        <w:rPr>
          <w:rFonts w:ascii="Arial" w:hAnsi="Arial" w:cs="Arial"/>
          <w:sz w:val="24"/>
          <w:szCs w:val="24"/>
        </w:rPr>
      </w:pPr>
      <w:bookmarkStart w:id="63" w:name="_Hlk164520434"/>
      <w:r w:rsidRPr="006D3D03">
        <w:rPr>
          <w:rFonts w:ascii="Arial" w:hAnsi="Arial" w:cs="Arial"/>
          <w:sz w:val="24"/>
          <w:szCs w:val="24"/>
        </w:rPr>
        <w:t>Prepared statements</w:t>
      </w:r>
      <w:sdt>
        <w:sdtPr>
          <w:rPr>
            <w:rFonts w:ascii="Arial" w:hAnsi="Arial" w:cs="Arial"/>
            <w:sz w:val="24"/>
            <w:szCs w:val="24"/>
          </w:rPr>
          <w:id w:val="58685639"/>
          <w:citation/>
        </w:sdtPr>
        <w:sdtEndPr/>
        <w:sdtContent>
          <w:r w:rsidRPr="006D3D03">
            <w:rPr>
              <w:rFonts w:ascii="Arial" w:hAnsi="Arial" w:cs="Arial"/>
              <w:sz w:val="24"/>
              <w:szCs w:val="24"/>
            </w:rPr>
            <w:fldChar w:fldCharType="begin"/>
          </w:r>
          <w:r w:rsidRPr="006D3D03">
            <w:rPr>
              <w:rFonts w:ascii="Arial" w:hAnsi="Arial" w:cs="Arial"/>
              <w:sz w:val="24"/>
              <w:szCs w:val="24"/>
            </w:rPr>
            <w:instrText xml:space="preserve"> CITATION Sta24 \l 2057 </w:instrText>
          </w:r>
          <w:r w:rsidRPr="006D3D03">
            <w:rPr>
              <w:rFonts w:ascii="Arial" w:hAnsi="Arial" w:cs="Arial"/>
              <w:sz w:val="24"/>
              <w:szCs w:val="24"/>
            </w:rPr>
            <w:fldChar w:fldCharType="separate"/>
          </w:r>
          <w:r w:rsidRPr="006D3D03">
            <w:rPr>
              <w:rFonts w:ascii="Arial" w:hAnsi="Arial" w:cs="Arial"/>
              <w:noProof/>
              <w:sz w:val="24"/>
              <w:szCs w:val="24"/>
            </w:rPr>
            <w:t xml:space="preserve"> [9]</w:t>
          </w:r>
          <w:r w:rsidRPr="006D3D03">
            <w:rPr>
              <w:rFonts w:ascii="Arial" w:hAnsi="Arial" w:cs="Arial"/>
              <w:sz w:val="24"/>
              <w:szCs w:val="24"/>
            </w:rPr>
            <w:fldChar w:fldCharType="end"/>
          </w:r>
        </w:sdtContent>
      </w:sdt>
      <w:r w:rsidRPr="006D3D03">
        <w:rPr>
          <w:rFonts w:ascii="Arial" w:hAnsi="Arial" w:cs="Arial"/>
          <w:sz w:val="24"/>
          <w:szCs w:val="24"/>
        </w:rPr>
        <w:t xml:space="preserve"> are SQL queries with placeholder and parameters. And theses place holder and parameters will be filled in when the user provided the correct value. As opposed to it being directly embedded into the query string that the user inputs.</w:t>
      </w:r>
      <w:r w:rsidRPr="006D3D03">
        <w:rPr>
          <w:rFonts w:ascii="Arial" w:hAnsi="Arial" w:cs="Arial"/>
          <w:noProof/>
          <w:sz w:val="24"/>
          <w:szCs w:val="24"/>
        </w:rPr>
        <w:t xml:space="preserve"> </w:t>
      </w:r>
    </w:p>
    <w:p w:rsidR="007F1FE7" w:rsidRDefault="006D3D03" w:rsidP="006D3D03">
      <w:pPr>
        <w:pStyle w:val="Heading2"/>
      </w:pPr>
      <w:bookmarkStart w:id="64" w:name="_Hlk164690268"/>
      <w:bookmarkStart w:id="65" w:name="_Toc164763960"/>
      <w:bookmarkEnd w:id="62"/>
      <w:bookmarkEnd w:id="63"/>
      <w:r w:rsidRPr="004C7F3B">
        <w:t>Diagram 5</w:t>
      </w:r>
      <w:bookmarkEnd w:id="64"/>
      <w:r w:rsidRPr="00781892">
        <w:rPr>
          <w:noProof/>
        </w:rPr>
        <w:drawing>
          <wp:anchor distT="0" distB="0" distL="114300" distR="114300" simplePos="0" relativeHeight="251670528" behindDoc="0" locked="0" layoutInCell="1" allowOverlap="1" wp14:anchorId="0797ACFB" wp14:editId="2B39D81B">
            <wp:simplePos x="0" y="0"/>
            <wp:positionH relativeFrom="margin">
              <wp:posOffset>76200</wp:posOffset>
            </wp:positionH>
            <wp:positionV relativeFrom="paragraph">
              <wp:posOffset>317500</wp:posOffset>
            </wp:positionV>
            <wp:extent cx="5731510" cy="3500755"/>
            <wp:effectExtent l="0" t="0" r="2540" b="4445"/>
            <wp:wrapTopAndBottom/>
            <wp:docPr id="285553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55354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anchor>
        </w:drawing>
      </w:r>
      <w:r>
        <w:t xml:space="preserve"> </w:t>
      </w:r>
      <w:bookmarkStart w:id="66" w:name="_Hlk164690249"/>
      <w:r w:rsidRPr="004C7F3B">
        <w:t>Example of Prepared statement</w:t>
      </w:r>
      <w:bookmarkEnd w:id="65"/>
      <w:bookmarkEnd w:id="66"/>
      <w:r w:rsidRPr="00781892">
        <w:rPr>
          <w:noProof/>
        </w:rPr>
        <w:t xml:space="preserve"> </w:t>
      </w:r>
      <w:r w:rsidR="007F1FE7">
        <w:br w:type="page"/>
      </w:r>
    </w:p>
    <w:p w:rsidR="006D3D03" w:rsidRDefault="006D3D03" w:rsidP="006D3D03">
      <w:pPr>
        <w:jc w:val="both"/>
        <w:rPr>
          <w:rFonts w:ascii="Arial" w:hAnsi="Arial" w:cs="Arial"/>
          <w:sz w:val="24"/>
          <w:szCs w:val="24"/>
        </w:rPr>
      </w:pPr>
      <w:bookmarkStart w:id="67" w:name="_Hlk164690310"/>
      <w:r>
        <w:rPr>
          <w:rFonts w:ascii="Arial" w:hAnsi="Arial" w:cs="Arial"/>
          <w:sz w:val="24"/>
          <w:szCs w:val="24"/>
        </w:rPr>
        <w:lastRenderedPageBreak/>
        <w:t>In this example see (diagram 5) the same script for a login form was used as see (diagram 4) but this time if you look the at the parts indicated in</w:t>
      </w:r>
      <w:r>
        <w:rPr>
          <w:rFonts w:ascii="Arial" w:hAnsi="Arial" w:cs="Arial"/>
          <w:color w:val="FF0000"/>
          <w:sz w:val="24"/>
          <w:szCs w:val="24"/>
        </w:rPr>
        <w:t xml:space="preserve"> RED </w:t>
      </w:r>
      <w:r>
        <w:rPr>
          <w:rFonts w:ascii="Arial" w:hAnsi="Arial" w:cs="Arial"/>
          <w:sz w:val="24"/>
          <w:szCs w:val="24"/>
        </w:rPr>
        <w:t>you will see that the placeholders (‘?’) are used to in the SQL string and also the user input has been bound to them using ‘</w:t>
      </w:r>
      <w:proofErr w:type="spellStart"/>
      <w:r>
        <w:rPr>
          <w:rFonts w:ascii="Arial" w:hAnsi="Arial" w:cs="Arial"/>
          <w:sz w:val="24"/>
          <w:szCs w:val="24"/>
        </w:rPr>
        <w:t>bind_param</w:t>
      </w:r>
      <w:proofErr w:type="spellEnd"/>
      <w:r>
        <w:rPr>
          <w:rFonts w:ascii="Arial" w:hAnsi="Arial" w:cs="Arial"/>
          <w:sz w:val="24"/>
          <w:szCs w:val="24"/>
        </w:rPr>
        <w:t>’ method. This will now prevent any malicious SQL injection attempts now as the parameters are considered part of a string rather than a SQL query.</w:t>
      </w:r>
    </w:p>
    <w:p w:rsidR="00DF056F" w:rsidRPr="00A34476" w:rsidRDefault="00DF056F" w:rsidP="00DF056F">
      <w:pPr>
        <w:keepNext/>
        <w:keepLines/>
        <w:spacing w:before="240" w:after="0"/>
        <w:jc w:val="center"/>
        <w:outlineLvl w:val="0"/>
        <w:rPr>
          <w:rFonts w:ascii="Arial" w:eastAsiaTheme="majorEastAsia" w:hAnsi="Arial" w:cs="Arial"/>
          <w:color w:val="2F5496" w:themeColor="accent1" w:themeShade="BF"/>
          <w:sz w:val="32"/>
          <w:szCs w:val="32"/>
        </w:rPr>
      </w:pPr>
      <w:bookmarkStart w:id="68" w:name="_Toc164689168"/>
      <w:bookmarkStart w:id="69" w:name="_Toc164763961"/>
      <w:bookmarkStart w:id="70" w:name="_Hlk164690328"/>
      <w:r w:rsidRPr="00A34476">
        <w:rPr>
          <w:rFonts w:ascii="Arial" w:eastAsiaTheme="majorEastAsia" w:hAnsi="Arial" w:cs="Arial"/>
          <w:color w:val="2F5496" w:themeColor="accent1" w:themeShade="BF"/>
          <w:sz w:val="32"/>
          <w:szCs w:val="32"/>
        </w:rPr>
        <w:t>Behavioural Analytics</w:t>
      </w:r>
      <w:bookmarkEnd w:id="68"/>
      <w:bookmarkEnd w:id="69"/>
    </w:p>
    <w:p w:rsidR="00DF056F" w:rsidRPr="00A34476" w:rsidRDefault="00DF056F" w:rsidP="00DF056F">
      <w:pPr>
        <w:jc w:val="both"/>
        <w:rPr>
          <w:rFonts w:ascii="Arial" w:hAnsi="Arial" w:cs="Arial"/>
          <w:sz w:val="24"/>
          <w:szCs w:val="24"/>
        </w:rPr>
      </w:pPr>
      <w:r w:rsidRPr="00A34476">
        <w:rPr>
          <w:rFonts w:ascii="Arial" w:hAnsi="Arial" w:cs="Arial"/>
          <w:sz w:val="24"/>
          <w:szCs w:val="24"/>
        </w:rPr>
        <w:t>Behavioural analytics</w:t>
      </w:r>
      <w:sdt>
        <w:sdtPr>
          <w:rPr>
            <w:rFonts w:ascii="Arial" w:hAnsi="Arial" w:cs="Arial"/>
            <w:sz w:val="24"/>
            <w:szCs w:val="24"/>
          </w:rPr>
          <w:id w:val="-59092996"/>
          <w:citation/>
        </w:sdtPr>
        <w:sdtEndPr/>
        <w:sdtContent>
          <w:r w:rsidRPr="00A34476">
            <w:rPr>
              <w:rFonts w:ascii="Arial" w:hAnsi="Arial" w:cs="Arial"/>
              <w:sz w:val="24"/>
              <w:szCs w:val="24"/>
            </w:rPr>
            <w:fldChar w:fldCharType="begin"/>
          </w:r>
          <w:r w:rsidRPr="00A34476">
            <w:rPr>
              <w:rFonts w:ascii="Arial" w:hAnsi="Arial" w:cs="Arial"/>
              <w:sz w:val="24"/>
              <w:szCs w:val="24"/>
            </w:rPr>
            <w:instrText xml:space="preserve"> CITATION Sou23 \l 2057 </w:instrText>
          </w:r>
          <w:r w:rsidRPr="00A34476">
            <w:rPr>
              <w:rFonts w:ascii="Arial" w:hAnsi="Arial" w:cs="Arial"/>
              <w:sz w:val="24"/>
              <w:szCs w:val="24"/>
            </w:rPr>
            <w:fldChar w:fldCharType="separate"/>
          </w:r>
          <w:r>
            <w:rPr>
              <w:rFonts w:ascii="Arial" w:hAnsi="Arial" w:cs="Arial"/>
              <w:noProof/>
              <w:sz w:val="24"/>
              <w:szCs w:val="24"/>
            </w:rPr>
            <w:t xml:space="preserve"> </w:t>
          </w:r>
          <w:r w:rsidRPr="002B2A41">
            <w:rPr>
              <w:rFonts w:ascii="Arial" w:hAnsi="Arial" w:cs="Arial"/>
              <w:noProof/>
              <w:sz w:val="24"/>
              <w:szCs w:val="24"/>
            </w:rPr>
            <w:t>[10]</w:t>
          </w:r>
          <w:r w:rsidRPr="00A34476">
            <w:rPr>
              <w:rFonts w:ascii="Arial" w:hAnsi="Arial" w:cs="Arial"/>
              <w:sz w:val="24"/>
              <w:szCs w:val="24"/>
            </w:rPr>
            <w:fldChar w:fldCharType="end"/>
          </w:r>
        </w:sdtContent>
      </w:sdt>
      <w:r w:rsidRPr="00A34476">
        <w:rPr>
          <w:rFonts w:ascii="Arial" w:hAnsi="Arial" w:cs="Arial"/>
          <w:sz w:val="24"/>
          <w:szCs w:val="24"/>
        </w:rPr>
        <w:t xml:space="preserve"> has been used in the IT security sector for several decades now, but it grew significantly in the 2000’s 2010’s, due to a noticeable shift in more sophisticated and dynamic cyber-attacks. Prior to this period IT securities main focused was signature-based detection methods, as these relied on well-established patterns of malicious behaviour to identify threats. But as technology advanced, so did the sophistication of the malicious attacks. Before it emerged in the IT security sector behavioural analytics was applied in a wide field such as psychology, market research, finance and the healthcare</w:t>
      </w:r>
    </w:p>
    <w:p w:rsidR="00DF056F" w:rsidRPr="00DF056F" w:rsidRDefault="00DF056F" w:rsidP="00DF056F">
      <w:pPr>
        <w:pStyle w:val="Heading2"/>
        <w:rPr>
          <w:rFonts w:ascii="Arial" w:hAnsi="Arial" w:cs="Arial"/>
          <w:sz w:val="24"/>
          <w:szCs w:val="24"/>
        </w:rPr>
      </w:pPr>
      <w:bookmarkStart w:id="71" w:name="_Toc164689169"/>
      <w:bookmarkStart w:id="72" w:name="_Toc164763962"/>
      <w:r w:rsidRPr="00DF056F">
        <w:rPr>
          <w:rFonts w:ascii="Arial" w:hAnsi="Arial" w:cs="Arial"/>
          <w:sz w:val="24"/>
          <w:szCs w:val="24"/>
        </w:rPr>
        <w:t>Enhancing Cybersecurity Using Behavioural Analytic Tools.</w:t>
      </w:r>
      <w:bookmarkEnd w:id="71"/>
      <w:bookmarkEnd w:id="72"/>
    </w:p>
    <w:p w:rsidR="00DF056F" w:rsidRPr="00A34476" w:rsidRDefault="00DF056F" w:rsidP="00DF056F">
      <w:pPr>
        <w:jc w:val="both"/>
        <w:rPr>
          <w:rFonts w:ascii="Arial" w:hAnsi="Arial" w:cs="Arial"/>
          <w:sz w:val="24"/>
          <w:szCs w:val="24"/>
        </w:rPr>
      </w:pPr>
      <w:r w:rsidRPr="00A34476">
        <w:rPr>
          <w:rFonts w:ascii="Arial" w:hAnsi="Arial" w:cs="Arial"/>
          <w:sz w:val="24"/>
          <w:szCs w:val="24"/>
        </w:rPr>
        <w:t xml:space="preserve">As the world moves increasingly into the digital space, our reliance on technology grows both in the office and at home. With click, search query, and online transactions, vast amounts of data are generated, building up a digital footprint. This data is examined and analysed to look for patterns, preferences and tendencies. Cybersecurity professionals are always looking for better ways to keep our digital assets safe and protected, so by using methods and tools developed from Behavioural analytics they can analyse this data and detect potential threats. User and Entity Behaviour Analytics (UEBA) software, such as Darktrace and Splunk, are examples of this approach using machine learning and algorithms to track and document suspicious behaviour on a network. Similarly, Security Information and Event Management systems (SIMEM) such as Splunk play a role also as they collect and analyse log data to identify security threats and policy violations. Since 2019 the market size of (UEBA) has increase from $890.7million to a predicted $1.1billion by 2025 according to a </w:t>
      </w:r>
      <w:r w:rsidRPr="00A34476">
        <w:rPr>
          <w:rFonts w:ascii="Arial" w:hAnsi="Arial" w:cs="Arial"/>
          <w:color w:val="000000"/>
          <w:sz w:val="24"/>
          <w:szCs w:val="24"/>
          <w:shd w:val="clear" w:color="auto" w:fill="FFFFFF"/>
        </w:rPr>
        <w:t> </w:t>
      </w:r>
      <w:hyperlink r:id="rId13" w:history="1">
        <w:r w:rsidRPr="00A34476">
          <w:rPr>
            <w:rFonts w:ascii="Arial" w:hAnsi="Arial" w:cs="Arial"/>
            <w:color w:val="0056B3"/>
            <w:sz w:val="24"/>
            <w:szCs w:val="24"/>
            <w:u w:val="single"/>
            <w:shd w:val="clear" w:color="auto" w:fill="FFFFFF"/>
          </w:rPr>
          <w:t>2022 Market Data Forecast research</w:t>
        </w:r>
      </w:hyperlink>
      <w:r w:rsidRPr="00A34476">
        <w:rPr>
          <w:rFonts w:ascii="Arial" w:hAnsi="Arial" w:cs="Arial"/>
          <w:sz w:val="24"/>
          <w:szCs w:val="24"/>
        </w:rPr>
        <w:t xml:space="preserve"> </w:t>
      </w:r>
      <w:sdt>
        <w:sdtPr>
          <w:rPr>
            <w:rFonts w:ascii="Arial" w:hAnsi="Arial" w:cs="Arial"/>
            <w:sz w:val="24"/>
            <w:szCs w:val="24"/>
          </w:rPr>
          <w:id w:val="46576417"/>
          <w:citation/>
        </w:sdtPr>
        <w:sdtEndPr/>
        <w:sdtContent>
          <w:r w:rsidRPr="00A34476">
            <w:rPr>
              <w:rFonts w:ascii="Arial" w:hAnsi="Arial" w:cs="Arial"/>
              <w:sz w:val="24"/>
              <w:szCs w:val="24"/>
            </w:rPr>
            <w:fldChar w:fldCharType="begin"/>
          </w:r>
          <w:r w:rsidRPr="00A34476">
            <w:rPr>
              <w:rFonts w:ascii="Arial" w:hAnsi="Arial" w:cs="Arial"/>
              <w:sz w:val="24"/>
              <w:szCs w:val="24"/>
            </w:rPr>
            <w:instrText xml:space="preserve"> CITATION Mar23 \l 2057 </w:instrText>
          </w:r>
          <w:r w:rsidRPr="00A34476">
            <w:rPr>
              <w:rFonts w:ascii="Arial" w:hAnsi="Arial" w:cs="Arial"/>
              <w:sz w:val="24"/>
              <w:szCs w:val="24"/>
            </w:rPr>
            <w:fldChar w:fldCharType="separate"/>
          </w:r>
          <w:r w:rsidRPr="002B2A41">
            <w:rPr>
              <w:rFonts w:ascii="Arial" w:hAnsi="Arial" w:cs="Arial"/>
              <w:noProof/>
              <w:sz w:val="24"/>
              <w:szCs w:val="24"/>
            </w:rPr>
            <w:t>[11]</w:t>
          </w:r>
          <w:r w:rsidRPr="00A34476">
            <w:rPr>
              <w:rFonts w:ascii="Arial" w:hAnsi="Arial" w:cs="Arial"/>
              <w:sz w:val="24"/>
              <w:szCs w:val="24"/>
            </w:rPr>
            <w:fldChar w:fldCharType="end"/>
          </w:r>
        </w:sdtContent>
      </w:sdt>
      <w:r w:rsidRPr="00A34476">
        <w:rPr>
          <w:rFonts w:ascii="Arial" w:hAnsi="Arial" w:cs="Arial"/>
          <w:sz w:val="24"/>
          <w:szCs w:val="24"/>
        </w:rPr>
        <w:t xml:space="preserve"> .</w:t>
      </w:r>
    </w:p>
    <w:bookmarkEnd w:id="70"/>
    <w:p w:rsidR="00DF056F" w:rsidRPr="00432041" w:rsidRDefault="00DF056F" w:rsidP="006D3D03">
      <w:pPr>
        <w:jc w:val="both"/>
        <w:rPr>
          <w:rFonts w:ascii="Arial" w:hAnsi="Arial" w:cs="Arial"/>
          <w:sz w:val="24"/>
          <w:szCs w:val="24"/>
        </w:rPr>
      </w:pPr>
    </w:p>
    <w:bookmarkEnd w:id="67"/>
    <w:p w:rsidR="007F1FE7" w:rsidRDefault="007F1FE7"/>
    <w:p w:rsidR="007F1FE7" w:rsidRDefault="007F1FE7">
      <w:r>
        <w:br w:type="page"/>
      </w:r>
    </w:p>
    <w:p w:rsidR="008230FD" w:rsidRPr="00A34476" w:rsidRDefault="008230FD" w:rsidP="008230FD">
      <w:pPr>
        <w:keepNext/>
        <w:keepLines/>
        <w:spacing w:before="240" w:after="0"/>
        <w:jc w:val="center"/>
        <w:outlineLvl w:val="0"/>
        <w:rPr>
          <w:rFonts w:ascii="Arial" w:eastAsiaTheme="majorEastAsia" w:hAnsi="Arial" w:cs="Arial"/>
          <w:color w:val="2F5496" w:themeColor="accent1" w:themeShade="BF"/>
          <w:sz w:val="32"/>
          <w:szCs w:val="32"/>
        </w:rPr>
      </w:pPr>
      <w:bookmarkStart w:id="73" w:name="_Toc164689170"/>
      <w:bookmarkStart w:id="74" w:name="_Toc164763963"/>
      <w:bookmarkStart w:id="75" w:name="_Hlk164690412"/>
      <w:r w:rsidRPr="00A34476">
        <w:rPr>
          <w:rFonts w:ascii="Arial" w:eastAsiaTheme="majorEastAsia" w:hAnsi="Arial" w:cs="Arial"/>
          <w:color w:val="2F5496" w:themeColor="accent1" w:themeShade="BF"/>
          <w:sz w:val="32"/>
          <w:szCs w:val="32"/>
        </w:rPr>
        <w:lastRenderedPageBreak/>
        <w:t>Case Scenario Stress Solutions Ltd</w:t>
      </w:r>
      <w:bookmarkEnd w:id="73"/>
      <w:bookmarkEnd w:id="74"/>
    </w:p>
    <w:p w:rsidR="008230FD" w:rsidRPr="00A34476" w:rsidRDefault="008230FD" w:rsidP="008230FD">
      <w:pPr>
        <w:jc w:val="both"/>
        <w:rPr>
          <w:rFonts w:ascii="Arial" w:hAnsi="Arial" w:cs="Arial"/>
          <w:sz w:val="24"/>
          <w:szCs w:val="24"/>
        </w:rPr>
      </w:pPr>
      <w:r w:rsidRPr="00A34476">
        <w:rPr>
          <w:rFonts w:ascii="Arial" w:hAnsi="Arial" w:cs="Arial"/>
          <w:sz w:val="24"/>
          <w:szCs w:val="24"/>
        </w:rPr>
        <w:t>Stress Solutions is an IT security consultancy company that assists business with on-line services to protect organisations form the ever-increasing threat form cyber-attacks. Stress Solutions mission is to provide expert cybersecurity services that will safeguard and protect the digital assets and information of an organisation against cyber-threats and data breeches. With a commitment to excellence and integrity tailored to meet the needs of our clients. With proactive risk assessment, comprehensive security solutions and on-going support, we will give the business confidence in its ability to exists on-line and focus on their core objectives while we handle the complexities of cybersecurity.</w:t>
      </w:r>
    </w:p>
    <w:p w:rsidR="008230FD" w:rsidRPr="008230FD" w:rsidRDefault="008230FD" w:rsidP="008230FD">
      <w:pPr>
        <w:keepNext/>
        <w:keepLines/>
        <w:spacing w:before="40" w:after="0"/>
        <w:outlineLvl w:val="1"/>
        <w:rPr>
          <w:rFonts w:asciiTheme="majorHAnsi" w:eastAsiaTheme="majorEastAsia" w:hAnsiTheme="majorHAnsi" w:cstheme="majorBidi"/>
          <w:color w:val="2F5496" w:themeColor="accent1" w:themeShade="BF"/>
          <w:sz w:val="26"/>
          <w:szCs w:val="26"/>
        </w:rPr>
      </w:pPr>
      <w:bookmarkStart w:id="76" w:name="_Hlk164690427"/>
      <w:bookmarkStart w:id="77" w:name="_Toc164763964"/>
      <w:bookmarkEnd w:id="75"/>
      <w:r w:rsidRPr="008230FD">
        <w:rPr>
          <w:rFonts w:ascii="Arial" w:hAnsi="Arial" w:cs="Arial"/>
          <w:noProof/>
        </w:rPr>
        <mc:AlternateContent>
          <mc:Choice Requires="wpg">
            <w:drawing>
              <wp:anchor distT="0" distB="0" distL="114300" distR="114300" simplePos="0" relativeHeight="251672576" behindDoc="0" locked="0" layoutInCell="1" allowOverlap="0" wp14:anchorId="6C085D21" wp14:editId="2F631C88">
                <wp:simplePos x="0" y="0"/>
                <wp:positionH relativeFrom="margin">
                  <wp:align>center</wp:align>
                </wp:positionH>
                <wp:positionV relativeFrom="paragraph">
                  <wp:posOffset>293370</wp:posOffset>
                </wp:positionV>
                <wp:extent cx="6630670" cy="4398645"/>
                <wp:effectExtent l="0" t="0" r="17780" b="20955"/>
                <wp:wrapNone/>
                <wp:docPr id="145951886" name="Diagram 12"/>
                <wp:cNvGraphicFramePr/>
                <a:graphic xmlns:a="http://schemas.openxmlformats.org/drawingml/2006/main">
                  <a:graphicData uri="http://schemas.microsoft.com/office/word/2010/wordprocessingGroup">
                    <wpg:wgp>
                      <wpg:cNvGrpSpPr/>
                      <wpg:grpSpPr>
                        <a:xfrm>
                          <a:off x="0" y="0"/>
                          <a:ext cx="6630670" cy="4398645"/>
                          <a:chOff x="0" y="0"/>
                          <a:chExt cx="7010302" cy="4798040"/>
                        </a:xfrm>
                      </wpg:grpSpPr>
                      <wps:wsp>
                        <wps:cNvPr id="2018498274" name="Freeform: Shape 2018498274"/>
                        <wps:cNvSpPr/>
                        <wps:spPr>
                          <a:xfrm>
                            <a:off x="5358284" y="1738211"/>
                            <a:ext cx="215478" cy="1680749"/>
                          </a:xfrm>
                          <a:custGeom>
                            <a:avLst/>
                            <a:gdLst>
                              <a:gd name="f0" fmla="val w"/>
                              <a:gd name="f1" fmla="val h"/>
                              <a:gd name="f2" fmla="val 0"/>
                              <a:gd name="f3" fmla="val 215480"/>
                              <a:gd name="f4" fmla="val 1680748"/>
                              <a:gd name="f5" fmla="*/ f0 1 215480"/>
                              <a:gd name="f6" fmla="*/ f1 1 1680748"/>
                              <a:gd name="f7" fmla="val f2"/>
                              <a:gd name="f8" fmla="val f3"/>
                              <a:gd name="f9" fmla="val f4"/>
                              <a:gd name="f10" fmla="+- f9 0 f7"/>
                              <a:gd name="f11" fmla="+- f8 0 f7"/>
                              <a:gd name="f12" fmla="*/ f11 1 215480"/>
                              <a:gd name="f13" fmla="*/ f10 1 1680748"/>
                              <a:gd name="f14" fmla="*/ 0 1 f12"/>
                              <a:gd name="f15" fmla="*/ 215480 1 f12"/>
                              <a:gd name="f16" fmla="*/ 0 1 f13"/>
                              <a:gd name="f17" fmla="*/ 1680748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1680748">
                                <a:moveTo>
                                  <a:pt x="f2" y="f2"/>
                                </a:moveTo>
                                <a:lnTo>
                                  <a:pt x="f2" y="f4"/>
                                </a:lnTo>
                                <a:lnTo>
                                  <a:pt x="f3" y="f4"/>
                                </a:lnTo>
                              </a:path>
                            </a:pathLst>
                          </a:custGeom>
                          <a:noFill/>
                          <a:ln w="12701" cap="flat">
                            <a:solidFill>
                              <a:srgbClr val="3D67B1"/>
                            </a:solidFill>
                            <a:prstDash val="solid"/>
                            <a:miter/>
                          </a:ln>
                        </wps:spPr>
                        <wps:bodyPr lIns="0" tIns="0" rIns="0" bIns="0"/>
                      </wps:wsp>
                      <wps:wsp>
                        <wps:cNvPr id="673478493" name="Freeform: Shape 673478493"/>
                        <wps:cNvSpPr/>
                        <wps:spPr>
                          <a:xfrm>
                            <a:off x="5358284" y="1738211"/>
                            <a:ext cx="215478" cy="660809"/>
                          </a:xfrm>
                          <a:custGeom>
                            <a:avLst/>
                            <a:gdLst>
                              <a:gd name="f0" fmla="val w"/>
                              <a:gd name="f1" fmla="val h"/>
                              <a:gd name="f2" fmla="val 0"/>
                              <a:gd name="f3" fmla="val 215480"/>
                              <a:gd name="f4" fmla="val 660807"/>
                              <a:gd name="f5" fmla="*/ f0 1 215480"/>
                              <a:gd name="f6" fmla="*/ f1 1 660807"/>
                              <a:gd name="f7" fmla="val f2"/>
                              <a:gd name="f8" fmla="val f3"/>
                              <a:gd name="f9" fmla="val f4"/>
                              <a:gd name="f10" fmla="+- f9 0 f7"/>
                              <a:gd name="f11" fmla="+- f8 0 f7"/>
                              <a:gd name="f12" fmla="*/ f11 1 215480"/>
                              <a:gd name="f13" fmla="*/ f10 1 660807"/>
                              <a:gd name="f14" fmla="*/ 0 1 f12"/>
                              <a:gd name="f15" fmla="*/ 215480 1 f12"/>
                              <a:gd name="f16" fmla="*/ 0 1 f13"/>
                              <a:gd name="f17" fmla="*/ 660807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660807">
                                <a:moveTo>
                                  <a:pt x="f2" y="f2"/>
                                </a:moveTo>
                                <a:lnTo>
                                  <a:pt x="f2" y="f4"/>
                                </a:lnTo>
                                <a:lnTo>
                                  <a:pt x="f3" y="f4"/>
                                </a:lnTo>
                              </a:path>
                            </a:pathLst>
                          </a:custGeom>
                          <a:noFill/>
                          <a:ln w="12701" cap="flat">
                            <a:solidFill>
                              <a:srgbClr val="3D67B1"/>
                            </a:solidFill>
                            <a:prstDash val="solid"/>
                            <a:miter/>
                          </a:ln>
                        </wps:spPr>
                        <wps:bodyPr lIns="0" tIns="0" rIns="0" bIns="0"/>
                      </wps:wsp>
                      <wps:wsp>
                        <wps:cNvPr id="1813699047" name="Freeform: Shape 1813699047"/>
                        <wps:cNvSpPr/>
                        <wps:spPr>
                          <a:xfrm>
                            <a:off x="3325582" y="718271"/>
                            <a:ext cx="2607311" cy="301669"/>
                          </a:xfrm>
                          <a:custGeom>
                            <a:avLst/>
                            <a:gdLst>
                              <a:gd name="f0" fmla="val w"/>
                              <a:gd name="f1" fmla="val h"/>
                              <a:gd name="f2" fmla="val 0"/>
                              <a:gd name="f3" fmla="val 2607315"/>
                              <a:gd name="f4" fmla="val 301672"/>
                              <a:gd name="f5" fmla="val 150836"/>
                              <a:gd name="f6" fmla="*/ f0 1 2607315"/>
                              <a:gd name="f7" fmla="*/ f1 1 301672"/>
                              <a:gd name="f8" fmla="val f2"/>
                              <a:gd name="f9" fmla="val f3"/>
                              <a:gd name="f10" fmla="val f4"/>
                              <a:gd name="f11" fmla="+- f10 0 f8"/>
                              <a:gd name="f12" fmla="+- f9 0 f8"/>
                              <a:gd name="f13" fmla="*/ f12 1 2607315"/>
                              <a:gd name="f14" fmla="*/ f11 1 301672"/>
                              <a:gd name="f15" fmla="*/ 0 1 f13"/>
                              <a:gd name="f16" fmla="*/ 2607315 1 f13"/>
                              <a:gd name="f17" fmla="*/ 0 1 f14"/>
                              <a:gd name="f18" fmla="*/ 3016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2607315" h="301672">
                                <a:moveTo>
                                  <a:pt x="f2" y="f2"/>
                                </a:moveTo>
                                <a:lnTo>
                                  <a:pt x="f2" y="f5"/>
                                </a:lnTo>
                                <a:lnTo>
                                  <a:pt x="f3" y="f5"/>
                                </a:lnTo>
                                <a:lnTo>
                                  <a:pt x="f3" y="f4"/>
                                </a:lnTo>
                              </a:path>
                            </a:pathLst>
                          </a:custGeom>
                          <a:noFill/>
                          <a:ln w="12701" cap="flat">
                            <a:solidFill>
                              <a:srgbClr val="34599C"/>
                            </a:solidFill>
                            <a:prstDash val="solid"/>
                            <a:miter/>
                          </a:ln>
                        </wps:spPr>
                        <wps:bodyPr lIns="0" tIns="0" rIns="0" bIns="0"/>
                      </wps:wsp>
                      <wps:wsp>
                        <wps:cNvPr id="798477452" name="Freeform: Shape 798477452"/>
                        <wps:cNvSpPr/>
                        <wps:spPr>
                          <a:xfrm>
                            <a:off x="3620073" y="1738211"/>
                            <a:ext cx="215478" cy="1680749"/>
                          </a:xfrm>
                          <a:custGeom>
                            <a:avLst/>
                            <a:gdLst>
                              <a:gd name="f0" fmla="val w"/>
                              <a:gd name="f1" fmla="val h"/>
                              <a:gd name="f2" fmla="val 0"/>
                              <a:gd name="f3" fmla="val 215480"/>
                              <a:gd name="f4" fmla="val 1680748"/>
                              <a:gd name="f5" fmla="*/ f0 1 215480"/>
                              <a:gd name="f6" fmla="*/ f1 1 1680748"/>
                              <a:gd name="f7" fmla="val f2"/>
                              <a:gd name="f8" fmla="val f3"/>
                              <a:gd name="f9" fmla="val f4"/>
                              <a:gd name="f10" fmla="+- f9 0 f7"/>
                              <a:gd name="f11" fmla="+- f8 0 f7"/>
                              <a:gd name="f12" fmla="*/ f11 1 215480"/>
                              <a:gd name="f13" fmla="*/ f10 1 1680748"/>
                              <a:gd name="f14" fmla="*/ 0 1 f12"/>
                              <a:gd name="f15" fmla="*/ 215480 1 f12"/>
                              <a:gd name="f16" fmla="*/ 0 1 f13"/>
                              <a:gd name="f17" fmla="*/ 1680748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1680748">
                                <a:moveTo>
                                  <a:pt x="f2" y="f2"/>
                                </a:moveTo>
                                <a:lnTo>
                                  <a:pt x="f2" y="f4"/>
                                </a:lnTo>
                                <a:lnTo>
                                  <a:pt x="f3" y="f4"/>
                                </a:lnTo>
                              </a:path>
                            </a:pathLst>
                          </a:custGeom>
                          <a:noFill/>
                          <a:ln w="12701" cap="flat">
                            <a:solidFill>
                              <a:srgbClr val="3D67B1"/>
                            </a:solidFill>
                            <a:prstDash val="solid"/>
                            <a:miter/>
                          </a:ln>
                        </wps:spPr>
                        <wps:bodyPr lIns="0" tIns="0" rIns="0" bIns="0"/>
                      </wps:wsp>
                      <wps:wsp>
                        <wps:cNvPr id="1753313567" name="Freeform: Shape 1753313567"/>
                        <wps:cNvSpPr/>
                        <wps:spPr>
                          <a:xfrm>
                            <a:off x="3620073" y="1738211"/>
                            <a:ext cx="215478" cy="660809"/>
                          </a:xfrm>
                          <a:custGeom>
                            <a:avLst/>
                            <a:gdLst>
                              <a:gd name="f0" fmla="val w"/>
                              <a:gd name="f1" fmla="val h"/>
                              <a:gd name="f2" fmla="val 0"/>
                              <a:gd name="f3" fmla="val 215480"/>
                              <a:gd name="f4" fmla="val 660807"/>
                              <a:gd name="f5" fmla="*/ f0 1 215480"/>
                              <a:gd name="f6" fmla="*/ f1 1 660807"/>
                              <a:gd name="f7" fmla="val f2"/>
                              <a:gd name="f8" fmla="val f3"/>
                              <a:gd name="f9" fmla="val f4"/>
                              <a:gd name="f10" fmla="+- f9 0 f7"/>
                              <a:gd name="f11" fmla="+- f8 0 f7"/>
                              <a:gd name="f12" fmla="*/ f11 1 215480"/>
                              <a:gd name="f13" fmla="*/ f10 1 660807"/>
                              <a:gd name="f14" fmla="*/ 0 1 f12"/>
                              <a:gd name="f15" fmla="*/ 215480 1 f12"/>
                              <a:gd name="f16" fmla="*/ 0 1 f13"/>
                              <a:gd name="f17" fmla="*/ 660807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660807">
                                <a:moveTo>
                                  <a:pt x="f2" y="f2"/>
                                </a:moveTo>
                                <a:lnTo>
                                  <a:pt x="f2" y="f4"/>
                                </a:lnTo>
                                <a:lnTo>
                                  <a:pt x="f3" y="f4"/>
                                </a:lnTo>
                              </a:path>
                            </a:pathLst>
                          </a:custGeom>
                          <a:noFill/>
                          <a:ln w="12701" cap="flat">
                            <a:solidFill>
                              <a:srgbClr val="3D67B1"/>
                            </a:solidFill>
                            <a:prstDash val="solid"/>
                            <a:miter/>
                          </a:ln>
                        </wps:spPr>
                        <wps:bodyPr lIns="0" tIns="0" rIns="0" bIns="0"/>
                      </wps:wsp>
                      <wps:wsp>
                        <wps:cNvPr id="1624974463" name="Freeform: Shape 1624974463"/>
                        <wps:cNvSpPr/>
                        <wps:spPr>
                          <a:xfrm>
                            <a:off x="3325582" y="718271"/>
                            <a:ext cx="869100" cy="301669"/>
                          </a:xfrm>
                          <a:custGeom>
                            <a:avLst/>
                            <a:gdLst>
                              <a:gd name="f0" fmla="val w"/>
                              <a:gd name="f1" fmla="val h"/>
                              <a:gd name="f2" fmla="val 0"/>
                              <a:gd name="f3" fmla="val 869105"/>
                              <a:gd name="f4" fmla="val 301672"/>
                              <a:gd name="f5" fmla="val 150836"/>
                              <a:gd name="f6" fmla="*/ f0 1 869105"/>
                              <a:gd name="f7" fmla="*/ f1 1 301672"/>
                              <a:gd name="f8" fmla="val f2"/>
                              <a:gd name="f9" fmla="val f3"/>
                              <a:gd name="f10" fmla="val f4"/>
                              <a:gd name="f11" fmla="+- f10 0 f8"/>
                              <a:gd name="f12" fmla="+- f9 0 f8"/>
                              <a:gd name="f13" fmla="*/ f12 1 869105"/>
                              <a:gd name="f14" fmla="*/ f11 1 301672"/>
                              <a:gd name="f15" fmla="*/ 0 1 f13"/>
                              <a:gd name="f16" fmla="*/ 869105 1 f13"/>
                              <a:gd name="f17" fmla="*/ 0 1 f14"/>
                              <a:gd name="f18" fmla="*/ 3016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869105" h="301672">
                                <a:moveTo>
                                  <a:pt x="f2" y="f2"/>
                                </a:moveTo>
                                <a:lnTo>
                                  <a:pt x="f2" y="f5"/>
                                </a:lnTo>
                                <a:lnTo>
                                  <a:pt x="f3" y="f5"/>
                                </a:lnTo>
                                <a:lnTo>
                                  <a:pt x="f3" y="f4"/>
                                </a:lnTo>
                              </a:path>
                            </a:pathLst>
                          </a:custGeom>
                          <a:noFill/>
                          <a:ln w="12701" cap="flat">
                            <a:solidFill>
                              <a:srgbClr val="34599C"/>
                            </a:solidFill>
                            <a:prstDash val="solid"/>
                            <a:miter/>
                          </a:ln>
                        </wps:spPr>
                        <wps:bodyPr lIns="0" tIns="0" rIns="0" bIns="0"/>
                      </wps:wsp>
                      <wps:wsp>
                        <wps:cNvPr id="1957577216" name="Freeform: Shape 1957577216"/>
                        <wps:cNvSpPr/>
                        <wps:spPr>
                          <a:xfrm>
                            <a:off x="1881863" y="1738211"/>
                            <a:ext cx="215478" cy="1680749"/>
                          </a:xfrm>
                          <a:custGeom>
                            <a:avLst/>
                            <a:gdLst>
                              <a:gd name="f0" fmla="val w"/>
                              <a:gd name="f1" fmla="val h"/>
                              <a:gd name="f2" fmla="val 0"/>
                              <a:gd name="f3" fmla="val 215480"/>
                              <a:gd name="f4" fmla="val 1680748"/>
                              <a:gd name="f5" fmla="*/ f0 1 215480"/>
                              <a:gd name="f6" fmla="*/ f1 1 1680748"/>
                              <a:gd name="f7" fmla="val f2"/>
                              <a:gd name="f8" fmla="val f3"/>
                              <a:gd name="f9" fmla="val f4"/>
                              <a:gd name="f10" fmla="+- f9 0 f7"/>
                              <a:gd name="f11" fmla="+- f8 0 f7"/>
                              <a:gd name="f12" fmla="*/ f11 1 215480"/>
                              <a:gd name="f13" fmla="*/ f10 1 1680748"/>
                              <a:gd name="f14" fmla="*/ 0 1 f12"/>
                              <a:gd name="f15" fmla="*/ 215480 1 f12"/>
                              <a:gd name="f16" fmla="*/ 0 1 f13"/>
                              <a:gd name="f17" fmla="*/ 1680748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1680748">
                                <a:moveTo>
                                  <a:pt x="f2" y="f2"/>
                                </a:moveTo>
                                <a:lnTo>
                                  <a:pt x="f2" y="f4"/>
                                </a:lnTo>
                                <a:lnTo>
                                  <a:pt x="f3" y="f4"/>
                                </a:lnTo>
                              </a:path>
                            </a:pathLst>
                          </a:custGeom>
                          <a:noFill/>
                          <a:ln w="12701" cap="flat">
                            <a:solidFill>
                              <a:srgbClr val="3D67B1"/>
                            </a:solidFill>
                            <a:prstDash val="solid"/>
                            <a:miter/>
                          </a:ln>
                        </wps:spPr>
                        <wps:bodyPr lIns="0" tIns="0" rIns="0" bIns="0"/>
                      </wps:wsp>
                      <wps:wsp>
                        <wps:cNvPr id="1164065242" name="Freeform: Shape 1164065242"/>
                        <wps:cNvSpPr/>
                        <wps:spPr>
                          <a:xfrm>
                            <a:off x="1881863" y="1738211"/>
                            <a:ext cx="215478" cy="660809"/>
                          </a:xfrm>
                          <a:custGeom>
                            <a:avLst/>
                            <a:gdLst>
                              <a:gd name="f0" fmla="val w"/>
                              <a:gd name="f1" fmla="val h"/>
                              <a:gd name="f2" fmla="val 0"/>
                              <a:gd name="f3" fmla="val 215480"/>
                              <a:gd name="f4" fmla="val 660807"/>
                              <a:gd name="f5" fmla="*/ f0 1 215480"/>
                              <a:gd name="f6" fmla="*/ f1 1 660807"/>
                              <a:gd name="f7" fmla="val f2"/>
                              <a:gd name="f8" fmla="val f3"/>
                              <a:gd name="f9" fmla="val f4"/>
                              <a:gd name="f10" fmla="+- f9 0 f7"/>
                              <a:gd name="f11" fmla="+- f8 0 f7"/>
                              <a:gd name="f12" fmla="*/ f11 1 215480"/>
                              <a:gd name="f13" fmla="*/ f10 1 660807"/>
                              <a:gd name="f14" fmla="*/ 0 1 f12"/>
                              <a:gd name="f15" fmla="*/ 215480 1 f12"/>
                              <a:gd name="f16" fmla="*/ 0 1 f13"/>
                              <a:gd name="f17" fmla="*/ 660807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660807">
                                <a:moveTo>
                                  <a:pt x="f2" y="f2"/>
                                </a:moveTo>
                                <a:lnTo>
                                  <a:pt x="f2" y="f4"/>
                                </a:lnTo>
                                <a:lnTo>
                                  <a:pt x="f3" y="f4"/>
                                </a:lnTo>
                              </a:path>
                            </a:pathLst>
                          </a:custGeom>
                          <a:noFill/>
                          <a:ln w="12701" cap="flat">
                            <a:solidFill>
                              <a:srgbClr val="3D67B1"/>
                            </a:solidFill>
                            <a:prstDash val="solid"/>
                            <a:miter/>
                          </a:ln>
                        </wps:spPr>
                        <wps:bodyPr lIns="0" tIns="0" rIns="0" bIns="0"/>
                      </wps:wsp>
                      <wps:wsp>
                        <wps:cNvPr id="784097067" name="Freeform: Shape 784097067"/>
                        <wps:cNvSpPr/>
                        <wps:spPr>
                          <a:xfrm>
                            <a:off x="2456472" y="718271"/>
                            <a:ext cx="869100" cy="301669"/>
                          </a:xfrm>
                          <a:custGeom>
                            <a:avLst/>
                            <a:gdLst>
                              <a:gd name="f0" fmla="val w"/>
                              <a:gd name="f1" fmla="val h"/>
                              <a:gd name="f2" fmla="val 0"/>
                              <a:gd name="f3" fmla="val 869105"/>
                              <a:gd name="f4" fmla="val 301672"/>
                              <a:gd name="f5" fmla="val 150836"/>
                              <a:gd name="f6" fmla="*/ f0 1 869105"/>
                              <a:gd name="f7" fmla="*/ f1 1 301672"/>
                              <a:gd name="f8" fmla="val f2"/>
                              <a:gd name="f9" fmla="val f3"/>
                              <a:gd name="f10" fmla="val f4"/>
                              <a:gd name="f11" fmla="+- f10 0 f8"/>
                              <a:gd name="f12" fmla="+- f9 0 f8"/>
                              <a:gd name="f13" fmla="*/ f12 1 869105"/>
                              <a:gd name="f14" fmla="*/ f11 1 301672"/>
                              <a:gd name="f15" fmla="*/ 0 1 f13"/>
                              <a:gd name="f16" fmla="*/ 869105 1 f13"/>
                              <a:gd name="f17" fmla="*/ 0 1 f14"/>
                              <a:gd name="f18" fmla="*/ 3016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869105" h="301672">
                                <a:moveTo>
                                  <a:pt x="f3" y="f2"/>
                                </a:moveTo>
                                <a:lnTo>
                                  <a:pt x="f3" y="f5"/>
                                </a:lnTo>
                                <a:lnTo>
                                  <a:pt x="f2" y="f5"/>
                                </a:lnTo>
                                <a:lnTo>
                                  <a:pt x="f2" y="f4"/>
                                </a:lnTo>
                              </a:path>
                            </a:pathLst>
                          </a:custGeom>
                          <a:noFill/>
                          <a:ln w="12701" cap="flat">
                            <a:solidFill>
                              <a:srgbClr val="34599C"/>
                            </a:solidFill>
                            <a:prstDash val="solid"/>
                            <a:miter/>
                          </a:ln>
                        </wps:spPr>
                        <wps:bodyPr lIns="0" tIns="0" rIns="0" bIns="0"/>
                      </wps:wsp>
                      <wps:wsp>
                        <wps:cNvPr id="577426878" name="Freeform: Shape 577426878"/>
                        <wps:cNvSpPr/>
                        <wps:spPr>
                          <a:xfrm>
                            <a:off x="143652" y="1738211"/>
                            <a:ext cx="215478" cy="2700689"/>
                          </a:xfrm>
                          <a:custGeom>
                            <a:avLst/>
                            <a:gdLst>
                              <a:gd name="f0" fmla="val w"/>
                              <a:gd name="f1" fmla="val h"/>
                              <a:gd name="f2" fmla="val 0"/>
                              <a:gd name="f3" fmla="val 215480"/>
                              <a:gd name="f4" fmla="val 2700690"/>
                              <a:gd name="f5" fmla="*/ f0 1 215480"/>
                              <a:gd name="f6" fmla="*/ f1 1 2700690"/>
                              <a:gd name="f7" fmla="val f2"/>
                              <a:gd name="f8" fmla="val f3"/>
                              <a:gd name="f9" fmla="val f4"/>
                              <a:gd name="f10" fmla="+- f9 0 f7"/>
                              <a:gd name="f11" fmla="+- f8 0 f7"/>
                              <a:gd name="f12" fmla="*/ f11 1 215480"/>
                              <a:gd name="f13" fmla="*/ f10 1 2700690"/>
                              <a:gd name="f14" fmla="*/ 0 1 f12"/>
                              <a:gd name="f15" fmla="*/ 215480 1 f12"/>
                              <a:gd name="f16" fmla="*/ 0 1 f13"/>
                              <a:gd name="f17" fmla="*/ 2700690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2700690">
                                <a:moveTo>
                                  <a:pt x="f2" y="f2"/>
                                </a:moveTo>
                                <a:lnTo>
                                  <a:pt x="f2" y="f4"/>
                                </a:lnTo>
                                <a:lnTo>
                                  <a:pt x="f3" y="f4"/>
                                </a:lnTo>
                              </a:path>
                            </a:pathLst>
                          </a:custGeom>
                          <a:noFill/>
                          <a:ln w="12701" cap="flat">
                            <a:solidFill>
                              <a:srgbClr val="3D67B1"/>
                            </a:solidFill>
                            <a:prstDash val="solid"/>
                            <a:miter/>
                          </a:ln>
                        </wps:spPr>
                        <wps:bodyPr lIns="0" tIns="0" rIns="0" bIns="0"/>
                      </wps:wsp>
                      <wps:wsp>
                        <wps:cNvPr id="1903181650" name="Freeform: Shape 1903181650"/>
                        <wps:cNvSpPr/>
                        <wps:spPr>
                          <a:xfrm>
                            <a:off x="143652" y="1738211"/>
                            <a:ext cx="215478" cy="1680749"/>
                          </a:xfrm>
                          <a:custGeom>
                            <a:avLst/>
                            <a:gdLst>
                              <a:gd name="f0" fmla="val w"/>
                              <a:gd name="f1" fmla="val h"/>
                              <a:gd name="f2" fmla="val 0"/>
                              <a:gd name="f3" fmla="val 215480"/>
                              <a:gd name="f4" fmla="val 1680748"/>
                              <a:gd name="f5" fmla="*/ f0 1 215480"/>
                              <a:gd name="f6" fmla="*/ f1 1 1680748"/>
                              <a:gd name="f7" fmla="val f2"/>
                              <a:gd name="f8" fmla="val f3"/>
                              <a:gd name="f9" fmla="val f4"/>
                              <a:gd name="f10" fmla="+- f9 0 f7"/>
                              <a:gd name="f11" fmla="+- f8 0 f7"/>
                              <a:gd name="f12" fmla="*/ f11 1 215480"/>
                              <a:gd name="f13" fmla="*/ f10 1 1680748"/>
                              <a:gd name="f14" fmla="*/ 0 1 f12"/>
                              <a:gd name="f15" fmla="*/ 215480 1 f12"/>
                              <a:gd name="f16" fmla="*/ 0 1 f13"/>
                              <a:gd name="f17" fmla="*/ 1680748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1680748">
                                <a:moveTo>
                                  <a:pt x="f2" y="f2"/>
                                </a:moveTo>
                                <a:lnTo>
                                  <a:pt x="f2" y="f4"/>
                                </a:lnTo>
                                <a:lnTo>
                                  <a:pt x="f3" y="f4"/>
                                </a:lnTo>
                              </a:path>
                            </a:pathLst>
                          </a:custGeom>
                          <a:noFill/>
                          <a:ln w="12701" cap="flat">
                            <a:solidFill>
                              <a:srgbClr val="3D67B1"/>
                            </a:solidFill>
                            <a:prstDash val="solid"/>
                            <a:miter/>
                          </a:ln>
                        </wps:spPr>
                        <wps:bodyPr lIns="0" tIns="0" rIns="0" bIns="0"/>
                      </wps:wsp>
                      <wps:wsp>
                        <wps:cNvPr id="984578220" name="Freeform: Shape 984578220"/>
                        <wps:cNvSpPr/>
                        <wps:spPr>
                          <a:xfrm>
                            <a:off x="143652" y="1738211"/>
                            <a:ext cx="215478" cy="660809"/>
                          </a:xfrm>
                          <a:custGeom>
                            <a:avLst/>
                            <a:gdLst>
                              <a:gd name="f0" fmla="val w"/>
                              <a:gd name="f1" fmla="val h"/>
                              <a:gd name="f2" fmla="val 0"/>
                              <a:gd name="f3" fmla="val 215480"/>
                              <a:gd name="f4" fmla="val 660807"/>
                              <a:gd name="f5" fmla="*/ f0 1 215480"/>
                              <a:gd name="f6" fmla="*/ f1 1 660807"/>
                              <a:gd name="f7" fmla="val f2"/>
                              <a:gd name="f8" fmla="val f3"/>
                              <a:gd name="f9" fmla="val f4"/>
                              <a:gd name="f10" fmla="+- f9 0 f7"/>
                              <a:gd name="f11" fmla="+- f8 0 f7"/>
                              <a:gd name="f12" fmla="*/ f11 1 215480"/>
                              <a:gd name="f13" fmla="*/ f10 1 660807"/>
                              <a:gd name="f14" fmla="*/ 0 1 f12"/>
                              <a:gd name="f15" fmla="*/ 215480 1 f12"/>
                              <a:gd name="f16" fmla="*/ 0 1 f13"/>
                              <a:gd name="f17" fmla="*/ 660807 1 f13"/>
                              <a:gd name="f18" fmla="*/ f14 f5 1"/>
                              <a:gd name="f19" fmla="*/ f15 f5 1"/>
                              <a:gd name="f20" fmla="*/ f17 f6 1"/>
                              <a:gd name="f21" fmla="*/ f16 f6 1"/>
                            </a:gdLst>
                            <a:ahLst/>
                            <a:cxnLst>
                              <a:cxn ang="3cd4">
                                <a:pos x="hc" y="t"/>
                              </a:cxn>
                              <a:cxn ang="0">
                                <a:pos x="r" y="vc"/>
                              </a:cxn>
                              <a:cxn ang="cd4">
                                <a:pos x="hc" y="b"/>
                              </a:cxn>
                              <a:cxn ang="cd2">
                                <a:pos x="l" y="vc"/>
                              </a:cxn>
                            </a:cxnLst>
                            <a:rect l="f18" t="f21" r="f19" b="f20"/>
                            <a:pathLst>
                              <a:path w="215480" h="660807">
                                <a:moveTo>
                                  <a:pt x="f2" y="f2"/>
                                </a:moveTo>
                                <a:lnTo>
                                  <a:pt x="f2" y="f4"/>
                                </a:lnTo>
                                <a:lnTo>
                                  <a:pt x="f3" y="f4"/>
                                </a:lnTo>
                              </a:path>
                            </a:pathLst>
                          </a:custGeom>
                          <a:noFill/>
                          <a:ln w="12701" cap="flat">
                            <a:solidFill>
                              <a:srgbClr val="3D67B1"/>
                            </a:solidFill>
                            <a:prstDash val="solid"/>
                            <a:miter/>
                          </a:ln>
                        </wps:spPr>
                        <wps:bodyPr lIns="0" tIns="0" rIns="0" bIns="0"/>
                      </wps:wsp>
                      <wps:wsp>
                        <wps:cNvPr id="1430306582" name="Freeform: Shape 1430306582"/>
                        <wps:cNvSpPr/>
                        <wps:spPr>
                          <a:xfrm>
                            <a:off x="718261" y="718271"/>
                            <a:ext cx="2607311" cy="301669"/>
                          </a:xfrm>
                          <a:custGeom>
                            <a:avLst/>
                            <a:gdLst>
                              <a:gd name="f0" fmla="val w"/>
                              <a:gd name="f1" fmla="val h"/>
                              <a:gd name="f2" fmla="val 0"/>
                              <a:gd name="f3" fmla="val 2607315"/>
                              <a:gd name="f4" fmla="val 301672"/>
                              <a:gd name="f5" fmla="val 150836"/>
                              <a:gd name="f6" fmla="*/ f0 1 2607315"/>
                              <a:gd name="f7" fmla="*/ f1 1 301672"/>
                              <a:gd name="f8" fmla="val f2"/>
                              <a:gd name="f9" fmla="val f3"/>
                              <a:gd name="f10" fmla="val f4"/>
                              <a:gd name="f11" fmla="+- f10 0 f8"/>
                              <a:gd name="f12" fmla="+- f9 0 f8"/>
                              <a:gd name="f13" fmla="*/ f12 1 2607315"/>
                              <a:gd name="f14" fmla="*/ f11 1 301672"/>
                              <a:gd name="f15" fmla="*/ 0 1 f13"/>
                              <a:gd name="f16" fmla="*/ 2607315 1 f13"/>
                              <a:gd name="f17" fmla="*/ 0 1 f14"/>
                              <a:gd name="f18" fmla="*/ 301672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2607315" h="301672">
                                <a:moveTo>
                                  <a:pt x="f3" y="f2"/>
                                </a:moveTo>
                                <a:lnTo>
                                  <a:pt x="f3" y="f5"/>
                                </a:lnTo>
                                <a:lnTo>
                                  <a:pt x="f2" y="f5"/>
                                </a:lnTo>
                                <a:lnTo>
                                  <a:pt x="f2" y="f4"/>
                                </a:lnTo>
                              </a:path>
                            </a:pathLst>
                          </a:custGeom>
                          <a:noFill/>
                          <a:ln w="12701" cap="flat">
                            <a:solidFill>
                              <a:srgbClr val="34599C"/>
                            </a:solidFill>
                            <a:prstDash val="solid"/>
                            <a:miter/>
                          </a:ln>
                        </wps:spPr>
                        <wps:bodyPr lIns="0" tIns="0" rIns="0" bIns="0"/>
                      </wps:wsp>
                      <wps:wsp>
                        <wps:cNvPr id="827557587" name="Freeform: Shape 827557587"/>
                        <wps:cNvSpPr/>
                        <wps:spPr>
                          <a:xfrm>
                            <a:off x="2607311" y="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Chief Information Security officer </w:t>
                              </w:r>
                            </w:p>
                          </w:txbxContent>
                        </wps:txbx>
                        <wps:bodyPr vert="horz" wrap="square" lIns="7616" tIns="7616" rIns="7616" bIns="7616" anchor="ctr" anchorCtr="1" compatLnSpc="1">
                          <a:noAutofit/>
                        </wps:bodyPr>
                      </wps:wsp>
                      <wps:wsp>
                        <wps:cNvPr id="1759556651" name="Freeform: Shape 1759556651"/>
                        <wps:cNvSpPr/>
                        <wps:spPr>
                          <a:xfrm>
                            <a:off x="0" y="101994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Operations</w:t>
                              </w:r>
                            </w:p>
                          </w:txbxContent>
                        </wps:txbx>
                        <wps:bodyPr vert="horz" wrap="square" lIns="7616" tIns="7616" rIns="7616" bIns="7616" anchor="ctr" anchorCtr="1" compatLnSpc="1">
                          <a:noAutofit/>
                        </wps:bodyPr>
                      </wps:wsp>
                      <wps:wsp>
                        <wps:cNvPr id="1011104790" name="Freeform: Shape 1011104790"/>
                        <wps:cNvSpPr/>
                        <wps:spPr>
                          <a:xfrm>
                            <a:off x="359131" y="203989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SOC admin </w:t>
                              </w:r>
                            </w:p>
                          </w:txbxContent>
                        </wps:txbx>
                        <wps:bodyPr vert="horz" wrap="square" lIns="7616" tIns="7616" rIns="7616" bIns="7616" anchor="ctr" anchorCtr="1" compatLnSpc="1">
                          <a:noAutofit/>
                        </wps:bodyPr>
                      </wps:wsp>
                      <wps:wsp>
                        <wps:cNvPr id="770433465" name="Freeform: Shape 770433465"/>
                        <wps:cNvSpPr/>
                        <wps:spPr>
                          <a:xfrm>
                            <a:off x="359131" y="305983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Analysis</w:t>
                              </w:r>
                            </w:p>
                          </w:txbxContent>
                        </wps:txbx>
                        <wps:bodyPr vert="horz" wrap="square" lIns="7616" tIns="7616" rIns="7616" bIns="7616" anchor="ctr" anchorCtr="1" compatLnSpc="1">
                          <a:noAutofit/>
                        </wps:bodyPr>
                      </wps:wsp>
                      <wps:wsp>
                        <wps:cNvPr id="755147124" name="Freeform: Shape 755147124"/>
                        <wps:cNvSpPr/>
                        <wps:spPr>
                          <a:xfrm>
                            <a:off x="359131" y="407977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Incident responder</w:t>
                              </w:r>
                            </w:p>
                          </w:txbxContent>
                        </wps:txbx>
                        <wps:bodyPr vert="horz" wrap="square" lIns="7616" tIns="7616" rIns="7616" bIns="7616" anchor="ctr" anchorCtr="1" compatLnSpc="1">
                          <a:noAutofit/>
                        </wps:bodyPr>
                      </wps:wsp>
                      <wps:wsp>
                        <wps:cNvPr id="1688785729" name="Freeform: Shape 1688785729"/>
                        <wps:cNvSpPr/>
                        <wps:spPr>
                          <a:xfrm>
                            <a:off x="1738211" y="101994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Administration</w:t>
                              </w:r>
                            </w:p>
                          </w:txbxContent>
                        </wps:txbx>
                        <wps:bodyPr vert="horz" wrap="square" lIns="7616" tIns="7616" rIns="7616" bIns="7616" anchor="ctr" anchorCtr="1" compatLnSpc="1">
                          <a:noAutofit/>
                        </wps:bodyPr>
                      </wps:wsp>
                      <wps:wsp>
                        <wps:cNvPr id="1261130824" name="Freeform: Shape 1261130824"/>
                        <wps:cNvSpPr/>
                        <wps:spPr>
                          <a:xfrm>
                            <a:off x="2097341" y="203989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Systems Admin</w:t>
                              </w:r>
                            </w:p>
                          </w:txbxContent>
                        </wps:txbx>
                        <wps:bodyPr vert="horz" wrap="square" lIns="7616" tIns="7616" rIns="7616" bIns="7616" anchor="ctr" anchorCtr="1" compatLnSpc="1">
                          <a:noAutofit/>
                        </wps:bodyPr>
                      </wps:wsp>
                      <wps:wsp>
                        <wps:cNvPr id="739083059" name="Freeform: Shape 739083059"/>
                        <wps:cNvSpPr/>
                        <wps:spPr>
                          <a:xfrm>
                            <a:off x="2097341" y="305983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Network Admin</w:t>
                              </w:r>
                            </w:p>
                          </w:txbxContent>
                        </wps:txbx>
                        <wps:bodyPr vert="horz" wrap="square" lIns="7616" tIns="7616" rIns="7616" bIns="7616" anchor="ctr" anchorCtr="1" compatLnSpc="1">
                          <a:noAutofit/>
                        </wps:bodyPr>
                      </wps:wsp>
                      <wps:wsp>
                        <wps:cNvPr id="1100041472" name="Freeform: Shape 1100041472"/>
                        <wps:cNvSpPr/>
                        <wps:spPr>
                          <a:xfrm>
                            <a:off x="3476421" y="101994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Security Architect/Engineering </w:t>
                              </w:r>
                            </w:p>
                          </w:txbxContent>
                        </wps:txbx>
                        <wps:bodyPr vert="horz" wrap="square" lIns="7616" tIns="7616" rIns="7616" bIns="7616" anchor="ctr" anchorCtr="1" compatLnSpc="1">
                          <a:noAutofit/>
                        </wps:bodyPr>
                      </wps:wsp>
                      <wps:wsp>
                        <wps:cNvPr id="2102597418" name="Freeform: Shape 2102597418"/>
                        <wps:cNvSpPr/>
                        <wps:spPr>
                          <a:xfrm>
                            <a:off x="3835552" y="203989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Architect</w:t>
                              </w:r>
                            </w:p>
                          </w:txbxContent>
                        </wps:txbx>
                        <wps:bodyPr vert="horz" wrap="square" lIns="7616" tIns="7616" rIns="7616" bIns="7616" anchor="ctr" anchorCtr="1" compatLnSpc="1">
                          <a:noAutofit/>
                        </wps:bodyPr>
                      </wps:wsp>
                      <wps:wsp>
                        <wps:cNvPr id="1493051568" name="Freeform: Shape 1493051568"/>
                        <wps:cNvSpPr/>
                        <wps:spPr>
                          <a:xfrm>
                            <a:off x="3835552" y="305983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Engineer</w:t>
                              </w:r>
                            </w:p>
                          </w:txbxContent>
                        </wps:txbx>
                        <wps:bodyPr vert="horz" wrap="square" lIns="7616" tIns="7616" rIns="7616" bIns="7616" anchor="ctr" anchorCtr="1" compatLnSpc="1">
                          <a:noAutofit/>
                        </wps:bodyPr>
                      </wps:wsp>
                      <wps:wsp>
                        <wps:cNvPr id="950100670" name="Freeform: Shape 950100670"/>
                        <wps:cNvSpPr/>
                        <wps:spPr>
                          <a:xfrm>
                            <a:off x="5214631" y="101994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Governance Risk and Compliance</w:t>
                              </w:r>
                            </w:p>
                          </w:txbxContent>
                        </wps:txbx>
                        <wps:bodyPr vert="horz" wrap="square" lIns="7616" tIns="7616" rIns="7616" bIns="7616" anchor="ctr" anchorCtr="1" compatLnSpc="1">
                          <a:noAutofit/>
                        </wps:bodyPr>
                      </wps:wsp>
                      <wps:wsp>
                        <wps:cNvPr id="1174148472" name="Freeform: Shape 1174148472"/>
                        <wps:cNvSpPr/>
                        <wps:spPr>
                          <a:xfrm>
                            <a:off x="5573762" y="203989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Risk management</w:t>
                              </w:r>
                            </w:p>
                          </w:txbxContent>
                        </wps:txbx>
                        <wps:bodyPr vert="horz" wrap="square" lIns="7616" tIns="7616" rIns="7616" bIns="7616" anchor="ctr" anchorCtr="1" compatLnSpc="1">
                          <a:noAutofit/>
                        </wps:bodyPr>
                      </wps:wsp>
                      <wps:wsp>
                        <wps:cNvPr id="2083863767" name="Freeform: Shape 2083863767"/>
                        <wps:cNvSpPr/>
                        <wps:spPr>
                          <a:xfrm>
                            <a:off x="5573762" y="3059830"/>
                            <a:ext cx="1436540" cy="718270"/>
                          </a:xfrm>
                          <a:custGeom>
                            <a:avLst/>
                            <a:gdLst>
                              <a:gd name="f0" fmla="val 10800000"/>
                              <a:gd name="f1" fmla="val 5400000"/>
                              <a:gd name="f2" fmla="val 180"/>
                              <a:gd name="f3" fmla="val w"/>
                              <a:gd name="f4" fmla="val h"/>
                              <a:gd name="f5" fmla="val 0"/>
                              <a:gd name="f6" fmla="val 1436537"/>
                              <a:gd name="f7" fmla="val 718268"/>
                              <a:gd name="f8" fmla="+- 0 0 -90"/>
                              <a:gd name="f9" fmla="*/ f3 1 1436537"/>
                              <a:gd name="f10" fmla="*/ f4 1 718268"/>
                              <a:gd name="f11" fmla="val f5"/>
                              <a:gd name="f12" fmla="val f6"/>
                              <a:gd name="f13" fmla="val f7"/>
                              <a:gd name="f14" fmla="*/ f8 f0 1"/>
                              <a:gd name="f15" fmla="+- f13 0 f11"/>
                              <a:gd name="f16" fmla="+- f12 0 f11"/>
                              <a:gd name="f17" fmla="*/ f14 1 f2"/>
                              <a:gd name="f18" fmla="*/ f16 1 1436537"/>
                              <a:gd name="f19" fmla="*/ f15 1 718268"/>
                              <a:gd name="f20" fmla="*/ 0 f16 1"/>
                              <a:gd name="f21" fmla="*/ 0 f15 1"/>
                              <a:gd name="f22" fmla="*/ 1436537 f16 1"/>
                              <a:gd name="f23" fmla="*/ 718268 f15 1"/>
                              <a:gd name="f24" fmla="+- f17 0 f1"/>
                              <a:gd name="f25" fmla="*/ f20 1 1436537"/>
                              <a:gd name="f26" fmla="*/ f21 1 718268"/>
                              <a:gd name="f27" fmla="*/ f22 1 1436537"/>
                              <a:gd name="f28" fmla="*/ f23 1 718268"/>
                              <a:gd name="f29" fmla="*/ f11 1 f18"/>
                              <a:gd name="f30" fmla="*/ f12 1 f18"/>
                              <a:gd name="f31" fmla="*/ f11 1 f19"/>
                              <a:gd name="f32" fmla="*/ f13 1 f19"/>
                              <a:gd name="f33" fmla="*/ f25 1 f18"/>
                              <a:gd name="f34" fmla="*/ f26 1 f19"/>
                              <a:gd name="f35" fmla="*/ f27 1 f18"/>
                              <a:gd name="f36" fmla="*/ f28 1 f19"/>
                              <a:gd name="f37" fmla="*/ f29 f9 1"/>
                              <a:gd name="f38" fmla="*/ f30 f9 1"/>
                              <a:gd name="f39" fmla="*/ f32 f10 1"/>
                              <a:gd name="f40" fmla="*/ f31 f10 1"/>
                              <a:gd name="f41" fmla="*/ f33 f9 1"/>
                              <a:gd name="f42" fmla="*/ f34 f10 1"/>
                              <a:gd name="f43" fmla="*/ f35 f9 1"/>
                              <a:gd name="f44" fmla="*/ f36 f10 1"/>
                            </a:gdLst>
                            <a:ahLst/>
                            <a:cxnLst>
                              <a:cxn ang="3cd4">
                                <a:pos x="hc" y="t"/>
                              </a:cxn>
                              <a:cxn ang="0">
                                <a:pos x="r" y="vc"/>
                              </a:cxn>
                              <a:cxn ang="cd4">
                                <a:pos x="hc" y="b"/>
                              </a:cxn>
                              <a:cxn ang="cd2">
                                <a:pos x="l" y="vc"/>
                              </a:cxn>
                              <a:cxn ang="f24">
                                <a:pos x="f41" y="f42"/>
                              </a:cxn>
                              <a:cxn ang="f24">
                                <a:pos x="f43" y="f42"/>
                              </a:cxn>
                              <a:cxn ang="f24">
                                <a:pos x="f43" y="f44"/>
                              </a:cxn>
                              <a:cxn ang="f24">
                                <a:pos x="f41" y="f44"/>
                              </a:cxn>
                              <a:cxn ang="f24">
                                <a:pos x="f41" y="f42"/>
                              </a:cxn>
                            </a:cxnLst>
                            <a:rect l="f37" t="f40" r="f38" b="f39"/>
                            <a:pathLst>
                              <a:path w="1436537" h="718268">
                                <a:moveTo>
                                  <a:pt x="f5" y="f5"/>
                                </a:moveTo>
                                <a:lnTo>
                                  <a:pt x="f6" y="f5"/>
                                </a:lnTo>
                                <a:lnTo>
                                  <a:pt x="f6" y="f7"/>
                                </a:lnTo>
                                <a:lnTo>
                                  <a:pt x="f5" y="f7"/>
                                </a:lnTo>
                                <a:lnTo>
                                  <a:pt x="f5" y="f5"/>
                                </a:lnTo>
                                <a:close/>
                              </a:path>
                            </a:pathLst>
                          </a:custGeom>
                          <a:solidFill>
                            <a:srgbClr val="4472C4"/>
                          </a:solidFill>
                          <a:ln w="12701" cap="flat">
                            <a:solidFill>
                              <a:srgbClr val="FFFFFF"/>
                            </a:solidFill>
                            <a:prstDash val="solid"/>
                            <a:miter/>
                          </a:ln>
                        </wps:spPr>
                        <wps:txbx>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Compliance management </w:t>
                              </w:r>
                            </w:p>
                          </w:txbxContent>
                        </wps:txbx>
                        <wps:bodyPr vert="horz" wrap="square" lIns="7616" tIns="7616" rIns="7616" bIns="7616" anchor="ctr" anchorCtr="1" compatLnSpc="1">
                          <a:noAutofit/>
                        </wps:bodyPr>
                      </wps:wsp>
                    </wpg:wgp>
                  </a:graphicData>
                </a:graphic>
                <wp14:sizeRelH relativeFrom="margin">
                  <wp14:pctWidth>0</wp14:pctWidth>
                </wp14:sizeRelH>
                <wp14:sizeRelV relativeFrom="margin">
                  <wp14:pctHeight>0</wp14:pctHeight>
                </wp14:sizeRelV>
              </wp:anchor>
            </w:drawing>
          </mc:Choice>
          <mc:Fallback>
            <w:pict>
              <v:group w14:anchorId="6C085D21" id="Diagram 12" o:spid="_x0000_s1028" style="position:absolute;margin-left:0;margin-top:23.1pt;width:522.1pt;height:346.35pt;z-index:251672576;mso-position-horizontal:center;mso-position-horizontal-relative:margin;mso-width-relative:margin;mso-height-relative:margin" coordsize="70103,47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" o:allowoverlap="f">
                <v:shape id="Freeform: Shape 2018498274" o:spid="_x0000_s1029" style="position:absolute;left:53582;top:17382;width:2155;height:16807;visibility:visible;mso-wrap-style:square;v-text-anchor:top" coordsize="215480,168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" path="m,l,1680748r215480,e" filled="f" strokecolor="#3d67b1" strokeweight=".35281mm">
                  <v:stroke joinstyle="miter"/>
                  <v:path arrowok="t" o:connecttype="custom" o:connectlocs="107739,0;215478,840375;107739,1680749;0,840375" o:connectangles="270,0,90,180" textboxrect="0,0,215480,1680748"/>
                </v:shape>
                <v:shape id="Freeform: Shape 673478493" o:spid="_x0000_s1030" style="position:absolute;left:53582;top:17382;width:2155;height:6608;visibility:visible;mso-wrap-style:square;v-text-anchor:top" coordsize="215480,660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" path="m,l,660807r215480,e" filled="f" strokecolor="#3d67b1" strokeweight=".35281mm">
                  <v:stroke joinstyle="miter"/>
                  <v:path arrowok="t" o:connecttype="custom" o:connectlocs="107739,0;215478,330405;107739,660809;0,330405" o:connectangles="270,0,90,180" textboxrect="0,0,215480,660807"/>
                </v:shape>
                <v:shape id="Freeform: Shape 1813699047" o:spid="_x0000_s1031" style="position:absolute;left:33255;top:7182;width:26073;height:3017;visibility:visible;mso-wrap-style:square;v-text-anchor:top" coordsize="2607315,3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" path="m,l,150836r2607315,l2607315,301672e" filled="f" strokecolor="#34599c" strokeweight=".35281mm">
                  <v:stroke joinstyle="miter"/>
                  <v:path arrowok="t" o:connecttype="custom" o:connectlocs="1303656,0;2607311,150835;1303656,301669;0,150835" o:connectangles="270,0,90,180" textboxrect="0,0,2607315,301672"/>
                </v:shape>
                <v:shape id="Freeform: Shape 798477452" o:spid="_x0000_s1032" style="position:absolute;left:36200;top:17382;width:2155;height:16807;visibility:visible;mso-wrap-style:square;v-text-anchor:top" coordsize="215480,168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" path="m,l,1680748r215480,e" filled="f" strokecolor="#3d67b1" strokeweight=".35281mm">
                  <v:stroke joinstyle="miter"/>
                  <v:path arrowok="t" o:connecttype="custom" o:connectlocs="107739,0;215478,840375;107739,1680749;0,840375" o:connectangles="270,0,90,180" textboxrect="0,0,215480,1680748"/>
                </v:shape>
                <v:shape id="Freeform: Shape 1753313567" o:spid="_x0000_s1033" style="position:absolute;left:36200;top:17382;width:2155;height:6608;visibility:visible;mso-wrap-style:square;v-text-anchor:top" coordsize="215480,660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" path="m,l,660807r215480,e" filled="f" strokecolor="#3d67b1" strokeweight=".35281mm">
                  <v:stroke joinstyle="miter"/>
                  <v:path arrowok="t" o:connecttype="custom" o:connectlocs="107739,0;215478,330405;107739,660809;0,330405" o:connectangles="270,0,90,180" textboxrect="0,0,215480,660807"/>
                </v:shape>
                <v:shape id="Freeform: Shape 1624974463" o:spid="_x0000_s1034" style="position:absolute;left:33255;top:7182;width:8691;height:3017;visibility:visible;mso-wrap-style:square;v-text-anchor:top" coordsize="869105,3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" path="m,l,150836r869105,l869105,301672e" filled="f" strokecolor="#34599c" strokeweight=".35281mm">
                  <v:stroke joinstyle="miter"/>
                  <v:path arrowok="t" o:connecttype="custom" o:connectlocs="434550,0;869100,150835;434550,301669;0,150835" o:connectangles="270,0,90,180" textboxrect="0,0,869105,301672"/>
                </v:shape>
                <v:shape id="Freeform: Shape 1957577216" o:spid="_x0000_s1035" style="position:absolute;left:18818;top:17382;width:2155;height:16807;visibility:visible;mso-wrap-style:square;v-text-anchor:top" coordsize="215480,168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" path="m,l,1680748r215480,e" filled="f" strokecolor="#3d67b1" strokeweight=".35281mm">
                  <v:stroke joinstyle="miter"/>
                  <v:path arrowok="t" o:connecttype="custom" o:connectlocs="107739,0;215478,840375;107739,1680749;0,840375" o:connectangles="270,0,90,180" textboxrect="0,0,215480,1680748"/>
                </v:shape>
                <v:shape id="Freeform: Shape 1164065242" o:spid="_x0000_s1036" style="position:absolute;left:18818;top:17382;width:2155;height:6608;visibility:visible;mso-wrap-style:square;v-text-anchor:top" coordsize="215480,660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" path="m,l,660807r215480,e" filled="f" strokecolor="#3d67b1" strokeweight=".35281mm">
                  <v:stroke joinstyle="miter"/>
                  <v:path arrowok="t" o:connecttype="custom" o:connectlocs="107739,0;215478,330405;107739,660809;0,330405" o:connectangles="270,0,90,180" textboxrect="0,0,215480,660807"/>
                </v:shape>
                <v:shape id="Freeform: Shape 784097067" o:spid="_x0000_s1037" style="position:absolute;left:24564;top:7182;width:8691;height:3017;visibility:visible;mso-wrap-style:square;v-text-anchor:top" coordsize="869105,3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" path="m869105,r,150836l,150836,,301672e" filled="f" strokecolor="#34599c" strokeweight=".35281mm">
                  <v:stroke joinstyle="miter"/>
                  <v:path arrowok="t" o:connecttype="custom" o:connectlocs="434550,0;869100,150835;434550,301669;0,150835" o:connectangles="270,0,90,180" textboxrect="0,0,869105,301672"/>
                </v:shape>
                <v:shape id="Freeform: Shape 577426878" o:spid="_x0000_s1038" style="position:absolute;left:1436;top:17382;width:2155;height:27007;visibility:visible;mso-wrap-style:square;v-text-anchor:top" coordsize="215480,2700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" path="m,l,2700690r215480,e" filled="f" strokecolor="#3d67b1" strokeweight=".35281mm">
                  <v:stroke joinstyle="miter"/>
                  <v:path arrowok="t" o:connecttype="custom" o:connectlocs="107739,0;215478,1350345;107739,2700689;0,1350345" o:connectangles="270,0,90,180" textboxrect="0,0,215480,2700690"/>
                </v:shape>
                <v:shape id="Freeform: Shape 1903181650" o:spid="_x0000_s1039" style="position:absolute;left:1436;top:17382;width:2155;height:16807;visibility:visible;mso-wrap-style:square;v-text-anchor:top" coordsize="215480,16807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" path="m,l,1680748r215480,e" filled="f" strokecolor="#3d67b1" strokeweight=".35281mm">
                  <v:stroke joinstyle="miter"/>
                  <v:path arrowok="t" o:connecttype="custom" o:connectlocs="107739,0;215478,840375;107739,1680749;0,840375" o:connectangles="270,0,90,180" textboxrect="0,0,215480,1680748"/>
                </v:shape>
                <v:shape id="Freeform: Shape 984578220" o:spid="_x0000_s1040" style="position:absolute;left:1436;top:17382;width:2155;height:6608;visibility:visible;mso-wrap-style:square;v-text-anchor:top" coordsize="215480,660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" path="m,l,660807r215480,e" filled="f" strokecolor="#3d67b1" strokeweight=".35281mm">
                  <v:stroke joinstyle="miter"/>
                  <v:path arrowok="t" o:connecttype="custom" o:connectlocs="107739,0;215478,330405;107739,660809;0,330405" o:connectangles="270,0,90,180" textboxrect="0,0,215480,660807"/>
                </v:shape>
                <v:shape id="Freeform: Shape 1430306582" o:spid="_x0000_s1041" style="position:absolute;left:7182;top:7182;width:26073;height:3017;visibility:visible;mso-wrap-style:square;v-text-anchor:top" coordsize="2607315,3016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" path="m2607315,r,150836l,150836,,301672e" filled="f" strokecolor="#34599c" strokeweight=".35281mm">
                  <v:stroke joinstyle="miter"/>
                  <v:path arrowok="t" o:connecttype="custom" o:connectlocs="1303656,0;2607311,150835;1303656,301669;0,150835" o:connectangles="270,0,90,180" textboxrect="0,0,2607315,301672"/>
                </v:shape>
                <v:shape id="Freeform: Shape 827557587" o:spid="_x0000_s1042" style="position:absolute;left:26073;width:14365;height:7182;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Chief Information Security officer </w:t>
                        </w:r>
                      </w:p>
                    </w:txbxContent>
                  </v:textbox>
                </v:shape>
                <v:shape id="Freeform: Shape 1759556651" o:spid="_x0000_s1043" style="position:absolute;top:10199;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Operations</w:t>
                        </w:r>
                      </w:p>
                    </w:txbxContent>
                  </v:textbox>
                </v:shape>
                <v:shape id="Freeform: Shape 1011104790" o:spid="_x0000_s1044" style="position:absolute;left:3591;top:203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SOC admin </w:t>
                        </w:r>
                      </w:p>
                    </w:txbxContent>
                  </v:textbox>
                </v:shape>
                <v:shape id="Freeform: Shape 770433465" o:spid="_x0000_s1045" style="position:absolute;left:3591;top:305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Analysis</w:t>
                        </w:r>
                      </w:p>
                    </w:txbxContent>
                  </v:textbox>
                </v:shape>
                <v:shape id="Freeform: Shape 755147124" o:spid="_x0000_s1046" style="position:absolute;left:3591;top:40797;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Incident responder</w:t>
                        </w:r>
                      </w:p>
                    </w:txbxContent>
                  </v:textbox>
                </v:shape>
                <v:shape id="Freeform: Shape 1688785729" o:spid="_x0000_s1047" style="position:absolute;left:17382;top:10199;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Administration</w:t>
                        </w:r>
                      </w:p>
                    </w:txbxContent>
                  </v:textbox>
                </v:shape>
                <v:shape id="Freeform: Shape 1261130824" o:spid="_x0000_s1048" style="position:absolute;left:20973;top:203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Systems Admin</w:t>
                        </w:r>
                      </w:p>
                    </w:txbxContent>
                  </v:textbox>
                </v:shape>
                <v:shape id="Freeform: Shape 739083059" o:spid="_x0000_s1049" style="position:absolute;left:20973;top:305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Network Admin</w:t>
                        </w:r>
                      </w:p>
                    </w:txbxContent>
                  </v:textbox>
                </v:shape>
                <v:shape id="Freeform: Shape 1100041472" o:spid="_x0000_s1050" style="position:absolute;left:34764;top:10199;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Security Architect/Engineering </w:t>
                        </w:r>
                      </w:p>
                    </w:txbxContent>
                  </v:textbox>
                </v:shape>
                <v:shape id="Freeform: Shape 2102597418" o:spid="_x0000_s1051" style="position:absolute;left:38355;top:203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Architect</w:t>
                        </w:r>
                      </w:p>
                    </w:txbxContent>
                  </v:textbox>
                </v:shape>
                <v:shape id="Freeform: Shape 1493051568" o:spid="_x0000_s1052" style="position:absolute;left:38355;top:30598;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Security Engineer</w:t>
                        </w:r>
                      </w:p>
                    </w:txbxContent>
                  </v:textbox>
                </v:shape>
                <v:shape id="Freeform: Shape 950100670" o:spid="_x0000_s1053" style="position:absolute;left:52146;top:10199;width:14365;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Governance Risk and Compliance</w:t>
                        </w:r>
                      </w:p>
                    </w:txbxContent>
                  </v:textbox>
                </v:shape>
                <v:shape id="Freeform: Shape 1174148472" o:spid="_x0000_s1054" style="position:absolute;left:55737;top:20398;width:14366;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Risk management</w:t>
                        </w:r>
                      </w:p>
                    </w:txbxContent>
                  </v:textbox>
                </v:shape>
                <v:shape id="Freeform: Shape 2083863767" o:spid="_x0000_s1055" style="position:absolute;left:55737;top:30598;width:14366;height:7183;visibility:visible;mso-wrap-style:square;v-text-anchor:middle-center" coordsize="1436537,7182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" adj="-11796480,,5400" path="m,l1436537,r,718268l,718268,,xe" fillcolor="#4472c4" strokecolor="white" strokeweight=".35281mm">
                  <v:stroke joinstyle="miter"/>
                  <v:formulas/>
                  <v:path arrowok="t" o:connecttype="custom" o:connectlocs="718270,0;1436540,359135;718270,718270;0,359135;0,0;1436540,0;1436540,718270;0,718270;0,0" o:connectangles="270,0,90,180,0,0,0,0,0" textboxrect="0,0,1436537,718268"/>
                  <v:textbox inset=".21156mm,.21156mm,.21156mm,.21156mm">
                    <w:txbxContent>
                      <w:p w:rsidR="008230FD" w:rsidRDefault="008230FD" w:rsidP="008230FD">
                        <w:pPr>
                          <w:spacing w:after="100" w:line="216" w:lineRule="auto"/>
                          <w:jc w:val="center"/>
                          <w:textAlignment w:val="baseline"/>
                          <w:rPr>
                            <w:rFonts w:ascii="Calibri" w:hAnsi="Calibri"/>
                            <w:color w:val="FFFFFF"/>
                            <w:kern w:val="24"/>
                            <w:sz w:val="24"/>
                            <w:szCs w:val="24"/>
                          </w:rPr>
                        </w:pPr>
                        <w:r>
                          <w:rPr>
                            <w:rFonts w:ascii="Calibri" w:hAnsi="Calibri"/>
                            <w:color w:val="FFFFFF"/>
                            <w:kern w:val="24"/>
                          </w:rPr>
                          <w:t xml:space="preserve">Compliance management </w:t>
                        </w:r>
                      </w:p>
                    </w:txbxContent>
                  </v:textbox>
                </v:shape>
                <w10:wrap anchorx="margin"/>
              </v:group>
            </w:pict>
          </mc:Fallback>
        </mc:AlternateContent>
      </w:r>
      <w:r w:rsidRPr="008230FD">
        <w:rPr>
          <w:rFonts w:ascii="Arial" w:eastAsiaTheme="majorEastAsia" w:hAnsi="Arial" w:cs="Arial"/>
          <w:color w:val="2F5496" w:themeColor="accent1" w:themeShade="BF"/>
          <w:sz w:val="26"/>
          <w:szCs w:val="26"/>
        </w:rPr>
        <w:t xml:space="preserve">Diagram 4 </w:t>
      </w:r>
      <w:bookmarkStart w:id="78" w:name="_Hlk164690441"/>
      <w:bookmarkEnd w:id="76"/>
      <w:r w:rsidRPr="008230FD">
        <w:rPr>
          <w:rFonts w:ascii="Arial" w:eastAsiaTheme="majorEastAsia" w:hAnsi="Arial" w:cs="Arial"/>
          <w:color w:val="2F5496" w:themeColor="accent1" w:themeShade="BF"/>
          <w:sz w:val="24"/>
          <w:szCs w:val="24"/>
        </w:rPr>
        <w:t>Organisation chart of Stress Solutions</w:t>
      </w:r>
      <w:bookmarkEnd w:id="77"/>
    </w:p>
    <w:bookmarkEnd w:id="78"/>
    <w:p w:rsidR="007F1FE7" w:rsidRDefault="007F1FE7">
      <w:pPr>
        <w:rPr>
          <w:rFonts w:asciiTheme="majorHAnsi" w:eastAsiaTheme="majorEastAsia" w:hAnsiTheme="majorHAnsi" w:cstheme="majorBidi"/>
          <w:color w:val="2F5496" w:themeColor="accent1" w:themeShade="BF"/>
          <w:sz w:val="26"/>
          <w:szCs w:val="26"/>
        </w:rPr>
      </w:pPr>
      <w:r>
        <w:br w:type="page"/>
      </w:r>
    </w:p>
    <w:p w:rsidR="008230FD" w:rsidRPr="008230FD" w:rsidRDefault="008230FD" w:rsidP="008230FD">
      <w:pPr>
        <w:keepNext/>
        <w:keepLines/>
        <w:spacing w:before="240" w:after="0"/>
        <w:jc w:val="center"/>
        <w:outlineLvl w:val="0"/>
        <w:rPr>
          <w:rFonts w:ascii="Arial" w:eastAsia="Times New Roman" w:hAnsi="Arial" w:cs="Arial"/>
          <w:color w:val="2F5496" w:themeColor="accent1" w:themeShade="BF"/>
          <w:sz w:val="32"/>
          <w:szCs w:val="32"/>
          <w:lang w:eastAsia="en-GB"/>
        </w:rPr>
      </w:pPr>
      <w:bookmarkStart w:id="79" w:name="_Toc164689171"/>
      <w:bookmarkStart w:id="80" w:name="_Toc164763965"/>
      <w:bookmarkStart w:id="81" w:name="_Hlk164690628"/>
      <w:r w:rsidRPr="008230FD">
        <w:rPr>
          <w:rFonts w:ascii="Arial" w:eastAsia="Times New Roman" w:hAnsi="Arial" w:cs="Arial"/>
          <w:color w:val="2F5496" w:themeColor="accent1" w:themeShade="BF"/>
          <w:sz w:val="32"/>
          <w:szCs w:val="32"/>
          <w:lang w:eastAsia="en-GB"/>
        </w:rPr>
        <w:lastRenderedPageBreak/>
        <w:t>Policies &amp; Procedures</w:t>
      </w:r>
      <w:sdt>
        <w:sdtPr>
          <w:rPr>
            <w:rFonts w:ascii="Arial" w:eastAsia="Times New Roman" w:hAnsi="Arial" w:cs="Arial"/>
            <w:color w:val="2F5496" w:themeColor="accent1" w:themeShade="BF"/>
            <w:sz w:val="32"/>
            <w:szCs w:val="32"/>
            <w:lang w:eastAsia="en-GB"/>
          </w:rPr>
          <w:id w:val="254952250"/>
          <w:citation/>
        </w:sdtPr>
        <w:sdtEndPr/>
        <w:sdtContent>
          <w:r w:rsidRPr="008230FD">
            <w:rPr>
              <w:rFonts w:ascii="Arial" w:eastAsia="Times New Roman" w:hAnsi="Arial" w:cs="Arial"/>
              <w:color w:val="2F5496" w:themeColor="accent1" w:themeShade="BF"/>
              <w:sz w:val="32"/>
              <w:szCs w:val="32"/>
              <w:lang w:eastAsia="en-GB"/>
            </w:rPr>
            <w:fldChar w:fldCharType="begin"/>
          </w:r>
          <w:r w:rsidRPr="008230FD">
            <w:rPr>
              <w:rFonts w:ascii="Arial" w:eastAsia="Times New Roman" w:hAnsi="Arial" w:cs="Arial"/>
              <w:color w:val="2F5496" w:themeColor="accent1" w:themeShade="BF"/>
              <w:sz w:val="32"/>
              <w:szCs w:val="32"/>
              <w:lang w:eastAsia="en-GB"/>
            </w:rPr>
            <w:instrText xml:space="preserve"> CITATION www24 \l 2057 </w:instrText>
          </w:r>
          <w:r w:rsidRPr="008230FD">
            <w:rPr>
              <w:rFonts w:ascii="Arial" w:eastAsia="Times New Roman" w:hAnsi="Arial" w:cs="Arial"/>
              <w:color w:val="2F5496" w:themeColor="accent1" w:themeShade="BF"/>
              <w:sz w:val="32"/>
              <w:szCs w:val="32"/>
              <w:lang w:eastAsia="en-GB"/>
            </w:rPr>
            <w:fldChar w:fldCharType="separate"/>
          </w:r>
          <w:r w:rsidRPr="008230FD">
            <w:rPr>
              <w:rFonts w:ascii="Arial" w:eastAsia="Times New Roman" w:hAnsi="Arial" w:cs="Arial"/>
              <w:noProof/>
              <w:color w:val="2F5496" w:themeColor="accent1" w:themeShade="BF"/>
              <w:sz w:val="32"/>
              <w:szCs w:val="32"/>
              <w:lang w:eastAsia="en-GB"/>
            </w:rPr>
            <w:t xml:space="preserve"> [12]</w:t>
          </w:r>
          <w:r w:rsidRPr="008230FD">
            <w:rPr>
              <w:rFonts w:ascii="Arial" w:eastAsia="Times New Roman" w:hAnsi="Arial" w:cs="Arial"/>
              <w:color w:val="2F5496" w:themeColor="accent1" w:themeShade="BF"/>
              <w:sz w:val="32"/>
              <w:szCs w:val="32"/>
              <w:lang w:eastAsia="en-GB"/>
            </w:rPr>
            <w:fldChar w:fldCharType="end"/>
          </w:r>
        </w:sdtContent>
      </w:sdt>
      <w:bookmarkEnd w:id="79"/>
      <w:bookmarkEnd w:id="80"/>
    </w:p>
    <w:p w:rsidR="008230FD" w:rsidRPr="008230FD" w:rsidRDefault="008230FD"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82" w:name="_Toc164689172"/>
      <w:bookmarkStart w:id="83" w:name="_Toc164763966"/>
      <w:r w:rsidRPr="008230FD">
        <w:rPr>
          <w:rFonts w:ascii="Arial" w:eastAsiaTheme="majorEastAsia" w:hAnsi="Arial" w:cs="Arial"/>
          <w:color w:val="2F5496" w:themeColor="accent1" w:themeShade="BF"/>
          <w:sz w:val="24"/>
          <w:szCs w:val="24"/>
          <w:lang w:eastAsia="en-GB"/>
        </w:rPr>
        <w:t>Access control Policy</w:t>
      </w:r>
      <w:bookmarkEnd w:id="82"/>
      <w:bookmarkEnd w:id="83"/>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This policy is the framework for governing access to Stress Solutions digital resources.</w:t>
      </w:r>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Procedures:</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 xml:space="preserve">This policy will apply to </w:t>
      </w:r>
      <w:r w:rsidRPr="008230FD">
        <w:rPr>
          <w:rFonts w:ascii="Arial" w:hAnsi="Arial" w:cs="Arial"/>
          <w:b/>
          <w:bCs/>
          <w:sz w:val="24"/>
          <w:szCs w:val="24"/>
          <w:u w:val="single"/>
          <w:lang w:eastAsia="en-GB"/>
        </w:rPr>
        <w:t>ALL</w:t>
      </w:r>
      <w:r w:rsidRPr="008230FD">
        <w:rPr>
          <w:rFonts w:ascii="Arial" w:hAnsi="Arial" w:cs="Arial"/>
          <w:sz w:val="24"/>
          <w:szCs w:val="24"/>
          <w:lang w:eastAsia="en-GB"/>
        </w:rPr>
        <w:t xml:space="preserve"> employees, contractors and third party-vendors.</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All employees must undergo access training upon joining the organisation and periodically thereafter.</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Access rights to Sensitive data and systems will be granted on the principle of “least privilege”.</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Authentication and Passwords are the responsibility of the User and they must comply with the minimum length of 10 characters, and must contain at least one number and one special character example (password</w:t>
      </w:r>
      <w:r w:rsidRPr="008230FD">
        <w:rPr>
          <w:rFonts w:ascii="Arial" w:hAnsi="Arial" w:cs="Arial"/>
          <w:b/>
          <w:bCs/>
          <w:i/>
          <w:iCs/>
          <w:sz w:val="24"/>
          <w:szCs w:val="24"/>
          <w:lang w:eastAsia="en-GB"/>
        </w:rPr>
        <w:t>@1</w:t>
      </w:r>
      <w:r w:rsidRPr="008230FD">
        <w:rPr>
          <w:rFonts w:ascii="Arial" w:hAnsi="Arial" w:cs="Arial"/>
          <w:sz w:val="24"/>
          <w:szCs w:val="24"/>
          <w:lang w:eastAsia="en-GB"/>
        </w:rPr>
        <w:t>) passwords are Case sensitive, also the word password is prohibited</w:t>
      </w:r>
      <w:r w:rsidRPr="008230FD">
        <w:rPr>
          <w:rFonts w:ascii="Arial" w:hAnsi="Arial" w:cs="Arial"/>
          <w:b/>
          <w:bCs/>
          <w:sz w:val="24"/>
          <w:szCs w:val="24"/>
          <w:lang w:eastAsia="en-GB"/>
        </w:rPr>
        <w:t xml:space="preserve"> </w:t>
      </w:r>
      <w:r w:rsidRPr="008230FD">
        <w:rPr>
          <w:rFonts w:ascii="Arial" w:hAnsi="Arial" w:cs="Arial"/>
          <w:sz w:val="24"/>
          <w:szCs w:val="24"/>
          <w:lang w:eastAsia="en-GB"/>
        </w:rPr>
        <w:t>in the creation of your password. And your username will be a combination of your staff number and your Sir name and will be given to you on start of your employment.</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Your password and login credentials are not to be shared with anyone.</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Access rights will be revoked on termination of employment and in a change of roles.</w:t>
      </w:r>
    </w:p>
    <w:p w:rsidR="008230FD" w:rsidRPr="008230FD" w:rsidRDefault="008230FD" w:rsidP="008230FD">
      <w:pPr>
        <w:numPr>
          <w:ilvl w:val="0"/>
          <w:numId w:val="5"/>
        </w:numPr>
        <w:contextualSpacing/>
        <w:jc w:val="both"/>
        <w:rPr>
          <w:rFonts w:ascii="Arial" w:hAnsi="Arial" w:cs="Arial"/>
          <w:sz w:val="24"/>
          <w:szCs w:val="24"/>
          <w:lang w:eastAsia="en-GB"/>
        </w:rPr>
      </w:pPr>
      <w:r w:rsidRPr="008230FD">
        <w:rPr>
          <w:rFonts w:ascii="Arial" w:hAnsi="Arial" w:cs="Arial"/>
          <w:sz w:val="24"/>
          <w:szCs w:val="24"/>
          <w:lang w:eastAsia="en-GB"/>
        </w:rPr>
        <w:t>Regular access reviews will be conducted to ensure compliance with access control policy.</w:t>
      </w:r>
    </w:p>
    <w:p w:rsidR="008230FD" w:rsidRPr="008230FD" w:rsidRDefault="008230FD" w:rsidP="008230FD">
      <w:pPr>
        <w:numPr>
          <w:ilvl w:val="0"/>
          <w:numId w:val="5"/>
        </w:numPr>
        <w:contextualSpacing/>
        <w:jc w:val="both"/>
        <w:rPr>
          <w:rFonts w:ascii="Arial" w:hAnsi="Arial" w:cs="Arial"/>
          <w:b/>
          <w:bCs/>
          <w:sz w:val="24"/>
          <w:szCs w:val="24"/>
          <w:lang w:eastAsia="en-GB"/>
        </w:rPr>
      </w:pPr>
      <w:r w:rsidRPr="008230FD">
        <w:rPr>
          <w:rFonts w:ascii="Arial" w:hAnsi="Arial" w:cs="Arial"/>
          <w:sz w:val="24"/>
          <w:szCs w:val="24"/>
          <w:lang w:eastAsia="en-GB"/>
        </w:rPr>
        <w:t xml:space="preserve">Failure to comply may result in the </w:t>
      </w:r>
      <w:r w:rsidRPr="008230FD">
        <w:rPr>
          <w:rFonts w:ascii="Arial" w:hAnsi="Arial" w:cs="Arial"/>
          <w:b/>
          <w:bCs/>
          <w:sz w:val="24"/>
          <w:szCs w:val="24"/>
          <w:lang w:eastAsia="en-GB"/>
        </w:rPr>
        <w:t>termination of contract of employment.</w:t>
      </w:r>
    </w:p>
    <w:p w:rsidR="00E35DE8" w:rsidRDefault="00E35DE8"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84" w:name="_Toc164689173"/>
    </w:p>
    <w:p w:rsidR="008230FD" w:rsidRPr="008230FD" w:rsidRDefault="008230FD"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85" w:name="_Toc164763967"/>
      <w:r w:rsidRPr="008230FD">
        <w:rPr>
          <w:rFonts w:ascii="Arial" w:eastAsiaTheme="majorEastAsia" w:hAnsi="Arial" w:cs="Arial"/>
          <w:color w:val="2F5496" w:themeColor="accent1" w:themeShade="BF"/>
          <w:sz w:val="24"/>
          <w:szCs w:val="24"/>
          <w:lang w:eastAsia="en-GB"/>
        </w:rPr>
        <w:t>Network and security policy</w:t>
      </w:r>
      <w:bookmarkEnd w:id="84"/>
      <w:bookmarkEnd w:id="85"/>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This policy is the framework for securing Stress solutions computer networks.</w:t>
      </w:r>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Procedures:</w:t>
      </w:r>
    </w:p>
    <w:p w:rsidR="008230FD" w:rsidRPr="008230FD" w:rsidRDefault="008230FD" w:rsidP="008230FD">
      <w:pPr>
        <w:numPr>
          <w:ilvl w:val="0"/>
          <w:numId w:val="6"/>
        </w:numPr>
        <w:contextualSpacing/>
        <w:jc w:val="both"/>
        <w:rPr>
          <w:rFonts w:ascii="Arial" w:hAnsi="Arial" w:cs="Arial"/>
          <w:sz w:val="24"/>
          <w:szCs w:val="24"/>
          <w:lang w:eastAsia="en-GB"/>
        </w:rPr>
      </w:pPr>
      <w:bookmarkStart w:id="86" w:name="_Hlk164174883"/>
      <w:r w:rsidRPr="008230FD">
        <w:rPr>
          <w:rFonts w:ascii="Arial" w:hAnsi="Arial" w:cs="Arial"/>
          <w:sz w:val="24"/>
          <w:szCs w:val="24"/>
          <w:lang w:eastAsia="en-GB"/>
        </w:rPr>
        <w:t>This policy will apply to</w:t>
      </w:r>
      <w:r w:rsidRPr="008230FD">
        <w:rPr>
          <w:rFonts w:ascii="Arial" w:hAnsi="Arial" w:cs="Arial"/>
          <w:b/>
          <w:bCs/>
          <w:sz w:val="24"/>
          <w:szCs w:val="24"/>
          <w:lang w:eastAsia="en-GB"/>
        </w:rPr>
        <w:t xml:space="preserve"> </w:t>
      </w:r>
      <w:r w:rsidRPr="008230FD">
        <w:rPr>
          <w:rFonts w:ascii="Arial" w:hAnsi="Arial" w:cs="Arial"/>
          <w:b/>
          <w:bCs/>
          <w:sz w:val="24"/>
          <w:szCs w:val="24"/>
          <w:u w:val="single"/>
          <w:lang w:eastAsia="en-GB"/>
        </w:rPr>
        <w:t>ALL</w:t>
      </w:r>
      <w:r w:rsidRPr="008230FD">
        <w:rPr>
          <w:rFonts w:ascii="Arial" w:hAnsi="Arial" w:cs="Arial"/>
          <w:sz w:val="24"/>
          <w:szCs w:val="24"/>
          <w:lang w:eastAsia="en-GB"/>
        </w:rPr>
        <w:t xml:space="preserve"> employees, contractors and third-party vendors</w:t>
      </w:r>
    </w:p>
    <w:bookmarkEnd w:id="86"/>
    <w:p w:rsidR="008230FD" w:rsidRPr="008230FD" w:rsidRDefault="008230FD" w:rsidP="008230FD">
      <w:pPr>
        <w:numPr>
          <w:ilvl w:val="0"/>
          <w:numId w:val="6"/>
        </w:numPr>
        <w:contextualSpacing/>
        <w:jc w:val="both"/>
        <w:rPr>
          <w:rFonts w:ascii="Arial" w:hAnsi="Arial" w:cs="Arial"/>
          <w:sz w:val="24"/>
          <w:szCs w:val="24"/>
          <w:lang w:eastAsia="en-GB"/>
        </w:rPr>
      </w:pPr>
      <w:r w:rsidRPr="008230FD">
        <w:rPr>
          <w:rFonts w:ascii="Arial" w:hAnsi="Arial" w:cs="Arial"/>
          <w:sz w:val="24"/>
          <w:szCs w:val="24"/>
          <w:lang w:eastAsia="en-GB"/>
        </w:rPr>
        <w:t>All devices must be configured to industry best practice</w:t>
      </w:r>
    </w:p>
    <w:p w:rsidR="008230FD" w:rsidRPr="008230FD" w:rsidRDefault="008230FD" w:rsidP="008230FD">
      <w:pPr>
        <w:numPr>
          <w:ilvl w:val="0"/>
          <w:numId w:val="6"/>
        </w:numPr>
        <w:contextualSpacing/>
        <w:jc w:val="both"/>
        <w:rPr>
          <w:rFonts w:ascii="Arial" w:hAnsi="Arial" w:cs="Arial"/>
          <w:sz w:val="24"/>
          <w:szCs w:val="24"/>
          <w:lang w:eastAsia="en-GB"/>
        </w:rPr>
      </w:pPr>
      <w:r w:rsidRPr="008230FD">
        <w:rPr>
          <w:rFonts w:ascii="Arial" w:hAnsi="Arial" w:cs="Arial"/>
          <w:sz w:val="24"/>
          <w:szCs w:val="24"/>
          <w:lang w:eastAsia="en-GB"/>
        </w:rPr>
        <w:t>Network traffic will be monitored for suspicious activity using the latest (IDS) and (IPS).</w:t>
      </w:r>
    </w:p>
    <w:p w:rsidR="008230FD" w:rsidRPr="008230FD" w:rsidRDefault="008230FD" w:rsidP="008230FD">
      <w:pPr>
        <w:numPr>
          <w:ilvl w:val="0"/>
          <w:numId w:val="6"/>
        </w:numPr>
        <w:contextualSpacing/>
        <w:jc w:val="both"/>
        <w:rPr>
          <w:rFonts w:ascii="Arial" w:hAnsi="Arial" w:cs="Arial"/>
          <w:sz w:val="24"/>
          <w:szCs w:val="24"/>
          <w:lang w:eastAsia="en-GB"/>
        </w:rPr>
      </w:pPr>
      <w:r w:rsidRPr="008230FD">
        <w:rPr>
          <w:rFonts w:ascii="Arial" w:hAnsi="Arial" w:cs="Arial"/>
          <w:sz w:val="24"/>
          <w:szCs w:val="24"/>
          <w:lang w:eastAsia="en-GB"/>
        </w:rPr>
        <w:t>Regular testing will be conducted to identify and rectify any security weakness.</w:t>
      </w:r>
    </w:p>
    <w:p w:rsidR="008230FD" w:rsidRPr="008230FD" w:rsidRDefault="008230FD" w:rsidP="008230FD">
      <w:pPr>
        <w:numPr>
          <w:ilvl w:val="0"/>
          <w:numId w:val="6"/>
        </w:numPr>
        <w:contextualSpacing/>
        <w:jc w:val="both"/>
        <w:rPr>
          <w:rFonts w:ascii="Arial" w:hAnsi="Arial" w:cs="Arial"/>
          <w:sz w:val="24"/>
          <w:szCs w:val="24"/>
          <w:lang w:eastAsia="en-GB"/>
        </w:rPr>
      </w:pPr>
      <w:r w:rsidRPr="008230FD">
        <w:rPr>
          <w:rFonts w:ascii="Arial" w:hAnsi="Arial" w:cs="Arial"/>
          <w:sz w:val="24"/>
          <w:szCs w:val="24"/>
          <w:lang w:eastAsia="en-GB"/>
        </w:rPr>
        <w:t>All remote access to the network must be encrypted using (VPNs) and (MFA).</w:t>
      </w:r>
    </w:p>
    <w:p w:rsidR="008230FD" w:rsidRPr="008230FD" w:rsidRDefault="008230FD" w:rsidP="008230FD">
      <w:pPr>
        <w:numPr>
          <w:ilvl w:val="0"/>
          <w:numId w:val="6"/>
        </w:numPr>
        <w:contextualSpacing/>
        <w:jc w:val="both"/>
        <w:rPr>
          <w:rFonts w:ascii="Arial" w:hAnsi="Arial" w:cs="Arial"/>
          <w:b/>
          <w:bCs/>
          <w:sz w:val="24"/>
          <w:szCs w:val="24"/>
          <w:lang w:eastAsia="en-GB"/>
        </w:rPr>
      </w:pPr>
      <w:r w:rsidRPr="008230FD">
        <w:rPr>
          <w:rFonts w:ascii="Arial" w:hAnsi="Arial" w:cs="Arial"/>
          <w:sz w:val="24"/>
          <w:szCs w:val="24"/>
          <w:lang w:eastAsia="en-GB"/>
        </w:rPr>
        <w:t xml:space="preserve">Failure to comply may result in the </w:t>
      </w:r>
      <w:r w:rsidRPr="008230FD">
        <w:rPr>
          <w:rFonts w:ascii="Arial" w:hAnsi="Arial" w:cs="Arial"/>
          <w:b/>
          <w:bCs/>
          <w:sz w:val="24"/>
          <w:szCs w:val="24"/>
          <w:lang w:eastAsia="en-GB"/>
        </w:rPr>
        <w:t>termination of contract of employment</w:t>
      </w:r>
      <w:r w:rsidRPr="008230FD">
        <w:rPr>
          <w:rFonts w:ascii="Arial" w:hAnsi="Arial" w:cs="Arial"/>
          <w:sz w:val="24"/>
          <w:szCs w:val="24"/>
          <w:lang w:eastAsia="en-GB"/>
        </w:rPr>
        <w:t>.</w:t>
      </w:r>
    </w:p>
    <w:p w:rsidR="00E35DE8" w:rsidRDefault="00E35DE8"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87" w:name="_Toc164689174"/>
    </w:p>
    <w:p w:rsidR="008230FD" w:rsidRPr="008230FD" w:rsidRDefault="008230FD"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88" w:name="_Toc164763968"/>
      <w:r w:rsidRPr="008230FD">
        <w:rPr>
          <w:rFonts w:ascii="Arial" w:eastAsiaTheme="majorEastAsia" w:hAnsi="Arial" w:cs="Arial"/>
          <w:color w:val="2F5496" w:themeColor="accent1" w:themeShade="BF"/>
          <w:sz w:val="24"/>
          <w:szCs w:val="24"/>
          <w:lang w:eastAsia="en-GB"/>
        </w:rPr>
        <w:t>Firewall Policy</w:t>
      </w:r>
      <w:bookmarkEnd w:id="87"/>
      <w:bookmarkEnd w:id="88"/>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This policy covers the managing and configuring of the organisations firewalls.</w:t>
      </w:r>
    </w:p>
    <w:p w:rsidR="008230FD" w:rsidRPr="008230FD" w:rsidRDefault="008230FD" w:rsidP="008230FD">
      <w:pPr>
        <w:jc w:val="both"/>
        <w:rPr>
          <w:rFonts w:ascii="Arial" w:hAnsi="Arial" w:cs="Arial"/>
          <w:sz w:val="24"/>
          <w:szCs w:val="24"/>
          <w:lang w:eastAsia="en-GB"/>
        </w:rPr>
      </w:pPr>
      <w:r w:rsidRPr="008230FD">
        <w:rPr>
          <w:rFonts w:ascii="Arial" w:hAnsi="Arial" w:cs="Arial"/>
          <w:sz w:val="24"/>
          <w:szCs w:val="24"/>
          <w:lang w:eastAsia="en-GB"/>
        </w:rPr>
        <w:t>Procedures:</w:t>
      </w:r>
    </w:p>
    <w:p w:rsidR="008230FD" w:rsidRPr="008230FD" w:rsidRDefault="008230FD" w:rsidP="008230FD">
      <w:pPr>
        <w:numPr>
          <w:ilvl w:val="0"/>
          <w:numId w:val="7"/>
        </w:numPr>
        <w:contextualSpacing/>
        <w:jc w:val="both"/>
        <w:rPr>
          <w:rFonts w:ascii="Arial" w:hAnsi="Arial" w:cs="Arial"/>
          <w:sz w:val="24"/>
          <w:szCs w:val="24"/>
          <w:lang w:eastAsia="en-GB"/>
        </w:rPr>
      </w:pPr>
      <w:r w:rsidRPr="008230FD">
        <w:rPr>
          <w:rFonts w:ascii="Arial" w:hAnsi="Arial" w:cs="Arial"/>
          <w:sz w:val="24"/>
          <w:szCs w:val="24"/>
          <w:lang w:eastAsia="en-GB"/>
        </w:rPr>
        <w:t>This policy will apply to</w:t>
      </w:r>
      <w:r w:rsidRPr="008230FD">
        <w:rPr>
          <w:rFonts w:ascii="Arial" w:hAnsi="Arial" w:cs="Arial"/>
          <w:b/>
          <w:bCs/>
          <w:sz w:val="24"/>
          <w:szCs w:val="24"/>
          <w:lang w:eastAsia="en-GB"/>
        </w:rPr>
        <w:t xml:space="preserve"> </w:t>
      </w:r>
      <w:r w:rsidRPr="008230FD">
        <w:rPr>
          <w:rFonts w:ascii="Arial" w:hAnsi="Arial" w:cs="Arial"/>
          <w:b/>
          <w:bCs/>
          <w:sz w:val="24"/>
          <w:szCs w:val="24"/>
          <w:u w:val="single"/>
          <w:lang w:eastAsia="en-GB"/>
        </w:rPr>
        <w:t>ALL</w:t>
      </w:r>
      <w:r w:rsidRPr="008230FD">
        <w:rPr>
          <w:rFonts w:ascii="Arial" w:hAnsi="Arial" w:cs="Arial"/>
          <w:sz w:val="24"/>
          <w:szCs w:val="24"/>
          <w:lang w:eastAsia="en-GB"/>
        </w:rPr>
        <w:t xml:space="preserve"> employees, contractors and third-party vendors.</w:t>
      </w:r>
    </w:p>
    <w:p w:rsidR="008230FD" w:rsidRPr="008230FD" w:rsidRDefault="008230FD" w:rsidP="008230FD">
      <w:pPr>
        <w:numPr>
          <w:ilvl w:val="0"/>
          <w:numId w:val="7"/>
        </w:numPr>
        <w:contextualSpacing/>
        <w:jc w:val="both"/>
        <w:rPr>
          <w:rFonts w:ascii="Arial" w:hAnsi="Arial" w:cs="Arial"/>
          <w:sz w:val="24"/>
          <w:szCs w:val="24"/>
          <w:lang w:eastAsia="en-GB"/>
        </w:rPr>
      </w:pPr>
      <w:r w:rsidRPr="008230FD">
        <w:rPr>
          <w:rFonts w:ascii="Arial" w:hAnsi="Arial" w:cs="Arial"/>
          <w:sz w:val="24"/>
          <w:szCs w:val="24"/>
          <w:lang w:eastAsia="en-GB"/>
        </w:rPr>
        <w:t>Firewalls must be configured to re-enforce access control polices based on IP addresses, ports and protocols.</w:t>
      </w:r>
    </w:p>
    <w:p w:rsidR="008230FD" w:rsidRPr="008230FD" w:rsidRDefault="008230FD" w:rsidP="008230FD">
      <w:pPr>
        <w:numPr>
          <w:ilvl w:val="0"/>
          <w:numId w:val="7"/>
        </w:numPr>
        <w:contextualSpacing/>
        <w:jc w:val="both"/>
        <w:rPr>
          <w:rFonts w:ascii="Arial" w:hAnsi="Arial" w:cs="Arial"/>
          <w:sz w:val="24"/>
          <w:szCs w:val="24"/>
          <w:lang w:eastAsia="en-GB"/>
        </w:rPr>
      </w:pPr>
      <w:r w:rsidRPr="008230FD">
        <w:rPr>
          <w:rFonts w:ascii="Arial" w:hAnsi="Arial" w:cs="Arial"/>
          <w:sz w:val="24"/>
          <w:szCs w:val="24"/>
          <w:lang w:eastAsia="en-GB"/>
        </w:rPr>
        <w:t>Regular reviews must be conducted to ensure best practice and security compliance.</w:t>
      </w:r>
    </w:p>
    <w:p w:rsidR="008230FD" w:rsidRPr="008230FD" w:rsidRDefault="008230FD" w:rsidP="008230FD">
      <w:pPr>
        <w:numPr>
          <w:ilvl w:val="0"/>
          <w:numId w:val="7"/>
        </w:numPr>
        <w:contextualSpacing/>
        <w:jc w:val="both"/>
        <w:rPr>
          <w:rFonts w:ascii="Arial" w:hAnsi="Arial" w:cs="Arial"/>
          <w:sz w:val="24"/>
          <w:szCs w:val="24"/>
          <w:lang w:eastAsia="en-GB"/>
        </w:rPr>
      </w:pPr>
      <w:r w:rsidRPr="008230FD">
        <w:rPr>
          <w:rFonts w:ascii="Arial" w:hAnsi="Arial" w:cs="Arial"/>
          <w:sz w:val="24"/>
          <w:szCs w:val="24"/>
          <w:lang w:eastAsia="en-GB"/>
        </w:rPr>
        <w:t>Login and monitoring will track activity and detect any potential security risks.</w:t>
      </w:r>
    </w:p>
    <w:bookmarkEnd w:id="81"/>
    <w:p w:rsidR="008230FD" w:rsidRPr="008230FD" w:rsidRDefault="008230FD" w:rsidP="008230FD"/>
    <w:p w:rsidR="008230FD" w:rsidRPr="00A34476" w:rsidRDefault="008230FD" w:rsidP="008230FD">
      <w:pPr>
        <w:numPr>
          <w:ilvl w:val="0"/>
          <w:numId w:val="7"/>
        </w:numPr>
        <w:contextualSpacing/>
        <w:jc w:val="both"/>
        <w:rPr>
          <w:rFonts w:ascii="Arial" w:hAnsi="Arial" w:cs="Arial"/>
          <w:sz w:val="24"/>
          <w:szCs w:val="24"/>
          <w:lang w:eastAsia="en-GB"/>
        </w:rPr>
      </w:pPr>
      <w:bookmarkStart w:id="89" w:name="_Hlk164690679"/>
      <w:r w:rsidRPr="00A34476">
        <w:rPr>
          <w:rFonts w:ascii="Arial" w:hAnsi="Arial" w:cs="Arial"/>
          <w:sz w:val="24"/>
          <w:szCs w:val="24"/>
          <w:lang w:eastAsia="en-GB"/>
        </w:rPr>
        <w:t>Regular backup of the firewall configurations will be conducted to facilitate a recovery of the systems in case configuration change or failures.</w:t>
      </w:r>
    </w:p>
    <w:p w:rsidR="008230FD" w:rsidRPr="00A34476" w:rsidRDefault="008230FD" w:rsidP="008230FD">
      <w:pPr>
        <w:numPr>
          <w:ilvl w:val="0"/>
          <w:numId w:val="7"/>
        </w:numPr>
        <w:contextualSpacing/>
        <w:jc w:val="both"/>
        <w:rPr>
          <w:rFonts w:ascii="Arial" w:hAnsi="Arial" w:cs="Arial"/>
          <w:sz w:val="24"/>
          <w:szCs w:val="24"/>
          <w:lang w:eastAsia="en-GB"/>
        </w:rPr>
      </w:pPr>
      <w:r w:rsidRPr="00A34476">
        <w:rPr>
          <w:rFonts w:ascii="Arial" w:hAnsi="Arial" w:cs="Arial"/>
          <w:sz w:val="24"/>
          <w:szCs w:val="24"/>
          <w:lang w:eastAsia="en-GB"/>
        </w:rPr>
        <w:t xml:space="preserve">Failure to comply may result in the </w:t>
      </w:r>
      <w:r w:rsidRPr="00A34476">
        <w:rPr>
          <w:rFonts w:ascii="Arial" w:hAnsi="Arial" w:cs="Arial"/>
          <w:b/>
          <w:bCs/>
          <w:sz w:val="24"/>
          <w:szCs w:val="24"/>
          <w:lang w:eastAsia="en-GB"/>
        </w:rPr>
        <w:t>Termination of contract of employment</w:t>
      </w:r>
      <w:bookmarkEnd w:id="89"/>
      <w:r w:rsidRPr="00A34476">
        <w:rPr>
          <w:rFonts w:ascii="Arial" w:hAnsi="Arial" w:cs="Arial"/>
          <w:sz w:val="24"/>
          <w:szCs w:val="24"/>
          <w:lang w:eastAsia="en-GB"/>
        </w:rPr>
        <w:t xml:space="preserve">. </w:t>
      </w:r>
    </w:p>
    <w:p w:rsidR="008230FD" w:rsidRPr="00A34476" w:rsidRDefault="008230FD" w:rsidP="008230FD">
      <w:pPr>
        <w:jc w:val="both"/>
        <w:rPr>
          <w:b/>
          <w:bCs/>
          <w:lang w:eastAsia="en-GB"/>
        </w:rPr>
      </w:pPr>
      <w:r w:rsidRPr="00A34476">
        <w:rPr>
          <w:b/>
          <w:bCs/>
          <w:lang w:eastAsia="en-GB"/>
        </w:rPr>
        <w:t xml:space="preserve"> </w:t>
      </w:r>
    </w:p>
    <w:p w:rsidR="008230FD" w:rsidRPr="00A34476" w:rsidRDefault="008230FD"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90" w:name="_Toc164689175"/>
      <w:bookmarkStart w:id="91" w:name="_Toc164763969"/>
      <w:r w:rsidRPr="00A34476">
        <w:rPr>
          <w:rFonts w:ascii="Arial" w:eastAsiaTheme="majorEastAsia" w:hAnsi="Arial" w:cs="Arial"/>
          <w:color w:val="2F5496" w:themeColor="accent1" w:themeShade="BF"/>
          <w:sz w:val="24"/>
          <w:szCs w:val="24"/>
          <w:lang w:eastAsia="en-GB"/>
        </w:rPr>
        <w:t>Data loss prevention policy (DLP)</w:t>
      </w:r>
      <w:bookmarkEnd w:id="90"/>
      <w:bookmarkEnd w:id="91"/>
    </w:p>
    <w:p w:rsidR="008230FD" w:rsidRPr="00A34476" w:rsidRDefault="008230FD" w:rsidP="008230FD">
      <w:pPr>
        <w:jc w:val="both"/>
        <w:rPr>
          <w:rFonts w:ascii="Arial" w:hAnsi="Arial" w:cs="Arial"/>
          <w:sz w:val="24"/>
          <w:szCs w:val="24"/>
          <w:lang w:eastAsia="en-GB"/>
        </w:rPr>
      </w:pPr>
      <w:r w:rsidRPr="00A34476">
        <w:rPr>
          <w:rFonts w:ascii="Arial" w:hAnsi="Arial" w:cs="Arial"/>
          <w:sz w:val="24"/>
          <w:szCs w:val="24"/>
          <w:lang w:eastAsia="en-GB"/>
        </w:rPr>
        <w:t>This policy will cover the measures taken to prevent unauthorised disclosure of sensitive data and information</w:t>
      </w:r>
    </w:p>
    <w:p w:rsidR="008230FD" w:rsidRPr="00A34476" w:rsidRDefault="008230FD" w:rsidP="008230FD">
      <w:pPr>
        <w:jc w:val="both"/>
        <w:rPr>
          <w:rFonts w:ascii="Arial" w:hAnsi="Arial" w:cs="Arial"/>
          <w:sz w:val="24"/>
          <w:szCs w:val="24"/>
          <w:lang w:eastAsia="en-GB"/>
        </w:rPr>
      </w:pPr>
      <w:r w:rsidRPr="00A34476">
        <w:rPr>
          <w:rFonts w:ascii="Arial" w:hAnsi="Arial" w:cs="Arial"/>
          <w:sz w:val="24"/>
          <w:szCs w:val="24"/>
          <w:lang w:eastAsia="en-GB"/>
        </w:rPr>
        <w:t>Procedures:</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This policy will apply to</w:t>
      </w:r>
      <w:r w:rsidRPr="00A34476">
        <w:rPr>
          <w:rFonts w:ascii="Arial" w:hAnsi="Arial" w:cs="Arial"/>
          <w:b/>
          <w:bCs/>
          <w:sz w:val="24"/>
          <w:szCs w:val="24"/>
          <w:lang w:eastAsia="en-GB"/>
        </w:rPr>
        <w:t xml:space="preserve"> </w:t>
      </w:r>
      <w:r w:rsidRPr="00A34476">
        <w:rPr>
          <w:rFonts w:ascii="Arial" w:hAnsi="Arial" w:cs="Arial"/>
          <w:b/>
          <w:bCs/>
          <w:sz w:val="24"/>
          <w:szCs w:val="24"/>
          <w:u w:val="single"/>
          <w:lang w:eastAsia="en-GB"/>
        </w:rPr>
        <w:t>ALL</w:t>
      </w:r>
      <w:r w:rsidRPr="00A34476">
        <w:rPr>
          <w:rFonts w:ascii="Arial" w:hAnsi="Arial" w:cs="Arial"/>
          <w:sz w:val="24"/>
          <w:szCs w:val="24"/>
          <w:lang w:eastAsia="en-GB"/>
        </w:rPr>
        <w:t xml:space="preserve"> employees, contractors and third-party vendors</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All data will be classified based on its level of sensitivity and access controls applied accordingly.</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Encryption of sensitive data at rest and in transit to limit the risk of data being accessed by an unauthorised person.</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DLP monitoring will be deployed to monitor data flow and detect policy breeches and also to prevent data exfiltration.</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Incident response will be established for responding to alerts and investigate any incidents that get flagged to mitigate against data breeches.</w:t>
      </w:r>
    </w:p>
    <w:p w:rsidR="008230FD" w:rsidRPr="00A34476" w:rsidRDefault="008230FD" w:rsidP="008230FD">
      <w:pPr>
        <w:numPr>
          <w:ilvl w:val="0"/>
          <w:numId w:val="8"/>
        </w:numPr>
        <w:contextualSpacing/>
        <w:jc w:val="both"/>
        <w:rPr>
          <w:rFonts w:ascii="Arial" w:hAnsi="Arial" w:cs="Arial"/>
          <w:sz w:val="24"/>
          <w:szCs w:val="24"/>
          <w:lang w:eastAsia="en-GB"/>
        </w:rPr>
      </w:pPr>
      <w:r w:rsidRPr="00A34476">
        <w:rPr>
          <w:rFonts w:ascii="Arial" w:hAnsi="Arial" w:cs="Arial"/>
          <w:sz w:val="24"/>
          <w:szCs w:val="24"/>
          <w:lang w:eastAsia="en-GB"/>
        </w:rPr>
        <w:t xml:space="preserve">Failure to comply may result in the </w:t>
      </w:r>
      <w:r w:rsidRPr="00A34476">
        <w:rPr>
          <w:rFonts w:ascii="Arial" w:hAnsi="Arial" w:cs="Arial"/>
          <w:b/>
          <w:bCs/>
          <w:sz w:val="24"/>
          <w:szCs w:val="24"/>
          <w:lang w:eastAsia="en-GB"/>
        </w:rPr>
        <w:t>termination of contract of employment.</w:t>
      </w:r>
    </w:p>
    <w:p w:rsidR="008230FD" w:rsidRPr="00A34476" w:rsidRDefault="008230FD" w:rsidP="008230FD">
      <w:pPr>
        <w:ind w:left="720"/>
        <w:contextualSpacing/>
        <w:jc w:val="both"/>
        <w:rPr>
          <w:rFonts w:ascii="Arial" w:hAnsi="Arial" w:cs="Arial"/>
          <w:sz w:val="24"/>
          <w:szCs w:val="24"/>
          <w:lang w:eastAsia="en-GB"/>
        </w:rPr>
      </w:pPr>
    </w:p>
    <w:p w:rsidR="008230FD" w:rsidRPr="00A34476" w:rsidRDefault="008230FD" w:rsidP="008230FD">
      <w:pPr>
        <w:keepNext/>
        <w:keepLines/>
        <w:spacing w:before="40" w:after="0"/>
        <w:jc w:val="both"/>
        <w:outlineLvl w:val="1"/>
        <w:rPr>
          <w:rFonts w:ascii="Arial" w:eastAsiaTheme="majorEastAsia" w:hAnsi="Arial" w:cs="Arial"/>
          <w:color w:val="2F5496" w:themeColor="accent1" w:themeShade="BF"/>
          <w:sz w:val="24"/>
          <w:szCs w:val="24"/>
          <w:lang w:eastAsia="en-GB"/>
        </w:rPr>
      </w:pPr>
      <w:bookmarkStart w:id="92" w:name="_Toc164689176"/>
      <w:bookmarkStart w:id="93" w:name="_Toc164763970"/>
      <w:r w:rsidRPr="00A34476">
        <w:rPr>
          <w:rFonts w:ascii="Arial" w:eastAsiaTheme="majorEastAsia" w:hAnsi="Arial" w:cs="Arial"/>
          <w:color w:val="2F5496" w:themeColor="accent1" w:themeShade="BF"/>
          <w:sz w:val="24"/>
          <w:szCs w:val="24"/>
          <w:lang w:eastAsia="en-GB"/>
        </w:rPr>
        <w:t>Behavioural analytics policy:</w:t>
      </w:r>
      <w:bookmarkEnd w:id="92"/>
      <w:bookmarkEnd w:id="93"/>
    </w:p>
    <w:p w:rsidR="008230FD" w:rsidRPr="00A34476" w:rsidRDefault="008230FD" w:rsidP="008230FD">
      <w:pPr>
        <w:jc w:val="both"/>
        <w:rPr>
          <w:rFonts w:ascii="Arial" w:hAnsi="Arial" w:cs="Arial"/>
          <w:sz w:val="24"/>
          <w:szCs w:val="24"/>
          <w:lang w:eastAsia="en-GB"/>
        </w:rPr>
      </w:pPr>
      <w:r w:rsidRPr="00A34476">
        <w:rPr>
          <w:rFonts w:ascii="Arial" w:hAnsi="Arial" w:cs="Arial"/>
          <w:sz w:val="24"/>
          <w:szCs w:val="24"/>
          <w:lang w:eastAsia="en-GB"/>
        </w:rPr>
        <w:t xml:space="preserve">This policy is going to cover the analysing user’s behaviour to detect and prevent security threats.  </w:t>
      </w:r>
    </w:p>
    <w:p w:rsidR="008230FD" w:rsidRPr="00A34476" w:rsidRDefault="008230FD" w:rsidP="008230FD">
      <w:pPr>
        <w:jc w:val="both"/>
        <w:rPr>
          <w:rFonts w:ascii="Arial" w:hAnsi="Arial" w:cs="Arial"/>
          <w:sz w:val="24"/>
          <w:szCs w:val="24"/>
          <w:lang w:eastAsia="en-GB"/>
        </w:rPr>
      </w:pPr>
      <w:r w:rsidRPr="00A34476">
        <w:rPr>
          <w:rFonts w:ascii="Arial" w:hAnsi="Arial" w:cs="Arial"/>
          <w:sz w:val="24"/>
          <w:szCs w:val="24"/>
          <w:lang w:eastAsia="en-GB"/>
        </w:rPr>
        <w:t>Procedures:</w:t>
      </w:r>
    </w:p>
    <w:p w:rsidR="008230FD" w:rsidRPr="00A34476" w:rsidRDefault="008230FD" w:rsidP="008230FD">
      <w:pPr>
        <w:numPr>
          <w:ilvl w:val="0"/>
          <w:numId w:val="9"/>
        </w:numPr>
        <w:contextualSpacing/>
        <w:jc w:val="both"/>
        <w:rPr>
          <w:rFonts w:ascii="Arial" w:hAnsi="Arial" w:cs="Arial"/>
          <w:sz w:val="24"/>
          <w:szCs w:val="24"/>
          <w:lang w:eastAsia="en-GB"/>
        </w:rPr>
      </w:pPr>
      <w:r w:rsidRPr="00A34476">
        <w:rPr>
          <w:rFonts w:ascii="Arial" w:hAnsi="Arial" w:cs="Arial"/>
          <w:sz w:val="24"/>
          <w:szCs w:val="24"/>
          <w:lang w:eastAsia="en-GB"/>
        </w:rPr>
        <w:t xml:space="preserve">This policy will apply to </w:t>
      </w:r>
      <w:r w:rsidRPr="00A34476">
        <w:rPr>
          <w:rFonts w:ascii="Arial" w:hAnsi="Arial" w:cs="Arial"/>
          <w:b/>
          <w:bCs/>
          <w:sz w:val="24"/>
          <w:szCs w:val="24"/>
          <w:u w:val="single"/>
          <w:lang w:eastAsia="en-GB"/>
        </w:rPr>
        <w:t xml:space="preserve">ALL </w:t>
      </w:r>
      <w:r w:rsidRPr="00A34476">
        <w:rPr>
          <w:rFonts w:ascii="Arial" w:hAnsi="Arial" w:cs="Arial"/>
          <w:sz w:val="24"/>
          <w:szCs w:val="24"/>
          <w:lang w:eastAsia="en-GB"/>
        </w:rPr>
        <w:t>employees, contractors and third-party vendors.</w:t>
      </w:r>
    </w:p>
    <w:p w:rsidR="008230FD" w:rsidRPr="00A34476" w:rsidRDefault="008230FD" w:rsidP="008230FD">
      <w:pPr>
        <w:numPr>
          <w:ilvl w:val="0"/>
          <w:numId w:val="9"/>
        </w:numPr>
        <w:contextualSpacing/>
        <w:jc w:val="both"/>
        <w:rPr>
          <w:rFonts w:ascii="Arial" w:hAnsi="Arial" w:cs="Arial"/>
          <w:sz w:val="24"/>
          <w:szCs w:val="24"/>
          <w:lang w:eastAsia="en-GB"/>
        </w:rPr>
      </w:pPr>
      <w:r w:rsidRPr="00A34476">
        <w:rPr>
          <w:rFonts w:ascii="Arial" w:hAnsi="Arial" w:cs="Arial"/>
          <w:sz w:val="24"/>
          <w:szCs w:val="24"/>
          <w:lang w:eastAsia="en-GB"/>
        </w:rPr>
        <w:t>A baseline of the users’ profile will be established at the point of employment.</w:t>
      </w:r>
    </w:p>
    <w:p w:rsidR="008230FD" w:rsidRPr="00A34476" w:rsidRDefault="008230FD" w:rsidP="008230FD">
      <w:pPr>
        <w:numPr>
          <w:ilvl w:val="0"/>
          <w:numId w:val="9"/>
        </w:numPr>
        <w:contextualSpacing/>
        <w:jc w:val="both"/>
        <w:rPr>
          <w:rFonts w:ascii="Arial" w:hAnsi="Arial" w:cs="Arial"/>
          <w:sz w:val="24"/>
          <w:szCs w:val="24"/>
          <w:lang w:eastAsia="en-GB"/>
        </w:rPr>
      </w:pPr>
      <w:r w:rsidRPr="00A34476">
        <w:rPr>
          <w:rFonts w:ascii="Arial" w:hAnsi="Arial" w:cs="Arial"/>
          <w:sz w:val="24"/>
          <w:szCs w:val="24"/>
          <w:lang w:eastAsia="en-GB"/>
        </w:rPr>
        <w:t>Algorithms will be deployed to monitor any deviations from the normal baseline patterns, that may indicate a potential security threat.</w:t>
      </w:r>
    </w:p>
    <w:p w:rsidR="008230FD" w:rsidRPr="00A34476" w:rsidRDefault="008230FD" w:rsidP="008230FD">
      <w:pPr>
        <w:numPr>
          <w:ilvl w:val="0"/>
          <w:numId w:val="9"/>
        </w:numPr>
        <w:contextualSpacing/>
        <w:jc w:val="both"/>
        <w:rPr>
          <w:rFonts w:ascii="Arial" w:hAnsi="Arial" w:cs="Arial"/>
          <w:sz w:val="24"/>
          <w:szCs w:val="24"/>
          <w:lang w:eastAsia="en-GB"/>
        </w:rPr>
      </w:pPr>
      <w:r w:rsidRPr="00A34476">
        <w:rPr>
          <w:rFonts w:ascii="Arial" w:hAnsi="Arial" w:cs="Arial"/>
          <w:sz w:val="24"/>
          <w:szCs w:val="24"/>
          <w:lang w:eastAsia="en-GB"/>
        </w:rPr>
        <w:t>Security teams will be trained to respond promptly to any anomalies, and investigate any incidents and act appropriately.</w:t>
      </w:r>
    </w:p>
    <w:p w:rsidR="008230FD" w:rsidRPr="00A34476" w:rsidRDefault="008230FD" w:rsidP="008230FD">
      <w:pPr>
        <w:numPr>
          <w:ilvl w:val="0"/>
          <w:numId w:val="9"/>
        </w:numPr>
        <w:contextualSpacing/>
        <w:jc w:val="both"/>
        <w:rPr>
          <w:rFonts w:ascii="Arial" w:hAnsi="Arial" w:cs="Arial"/>
          <w:sz w:val="24"/>
          <w:szCs w:val="24"/>
          <w:lang w:eastAsia="en-GB"/>
        </w:rPr>
      </w:pPr>
      <w:r w:rsidRPr="00A34476">
        <w:rPr>
          <w:rFonts w:ascii="Arial" w:hAnsi="Arial" w:cs="Arial"/>
          <w:sz w:val="24"/>
          <w:szCs w:val="24"/>
          <w:lang w:eastAsia="en-GB"/>
        </w:rPr>
        <w:t>Behavioural models will be updated regularly based on the evolving threat landscape and user behaviour.</w:t>
      </w:r>
    </w:p>
    <w:p w:rsidR="007F1FE7" w:rsidRDefault="007F1FE7" w:rsidP="007F1FE7">
      <w:pPr>
        <w:pStyle w:val="Heading2"/>
      </w:pPr>
    </w:p>
    <w:p w:rsidR="008230FD" w:rsidRDefault="008230FD" w:rsidP="00361FFA"/>
    <w:p w:rsidR="008230FD" w:rsidRDefault="008230FD">
      <w:r>
        <w:br w:type="page"/>
      </w:r>
    </w:p>
    <w:p w:rsidR="008230FD" w:rsidRPr="00A34476" w:rsidRDefault="008230FD" w:rsidP="008230FD">
      <w:pPr>
        <w:keepNext/>
        <w:keepLines/>
        <w:spacing w:before="240" w:after="0"/>
        <w:jc w:val="center"/>
        <w:outlineLvl w:val="0"/>
        <w:rPr>
          <w:rFonts w:ascii="Arial" w:eastAsia="Times New Roman" w:hAnsi="Arial" w:cs="Arial"/>
          <w:color w:val="2F5496" w:themeColor="accent1" w:themeShade="BF"/>
          <w:sz w:val="32"/>
          <w:szCs w:val="32"/>
          <w:lang w:eastAsia="en-GB"/>
        </w:rPr>
      </w:pPr>
      <w:bookmarkStart w:id="94" w:name="_Toc164689177"/>
      <w:bookmarkStart w:id="95" w:name="_Toc164763971"/>
      <w:bookmarkStart w:id="96" w:name="_Hlk164763361"/>
      <w:r w:rsidRPr="00A34476">
        <w:rPr>
          <w:rFonts w:ascii="Arial" w:eastAsia="Times New Roman" w:hAnsi="Arial" w:cs="Arial"/>
          <w:color w:val="2F5496" w:themeColor="accent1" w:themeShade="BF"/>
          <w:sz w:val="32"/>
          <w:szCs w:val="32"/>
          <w:lang w:eastAsia="en-GB"/>
        </w:rPr>
        <w:lastRenderedPageBreak/>
        <w:t>Governance &amp; Compliance Policy</w:t>
      </w:r>
      <w:sdt>
        <w:sdtPr>
          <w:rPr>
            <w:rFonts w:ascii="Arial" w:eastAsia="Times New Roman" w:hAnsi="Arial" w:cs="Arial"/>
            <w:color w:val="2F5496" w:themeColor="accent1" w:themeShade="BF"/>
            <w:sz w:val="32"/>
            <w:szCs w:val="32"/>
            <w:lang w:eastAsia="en-GB"/>
          </w:rPr>
          <w:id w:val="-1469037410"/>
          <w:citation/>
        </w:sdtPr>
        <w:sdtEndPr/>
        <w:sdtContent>
          <w:r w:rsidRPr="00A34476">
            <w:rPr>
              <w:rFonts w:ascii="Arial" w:eastAsia="Times New Roman" w:hAnsi="Arial" w:cs="Arial"/>
              <w:color w:val="2F5496" w:themeColor="accent1" w:themeShade="BF"/>
              <w:sz w:val="32"/>
              <w:szCs w:val="32"/>
              <w:lang w:eastAsia="en-GB"/>
            </w:rPr>
            <w:fldChar w:fldCharType="begin"/>
          </w:r>
          <w:r w:rsidRPr="00A34476">
            <w:rPr>
              <w:rFonts w:ascii="Arial" w:eastAsia="Times New Roman" w:hAnsi="Arial" w:cs="Arial"/>
              <w:color w:val="2F5496" w:themeColor="accent1" w:themeShade="BF"/>
              <w:sz w:val="32"/>
              <w:szCs w:val="32"/>
              <w:lang w:eastAsia="en-GB"/>
            </w:rPr>
            <w:instrText xml:space="preserve"> CITATION Chr24 \l 2057 </w:instrText>
          </w:r>
          <w:r w:rsidRPr="00A34476">
            <w:rPr>
              <w:rFonts w:ascii="Arial" w:eastAsia="Times New Roman" w:hAnsi="Arial" w:cs="Arial"/>
              <w:color w:val="2F5496" w:themeColor="accent1" w:themeShade="BF"/>
              <w:sz w:val="32"/>
              <w:szCs w:val="32"/>
              <w:lang w:eastAsia="en-GB"/>
            </w:rPr>
            <w:fldChar w:fldCharType="separate"/>
          </w:r>
          <w:r>
            <w:rPr>
              <w:rFonts w:ascii="Arial" w:eastAsia="Times New Roman" w:hAnsi="Arial" w:cs="Arial"/>
              <w:noProof/>
              <w:color w:val="2F5496" w:themeColor="accent1" w:themeShade="BF"/>
              <w:sz w:val="32"/>
              <w:szCs w:val="32"/>
              <w:lang w:eastAsia="en-GB"/>
            </w:rPr>
            <w:t xml:space="preserve"> </w:t>
          </w:r>
          <w:r w:rsidRPr="002B2A41">
            <w:rPr>
              <w:rFonts w:ascii="Arial" w:eastAsia="Times New Roman" w:hAnsi="Arial" w:cs="Arial"/>
              <w:noProof/>
              <w:color w:val="2F5496" w:themeColor="accent1" w:themeShade="BF"/>
              <w:sz w:val="32"/>
              <w:szCs w:val="32"/>
              <w:lang w:eastAsia="en-GB"/>
            </w:rPr>
            <w:t>[13]</w:t>
          </w:r>
          <w:r w:rsidRPr="00A34476">
            <w:rPr>
              <w:rFonts w:ascii="Arial" w:eastAsia="Times New Roman" w:hAnsi="Arial" w:cs="Arial"/>
              <w:color w:val="2F5496" w:themeColor="accent1" w:themeShade="BF"/>
              <w:sz w:val="32"/>
              <w:szCs w:val="32"/>
              <w:lang w:eastAsia="en-GB"/>
            </w:rPr>
            <w:fldChar w:fldCharType="end"/>
          </w:r>
        </w:sdtContent>
      </w:sdt>
      <w:sdt>
        <w:sdtPr>
          <w:rPr>
            <w:rFonts w:ascii="Arial" w:eastAsia="Times New Roman" w:hAnsi="Arial" w:cs="Arial"/>
            <w:color w:val="2F5496" w:themeColor="accent1" w:themeShade="BF"/>
            <w:sz w:val="32"/>
            <w:szCs w:val="32"/>
            <w:lang w:eastAsia="en-GB"/>
          </w:rPr>
          <w:id w:val="-940914826"/>
          <w:citation/>
        </w:sdtPr>
        <w:sdtEndPr/>
        <w:sdtContent>
          <w:r w:rsidRPr="00A34476">
            <w:rPr>
              <w:rFonts w:ascii="Arial" w:eastAsia="Times New Roman" w:hAnsi="Arial" w:cs="Arial"/>
              <w:color w:val="2F5496" w:themeColor="accent1" w:themeShade="BF"/>
              <w:sz w:val="32"/>
              <w:szCs w:val="32"/>
              <w:lang w:eastAsia="en-GB"/>
            </w:rPr>
            <w:fldChar w:fldCharType="begin"/>
          </w:r>
          <w:r w:rsidRPr="00A34476">
            <w:rPr>
              <w:rFonts w:ascii="Arial" w:eastAsia="Times New Roman" w:hAnsi="Arial" w:cs="Arial"/>
              <w:color w:val="2F5496" w:themeColor="accent1" w:themeShade="BF"/>
              <w:sz w:val="32"/>
              <w:szCs w:val="32"/>
              <w:lang w:eastAsia="en-GB"/>
            </w:rPr>
            <w:instrText xml:space="preserve"> CITATION Kin24 \l 2057 </w:instrText>
          </w:r>
          <w:r w:rsidRPr="00A34476">
            <w:rPr>
              <w:rFonts w:ascii="Arial" w:eastAsia="Times New Roman" w:hAnsi="Arial" w:cs="Arial"/>
              <w:color w:val="2F5496" w:themeColor="accent1" w:themeShade="BF"/>
              <w:sz w:val="32"/>
              <w:szCs w:val="32"/>
              <w:lang w:eastAsia="en-GB"/>
            </w:rPr>
            <w:fldChar w:fldCharType="separate"/>
          </w:r>
          <w:r>
            <w:rPr>
              <w:rFonts w:ascii="Arial" w:eastAsia="Times New Roman" w:hAnsi="Arial" w:cs="Arial"/>
              <w:noProof/>
              <w:color w:val="2F5496" w:themeColor="accent1" w:themeShade="BF"/>
              <w:sz w:val="32"/>
              <w:szCs w:val="32"/>
              <w:lang w:eastAsia="en-GB"/>
            </w:rPr>
            <w:t xml:space="preserve"> </w:t>
          </w:r>
          <w:r w:rsidRPr="002B2A41">
            <w:rPr>
              <w:rFonts w:ascii="Arial" w:eastAsia="Times New Roman" w:hAnsi="Arial" w:cs="Arial"/>
              <w:noProof/>
              <w:color w:val="2F5496" w:themeColor="accent1" w:themeShade="BF"/>
              <w:sz w:val="32"/>
              <w:szCs w:val="32"/>
              <w:lang w:eastAsia="en-GB"/>
            </w:rPr>
            <w:t>[14]</w:t>
          </w:r>
          <w:r w:rsidRPr="00A34476">
            <w:rPr>
              <w:rFonts w:ascii="Arial" w:eastAsia="Times New Roman" w:hAnsi="Arial" w:cs="Arial"/>
              <w:color w:val="2F5496" w:themeColor="accent1" w:themeShade="BF"/>
              <w:sz w:val="32"/>
              <w:szCs w:val="32"/>
              <w:lang w:eastAsia="en-GB"/>
            </w:rPr>
            <w:fldChar w:fldCharType="end"/>
          </w:r>
        </w:sdtContent>
      </w:sdt>
      <w:bookmarkEnd w:id="94"/>
      <w:bookmarkEnd w:id="95"/>
    </w:p>
    <w:p w:rsidR="008230FD" w:rsidRPr="00A34476" w:rsidRDefault="008230FD" w:rsidP="008230FD">
      <w:pPr>
        <w:keepNext/>
        <w:keepLines/>
        <w:spacing w:before="40" w:after="0"/>
        <w:outlineLvl w:val="1"/>
        <w:rPr>
          <w:rFonts w:ascii="Arial" w:eastAsia="Times New Roman" w:hAnsi="Arial" w:cs="Arial"/>
          <w:color w:val="2F5496" w:themeColor="accent1" w:themeShade="BF"/>
          <w:sz w:val="24"/>
          <w:szCs w:val="24"/>
          <w:lang w:eastAsia="en-GB"/>
        </w:rPr>
      </w:pPr>
      <w:bookmarkStart w:id="97" w:name="_Toc164689178"/>
      <w:bookmarkStart w:id="98" w:name="_Toc164763972"/>
      <w:r w:rsidRPr="00A34476">
        <w:rPr>
          <w:rFonts w:ascii="Arial" w:eastAsiaTheme="majorEastAsia" w:hAnsi="Arial" w:cs="Arial"/>
          <w:color w:val="2F5496" w:themeColor="accent1" w:themeShade="BF"/>
          <w:sz w:val="24"/>
          <w:szCs w:val="24"/>
        </w:rPr>
        <w:t>Policy statement</w:t>
      </w:r>
      <w:r w:rsidRPr="00A34476">
        <w:rPr>
          <w:rFonts w:ascii="Arial" w:eastAsia="Times New Roman" w:hAnsi="Arial" w:cs="Arial"/>
          <w:color w:val="2F5496" w:themeColor="accent1" w:themeShade="BF"/>
          <w:sz w:val="24"/>
          <w:szCs w:val="24"/>
          <w:lang w:eastAsia="en-GB"/>
        </w:rPr>
        <w:t>:</w:t>
      </w:r>
      <w:bookmarkEnd w:id="97"/>
      <w:bookmarkEnd w:id="98"/>
    </w:p>
    <w:p w:rsidR="008230FD" w:rsidRPr="00A34476" w:rsidRDefault="008230FD" w:rsidP="008230FD">
      <w:pPr>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 xml:space="preserve"> At Stress Solutions we think that governance compliance plays a pivotal role in the protection of our digital assets. This is why we are committed to upholding the highest standards and adhere to regulatory requirements, mitigate risks and maintain ethical best practice. By building a robust frameworks and structures, the business can effectively manage its governance, risks and compliance activities.</w:t>
      </w:r>
    </w:p>
    <w:p w:rsidR="008230FD" w:rsidRPr="00A34476" w:rsidRDefault="008230FD" w:rsidP="008230FD">
      <w:pPr>
        <w:rPr>
          <w:rFonts w:ascii="Arial" w:eastAsia="Times New Roman" w:hAnsi="Arial" w:cs="Arial"/>
          <w:color w:val="4472C4" w:themeColor="accent1"/>
          <w:sz w:val="24"/>
          <w:szCs w:val="24"/>
          <w:lang w:eastAsia="en-GB"/>
        </w:rPr>
      </w:pPr>
      <w:r w:rsidRPr="00A34476">
        <w:rPr>
          <w:rFonts w:ascii="Arial" w:eastAsiaTheme="majorEastAsia" w:hAnsi="Arial" w:cs="Arial"/>
          <w:color w:val="2F5496" w:themeColor="accent1" w:themeShade="BF"/>
          <w:sz w:val="24"/>
          <w:szCs w:val="24"/>
        </w:rPr>
        <w:t>Objectives</w:t>
      </w:r>
      <w:r w:rsidRPr="00A34476">
        <w:rPr>
          <w:rFonts w:ascii="Arial" w:eastAsia="Times New Roman" w:hAnsi="Arial" w:cs="Arial"/>
          <w:color w:val="4472C4" w:themeColor="accent1"/>
          <w:sz w:val="24"/>
          <w:szCs w:val="24"/>
          <w:lang w:eastAsia="en-GB"/>
        </w:rPr>
        <w:t>:</w:t>
      </w:r>
    </w:p>
    <w:p w:rsidR="008230FD" w:rsidRPr="00A34476" w:rsidRDefault="008230FD" w:rsidP="008230FD">
      <w:pPr>
        <w:numPr>
          <w:ilvl w:val="0"/>
          <w:numId w:val="10"/>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Create a framework to manage the governance of the IT security practices.</w:t>
      </w:r>
    </w:p>
    <w:p w:rsidR="008230FD" w:rsidRPr="00A34476" w:rsidRDefault="008230FD" w:rsidP="008230FD">
      <w:pPr>
        <w:numPr>
          <w:ilvl w:val="0"/>
          <w:numId w:val="10"/>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To recognise, evaluate and reduce risks associated with data security regulatory compliance.</w:t>
      </w:r>
    </w:p>
    <w:p w:rsidR="008230FD" w:rsidRPr="00A34476" w:rsidRDefault="008230FD" w:rsidP="008230FD">
      <w:pPr>
        <w:numPr>
          <w:ilvl w:val="0"/>
          <w:numId w:val="10"/>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Ensuring all relevant laws, and regulations are adhered to.</w:t>
      </w:r>
    </w:p>
    <w:p w:rsidR="008230FD" w:rsidRPr="00A34476" w:rsidRDefault="008230FD" w:rsidP="008230FD">
      <w:pPr>
        <w:keepNext/>
        <w:keepLines/>
        <w:spacing w:before="240" w:after="0"/>
        <w:outlineLvl w:val="0"/>
        <w:rPr>
          <w:rFonts w:asciiTheme="majorHAnsi" w:eastAsia="Times New Roman" w:hAnsiTheme="majorHAnsi" w:cstheme="majorBidi"/>
          <w:color w:val="2F5496" w:themeColor="accent1" w:themeShade="BF"/>
          <w:sz w:val="32"/>
          <w:szCs w:val="32"/>
          <w:lang w:eastAsia="en-GB"/>
        </w:rPr>
      </w:pPr>
      <w:bookmarkStart w:id="99" w:name="_Toc164689179"/>
      <w:bookmarkStart w:id="100" w:name="_Toc164763973"/>
      <w:r w:rsidRPr="00A34476">
        <w:rPr>
          <w:rFonts w:asciiTheme="majorHAnsi" w:eastAsia="Times New Roman" w:hAnsiTheme="majorHAnsi" w:cstheme="majorBidi"/>
          <w:color w:val="2F5496" w:themeColor="accent1" w:themeShade="BF"/>
          <w:sz w:val="32"/>
          <w:szCs w:val="32"/>
          <w:lang w:eastAsia="en-GB"/>
        </w:rPr>
        <w:t>Roles &amp; responsibilities:</w:t>
      </w:r>
      <w:bookmarkEnd w:id="99"/>
      <w:bookmarkEnd w:id="100"/>
    </w:p>
    <w:p w:rsidR="008230FD" w:rsidRPr="00A34476" w:rsidRDefault="008230FD" w:rsidP="008230FD">
      <w:pPr>
        <w:numPr>
          <w:ilvl w:val="0"/>
          <w:numId w:val="11"/>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The Chief Information Security Officer (CISO) is responsible for the implementation and overseeing the governance and compliance policy.</w:t>
      </w:r>
    </w:p>
    <w:p w:rsidR="008230FD" w:rsidRPr="00A34476" w:rsidRDefault="008230FD" w:rsidP="008230FD">
      <w:pPr>
        <w:numPr>
          <w:ilvl w:val="0"/>
          <w:numId w:val="11"/>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 xml:space="preserve"> A compliance office is responsible for coordinating the company’s compliance objectives across the organisation.</w:t>
      </w:r>
    </w:p>
    <w:p w:rsidR="008230FD" w:rsidRPr="00A34476" w:rsidRDefault="008230FD" w:rsidP="008230FD">
      <w:pPr>
        <w:numPr>
          <w:ilvl w:val="0"/>
          <w:numId w:val="11"/>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Each head of department will be responsible enforcing policies in their individual departments.</w:t>
      </w:r>
    </w:p>
    <w:p w:rsidR="008230FD" w:rsidRPr="00A34476" w:rsidRDefault="008230FD" w:rsidP="008230FD">
      <w:pPr>
        <w:numPr>
          <w:ilvl w:val="0"/>
          <w:numId w:val="11"/>
        </w:numPr>
        <w:contextualSpacing/>
        <w:jc w:val="both"/>
        <w:rPr>
          <w:rFonts w:ascii="Arial" w:eastAsia="Times New Roman" w:hAnsi="Arial" w:cs="Arial"/>
          <w:b/>
          <w:bCs/>
          <w:sz w:val="24"/>
          <w:szCs w:val="24"/>
          <w:u w:val="single"/>
          <w:lang w:eastAsia="en-GB"/>
        </w:rPr>
      </w:pPr>
      <w:r w:rsidRPr="00A34476">
        <w:rPr>
          <w:rFonts w:ascii="Arial" w:eastAsia="Times New Roman" w:hAnsi="Arial" w:cs="Arial"/>
          <w:b/>
          <w:bCs/>
          <w:sz w:val="24"/>
          <w:szCs w:val="24"/>
          <w:u w:val="single"/>
          <w:lang w:eastAsia="en-GB"/>
        </w:rPr>
        <w:t xml:space="preserve">ALL </w:t>
      </w:r>
      <w:r w:rsidRPr="00A34476">
        <w:rPr>
          <w:rFonts w:ascii="Arial" w:eastAsia="Times New Roman" w:hAnsi="Arial" w:cs="Arial"/>
          <w:sz w:val="24"/>
          <w:szCs w:val="24"/>
          <w:lang w:eastAsia="en-GB"/>
        </w:rPr>
        <w:t xml:space="preserve">employees responsible for complying with compliance and governance policies and must report any potential violations and security incidents immediately. </w:t>
      </w:r>
    </w:p>
    <w:p w:rsidR="008230FD" w:rsidRPr="00A34476" w:rsidRDefault="008230FD" w:rsidP="008230FD">
      <w:pPr>
        <w:rPr>
          <w:rFonts w:ascii="Arial" w:eastAsia="Times New Roman" w:hAnsi="Arial" w:cs="Arial"/>
          <w:color w:val="2F5496" w:themeColor="accent1" w:themeShade="BF"/>
          <w:sz w:val="24"/>
          <w:szCs w:val="24"/>
          <w:lang w:eastAsia="en-GB"/>
        </w:rPr>
      </w:pPr>
      <w:r w:rsidRPr="00A34476">
        <w:rPr>
          <w:rFonts w:ascii="Arial" w:eastAsia="Times New Roman" w:hAnsi="Arial" w:cs="Arial"/>
          <w:color w:val="2F5496" w:themeColor="accent1" w:themeShade="BF"/>
          <w:sz w:val="24"/>
          <w:szCs w:val="24"/>
          <w:lang w:eastAsia="en-GB"/>
        </w:rPr>
        <w:t>Framework:</w:t>
      </w:r>
    </w:p>
    <w:p w:rsidR="008230FD" w:rsidRPr="00A34476" w:rsidRDefault="008230FD" w:rsidP="008230FD">
      <w:pPr>
        <w:numPr>
          <w:ilvl w:val="0"/>
          <w:numId w:val="12"/>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Risk management framework must be set up to recognise and evaluate any potential risks with data security compliance. This could include things like regular risk assessments, implementing controls and monitoring.</w:t>
      </w:r>
    </w:p>
    <w:p w:rsidR="008230FD" w:rsidRPr="00A34476" w:rsidRDefault="008230FD" w:rsidP="008230FD">
      <w:pPr>
        <w:numPr>
          <w:ilvl w:val="0"/>
          <w:numId w:val="12"/>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Compliance monitoring with regular assessments and audits will be conducted to make sure that all relevant laws regulations are adhered to.</w:t>
      </w:r>
    </w:p>
    <w:p w:rsidR="008230FD" w:rsidRPr="00A34476" w:rsidRDefault="008230FD" w:rsidP="008230FD">
      <w:pPr>
        <w:numPr>
          <w:ilvl w:val="0"/>
          <w:numId w:val="12"/>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Regular reviews of the compliance policies must be done periodically to keep up to date and effective at dealing with emerging threats and regulation changes.</w:t>
      </w:r>
    </w:p>
    <w:p w:rsidR="008230FD" w:rsidRPr="00A34476" w:rsidRDefault="008230FD" w:rsidP="008230FD">
      <w:pPr>
        <w:numPr>
          <w:ilvl w:val="0"/>
          <w:numId w:val="12"/>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 xml:space="preserve"> Training and awareness must be given on compliance and governance to </w:t>
      </w:r>
      <w:r w:rsidRPr="00A34476">
        <w:rPr>
          <w:rFonts w:ascii="Arial" w:eastAsia="Times New Roman" w:hAnsi="Arial" w:cs="Arial"/>
          <w:b/>
          <w:bCs/>
          <w:sz w:val="24"/>
          <w:szCs w:val="24"/>
          <w:u w:val="single"/>
          <w:lang w:eastAsia="en-GB"/>
        </w:rPr>
        <w:t>ALL</w:t>
      </w:r>
      <w:r w:rsidRPr="00A34476">
        <w:rPr>
          <w:rFonts w:ascii="Arial" w:eastAsia="Times New Roman" w:hAnsi="Arial" w:cs="Arial"/>
          <w:sz w:val="24"/>
          <w:szCs w:val="24"/>
          <w:lang w:eastAsia="en-GB"/>
        </w:rPr>
        <w:t xml:space="preserve"> employees so that they can maintain a high standard of data security compliance and governance in their day-to-day roles. Security awareness programmes should be conducted regularly to reinforce and promote the culture of best practice.</w:t>
      </w:r>
    </w:p>
    <w:p w:rsidR="008230FD" w:rsidRDefault="008230FD" w:rsidP="008230FD">
      <w:pPr>
        <w:jc w:val="both"/>
        <w:rPr>
          <w:rFonts w:ascii="Arial" w:eastAsia="Times New Roman" w:hAnsi="Arial" w:cs="Arial"/>
          <w:color w:val="2F5496" w:themeColor="accent1" w:themeShade="BF"/>
          <w:sz w:val="24"/>
          <w:szCs w:val="24"/>
          <w:lang w:eastAsia="en-GB"/>
        </w:rPr>
      </w:pPr>
    </w:p>
    <w:p w:rsidR="008230FD" w:rsidRPr="00A34476" w:rsidRDefault="008230FD" w:rsidP="008230FD">
      <w:pPr>
        <w:jc w:val="both"/>
        <w:rPr>
          <w:rFonts w:ascii="Arial" w:eastAsia="Times New Roman" w:hAnsi="Arial" w:cs="Arial"/>
          <w:color w:val="2F5496" w:themeColor="accent1" w:themeShade="BF"/>
          <w:sz w:val="24"/>
          <w:szCs w:val="24"/>
          <w:lang w:eastAsia="en-GB"/>
        </w:rPr>
      </w:pPr>
      <w:r w:rsidRPr="00A34476">
        <w:rPr>
          <w:rFonts w:ascii="Arial" w:eastAsia="Times New Roman" w:hAnsi="Arial" w:cs="Arial"/>
          <w:color w:val="2F5496" w:themeColor="accent1" w:themeShade="BF"/>
          <w:sz w:val="24"/>
          <w:szCs w:val="24"/>
          <w:lang w:eastAsia="en-GB"/>
        </w:rPr>
        <w:t>Regulatory Compliance:</w:t>
      </w:r>
    </w:p>
    <w:p w:rsidR="008230FD" w:rsidRPr="00A34476" w:rsidRDefault="008230FD" w:rsidP="008230FD">
      <w:pPr>
        <w:numPr>
          <w:ilvl w:val="0"/>
          <w:numId w:val="13"/>
        </w:numPr>
        <w:contextualSpacing/>
        <w:jc w:val="both"/>
        <w:rPr>
          <w:rFonts w:ascii="Arial" w:eastAsia="Times New Roman" w:hAnsi="Arial" w:cs="Arial"/>
          <w:sz w:val="24"/>
          <w:szCs w:val="24"/>
          <w:lang w:eastAsia="en-GB"/>
        </w:rPr>
      </w:pPr>
      <w:r w:rsidRPr="00A34476">
        <w:rPr>
          <w:rFonts w:ascii="Arial" w:eastAsia="Times New Roman" w:hAnsi="Arial" w:cs="Arial"/>
          <w:sz w:val="24"/>
          <w:szCs w:val="24"/>
          <w:lang w:eastAsia="en-GB"/>
        </w:rPr>
        <w:t>Stress Solutions is committed to General Data Protection Regulation (GDPR) and to protect the right to privacy of an individual. This means that consent must be sought out when processing or obtaining data, implementation of date protection measures, responding to data subject requests.</w:t>
      </w:r>
    </w:p>
    <w:p w:rsidR="008230FD" w:rsidRPr="00AC0913" w:rsidRDefault="008230FD" w:rsidP="008230FD">
      <w:pPr>
        <w:jc w:val="both"/>
        <w:rPr>
          <w:rFonts w:ascii="Arial" w:eastAsia="Times New Roman" w:hAnsi="Arial" w:cs="Arial"/>
          <w:color w:val="2F5496" w:themeColor="accent1" w:themeShade="BF"/>
          <w:sz w:val="24"/>
          <w:szCs w:val="24"/>
          <w:lang w:eastAsia="en-GB"/>
        </w:rPr>
      </w:pPr>
      <w:bookmarkStart w:id="101" w:name="_Hlk164763378"/>
      <w:bookmarkEnd w:id="96"/>
      <w:r w:rsidRPr="00AC0913">
        <w:rPr>
          <w:rFonts w:ascii="Arial" w:eastAsia="Times New Roman" w:hAnsi="Arial" w:cs="Arial"/>
          <w:color w:val="2F5496" w:themeColor="accent1" w:themeShade="BF"/>
          <w:sz w:val="24"/>
          <w:szCs w:val="24"/>
          <w:lang w:eastAsia="en-GB"/>
        </w:rPr>
        <w:lastRenderedPageBreak/>
        <w:t>Reporting &amp; Escalation:</w:t>
      </w:r>
    </w:p>
    <w:p w:rsidR="008230FD" w:rsidRPr="00AC0913" w:rsidRDefault="008230FD" w:rsidP="008230FD">
      <w:pPr>
        <w:pStyle w:val="ListParagraph"/>
        <w:numPr>
          <w:ilvl w:val="0"/>
          <w:numId w:val="13"/>
        </w:numPr>
        <w:jc w:val="both"/>
        <w:rPr>
          <w:rFonts w:ascii="Arial" w:eastAsia="Times New Roman" w:hAnsi="Arial" w:cs="Arial"/>
          <w:sz w:val="24"/>
          <w:szCs w:val="24"/>
          <w:lang w:eastAsia="en-GB"/>
        </w:rPr>
      </w:pPr>
      <w:r w:rsidRPr="00AC0913">
        <w:rPr>
          <w:rFonts w:ascii="Arial" w:eastAsia="Times New Roman" w:hAnsi="Arial" w:cs="Arial"/>
          <w:sz w:val="24"/>
          <w:szCs w:val="24"/>
          <w:lang w:eastAsia="en-GB"/>
        </w:rPr>
        <w:t xml:space="preserve">Any suspected violation of compliance &amp; governance policies </w:t>
      </w:r>
      <w:r w:rsidRPr="00AC0913">
        <w:rPr>
          <w:rFonts w:ascii="Arial" w:eastAsia="Times New Roman" w:hAnsi="Arial" w:cs="Arial"/>
          <w:b/>
          <w:bCs/>
          <w:sz w:val="24"/>
          <w:szCs w:val="24"/>
          <w:u w:val="single"/>
          <w:lang w:eastAsia="en-GB"/>
        </w:rPr>
        <w:t xml:space="preserve">must </w:t>
      </w:r>
      <w:r w:rsidRPr="00AC0913">
        <w:rPr>
          <w:rFonts w:ascii="Arial" w:eastAsia="Times New Roman" w:hAnsi="Arial" w:cs="Arial"/>
          <w:sz w:val="24"/>
          <w:szCs w:val="24"/>
          <w:lang w:eastAsia="en-GB"/>
        </w:rPr>
        <w:t>be reported promptly to the Compliance officer or the CISO.</w:t>
      </w:r>
    </w:p>
    <w:p w:rsidR="008230FD" w:rsidRPr="00AC0913" w:rsidRDefault="008230FD" w:rsidP="008230FD">
      <w:pPr>
        <w:pStyle w:val="ListParagraph"/>
        <w:numPr>
          <w:ilvl w:val="0"/>
          <w:numId w:val="13"/>
        </w:numPr>
        <w:jc w:val="both"/>
        <w:rPr>
          <w:rFonts w:ascii="Arial" w:eastAsia="Times New Roman" w:hAnsi="Arial" w:cs="Arial"/>
          <w:sz w:val="24"/>
          <w:szCs w:val="24"/>
          <w:lang w:eastAsia="en-GB"/>
        </w:rPr>
      </w:pPr>
      <w:r w:rsidRPr="00AC0913">
        <w:rPr>
          <w:rFonts w:ascii="Arial" w:eastAsia="Times New Roman" w:hAnsi="Arial" w:cs="Arial"/>
          <w:sz w:val="24"/>
          <w:szCs w:val="24"/>
          <w:lang w:eastAsia="en-GB"/>
        </w:rPr>
        <w:t>Security incidents and breeches must be recorded in line with Stress Solutions indecent response procedure. Notifying the appropriate management and regulatory authority as required.</w:t>
      </w:r>
    </w:p>
    <w:p w:rsidR="008230FD" w:rsidRPr="00AC0913" w:rsidRDefault="008230FD" w:rsidP="008230FD">
      <w:pPr>
        <w:jc w:val="both"/>
        <w:rPr>
          <w:rFonts w:ascii="Arial" w:eastAsia="Times New Roman" w:hAnsi="Arial" w:cs="Arial"/>
          <w:color w:val="2F5496" w:themeColor="accent1" w:themeShade="BF"/>
          <w:sz w:val="24"/>
          <w:szCs w:val="24"/>
          <w:lang w:eastAsia="en-GB"/>
        </w:rPr>
      </w:pPr>
      <w:r w:rsidRPr="00AC0913">
        <w:rPr>
          <w:rFonts w:ascii="Arial" w:eastAsia="Times New Roman" w:hAnsi="Arial" w:cs="Arial"/>
          <w:color w:val="2F5496" w:themeColor="accent1" w:themeShade="BF"/>
          <w:sz w:val="24"/>
          <w:szCs w:val="24"/>
          <w:lang w:eastAsia="en-GB"/>
        </w:rPr>
        <w:t>Review &amp; Revision:</w:t>
      </w:r>
    </w:p>
    <w:p w:rsidR="008230FD" w:rsidRPr="00AC0913" w:rsidRDefault="008230FD" w:rsidP="008230FD">
      <w:pPr>
        <w:pStyle w:val="ListParagraph"/>
        <w:numPr>
          <w:ilvl w:val="0"/>
          <w:numId w:val="14"/>
        </w:numPr>
        <w:jc w:val="both"/>
        <w:rPr>
          <w:rFonts w:ascii="Arial" w:eastAsia="Times New Roman" w:hAnsi="Arial" w:cs="Arial"/>
          <w:sz w:val="24"/>
          <w:szCs w:val="24"/>
          <w:lang w:eastAsia="en-GB"/>
        </w:rPr>
      </w:pPr>
      <w:r w:rsidRPr="00AC0913">
        <w:rPr>
          <w:rFonts w:ascii="Arial" w:eastAsia="Times New Roman" w:hAnsi="Arial" w:cs="Arial"/>
          <w:sz w:val="24"/>
          <w:szCs w:val="24"/>
          <w:lang w:eastAsia="en-GB"/>
        </w:rPr>
        <w:t xml:space="preserve">An annual review will be undertaken of the compliance &amp; governance policies and updated if necessary to reflect the changes in any regulatory, environment, organisational structure or business operations. </w:t>
      </w:r>
    </w:p>
    <w:p w:rsidR="008230FD" w:rsidRPr="00AC0913" w:rsidRDefault="008230FD" w:rsidP="008230FD">
      <w:pPr>
        <w:pStyle w:val="ListParagraph"/>
        <w:numPr>
          <w:ilvl w:val="0"/>
          <w:numId w:val="14"/>
        </w:numPr>
        <w:jc w:val="both"/>
        <w:rPr>
          <w:rFonts w:ascii="Arial" w:eastAsia="Times New Roman" w:hAnsi="Arial" w:cs="Arial"/>
          <w:sz w:val="24"/>
          <w:szCs w:val="24"/>
          <w:lang w:eastAsia="en-GB"/>
        </w:rPr>
      </w:pPr>
      <w:r w:rsidRPr="00AC0913">
        <w:rPr>
          <w:rFonts w:ascii="Arial" w:eastAsia="Times New Roman" w:hAnsi="Arial" w:cs="Arial"/>
          <w:sz w:val="24"/>
          <w:szCs w:val="24"/>
          <w:lang w:eastAsia="en-GB"/>
        </w:rPr>
        <w:t xml:space="preserve">Regula feedback from audits, risk assessments and security incidents will be used to inform any policy revisions and improvements moving forward. </w:t>
      </w:r>
    </w:p>
    <w:bookmarkEnd w:id="101"/>
    <w:p w:rsidR="008230FD" w:rsidRDefault="008230FD" w:rsidP="00361FFA"/>
    <w:p w:rsidR="008230FD" w:rsidRPr="00A34476" w:rsidRDefault="008230FD" w:rsidP="008230FD">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02" w:name="_Toc164689180"/>
      <w:bookmarkStart w:id="103" w:name="_Toc164763974"/>
      <w:r w:rsidRPr="00A34476">
        <w:rPr>
          <w:rFonts w:asciiTheme="majorHAnsi" w:eastAsiaTheme="majorEastAsia" w:hAnsiTheme="majorHAnsi" w:cstheme="majorBidi"/>
          <w:color w:val="2F5496" w:themeColor="accent1" w:themeShade="BF"/>
          <w:sz w:val="32"/>
          <w:szCs w:val="32"/>
        </w:rPr>
        <w:t>Conclusion</w:t>
      </w:r>
      <w:bookmarkEnd w:id="102"/>
      <w:bookmarkEnd w:id="103"/>
    </w:p>
    <w:p w:rsidR="008230FD" w:rsidRPr="00F6550C" w:rsidRDefault="008230FD" w:rsidP="008230FD">
      <w:pPr>
        <w:jc w:val="both"/>
        <w:rPr>
          <w:rFonts w:ascii="Arial" w:hAnsi="Arial" w:cs="Arial"/>
          <w:kern w:val="2"/>
          <w:sz w:val="24"/>
          <w:szCs w:val="24"/>
          <w14:ligatures w14:val="standardContextual"/>
        </w:rPr>
      </w:pPr>
      <w:r w:rsidRPr="00F6550C">
        <w:rPr>
          <w:rFonts w:ascii="Arial" w:hAnsi="Arial" w:cs="Arial"/>
          <w:kern w:val="2"/>
          <w:sz w:val="24"/>
          <w:szCs w:val="24"/>
          <w14:ligatures w14:val="standardContextual"/>
        </w:rPr>
        <w:t>In conclusion Stress solutions Ltd.’s approach of using multi layered data security combined with robust policies and procedures, a dynamic and proactive risk management strategy. Demonstrates a commitment to upholding the highest standards to ensure that Stress Solutions remains effective in tackling the ever-changing world of data security. By prioritising data security and compliance, Stress Solutions can safeguard a organisations digital asset and maintain client and stakeholders’ trust.</w:t>
      </w:r>
    </w:p>
    <w:p w:rsidR="00B40012" w:rsidRPr="00E35DE8" w:rsidRDefault="008230FD">
      <w:r>
        <w:br w:type="page"/>
      </w:r>
      <w:bookmarkEnd w:id="33"/>
    </w:p>
    <w:bookmarkStart w:id="104" w:name="_Toc164763975" w:displacedByCustomXml="next"/>
    <w:bookmarkStart w:id="105" w:name="_Hlk164583425" w:displacedByCustomXml="next"/>
    <w:bookmarkStart w:id="106" w:name="_Hlk164583521" w:displacedByCustomXml="next"/>
    <w:sdt>
      <w:sdtPr>
        <w:rPr>
          <w:rFonts w:asciiTheme="minorHAnsi" w:eastAsiaTheme="minorHAnsi" w:hAnsiTheme="minorHAnsi" w:cstheme="minorBidi"/>
          <w:color w:val="auto"/>
          <w:sz w:val="22"/>
          <w:szCs w:val="22"/>
        </w:rPr>
        <w:id w:val="-1050377616"/>
        <w:docPartObj>
          <w:docPartGallery w:val="Bibliographies"/>
          <w:docPartUnique/>
        </w:docPartObj>
      </w:sdtPr>
      <w:sdtEndPr/>
      <w:sdtContent>
        <w:p w:rsidR="00B40012" w:rsidRDefault="00B40012">
          <w:pPr>
            <w:pStyle w:val="Heading1"/>
          </w:pPr>
          <w:r>
            <w:t>References</w:t>
          </w:r>
          <w:bookmarkEnd w:id="104"/>
        </w:p>
        <w:sdt>
          <w:sdtPr>
            <w:id w:val="-573587230"/>
            <w:bibliography/>
          </w:sdtPr>
          <w:sdtEndPr/>
          <w:sdtContent>
            <w:p w:rsidR="00101D32" w:rsidRDefault="00B4001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01D32">
                <w:trPr>
                  <w:divId w:val="11732910"/>
                  <w:tblCellSpacing w:w="15" w:type="dxa"/>
                </w:trPr>
                <w:tc>
                  <w:tcPr>
                    <w:tcW w:w="50" w:type="pct"/>
                    <w:hideMark/>
                  </w:tcPr>
                  <w:p w:rsidR="00101D32" w:rsidRDefault="00101D32">
                    <w:pPr>
                      <w:pStyle w:val="Bibliography"/>
                      <w:rPr>
                        <w:noProof/>
                        <w:sz w:val="24"/>
                        <w:szCs w:val="24"/>
                      </w:rPr>
                    </w:pPr>
                    <w:r>
                      <w:rPr>
                        <w:noProof/>
                      </w:rPr>
                      <w:t xml:space="preserve">[1] </w:t>
                    </w:r>
                  </w:p>
                </w:tc>
                <w:tc>
                  <w:tcPr>
                    <w:tcW w:w="0" w:type="auto"/>
                    <w:hideMark/>
                  </w:tcPr>
                  <w:p w:rsidR="00101D32" w:rsidRDefault="00101D32">
                    <w:pPr>
                      <w:pStyle w:val="Bibliography"/>
                      <w:rPr>
                        <w:noProof/>
                      </w:rPr>
                    </w:pPr>
                    <w:r>
                      <w:rPr>
                        <w:noProof/>
                      </w:rPr>
                      <w:t>T. freestone, “Kiteworks.com,” 21 November 2023. [Online]. Available: https://www.kiteworks.com/regulatory-compliance/data-compliance . [Accessed 26 Febuary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[2] </w:t>
                    </w:r>
                  </w:p>
                </w:tc>
                <w:tc>
                  <w:tcPr>
                    <w:tcW w:w="0" w:type="auto"/>
                    <w:hideMark/>
                  </w:tcPr>
                  <w:p w:rsidR="00101D32" w:rsidRDefault="00101D32">
                    <w:pPr>
                      <w:pStyle w:val="Bibliography"/>
                      <w:rPr>
                        <w:noProof/>
                      </w:rPr>
                    </w:pPr>
                    <w:r>
                      <w:rPr>
                        <w:noProof/>
                      </w:rPr>
                      <w:t>B. Lutkevich, “Tectarget.com,” [Online]. Available: http://www.Tectarget.com/searchsecurity/definition/access-control. [Accessed 12 March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[3] </w:t>
                    </w:r>
                  </w:p>
                </w:tc>
                <w:tc>
                  <w:tcPr>
                    <w:tcW w:w="0" w:type="auto"/>
                    <w:hideMark/>
                  </w:tcPr>
                  <w:p w:rsidR="00101D32" w:rsidRDefault="00101D32">
                    <w:pPr>
                      <w:pStyle w:val="Bibliography"/>
                      <w:rPr>
                        <w:noProof/>
                      </w:rPr>
                    </w:pPr>
                    <w:r>
                      <w:rPr>
                        <w:noProof/>
                      </w:rPr>
                      <w:t>Aratek, “The Types and Feauters of Access control Software,” Aratek, 28 September 2022. [Online]. Available: https://www.aratek.co/news/the-types-and-features-of-access-control-software. [Accessed 19 March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[4] </w:t>
                    </w:r>
                  </w:p>
                </w:tc>
                <w:tc>
                  <w:tcPr>
                    <w:tcW w:w="0" w:type="auto"/>
                    <w:hideMark/>
                  </w:tcPr>
                  <w:p w:rsidR="00101D32" w:rsidRDefault="00101D32">
                    <w:pPr>
                      <w:pStyle w:val="Bibliography"/>
                      <w:rPr>
                        <w:noProof/>
                      </w:rPr>
                    </w:pPr>
                    <w:r>
                      <w:rPr>
                        <w:noProof/>
                      </w:rPr>
                      <w:t>C. S. T. Ltd, “The use of Network Security Protocols,” 1994-2024. [Online]. Available: https://www.checkpoint.com/cyber-hub/network-security/what-is-network-security/6-types-of-network-security-protocols/. [Accessed 30th March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[5] </w:t>
                    </w:r>
                  </w:p>
                </w:tc>
                <w:tc>
                  <w:tcPr>
                    <w:tcW w:w="0" w:type="auto"/>
                    <w:hideMark/>
                  </w:tcPr>
                  <w:p w:rsidR="00101D32" w:rsidRDefault="00101D32">
                    <w:pPr>
                      <w:pStyle w:val="Bibliography"/>
                      <w:rPr>
                        <w:noProof/>
                      </w:rPr>
                    </w:pPr>
                    <w:r>
                      <w:rPr>
                        <w:noProof/>
                      </w:rPr>
                      <w:t>Kaspersky, “What is a firewall? Definition and explination,” 2024. [Online]. Available: https://www.kaspersky.com/resource-center/definitions/firewall. [Accessed 30 March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[6] </w:t>
                    </w:r>
                  </w:p>
                </w:tc>
                <w:tc>
                  <w:tcPr>
                    <w:tcW w:w="0" w:type="auto"/>
                    <w:hideMark/>
                  </w:tcPr>
                  <w:p w:rsidR="00101D32" w:rsidRDefault="00101D32">
                    <w:pPr>
                      <w:pStyle w:val="Bibliography"/>
                      <w:rPr>
                        <w:noProof/>
                      </w:rPr>
                    </w:pPr>
                    <w:r>
                      <w:rPr>
                        <w:noProof/>
                      </w:rPr>
                      <w:t>Forcepoint, “Forcepoint.com,” 2024. [Online]. Available: https://www.forcepoint.com/cyber-edu/data-loss-prevention-system. [Accessed 7th April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[7] </w:t>
                    </w:r>
                  </w:p>
                </w:tc>
                <w:tc>
                  <w:tcPr>
                    <w:tcW w:w="0" w:type="auto"/>
                    <w:hideMark/>
                  </w:tcPr>
                  <w:p w:rsidR="00101D32" w:rsidRDefault="00101D32">
                    <w:pPr>
                      <w:pStyle w:val="Bibliography"/>
                      <w:rPr>
                        <w:noProof/>
                      </w:rPr>
                    </w:pPr>
                    <w:r>
                      <w:rPr>
                        <w:noProof/>
                      </w:rPr>
                      <w:t>“Clouddefense.ai,” 14 September 2024. [Online]. Available: https://www.clouddefense.ai/owasp-top-10-vulnerabilities/. [Accessed 12 April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[8] </w:t>
                    </w:r>
                  </w:p>
                </w:tc>
                <w:tc>
                  <w:tcPr>
                    <w:tcW w:w="0" w:type="auto"/>
                    <w:hideMark/>
                  </w:tcPr>
                  <w:p w:rsidR="00101D32" w:rsidRDefault="00101D32">
                    <w:pPr>
                      <w:pStyle w:val="Bibliography"/>
                      <w:rPr>
                        <w:noProof/>
                      </w:rPr>
                    </w:pPr>
                    <w:r>
                      <w:rPr>
                        <w:noProof/>
                      </w:rPr>
                      <w:t>A. B. Vahab, “www.Wattlecorp.com,” 2024. [Online]. Available: https://www.wattlecorp.com/owasp-top-10/#A03_2021_%E2%80%94_Injection. [Accessed 14 April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[9] </w:t>
                    </w:r>
                  </w:p>
                </w:tc>
                <w:tc>
                  <w:tcPr>
                    <w:tcW w:w="0" w:type="auto"/>
                    <w:hideMark/>
                  </w:tcPr>
                  <w:p w:rsidR="00101D32" w:rsidRDefault="00101D32">
                    <w:pPr>
                      <w:pStyle w:val="Bibliography"/>
                      <w:rPr>
                        <w:noProof/>
                      </w:rPr>
                    </w:pPr>
                    <w:r>
                      <w:rPr>
                        <w:noProof/>
                      </w:rPr>
                      <w:t>“Stackoverflow.com,” April 2024. [Online]. Available: https://stackoverflow.com/questions/8263371/how-can-prepared-statements-protect-from-sql-injection-attacks?newreg=041a23a2d5b34eb3a39c8416d4715863. [Accessed 14 April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[10] </w:t>
                    </w:r>
                  </w:p>
                </w:tc>
                <w:tc>
                  <w:tcPr>
                    <w:tcW w:w="0" w:type="auto"/>
                    <w:hideMark/>
                  </w:tcPr>
                  <w:p w:rsidR="00101D32" w:rsidRDefault="00101D32">
                    <w:pPr>
                      <w:pStyle w:val="Bibliography"/>
                      <w:rPr>
                        <w:noProof/>
                      </w:rPr>
                    </w:pPr>
                    <w:r>
                      <w:rPr>
                        <w:noProof/>
                      </w:rPr>
                      <w:t>S. Bhattacharyya, “analyticsteps.com,” 23 March 2023. [Online]. Available: https://www.analyticssteps.com/blogs/how-use-behavioral-analytics-cyber-security. [Accessed 20 03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[11] </w:t>
                    </w:r>
                  </w:p>
                </w:tc>
                <w:tc>
                  <w:tcPr>
                    <w:tcW w:w="0" w:type="auto"/>
                    <w:hideMark/>
                  </w:tcPr>
                  <w:p w:rsidR="00101D32" w:rsidRDefault="00101D32">
                    <w:pPr>
                      <w:pStyle w:val="Bibliography"/>
                      <w:rPr>
                        <w:noProof/>
                      </w:rPr>
                    </w:pPr>
                    <w:r>
                      <w:rPr>
                        <w:noProof/>
                      </w:rPr>
                      <w:t>“Market Data Forecast,” March 2023. [Online]. Available: https://www.marketdataforecast.com/market-reports/user-and-entity-behavior-analytics-market. [Accessed 29th March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[12] </w:t>
                    </w:r>
                  </w:p>
                </w:tc>
                <w:tc>
                  <w:tcPr>
                    <w:tcW w:w="0" w:type="auto"/>
                    <w:hideMark/>
                  </w:tcPr>
                  <w:p w:rsidR="00101D32" w:rsidRDefault="00101D32">
                    <w:pPr>
                      <w:pStyle w:val="Bibliography"/>
                      <w:rPr>
                        <w:noProof/>
                      </w:rPr>
                    </w:pPr>
                    <w:r>
                      <w:rPr>
                        <w:noProof/>
                      </w:rPr>
                      <w:t>“www.adserosecurity.com,” 2024. [Online]. Available: https://www.adserosecurity.com/security-learning-center/ten-it-security-policies-every-organization-should-have/. [Accessed 15 April 2024].</w:t>
                    </w:r>
                  </w:p>
                </w:tc>
              </w:tr>
              <w:tr w:rsidR="00101D32">
                <w:trPr>
                  <w:divId w:val="11732910"/>
                  <w:tblCellSpacing w:w="15" w:type="dxa"/>
                </w:trPr>
                <w:tc>
                  <w:tcPr>
                    <w:tcW w:w="50" w:type="pct"/>
                    <w:hideMark/>
                  </w:tcPr>
                  <w:p w:rsidR="00101D32" w:rsidRDefault="00101D32">
                    <w:pPr>
                      <w:pStyle w:val="Bibliography"/>
                      <w:rPr>
                        <w:noProof/>
                      </w:rPr>
                    </w:pPr>
                    <w:r>
                      <w:rPr>
                        <w:noProof/>
                      </w:rPr>
                      <w:lastRenderedPageBreak/>
                      <w:t xml:space="preserve">[13] </w:t>
                    </w:r>
                  </w:p>
                </w:tc>
                <w:tc>
                  <w:tcPr>
                    <w:tcW w:w="0" w:type="auto"/>
                    <w:hideMark/>
                  </w:tcPr>
                  <w:p w:rsidR="00101D32" w:rsidRDefault="00101D32">
                    <w:pPr>
                      <w:pStyle w:val="Bibliography"/>
                      <w:rPr>
                        <w:noProof/>
                      </w:rPr>
                    </w:pPr>
                    <w:r>
                      <w:rPr>
                        <w:noProof/>
                      </w:rPr>
                      <w:t>C. Brook, “www.digitalgaurdian.com,” 8 January 2024. [Online]. Available: https://www.digitalguardian.com/blog/what-data-governance-policy-how-write-one. [Accessed 20 April 2024].</w:t>
                    </w:r>
                  </w:p>
                </w:tc>
              </w:tr>
              <w:tr w:rsidR="00101D32">
                <w:trPr>
                  <w:divId w:val="11732910"/>
                  <w:tblCellSpacing w:w="15" w:type="dxa"/>
                </w:trPr>
                <w:tc>
                  <w:tcPr>
                    <w:tcW w:w="50" w:type="pct"/>
                    <w:hideMark/>
                  </w:tcPr>
                  <w:p w:rsidR="00101D32" w:rsidRDefault="00101D32">
                    <w:pPr>
                      <w:pStyle w:val="Bibliography"/>
                      <w:rPr>
                        <w:noProof/>
                      </w:rPr>
                    </w:pPr>
                    <w:r>
                      <w:rPr>
                        <w:noProof/>
                      </w:rPr>
                      <w:t xml:space="preserve">[14] </w:t>
                    </w:r>
                  </w:p>
                </w:tc>
                <w:tc>
                  <w:tcPr>
                    <w:tcW w:w="0" w:type="auto"/>
                    <w:hideMark/>
                  </w:tcPr>
                  <w:p w:rsidR="00101D32" w:rsidRDefault="00101D32">
                    <w:pPr>
                      <w:pStyle w:val="Bibliography"/>
                      <w:rPr>
                        <w:noProof/>
                      </w:rPr>
                    </w:pPr>
                    <w:r>
                      <w:rPr>
                        <w:noProof/>
                      </w:rPr>
                      <w:t>K. Yasar, “www.tectarget.com,” 2000-2024. [Online]. Available: https://www.techtarget.com/searchsecurity/definition/governance-risk-management-and-compliance-GRC. [Accessed 20 April 2024].</w:t>
                    </w:r>
                  </w:p>
                </w:tc>
              </w:tr>
            </w:tbl>
            <w:p w:rsidR="00101D32" w:rsidRDefault="00101D32">
              <w:pPr>
                <w:divId w:val="11732910"/>
                <w:rPr>
                  <w:rFonts w:eastAsia="Times New Roman"/>
                  <w:noProof/>
                </w:rPr>
              </w:pPr>
            </w:p>
            <w:p w:rsidR="00B40012" w:rsidRDefault="00B40012">
              <w:r>
                <w:rPr>
                  <w:b/>
                  <w:bCs/>
                  <w:noProof/>
                </w:rPr>
                <w:fldChar w:fldCharType="end"/>
              </w:r>
            </w:p>
          </w:sdtContent>
        </w:sdt>
        <w:bookmarkEnd w:id="105" w:displacedByCustomXml="next"/>
      </w:sdtContent>
    </w:sdt>
    <w:bookmarkEnd w:id="106" w:displacedByCustomXml="prev"/>
    <w:p w:rsidR="00B40012" w:rsidRPr="00B40012" w:rsidRDefault="00B40012" w:rsidP="00B40012">
      <w:pPr>
        <w:pStyle w:val="Heading1"/>
      </w:pPr>
    </w:p>
    <w:sectPr w:rsidR="00B40012" w:rsidRPr="00B40012" w:rsidSect="001341A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18EA" w:rsidRDefault="00F518EA" w:rsidP="000A5919">
      <w:pPr>
        <w:spacing w:after="0" w:line="240" w:lineRule="auto"/>
      </w:pPr>
      <w:r>
        <w:separator/>
      </w:r>
    </w:p>
  </w:endnote>
  <w:endnote w:type="continuationSeparator" w:id="0">
    <w:p w:rsidR="00F518EA" w:rsidRDefault="00F518EA" w:rsidP="000A5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7016019"/>
      <w:docPartObj>
        <w:docPartGallery w:val="Page Numbers (Bottom of Page)"/>
        <w:docPartUnique/>
      </w:docPartObj>
    </w:sdtPr>
    <w:sdtEndPr>
      <w:rPr>
        <w:noProof/>
      </w:rPr>
    </w:sdtEndPr>
    <w:sdtContent>
      <w:p w:rsidR="000A5919" w:rsidRDefault="000A59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A5919" w:rsidRDefault="000A5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18EA" w:rsidRDefault="00F518EA" w:rsidP="000A5919">
      <w:pPr>
        <w:spacing w:after="0" w:line="240" w:lineRule="auto"/>
      </w:pPr>
      <w:r>
        <w:separator/>
      </w:r>
    </w:p>
  </w:footnote>
  <w:footnote w:type="continuationSeparator" w:id="0">
    <w:p w:rsidR="00F518EA" w:rsidRDefault="00F518EA" w:rsidP="000A5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B1571"/>
    <w:multiLevelType w:val="hybridMultilevel"/>
    <w:tmpl w:val="A434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40F99"/>
    <w:multiLevelType w:val="hybridMultilevel"/>
    <w:tmpl w:val="297A9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035EC"/>
    <w:multiLevelType w:val="hybridMultilevel"/>
    <w:tmpl w:val="181A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F2C31"/>
    <w:multiLevelType w:val="hybridMultilevel"/>
    <w:tmpl w:val="279E4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4549F"/>
    <w:multiLevelType w:val="hybridMultilevel"/>
    <w:tmpl w:val="4622F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065DB"/>
    <w:multiLevelType w:val="hybridMultilevel"/>
    <w:tmpl w:val="13202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B4347"/>
    <w:multiLevelType w:val="hybridMultilevel"/>
    <w:tmpl w:val="A84C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94776"/>
    <w:multiLevelType w:val="hybridMultilevel"/>
    <w:tmpl w:val="92D46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C000CD"/>
    <w:multiLevelType w:val="hybridMultilevel"/>
    <w:tmpl w:val="449E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383643"/>
    <w:multiLevelType w:val="hybridMultilevel"/>
    <w:tmpl w:val="EFDA3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D0719"/>
    <w:multiLevelType w:val="hybridMultilevel"/>
    <w:tmpl w:val="E2686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BA4EF5"/>
    <w:multiLevelType w:val="hybridMultilevel"/>
    <w:tmpl w:val="9D3E0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6B1F90"/>
    <w:multiLevelType w:val="hybridMultilevel"/>
    <w:tmpl w:val="0344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12"/>
  </w:num>
  <w:num w:numId="4">
    <w:abstractNumId w:val="7"/>
  </w:num>
  <w:num w:numId="5">
    <w:abstractNumId w:val="2"/>
  </w:num>
  <w:num w:numId="6">
    <w:abstractNumId w:val="8"/>
  </w:num>
  <w:num w:numId="7">
    <w:abstractNumId w:val="13"/>
  </w:num>
  <w:num w:numId="8">
    <w:abstractNumId w:val="0"/>
  </w:num>
  <w:num w:numId="9">
    <w:abstractNumId w:val="10"/>
  </w:num>
  <w:num w:numId="10">
    <w:abstractNumId w:val="3"/>
  </w:num>
  <w:num w:numId="11">
    <w:abstractNumId w:val="5"/>
  </w:num>
  <w:num w:numId="12">
    <w:abstractNumId w:val="4"/>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919"/>
    <w:rsid w:val="000213FF"/>
    <w:rsid w:val="00022972"/>
    <w:rsid w:val="00035A3D"/>
    <w:rsid w:val="00036C34"/>
    <w:rsid w:val="0004268E"/>
    <w:rsid w:val="00044187"/>
    <w:rsid w:val="0008293D"/>
    <w:rsid w:val="000A4454"/>
    <w:rsid w:val="000A5919"/>
    <w:rsid w:val="000B16CC"/>
    <w:rsid w:val="000B5975"/>
    <w:rsid w:val="000B633E"/>
    <w:rsid w:val="000E12B1"/>
    <w:rsid w:val="000E2F95"/>
    <w:rsid w:val="000E382F"/>
    <w:rsid w:val="000F1753"/>
    <w:rsid w:val="00101D32"/>
    <w:rsid w:val="00125123"/>
    <w:rsid w:val="001341A2"/>
    <w:rsid w:val="00142911"/>
    <w:rsid w:val="00143ECF"/>
    <w:rsid w:val="00154D6F"/>
    <w:rsid w:val="0017458C"/>
    <w:rsid w:val="001756A7"/>
    <w:rsid w:val="00191C75"/>
    <w:rsid w:val="001A72BF"/>
    <w:rsid w:val="001C5325"/>
    <w:rsid w:val="001F2BF9"/>
    <w:rsid w:val="001F449F"/>
    <w:rsid w:val="001F608A"/>
    <w:rsid w:val="001F6E19"/>
    <w:rsid w:val="00204666"/>
    <w:rsid w:val="00206AA8"/>
    <w:rsid w:val="00227CE1"/>
    <w:rsid w:val="0023466B"/>
    <w:rsid w:val="0023531B"/>
    <w:rsid w:val="00243901"/>
    <w:rsid w:val="0024525D"/>
    <w:rsid w:val="00276F0C"/>
    <w:rsid w:val="00285A8F"/>
    <w:rsid w:val="00297792"/>
    <w:rsid w:val="002A17EE"/>
    <w:rsid w:val="002A2CD3"/>
    <w:rsid w:val="002A48FB"/>
    <w:rsid w:val="002A53DC"/>
    <w:rsid w:val="002A662F"/>
    <w:rsid w:val="002D34A0"/>
    <w:rsid w:val="002D7314"/>
    <w:rsid w:val="002E74F6"/>
    <w:rsid w:val="0030421C"/>
    <w:rsid w:val="0032051F"/>
    <w:rsid w:val="00322578"/>
    <w:rsid w:val="00327065"/>
    <w:rsid w:val="003338D9"/>
    <w:rsid w:val="003432C2"/>
    <w:rsid w:val="00361FFA"/>
    <w:rsid w:val="0036623E"/>
    <w:rsid w:val="003A4868"/>
    <w:rsid w:val="003A4DA8"/>
    <w:rsid w:val="003A7DEE"/>
    <w:rsid w:val="003B1198"/>
    <w:rsid w:val="003C7987"/>
    <w:rsid w:val="003E0589"/>
    <w:rsid w:val="003E4ED9"/>
    <w:rsid w:val="0040069A"/>
    <w:rsid w:val="00401254"/>
    <w:rsid w:val="004166CA"/>
    <w:rsid w:val="004220B0"/>
    <w:rsid w:val="004252AD"/>
    <w:rsid w:val="00432041"/>
    <w:rsid w:val="004520C5"/>
    <w:rsid w:val="00461144"/>
    <w:rsid w:val="00462B7F"/>
    <w:rsid w:val="00471525"/>
    <w:rsid w:val="00473D16"/>
    <w:rsid w:val="004B7772"/>
    <w:rsid w:val="004C4A09"/>
    <w:rsid w:val="004C5006"/>
    <w:rsid w:val="004D3785"/>
    <w:rsid w:val="004E65F3"/>
    <w:rsid w:val="004F0321"/>
    <w:rsid w:val="004F7E4A"/>
    <w:rsid w:val="00520807"/>
    <w:rsid w:val="00524622"/>
    <w:rsid w:val="00525BA2"/>
    <w:rsid w:val="00527EF8"/>
    <w:rsid w:val="00572671"/>
    <w:rsid w:val="005772AF"/>
    <w:rsid w:val="005824CF"/>
    <w:rsid w:val="005A3574"/>
    <w:rsid w:val="005C511A"/>
    <w:rsid w:val="005D72C3"/>
    <w:rsid w:val="005E65EC"/>
    <w:rsid w:val="005F29DA"/>
    <w:rsid w:val="005F4741"/>
    <w:rsid w:val="00600B37"/>
    <w:rsid w:val="00622442"/>
    <w:rsid w:val="00680822"/>
    <w:rsid w:val="00685C75"/>
    <w:rsid w:val="006D3D03"/>
    <w:rsid w:val="006F12A0"/>
    <w:rsid w:val="006F1BB8"/>
    <w:rsid w:val="006F3CBC"/>
    <w:rsid w:val="006F5428"/>
    <w:rsid w:val="00711A92"/>
    <w:rsid w:val="007168DD"/>
    <w:rsid w:val="00733FDC"/>
    <w:rsid w:val="0078055F"/>
    <w:rsid w:val="00781892"/>
    <w:rsid w:val="00785231"/>
    <w:rsid w:val="007B42D8"/>
    <w:rsid w:val="007B722E"/>
    <w:rsid w:val="007F1FE7"/>
    <w:rsid w:val="007F37F2"/>
    <w:rsid w:val="00803FE7"/>
    <w:rsid w:val="0082028E"/>
    <w:rsid w:val="00820436"/>
    <w:rsid w:val="008230FD"/>
    <w:rsid w:val="00826434"/>
    <w:rsid w:val="00873EF4"/>
    <w:rsid w:val="00875503"/>
    <w:rsid w:val="008864AA"/>
    <w:rsid w:val="008B2C1D"/>
    <w:rsid w:val="008B5724"/>
    <w:rsid w:val="008C3B5B"/>
    <w:rsid w:val="008D64AD"/>
    <w:rsid w:val="00902E9E"/>
    <w:rsid w:val="00906FA4"/>
    <w:rsid w:val="00937EB0"/>
    <w:rsid w:val="00980482"/>
    <w:rsid w:val="009840B9"/>
    <w:rsid w:val="009864AA"/>
    <w:rsid w:val="0099257C"/>
    <w:rsid w:val="009B6F02"/>
    <w:rsid w:val="009C7F73"/>
    <w:rsid w:val="009D38B8"/>
    <w:rsid w:val="009D452D"/>
    <w:rsid w:val="009F074A"/>
    <w:rsid w:val="00A12161"/>
    <w:rsid w:val="00A16E6E"/>
    <w:rsid w:val="00A23635"/>
    <w:rsid w:val="00A65BD8"/>
    <w:rsid w:val="00A67102"/>
    <w:rsid w:val="00A94C6A"/>
    <w:rsid w:val="00A9713C"/>
    <w:rsid w:val="00AA4489"/>
    <w:rsid w:val="00AB0642"/>
    <w:rsid w:val="00AB1B85"/>
    <w:rsid w:val="00AB2AA4"/>
    <w:rsid w:val="00AB6C49"/>
    <w:rsid w:val="00AC0913"/>
    <w:rsid w:val="00AC707F"/>
    <w:rsid w:val="00AF7799"/>
    <w:rsid w:val="00B175A0"/>
    <w:rsid w:val="00B34258"/>
    <w:rsid w:val="00B40012"/>
    <w:rsid w:val="00B446A3"/>
    <w:rsid w:val="00B57FD3"/>
    <w:rsid w:val="00B63F47"/>
    <w:rsid w:val="00B7489E"/>
    <w:rsid w:val="00B93D4B"/>
    <w:rsid w:val="00BB4AAA"/>
    <w:rsid w:val="00BC53C1"/>
    <w:rsid w:val="00BC649B"/>
    <w:rsid w:val="00BD12E7"/>
    <w:rsid w:val="00BE17AD"/>
    <w:rsid w:val="00BF4FAA"/>
    <w:rsid w:val="00C0328E"/>
    <w:rsid w:val="00C04118"/>
    <w:rsid w:val="00C063F2"/>
    <w:rsid w:val="00C10E73"/>
    <w:rsid w:val="00C241CB"/>
    <w:rsid w:val="00C34859"/>
    <w:rsid w:val="00C374CF"/>
    <w:rsid w:val="00C41AC2"/>
    <w:rsid w:val="00C55B84"/>
    <w:rsid w:val="00C702E2"/>
    <w:rsid w:val="00C77399"/>
    <w:rsid w:val="00C8271F"/>
    <w:rsid w:val="00CB6D50"/>
    <w:rsid w:val="00CD02CD"/>
    <w:rsid w:val="00CE1194"/>
    <w:rsid w:val="00CE571E"/>
    <w:rsid w:val="00D008CB"/>
    <w:rsid w:val="00D047A9"/>
    <w:rsid w:val="00D20D40"/>
    <w:rsid w:val="00D21487"/>
    <w:rsid w:val="00D22519"/>
    <w:rsid w:val="00D360BA"/>
    <w:rsid w:val="00D454C7"/>
    <w:rsid w:val="00D71948"/>
    <w:rsid w:val="00D820FC"/>
    <w:rsid w:val="00D8549C"/>
    <w:rsid w:val="00DA36F1"/>
    <w:rsid w:val="00DB5ED2"/>
    <w:rsid w:val="00DF056F"/>
    <w:rsid w:val="00E173B0"/>
    <w:rsid w:val="00E26A2C"/>
    <w:rsid w:val="00E27BF9"/>
    <w:rsid w:val="00E34EF4"/>
    <w:rsid w:val="00E35DE8"/>
    <w:rsid w:val="00E42EA2"/>
    <w:rsid w:val="00E4324B"/>
    <w:rsid w:val="00E464B2"/>
    <w:rsid w:val="00E64521"/>
    <w:rsid w:val="00E9214A"/>
    <w:rsid w:val="00EA6191"/>
    <w:rsid w:val="00EB42B4"/>
    <w:rsid w:val="00ED7647"/>
    <w:rsid w:val="00EE23F4"/>
    <w:rsid w:val="00EE6369"/>
    <w:rsid w:val="00EF2324"/>
    <w:rsid w:val="00EF4571"/>
    <w:rsid w:val="00F27487"/>
    <w:rsid w:val="00F3293E"/>
    <w:rsid w:val="00F35A6E"/>
    <w:rsid w:val="00F518EA"/>
    <w:rsid w:val="00F70F80"/>
    <w:rsid w:val="00F823BE"/>
    <w:rsid w:val="00F945EE"/>
    <w:rsid w:val="00FC263F"/>
    <w:rsid w:val="00FC2EA8"/>
    <w:rsid w:val="00FD54D6"/>
    <w:rsid w:val="00FF07B3"/>
    <w:rsid w:val="00FF5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5FB4C"/>
  <w15:chartTrackingRefBased/>
  <w15:docId w15:val="{39D52C30-C3D0-4546-991B-6C1958EF5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9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2E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25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591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A591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A5919"/>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A5919"/>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A59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5919"/>
    <w:pPr>
      <w:outlineLvl w:val="9"/>
    </w:pPr>
    <w:rPr>
      <w:lang w:val="en-US"/>
    </w:rPr>
  </w:style>
  <w:style w:type="paragraph" w:styleId="Header">
    <w:name w:val="header"/>
    <w:basedOn w:val="Normal"/>
    <w:link w:val="HeaderChar"/>
    <w:uiPriority w:val="99"/>
    <w:unhideWhenUsed/>
    <w:rsid w:val="000A5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919"/>
  </w:style>
  <w:style w:type="paragraph" w:styleId="Footer">
    <w:name w:val="footer"/>
    <w:basedOn w:val="Normal"/>
    <w:link w:val="FooterChar"/>
    <w:uiPriority w:val="99"/>
    <w:unhideWhenUsed/>
    <w:rsid w:val="000A5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919"/>
  </w:style>
  <w:style w:type="paragraph" w:styleId="TOC1">
    <w:name w:val="toc 1"/>
    <w:basedOn w:val="Normal"/>
    <w:next w:val="Normal"/>
    <w:autoRedefine/>
    <w:uiPriority w:val="39"/>
    <w:unhideWhenUsed/>
    <w:rsid w:val="004D3785"/>
    <w:pPr>
      <w:tabs>
        <w:tab w:val="right" w:leader="dot" w:pos="9016"/>
      </w:tabs>
      <w:spacing w:after="100"/>
    </w:pPr>
    <w:rPr>
      <w:rFonts w:ascii="Arial" w:eastAsia="Times New Roman" w:hAnsi="Arial" w:cs="Arial"/>
      <w:noProof/>
      <w:lang w:eastAsia="en-GB"/>
    </w:rPr>
  </w:style>
  <w:style w:type="character" w:styleId="Hyperlink">
    <w:name w:val="Hyperlink"/>
    <w:basedOn w:val="DefaultParagraphFont"/>
    <w:uiPriority w:val="99"/>
    <w:unhideWhenUsed/>
    <w:rsid w:val="00902E9E"/>
    <w:rPr>
      <w:color w:val="0563C1" w:themeColor="hyperlink"/>
      <w:u w:val="single"/>
    </w:rPr>
  </w:style>
  <w:style w:type="character" w:customStyle="1" w:styleId="Heading2Char">
    <w:name w:val="Heading 2 Char"/>
    <w:basedOn w:val="DefaultParagraphFont"/>
    <w:link w:val="Heading2"/>
    <w:uiPriority w:val="9"/>
    <w:rsid w:val="00902E9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02E9E"/>
    <w:pPr>
      <w:spacing w:after="100"/>
      <w:ind w:left="220"/>
    </w:pPr>
  </w:style>
  <w:style w:type="paragraph" w:styleId="NormalWeb">
    <w:name w:val="Normal (Web)"/>
    <w:basedOn w:val="Normal"/>
    <w:uiPriority w:val="99"/>
    <w:unhideWhenUsed/>
    <w:rsid w:val="00F329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B4AAA"/>
  </w:style>
  <w:style w:type="paragraph" w:styleId="ListParagraph">
    <w:name w:val="List Paragraph"/>
    <w:basedOn w:val="Normal"/>
    <w:uiPriority w:val="34"/>
    <w:qFormat/>
    <w:rsid w:val="007B722E"/>
    <w:pPr>
      <w:ind w:left="720"/>
      <w:contextualSpacing/>
    </w:pPr>
  </w:style>
  <w:style w:type="character" w:customStyle="1" w:styleId="Heading3Char">
    <w:name w:val="Heading 3 Char"/>
    <w:basedOn w:val="DefaultParagraphFont"/>
    <w:link w:val="Heading3"/>
    <w:uiPriority w:val="9"/>
    <w:rsid w:val="0099257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0421C"/>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2330">
      <w:bodyDiv w:val="1"/>
      <w:marLeft w:val="0"/>
      <w:marRight w:val="0"/>
      <w:marTop w:val="0"/>
      <w:marBottom w:val="0"/>
      <w:divBdr>
        <w:top w:val="none" w:sz="0" w:space="0" w:color="auto"/>
        <w:left w:val="none" w:sz="0" w:space="0" w:color="auto"/>
        <w:bottom w:val="none" w:sz="0" w:space="0" w:color="auto"/>
        <w:right w:val="none" w:sz="0" w:space="0" w:color="auto"/>
      </w:divBdr>
    </w:div>
    <w:div w:id="11227059">
      <w:bodyDiv w:val="1"/>
      <w:marLeft w:val="0"/>
      <w:marRight w:val="0"/>
      <w:marTop w:val="0"/>
      <w:marBottom w:val="0"/>
      <w:divBdr>
        <w:top w:val="none" w:sz="0" w:space="0" w:color="auto"/>
        <w:left w:val="none" w:sz="0" w:space="0" w:color="auto"/>
        <w:bottom w:val="none" w:sz="0" w:space="0" w:color="auto"/>
        <w:right w:val="none" w:sz="0" w:space="0" w:color="auto"/>
      </w:divBdr>
    </w:div>
    <w:div w:id="11732910">
      <w:bodyDiv w:val="1"/>
      <w:marLeft w:val="0"/>
      <w:marRight w:val="0"/>
      <w:marTop w:val="0"/>
      <w:marBottom w:val="0"/>
      <w:divBdr>
        <w:top w:val="none" w:sz="0" w:space="0" w:color="auto"/>
        <w:left w:val="none" w:sz="0" w:space="0" w:color="auto"/>
        <w:bottom w:val="none" w:sz="0" w:space="0" w:color="auto"/>
        <w:right w:val="none" w:sz="0" w:space="0" w:color="auto"/>
      </w:divBdr>
    </w:div>
    <w:div w:id="20709489">
      <w:bodyDiv w:val="1"/>
      <w:marLeft w:val="0"/>
      <w:marRight w:val="0"/>
      <w:marTop w:val="0"/>
      <w:marBottom w:val="0"/>
      <w:divBdr>
        <w:top w:val="none" w:sz="0" w:space="0" w:color="auto"/>
        <w:left w:val="none" w:sz="0" w:space="0" w:color="auto"/>
        <w:bottom w:val="none" w:sz="0" w:space="0" w:color="auto"/>
        <w:right w:val="none" w:sz="0" w:space="0" w:color="auto"/>
      </w:divBdr>
    </w:div>
    <w:div w:id="38016451">
      <w:bodyDiv w:val="1"/>
      <w:marLeft w:val="0"/>
      <w:marRight w:val="0"/>
      <w:marTop w:val="0"/>
      <w:marBottom w:val="0"/>
      <w:divBdr>
        <w:top w:val="none" w:sz="0" w:space="0" w:color="auto"/>
        <w:left w:val="none" w:sz="0" w:space="0" w:color="auto"/>
        <w:bottom w:val="none" w:sz="0" w:space="0" w:color="auto"/>
        <w:right w:val="none" w:sz="0" w:space="0" w:color="auto"/>
      </w:divBdr>
    </w:div>
    <w:div w:id="39256137">
      <w:bodyDiv w:val="1"/>
      <w:marLeft w:val="0"/>
      <w:marRight w:val="0"/>
      <w:marTop w:val="0"/>
      <w:marBottom w:val="0"/>
      <w:divBdr>
        <w:top w:val="none" w:sz="0" w:space="0" w:color="auto"/>
        <w:left w:val="none" w:sz="0" w:space="0" w:color="auto"/>
        <w:bottom w:val="none" w:sz="0" w:space="0" w:color="auto"/>
        <w:right w:val="none" w:sz="0" w:space="0" w:color="auto"/>
      </w:divBdr>
    </w:div>
    <w:div w:id="40255068">
      <w:bodyDiv w:val="1"/>
      <w:marLeft w:val="0"/>
      <w:marRight w:val="0"/>
      <w:marTop w:val="0"/>
      <w:marBottom w:val="0"/>
      <w:divBdr>
        <w:top w:val="none" w:sz="0" w:space="0" w:color="auto"/>
        <w:left w:val="none" w:sz="0" w:space="0" w:color="auto"/>
        <w:bottom w:val="none" w:sz="0" w:space="0" w:color="auto"/>
        <w:right w:val="none" w:sz="0" w:space="0" w:color="auto"/>
      </w:divBdr>
    </w:div>
    <w:div w:id="41028782">
      <w:bodyDiv w:val="1"/>
      <w:marLeft w:val="0"/>
      <w:marRight w:val="0"/>
      <w:marTop w:val="0"/>
      <w:marBottom w:val="0"/>
      <w:divBdr>
        <w:top w:val="none" w:sz="0" w:space="0" w:color="auto"/>
        <w:left w:val="none" w:sz="0" w:space="0" w:color="auto"/>
        <w:bottom w:val="none" w:sz="0" w:space="0" w:color="auto"/>
        <w:right w:val="none" w:sz="0" w:space="0" w:color="auto"/>
      </w:divBdr>
    </w:div>
    <w:div w:id="41558823">
      <w:bodyDiv w:val="1"/>
      <w:marLeft w:val="0"/>
      <w:marRight w:val="0"/>
      <w:marTop w:val="0"/>
      <w:marBottom w:val="0"/>
      <w:divBdr>
        <w:top w:val="none" w:sz="0" w:space="0" w:color="auto"/>
        <w:left w:val="none" w:sz="0" w:space="0" w:color="auto"/>
        <w:bottom w:val="none" w:sz="0" w:space="0" w:color="auto"/>
        <w:right w:val="none" w:sz="0" w:space="0" w:color="auto"/>
      </w:divBdr>
    </w:div>
    <w:div w:id="45034100">
      <w:bodyDiv w:val="1"/>
      <w:marLeft w:val="0"/>
      <w:marRight w:val="0"/>
      <w:marTop w:val="0"/>
      <w:marBottom w:val="0"/>
      <w:divBdr>
        <w:top w:val="none" w:sz="0" w:space="0" w:color="auto"/>
        <w:left w:val="none" w:sz="0" w:space="0" w:color="auto"/>
        <w:bottom w:val="none" w:sz="0" w:space="0" w:color="auto"/>
        <w:right w:val="none" w:sz="0" w:space="0" w:color="auto"/>
      </w:divBdr>
    </w:div>
    <w:div w:id="69891379">
      <w:bodyDiv w:val="1"/>
      <w:marLeft w:val="0"/>
      <w:marRight w:val="0"/>
      <w:marTop w:val="0"/>
      <w:marBottom w:val="0"/>
      <w:divBdr>
        <w:top w:val="none" w:sz="0" w:space="0" w:color="auto"/>
        <w:left w:val="none" w:sz="0" w:space="0" w:color="auto"/>
        <w:bottom w:val="none" w:sz="0" w:space="0" w:color="auto"/>
        <w:right w:val="none" w:sz="0" w:space="0" w:color="auto"/>
      </w:divBdr>
    </w:div>
    <w:div w:id="86847458">
      <w:bodyDiv w:val="1"/>
      <w:marLeft w:val="0"/>
      <w:marRight w:val="0"/>
      <w:marTop w:val="0"/>
      <w:marBottom w:val="0"/>
      <w:divBdr>
        <w:top w:val="none" w:sz="0" w:space="0" w:color="auto"/>
        <w:left w:val="none" w:sz="0" w:space="0" w:color="auto"/>
        <w:bottom w:val="none" w:sz="0" w:space="0" w:color="auto"/>
        <w:right w:val="none" w:sz="0" w:space="0" w:color="auto"/>
      </w:divBdr>
    </w:div>
    <w:div w:id="89663807">
      <w:bodyDiv w:val="1"/>
      <w:marLeft w:val="0"/>
      <w:marRight w:val="0"/>
      <w:marTop w:val="0"/>
      <w:marBottom w:val="0"/>
      <w:divBdr>
        <w:top w:val="none" w:sz="0" w:space="0" w:color="auto"/>
        <w:left w:val="none" w:sz="0" w:space="0" w:color="auto"/>
        <w:bottom w:val="none" w:sz="0" w:space="0" w:color="auto"/>
        <w:right w:val="none" w:sz="0" w:space="0" w:color="auto"/>
      </w:divBdr>
    </w:div>
    <w:div w:id="97406781">
      <w:bodyDiv w:val="1"/>
      <w:marLeft w:val="0"/>
      <w:marRight w:val="0"/>
      <w:marTop w:val="0"/>
      <w:marBottom w:val="0"/>
      <w:divBdr>
        <w:top w:val="none" w:sz="0" w:space="0" w:color="auto"/>
        <w:left w:val="none" w:sz="0" w:space="0" w:color="auto"/>
        <w:bottom w:val="none" w:sz="0" w:space="0" w:color="auto"/>
        <w:right w:val="none" w:sz="0" w:space="0" w:color="auto"/>
      </w:divBdr>
    </w:div>
    <w:div w:id="97455000">
      <w:bodyDiv w:val="1"/>
      <w:marLeft w:val="0"/>
      <w:marRight w:val="0"/>
      <w:marTop w:val="0"/>
      <w:marBottom w:val="0"/>
      <w:divBdr>
        <w:top w:val="none" w:sz="0" w:space="0" w:color="auto"/>
        <w:left w:val="none" w:sz="0" w:space="0" w:color="auto"/>
        <w:bottom w:val="none" w:sz="0" w:space="0" w:color="auto"/>
        <w:right w:val="none" w:sz="0" w:space="0" w:color="auto"/>
      </w:divBdr>
    </w:div>
    <w:div w:id="98768533">
      <w:bodyDiv w:val="1"/>
      <w:marLeft w:val="0"/>
      <w:marRight w:val="0"/>
      <w:marTop w:val="0"/>
      <w:marBottom w:val="0"/>
      <w:divBdr>
        <w:top w:val="none" w:sz="0" w:space="0" w:color="auto"/>
        <w:left w:val="none" w:sz="0" w:space="0" w:color="auto"/>
        <w:bottom w:val="none" w:sz="0" w:space="0" w:color="auto"/>
        <w:right w:val="none" w:sz="0" w:space="0" w:color="auto"/>
      </w:divBdr>
    </w:div>
    <w:div w:id="102505392">
      <w:bodyDiv w:val="1"/>
      <w:marLeft w:val="0"/>
      <w:marRight w:val="0"/>
      <w:marTop w:val="0"/>
      <w:marBottom w:val="0"/>
      <w:divBdr>
        <w:top w:val="none" w:sz="0" w:space="0" w:color="auto"/>
        <w:left w:val="none" w:sz="0" w:space="0" w:color="auto"/>
        <w:bottom w:val="none" w:sz="0" w:space="0" w:color="auto"/>
        <w:right w:val="none" w:sz="0" w:space="0" w:color="auto"/>
      </w:divBdr>
    </w:div>
    <w:div w:id="112017152">
      <w:bodyDiv w:val="1"/>
      <w:marLeft w:val="0"/>
      <w:marRight w:val="0"/>
      <w:marTop w:val="0"/>
      <w:marBottom w:val="0"/>
      <w:divBdr>
        <w:top w:val="none" w:sz="0" w:space="0" w:color="auto"/>
        <w:left w:val="none" w:sz="0" w:space="0" w:color="auto"/>
        <w:bottom w:val="none" w:sz="0" w:space="0" w:color="auto"/>
        <w:right w:val="none" w:sz="0" w:space="0" w:color="auto"/>
      </w:divBdr>
    </w:div>
    <w:div w:id="117844803">
      <w:bodyDiv w:val="1"/>
      <w:marLeft w:val="0"/>
      <w:marRight w:val="0"/>
      <w:marTop w:val="0"/>
      <w:marBottom w:val="0"/>
      <w:divBdr>
        <w:top w:val="none" w:sz="0" w:space="0" w:color="auto"/>
        <w:left w:val="none" w:sz="0" w:space="0" w:color="auto"/>
        <w:bottom w:val="none" w:sz="0" w:space="0" w:color="auto"/>
        <w:right w:val="none" w:sz="0" w:space="0" w:color="auto"/>
      </w:divBdr>
    </w:div>
    <w:div w:id="120615582">
      <w:bodyDiv w:val="1"/>
      <w:marLeft w:val="0"/>
      <w:marRight w:val="0"/>
      <w:marTop w:val="0"/>
      <w:marBottom w:val="0"/>
      <w:divBdr>
        <w:top w:val="none" w:sz="0" w:space="0" w:color="auto"/>
        <w:left w:val="none" w:sz="0" w:space="0" w:color="auto"/>
        <w:bottom w:val="none" w:sz="0" w:space="0" w:color="auto"/>
        <w:right w:val="none" w:sz="0" w:space="0" w:color="auto"/>
      </w:divBdr>
    </w:div>
    <w:div w:id="134492020">
      <w:bodyDiv w:val="1"/>
      <w:marLeft w:val="0"/>
      <w:marRight w:val="0"/>
      <w:marTop w:val="0"/>
      <w:marBottom w:val="0"/>
      <w:divBdr>
        <w:top w:val="none" w:sz="0" w:space="0" w:color="auto"/>
        <w:left w:val="none" w:sz="0" w:space="0" w:color="auto"/>
        <w:bottom w:val="none" w:sz="0" w:space="0" w:color="auto"/>
        <w:right w:val="none" w:sz="0" w:space="0" w:color="auto"/>
      </w:divBdr>
    </w:div>
    <w:div w:id="155148991">
      <w:bodyDiv w:val="1"/>
      <w:marLeft w:val="0"/>
      <w:marRight w:val="0"/>
      <w:marTop w:val="0"/>
      <w:marBottom w:val="0"/>
      <w:divBdr>
        <w:top w:val="none" w:sz="0" w:space="0" w:color="auto"/>
        <w:left w:val="none" w:sz="0" w:space="0" w:color="auto"/>
        <w:bottom w:val="none" w:sz="0" w:space="0" w:color="auto"/>
        <w:right w:val="none" w:sz="0" w:space="0" w:color="auto"/>
      </w:divBdr>
    </w:div>
    <w:div w:id="157163266">
      <w:bodyDiv w:val="1"/>
      <w:marLeft w:val="0"/>
      <w:marRight w:val="0"/>
      <w:marTop w:val="0"/>
      <w:marBottom w:val="0"/>
      <w:divBdr>
        <w:top w:val="none" w:sz="0" w:space="0" w:color="auto"/>
        <w:left w:val="none" w:sz="0" w:space="0" w:color="auto"/>
        <w:bottom w:val="none" w:sz="0" w:space="0" w:color="auto"/>
        <w:right w:val="none" w:sz="0" w:space="0" w:color="auto"/>
      </w:divBdr>
    </w:div>
    <w:div w:id="166361556">
      <w:bodyDiv w:val="1"/>
      <w:marLeft w:val="0"/>
      <w:marRight w:val="0"/>
      <w:marTop w:val="0"/>
      <w:marBottom w:val="0"/>
      <w:divBdr>
        <w:top w:val="none" w:sz="0" w:space="0" w:color="auto"/>
        <w:left w:val="none" w:sz="0" w:space="0" w:color="auto"/>
        <w:bottom w:val="none" w:sz="0" w:space="0" w:color="auto"/>
        <w:right w:val="none" w:sz="0" w:space="0" w:color="auto"/>
      </w:divBdr>
    </w:div>
    <w:div w:id="166673762">
      <w:bodyDiv w:val="1"/>
      <w:marLeft w:val="0"/>
      <w:marRight w:val="0"/>
      <w:marTop w:val="0"/>
      <w:marBottom w:val="0"/>
      <w:divBdr>
        <w:top w:val="none" w:sz="0" w:space="0" w:color="auto"/>
        <w:left w:val="none" w:sz="0" w:space="0" w:color="auto"/>
        <w:bottom w:val="none" w:sz="0" w:space="0" w:color="auto"/>
        <w:right w:val="none" w:sz="0" w:space="0" w:color="auto"/>
      </w:divBdr>
    </w:div>
    <w:div w:id="183982593">
      <w:bodyDiv w:val="1"/>
      <w:marLeft w:val="0"/>
      <w:marRight w:val="0"/>
      <w:marTop w:val="0"/>
      <w:marBottom w:val="0"/>
      <w:divBdr>
        <w:top w:val="none" w:sz="0" w:space="0" w:color="auto"/>
        <w:left w:val="none" w:sz="0" w:space="0" w:color="auto"/>
        <w:bottom w:val="none" w:sz="0" w:space="0" w:color="auto"/>
        <w:right w:val="none" w:sz="0" w:space="0" w:color="auto"/>
      </w:divBdr>
    </w:div>
    <w:div w:id="198713609">
      <w:bodyDiv w:val="1"/>
      <w:marLeft w:val="0"/>
      <w:marRight w:val="0"/>
      <w:marTop w:val="0"/>
      <w:marBottom w:val="0"/>
      <w:divBdr>
        <w:top w:val="none" w:sz="0" w:space="0" w:color="auto"/>
        <w:left w:val="none" w:sz="0" w:space="0" w:color="auto"/>
        <w:bottom w:val="none" w:sz="0" w:space="0" w:color="auto"/>
        <w:right w:val="none" w:sz="0" w:space="0" w:color="auto"/>
      </w:divBdr>
    </w:div>
    <w:div w:id="206843991">
      <w:bodyDiv w:val="1"/>
      <w:marLeft w:val="0"/>
      <w:marRight w:val="0"/>
      <w:marTop w:val="0"/>
      <w:marBottom w:val="0"/>
      <w:divBdr>
        <w:top w:val="none" w:sz="0" w:space="0" w:color="auto"/>
        <w:left w:val="none" w:sz="0" w:space="0" w:color="auto"/>
        <w:bottom w:val="none" w:sz="0" w:space="0" w:color="auto"/>
        <w:right w:val="none" w:sz="0" w:space="0" w:color="auto"/>
      </w:divBdr>
    </w:div>
    <w:div w:id="216163493">
      <w:bodyDiv w:val="1"/>
      <w:marLeft w:val="0"/>
      <w:marRight w:val="0"/>
      <w:marTop w:val="0"/>
      <w:marBottom w:val="0"/>
      <w:divBdr>
        <w:top w:val="none" w:sz="0" w:space="0" w:color="auto"/>
        <w:left w:val="none" w:sz="0" w:space="0" w:color="auto"/>
        <w:bottom w:val="none" w:sz="0" w:space="0" w:color="auto"/>
        <w:right w:val="none" w:sz="0" w:space="0" w:color="auto"/>
      </w:divBdr>
    </w:div>
    <w:div w:id="223104620">
      <w:bodyDiv w:val="1"/>
      <w:marLeft w:val="0"/>
      <w:marRight w:val="0"/>
      <w:marTop w:val="0"/>
      <w:marBottom w:val="0"/>
      <w:divBdr>
        <w:top w:val="none" w:sz="0" w:space="0" w:color="auto"/>
        <w:left w:val="none" w:sz="0" w:space="0" w:color="auto"/>
        <w:bottom w:val="none" w:sz="0" w:space="0" w:color="auto"/>
        <w:right w:val="none" w:sz="0" w:space="0" w:color="auto"/>
      </w:divBdr>
    </w:div>
    <w:div w:id="224024759">
      <w:bodyDiv w:val="1"/>
      <w:marLeft w:val="0"/>
      <w:marRight w:val="0"/>
      <w:marTop w:val="0"/>
      <w:marBottom w:val="0"/>
      <w:divBdr>
        <w:top w:val="none" w:sz="0" w:space="0" w:color="auto"/>
        <w:left w:val="none" w:sz="0" w:space="0" w:color="auto"/>
        <w:bottom w:val="none" w:sz="0" w:space="0" w:color="auto"/>
        <w:right w:val="none" w:sz="0" w:space="0" w:color="auto"/>
      </w:divBdr>
    </w:div>
    <w:div w:id="258833970">
      <w:bodyDiv w:val="1"/>
      <w:marLeft w:val="0"/>
      <w:marRight w:val="0"/>
      <w:marTop w:val="0"/>
      <w:marBottom w:val="0"/>
      <w:divBdr>
        <w:top w:val="none" w:sz="0" w:space="0" w:color="auto"/>
        <w:left w:val="none" w:sz="0" w:space="0" w:color="auto"/>
        <w:bottom w:val="none" w:sz="0" w:space="0" w:color="auto"/>
        <w:right w:val="none" w:sz="0" w:space="0" w:color="auto"/>
      </w:divBdr>
    </w:div>
    <w:div w:id="267934341">
      <w:bodyDiv w:val="1"/>
      <w:marLeft w:val="0"/>
      <w:marRight w:val="0"/>
      <w:marTop w:val="0"/>
      <w:marBottom w:val="0"/>
      <w:divBdr>
        <w:top w:val="none" w:sz="0" w:space="0" w:color="auto"/>
        <w:left w:val="none" w:sz="0" w:space="0" w:color="auto"/>
        <w:bottom w:val="none" w:sz="0" w:space="0" w:color="auto"/>
        <w:right w:val="none" w:sz="0" w:space="0" w:color="auto"/>
      </w:divBdr>
    </w:div>
    <w:div w:id="291058150">
      <w:bodyDiv w:val="1"/>
      <w:marLeft w:val="0"/>
      <w:marRight w:val="0"/>
      <w:marTop w:val="0"/>
      <w:marBottom w:val="0"/>
      <w:divBdr>
        <w:top w:val="none" w:sz="0" w:space="0" w:color="auto"/>
        <w:left w:val="none" w:sz="0" w:space="0" w:color="auto"/>
        <w:bottom w:val="none" w:sz="0" w:space="0" w:color="auto"/>
        <w:right w:val="none" w:sz="0" w:space="0" w:color="auto"/>
      </w:divBdr>
    </w:div>
    <w:div w:id="293684141">
      <w:bodyDiv w:val="1"/>
      <w:marLeft w:val="0"/>
      <w:marRight w:val="0"/>
      <w:marTop w:val="0"/>
      <w:marBottom w:val="0"/>
      <w:divBdr>
        <w:top w:val="none" w:sz="0" w:space="0" w:color="auto"/>
        <w:left w:val="none" w:sz="0" w:space="0" w:color="auto"/>
        <w:bottom w:val="none" w:sz="0" w:space="0" w:color="auto"/>
        <w:right w:val="none" w:sz="0" w:space="0" w:color="auto"/>
      </w:divBdr>
    </w:div>
    <w:div w:id="297492246">
      <w:bodyDiv w:val="1"/>
      <w:marLeft w:val="0"/>
      <w:marRight w:val="0"/>
      <w:marTop w:val="0"/>
      <w:marBottom w:val="0"/>
      <w:divBdr>
        <w:top w:val="none" w:sz="0" w:space="0" w:color="auto"/>
        <w:left w:val="none" w:sz="0" w:space="0" w:color="auto"/>
        <w:bottom w:val="none" w:sz="0" w:space="0" w:color="auto"/>
        <w:right w:val="none" w:sz="0" w:space="0" w:color="auto"/>
      </w:divBdr>
    </w:div>
    <w:div w:id="299651344">
      <w:bodyDiv w:val="1"/>
      <w:marLeft w:val="0"/>
      <w:marRight w:val="0"/>
      <w:marTop w:val="0"/>
      <w:marBottom w:val="0"/>
      <w:divBdr>
        <w:top w:val="none" w:sz="0" w:space="0" w:color="auto"/>
        <w:left w:val="none" w:sz="0" w:space="0" w:color="auto"/>
        <w:bottom w:val="none" w:sz="0" w:space="0" w:color="auto"/>
        <w:right w:val="none" w:sz="0" w:space="0" w:color="auto"/>
      </w:divBdr>
    </w:div>
    <w:div w:id="301157996">
      <w:bodyDiv w:val="1"/>
      <w:marLeft w:val="0"/>
      <w:marRight w:val="0"/>
      <w:marTop w:val="0"/>
      <w:marBottom w:val="0"/>
      <w:divBdr>
        <w:top w:val="none" w:sz="0" w:space="0" w:color="auto"/>
        <w:left w:val="none" w:sz="0" w:space="0" w:color="auto"/>
        <w:bottom w:val="none" w:sz="0" w:space="0" w:color="auto"/>
        <w:right w:val="none" w:sz="0" w:space="0" w:color="auto"/>
      </w:divBdr>
    </w:div>
    <w:div w:id="309360068">
      <w:bodyDiv w:val="1"/>
      <w:marLeft w:val="0"/>
      <w:marRight w:val="0"/>
      <w:marTop w:val="0"/>
      <w:marBottom w:val="0"/>
      <w:divBdr>
        <w:top w:val="none" w:sz="0" w:space="0" w:color="auto"/>
        <w:left w:val="none" w:sz="0" w:space="0" w:color="auto"/>
        <w:bottom w:val="none" w:sz="0" w:space="0" w:color="auto"/>
        <w:right w:val="none" w:sz="0" w:space="0" w:color="auto"/>
      </w:divBdr>
    </w:div>
    <w:div w:id="312607505">
      <w:bodyDiv w:val="1"/>
      <w:marLeft w:val="0"/>
      <w:marRight w:val="0"/>
      <w:marTop w:val="0"/>
      <w:marBottom w:val="0"/>
      <w:divBdr>
        <w:top w:val="none" w:sz="0" w:space="0" w:color="auto"/>
        <w:left w:val="none" w:sz="0" w:space="0" w:color="auto"/>
        <w:bottom w:val="none" w:sz="0" w:space="0" w:color="auto"/>
        <w:right w:val="none" w:sz="0" w:space="0" w:color="auto"/>
      </w:divBdr>
    </w:div>
    <w:div w:id="343089628">
      <w:bodyDiv w:val="1"/>
      <w:marLeft w:val="0"/>
      <w:marRight w:val="0"/>
      <w:marTop w:val="0"/>
      <w:marBottom w:val="0"/>
      <w:divBdr>
        <w:top w:val="none" w:sz="0" w:space="0" w:color="auto"/>
        <w:left w:val="none" w:sz="0" w:space="0" w:color="auto"/>
        <w:bottom w:val="none" w:sz="0" w:space="0" w:color="auto"/>
        <w:right w:val="none" w:sz="0" w:space="0" w:color="auto"/>
      </w:divBdr>
    </w:div>
    <w:div w:id="343358178">
      <w:bodyDiv w:val="1"/>
      <w:marLeft w:val="0"/>
      <w:marRight w:val="0"/>
      <w:marTop w:val="0"/>
      <w:marBottom w:val="0"/>
      <w:divBdr>
        <w:top w:val="none" w:sz="0" w:space="0" w:color="auto"/>
        <w:left w:val="none" w:sz="0" w:space="0" w:color="auto"/>
        <w:bottom w:val="none" w:sz="0" w:space="0" w:color="auto"/>
        <w:right w:val="none" w:sz="0" w:space="0" w:color="auto"/>
      </w:divBdr>
    </w:div>
    <w:div w:id="350886197">
      <w:bodyDiv w:val="1"/>
      <w:marLeft w:val="0"/>
      <w:marRight w:val="0"/>
      <w:marTop w:val="0"/>
      <w:marBottom w:val="0"/>
      <w:divBdr>
        <w:top w:val="none" w:sz="0" w:space="0" w:color="auto"/>
        <w:left w:val="none" w:sz="0" w:space="0" w:color="auto"/>
        <w:bottom w:val="none" w:sz="0" w:space="0" w:color="auto"/>
        <w:right w:val="none" w:sz="0" w:space="0" w:color="auto"/>
      </w:divBdr>
    </w:div>
    <w:div w:id="354235499">
      <w:bodyDiv w:val="1"/>
      <w:marLeft w:val="0"/>
      <w:marRight w:val="0"/>
      <w:marTop w:val="0"/>
      <w:marBottom w:val="0"/>
      <w:divBdr>
        <w:top w:val="none" w:sz="0" w:space="0" w:color="auto"/>
        <w:left w:val="none" w:sz="0" w:space="0" w:color="auto"/>
        <w:bottom w:val="none" w:sz="0" w:space="0" w:color="auto"/>
        <w:right w:val="none" w:sz="0" w:space="0" w:color="auto"/>
      </w:divBdr>
    </w:div>
    <w:div w:id="356152785">
      <w:bodyDiv w:val="1"/>
      <w:marLeft w:val="0"/>
      <w:marRight w:val="0"/>
      <w:marTop w:val="0"/>
      <w:marBottom w:val="0"/>
      <w:divBdr>
        <w:top w:val="none" w:sz="0" w:space="0" w:color="auto"/>
        <w:left w:val="none" w:sz="0" w:space="0" w:color="auto"/>
        <w:bottom w:val="none" w:sz="0" w:space="0" w:color="auto"/>
        <w:right w:val="none" w:sz="0" w:space="0" w:color="auto"/>
      </w:divBdr>
    </w:div>
    <w:div w:id="361564329">
      <w:bodyDiv w:val="1"/>
      <w:marLeft w:val="0"/>
      <w:marRight w:val="0"/>
      <w:marTop w:val="0"/>
      <w:marBottom w:val="0"/>
      <w:divBdr>
        <w:top w:val="none" w:sz="0" w:space="0" w:color="auto"/>
        <w:left w:val="none" w:sz="0" w:space="0" w:color="auto"/>
        <w:bottom w:val="none" w:sz="0" w:space="0" w:color="auto"/>
        <w:right w:val="none" w:sz="0" w:space="0" w:color="auto"/>
      </w:divBdr>
    </w:div>
    <w:div w:id="380324196">
      <w:bodyDiv w:val="1"/>
      <w:marLeft w:val="0"/>
      <w:marRight w:val="0"/>
      <w:marTop w:val="0"/>
      <w:marBottom w:val="0"/>
      <w:divBdr>
        <w:top w:val="none" w:sz="0" w:space="0" w:color="auto"/>
        <w:left w:val="none" w:sz="0" w:space="0" w:color="auto"/>
        <w:bottom w:val="none" w:sz="0" w:space="0" w:color="auto"/>
        <w:right w:val="none" w:sz="0" w:space="0" w:color="auto"/>
      </w:divBdr>
    </w:div>
    <w:div w:id="382023197">
      <w:bodyDiv w:val="1"/>
      <w:marLeft w:val="0"/>
      <w:marRight w:val="0"/>
      <w:marTop w:val="0"/>
      <w:marBottom w:val="0"/>
      <w:divBdr>
        <w:top w:val="none" w:sz="0" w:space="0" w:color="auto"/>
        <w:left w:val="none" w:sz="0" w:space="0" w:color="auto"/>
        <w:bottom w:val="none" w:sz="0" w:space="0" w:color="auto"/>
        <w:right w:val="none" w:sz="0" w:space="0" w:color="auto"/>
      </w:divBdr>
    </w:div>
    <w:div w:id="383257173">
      <w:bodyDiv w:val="1"/>
      <w:marLeft w:val="0"/>
      <w:marRight w:val="0"/>
      <w:marTop w:val="0"/>
      <w:marBottom w:val="0"/>
      <w:divBdr>
        <w:top w:val="none" w:sz="0" w:space="0" w:color="auto"/>
        <w:left w:val="none" w:sz="0" w:space="0" w:color="auto"/>
        <w:bottom w:val="none" w:sz="0" w:space="0" w:color="auto"/>
        <w:right w:val="none" w:sz="0" w:space="0" w:color="auto"/>
      </w:divBdr>
    </w:div>
    <w:div w:id="399787600">
      <w:bodyDiv w:val="1"/>
      <w:marLeft w:val="0"/>
      <w:marRight w:val="0"/>
      <w:marTop w:val="0"/>
      <w:marBottom w:val="0"/>
      <w:divBdr>
        <w:top w:val="none" w:sz="0" w:space="0" w:color="auto"/>
        <w:left w:val="none" w:sz="0" w:space="0" w:color="auto"/>
        <w:bottom w:val="none" w:sz="0" w:space="0" w:color="auto"/>
        <w:right w:val="none" w:sz="0" w:space="0" w:color="auto"/>
      </w:divBdr>
    </w:div>
    <w:div w:id="423956746">
      <w:bodyDiv w:val="1"/>
      <w:marLeft w:val="0"/>
      <w:marRight w:val="0"/>
      <w:marTop w:val="0"/>
      <w:marBottom w:val="0"/>
      <w:divBdr>
        <w:top w:val="none" w:sz="0" w:space="0" w:color="auto"/>
        <w:left w:val="none" w:sz="0" w:space="0" w:color="auto"/>
        <w:bottom w:val="none" w:sz="0" w:space="0" w:color="auto"/>
        <w:right w:val="none" w:sz="0" w:space="0" w:color="auto"/>
      </w:divBdr>
    </w:div>
    <w:div w:id="430052123">
      <w:bodyDiv w:val="1"/>
      <w:marLeft w:val="0"/>
      <w:marRight w:val="0"/>
      <w:marTop w:val="0"/>
      <w:marBottom w:val="0"/>
      <w:divBdr>
        <w:top w:val="none" w:sz="0" w:space="0" w:color="auto"/>
        <w:left w:val="none" w:sz="0" w:space="0" w:color="auto"/>
        <w:bottom w:val="none" w:sz="0" w:space="0" w:color="auto"/>
        <w:right w:val="none" w:sz="0" w:space="0" w:color="auto"/>
      </w:divBdr>
    </w:div>
    <w:div w:id="430249464">
      <w:bodyDiv w:val="1"/>
      <w:marLeft w:val="0"/>
      <w:marRight w:val="0"/>
      <w:marTop w:val="0"/>
      <w:marBottom w:val="0"/>
      <w:divBdr>
        <w:top w:val="none" w:sz="0" w:space="0" w:color="auto"/>
        <w:left w:val="none" w:sz="0" w:space="0" w:color="auto"/>
        <w:bottom w:val="none" w:sz="0" w:space="0" w:color="auto"/>
        <w:right w:val="none" w:sz="0" w:space="0" w:color="auto"/>
      </w:divBdr>
    </w:div>
    <w:div w:id="439684260">
      <w:bodyDiv w:val="1"/>
      <w:marLeft w:val="0"/>
      <w:marRight w:val="0"/>
      <w:marTop w:val="0"/>
      <w:marBottom w:val="0"/>
      <w:divBdr>
        <w:top w:val="none" w:sz="0" w:space="0" w:color="auto"/>
        <w:left w:val="none" w:sz="0" w:space="0" w:color="auto"/>
        <w:bottom w:val="none" w:sz="0" w:space="0" w:color="auto"/>
        <w:right w:val="none" w:sz="0" w:space="0" w:color="auto"/>
      </w:divBdr>
    </w:div>
    <w:div w:id="443231508">
      <w:bodyDiv w:val="1"/>
      <w:marLeft w:val="0"/>
      <w:marRight w:val="0"/>
      <w:marTop w:val="0"/>
      <w:marBottom w:val="0"/>
      <w:divBdr>
        <w:top w:val="none" w:sz="0" w:space="0" w:color="auto"/>
        <w:left w:val="none" w:sz="0" w:space="0" w:color="auto"/>
        <w:bottom w:val="none" w:sz="0" w:space="0" w:color="auto"/>
        <w:right w:val="none" w:sz="0" w:space="0" w:color="auto"/>
      </w:divBdr>
    </w:div>
    <w:div w:id="470709764">
      <w:bodyDiv w:val="1"/>
      <w:marLeft w:val="0"/>
      <w:marRight w:val="0"/>
      <w:marTop w:val="0"/>
      <w:marBottom w:val="0"/>
      <w:divBdr>
        <w:top w:val="none" w:sz="0" w:space="0" w:color="auto"/>
        <w:left w:val="none" w:sz="0" w:space="0" w:color="auto"/>
        <w:bottom w:val="none" w:sz="0" w:space="0" w:color="auto"/>
        <w:right w:val="none" w:sz="0" w:space="0" w:color="auto"/>
      </w:divBdr>
    </w:div>
    <w:div w:id="481773992">
      <w:bodyDiv w:val="1"/>
      <w:marLeft w:val="0"/>
      <w:marRight w:val="0"/>
      <w:marTop w:val="0"/>
      <w:marBottom w:val="0"/>
      <w:divBdr>
        <w:top w:val="none" w:sz="0" w:space="0" w:color="auto"/>
        <w:left w:val="none" w:sz="0" w:space="0" w:color="auto"/>
        <w:bottom w:val="none" w:sz="0" w:space="0" w:color="auto"/>
        <w:right w:val="none" w:sz="0" w:space="0" w:color="auto"/>
      </w:divBdr>
    </w:div>
    <w:div w:id="491141441">
      <w:bodyDiv w:val="1"/>
      <w:marLeft w:val="0"/>
      <w:marRight w:val="0"/>
      <w:marTop w:val="0"/>
      <w:marBottom w:val="0"/>
      <w:divBdr>
        <w:top w:val="none" w:sz="0" w:space="0" w:color="auto"/>
        <w:left w:val="none" w:sz="0" w:space="0" w:color="auto"/>
        <w:bottom w:val="none" w:sz="0" w:space="0" w:color="auto"/>
        <w:right w:val="none" w:sz="0" w:space="0" w:color="auto"/>
      </w:divBdr>
    </w:div>
    <w:div w:id="499734291">
      <w:bodyDiv w:val="1"/>
      <w:marLeft w:val="0"/>
      <w:marRight w:val="0"/>
      <w:marTop w:val="0"/>
      <w:marBottom w:val="0"/>
      <w:divBdr>
        <w:top w:val="none" w:sz="0" w:space="0" w:color="auto"/>
        <w:left w:val="none" w:sz="0" w:space="0" w:color="auto"/>
        <w:bottom w:val="none" w:sz="0" w:space="0" w:color="auto"/>
        <w:right w:val="none" w:sz="0" w:space="0" w:color="auto"/>
      </w:divBdr>
    </w:div>
    <w:div w:id="503402597">
      <w:bodyDiv w:val="1"/>
      <w:marLeft w:val="0"/>
      <w:marRight w:val="0"/>
      <w:marTop w:val="0"/>
      <w:marBottom w:val="0"/>
      <w:divBdr>
        <w:top w:val="none" w:sz="0" w:space="0" w:color="auto"/>
        <w:left w:val="none" w:sz="0" w:space="0" w:color="auto"/>
        <w:bottom w:val="none" w:sz="0" w:space="0" w:color="auto"/>
        <w:right w:val="none" w:sz="0" w:space="0" w:color="auto"/>
      </w:divBdr>
    </w:div>
    <w:div w:id="508645573">
      <w:bodyDiv w:val="1"/>
      <w:marLeft w:val="0"/>
      <w:marRight w:val="0"/>
      <w:marTop w:val="0"/>
      <w:marBottom w:val="0"/>
      <w:divBdr>
        <w:top w:val="none" w:sz="0" w:space="0" w:color="auto"/>
        <w:left w:val="none" w:sz="0" w:space="0" w:color="auto"/>
        <w:bottom w:val="none" w:sz="0" w:space="0" w:color="auto"/>
        <w:right w:val="none" w:sz="0" w:space="0" w:color="auto"/>
      </w:divBdr>
    </w:div>
    <w:div w:id="509178469">
      <w:bodyDiv w:val="1"/>
      <w:marLeft w:val="0"/>
      <w:marRight w:val="0"/>
      <w:marTop w:val="0"/>
      <w:marBottom w:val="0"/>
      <w:divBdr>
        <w:top w:val="none" w:sz="0" w:space="0" w:color="auto"/>
        <w:left w:val="none" w:sz="0" w:space="0" w:color="auto"/>
        <w:bottom w:val="none" w:sz="0" w:space="0" w:color="auto"/>
        <w:right w:val="none" w:sz="0" w:space="0" w:color="auto"/>
      </w:divBdr>
    </w:div>
    <w:div w:id="514420561">
      <w:bodyDiv w:val="1"/>
      <w:marLeft w:val="0"/>
      <w:marRight w:val="0"/>
      <w:marTop w:val="0"/>
      <w:marBottom w:val="0"/>
      <w:divBdr>
        <w:top w:val="none" w:sz="0" w:space="0" w:color="auto"/>
        <w:left w:val="none" w:sz="0" w:space="0" w:color="auto"/>
        <w:bottom w:val="none" w:sz="0" w:space="0" w:color="auto"/>
        <w:right w:val="none" w:sz="0" w:space="0" w:color="auto"/>
      </w:divBdr>
    </w:div>
    <w:div w:id="532498681">
      <w:bodyDiv w:val="1"/>
      <w:marLeft w:val="0"/>
      <w:marRight w:val="0"/>
      <w:marTop w:val="0"/>
      <w:marBottom w:val="0"/>
      <w:divBdr>
        <w:top w:val="none" w:sz="0" w:space="0" w:color="auto"/>
        <w:left w:val="none" w:sz="0" w:space="0" w:color="auto"/>
        <w:bottom w:val="none" w:sz="0" w:space="0" w:color="auto"/>
        <w:right w:val="none" w:sz="0" w:space="0" w:color="auto"/>
      </w:divBdr>
    </w:div>
    <w:div w:id="541288575">
      <w:bodyDiv w:val="1"/>
      <w:marLeft w:val="0"/>
      <w:marRight w:val="0"/>
      <w:marTop w:val="0"/>
      <w:marBottom w:val="0"/>
      <w:divBdr>
        <w:top w:val="none" w:sz="0" w:space="0" w:color="auto"/>
        <w:left w:val="none" w:sz="0" w:space="0" w:color="auto"/>
        <w:bottom w:val="none" w:sz="0" w:space="0" w:color="auto"/>
        <w:right w:val="none" w:sz="0" w:space="0" w:color="auto"/>
      </w:divBdr>
    </w:div>
    <w:div w:id="549918715">
      <w:bodyDiv w:val="1"/>
      <w:marLeft w:val="0"/>
      <w:marRight w:val="0"/>
      <w:marTop w:val="0"/>
      <w:marBottom w:val="0"/>
      <w:divBdr>
        <w:top w:val="none" w:sz="0" w:space="0" w:color="auto"/>
        <w:left w:val="none" w:sz="0" w:space="0" w:color="auto"/>
        <w:bottom w:val="none" w:sz="0" w:space="0" w:color="auto"/>
        <w:right w:val="none" w:sz="0" w:space="0" w:color="auto"/>
      </w:divBdr>
    </w:div>
    <w:div w:id="556671276">
      <w:bodyDiv w:val="1"/>
      <w:marLeft w:val="0"/>
      <w:marRight w:val="0"/>
      <w:marTop w:val="0"/>
      <w:marBottom w:val="0"/>
      <w:divBdr>
        <w:top w:val="none" w:sz="0" w:space="0" w:color="auto"/>
        <w:left w:val="none" w:sz="0" w:space="0" w:color="auto"/>
        <w:bottom w:val="none" w:sz="0" w:space="0" w:color="auto"/>
        <w:right w:val="none" w:sz="0" w:space="0" w:color="auto"/>
      </w:divBdr>
    </w:div>
    <w:div w:id="556859502">
      <w:bodyDiv w:val="1"/>
      <w:marLeft w:val="0"/>
      <w:marRight w:val="0"/>
      <w:marTop w:val="0"/>
      <w:marBottom w:val="0"/>
      <w:divBdr>
        <w:top w:val="none" w:sz="0" w:space="0" w:color="auto"/>
        <w:left w:val="none" w:sz="0" w:space="0" w:color="auto"/>
        <w:bottom w:val="none" w:sz="0" w:space="0" w:color="auto"/>
        <w:right w:val="none" w:sz="0" w:space="0" w:color="auto"/>
      </w:divBdr>
    </w:div>
    <w:div w:id="558171143">
      <w:bodyDiv w:val="1"/>
      <w:marLeft w:val="0"/>
      <w:marRight w:val="0"/>
      <w:marTop w:val="0"/>
      <w:marBottom w:val="0"/>
      <w:divBdr>
        <w:top w:val="none" w:sz="0" w:space="0" w:color="auto"/>
        <w:left w:val="none" w:sz="0" w:space="0" w:color="auto"/>
        <w:bottom w:val="none" w:sz="0" w:space="0" w:color="auto"/>
        <w:right w:val="none" w:sz="0" w:space="0" w:color="auto"/>
      </w:divBdr>
    </w:div>
    <w:div w:id="562451236">
      <w:bodyDiv w:val="1"/>
      <w:marLeft w:val="0"/>
      <w:marRight w:val="0"/>
      <w:marTop w:val="0"/>
      <w:marBottom w:val="0"/>
      <w:divBdr>
        <w:top w:val="none" w:sz="0" w:space="0" w:color="auto"/>
        <w:left w:val="none" w:sz="0" w:space="0" w:color="auto"/>
        <w:bottom w:val="none" w:sz="0" w:space="0" w:color="auto"/>
        <w:right w:val="none" w:sz="0" w:space="0" w:color="auto"/>
      </w:divBdr>
    </w:div>
    <w:div w:id="571737793">
      <w:bodyDiv w:val="1"/>
      <w:marLeft w:val="0"/>
      <w:marRight w:val="0"/>
      <w:marTop w:val="0"/>
      <w:marBottom w:val="0"/>
      <w:divBdr>
        <w:top w:val="none" w:sz="0" w:space="0" w:color="auto"/>
        <w:left w:val="none" w:sz="0" w:space="0" w:color="auto"/>
        <w:bottom w:val="none" w:sz="0" w:space="0" w:color="auto"/>
        <w:right w:val="none" w:sz="0" w:space="0" w:color="auto"/>
      </w:divBdr>
    </w:div>
    <w:div w:id="573048020">
      <w:bodyDiv w:val="1"/>
      <w:marLeft w:val="0"/>
      <w:marRight w:val="0"/>
      <w:marTop w:val="0"/>
      <w:marBottom w:val="0"/>
      <w:divBdr>
        <w:top w:val="none" w:sz="0" w:space="0" w:color="auto"/>
        <w:left w:val="none" w:sz="0" w:space="0" w:color="auto"/>
        <w:bottom w:val="none" w:sz="0" w:space="0" w:color="auto"/>
        <w:right w:val="none" w:sz="0" w:space="0" w:color="auto"/>
      </w:divBdr>
    </w:div>
    <w:div w:id="578684379">
      <w:bodyDiv w:val="1"/>
      <w:marLeft w:val="0"/>
      <w:marRight w:val="0"/>
      <w:marTop w:val="0"/>
      <w:marBottom w:val="0"/>
      <w:divBdr>
        <w:top w:val="none" w:sz="0" w:space="0" w:color="auto"/>
        <w:left w:val="none" w:sz="0" w:space="0" w:color="auto"/>
        <w:bottom w:val="none" w:sz="0" w:space="0" w:color="auto"/>
        <w:right w:val="none" w:sz="0" w:space="0" w:color="auto"/>
      </w:divBdr>
    </w:div>
    <w:div w:id="580871185">
      <w:bodyDiv w:val="1"/>
      <w:marLeft w:val="0"/>
      <w:marRight w:val="0"/>
      <w:marTop w:val="0"/>
      <w:marBottom w:val="0"/>
      <w:divBdr>
        <w:top w:val="none" w:sz="0" w:space="0" w:color="auto"/>
        <w:left w:val="none" w:sz="0" w:space="0" w:color="auto"/>
        <w:bottom w:val="none" w:sz="0" w:space="0" w:color="auto"/>
        <w:right w:val="none" w:sz="0" w:space="0" w:color="auto"/>
      </w:divBdr>
    </w:div>
    <w:div w:id="584924053">
      <w:bodyDiv w:val="1"/>
      <w:marLeft w:val="0"/>
      <w:marRight w:val="0"/>
      <w:marTop w:val="0"/>
      <w:marBottom w:val="0"/>
      <w:divBdr>
        <w:top w:val="none" w:sz="0" w:space="0" w:color="auto"/>
        <w:left w:val="none" w:sz="0" w:space="0" w:color="auto"/>
        <w:bottom w:val="none" w:sz="0" w:space="0" w:color="auto"/>
        <w:right w:val="none" w:sz="0" w:space="0" w:color="auto"/>
      </w:divBdr>
    </w:div>
    <w:div w:id="592082909">
      <w:bodyDiv w:val="1"/>
      <w:marLeft w:val="0"/>
      <w:marRight w:val="0"/>
      <w:marTop w:val="0"/>
      <w:marBottom w:val="0"/>
      <w:divBdr>
        <w:top w:val="none" w:sz="0" w:space="0" w:color="auto"/>
        <w:left w:val="none" w:sz="0" w:space="0" w:color="auto"/>
        <w:bottom w:val="none" w:sz="0" w:space="0" w:color="auto"/>
        <w:right w:val="none" w:sz="0" w:space="0" w:color="auto"/>
      </w:divBdr>
    </w:div>
    <w:div w:id="614601315">
      <w:bodyDiv w:val="1"/>
      <w:marLeft w:val="0"/>
      <w:marRight w:val="0"/>
      <w:marTop w:val="0"/>
      <w:marBottom w:val="0"/>
      <w:divBdr>
        <w:top w:val="none" w:sz="0" w:space="0" w:color="auto"/>
        <w:left w:val="none" w:sz="0" w:space="0" w:color="auto"/>
        <w:bottom w:val="none" w:sz="0" w:space="0" w:color="auto"/>
        <w:right w:val="none" w:sz="0" w:space="0" w:color="auto"/>
      </w:divBdr>
    </w:div>
    <w:div w:id="634339217">
      <w:bodyDiv w:val="1"/>
      <w:marLeft w:val="0"/>
      <w:marRight w:val="0"/>
      <w:marTop w:val="0"/>
      <w:marBottom w:val="0"/>
      <w:divBdr>
        <w:top w:val="none" w:sz="0" w:space="0" w:color="auto"/>
        <w:left w:val="none" w:sz="0" w:space="0" w:color="auto"/>
        <w:bottom w:val="none" w:sz="0" w:space="0" w:color="auto"/>
        <w:right w:val="none" w:sz="0" w:space="0" w:color="auto"/>
      </w:divBdr>
    </w:div>
    <w:div w:id="651255830">
      <w:bodyDiv w:val="1"/>
      <w:marLeft w:val="0"/>
      <w:marRight w:val="0"/>
      <w:marTop w:val="0"/>
      <w:marBottom w:val="0"/>
      <w:divBdr>
        <w:top w:val="none" w:sz="0" w:space="0" w:color="auto"/>
        <w:left w:val="none" w:sz="0" w:space="0" w:color="auto"/>
        <w:bottom w:val="none" w:sz="0" w:space="0" w:color="auto"/>
        <w:right w:val="none" w:sz="0" w:space="0" w:color="auto"/>
      </w:divBdr>
    </w:div>
    <w:div w:id="652755385">
      <w:bodyDiv w:val="1"/>
      <w:marLeft w:val="0"/>
      <w:marRight w:val="0"/>
      <w:marTop w:val="0"/>
      <w:marBottom w:val="0"/>
      <w:divBdr>
        <w:top w:val="none" w:sz="0" w:space="0" w:color="auto"/>
        <w:left w:val="none" w:sz="0" w:space="0" w:color="auto"/>
        <w:bottom w:val="none" w:sz="0" w:space="0" w:color="auto"/>
        <w:right w:val="none" w:sz="0" w:space="0" w:color="auto"/>
      </w:divBdr>
    </w:div>
    <w:div w:id="655185826">
      <w:bodyDiv w:val="1"/>
      <w:marLeft w:val="0"/>
      <w:marRight w:val="0"/>
      <w:marTop w:val="0"/>
      <w:marBottom w:val="0"/>
      <w:divBdr>
        <w:top w:val="none" w:sz="0" w:space="0" w:color="auto"/>
        <w:left w:val="none" w:sz="0" w:space="0" w:color="auto"/>
        <w:bottom w:val="none" w:sz="0" w:space="0" w:color="auto"/>
        <w:right w:val="none" w:sz="0" w:space="0" w:color="auto"/>
      </w:divBdr>
    </w:div>
    <w:div w:id="661087892">
      <w:bodyDiv w:val="1"/>
      <w:marLeft w:val="0"/>
      <w:marRight w:val="0"/>
      <w:marTop w:val="0"/>
      <w:marBottom w:val="0"/>
      <w:divBdr>
        <w:top w:val="none" w:sz="0" w:space="0" w:color="auto"/>
        <w:left w:val="none" w:sz="0" w:space="0" w:color="auto"/>
        <w:bottom w:val="none" w:sz="0" w:space="0" w:color="auto"/>
        <w:right w:val="none" w:sz="0" w:space="0" w:color="auto"/>
      </w:divBdr>
    </w:div>
    <w:div w:id="668024757">
      <w:bodyDiv w:val="1"/>
      <w:marLeft w:val="0"/>
      <w:marRight w:val="0"/>
      <w:marTop w:val="0"/>
      <w:marBottom w:val="0"/>
      <w:divBdr>
        <w:top w:val="none" w:sz="0" w:space="0" w:color="auto"/>
        <w:left w:val="none" w:sz="0" w:space="0" w:color="auto"/>
        <w:bottom w:val="none" w:sz="0" w:space="0" w:color="auto"/>
        <w:right w:val="none" w:sz="0" w:space="0" w:color="auto"/>
      </w:divBdr>
    </w:div>
    <w:div w:id="684483052">
      <w:bodyDiv w:val="1"/>
      <w:marLeft w:val="0"/>
      <w:marRight w:val="0"/>
      <w:marTop w:val="0"/>
      <w:marBottom w:val="0"/>
      <w:divBdr>
        <w:top w:val="none" w:sz="0" w:space="0" w:color="auto"/>
        <w:left w:val="none" w:sz="0" w:space="0" w:color="auto"/>
        <w:bottom w:val="none" w:sz="0" w:space="0" w:color="auto"/>
        <w:right w:val="none" w:sz="0" w:space="0" w:color="auto"/>
      </w:divBdr>
    </w:div>
    <w:div w:id="697659098">
      <w:bodyDiv w:val="1"/>
      <w:marLeft w:val="0"/>
      <w:marRight w:val="0"/>
      <w:marTop w:val="0"/>
      <w:marBottom w:val="0"/>
      <w:divBdr>
        <w:top w:val="none" w:sz="0" w:space="0" w:color="auto"/>
        <w:left w:val="none" w:sz="0" w:space="0" w:color="auto"/>
        <w:bottom w:val="none" w:sz="0" w:space="0" w:color="auto"/>
        <w:right w:val="none" w:sz="0" w:space="0" w:color="auto"/>
      </w:divBdr>
    </w:div>
    <w:div w:id="699286114">
      <w:bodyDiv w:val="1"/>
      <w:marLeft w:val="0"/>
      <w:marRight w:val="0"/>
      <w:marTop w:val="0"/>
      <w:marBottom w:val="0"/>
      <w:divBdr>
        <w:top w:val="none" w:sz="0" w:space="0" w:color="auto"/>
        <w:left w:val="none" w:sz="0" w:space="0" w:color="auto"/>
        <w:bottom w:val="none" w:sz="0" w:space="0" w:color="auto"/>
        <w:right w:val="none" w:sz="0" w:space="0" w:color="auto"/>
      </w:divBdr>
    </w:div>
    <w:div w:id="703477540">
      <w:bodyDiv w:val="1"/>
      <w:marLeft w:val="0"/>
      <w:marRight w:val="0"/>
      <w:marTop w:val="0"/>
      <w:marBottom w:val="0"/>
      <w:divBdr>
        <w:top w:val="none" w:sz="0" w:space="0" w:color="auto"/>
        <w:left w:val="none" w:sz="0" w:space="0" w:color="auto"/>
        <w:bottom w:val="none" w:sz="0" w:space="0" w:color="auto"/>
        <w:right w:val="none" w:sz="0" w:space="0" w:color="auto"/>
      </w:divBdr>
    </w:div>
    <w:div w:id="712146809">
      <w:bodyDiv w:val="1"/>
      <w:marLeft w:val="0"/>
      <w:marRight w:val="0"/>
      <w:marTop w:val="0"/>
      <w:marBottom w:val="0"/>
      <w:divBdr>
        <w:top w:val="none" w:sz="0" w:space="0" w:color="auto"/>
        <w:left w:val="none" w:sz="0" w:space="0" w:color="auto"/>
        <w:bottom w:val="none" w:sz="0" w:space="0" w:color="auto"/>
        <w:right w:val="none" w:sz="0" w:space="0" w:color="auto"/>
      </w:divBdr>
    </w:div>
    <w:div w:id="716861028">
      <w:bodyDiv w:val="1"/>
      <w:marLeft w:val="0"/>
      <w:marRight w:val="0"/>
      <w:marTop w:val="0"/>
      <w:marBottom w:val="0"/>
      <w:divBdr>
        <w:top w:val="none" w:sz="0" w:space="0" w:color="auto"/>
        <w:left w:val="none" w:sz="0" w:space="0" w:color="auto"/>
        <w:bottom w:val="none" w:sz="0" w:space="0" w:color="auto"/>
        <w:right w:val="none" w:sz="0" w:space="0" w:color="auto"/>
      </w:divBdr>
    </w:div>
    <w:div w:id="730269620">
      <w:bodyDiv w:val="1"/>
      <w:marLeft w:val="0"/>
      <w:marRight w:val="0"/>
      <w:marTop w:val="0"/>
      <w:marBottom w:val="0"/>
      <w:divBdr>
        <w:top w:val="none" w:sz="0" w:space="0" w:color="auto"/>
        <w:left w:val="none" w:sz="0" w:space="0" w:color="auto"/>
        <w:bottom w:val="none" w:sz="0" w:space="0" w:color="auto"/>
        <w:right w:val="none" w:sz="0" w:space="0" w:color="auto"/>
      </w:divBdr>
    </w:div>
    <w:div w:id="735857691">
      <w:bodyDiv w:val="1"/>
      <w:marLeft w:val="0"/>
      <w:marRight w:val="0"/>
      <w:marTop w:val="0"/>
      <w:marBottom w:val="0"/>
      <w:divBdr>
        <w:top w:val="none" w:sz="0" w:space="0" w:color="auto"/>
        <w:left w:val="none" w:sz="0" w:space="0" w:color="auto"/>
        <w:bottom w:val="none" w:sz="0" w:space="0" w:color="auto"/>
        <w:right w:val="none" w:sz="0" w:space="0" w:color="auto"/>
      </w:divBdr>
    </w:div>
    <w:div w:id="741832790">
      <w:bodyDiv w:val="1"/>
      <w:marLeft w:val="0"/>
      <w:marRight w:val="0"/>
      <w:marTop w:val="0"/>
      <w:marBottom w:val="0"/>
      <w:divBdr>
        <w:top w:val="none" w:sz="0" w:space="0" w:color="auto"/>
        <w:left w:val="none" w:sz="0" w:space="0" w:color="auto"/>
        <w:bottom w:val="none" w:sz="0" w:space="0" w:color="auto"/>
        <w:right w:val="none" w:sz="0" w:space="0" w:color="auto"/>
      </w:divBdr>
    </w:div>
    <w:div w:id="764809940">
      <w:bodyDiv w:val="1"/>
      <w:marLeft w:val="0"/>
      <w:marRight w:val="0"/>
      <w:marTop w:val="0"/>
      <w:marBottom w:val="0"/>
      <w:divBdr>
        <w:top w:val="none" w:sz="0" w:space="0" w:color="auto"/>
        <w:left w:val="none" w:sz="0" w:space="0" w:color="auto"/>
        <w:bottom w:val="none" w:sz="0" w:space="0" w:color="auto"/>
        <w:right w:val="none" w:sz="0" w:space="0" w:color="auto"/>
      </w:divBdr>
    </w:div>
    <w:div w:id="769545646">
      <w:bodyDiv w:val="1"/>
      <w:marLeft w:val="0"/>
      <w:marRight w:val="0"/>
      <w:marTop w:val="0"/>
      <w:marBottom w:val="0"/>
      <w:divBdr>
        <w:top w:val="none" w:sz="0" w:space="0" w:color="auto"/>
        <w:left w:val="none" w:sz="0" w:space="0" w:color="auto"/>
        <w:bottom w:val="none" w:sz="0" w:space="0" w:color="auto"/>
        <w:right w:val="none" w:sz="0" w:space="0" w:color="auto"/>
      </w:divBdr>
    </w:div>
    <w:div w:id="777338069">
      <w:bodyDiv w:val="1"/>
      <w:marLeft w:val="0"/>
      <w:marRight w:val="0"/>
      <w:marTop w:val="0"/>
      <w:marBottom w:val="0"/>
      <w:divBdr>
        <w:top w:val="none" w:sz="0" w:space="0" w:color="auto"/>
        <w:left w:val="none" w:sz="0" w:space="0" w:color="auto"/>
        <w:bottom w:val="none" w:sz="0" w:space="0" w:color="auto"/>
        <w:right w:val="none" w:sz="0" w:space="0" w:color="auto"/>
      </w:divBdr>
    </w:div>
    <w:div w:id="790393707">
      <w:bodyDiv w:val="1"/>
      <w:marLeft w:val="0"/>
      <w:marRight w:val="0"/>
      <w:marTop w:val="0"/>
      <w:marBottom w:val="0"/>
      <w:divBdr>
        <w:top w:val="none" w:sz="0" w:space="0" w:color="auto"/>
        <w:left w:val="none" w:sz="0" w:space="0" w:color="auto"/>
        <w:bottom w:val="none" w:sz="0" w:space="0" w:color="auto"/>
        <w:right w:val="none" w:sz="0" w:space="0" w:color="auto"/>
      </w:divBdr>
    </w:div>
    <w:div w:id="810054678">
      <w:bodyDiv w:val="1"/>
      <w:marLeft w:val="0"/>
      <w:marRight w:val="0"/>
      <w:marTop w:val="0"/>
      <w:marBottom w:val="0"/>
      <w:divBdr>
        <w:top w:val="none" w:sz="0" w:space="0" w:color="auto"/>
        <w:left w:val="none" w:sz="0" w:space="0" w:color="auto"/>
        <w:bottom w:val="none" w:sz="0" w:space="0" w:color="auto"/>
        <w:right w:val="none" w:sz="0" w:space="0" w:color="auto"/>
      </w:divBdr>
    </w:div>
    <w:div w:id="812716877">
      <w:bodyDiv w:val="1"/>
      <w:marLeft w:val="0"/>
      <w:marRight w:val="0"/>
      <w:marTop w:val="0"/>
      <w:marBottom w:val="0"/>
      <w:divBdr>
        <w:top w:val="none" w:sz="0" w:space="0" w:color="auto"/>
        <w:left w:val="none" w:sz="0" w:space="0" w:color="auto"/>
        <w:bottom w:val="none" w:sz="0" w:space="0" w:color="auto"/>
        <w:right w:val="none" w:sz="0" w:space="0" w:color="auto"/>
      </w:divBdr>
    </w:div>
    <w:div w:id="829248107">
      <w:bodyDiv w:val="1"/>
      <w:marLeft w:val="0"/>
      <w:marRight w:val="0"/>
      <w:marTop w:val="0"/>
      <w:marBottom w:val="0"/>
      <w:divBdr>
        <w:top w:val="none" w:sz="0" w:space="0" w:color="auto"/>
        <w:left w:val="none" w:sz="0" w:space="0" w:color="auto"/>
        <w:bottom w:val="none" w:sz="0" w:space="0" w:color="auto"/>
        <w:right w:val="none" w:sz="0" w:space="0" w:color="auto"/>
      </w:divBdr>
    </w:div>
    <w:div w:id="846287528">
      <w:bodyDiv w:val="1"/>
      <w:marLeft w:val="0"/>
      <w:marRight w:val="0"/>
      <w:marTop w:val="0"/>
      <w:marBottom w:val="0"/>
      <w:divBdr>
        <w:top w:val="none" w:sz="0" w:space="0" w:color="auto"/>
        <w:left w:val="none" w:sz="0" w:space="0" w:color="auto"/>
        <w:bottom w:val="none" w:sz="0" w:space="0" w:color="auto"/>
        <w:right w:val="none" w:sz="0" w:space="0" w:color="auto"/>
      </w:divBdr>
    </w:div>
    <w:div w:id="871845146">
      <w:bodyDiv w:val="1"/>
      <w:marLeft w:val="0"/>
      <w:marRight w:val="0"/>
      <w:marTop w:val="0"/>
      <w:marBottom w:val="0"/>
      <w:divBdr>
        <w:top w:val="none" w:sz="0" w:space="0" w:color="auto"/>
        <w:left w:val="none" w:sz="0" w:space="0" w:color="auto"/>
        <w:bottom w:val="none" w:sz="0" w:space="0" w:color="auto"/>
        <w:right w:val="none" w:sz="0" w:space="0" w:color="auto"/>
      </w:divBdr>
    </w:div>
    <w:div w:id="873886249">
      <w:bodyDiv w:val="1"/>
      <w:marLeft w:val="0"/>
      <w:marRight w:val="0"/>
      <w:marTop w:val="0"/>
      <w:marBottom w:val="0"/>
      <w:divBdr>
        <w:top w:val="none" w:sz="0" w:space="0" w:color="auto"/>
        <w:left w:val="none" w:sz="0" w:space="0" w:color="auto"/>
        <w:bottom w:val="none" w:sz="0" w:space="0" w:color="auto"/>
        <w:right w:val="none" w:sz="0" w:space="0" w:color="auto"/>
      </w:divBdr>
    </w:div>
    <w:div w:id="874074929">
      <w:bodyDiv w:val="1"/>
      <w:marLeft w:val="0"/>
      <w:marRight w:val="0"/>
      <w:marTop w:val="0"/>
      <w:marBottom w:val="0"/>
      <w:divBdr>
        <w:top w:val="none" w:sz="0" w:space="0" w:color="auto"/>
        <w:left w:val="none" w:sz="0" w:space="0" w:color="auto"/>
        <w:bottom w:val="none" w:sz="0" w:space="0" w:color="auto"/>
        <w:right w:val="none" w:sz="0" w:space="0" w:color="auto"/>
      </w:divBdr>
    </w:div>
    <w:div w:id="883833371">
      <w:bodyDiv w:val="1"/>
      <w:marLeft w:val="0"/>
      <w:marRight w:val="0"/>
      <w:marTop w:val="0"/>
      <w:marBottom w:val="0"/>
      <w:divBdr>
        <w:top w:val="none" w:sz="0" w:space="0" w:color="auto"/>
        <w:left w:val="none" w:sz="0" w:space="0" w:color="auto"/>
        <w:bottom w:val="none" w:sz="0" w:space="0" w:color="auto"/>
        <w:right w:val="none" w:sz="0" w:space="0" w:color="auto"/>
      </w:divBdr>
    </w:div>
    <w:div w:id="893584660">
      <w:bodyDiv w:val="1"/>
      <w:marLeft w:val="0"/>
      <w:marRight w:val="0"/>
      <w:marTop w:val="0"/>
      <w:marBottom w:val="0"/>
      <w:divBdr>
        <w:top w:val="none" w:sz="0" w:space="0" w:color="auto"/>
        <w:left w:val="none" w:sz="0" w:space="0" w:color="auto"/>
        <w:bottom w:val="none" w:sz="0" w:space="0" w:color="auto"/>
        <w:right w:val="none" w:sz="0" w:space="0" w:color="auto"/>
      </w:divBdr>
    </w:div>
    <w:div w:id="918831470">
      <w:bodyDiv w:val="1"/>
      <w:marLeft w:val="0"/>
      <w:marRight w:val="0"/>
      <w:marTop w:val="0"/>
      <w:marBottom w:val="0"/>
      <w:divBdr>
        <w:top w:val="none" w:sz="0" w:space="0" w:color="auto"/>
        <w:left w:val="none" w:sz="0" w:space="0" w:color="auto"/>
        <w:bottom w:val="none" w:sz="0" w:space="0" w:color="auto"/>
        <w:right w:val="none" w:sz="0" w:space="0" w:color="auto"/>
      </w:divBdr>
    </w:div>
    <w:div w:id="926309126">
      <w:bodyDiv w:val="1"/>
      <w:marLeft w:val="0"/>
      <w:marRight w:val="0"/>
      <w:marTop w:val="0"/>
      <w:marBottom w:val="0"/>
      <w:divBdr>
        <w:top w:val="none" w:sz="0" w:space="0" w:color="auto"/>
        <w:left w:val="none" w:sz="0" w:space="0" w:color="auto"/>
        <w:bottom w:val="none" w:sz="0" w:space="0" w:color="auto"/>
        <w:right w:val="none" w:sz="0" w:space="0" w:color="auto"/>
      </w:divBdr>
    </w:div>
    <w:div w:id="928123671">
      <w:bodyDiv w:val="1"/>
      <w:marLeft w:val="0"/>
      <w:marRight w:val="0"/>
      <w:marTop w:val="0"/>
      <w:marBottom w:val="0"/>
      <w:divBdr>
        <w:top w:val="none" w:sz="0" w:space="0" w:color="auto"/>
        <w:left w:val="none" w:sz="0" w:space="0" w:color="auto"/>
        <w:bottom w:val="none" w:sz="0" w:space="0" w:color="auto"/>
        <w:right w:val="none" w:sz="0" w:space="0" w:color="auto"/>
      </w:divBdr>
    </w:div>
    <w:div w:id="934286705">
      <w:bodyDiv w:val="1"/>
      <w:marLeft w:val="0"/>
      <w:marRight w:val="0"/>
      <w:marTop w:val="0"/>
      <w:marBottom w:val="0"/>
      <w:divBdr>
        <w:top w:val="none" w:sz="0" w:space="0" w:color="auto"/>
        <w:left w:val="none" w:sz="0" w:space="0" w:color="auto"/>
        <w:bottom w:val="none" w:sz="0" w:space="0" w:color="auto"/>
        <w:right w:val="none" w:sz="0" w:space="0" w:color="auto"/>
      </w:divBdr>
    </w:div>
    <w:div w:id="947349124">
      <w:bodyDiv w:val="1"/>
      <w:marLeft w:val="0"/>
      <w:marRight w:val="0"/>
      <w:marTop w:val="0"/>
      <w:marBottom w:val="0"/>
      <w:divBdr>
        <w:top w:val="none" w:sz="0" w:space="0" w:color="auto"/>
        <w:left w:val="none" w:sz="0" w:space="0" w:color="auto"/>
        <w:bottom w:val="none" w:sz="0" w:space="0" w:color="auto"/>
        <w:right w:val="none" w:sz="0" w:space="0" w:color="auto"/>
      </w:divBdr>
    </w:div>
    <w:div w:id="982277945">
      <w:bodyDiv w:val="1"/>
      <w:marLeft w:val="0"/>
      <w:marRight w:val="0"/>
      <w:marTop w:val="0"/>
      <w:marBottom w:val="0"/>
      <w:divBdr>
        <w:top w:val="none" w:sz="0" w:space="0" w:color="auto"/>
        <w:left w:val="none" w:sz="0" w:space="0" w:color="auto"/>
        <w:bottom w:val="none" w:sz="0" w:space="0" w:color="auto"/>
        <w:right w:val="none" w:sz="0" w:space="0" w:color="auto"/>
      </w:divBdr>
    </w:div>
    <w:div w:id="982344187">
      <w:bodyDiv w:val="1"/>
      <w:marLeft w:val="0"/>
      <w:marRight w:val="0"/>
      <w:marTop w:val="0"/>
      <w:marBottom w:val="0"/>
      <w:divBdr>
        <w:top w:val="none" w:sz="0" w:space="0" w:color="auto"/>
        <w:left w:val="none" w:sz="0" w:space="0" w:color="auto"/>
        <w:bottom w:val="none" w:sz="0" w:space="0" w:color="auto"/>
        <w:right w:val="none" w:sz="0" w:space="0" w:color="auto"/>
      </w:divBdr>
    </w:div>
    <w:div w:id="995449481">
      <w:bodyDiv w:val="1"/>
      <w:marLeft w:val="0"/>
      <w:marRight w:val="0"/>
      <w:marTop w:val="0"/>
      <w:marBottom w:val="0"/>
      <w:divBdr>
        <w:top w:val="none" w:sz="0" w:space="0" w:color="auto"/>
        <w:left w:val="none" w:sz="0" w:space="0" w:color="auto"/>
        <w:bottom w:val="none" w:sz="0" w:space="0" w:color="auto"/>
        <w:right w:val="none" w:sz="0" w:space="0" w:color="auto"/>
      </w:divBdr>
    </w:div>
    <w:div w:id="1005091714">
      <w:bodyDiv w:val="1"/>
      <w:marLeft w:val="0"/>
      <w:marRight w:val="0"/>
      <w:marTop w:val="0"/>
      <w:marBottom w:val="0"/>
      <w:divBdr>
        <w:top w:val="none" w:sz="0" w:space="0" w:color="auto"/>
        <w:left w:val="none" w:sz="0" w:space="0" w:color="auto"/>
        <w:bottom w:val="none" w:sz="0" w:space="0" w:color="auto"/>
        <w:right w:val="none" w:sz="0" w:space="0" w:color="auto"/>
      </w:divBdr>
    </w:div>
    <w:div w:id="1012074156">
      <w:bodyDiv w:val="1"/>
      <w:marLeft w:val="0"/>
      <w:marRight w:val="0"/>
      <w:marTop w:val="0"/>
      <w:marBottom w:val="0"/>
      <w:divBdr>
        <w:top w:val="none" w:sz="0" w:space="0" w:color="auto"/>
        <w:left w:val="none" w:sz="0" w:space="0" w:color="auto"/>
        <w:bottom w:val="none" w:sz="0" w:space="0" w:color="auto"/>
        <w:right w:val="none" w:sz="0" w:space="0" w:color="auto"/>
      </w:divBdr>
    </w:div>
    <w:div w:id="1025446482">
      <w:bodyDiv w:val="1"/>
      <w:marLeft w:val="0"/>
      <w:marRight w:val="0"/>
      <w:marTop w:val="0"/>
      <w:marBottom w:val="0"/>
      <w:divBdr>
        <w:top w:val="none" w:sz="0" w:space="0" w:color="auto"/>
        <w:left w:val="none" w:sz="0" w:space="0" w:color="auto"/>
        <w:bottom w:val="none" w:sz="0" w:space="0" w:color="auto"/>
        <w:right w:val="none" w:sz="0" w:space="0" w:color="auto"/>
      </w:divBdr>
    </w:div>
    <w:div w:id="1052583947">
      <w:bodyDiv w:val="1"/>
      <w:marLeft w:val="0"/>
      <w:marRight w:val="0"/>
      <w:marTop w:val="0"/>
      <w:marBottom w:val="0"/>
      <w:divBdr>
        <w:top w:val="none" w:sz="0" w:space="0" w:color="auto"/>
        <w:left w:val="none" w:sz="0" w:space="0" w:color="auto"/>
        <w:bottom w:val="none" w:sz="0" w:space="0" w:color="auto"/>
        <w:right w:val="none" w:sz="0" w:space="0" w:color="auto"/>
      </w:divBdr>
    </w:div>
    <w:div w:id="1052774417">
      <w:bodyDiv w:val="1"/>
      <w:marLeft w:val="0"/>
      <w:marRight w:val="0"/>
      <w:marTop w:val="0"/>
      <w:marBottom w:val="0"/>
      <w:divBdr>
        <w:top w:val="none" w:sz="0" w:space="0" w:color="auto"/>
        <w:left w:val="none" w:sz="0" w:space="0" w:color="auto"/>
        <w:bottom w:val="none" w:sz="0" w:space="0" w:color="auto"/>
        <w:right w:val="none" w:sz="0" w:space="0" w:color="auto"/>
      </w:divBdr>
    </w:div>
    <w:div w:id="1063286423">
      <w:bodyDiv w:val="1"/>
      <w:marLeft w:val="0"/>
      <w:marRight w:val="0"/>
      <w:marTop w:val="0"/>
      <w:marBottom w:val="0"/>
      <w:divBdr>
        <w:top w:val="none" w:sz="0" w:space="0" w:color="auto"/>
        <w:left w:val="none" w:sz="0" w:space="0" w:color="auto"/>
        <w:bottom w:val="none" w:sz="0" w:space="0" w:color="auto"/>
        <w:right w:val="none" w:sz="0" w:space="0" w:color="auto"/>
      </w:divBdr>
    </w:div>
    <w:div w:id="1084304375">
      <w:bodyDiv w:val="1"/>
      <w:marLeft w:val="0"/>
      <w:marRight w:val="0"/>
      <w:marTop w:val="0"/>
      <w:marBottom w:val="0"/>
      <w:divBdr>
        <w:top w:val="none" w:sz="0" w:space="0" w:color="auto"/>
        <w:left w:val="none" w:sz="0" w:space="0" w:color="auto"/>
        <w:bottom w:val="none" w:sz="0" w:space="0" w:color="auto"/>
        <w:right w:val="none" w:sz="0" w:space="0" w:color="auto"/>
      </w:divBdr>
    </w:div>
    <w:div w:id="1094745063">
      <w:bodyDiv w:val="1"/>
      <w:marLeft w:val="0"/>
      <w:marRight w:val="0"/>
      <w:marTop w:val="0"/>
      <w:marBottom w:val="0"/>
      <w:divBdr>
        <w:top w:val="none" w:sz="0" w:space="0" w:color="auto"/>
        <w:left w:val="none" w:sz="0" w:space="0" w:color="auto"/>
        <w:bottom w:val="none" w:sz="0" w:space="0" w:color="auto"/>
        <w:right w:val="none" w:sz="0" w:space="0" w:color="auto"/>
      </w:divBdr>
    </w:div>
    <w:div w:id="1102840750">
      <w:bodyDiv w:val="1"/>
      <w:marLeft w:val="0"/>
      <w:marRight w:val="0"/>
      <w:marTop w:val="0"/>
      <w:marBottom w:val="0"/>
      <w:divBdr>
        <w:top w:val="none" w:sz="0" w:space="0" w:color="auto"/>
        <w:left w:val="none" w:sz="0" w:space="0" w:color="auto"/>
        <w:bottom w:val="none" w:sz="0" w:space="0" w:color="auto"/>
        <w:right w:val="none" w:sz="0" w:space="0" w:color="auto"/>
      </w:divBdr>
    </w:div>
    <w:div w:id="1116405919">
      <w:bodyDiv w:val="1"/>
      <w:marLeft w:val="0"/>
      <w:marRight w:val="0"/>
      <w:marTop w:val="0"/>
      <w:marBottom w:val="0"/>
      <w:divBdr>
        <w:top w:val="none" w:sz="0" w:space="0" w:color="auto"/>
        <w:left w:val="none" w:sz="0" w:space="0" w:color="auto"/>
        <w:bottom w:val="none" w:sz="0" w:space="0" w:color="auto"/>
        <w:right w:val="none" w:sz="0" w:space="0" w:color="auto"/>
      </w:divBdr>
    </w:div>
    <w:div w:id="1127745288">
      <w:bodyDiv w:val="1"/>
      <w:marLeft w:val="0"/>
      <w:marRight w:val="0"/>
      <w:marTop w:val="0"/>
      <w:marBottom w:val="0"/>
      <w:divBdr>
        <w:top w:val="none" w:sz="0" w:space="0" w:color="auto"/>
        <w:left w:val="none" w:sz="0" w:space="0" w:color="auto"/>
        <w:bottom w:val="none" w:sz="0" w:space="0" w:color="auto"/>
        <w:right w:val="none" w:sz="0" w:space="0" w:color="auto"/>
      </w:divBdr>
    </w:div>
    <w:div w:id="1130243658">
      <w:bodyDiv w:val="1"/>
      <w:marLeft w:val="0"/>
      <w:marRight w:val="0"/>
      <w:marTop w:val="0"/>
      <w:marBottom w:val="0"/>
      <w:divBdr>
        <w:top w:val="none" w:sz="0" w:space="0" w:color="auto"/>
        <w:left w:val="none" w:sz="0" w:space="0" w:color="auto"/>
        <w:bottom w:val="none" w:sz="0" w:space="0" w:color="auto"/>
        <w:right w:val="none" w:sz="0" w:space="0" w:color="auto"/>
      </w:divBdr>
    </w:div>
    <w:div w:id="1185250365">
      <w:bodyDiv w:val="1"/>
      <w:marLeft w:val="0"/>
      <w:marRight w:val="0"/>
      <w:marTop w:val="0"/>
      <w:marBottom w:val="0"/>
      <w:divBdr>
        <w:top w:val="none" w:sz="0" w:space="0" w:color="auto"/>
        <w:left w:val="none" w:sz="0" w:space="0" w:color="auto"/>
        <w:bottom w:val="none" w:sz="0" w:space="0" w:color="auto"/>
        <w:right w:val="none" w:sz="0" w:space="0" w:color="auto"/>
      </w:divBdr>
    </w:div>
    <w:div w:id="1189375568">
      <w:bodyDiv w:val="1"/>
      <w:marLeft w:val="0"/>
      <w:marRight w:val="0"/>
      <w:marTop w:val="0"/>
      <w:marBottom w:val="0"/>
      <w:divBdr>
        <w:top w:val="none" w:sz="0" w:space="0" w:color="auto"/>
        <w:left w:val="none" w:sz="0" w:space="0" w:color="auto"/>
        <w:bottom w:val="none" w:sz="0" w:space="0" w:color="auto"/>
        <w:right w:val="none" w:sz="0" w:space="0" w:color="auto"/>
      </w:divBdr>
    </w:div>
    <w:div w:id="1220047224">
      <w:bodyDiv w:val="1"/>
      <w:marLeft w:val="0"/>
      <w:marRight w:val="0"/>
      <w:marTop w:val="0"/>
      <w:marBottom w:val="0"/>
      <w:divBdr>
        <w:top w:val="none" w:sz="0" w:space="0" w:color="auto"/>
        <w:left w:val="none" w:sz="0" w:space="0" w:color="auto"/>
        <w:bottom w:val="none" w:sz="0" w:space="0" w:color="auto"/>
        <w:right w:val="none" w:sz="0" w:space="0" w:color="auto"/>
      </w:divBdr>
    </w:div>
    <w:div w:id="1226645875">
      <w:bodyDiv w:val="1"/>
      <w:marLeft w:val="0"/>
      <w:marRight w:val="0"/>
      <w:marTop w:val="0"/>
      <w:marBottom w:val="0"/>
      <w:divBdr>
        <w:top w:val="none" w:sz="0" w:space="0" w:color="auto"/>
        <w:left w:val="none" w:sz="0" w:space="0" w:color="auto"/>
        <w:bottom w:val="none" w:sz="0" w:space="0" w:color="auto"/>
        <w:right w:val="none" w:sz="0" w:space="0" w:color="auto"/>
      </w:divBdr>
    </w:div>
    <w:div w:id="1228108191">
      <w:bodyDiv w:val="1"/>
      <w:marLeft w:val="0"/>
      <w:marRight w:val="0"/>
      <w:marTop w:val="0"/>
      <w:marBottom w:val="0"/>
      <w:divBdr>
        <w:top w:val="none" w:sz="0" w:space="0" w:color="auto"/>
        <w:left w:val="none" w:sz="0" w:space="0" w:color="auto"/>
        <w:bottom w:val="none" w:sz="0" w:space="0" w:color="auto"/>
        <w:right w:val="none" w:sz="0" w:space="0" w:color="auto"/>
      </w:divBdr>
    </w:div>
    <w:div w:id="1244027549">
      <w:bodyDiv w:val="1"/>
      <w:marLeft w:val="0"/>
      <w:marRight w:val="0"/>
      <w:marTop w:val="0"/>
      <w:marBottom w:val="0"/>
      <w:divBdr>
        <w:top w:val="none" w:sz="0" w:space="0" w:color="auto"/>
        <w:left w:val="none" w:sz="0" w:space="0" w:color="auto"/>
        <w:bottom w:val="none" w:sz="0" w:space="0" w:color="auto"/>
        <w:right w:val="none" w:sz="0" w:space="0" w:color="auto"/>
      </w:divBdr>
    </w:div>
    <w:div w:id="1249776451">
      <w:bodyDiv w:val="1"/>
      <w:marLeft w:val="0"/>
      <w:marRight w:val="0"/>
      <w:marTop w:val="0"/>
      <w:marBottom w:val="0"/>
      <w:divBdr>
        <w:top w:val="none" w:sz="0" w:space="0" w:color="auto"/>
        <w:left w:val="none" w:sz="0" w:space="0" w:color="auto"/>
        <w:bottom w:val="none" w:sz="0" w:space="0" w:color="auto"/>
        <w:right w:val="none" w:sz="0" w:space="0" w:color="auto"/>
      </w:divBdr>
    </w:div>
    <w:div w:id="1251543807">
      <w:bodyDiv w:val="1"/>
      <w:marLeft w:val="0"/>
      <w:marRight w:val="0"/>
      <w:marTop w:val="0"/>
      <w:marBottom w:val="0"/>
      <w:divBdr>
        <w:top w:val="none" w:sz="0" w:space="0" w:color="auto"/>
        <w:left w:val="none" w:sz="0" w:space="0" w:color="auto"/>
        <w:bottom w:val="none" w:sz="0" w:space="0" w:color="auto"/>
        <w:right w:val="none" w:sz="0" w:space="0" w:color="auto"/>
      </w:divBdr>
    </w:div>
    <w:div w:id="1256942227">
      <w:bodyDiv w:val="1"/>
      <w:marLeft w:val="0"/>
      <w:marRight w:val="0"/>
      <w:marTop w:val="0"/>
      <w:marBottom w:val="0"/>
      <w:divBdr>
        <w:top w:val="none" w:sz="0" w:space="0" w:color="auto"/>
        <w:left w:val="none" w:sz="0" w:space="0" w:color="auto"/>
        <w:bottom w:val="none" w:sz="0" w:space="0" w:color="auto"/>
        <w:right w:val="none" w:sz="0" w:space="0" w:color="auto"/>
      </w:divBdr>
    </w:div>
    <w:div w:id="1320034540">
      <w:bodyDiv w:val="1"/>
      <w:marLeft w:val="0"/>
      <w:marRight w:val="0"/>
      <w:marTop w:val="0"/>
      <w:marBottom w:val="0"/>
      <w:divBdr>
        <w:top w:val="none" w:sz="0" w:space="0" w:color="auto"/>
        <w:left w:val="none" w:sz="0" w:space="0" w:color="auto"/>
        <w:bottom w:val="none" w:sz="0" w:space="0" w:color="auto"/>
        <w:right w:val="none" w:sz="0" w:space="0" w:color="auto"/>
      </w:divBdr>
    </w:div>
    <w:div w:id="1321621063">
      <w:bodyDiv w:val="1"/>
      <w:marLeft w:val="0"/>
      <w:marRight w:val="0"/>
      <w:marTop w:val="0"/>
      <w:marBottom w:val="0"/>
      <w:divBdr>
        <w:top w:val="none" w:sz="0" w:space="0" w:color="auto"/>
        <w:left w:val="none" w:sz="0" w:space="0" w:color="auto"/>
        <w:bottom w:val="none" w:sz="0" w:space="0" w:color="auto"/>
        <w:right w:val="none" w:sz="0" w:space="0" w:color="auto"/>
      </w:divBdr>
    </w:div>
    <w:div w:id="1322735944">
      <w:bodyDiv w:val="1"/>
      <w:marLeft w:val="0"/>
      <w:marRight w:val="0"/>
      <w:marTop w:val="0"/>
      <w:marBottom w:val="0"/>
      <w:divBdr>
        <w:top w:val="none" w:sz="0" w:space="0" w:color="auto"/>
        <w:left w:val="none" w:sz="0" w:space="0" w:color="auto"/>
        <w:bottom w:val="none" w:sz="0" w:space="0" w:color="auto"/>
        <w:right w:val="none" w:sz="0" w:space="0" w:color="auto"/>
      </w:divBdr>
    </w:div>
    <w:div w:id="1325232809">
      <w:bodyDiv w:val="1"/>
      <w:marLeft w:val="0"/>
      <w:marRight w:val="0"/>
      <w:marTop w:val="0"/>
      <w:marBottom w:val="0"/>
      <w:divBdr>
        <w:top w:val="none" w:sz="0" w:space="0" w:color="auto"/>
        <w:left w:val="none" w:sz="0" w:space="0" w:color="auto"/>
        <w:bottom w:val="none" w:sz="0" w:space="0" w:color="auto"/>
        <w:right w:val="none" w:sz="0" w:space="0" w:color="auto"/>
      </w:divBdr>
    </w:div>
    <w:div w:id="1382707216">
      <w:bodyDiv w:val="1"/>
      <w:marLeft w:val="0"/>
      <w:marRight w:val="0"/>
      <w:marTop w:val="0"/>
      <w:marBottom w:val="0"/>
      <w:divBdr>
        <w:top w:val="none" w:sz="0" w:space="0" w:color="auto"/>
        <w:left w:val="none" w:sz="0" w:space="0" w:color="auto"/>
        <w:bottom w:val="none" w:sz="0" w:space="0" w:color="auto"/>
        <w:right w:val="none" w:sz="0" w:space="0" w:color="auto"/>
      </w:divBdr>
    </w:div>
    <w:div w:id="1394160947">
      <w:bodyDiv w:val="1"/>
      <w:marLeft w:val="0"/>
      <w:marRight w:val="0"/>
      <w:marTop w:val="0"/>
      <w:marBottom w:val="0"/>
      <w:divBdr>
        <w:top w:val="none" w:sz="0" w:space="0" w:color="auto"/>
        <w:left w:val="none" w:sz="0" w:space="0" w:color="auto"/>
        <w:bottom w:val="none" w:sz="0" w:space="0" w:color="auto"/>
        <w:right w:val="none" w:sz="0" w:space="0" w:color="auto"/>
      </w:divBdr>
    </w:div>
    <w:div w:id="1398632072">
      <w:bodyDiv w:val="1"/>
      <w:marLeft w:val="0"/>
      <w:marRight w:val="0"/>
      <w:marTop w:val="0"/>
      <w:marBottom w:val="0"/>
      <w:divBdr>
        <w:top w:val="none" w:sz="0" w:space="0" w:color="auto"/>
        <w:left w:val="none" w:sz="0" w:space="0" w:color="auto"/>
        <w:bottom w:val="none" w:sz="0" w:space="0" w:color="auto"/>
        <w:right w:val="none" w:sz="0" w:space="0" w:color="auto"/>
      </w:divBdr>
    </w:div>
    <w:div w:id="1436099567">
      <w:bodyDiv w:val="1"/>
      <w:marLeft w:val="0"/>
      <w:marRight w:val="0"/>
      <w:marTop w:val="0"/>
      <w:marBottom w:val="0"/>
      <w:divBdr>
        <w:top w:val="none" w:sz="0" w:space="0" w:color="auto"/>
        <w:left w:val="none" w:sz="0" w:space="0" w:color="auto"/>
        <w:bottom w:val="none" w:sz="0" w:space="0" w:color="auto"/>
        <w:right w:val="none" w:sz="0" w:space="0" w:color="auto"/>
      </w:divBdr>
    </w:div>
    <w:div w:id="1446273071">
      <w:bodyDiv w:val="1"/>
      <w:marLeft w:val="0"/>
      <w:marRight w:val="0"/>
      <w:marTop w:val="0"/>
      <w:marBottom w:val="0"/>
      <w:divBdr>
        <w:top w:val="none" w:sz="0" w:space="0" w:color="auto"/>
        <w:left w:val="none" w:sz="0" w:space="0" w:color="auto"/>
        <w:bottom w:val="none" w:sz="0" w:space="0" w:color="auto"/>
        <w:right w:val="none" w:sz="0" w:space="0" w:color="auto"/>
      </w:divBdr>
    </w:div>
    <w:div w:id="1452627060">
      <w:bodyDiv w:val="1"/>
      <w:marLeft w:val="0"/>
      <w:marRight w:val="0"/>
      <w:marTop w:val="0"/>
      <w:marBottom w:val="0"/>
      <w:divBdr>
        <w:top w:val="none" w:sz="0" w:space="0" w:color="auto"/>
        <w:left w:val="none" w:sz="0" w:space="0" w:color="auto"/>
        <w:bottom w:val="none" w:sz="0" w:space="0" w:color="auto"/>
        <w:right w:val="none" w:sz="0" w:space="0" w:color="auto"/>
      </w:divBdr>
    </w:div>
    <w:div w:id="1454595003">
      <w:bodyDiv w:val="1"/>
      <w:marLeft w:val="0"/>
      <w:marRight w:val="0"/>
      <w:marTop w:val="0"/>
      <w:marBottom w:val="0"/>
      <w:divBdr>
        <w:top w:val="none" w:sz="0" w:space="0" w:color="auto"/>
        <w:left w:val="none" w:sz="0" w:space="0" w:color="auto"/>
        <w:bottom w:val="none" w:sz="0" w:space="0" w:color="auto"/>
        <w:right w:val="none" w:sz="0" w:space="0" w:color="auto"/>
      </w:divBdr>
    </w:div>
    <w:div w:id="1461417439">
      <w:bodyDiv w:val="1"/>
      <w:marLeft w:val="0"/>
      <w:marRight w:val="0"/>
      <w:marTop w:val="0"/>
      <w:marBottom w:val="0"/>
      <w:divBdr>
        <w:top w:val="none" w:sz="0" w:space="0" w:color="auto"/>
        <w:left w:val="none" w:sz="0" w:space="0" w:color="auto"/>
        <w:bottom w:val="none" w:sz="0" w:space="0" w:color="auto"/>
        <w:right w:val="none" w:sz="0" w:space="0" w:color="auto"/>
      </w:divBdr>
    </w:div>
    <w:div w:id="1465538175">
      <w:bodyDiv w:val="1"/>
      <w:marLeft w:val="0"/>
      <w:marRight w:val="0"/>
      <w:marTop w:val="0"/>
      <w:marBottom w:val="0"/>
      <w:divBdr>
        <w:top w:val="none" w:sz="0" w:space="0" w:color="auto"/>
        <w:left w:val="none" w:sz="0" w:space="0" w:color="auto"/>
        <w:bottom w:val="none" w:sz="0" w:space="0" w:color="auto"/>
        <w:right w:val="none" w:sz="0" w:space="0" w:color="auto"/>
      </w:divBdr>
    </w:div>
    <w:div w:id="1469469287">
      <w:bodyDiv w:val="1"/>
      <w:marLeft w:val="0"/>
      <w:marRight w:val="0"/>
      <w:marTop w:val="0"/>
      <w:marBottom w:val="0"/>
      <w:divBdr>
        <w:top w:val="none" w:sz="0" w:space="0" w:color="auto"/>
        <w:left w:val="none" w:sz="0" w:space="0" w:color="auto"/>
        <w:bottom w:val="none" w:sz="0" w:space="0" w:color="auto"/>
        <w:right w:val="none" w:sz="0" w:space="0" w:color="auto"/>
      </w:divBdr>
    </w:div>
    <w:div w:id="1475103354">
      <w:bodyDiv w:val="1"/>
      <w:marLeft w:val="0"/>
      <w:marRight w:val="0"/>
      <w:marTop w:val="0"/>
      <w:marBottom w:val="0"/>
      <w:divBdr>
        <w:top w:val="none" w:sz="0" w:space="0" w:color="auto"/>
        <w:left w:val="none" w:sz="0" w:space="0" w:color="auto"/>
        <w:bottom w:val="none" w:sz="0" w:space="0" w:color="auto"/>
        <w:right w:val="none" w:sz="0" w:space="0" w:color="auto"/>
      </w:divBdr>
    </w:div>
    <w:div w:id="1490441597">
      <w:bodyDiv w:val="1"/>
      <w:marLeft w:val="0"/>
      <w:marRight w:val="0"/>
      <w:marTop w:val="0"/>
      <w:marBottom w:val="0"/>
      <w:divBdr>
        <w:top w:val="none" w:sz="0" w:space="0" w:color="auto"/>
        <w:left w:val="none" w:sz="0" w:space="0" w:color="auto"/>
        <w:bottom w:val="none" w:sz="0" w:space="0" w:color="auto"/>
        <w:right w:val="none" w:sz="0" w:space="0" w:color="auto"/>
      </w:divBdr>
    </w:div>
    <w:div w:id="1513296523">
      <w:bodyDiv w:val="1"/>
      <w:marLeft w:val="0"/>
      <w:marRight w:val="0"/>
      <w:marTop w:val="0"/>
      <w:marBottom w:val="0"/>
      <w:divBdr>
        <w:top w:val="none" w:sz="0" w:space="0" w:color="auto"/>
        <w:left w:val="none" w:sz="0" w:space="0" w:color="auto"/>
        <w:bottom w:val="none" w:sz="0" w:space="0" w:color="auto"/>
        <w:right w:val="none" w:sz="0" w:space="0" w:color="auto"/>
      </w:divBdr>
    </w:div>
    <w:div w:id="1517966454">
      <w:bodyDiv w:val="1"/>
      <w:marLeft w:val="0"/>
      <w:marRight w:val="0"/>
      <w:marTop w:val="0"/>
      <w:marBottom w:val="0"/>
      <w:divBdr>
        <w:top w:val="none" w:sz="0" w:space="0" w:color="auto"/>
        <w:left w:val="none" w:sz="0" w:space="0" w:color="auto"/>
        <w:bottom w:val="none" w:sz="0" w:space="0" w:color="auto"/>
        <w:right w:val="none" w:sz="0" w:space="0" w:color="auto"/>
      </w:divBdr>
    </w:div>
    <w:div w:id="1522822469">
      <w:bodyDiv w:val="1"/>
      <w:marLeft w:val="0"/>
      <w:marRight w:val="0"/>
      <w:marTop w:val="0"/>
      <w:marBottom w:val="0"/>
      <w:divBdr>
        <w:top w:val="none" w:sz="0" w:space="0" w:color="auto"/>
        <w:left w:val="none" w:sz="0" w:space="0" w:color="auto"/>
        <w:bottom w:val="none" w:sz="0" w:space="0" w:color="auto"/>
        <w:right w:val="none" w:sz="0" w:space="0" w:color="auto"/>
      </w:divBdr>
    </w:div>
    <w:div w:id="1546478497">
      <w:bodyDiv w:val="1"/>
      <w:marLeft w:val="0"/>
      <w:marRight w:val="0"/>
      <w:marTop w:val="0"/>
      <w:marBottom w:val="0"/>
      <w:divBdr>
        <w:top w:val="none" w:sz="0" w:space="0" w:color="auto"/>
        <w:left w:val="none" w:sz="0" w:space="0" w:color="auto"/>
        <w:bottom w:val="none" w:sz="0" w:space="0" w:color="auto"/>
        <w:right w:val="none" w:sz="0" w:space="0" w:color="auto"/>
      </w:divBdr>
    </w:div>
    <w:div w:id="1550920497">
      <w:bodyDiv w:val="1"/>
      <w:marLeft w:val="0"/>
      <w:marRight w:val="0"/>
      <w:marTop w:val="0"/>
      <w:marBottom w:val="0"/>
      <w:divBdr>
        <w:top w:val="none" w:sz="0" w:space="0" w:color="auto"/>
        <w:left w:val="none" w:sz="0" w:space="0" w:color="auto"/>
        <w:bottom w:val="none" w:sz="0" w:space="0" w:color="auto"/>
        <w:right w:val="none" w:sz="0" w:space="0" w:color="auto"/>
      </w:divBdr>
    </w:div>
    <w:div w:id="1557349037">
      <w:bodyDiv w:val="1"/>
      <w:marLeft w:val="0"/>
      <w:marRight w:val="0"/>
      <w:marTop w:val="0"/>
      <w:marBottom w:val="0"/>
      <w:divBdr>
        <w:top w:val="none" w:sz="0" w:space="0" w:color="auto"/>
        <w:left w:val="none" w:sz="0" w:space="0" w:color="auto"/>
        <w:bottom w:val="none" w:sz="0" w:space="0" w:color="auto"/>
        <w:right w:val="none" w:sz="0" w:space="0" w:color="auto"/>
      </w:divBdr>
    </w:div>
    <w:div w:id="1561286586">
      <w:bodyDiv w:val="1"/>
      <w:marLeft w:val="0"/>
      <w:marRight w:val="0"/>
      <w:marTop w:val="0"/>
      <w:marBottom w:val="0"/>
      <w:divBdr>
        <w:top w:val="none" w:sz="0" w:space="0" w:color="auto"/>
        <w:left w:val="none" w:sz="0" w:space="0" w:color="auto"/>
        <w:bottom w:val="none" w:sz="0" w:space="0" w:color="auto"/>
        <w:right w:val="none" w:sz="0" w:space="0" w:color="auto"/>
      </w:divBdr>
    </w:div>
    <w:div w:id="1568148400">
      <w:bodyDiv w:val="1"/>
      <w:marLeft w:val="0"/>
      <w:marRight w:val="0"/>
      <w:marTop w:val="0"/>
      <w:marBottom w:val="0"/>
      <w:divBdr>
        <w:top w:val="none" w:sz="0" w:space="0" w:color="auto"/>
        <w:left w:val="none" w:sz="0" w:space="0" w:color="auto"/>
        <w:bottom w:val="none" w:sz="0" w:space="0" w:color="auto"/>
        <w:right w:val="none" w:sz="0" w:space="0" w:color="auto"/>
      </w:divBdr>
    </w:div>
    <w:div w:id="1568177476">
      <w:bodyDiv w:val="1"/>
      <w:marLeft w:val="0"/>
      <w:marRight w:val="0"/>
      <w:marTop w:val="0"/>
      <w:marBottom w:val="0"/>
      <w:divBdr>
        <w:top w:val="none" w:sz="0" w:space="0" w:color="auto"/>
        <w:left w:val="none" w:sz="0" w:space="0" w:color="auto"/>
        <w:bottom w:val="none" w:sz="0" w:space="0" w:color="auto"/>
        <w:right w:val="none" w:sz="0" w:space="0" w:color="auto"/>
      </w:divBdr>
    </w:div>
    <w:div w:id="1578246476">
      <w:bodyDiv w:val="1"/>
      <w:marLeft w:val="0"/>
      <w:marRight w:val="0"/>
      <w:marTop w:val="0"/>
      <w:marBottom w:val="0"/>
      <w:divBdr>
        <w:top w:val="none" w:sz="0" w:space="0" w:color="auto"/>
        <w:left w:val="none" w:sz="0" w:space="0" w:color="auto"/>
        <w:bottom w:val="none" w:sz="0" w:space="0" w:color="auto"/>
        <w:right w:val="none" w:sz="0" w:space="0" w:color="auto"/>
      </w:divBdr>
    </w:div>
    <w:div w:id="1585145627">
      <w:bodyDiv w:val="1"/>
      <w:marLeft w:val="0"/>
      <w:marRight w:val="0"/>
      <w:marTop w:val="0"/>
      <w:marBottom w:val="0"/>
      <w:divBdr>
        <w:top w:val="none" w:sz="0" w:space="0" w:color="auto"/>
        <w:left w:val="none" w:sz="0" w:space="0" w:color="auto"/>
        <w:bottom w:val="none" w:sz="0" w:space="0" w:color="auto"/>
        <w:right w:val="none" w:sz="0" w:space="0" w:color="auto"/>
      </w:divBdr>
    </w:div>
    <w:div w:id="1601570608">
      <w:bodyDiv w:val="1"/>
      <w:marLeft w:val="0"/>
      <w:marRight w:val="0"/>
      <w:marTop w:val="0"/>
      <w:marBottom w:val="0"/>
      <w:divBdr>
        <w:top w:val="none" w:sz="0" w:space="0" w:color="auto"/>
        <w:left w:val="none" w:sz="0" w:space="0" w:color="auto"/>
        <w:bottom w:val="none" w:sz="0" w:space="0" w:color="auto"/>
        <w:right w:val="none" w:sz="0" w:space="0" w:color="auto"/>
      </w:divBdr>
    </w:div>
    <w:div w:id="1618484157">
      <w:bodyDiv w:val="1"/>
      <w:marLeft w:val="0"/>
      <w:marRight w:val="0"/>
      <w:marTop w:val="0"/>
      <w:marBottom w:val="0"/>
      <w:divBdr>
        <w:top w:val="none" w:sz="0" w:space="0" w:color="auto"/>
        <w:left w:val="none" w:sz="0" w:space="0" w:color="auto"/>
        <w:bottom w:val="none" w:sz="0" w:space="0" w:color="auto"/>
        <w:right w:val="none" w:sz="0" w:space="0" w:color="auto"/>
      </w:divBdr>
    </w:div>
    <w:div w:id="1624002071">
      <w:bodyDiv w:val="1"/>
      <w:marLeft w:val="0"/>
      <w:marRight w:val="0"/>
      <w:marTop w:val="0"/>
      <w:marBottom w:val="0"/>
      <w:divBdr>
        <w:top w:val="none" w:sz="0" w:space="0" w:color="auto"/>
        <w:left w:val="none" w:sz="0" w:space="0" w:color="auto"/>
        <w:bottom w:val="none" w:sz="0" w:space="0" w:color="auto"/>
        <w:right w:val="none" w:sz="0" w:space="0" w:color="auto"/>
      </w:divBdr>
    </w:div>
    <w:div w:id="1624652219">
      <w:bodyDiv w:val="1"/>
      <w:marLeft w:val="0"/>
      <w:marRight w:val="0"/>
      <w:marTop w:val="0"/>
      <w:marBottom w:val="0"/>
      <w:divBdr>
        <w:top w:val="none" w:sz="0" w:space="0" w:color="auto"/>
        <w:left w:val="none" w:sz="0" w:space="0" w:color="auto"/>
        <w:bottom w:val="none" w:sz="0" w:space="0" w:color="auto"/>
        <w:right w:val="none" w:sz="0" w:space="0" w:color="auto"/>
      </w:divBdr>
    </w:div>
    <w:div w:id="1627007054">
      <w:bodyDiv w:val="1"/>
      <w:marLeft w:val="0"/>
      <w:marRight w:val="0"/>
      <w:marTop w:val="0"/>
      <w:marBottom w:val="0"/>
      <w:divBdr>
        <w:top w:val="none" w:sz="0" w:space="0" w:color="auto"/>
        <w:left w:val="none" w:sz="0" w:space="0" w:color="auto"/>
        <w:bottom w:val="none" w:sz="0" w:space="0" w:color="auto"/>
        <w:right w:val="none" w:sz="0" w:space="0" w:color="auto"/>
      </w:divBdr>
    </w:div>
    <w:div w:id="1643853660">
      <w:bodyDiv w:val="1"/>
      <w:marLeft w:val="0"/>
      <w:marRight w:val="0"/>
      <w:marTop w:val="0"/>
      <w:marBottom w:val="0"/>
      <w:divBdr>
        <w:top w:val="none" w:sz="0" w:space="0" w:color="auto"/>
        <w:left w:val="none" w:sz="0" w:space="0" w:color="auto"/>
        <w:bottom w:val="none" w:sz="0" w:space="0" w:color="auto"/>
        <w:right w:val="none" w:sz="0" w:space="0" w:color="auto"/>
      </w:divBdr>
    </w:div>
    <w:div w:id="1644699914">
      <w:bodyDiv w:val="1"/>
      <w:marLeft w:val="0"/>
      <w:marRight w:val="0"/>
      <w:marTop w:val="0"/>
      <w:marBottom w:val="0"/>
      <w:divBdr>
        <w:top w:val="none" w:sz="0" w:space="0" w:color="auto"/>
        <w:left w:val="none" w:sz="0" w:space="0" w:color="auto"/>
        <w:bottom w:val="none" w:sz="0" w:space="0" w:color="auto"/>
        <w:right w:val="none" w:sz="0" w:space="0" w:color="auto"/>
      </w:divBdr>
    </w:div>
    <w:div w:id="1646469177">
      <w:bodyDiv w:val="1"/>
      <w:marLeft w:val="0"/>
      <w:marRight w:val="0"/>
      <w:marTop w:val="0"/>
      <w:marBottom w:val="0"/>
      <w:divBdr>
        <w:top w:val="none" w:sz="0" w:space="0" w:color="auto"/>
        <w:left w:val="none" w:sz="0" w:space="0" w:color="auto"/>
        <w:bottom w:val="none" w:sz="0" w:space="0" w:color="auto"/>
        <w:right w:val="none" w:sz="0" w:space="0" w:color="auto"/>
      </w:divBdr>
    </w:div>
    <w:div w:id="1651207499">
      <w:bodyDiv w:val="1"/>
      <w:marLeft w:val="0"/>
      <w:marRight w:val="0"/>
      <w:marTop w:val="0"/>
      <w:marBottom w:val="0"/>
      <w:divBdr>
        <w:top w:val="none" w:sz="0" w:space="0" w:color="auto"/>
        <w:left w:val="none" w:sz="0" w:space="0" w:color="auto"/>
        <w:bottom w:val="none" w:sz="0" w:space="0" w:color="auto"/>
        <w:right w:val="none" w:sz="0" w:space="0" w:color="auto"/>
      </w:divBdr>
    </w:div>
    <w:div w:id="1651792328">
      <w:bodyDiv w:val="1"/>
      <w:marLeft w:val="0"/>
      <w:marRight w:val="0"/>
      <w:marTop w:val="0"/>
      <w:marBottom w:val="0"/>
      <w:divBdr>
        <w:top w:val="none" w:sz="0" w:space="0" w:color="auto"/>
        <w:left w:val="none" w:sz="0" w:space="0" w:color="auto"/>
        <w:bottom w:val="none" w:sz="0" w:space="0" w:color="auto"/>
        <w:right w:val="none" w:sz="0" w:space="0" w:color="auto"/>
      </w:divBdr>
    </w:div>
    <w:div w:id="1670251306">
      <w:bodyDiv w:val="1"/>
      <w:marLeft w:val="0"/>
      <w:marRight w:val="0"/>
      <w:marTop w:val="0"/>
      <w:marBottom w:val="0"/>
      <w:divBdr>
        <w:top w:val="none" w:sz="0" w:space="0" w:color="auto"/>
        <w:left w:val="none" w:sz="0" w:space="0" w:color="auto"/>
        <w:bottom w:val="none" w:sz="0" w:space="0" w:color="auto"/>
        <w:right w:val="none" w:sz="0" w:space="0" w:color="auto"/>
      </w:divBdr>
    </w:div>
    <w:div w:id="1670256231">
      <w:bodyDiv w:val="1"/>
      <w:marLeft w:val="0"/>
      <w:marRight w:val="0"/>
      <w:marTop w:val="0"/>
      <w:marBottom w:val="0"/>
      <w:divBdr>
        <w:top w:val="none" w:sz="0" w:space="0" w:color="auto"/>
        <w:left w:val="none" w:sz="0" w:space="0" w:color="auto"/>
        <w:bottom w:val="none" w:sz="0" w:space="0" w:color="auto"/>
        <w:right w:val="none" w:sz="0" w:space="0" w:color="auto"/>
      </w:divBdr>
    </w:div>
    <w:div w:id="1684937105">
      <w:bodyDiv w:val="1"/>
      <w:marLeft w:val="0"/>
      <w:marRight w:val="0"/>
      <w:marTop w:val="0"/>
      <w:marBottom w:val="0"/>
      <w:divBdr>
        <w:top w:val="none" w:sz="0" w:space="0" w:color="auto"/>
        <w:left w:val="none" w:sz="0" w:space="0" w:color="auto"/>
        <w:bottom w:val="none" w:sz="0" w:space="0" w:color="auto"/>
        <w:right w:val="none" w:sz="0" w:space="0" w:color="auto"/>
      </w:divBdr>
    </w:div>
    <w:div w:id="1705519550">
      <w:bodyDiv w:val="1"/>
      <w:marLeft w:val="0"/>
      <w:marRight w:val="0"/>
      <w:marTop w:val="0"/>
      <w:marBottom w:val="0"/>
      <w:divBdr>
        <w:top w:val="none" w:sz="0" w:space="0" w:color="auto"/>
        <w:left w:val="none" w:sz="0" w:space="0" w:color="auto"/>
        <w:bottom w:val="none" w:sz="0" w:space="0" w:color="auto"/>
        <w:right w:val="none" w:sz="0" w:space="0" w:color="auto"/>
      </w:divBdr>
    </w:div>
    <w:div w:id="1705710552">
      <w:bodyDiv w:val="1"/>
      <w:marLeft w:val="0"/>
      <w:marRight w:val="0"/>
      <w:marTop w:val="0"/>
      <w:marBottom w:val="0"/>
      <w:divBdr>
        <w:top w:val="none" w:sz="0" w:space="0" w:color="auto"/>
        <w:left w:val="none" w:sz="0" w:space="0" w:color="auto"/>
        <w:bottom w:val="none" w:sz="0" w:space="0" w:color="auto"/>
        <w:right w:val="none" w:sz="0" w:space="0" w:color="auto"/>
      </w:divBdr>
    </w:div>
    <w:div w:id="1709332259">
      <w:bodyDiv w:val="1"/>
      <w:marLeft w:val="0"/>
      <w:marRight w:val="0"/>
      <w:marTop w:val="0"/>
      <w:marBottom w:val="0"/>
      <w:divBdr>
        <w:top w:val="none" w:sz="0" w:space="0" w:color="auto"/>
        <w:left w:val="none" w:sz="0" w:space="0" w:color="auto"/>
        <w:bottom w:val="none" w:sz="0" w:space="0" w:color="auto"/>
        <w:right w:val="none" w:sz="0" w:space="0" w:color="auto"/>
      </w:divBdr>
    </w:div>
    <w:div w:id="1723748244">
      <w:bodyDiv w:val="1"/>
      <w:marLeft w:val="0"/>
      <w:marRight w:val="0"/>
      <w:marTop w:val="0"/>
      <w:marBottom w:val="0"/>
      <w:divBdr>
        <w:top w:val="none" w:sz="0" w:space="0" w:color="auto"/>
        <w:left w:val="none" w:sz="0" w:space="0" w:color="auto"/>
        <w:bottom w:val="none" w:sz="0" w:space="0" w:color="auto"/>
        <w:right w:val="none" w:sz="0" w:space="0" w:color="auto"/>
      </w:divBdr>
    </w:div>
    <w:div w:id="1735004050">
      <w:bodyDiv w:val="1"/>
      <w:marLeft w:val="0"/>
      <w:marRight w:val="0"/>
      <w:marTop w:val="0"/>
      <w:marBottom w:val="0"/>
      <w:divBdr>
        <w:top w:val="none" w:sz="0" w:space="0" w:color="auto"/>
        <w:left w:val="none" w:sz="0" w:space="0" w:color="auto"/>
        <w:bottom w:val="none" w:sz="0" w:space="0" w:color="auto"/>
        <w:right w:val="none" w:sz="0" w:space="0" w:color="auto"/>
      </w:divBdr>
    </w:div>
    <w:div w:id="1766030339">
      <w:bodyDiv w:val="1"/>
      <w:marLeft w:val="0"/>
      <w:marRight w:val="0"/>
      <w:marTop w:val="0"/>
      <w:marBottom w:val="0"/>
      <w:divBdr>
        <w:top w:val="none" w:sz="0" w:space="0" w:color="auto"/>
        <w:left w:val="none" w:sz="0" w:space="0" w:color="auto"/>
        <w:bottom w:val="none" w:sz="0" w:space="0" w:color="auto"/>
        <w:right w:val="none" w:sz="0" w:space="0" w:color="auto"/>
      </w:divBdr>
    </w:div>
    <w:div w:id="1792016774">
      <w:bodyDiv w:val="1"/>
      <w:marLeft w:val="0"/>
      <w:marRight w:val="0"/>
      <w:marTop w:val="0"/>
      <w:marBottom w:val="0"/>
      <w:divBdr>
        <w:top w:val="none" w:sz="0" w:space="0" w:color="auto"/>
        <w:left w:val="none" w:sz="0" w:space="0" w:color="auto"/>
        <w:bottom w:val="none" w:sz="0" w:space="0" w:color="auto"/>
        <w:right w:val="none" w:sz="0" w:space="0" w:color="auto"/>
      </w:divBdr>
    </w:div>
    <w:div w:id="1793285013">
      <w:bodyDiv w:val="1"/>
      <w:marLeft w:val="0"/>
      <w:marRight w:val="0"/>
      <w:marTop w:val="0"/>
      <w:marBottom w:val="0"/>
      <w:divBdr>
        <w:top w:val="none" w:sz="0" w:space="0" w:color="auto"/>
        <w:left w:val="none" w:sz="0" w:space="0" w:color="auto"/>
        <w:bottom w:val="none" w:sz="0" w:space="0" w:color="auto"/>
        <w:right w:val="none" w:sz="0" w:space="0" w:color="auto"/>
      </w:divBdr>
    </w:div>
    <w:div w:id="1805779343">
      <w:bodyDiv w:val="1"/>
      <w:marLeft w:val="0"/>
      <w:marRight w:val="0"/>
      <w:marTop w:val="0"/>
      <w:marBottom w:val="0"/>
      <w:divBdr>
        <w:top w:val="none" w:sz="0" w:space="0" w:color="auto"/>
        <w:left w:val="none" w:sz="0" w:space="0" w:color="auto"/>
        <w:bottom w:val="none" w:sz="0" w:space="0" w:color="auto"/>
        <w:right w:val="none" w:sz="0" w:space="0" w:color="auto"/>
      </w:divBdr>
    </w:div>
    <w:div w:id="1814444314">
      <w:bodyDiv w:val="1"/>
      <w:marLeft w:val="0"/>
      <w:marRight w:val="0"/>
      <w:marTop w:val="0"/>
      <w:marBottom w:val="0"/>
      <w:divBdr>
        <w:top w:val="none" w:sz="0" w:space="0" w:color="auto"/>
        <w:left w:val="none" w:sz="0" w:space="0" w:color="auto"/>
        <w:bottom w:val="none" w:sz="0" w:space="0" w:color="auto"/>
        <w:right w:val="none" w:sz="0" w:space="0" w:color="auto"/>
      </w:divBdr>
    </w:div>
    <w:div w:id="1826428419">
      <w:bodyDiv w:val="1"/>
      <w:marLeft w:val="0"/>
      <w:marRight w:val="0"/>
      <w:marTop w:val="0"/>
      <w:marBottom w:val="0"/>
      <w:divBdr>
        <w:top w:val="none" w:sz="0" w:space="0" w:color="auto"/>
        <w:left w:val="none" w:sz="0" w:space="0" w:color="auto"/>
        <w:bottom w:val="none" w:sz="0" w:space="0" w:color="auto"/>
        <w:right w:val="none" w:sz="0" w:space="0" w:color="auto"/>
      </w:divBdr>
    </w:div>
    <w:div w:id="1828279046">
      <w:bodyDiv w:val="1"/>
      <w:marLeft w:val="0"/>
      <w:marRight w:val="0"/>
      <w:marTop w:val="0"/>
      <w:marBottom w:val="0"/>
      <w:divBdr>
        <w:top w:val="none" w:sz="0" w:space="0" w:color="auto"/>
        <w:left w:val="none" w:sz="0" w:space="0" w:color="auto"/>
        <w:bottom w:val="none" w:sz="0" w:space="0" w:color="auto"/>
        <w:right w:val="none" w:sz="0" w:space="0" w:color="auto"/>
      </w:divBdr>
    </w:div>
    <w:div w:id="1831561998">
      <w:bodyDiv w:val="1"/>
      <w:marLeft w:val="0"/>
      <w:marRight w:val="0"/>
      <w:marTop w:val="0"/>
      <w:marBottom w:val="0"/>
      <w:divBdr>
        <w:top w:val="none" w:sz="0" w:space="0" w:color="auto"/>
        <w:left w:val="none" w:sz="0" w:space="0" w:color="auto"/>
        <w:bottom w:val="none" w:sz="0" w:space="0" w:color="auto"/>
        <w:right w:val="none" w:sz="0" w:space="0" w:color="auto"/>
      </w:divBdr>
    </w:div>
    <w:div w:id="1839878846">
      <w:bodyDiv w:val="1"/>
      <w:marLeft w:val="0"/>
      <w:marRight w:val="0"/>
      <w:marTop w:val="0"/>
      <w:marBottom w:val="0"/>
      <w:divBdr>
        <w:top w:val="none" w:sz="0" w:space="0" w:color="auto"/>
        <w:left w:val="none" w:sz="0" w:space="0" w:color="auto"/>
        <w:bottom w:val="none" w:sz="0" w:space="0" w:color="auto"/>
        <w:right w:val="none" w:sz="0" w:space="0" w:color="auto"/>
      </w:divBdr>
    </w:div>
    <w:div w:id="1842693223">
      <w:bodyDiv w:val="1"/>
      <w:marLeft w:val="0"/>
      <w:marRight w:val="0"/>
      <w:marTop w:val="0"/>
      <w:marBottom w:val="0"/>
      <w:divBdr>
        <w:top w:val="none" w:sz="0" w:space="0" w:color="auto"/>
        <w:left w:val="none" w:sz="0" w:space="0" w:color="auto"/>
        <w:bottom w:val="none" w:sz="0" w:space="0" w:color="auto"/>
        <w:right w:val="none" w:sz="0" w:space="0" w:color="auto"/>
      </w:divBdr>
    </w:div>
    <w:div w:id="1852524815">
      <w:bodyDiv w:val="1"/>
      <w:marLeft w:val="0"/>
      <w:marRight w:val="0"/>
      <w:marTop w:val="0"/>
      <w:marBottom w:val="0"/>
      <w:divBdr>
        <w:top w:val="none" w:sz="0" w:space="0" w:color="auto"/>
        <w:left w:val="none" w:sz="0" w:space="0" w:color="auto"/>
        <w:bottom w:val="none" w:sz="0" w:space="0" w:color="auto"/>
        <w:right w:val="none" w:sz="0" w:space="0" w:color="auto"/>
      </w:divBdr>
    </w:div>
    <w:div w:id="1854345100">
      <w:bodyDiv w:val="1"/>
      <w:marLeft w:val="0"/>
      <w:marRight w:val="0"/>
      <w:marTop w:val="0"/>
      <w:marBottom w:val="0"/>
      <w:divBdr>
        <w:top w:val="none" w:sz="0" w:space="0" w:color="auto"/>
        <w:left w:val="none" w:sz="0" w:space="0" w:color="auto"/>
        <w:bottom w:val="none" w:sz="0" w:space="0" w:color="auto"/>
        <w:right w:val="none" w:sz="0" w:space="0" w:color="auto"/>
      </w:divBdr>
    </w:div>
    <w:div w:id="1908110045">
      <w:bodyDiv w:val="1"/>
      <w:marLeft w:val="0"/>
      <w:marRight w:val="0"/>
      <w:marTop w:val="0"/>
      <w:marBottom w:val="0"/>
      <w:divBdr>
        <w:top w:val="none" w:sz="0" w:space="0" w:color="auto"/>
        <w:left w:val="none" w:sz="0" w:space="0" w:color="auto"/>
        <w:bottom w:val="none" w:sz="0" w:space="0" w:color="auto"/>
        <w:right w:val="none" w:sz="0" w:space="0" w:color="auto"/>
      </w:divBdr>
    </w:div>
    <w:div w:id="1911967148">
      <w:bodyDiv w:val="1"/>
      <w:marLeft w:val="0"/>
      <w:marRight w:val="0"/>
      <w:marTop w:val="0"/>
      <w:marBottom w:val="0"/>
      <w:divBdr>
        <w:top w:val="none" w:sz="0" w:space="0" w:color="auto"/>
        <w:left w:val="none" w:sz="0" w:space="0" w:color="auto"/>
        <w:bottom w:val="none" w:sz="0" w:space="0" w:color="auto"/>
        <w:right w:val="none" w:sz="0" w:space="0" w:color="auto"/>
      </w:divBdr>
    </w:div>
    <w:div w:id="1913925308">
      <w:bodyDiv w:val="1"/>
      <w:marLeft w:val="0"/>
      <w:marRight w:val="0"/>
      <w:marTop w:val="0"/>
      <w:marBottom w:val="0"/>
      <w:divBdr>
        <w:top w:val="none" w:sz="0" w:space="0" w:color="auto"/>
        <w:left w:val="none" w:sz="0" w:space="0" w:color="auto"/>
        <w:bottom w:val="none" w:sz="0" w:space="0" w:color="auto"/>
        <w:right w:val="none" w:sz="0" w:space="0" w:color="auto"/>
      </w:divBdr>
    </w:div>
    <w:div w:id="1922909874">
      <w:bodyDiv w:val="1"/>
      <w:marLeft w:val="0"/>
      <w:marRight w:val="0"/>
      <w:marTop w:val="0"/>
      <w:marBottom w:val="0"/>
      <w:divBdr>
        <w:top w:val="none" w:sz="0" w:space="0" w:color="auto"/>
        <w:left w:val="none" w:sz="0" w:space="0" w:color="auto"/>
        <w:bottom w:val="none" w:sz="0" w:space="0" w:color="auto"/>
        <w:right w:val="none" w:sz="0" w:space="0" w:color="auto"/>
      </w:divBdr>
    </w:div>
    <w:div w:id="1950575922">
      <w:bodyDiv w:val="1"/>
      <w:marLeft w:val="0"/>
      <w:marRight w:val="0"/>
      <w:marTop w:val="0"/>
      <w:marBottom w:val="0"/>
      <w:divBdr>
        <w:top w:val="none" w:sz="0" w:space="0" w:color="auto"/>
        <w:left w:val="none" w:sz="0" w:space="0" w:color="auto"/>
        <w:bottom w:val="none" w:sz="0" w:space="0" w:color="auto"/>
        <w:right w:val="none" w:sz="0" w:space="0" w:color="auto"/>
      </w:divBdr>
    </w:div>
    <w:div w:id="1956399182">
      <w:bodyDiv w:val="1"/>
      <w:marLeft w:val="0"/>
      <w:marRight w:val="0"/>
      <w:marTop w:val="0"/>
      <w:marBottom w:val="0"/>
      <w:divBdr>
        <w:top w:val="none" w:sz="0" w:space="0" w:color="auto"/>
        <w:left w:val="none" w:sz="0" w:space="0" w:color="auto"/>
        <w:bottom w:val="none" w:sz="0" w:space="0" w:color="auto"/>
        <w:right w:val="none" w:sz="0" w:space="0" w:color="auto"/>
      </w:divBdr>
    </w:div>
    <w:div w:id="1959725459">
      <w:bodyDiv w:val="1"/>
      <w:marLeft w:val="0"/>
      <w:marRight w:val="0"/>
      <w:marTop w:val="0"/>
      <w:marBottom w:val="0"/>
      <w:divBdr>
        <w:top w:val="none" w:sz="0" w:space="0" w:color="auto"/>
        <w:left w:val="none" w:sz="0" w:space="0" w:color="auto"/>
        <w:bottom w:val="none" w:sz="0" w:space="0" w:color="auto"/>
        <w:right w:val="none" w:sz="0" w:space="0" w:color="auto"/>
      </w:divBdr>
    </w:div>
    <w:div w:id="1962876563">
      <w:bodyDiv w:val="1"/>
      <w:marLeft w:val="0"/>
      <w:marRight w:val="0"/>
      <w:marTop w:val="0"/>
      <w:marBottom w:val="0"/>
      <w:divBdr>
        <w:top w:val="none" w:sz="0" w:space="0" w:color="auto"/>
        <w:left w:val="none" w:sz="0" w:space="0" w:color="auto"/>
        <w:bottom w:val="none" w:sz="0" w:space="0" w:color="auto"/>
        <w:right w:val="none" w:sz="0" w:space="0" w:color="auto"/>
      </w:divBdr>
    </w:div>
    <w:div w:id="1964581631">
      <w:bodyDiv w:val="1"/>
      <w:marLeft w:val="0"/>
      <w:marRight w:val="0"/>
      <w:marTop w:val="0"/>
      <w:marBottom w:val="0"/>
      <w:divBdr>
        <w:top w:val="none" w:sz="0" w:space="0" w:color="auto"/>
        <w:left w:val="none" w:sz="0" w:space="0" w:color="auto"/>
        <w:bottom w:val="none" w:sz="0" w:space="0" w:color="auto"/>
        <w:right w:val="none" w:sz="0" w:space="0" w:color="auto"/>
      </w:divBdr>
    </w:div>
    <w:div w:id="1979455834">
      <w:bodyDiv w:val="1"/>
      <w:marLeft w:val="0"/>
      <w:marRight w:val="0"/>
      <w:marTop w:val="0"/>
      <w:marBottom w:val="0"/>
      <w:divBdr>
        <w:top w:val="none" w:sz="0" w:space="0" w:color="auto"/>
        <w:left w:val="none" w:sz="0" w:space="0" w:color="auto"/>
        <w:bottom w:val="none" w:sz="0" w:space="0" w:color="auto"/>
        <w:right w:val="none" w:sz="0" w:space="0" w:color="auto"/>
      </w:divBdr>
    </w:div>
    <w:div w:id="1981955733">
      <w:bodyDiv w:val="1"/>
      <w:marLeft w:val="0"/>
      <w:marRight w:val="0"/>
      <w:marTop w:val="0"/>
      <w:marBottom w:val="0"/>
      <w:divBdr>
        <w:top w:val="none" w:sz="0" w:space="0" w:color="auto"/>
        <w:left w:val="none" w:sz="0" w:space="0" w:color="auto"/>
        <w:bottom w:val="none" w:sz="0" w:space="0" w:color="auto"/>
        <w:right w:val="none" w:sz="0" w:space="0" w:color="auto"/>
      </w:divBdr>
    </w:div>
    <w:div w:id="1990136379">
      <w:bodyDiv w:val="1"/>
      <w:marLeft w:val="0"/>
      <w:marRight w:val="0"/>
      <w:marTop w:val="0"/>
      <w:marBottom w:val="0"/>
      <w:divBdr>
        <w:top w:val="none" w:sz="0" w:space="0" w:color="auto"/>
        <w:left w:val="none" w:sz="0" w:space="0" w:color="auto"/>
        <w:bottom w:val="none" w:sz="0" w:space="0" w:color="auto"/>
        <w:right w:val="none" w:sz="0" w:space="0" w:color="auto"/>
      </w:divBdr>
    </w:div>
    <w:div w:id="1995596190">
      <w:bodyDiv w:val="1"/>
      <w:marLeft w:val="0"/>
      <w:marRight w:val="0"/>
      <w:marTop w:val="0"/>
      <w:marBottom w:val="0"/>
      <w:divBdr>
        <w:top w:val="none" w:sz="0" w:space="0" w:color="auto"/>
        <w:left w:val="none" w:sz="0" w:space="0" w:color="auto"/>
        <w:bottom w:val="none" w:sz="0" w:space="0" w:color="auto"/>
        <w:right w:val="none" w:sz="0" w:space="0" w:color="auto"/>
      </w:divBdr>
    </w:div>
    <w:div w:id="1996034895">
      <w:bodyDiv w:val="1"/>
      <w:marLeft w:val="0"/>
      <w:marRight w:val="0"/>
      <w:marTop w:val="0"/>
      <w:marBottom w:val="0"/>
      <w:divBdr>
        <w:top w:val="none" w:sz="0" w:space="0" w:color="auto"/>
        <w:left w:val="none" w:sz="0" w:space="0" w:color="auto"/>
        <w:bottom w:val="none" w:sz="0" w:space="0" w:color="auto"/>
        <w:right w:val="none" w:sz="0" w:space="0" w:color="auto"/>
      </w:divBdr>
    </w:div>
    <w:div w:id="1997563675">
      <w:bodyDiv w:val="1"/>
      <w:marLeft w:val="0"/>
      <w:marRight w:val="0"/>
      <w:marTop w:val="0"/>
      <w:marBottom w:val="0"/>
      <w:divBdr>
        <w:top w:val="none" w:sz="0" w:space="0" w:color="auto"/>
        <w:left w:val="none" w:sz="0" w:space="0" w:color="auto"/>
        <w:bottom w:val="none" w:sz="0" w:space="0" w:color="auto"/>
        <w:right w:val="none" w:sz="0" w:space="0" w:color="auto"/>
      </w:divBdr>
    </w:div>
    <w:div w:id="2005283073">
      <w:bodyDiv w:val="1"/>
      <w:marLeft w:val="0"/>
      <w:marRight w:val="0"/>
      <w:marTop w:val="0"/>
      <w:marBottom w:val="0"/>
      <w:divBdr>
        <w:top w:val="none" w:sz="0" w:space="0" w:color="auto"/>
        <w:left w:val="none" w:sz="0" w:space="0" w:color="auto"/>
        <w:bottom w:val="none" w:sz="0" w:space="0" w:color="auto"/>
        <w:right w:val="none" w:sz="0" w:space="0" w:color="auto"/>
      </w:divBdr>
    </w:div>
    <w:div w:id="2015911879">
      <w:bodyDiv w:val="1"/>
      <w:marLeft w:val="0"/>
      <w:marRight w:val="0"/>
      <w:marTop w:val="0"/>
      <w:marBottom w:val="0"/>
      <w:divBdr>
        <w:top w:val="none" w:sz="0" w:space="0" w:color="auto"/>
        <w:left w:val="none" w:sz="0" w:space="0" w:color="auto"/>
        <w:bottom w:val="none" w:sz="0" w:space="0" w:color="auto"/>
        <w:right w:val="none" w:sz="0" w:space="0" w:color="auto"/>
      </w:divBdr>
    </w:div>
    <w:div w:id="2021083015">
      <w:bodyDiv w:val="1"/>
      <w:marLeft w:val="0"/>
      <w:marRight w:val="0"/>
      <w:marTop w:val="0"/>
      <w:marBottom w:val="0"/>
      <w:divBdr>
        <w:top w:val="none" w:sz="0" w:space="0" w:color="auto"/>
        <w:left w:val="none" w:sz="0" w:space="0" w:color="auto"/>
        <w:bottom w:val="none" w:sz="0" w:space="0" w:color="auto"/>
        <w:right w:val="none" w:sz="0" w:space="0" w:color="auto"/>
      </w:divBdr>
    </w:div>
    <w:div w:id="2024670247">
      <w:bodyDiv w:val="1"/>
      <w:marLeft w:val="0"/>
      <w:marRight w:val="0"/>
      <w:marTop w:val="0"/>
      <w:marBottom w:val="0"/>
      <w:divBdr>
        <w:top w:val="none" w:sz="0" w:space="0" w:color="auto"/>
        <w:left w:val="none" w:sz="0" w:space="0" w:color="auto"/>
        <w:bottom w:val="none" w:sz="0" w:space="0" w:color="auto"/>
        <w:right w:val="none" w:sz="0" w:space="0" w:color="auto"/>
      </w:divBdr>
    </w:div>
    <w:div w:id="2042437554">
      <w:bodyDiv w:val="1"/>
      <w:marLeft w:val="0"/>
      <w:marRight w:val="0"/>
      <w:marTop w:val="0"/>
      <w:marBottom w:val="0"/>
      <w:divBdr>
        <w:top w:val="none" w:sz="0" w:space="0" w:color="auto"/>
        <w:left w:val="none" w:sz="0" w:space="0" w:color="auto"/>
        <w:bottom w:val="none" w:sz="0" w:space="0" w:color="auto"/>
        <w:right w:val="none" w:sz="0" w:space="0" w:color="auto"/>
      </w:divBdr>
    </w:div>
    <w:div w:id="2051874914">
      <w:bodyDiv w:val="1"/>
      <w:marLeft w:val="0"/>
      <w:marRight w:val="0"/>
      <w:marTop w:val="0"/>
      <w:marBottom w:val="0"/>
      <w:divBdr>
        <w:top w:val="none" w:sz="0" w:space="0" w:color="auto"/>
        <w:left w:val="none" w:sz="0" w:space="0" w:color="auto"/>
        <w:bottom w:val="none" w:sz="0" w:space="0" w:color="auto"/>
        <w:right w:val="none" w:sz="0" w:space="0" w:color="auto"/>
      </w:divBdr>
    </w:div>
    <w:div w:id="2059822099">
      <w:bodyDiv w:val="1"/>
      <w:marLeft w:val="0"/>
      <w:marRight w:val="0"/>
      <w:marTop w:val="0"/>
      <w:marBottom w:val="0"/>
      <w:divBdr>
        <w:top w:val="none" w:sz="0" w:space="0" w:color="auto"/>
        <w:left w:val="none" w:sz="0" w:space="0" w:color="auto"/>
        <w:bottom w:val="none" w:sz="0" w:space="0" w:color="auto"/>
        <w:right w:val="none" w:sz="0" w:space="0" w:color="auto"/>
      </w:divBdr>
    </w:div>
    <w:div w:id="2064520499">
      <w:bodyDiv w:val="1"/>
      <w:marLeft w:val="0"/>
      <w:marRight w:val="0"/>
      <w:marTop w:val="0"/>
      <w:marBottom w:val="0"/>
      <w:divBdr>
        <w:top w:val="none" w:sz="0" w:space="0" w:color="auto"/>
        <w:left w:val="none" w:sz="0" w:space="0" w:color="auto"/>
        <w:bottom w:val="none" w:sz="0" w:space="0" w:color="auto"/>
        <w:right w:val="none" w:sz="0" w:space="0" w:color="auto"/>
      </w:divBdr>
    </w:div>
    <w:div w:id="2064670109">
      <w:bodyDiv w:val="1"/>
      <w:marLeft w:val="0"/>
      <w:marRight w:val="0"/>
      <w:marTop w:val="0"/>
      <w:marBottom w:val="0"/>
      <w:divBdr>
        <w:top w:val="none" w:sz="0" w:space="0" w:color="auto"/>
        <w:left w:val="none" w:sz="0" w:space="0" w:color="auto"/>
        <w:bottom w:val="none" w:sz="0" w:space="0" w:color="auto"/>
        <w:right w:val="none" w:sz="0" w:space="0" w:color="auto"/>
      </w:divBdr>
    </w:div>
    <w:div w:id="2070570637">
      <w:bodyDiv w:val="1"/>
      <w:marLeft w:val="0"/>
      <w:marRight w:val="0"/>
      <w:marTop w:val="0"/>
      <w:marBottom w:val="0"/>
      <w:divBdr>
        <w:top w:val="none" w:sz="0" w:space="0" w:color="auto"/>
        <w:left w:val="none" w:sz="0" w:space="0" w:color="auto"/>
        <w:bottom w:val="none" w:sz="0" w:space="0" w:color="auto"/>
        <w:right w:val="none" w:sz="0" w:space="0" w:color="auto"/>
      </w:divBdr>
    </w:div>
    <w:div w:id="2070806590">
      <w:bodyDiv w:val="1"/>
      <w:marLeft w:val="0"/>
      <w:marRight w:val="0"/>
      <w:marTop w:val="0"/>
      <w:marBottom w:val="0"/>
      <w:divBdr>
        <w:top w:val="none" w:sz="0" w:space="0" w:color="auto"/>
        <w:left w:val="none" w:sz="0" w:space="0" w:color="auto"/>
        <w:bottom w:val="none" w:sz="0" w:space="0" w:color="auto"/>
        <w:right w:val="none" w:sz="0" w:space="0" w:color="auto"/>
      </w:divBdr>
    </w:div>
    <w:div w:id="2074542720">
      <w:bodyDiv w:val="1"/>
      <w:marLeft w:val="0"/>
      <w:marRight w:val="0"/>
      <w:marTop w:val="0"/>
      <w:marBottom w:val="0"/>
      <w:divBdr>
        <w:top w:val="none" w:sz="0" w:space="0" w:color="auto"/>
        <w:left w:val="none" w:sz="0" w:space="0" w:color="auto"/>
        <w:bottom w:val="none" w:sz="0" w:space="0" w:color="auto"/>
        <w:right w:val="none" w:sz="0" w:space="0" w:color="auto"/>
      </w:divBdr>
    </w:div>
    <w:div w:id="2076857017">
      <w:bodyDiv w:val="1"/>
      <w:marLeft w:val="0"/>
      <w:marRight w:val="0"/>
      <w:marTop w:val="0"/>
      <w:marBottom w:val="0"/>
      <w:divBdr>
        <w:top w:val="none" w:sz="0" w:space="0" w:color="auto"/>
        <w:left w:val="none" w:sz="0" w:space="0" w:color="auto"/>
        <w:bottom w:val="none" w:sz="0" w:space="0" w:color="auto"/>
        <w:right w:val="none" w:sz="0" w:space="0" w:color="auto"/>
      </w:divBdr>
    </w:div>
    <w:div w:id="2088140460">
      <w:bodyDiv w:val="1"/>
      <w:marLeft w:val="0"/>
      <w:marRight w:val="0"/>
      <w:marTop w:val="0"/>
      <w:marBottom w:val="0"/>
      <w:divBdr>
        <w:top w:val="none" w:sz="0" w:space="0" w:color="auto"/>
        <w:left w:val="none" w:sz="0" w:space="0" w:color="auto"/>
        <w:bottom w:val="none" w:sz="0" w:space="0" w:color="auto"/>
        <w:right w:val="none" w:sz="0" w:space="0" w:color="auto"/>
      </w:divBdr>
    </w:div>
    <w:div w:id="2104757751">
      <w:bodyDiv w:val="1"/>
      <w:marLeft w:val="0"/>
      <w:marRight w:val="0"/>
      <w:marTop w:val="0"/>
      <w:marBottom w:val="0"/>
      <w:divBdr>
        <w:top w:val="none" w:sz="0" w:space="0" w:color="auto"/>
        <w:left w:val="none" w:sz="0" w:space="0" w:color="auto"/>
        <w:bottom w:val="none" w:sz="0" w:space="0" w:color="auto"/>
        <w:right w:val="none" w:sz="0" w:space="0" w:color="auto"/>
      </w:divBdr>
    </w:div>
    <w:div w:id="2107538786">
      <w:bodyDiv w:val="1"/>
      <w:marLeft w:val="0"/>
      <w:marRight w:val="0"/>
      <w:marTop w:val="0"/>
      <w:marBottom w:val="0"/>
      <w:divBdr>
        <w:top w:val="none" w:sz="0" w:space="0" w:color="auto"/>
        <w:left w:val="none" w:sz="0" w:space="0" w:color="auto"/>
        <w:bottom w:val="none" w:sz="0" w:space="0" w:color="auto"/>
        <w:right w:val="none" w:sz="0" w:space="0" w:color="auto"/>
      </w:divBdr>
    </w:div>
    <w:div w:id="2111661276">
      <w:bodyDiv w:val="1"/>
      <w:marLeft w:val="0"/>
      <w:marRight w:val="0"/>
      <w:marTop w:val="0"/>
      <w:marBottom w:val="0"/>
      <w:divBdr>
        <w:top w:val="none" w:sz="0" w:space="0" w:color="auto"/>
        <w:left w:val="none" w:sz="0" w:space="0" w:color="auto"/>
        <w:bottom w:val="none" w:sz="0" w:space="0" w:color="auto"/>
        <w:right w:val="none" w:sz="0" w:space="0" w:color="auto"/>
      </w:divBdr>
    </w:div>
    <w:div w:id="2124415961">
      <w:bodyDiv w:val="1"/>
      <w:marLeft w:val="0"/>
      <w:marRight w:val="0"/>
      <w:marTop w:val="0"/>
      <w:marBottom w:val="0"/>
      <w:divBdr>
        <w:top w:val="none" w:sz="0" w:space="0" w:color="auto"/>
        <w:left w:val="none" w:sz="0" w:space="0" w:color="auto"/>
        <w:bottom w:val="none" w:sz="0" w:space="0" w:color="auto"/>
        <w:right w:val="none" w:sz="0" w:space="0" w:color="auto"/>
      </w:divBdr>
    </w:div>
    <w:div w:id="213177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dataforecast.com/market-reports/user-and-entity-behavior-analytics-mark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Ben24</b:Tag>
    <b:SourceType>InternetSite</b:SourceType>
    <b:Guid>{23160E99-6C5F-48DE-9CE4-DB20788EB466}</b:Guid>
    <b:Author>
      <b:Author>
        <b:NameList>
          <b:Person>
            <b:Last>Lutkevich</b:Last>
            <b:First>Ben</b:First>
          </b:Person>
        </b:NameList>
      </b:Author>
    </b:Author>
    <b:Title>Tectarget.com</b:Title>
    <b:YearAccessed>2024</b:YearAccessed>
    <b:MonthAccessed>March</b:MonthAccessed>
    <b:DayAccessed>12</b:DayAccessed>
    <b:URL>http://www.Tectarget.com/searchsecurity/definition/access-control</b:URL>
    <b:RefOrder>2</b:RefOrder>
  </b:Source>
  <b:Source>
    <b:Tag>Tim23</b:Tag>
    <b:SourceType>InternetSite</b:SourceType>
    <b:Guid>{03A78B3B-CE33-4927-8A26-7B89DC830245}</b:Guid>
    <b:Author>
      <b:Author>
        <b:NameList>
          <b:Person>
            <b:Last>freestone</b:Last>
            <b:First>Tim</b:First>
          </b:Person>
        </b:NameList>
      </b:Author>
    </b:Author>
    <b:Title>Kiteworks.com</b:Title>
    <b:Year>2023</b:Year>
    <b:Month>November</b:Month>
    <b:Day>21</b:Day>
    <b:YearAccessed>2024</b:YearAccessed>
    <b:MonthAccessed>Febuary</b:MonthAccessed>
    <b:DayAccessed>26</b:DayAccessed>
    <b:URL>https://www.kiteworks.com/regulatory-compliance/data-compliance </b:URL>
    <b:RefOrder>1</b:RefOrder>
  </b:Source>
  <b:Source>
    <b:Tag>Ara22</b:Tag>
    <b:SourceType>InternetSite</b:SourceType>
    <b:Guid>{6C39F7C4-0F00-4F4F-AA55-BE8A8453982B}</b:Guid>
    <b:Author>
      <b:Author>
        <b:NameList>
          <b:Person>
            <b:Last>Aratek</b:Last>
          </b:Person>
        </b:NameList>
      </b:Author>
    </b:Author>
    <b:Title>The Types and Feauters of Access control Software</b:Title>
    <b:ProductionCompany>Aratek</b:ProductionCompany>
    <b:Year>2022</b:Year>
    <b:Month>September</b:Month>
    <b:Day>28</b:Day>
    <b:YearAccessed>2024</b:YearAccessed>
    <b:MonthAccessed>March</b:MonthAccessed>
    <b:DayAccessed>19</b:DayAccessed>
    <b:URL>https://www.aratek.co/news/the-types-and-features-of-access-control-software</b:URL>
    <b:RefOrder>3</b:RefOrder>
  </b:Source>
  <b:Source>
    <b:Tag>Sou23</b:Tag>
    <b:SourceType>InternetSite</b:SourceType>
    <b:Guid>{8D581A76-C909-4554-ACA1-C43284CF3A02}</b:Guid>
    <b:Author>
      <b:Author>
        <b:NameList>
          <b:Person>
            <b:Last>Bhattacharyya</b:Last>
            <b:First>Soumalya</b:First>
          </b:Person>
        </b:NameList>
      </b:Author>
    </b:Author>
    <b:Title>analyticsteps.com</b:Title>
    <b:Year>2023</b:Year>
    <b:Month>March</b:Month>
    <b:Day>23</b:Day>
    <b:YearAccessed>2024</b:YearAccessed>
    <b:MonthAccessed>03</b:MonthAccessed>
    <b:DayAccessed>20</b:DayAccessed>
    <b:URL>https://www.analyticssteps.com/blogs/how-use-behavioral-analytics-cyber-security</b:URL>
    <b:RefOrder>10</b:RefOrder>
  </b:Source>
  <b:Source>
    <b:Tag>Mar23</b:Tag>
    <b:SourceType>InternetSite</b:SourceType>
    <b:Guid>{D7810410-EB21-4DF4-9F1E-7FE05FFEB21E}</b:Guid>
    <b:Title>Market Data Forecast</b:Title>
    <b:Year>2023</b:Year>
    <b:Month>March</b:Month>
    <b:YearAccessed>2024</b:YearAccessed>
    <b:MonthAccessed>March</b:MonthAccessed>
    <b:DayAccessed>29th</b:DayAccessed>
    <b:URL>https://www.marketdataforecast.com/market-reports/user-and-entity-behavior-analytics-market</b:URL>
    <b:RefOrder>11</b:RefOrder>
  </b:Source>
  <b:Source>
    <b:Tag>Che24</b:Tag>
    <b:SourceType>InternetSite</b:SourceType>
    <b:Guid>{A632F120-C683-4091-91FF-9A08AD43C332}</b:Guid>
    <b:Author>
      <b:Author>
        <b:NameList>
          <b:Person>
            <b:Last>Ltd</b:Last>
            <b:First>CheckPoint</b:First>
            <b:Middle>Software Technologies</b:Middle>
          </b:Person>
        </b:NameList>
      </b:Author>
    </b:Author>
    <b:Title>The use of Network Security Protocols</b:Title>
    <b:Year>1994-2024</b:Year>
    <b:YearAccessed>2024</b:YearAccessed>
    <b:MonthAccessed>March</b:MonthAccessed>
    <b:DayAccessed>30th</b:DayAccessed>
    <b:URL>https://www.checkpoint.com/cyber-hub/network-security/what-is-network-security/6-types-of-network-security-protocols/</b:URL>
    <b:RefOrder>4</b:RefOrder>
  </b:Source>
  <b:Source>
    <b:Tag>Kas24</b:Tag>
    <b:SourceType>InternetSite</b:SourceType>
    <b:Guid>{6E98E4A2-BD85-488F-9A51-D3E71D3607D6}</b:Guid>
    <b:Author>
      <b:Author>
        <b:NameList>
          <b:Person>
            <b:Last>Kaspersky</b:Last>
          </b:Person>
        </b:NameList>
      </b:Author>
    </b:Author>
    <b:Title>What is a firewall? Definition and explination</b:Title>
    <b:Year>2024</b:Year>
    <b:YearAccessed>2024</b:YearAccessed>
    <b:MonthAccessed>March</b:MonthAccessed>
    <b:DayAccessed>30</b:DayAccessed>
    <b:URL>https://www.kaspersky.com/resource-center/definitions/firewall</b:URL>
    <b:RefOrder>5</b:RefOrder>
  </b:Source>
  <b:Source>
    <b:Tag>For24</b:Tag>
    <b:SourceType>InternetSite</b:SourceType>
    <b:Guid>{AEF584F0-FFB3-4640-9579-EC7197838AEF}</b:Guid>
    <b:Author>
      <b:Author>
        <b:NameList>
          <b:Person>
            <b:Last>Forcepoint</b:Last>
          </b:Person>
        </b:NameList>
      </b:Author>
    </b:Author>
    <b:Title>Forcepoint.com</b:Title>
    <b:Year>2024</b:Year>
    <b:YearAccessed>2024</b:YearAccessed>
    <b:MonthAccessed>April</b:MonthAccessed>
    <b:DayAccessed>7th</b:DayAccessed>
    <b:URL>https://www.forcepoint.com/cyber-edu/data-loss-prevention-system</b:URL>
    <b:RefOrder>6</b:RefOrder>
  </b:Source>
  <b:Source>
    <b:Tag>Clo24</b:Tag>
    <b:SourceType>InternetSite</b:SourceType>
    <b:Guid>{5FDDE74A-ADE6-4FC9-A534-7D145F687CBF}</b:Guid>
    <b:Title>Clouddefense.ai</b:Title>
    <b:Year>2024</b:Year>
    <b:Month>September</b:Month>
    <b:Day>14</b:Day>
    <b:YearAccessed>2024</b:YearAccessed>
    <b:MonthAccessed>April</b:MonthAccessed>
    <b:DayAccessed>12</b:DayAccessed>
    <b:URL>https://www.clouddefense.ai/owasp-top-10-vulnerabilities/</b:URL>
    <b:RefOrder>7</b:RefOrder>
  </b:Source>
  <b:Source>
    <b:Tag>Amm24</b:Tag>
    <b:SourceType>InternetSite</b:SourceType>
    <b:Guid>{31C6CF67-ABF4-4228-A0C1-46B774272BBC}</b:Guid>
    <b:Author>
      <b:Author>
        <b:NameList>
          <b:Person>
            <b:Last>Vahab</b:Last>
            <b:First>Ammar</b:First>
            <b:Middle>Bin</b:Middle>
          </b:Person>
        </b:NameList>
      </b:Author>
    </b:Author>
    <b:Title>www.Wattlecorp.com</b:Title>
    <b:Year>2024</b:Year>
    <b:YearAccessed>2024</b:YearAccessed>
    <b:MonthAccessed>April</b:MonthAccessed>
    <b:DayAccessed>14</b:DayAccessed>
    <b:URL>https://www.wattlecorp.com/owasp-top-10/#A03_2021_%E2%80%94_Injection</b:URL>
    <b:RefOrder>8</b:RefOrder>
  </b:Source>
  <b:Source>
    <b:Tag>Sta24</b:Tag>
    <b:SourceType>InternetSite</b:SourceType>
    <b:Guid>{745F8DAF-3AC0-4679-9B50-073691A97201}</b:Guid>
    <b:Title>Stackoverflow.com</b:Title>
    <b:Year>2024</b:Year>
    <b:Month>April</b:Month>
    <b:YearAccessed>2024</b:YearAccessed>
    <b:MonthAccessed>April</b:MonthAccessed>
    <b:DayAccessed>14</b:DayAccessed>
    <b:URL>https://stackoverflow.com/questions/8263371/how-can-prepared-statements-protect-from-sql-injection-attacks?newreg=041a23a2d5b34eb3a39c8416d4715863</b:URL>
    <b:RefOrder>9</b:RefOrder>
  </b:Source>
  <b:Source>
    <b:Tag>www24</b:Tag>
    <b:SourceType>InternetSite</b:SourceType>
    <b:Guid>{E87F09C4-6424-42EF-AC10-CAA9FEA5EFE5}</b:Guid>
    <b:Title>www.adserosecurity.com</b:Title>
    <b:Year>2024</b:Year>
    <b:YearAccessed>2024</b:YearAccessed>
    <b:MonthAccessed>April</b:MonthAccessed>
    <b:DayAccessed>15</b:DayAccessed>
    <b:URL>https://www.adserosecurity.com/security-learning-center/ten-it-security-policies-every-organization-should-have/</b:URL>
    <b:RefOrder>12</b:RefOrder>
  </b:Source>
  <b:Source>
    <b:Tag>Chr24</b:Tag>
    <b:SourceType>InternetSite</b:SourceType>
    <b:Guid>{839F2B97-797E-4A34-B2EB-50995F12378D}</b:Guid>
    <b:Author>
      <b:Author>
        <b:NameList>
          <b:Person>
            <b:Last>Brook</b:Last>
            <b:First>Chris</b:First>
          </b:Person>
        </b:NameList>
      </b:Author>
    </b:Author>
    <b:Title>www.digitalgaurdian.com</b:Title>
    <b:Year>2024</b:Year>
    <b:Month>January</b:Month>
    <b:Day>8</b:Day>
    <b:YearAccessed>2024</b:YearAccessed>
    <b:MonthAccessed>April</b:MonthAccessed>
    <b:DayAccessed>20</b:DayAccessed>
    <b:URL>https://www.digitalguardian.com/blog/what-data-governance-policy-how-write-one</b:URL>
    <b:RefOrder>13</b:RefOrder>
  </b:Source>
  <b:Source>
    <b:Tag>Kin24</b:Tag>
    <b:SourceType>InternetSite</b:SourceType>
    <b:Guid>{60B2973D-9C4A-41D1-867C-1588D9E1670D}</b:Guid>
    <b:Author>
      <b:Author>
        <b:NameList>
          <b:Person>
            <b:Last>Yasar</b:Last>
            <b:First>Kinza</b:First>
          </b:Person>
        </b:NameList>
      </b:Author>
    </b:Author>
    <b:Title>www.tectarget.com</b:Title>
    <b:Year>2000-2024</b:Year>
    <b:YearAccessed>2024</b:YearAccessed>
    <b:MonthAccessed>April</b:MonthAccessed>
    <b:DayAccessed>20</b:DayAccessed>
    <b:URL>https://www.techtarget.com/searchsecurity/definition/governance-risk-management-and-compliance-GRC</b:URL>
    <b:RefOrder>14</b:RefOrder>
  </b:Source>
</b:Sources>
</file>

<file path=customXml/itemProps1.xml><?xml version="1.0" encoding="utf-8"?>
<ds:datastoreItem xmlns:ds="http://schemas.openxmlformats.org/officeDocument/2006/customXml" ds:itemID="{FBD9ADDC-8B57-4212-B576-782575797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4924</Words>
  <Characters>28072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DATA Security &amp; Compliance Report</vt:lpstr>
    </vt:vector>
  </TitlesOfParts>
  <Company>Gower College Swansea</Company>
  <LinksUpToDate>false</LinksUpToDate>
  <CharactersWithSpaces>32931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&amp; Compliance Report</dc:title>
  <dc:subject>RAP11801722</dc:subject>
  <dc:creator>RAP11801722 (David Julian Rapado)</dc:creator>
  <cp:keywords/>
  <dc:description/>
  <cp:lastModifiedBy>RAP11801722 (David Julian Rapado)</cp:lastModifiedBy>
  <cp:revision>2</cp:revision>
  <dcterms:created xsi:type="dcterms:W3CDTF">2024-04-25T08:14:00Z</dcterms:created>
  <dcterms:modified xsi:type="dcterms:W3CDTF">2024-04-25T08:14:00Z</dcterms:modified>
</cp:coreProperties>
</file>