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94A26" w:rsidRDefault="007537F5">
      <w:pPr>
        <w:pStyle w:val="Title"/>
        <w:jc w:val="center"/>
        <w:rPr>
          <w:b/>
          <w:sz w:val="40"/>
          <w:szCs w:val="40"/>
        </w:rPr>
      </w:pPr>
      <w:bookmarkStart w:id="0" w:name="_n1lfncr6cojj" w:colFirst="0" w:colLast="0"/>
      <w:bookmarkEnd w:id="0"/>
      <w:r>
        <w:rPr>
          <w:b/>
          <w:sz w:val="40"/>
          <w:szCs w:val="40"/>
        </w:rPr>
        <w:t>Community Engagement</w:t>
      </w:r>
    </w:p>
    <w:p w14:paraId="00000002" w14:textId="77777777" w:rsidR="00A94A26" w:rsidRDefault="00A94A26"/>
    <w:p w14:paraId="00000003" w14:textId="3BA95F04" w:rsidR="00A94A26" w:rsidRDefault="00A94A26">
      <w:pPr>
        <w:jc w:val="center"/>
        <w:rPr>
          <w:sz w:val="32"/>
          <w:szCs w:val="32"/>
        </w:rPr>
      </w:pPr>
    </w:p>
    <w:p w14:paraId="00000004" w14:textId="77777777" w:rsidR="00A94A26" w:rsidRDefault="00A94A26"/>
    <w:p w14:paraId="00000005" w14:textId="77777777" w:rsidR="00A94A26" w:rsidRDefault="00A94A26"/>
    <w:p w14:paraId="00000006" w14:textId="77777777" w:rsidR="00A94A26" w:rsidRDefault="00A94A26"/>
    <w:p w14:paraId="00000008" w14:textId="43865303" w:rsidR="00A94A26" w:rsidRDefault="00A94A26">
      <w:pPr>
        <w:rPr>
          <w:sz w:val="28"/>
          <w:szCs w:val="28"/>
        </w:rPr>
      </w:pPr>
    </w:p>
    <w:p w14:paraId="00000009" w14:textId="3FBD975E" w:rsidR="00A94A26" w:rsidRDefault="007537F5" w:rsidP="007E3373">
      <w:pPr>
        <w:jc w:val="left"/>
        <w:rPr>
          <w:sz w:val="28"/>
          <w:szCs w:val="28"/>
        </w:rPr>
      </w:pPr>
      <w:r>
        <w:rPr>
          <w:sz w:val="28"/>
          <w:szCs w:val="28"/>
        </w:rPr>
        <w:t>Student Name:</w:t>
      </w:r>
      <w:r w:rsidR="00F3192A">
        <w:rPr>
          <w:sz w:val="28"/>
          <w:szCs w:val="28"/>
        </w:rPr>
        <w:t xml:space="preserve"> Felix Lucian Fistoleanu</w:t>
      </w:r>
    </w:p>
    <w:p w14:paraId="0000000A" w14:textId="40E57D4F" w:rsidR="00A94A26" w:rsidRDefault="007537F5" w:rsidP="007E3373">
      <w:pPr>
        <w:jc w:val="left"/>
        <w:rPr>
          <w:sz w:val="28"/>
          <w:szCs w:val="28"/>
        </w:rPr>
      </w:pPr>
      <w:r>
        <w:rPr>
          <w:sz w:val="28"/>
          <w:szCs w:val="28"/>
        </w:rPr>
        <w:t>Student ID:</w:t>
      </w:r>
      <w:r w:rsidR="00F3192A">
        <w:rPr>
          <w:sz w:val="28"/>
          <w:szCs w:val="28"/>
        </w:rPr>
        <w:t xml:space="preserve"> 2115327</w:t>
      </w:r>
    </w:p>
    <w:p w14:paraId="0000000C" w14:textId="132B64A6" w:rsidR="00A94A26" w:rsidRDefault="007E3373" w:rsidP="007E3373">
      <w:pPr>
        <w:jc w:val="left"/>
        <w:rPr>
          <w:sz w:val="28"/>
          <w:szCs w:val="28"/>
        </w:rPr>
      </w:pPr>
      <w:r>
        <w:rPr>
          <w:sz w:val="28"/>
          <w:szCs w:val="28"/>
        </w:rPr>
        <w:t>Module ID: LCBB4002</w:t>
      </w:r>
    </w:p>
    <w:p w14:paraId="02C0DD85" w14:textId="3E64DD4C" w:rsidR="00E44D0E" w:rsidRDefault="00E44D0E" w:rsidP="00E44D0E">
      <w:pPr>
        <w:jc w:val="left"/>
        <w:rPr>
          <w:sz w:val="28"/>
          <w:szCs w:val="28"/>
        </w:rPr>
      </w:pPr>
      <w:r w:rsidRPr="00E44D0E">
        <w:rPr>
          <w:sz w:val="28"/>
          <w:szCs w:val="28"/>
        </w:rPr>
        <w:t xml:space="preserve">Module Coordinator/ Lecturer: </w:t>
      </w:r>
      <w:r>
        <w:rPr>
          <w:sz w:val="28"/>
          <w:szCs w:val="28"/>
        </w:rPr>
        <w:tab/>
      </w:r>
      <w:r w:rsidRPr="00E44D0E">
        <w:rPr>
          <w:sz w:val="28"/>
          <w:szCs w:val="28"/>
        </w:rPr>
        <w:t xml:space="preserve"> </w:t>
      </w:r>
      <w:proofErr w:type="spellStart"/>
      <w:r w:rsidRPr="00E44D0E">
        <w:rPr>
          <w:sz w:val="28"/>
          <w:szCs w:val="28"/>
        </w:rPr>
        <w:t>Faizu</w:t>
      </w:r>
      <w:proofErr w:type="spellEnd"/>
      <w:r w:rsidRPr="00E44D0E">
        <w:rPr>
          <w:sz w:val="28"/>
          <w:szCs w:val="28"/>
        </w:rPr>
        <w:t xml:space="preserve"> Edu</w:t>
      </w:r>
    </w:p>
    <w:p w14:paraId="3E8A7AAF" w14:textId="67B985FB" w:rsidR="00E44D0E" w:rsidRPr="00E44D0E" w:rsidRDefault="00E44D0E" w:rsidP="00E44D0E">
      <w:pPr>
        <w:jc w:val="left"/>
        <w:rPr>
          <w:sz w:val="28"/>
          <w:szCs w:val="28"/>
        </w:rPr>
      </w:pPr>
      <w:r>
        <w:rPr>
          <w:sz w:val="28"/>
          <w:szCs w:val="28"/>
        </w:rPr>
        <w:t xml:space="preserve">                                                     Toyin Adisa</w:t>
      </w:r>
    </w:p>
    <w:p w14:paraId="0000000D" w14:textId="0D66AC0F" w:rsidR="00A94A26" w:rsidRDefault="007E3373">
      <w:pPr>
        <w:rPr>
          <w:sz w:val="28"/>
          <w:szCs w:val="28"/>
        </w:rPr>
        <w:sectPr w:rsidR="00A94A26">
          <w:footerReference w:type="default" r:id="rId7"/>
          <w:footerReference w:type="first" r:id="rId8"/>
          <w:pgSz w:w="12240" w:h="15840"/>
          <w:pgMar w:top="1440" w:right="1440" w:bottom="1440" w:left="1440" w:header="720" w:footer="720" w:gutter="0"/>
          <w:pgNumType w:start="0"/>
          <w:cols w:space="720"/>
          <w:titlePg/>
        </w:sectPr>
      </w:pPr>
      <w:proofErr w:type="spellStart"/>
      <w:r>
        <w:rPr>
          <w:sz w:val="28"/>
          <w:szCs w:val="28"/>
        </w:rPr>
        <w:t>Assingnment</w:t>
      </w:r>
      <w:proofErr w:type="spellEnd"/>
      <w:r>
        <w:rPr>
          <w:sz w:val="28"/>
          <w:szCs w:val="28"/>
        </w:rPr>
        <w:t xml:space="preserve"> Title:  </w:t>
      </w:r>
      <w:proofErr w:type="spellStart"/>
      <w:r>
        <w:rPr>
          <w:sz w:val="28"/>
          <w:szCs w:val="28"/>
        </w:rPr>
        <w:t>Assessnment</w:t>
      </w:r>
      <w:proofErr w:type="spellEnd"/>
      <w:r>
        <w:rPr>
          <w:sz w:val="28"/>
          <w:szCs w:val="28"/>
        </w:rPr>
        <w:t xml:space="preserve"> 1 Community Engagement</w:t>
      </w:r>
    </w:p>
    <w:p w14:paraId="0000000E" w14:textId="77777777" w:rsidR="00A94A26" w:rsidRDefault="007537F5">
      <w:pPr>
        <w:rPr>
          <w:b/>
          <w:color w:val="3D85C6"/>
          <w:sz w:val="32"/>
          <w:szCs w:val="32"/>
        </w:rPr>
      </w:pPr>
      <w:r>
        <w:rPr>
          <w:b/>
          <w:color w:val="3D85C6"/>
          <w:sz w:val="32"/>
          <w:szCs w:val="32"/>
        </w:rPr>
        <w:lastRenderedPageBreak/>
        <w:t>Table of Contents</w:t>
      </w:r>
    </w:p>
    <w:sdt>
      <w:sdtPr>
        <w:id w:val="1636139770"/>
        <w:docPartObj>
          <w:docPartGallery w:val="Table of Contents"/>
          <w:docPartUnique/>
        </w:docPartObj>
      </w:sdtPr>
      <w:sdtEndPr/>
      <w:sdtContent>
        <w:p w14:paraId="0000000F" w14:textId="77777777" w:rsidR="00A94A26" w:rsidRPr="00DF7819" w:rsidRDefault="007537F5">
          <w:pPr>
            <w:tabs>
              <w:tab w:val="right" w:pos="9360"/>
            </w:tabs>
            <w:spacing w:before="80" w:line="240" w:lineRule="auto"/>
            <w:rPr>
              <w:color w:val="000000"/>
            </w:rPr>
          </w:pPr>
          <w:r w:rsidRPr="00DF7819">
            <w:fldChar w:fldCharType="begin"/>
          </w:r>
          <w:r w:rsidRPr="00DF7819">
            <w:instrText xml:space="preserve"> TOC \h \u \z </w:instrText>
          </w:r>
          <w:r w:rsidRPr="00DF7819">
            <w:fldChar w:fldCharType="separate"/>
          </w:r>
          <w:hyperlink w:anchor="_n5e82t3oe9a4">
            <w:r w:rsidRPr="00DF7819">
              <w:rPr>
                <w:color w:val="000000"/>
              </w:rPr>
              <w:t>Introduction</w:t>
            </w:r>
          </w:hyperlink>
          <w:r w:rsidRPr="00DF7819">
            <w:rPr>
              <w:color w:val="000000"/>
            </w:rPr>
            <w:tab/>
          </w:r>
          <w:r w:rsidRPr="00DF7819">
            <w:fldChar w:fldCharType="begin"/>
          </w:r>
          <w:r w:rsidRPr="00DF7819">
            <w:instrText xml:space="preserve"> PAGEREF _n5e82t3oe9a4 \h </w:instrText>
          </w:r>
          <w:r w:rsidRPr="00DF7819">
            <w:fldChar w:fldCharType="separate"/>
          </w:r>
          <w:r w:rsidRPr="00DF7819">
            <w:rPr>
              <w:color w:val="000000"/>
            </w:rPr>
            <w:t>2</w:t>
          </w:r>
          <w:r w:rsidRPr="00DF7819">
            <w:fldChar w:fldCharType="end"/>
          </w:r>
        </w:p>
        <w:p w14:paraId="00000010" w14:textId="77777777" w:rsidR="00A94A26" w:rsidRPr="00DF7819" w:rsidRDefault="00AA3149">
          <w:pPr>
            <w:tabs>
              <w:tab w:val="right" w:pos="9360"/>
            </w:tabs>
            <w:spacing w:before="200" w:line="240" w:lineRule="auto"/>
            <w:rPr>
              <w:color w:val="000000"/>
            </w:rPr>
          </w:pPr>
          <w:hyperlink w:anchor="_6umatzn6dsml">
            <w:r w:rsidR="007537F5" w:rsidRPr="00DF7819">
              <w:rPr>
                <w:color w:val="000000"/>
              </w:rPr>
              <w:t>Social Benefits of Orphans in Need</w:t>
            </w:r>
          </w:hyperlink>
          <w:r w:rsidR="007537F5" w:rsidRPr="00DF7819">
            <w:rPr>
              <w:color w:val="000000"/>
            </w:rPr>
            <w:tab/>
          </w:r>
          <w:r w:rsidR="007537F5" w:rsidRPr="00DF7819">
            <w:fldChar w:fldCharType="begin"/>
          </w:r>
          <w:r w:rsidR="007537F5" w:rsidRPr="00DF7819">
            <w:instrText xml:space="preserve"> PAGEREF _6umatzn6dsml \h </w:instrText>
          </w:r>
          <w:r w:rsidR="007537F5" w:rsidRPr="00DF7819">
            <w:fldChar w:fldCharType="separate"/>
          </w:r>
          <w:r w:rsidR="007537F5" w:rsidRPr="00DF7819">
            <w:rPr>
              <w:color w:val="000000"/>
            </w:rPr>
            <w:t>2</w:t>
          </w:r>
          <w:r w:rsidR="007537F5" w:rsidRPr="00DF7819">
            <w:fldChar w:fldCharType="end"/>
          </w:r>
        </w:p>
        <w:p w14:paraId="00000011" w14:textId="77777777" w:rsidR="00A94A26" w:rsidRPr="00DF7819" w:rsidRDefault="00AA3149">
          <w:pPr>
            <w:tabs>
              <w:tab w:val="right" w:pos="9360"/>
            </w:tabs>
            <w:spacing w:before="200" w:line="240" w:lineRule="auto"/>
            <w:rPr>
              <w:color w:val="000000"/>
            </w:rPr>
          </w:pPr>
          <w:hyperlink w:anchor="_fsjvnevlrfwh">
            <w:r w:rsidR="007537F5" w:rsidRPr="00DF7819">
              <w:rPr>
                <w:color w:val="000000"/>
              </w:rPr>
              <w:t>Involvement of Stakeholders</w:t>
            </w:r>
          </w:hyperlink>
          <w:r w:rsidR="007537F5" w:rsidRPr="00DF7819">
            <w:rPr>
              <w:color w:val="000000"/>
            </w:rPr>
            <w:tab/>
          </w:r>
          <w:r w:rsidR="007537F5" w:rsidRPr="00DF7819">
            <w:fldChar w:fldCharType="begin"/>
          </w:r>
          <w:r w:rsidR="007537F5" w:rsidRPr="00DF7819">
            <w:instrText xml:space="preserve"> PAGEREF _fsjvnevlrfwh \h </w:instrText>
          </w:r>
          <w:r w:rsidR="007537F5" w:rsidRPr="00DF7819">
            <w:fldChar w:fldCharType="separate"/>
          </w:r>
          <w:r w:rsidR="007537F5" w:rsidRPr="00DF7819">
            <w:rPr>
              <w:color w:val="000000"/>
            </w:rPr>
            <w:t>3</w:t>
          </w:r>
          <w:r w:rsidR="007537F5" w:rsidRPr="00DF7819">
            <w:fldChar w:fldCharType="end"/>
          </w:r>
        </w:p>
        <w:p w14:paraId="00000012" w14:textId="77777777" w:rsidR="00A94A26" w:rsidRPr="00DF7819" w:rsidRDefault="00AA3149">
          <w:pPr>
            <w:tabs>
              <w:tab w:val="right" w:pos="9360"/>
            </w:tabs>
            <w:spacing w:before="200" w:line="240" w:lineRule="auto"/>
            <w:rPr>
              <w:color w:val="000000"/>
            </w:rPr>
          </w:pPr>
          <w:hyperlink w:anchor="_qxnfpdrgr530">
            <w:r w:rsidR="007537F5" w:rsidRPr="00DF7819">
              <w:rPr>
                <w:color w:val="000000"/>
              </w:rPr>
              <w:t>Impact of Social Media</w:t>
            </w:r>
          </w:hyperlink>
          <w:r w:rsidR="007537F5" w:rsidRPr="00DF7819">
            <w:rPr>
              <w:color w:val="000000"/>
            </w:rPr>
            <w:tab/>
          </w:r>
          <w:r w:rsidR="007537F5" w:rsidRPr="00DF7819">
            <w:fldChar w:fldCharType="begin"/>
          </w:r>
          <w:r w:rsidR="007537F5" w:rsidRPr="00DF7819">
            <w:instrText xml:space="preserve"> PAGEREF _qxnfpdrgr530 \h </w:instrText>
          </w:r>
          <w:r w:rsidR="007537F5" w:rsidRPr="00DF7819">
            <w:fldChar w:fldCharType="separate"/>
          </w:r>
          <w:r w:rsidR="007537F5" w:rsidRPr="00DF7819">
            <w:rPr>
              <w:color w:val="000000"/>
            </w:rPr>
            <w:t>4</w:t>
          </w:r>
          <w:r w:rsidR="007537F5" w:rsidRPr="00DF7819">
            <w:fldChar w:fldCharType="end"/>
          </w:r>
        </w:p>
        <w:p w14:paraId="00000013" w14:textId="77777777" w:rsidR="00A94A26" w:rsidRPr="00DF7819" w:rsidRDefault="00AA3149">
          <w:pPr>
            <w:tabs>
              <w:tab w:val="right" w:pos="9360"/>
            </w:tabs>
            <w:spacing w:before="200" w:line="240" w:lineRule="auto"/>
            <w:rPr>
              <w:color w:val="000000"/>
            </w:rPr>
          </w:pPr>
          <w:hyperlink w:anchor="_8zg24un3f9rr">
            <w:r w:rsidR="007537F5" w:rsidRPr="00DF7819">
              <w:rPr>
                <w:color w:val="000000"/>
              </w:rPr>
              <w:t>Discovering Socio-cultural Issues and How to Deal with Them</w:t>
            </w:r>
          </w:hyperlink>
          <w:r w:rsidR="007537F5" w:rsidRPr="00DF7819">
            <w:rPr>
              <w:color w:val="000000"/>
            </w:rPr>
            <w:tab/>
          </w:r>
          <w:r w:rsidR="007537F5" w:rsidRPr="00DF7819">
            <w:fldChar w:fldCharType="begin"/>
          </w:r>
          <w:r w:rsidR="007537F5" w:rsidRPr="00DF7819">
            <w:instrText xml:space="preserve"> PAGEREF _8zg24un3f9rr \h </w:instrText>
          </w:r>
          <w:r w:rsidR="007537F5" w:rsidRPr="00DF7819">
            <w:fldChar w:fldCharType="separate"/>
          </w:r>
          <w:r w:rsidR="007537F5" w:rsidRPr="00DF7819">
            <w:rPr>
              <w:color w:val="000000"/>
            </w:rPr>
            <w:t>5</w:t>
          </w:r>
          <w:r w:rsidR="007537F5" w:rsidRPr="00DF7819">
            <w:fldChar w:fldCharType="end"/>
          </w:r>
        </w:p>
        <w:p w14:paraId="00000014" w14:textId="77777777" w:rsidR="00A94A26" w:rsidRPr="00DF7819" w:rsidRDefault="00AA3149">
          <w:pPr>
            <w:tabs>
              <w:tab w:val="right" w:pos="9360"/>
            </w:tabs>
            <w:spacing w:before="200" w:line="240" w:lineRule="auto"/>
            <w:rPr>
              <w:color w:val="000000"/>
            </w:rPr>
          </w:pPr>
          <w:hyperlink w:anchor="_e08h16sprd0z">
            <w:r w:rsidR="007537F5" w:rsidRPr="00DF7819">
              <w:rPr>
                <w:color w:val="000000"/>
              </w:rPr>
              <w:t>The Implementation of a Forward-looking Strategy</w:t>
            </w:r>
          </w:hyperlink>
          <w:r w:rsidR="007537F5" w:rsidRPr="00DF7819">
            <w:rPr>
              <w:color w:val="000000"/>
            </w:rPr>
            <w:tab/>
          </w:r>
          <w:r w:rsidR="007537F5" w:rsidRPr="00DF7819">
            <w:fldChar w:fldCharType="begin"/>
          </w:r>
          <w:r w:rsidR="007537F5" w:rsidRPr="00DF7819">
            <w:instrText xml:space="preserve"> PAGEREF _e08h16sprd0z \h </w:instrText>
          </w:r>
          <w:r w:rsidR="007537F5" w:rsidRPr="00DF7819">
            <w:fldChar w:fldCharType="separate"/>
          </w:r>
          <w:r w:rsidR="007537F5" w:rsidRPr="00DF7819">
            <w:rPr>
              <w:color w:val="000000"/>
            </w:rPr>
            <w:t>6</w:t>
          </w:r>
          <w:r w:rsidR="007537F5" w:rsidRPr="00DF7819">
            <w:fldChar w:fldCharType="end"/>
          </w:r>
        </w:p>
        <w:p w14:paraId="00000015" w14:textId="77777777" w:rsidR="00A94A26" w:rsidRPr="00DF7819" w:rsidRDefault="00AA3149">
          <w:pPr>
            <w:tabs>
              <w:tab w:val="right" w:pos="9360"/>
            </w:tabs>
            <w:spacing w:before="200" w:line="240" w:lineRule="auto"/>
            <w:rPr>
              <w:color w:val="000000"/>
            </w:rPr>
          </w:pPr>
          <w:hyperlink w:anchor="_wkel62jeke2i">
            <w:r w:rsidR="007537F5" w:rsidRPr="00DF7819">
              <w:rPr>
                <w:color w:val="000000"/>
              </w:rPr>
              <w:t>Recommendations</w:t>
            </w:r>
          </w:hyperlink>
          <w:r w:rsidR="007537F5" w:rsidRPr="00DF7819">
            <w:rPr>
              <w:color w:val="000000"/>
            </w:rPr>
            <w:tab/>
          </w:r>
          <w:r w:rsidR="007537F5" w:rsidRPr="00DF7819">
            <w:fldChar w:fldCharType="begin"/>
          </w:r>
          <w:r w:rsidR="007537F5" w:rsidRPr="00DF7819">
            <w:instrText xml:space="preserve"> PAGEREF _wkel62jeke2i \h </w:instrText>
          </w:r>
          <w:r w:rsidR="007537F5" w:rsidRPr="00DF7819">
            <w:fldChar w:fldCharType="separate"/>
          </w:r>
          <w:r w:rsidR="007537F5" w:rsidRPr="00DF7819">
            <w:rPr>
              <w:color w:val="000000"/>
            </w:rPr>
            <w:t>6</w:t>
          </w:r>
          <w:r w:rsidR="007537F5" w:rsidRPr="00DF7819">
            <w:fldChar w:fldCharType="end"/>
          </w:r>
        </w:p>
        <w:p w14:paraId="00000016" w14:textId="77777777" w:rsidR="00A94A26" w:rsidRPr="00DF7819" w:rsidRDefault="00AA3149">
          <w:pPr>
            <w:tabs>
              <w:tab w:val="right" w:pos="9360"/>
            </w:tabs>
            <w:spacing w:before="200" w:line="240" w:lineRule="auto"/>
            <w:rPr>
              <w:color w:val="000000"/>
            </w:rPr>
          </w:pPr>
          <w:hyperlink w:anchor="_7ovaguyah2vk">
            <w:r w:rsidR="007537F5" w:rsidRPr="00DF7819">
              <w:rPr>
                <w:color w:val="000000"/>
              </w:rPr>
              <w:t>Conclusion</w:t>
            </w:r>
          </w:hyperlink>
          <w:r w:rsidR="007537F5" w:rsidRPr="00DF7819">
            <w:rPr>
              <w:color w:val="000000"/>
            </w:rPr>
            <w:tab/>
          </w:r>
          <w:r w:rsidR="007537F5" w:rsidRPr="00DF7819">
            <w:fldChar w:fldCharType="begin"/>
          </w:r>
          <w:r w:rsidR="007537F5" w:rsidRPr="00DF7819">
            <w:instrText xml:space="preserve"> PAGEREF _7ovaguyah2vk \h </w:instrText>
          </w:r>
          <w:r w:rsidR="007537F5" w:rsidRPr="00DF7819">
            <w:fldChar w:fldCharType="separate"/>
          </w:r>
          <w:r w:rsidR="007537F5" w:rsidRPr="00DF7819">
            <w:rPr>
              <w:color w:val="000000"/>
            </w:rPr>
            <w:t>6</w:t>
          </w:r>
          <w:r w:rsidR="007537F5" w:rsidRPr="00DF7819">
            <w:fldChar w:fldCharType="end"/>
          </w:r>
        </w:p>
        <w:p w14:paraId="00000017" w14:textId="77777777" w:rsidR="00A94A26" w:rsidRPr="00DF7819" w:rsidRDefault="00AA3149">
          <w:pPr>
            <w:tabs>
              <w:tab w:val="right" w:pos="9360"/>
            </w:tabs>
            <w:spacing w:before="200" w:after="80" w:line="240" w:lineRule="auto"/>
            <w:rPr>
              <w:color w:val="000000"/>
            </w:rPr>
          </w:pPr>
          <w:hyperlink w:anchor="_eenxolhe5vi0">
            <w:r w:rsidR="007537F5" w:rsidRPr="00DF7819">
              <w:rPr>
                <w:color w:val="000000"/>
              </w:rPr>
              <w:t>References</w:t>
            </w:r>
          </w:hyperlink>
          <w:r w:rsidR="007537F5" w:rsidRPr="00DF7819">
            <w:rPr>
              <w:color w:val="000000"/>
            </w:rPr>
            <w:tab/>
          </w:r>
          <w:r w:rsidR="007537F5" w:rsidRPr="00DF7819">
            <w:fldChar w:fldCharType="begin"/>
          </w:r>
          <w:r w:rsidR="007537F5" w:rsidRPr="00DF7819">
            <w:instrText xml:space="preserve"> PAGEREF _eenxolhe5vi0 \h </w:instrText>
          </w:r>
          <w:r w:rsidR="007537F5" w:rsidRPr="00DF7819">
            <w:fldChar w:fldCharType="separate"/>
          </w:r>
          <w:r w:rsidR="007537F5" w:rsidRPr="00DF7819">
            <w:rPr>
              <w:color w:val="000000"/>
            </w:rPr>
            <w:t>8</w:t>
          </w:r>
          <w:r w:rsidR="007537F5" w:rsidRPr="00DF7819">
            <w:fldChar w:fldCharType="end"/>
          </w:r>
          <w:r w:rsidR="007537F5" w:rsidRPr="00DF7819">
            <w:fldChar w:fldCharType="end"/>
          </w:r>
        </w:p>
      </w:sdtContent>
    </w:sdt>
    <w:p w14:paraId="00000018" w14:textId="77777777" w:rsidR="00A94A26" w:rsidRDefault="00A94A26">
      <w:pPr>
        <w:rPr>
          <w:sz w:val="28"/>
          <w:szCs w:val="28"/>
        </w:rPr>
      </w:pPr>
    </w:p>
    <w:p w14:paraId="00000019" w14:textId="77777777" w:rsidR="00A94A26" w:rsidRDefault="00A94A26">
      <w:pPr>
        <w:rPr>
          <w:sz w:val="28"/>
          <w:szCs w:val="28"/>
        </w:rPr>
      </w:pPr>
    </w:p>
    <w:p w14:paraId="0000001A" w14:textId="77777777" w:rsidR="00A94A26" w:rsidRDefault="00A94A26">
      <w:pPr>
        <w:rPr>
          <w:sz w:val="28"/>
          <w:szCs w:val="28"/>
        </w:rPr>
      </w:pPr>
    </w:p>
    <w:p w14:paraId="0000001B" w14:textId="77777777" w:rsidR="00A94A26" w:rsidRDefault="00A94A26">
      <w:pPr>
        <w:rPr>
          <w:sz w:val="28"/>
          <w:szCs w:val="28"/>
        </w:rPr>
      </w:pPr>
    </w:p>
    <w:p w14:paraId="0000001C" w14:textId="77777777" w:rsidR="00A94A26" w:rsidRDefault="00A94A26">
      <w:pPr>
        <w:rPr>
          <w:sz w:val="28"/>
          <w:szCs w:val="28"/>
        </w:rPr>
      </w:pPr>
    </w:p>
    <w:p w14:paraId="0000001D" w14:textId="77777777" w:rsidR="00A94A26" w:rsidRDefault="00A94A26">
      <w:pPr>
        <w:rPr>
          <w:sz w:val="28"/>
          <w:szCs w:val="28"/>
        </w:rPr>
      </w:pPr>
    </w:p>
    <w:p w14:paraId="0000001E" w14:textId="77777777" w:rsidR="00A94A26" w:rsidRDefault="00A94A26">
      <w:pPr>
        <w:rPr>
          <w:sz w:val="28"/>
          <w:szCs w:val="28"/>
        </w:rPr>
      </w:pPr>
    </w:p>
    <w:p w14:paraId="0000001F" w14:textId="77777777" w:rsidR="00A94A26" w:rsidRDefault="00A94A26">
      <w:pPr>
        <w:rPr>
          <w:sz w:val="28"/>
          <w:szCs w:val="28"/>
        </w:rPr>
      </w:pPr>
    </w:p>
    <w:p w14:paraId="00000020" w14:textId="77777777" w:rsidR="00A94A26" w:rsidRDefault="00A94A26">
      <w:pPr>
        <w:rPr>
          <w:sz w:val="28"/>
          <w:szCs w:val="28"/>
        </w:rPr>
      </w:pPr>
    </w:p>
    <w:p w14:paraId="00000021" w14:textId="77777777" w:rsidR="00A94A26" w:rsidRDefault="00A94A26">
      <w:pPr>
        <w:rPr>
          <w:sz w:val="28"/>
          <w:szCs w:val="28"/>
        </w:rPr>
        <w:sectPr w:rsidR="00A94A26">
          <w:pgSz w:w="12240" w:h="15840"/>
          <w:pgMar w:top="1440" w:right="1440" w:bottom="1440" w:left="1440" w:header="720" w:footer="720" w:gutter="0"/>
          <w:cols w:space="720"/>
        </w:sectPr>
      </w:pPr>
    </w:p>
    <w:p w14:paraId="00000022" w14:textId="77777777" w:rsidR="00A94A26" w:rsidRDefault="007537F5">
      <w:pPr>
        <w:pStyle w:val="Heading1"/>
      </w:pPr>
      <w:bookmarkStart w:id="1" w:name="_n5e82t3oe9a4" w:colFirst="0" w:colLast="0"/>
      <w:bookmarkEnd w:id="1"/>
      <w:r>
        <w:lastRenderedPageBreak/>
        <w:t>Introduction</w:t>
      </w:r>
    </w:p>
    <w:p w14:paraId="00000023" w14:textId="77777777" w:rsidR="00A94A26" w:rsidRDefault="007537F5">
      <w:r>
        <w:t xml:space="preserve">A community is a social, religious, occupational, or other group sharing common characteristics or interests within a larger society. An important component of ensuring the well-being of a community is involving its members in the decision-making process. Hence, the concept of community is essential to every area and component of an organization. A corporate organization that isn't connected to its community won't have the appropriate visibility and engagement to succeed. When the term engagement is used, it refers to the direct or indirect involvement with the community. The success of a business can be greatly influenced by its involvement in the community. </w:t>
      </w:r>
      <w:proofErr w:type="gramStart"/>
      <w:r>
        <w:t>In light of</w:t>
      </w:r>
      <w:proofErr w:type="gramEnd"/>
      <w:r>
        <w:t xml:space="preserve"> Orphans in Need, this paper will evaluate the concept of community engagement as well as its contribution to society. Orphans in Need's social media presence and interactions with its employees, clients, and other stakeholders will be explored in the paper as well.</w:t>
      </w:r>
    </w:p>
    <w:p w14:paraId="00000024" w14:textId="77777777" w:rsidR="00A94A26" w:rsidRDefault="007537F5">
      <w:pPr>
        <w:pStyle w:val="Heading1"/>
      </w:pPr>
      <w:bookmarkStart w:id="2" w:name="_6umatzn6dsml" w:colFirst="0" w:colLast="0"/>
      <w:bookmarkEnd w:id="2"/>
      <w:r>
        <w:t>Social Benefits of Orphans in Need</w:t>
      </w:r>
    </w:p>
    <w:p w14:paraId="00000025" w14:textId="77777777" w:rsidR="00A94A26" w:rsidRDefault="007537F5">
      <w:r>
        <w:t xml:space="preserve">The UK-based charity Orphans in Need is responsible for orphans from different countries around the world. It is the mission of Orphans in Need to provide long-term and regular assistance to orphans and households in need. In order to ensure that the children in their supervision will learn and develop in confidence through time and have a prosperous future, their teams are always trying their best (Smith, 2018). </w:t>
      </w:r>
    </w:p>
    <w:p w14:paraId="00000026" w14:textId="77777777" w:rsidR="00A94A26" w:rsidRDefault="007537F5">
      <w:r>
        <w:t xml:space="preserve">The organization ‘Orphans in Need’ provides numerous benefits to the community. During a person’s time spent with the concerned organization, Orphans in Need, the individual will be able to take advantage of </w:t>
      </w:r>
      <w:proofErr w:type="gramStart"/>
      <w:r>
        <w:t>a number of</w:t>
      </w:r>
      <w:proofErr w:type="gramEnd"/>
      <w:r>
        <w:t xml:space="preserve"> benefits that will assist him or her in achieving the competitive edge. Because of a positive relationship with key stakeholders, the organization's concern may not only enhance operations and efficiency on a limited scale but can also address issues on a larger scale (FRITZ, 2022). Additionally, when a solid working connection is established with the stakeholders, community involvement may benefit in raising awareness and knowledge of the difficulties, as well as assisting in the empowerment of communities in the process (Yaron, 2015). Moreover, it assists in the formation of development levels that enhance organizational performance, resulting in a stronger position in the industry. Their teams are working in the most </w:t>
      </w:r>
      <w:r>
        <w:lastRenderedPageBreak/>
        <w:t>impoverished corners of the world by providing constant food supplies. They are also supporting and giving the deprived children the opportunity for schooling and vital medical assistance (Smith, 2016). They have funded caring homes for orphans and vulnerable children. The contribution made by this organization to the global environment and the improvement of the living conditions of the community is both highly commendable.</w:t>
      </w:r>
    </w:p>
    <w:p w14:paraId="00000027" w14:textId="77777777" w:rsidR="00A94A26" w:rsidRDefault="007537F5">
      <w:pPr>
        <w:pStyle w:val="Heading1"/>
      </w:pPr>
      <w:bookmarkStart w:id="3" w:name="_fsjvnevlrfwh" w:colFirst="0" w:colLast="0"/>
      <w:bookmarkEnd w:id="3"/>
      <w:r>
        <w:t>Involvement of Stakeholders</w:t>
      </w:r>
    </w:p>
    <w:p w14:paraId="00000028" w14:textId="77777777" w:rsidR="00A94A26" w:rsidRDefault="007537F5">
      <w:r>
        <w:t>A non-profit organization such as 'Orphans in Need' has a wide range of stakeholders that include the organization's employees and donors as well as its board, beneficiaries, funders, volunteers, and members (Yaron, 2015).</w:t>
      </w:r>
    </w:p>
    <w:p w14:paraId="00000029" w14:textId="77777777" w:rsidR="00A94A26" w:rsidRDefault="007537F5">
      <w:r>
        <w:rPr>
          <w:b/>
        </w:rPr>
        <w:t xml:space="preserve">Employee: </w:t>
      </w:r>
      <w:r>
        <w:t xml:space="preserve">Above mentioned organization’s most </w:t>
      </w:r>
      <w:proofErr w:type="gramStart"/>
      <w:r>
        <w:t>valuable asset</w:t>
      </w:r>
      <w:proofErr w:type="gramEnd"/>
      <w:r>
        <w:t xml:space="preserve"> is its employees. Customer service suffers when employees are dissatisfied with their work. It also has a negative impact on the ability to raise funds and accomplish goals. Employees are more likely to perform, stay with the company, and refer new hiring if they feel trusted (FRITZ, 2022). When it comes to boosting employee happiness, nothing beats a sense of empowerment and incentives. </w:t>
      </w:r>
    </w:p>
    <w:p w14:paraId="0000002A" w14:textId="77777777" w:rsidR="00A94A26" w:rsidRDefault="007537F5">
      <w:r>
        <w:rPr>
          <w:b/>
        </w:rPr>
        <w:t>Donors:</w:t>
      </w:r>
      <w:r>
        <w:t xml:space="preserve"> Prospect and donor management is critical to the success of any fundraising effort. If the organization is open and honest about its progress, donors are more likely to continue to support it. The sustainability of donors should aim to increase the value of donations (Yaron, 2015).</w:t>
      </w:r>
    </w:p>
    <w:p w14:paraId="0000002B" w14:textId="77777777" w:rsidR="00A94A26" w:rsidRDefault="007537F5">
      <w:pPr>
        <w:rPr>
          <w:b/>
        </w:rPr>
      </w:pPr>
      <w:r>
        <w:rPr>
          <w:b/>
        </w:rPr>
        <w:t xml:space="preserve">Board: </w:t>
      </w:r>
      <w:r>
        <w:t>The effectiveness of an Orphans in Need’s board of directors is pivotal. They aid in the formulation of a nonprofit's strategic direction, the management of its financial resources, the organization of fundraising efforts, and the exercise of governance over the organization. Performance evaluation is vital to improving the effectiveness of the board. Board members and staff alike benefit from the opportunity to reflect on their work as a group and as individuals.</w:t>
      </w:r>
    </w:p>
    <w:p w14:paraId="0000002C" w14:textId="77777777" w:rsidR="00A94A26" w:rsidRDefault="007537F5">
      <w:r>
        <w:rPr>
          <w:b/>
        </w:rPr>
        <w:t>Volunteers and members:</w:t>
      </w:r>
      <w:r>
        <w:t xml:space="preserve"> One of the most key resources the organization has is access to volunteers and members. Orphans in Need relies on the help of volunteers who provide their time and expertise. In addition to reducing costs, volunteers help better serve their beneficiaries, connect with the broader community, and provide the necessary knowledge (Yaron, 2015). </w:t>
      </w:r>
    </w:p>
    <w:p w14:paraId="0000002D" w14:textId="77777777" w:rsidR="00A94A26" w:rsidRDefault="007537F5">
      <w:r>
        <w:rPr>
          <w:b/>
        </w:rPr>
        <w:t>Beneficiaries:</w:t>
      </w:r>
      <w:r>
        <w:t xml:space="preserve"> Accountability to beneficiaries helps manage Orphans in Need more effectively. Beneficiaries are those who benefit from services or merchandise (Reynolds and </w:t>
      </w:r>
      <w:proofErr w:type="spellStart"/>
      <w:r>
        <w:t>Sariola</w:t>
      </w:r>
      <w:proofErr w:type="spellEnd"/>
      <w:r>
        <w:t>, 2019). These include local community members and others who indirectly benefit from the work or services.</w:t>
      </w:r>
    </w:p>
    <w:p w14:paraId="0000002E" w14:textId="77777777" w:rsidR="00A94A26" w:rsidRDefault="007537F5">
      <w:r>
        <w:rPr>
          <w:b/>
        </w:rPr>
        <w:lastRenderedPageBreak/>
        <w:t xml:space="preserve">Funders: </w:t>
      </w:r>
      <w:r>
        <w:t>Government and business companies work together to ensure that the organization in discussion has access to the resources it requires. The presence of these entities is also a requirement for them to exist. Building relationships with funders is just as important as finding funding sources. Developing these relationships takes time, but once they're established, it becomes much easier to gain entry.</w:t>
      </w:r>
    </w:p>
    <w:p w14:paraId="0000002F" w14:textId="77777777" w:rsidR="00A94A26" w:rsidRDefault="007537F5">
      <w:pPr>
        <w:pStyle w:val="Heading1"/>
      </w:pPr>
      <w:bookmarkStart w:id="4" w:name="_qxnfpdrgr530" w:colFirst="0" w:colLast="0"/>
      <w:bookmarkEnd w:id="4"/>
      <w:r>
        <w:t xml:space="preserve">Impact of </w:t>
      </w:r>
      <w:proofErr w:type="gramStart"/>
      <w:r>
        <w:t>Social Media</w:t>
      </w:r>
      <w:proofErr w:type="gramEnd"/>
    </w:p>
    <w:p w14:paraId="00000030" w14:textId="77777777" w:rsidR="00A94A26" w:rsidRDefault="007537F5">
      <w:r>
        <w:t>A media relations plan refers to the strategic use of the media to tell a story about a company or organization (</w:t>
      </w:r>
      <w:proofErr w:type="spellStart"/>
      <w:r>
        <w:t>Gbadeyan</w:t>
      </w:r>
      <w:proofErr w:type="spellEnd"/>
      <w:r>
        <w:t xml:space="preserve">, 2021). The purpose of public relations is to ensure that </w:t>
      </w:r>
      <w:proofErr w:type="gramStart"/>
      <w:r>
        <w:t>a  message</w:t>
      </w:r>
      <w:proofErr w:type="gramEnd"/>
      <w:r>
        <w:t xml:space="preserve"> reaches the appropriate audience through the relevant means. Media relations are crucial to the success of a nonprofit organization, yet they are not discussed enough in the nonprofit community. Orphans in Need uses social media platforms to promote to the public and convey their stories in front of a global audience of millions.</w:t>
      </w:r>
    </w:p>
    <w:p w14:paraId="00000031" w14:textId="77777777" w:rsidR="00A94A26" w:rsidRDefault="007537F5">
      <w:r>
        <w:rPr>
          <w:b/>
        </w:rPr>
        <w:t>Facebook:</w:t>
      </w:r>
      <w:r>
        <w:t xml:space="preserve"> For reaching your target audience, Facebook is the most popular social media tool to employ. On Facebook, they have 57k supporters that follow their page. In order to maintain transparency and allow people to know where their money is spent, their marketing managers post information about fundraisers and their services on Facebook (Smith, 2018).</w:t>
      </w:r>
    </w:p>
    <w:p w14:paraId="00000032" w14:textId="77777777" w:rsidR="00A94A26" w:rsidRDefault="007537F5">
      <w:r>
        <w:rPr>
          <w:b/>
        </w:rPr>
        <w:t>YouTube:</w:t>
      </w:r>
      <w:r>
        <w:t xml:space="preserve"> Videos of their work and of the world's underprivileged people are uploaded to this social media platform by their employees. Many donors and volunteers express an interest in working with Orphans in Need after viewing their videos on the organization's </w:t>
      </w:r>
      <w:proofErr w:type="spellStart"/>
      <w:r>
        <w:t>youtube</w:t>
      </w:r>
      <w:proofErr w:type="spellEnd"/>
      <w:r>
        <w:t xml:space="preserve"> channel.</w:t>
      </w:r>
    </w:p>
    <w:p w14:paraId="00000033" w14:textId="77777777" w:rsidR="00A94A26" w:rsidRDefault="007537F5">
      <w:r>
        <w:rPr>
          <w:b/>
        </w:rPr>
        <w:t xml:space="preserve">LinkedIn: </w:t>
      </w:r>
      <w:r>
        <w:t>They are active on their LinkedIn profile, where they network with other companies and business associates who are involved in the same industry as them. This creates a bridge between the organizations that work for societal issues.</w:t>
      </w:r>
    </w:p>
    <w:p w14:paraId="00000034" w14:textId="77777777" w:rsidR="00A94A26" w:rsidRDefault="007537F5">
      <w:r>
        <w:rPr>
          <w:b/>
        </w:rPr>
        <w:t xml:space="preserve">Website: </w:t>
      </w:r>
      <w:r>
        <w:t xml:space="preserve">The official Global Orphan Care website displays </w:t>
      </w:r>
      <w:proofErr w:type="gramStart"/>
      <w:r>
        <w:t>all of</w:t>
      </w:r>
      <w:proofErr w:type="gramEnd"/>
      <w:r>
        <w:t xml:space="preserve"> the organization's resources, including its facilities, services, and pertinent data. There is a wealth of information available to anyone interested in donating or getting involved with the organization. Motivating locals is made easier by sharing the personal tales of the company's employees and founders. To create a visually appealing website for engaging the community, the employees are always ready to give their best (Yaron, 2015). </w:t>
      </w:r>
    </w:p>
    <w:p w14:paraId="00000035" w14:textId="77777777" w:rsidR="00A94A26" w:rsidRDefault="007537F5">
      <w:r>
        <w:rPr>
          <w:b/>
        </w:rPr>
        <w:lastRenderedPageBreak/>
        <w:t>Twitter:</w:t>
      </w:r>
      <w:r>
        <w:t xml:space="preserve"> There are 10.2k people following Global Orphan Care on Twitter. They use that platform to raise awareness about global issues such as social injustices and environmental degradation and to bring people together who care about these issues (FRITZ, 2022).</w:t>
      </w:r>
    </w:p>
    <w:p w14:paraId="00000036" w14:textId="77777777" w:rsidR="00A94A26" w:rsidRDefault="007537F5">
      <w:pPr>
        <w:pStyle w:val="Heading1"/>
      </w:pPr>
      <w:bookmarkStart w:id="5" w:name="_8zg24un3f9rr" w:colFirst="0" w:colLast="0"/>
      <w:bookmarkEnd w:id="5"/>
      <w:r>
        <w:t>Discovering Socio-cultural Issues and How to Deal with Them</w:t>
      </w:r>
    </w:p>
    <w:p w14:paraId="00000037" w14:textId="77777777" w:rsidR="00A94A26" w:rsidRDefault="007537F5">
      <w:r>
        <w:t xml:space="preserve">Orphans in Need, a non-profit organization, must deal with </w:t>
      </w:r>
      <w:proofErr w:type="gramStart"/>
      <w:r>
        <w:t>a number of</w:t>
      </w:r>
      <w:proofErr w:type="gramEnd"/>
      <w:r>
        <w:t xml:space="preserve"> obstacles and complications that could hamper successful collaboration between the organization's stakeholders and the broader community in order to ensure the well-being of the world's orphans. When dealing with this </w:t>
      </w:r>
      <w:proofErr w:type="gramStart"/>
      <w:r>
        <w:t>particular industry</w:t>
      </w:r>
      <w:proofErr w:type="gramEnd"/>
      <w:r>
        <w:t xml:space="preserve">, cultural differences are a big consideration and a source of contention (Reynolds and </w:t>
      </w:r>
      <w:proofErr w:type="spellStart"/>
      <w:r>
        <w:t>Sariola</w:t>
      </w:r>
      <w:proofErr w:type="spellEnd"/>
      <w:r>
        <w:t xml:space="preserve">, 2019). It is difficult to get an agreement when there are members from a diversity of backgrounds and points of view. </w:t>
      </w:r>
      <w:proofErr w:type="gramStart"/>
      <w:r>
        <w:t>With regard to</w:t>
      </w:r>
      <w:proofErr w:type="gramEnd"/>
      <w:r>
        <w:t xml:space="preserve"> this factor, there are a number of concerns that could produce a great deal of confusion and frustration in the workplace. Intercultural communication should be brought within the organization in order to eliminate this problem. If one can learn to respect and appreciate another's point of view, there will be no conflict, even if there are cultural differences between the two parties (Smith, 2018).</w:t>
      </w:r>
    </w:p>
    <w:p w14:paraId="00000038" w14:textId="77777777" w:rsidR="00A94A26" w:rsidRDefault="007537F5">
      <w:proofErr w:type="gramStart"/>
      <w:r>
        <w:t>A number of</w:t>
      </w:r>
      <w:proofErr w:type="gramEnd"/>
      <w:r>
        <w:t xml:space="preserve"> socio-cultural traits have been demonstrated to have a significant impact on the interaction between stakeholders, as well as the utilization of one's own sense of belonging within an organization. As a result, greater emphasis should be placed on training for those who will manage and carry out the activities linked with the operations of social organizations. </w:t>
      </w:r>
      <w:proofErr w:type="gramStart"/>
      <w:r>
        <w:t>In particular, training</w:t>
      </w:r>
      <w:proofErr w:type="gramEnd"/>
      <w:r>
        <w:t xml:space="preserve"> programs are designed to ensure that each individual has the skills and information they require in order to fulfill their job as successfully and practice that under any circumstances (Eli, 2018). It is also necessary to establish training approaches in order to ensure that current knowledge and practices are managed in an effective and efficient manner. Investing time and resources into developing the skills and capabilities of its employees is critical if the authority wants them to be able to carry out their responsibilities and operations to the best of their abilities (Yaron, 2015). It is expected that they will be able to better coordinate the work of all team members than their </w:t>
      </w:r>
      <w:proofErr w:type="spellStart"/>
      <w:r>
        <w:t>competfitors</w:t>
      </w:r>
      <w:proofErr w:type="spellEnd"/>
      <w:r>
        <w:t xml:space="preserve"> in order to obtain a competitive edge. </w:t>
      </w:r>
    </w:p>
    <w:p w14:paraId="00000039" w14:textId="77777777" w:rsidR="00A94A26" w:rsidRDefault="007537F5">
      <w:pPr>
        <w:pStyle w:val="Heading1"/>
      </w:pPr>
      <w:bookmarkStart w:id="6" w:name="_e08h16sprd0z" w:colFirst="0" w:colLast="0"/>
      <w:bookmarkEnd w:id="6"/>
      <w:r>
        <w:lastRenderedPageBreak/>
        <w:t>The Implementation of a Forward-looking Strategy</w:t>
      </w:r>
    </w:p>
    <w:p w14:paraId="0000003A" w14:textId="77777777" w:rsidR="00A94A26" w:rsidRDefault="007537F5">
      <w:r>
        <w:t xml:space="preserve">There is a critical requirement to handle external factors because they have the potential to have a significant impact on the orphanage sector. The authorities of the Orphans in Need must maintain an appropriate overview of all terminology and facts in order to manage the capacities of people from a variety of socioeconomic and cultural backgrounds (Smith, 2018). The authority concerned with the orphanage will also be expected to elaborate on the establishment of proper and constructive workplace culture and that will determine how well the organization can cope with different situations. Relevant training sessions in a consistent way can match employees’ expectations for acquiring the necessary information. This will support the achievement of improved learning outcomes in the context of a competitive environment. It has been shown that there is a favorable and functional relationship between the work operation of the orphanage and the involvement of the local community (FRITZ, 2022). The authorities in charge of Orphans in Need can earn the trust and transparency of the many stakeholders by being transparent and accountable. This will aid them in making appropriate judgments on the current and future operations of the company. </w:t>
      </w:r>
    </w:p>
    <w:p w14:paraId="0000003B" w14:textId="77777777" w:rsidR="00A94A26" w:rsidRDefault="007537F5">
      <w:pPr>
        <w:pStyle w:val="Heading1"/>
      </w:pPr>
      <w:bookmarkStart w:id="7" w:name="_wkel62jeke2i" w:colFirst="0" w:colLast="0"/>
      <w:bookmarkEnd w:id="7"/>
      <w:r>
        <w:t>Recommendations</w:t>
      </w:r>
    </w:p>
    <w:p w14:paraId="0000003C" w14:textId="77777777" w:rsidR="00A94A26" w:rsidRDefault="007537F5">
      <w:r>
        <w:t xml:space="preserve">As the number of orphanages continues to expand, it is critical that robust procedures be put in place to ensure that orphanages can contribute to the advancement of </w:t>
      </w:r>
      <w:proofErr w:type="gramStart"/>
      <w:r>
        <w:t>society as a whole</w:t>
      </w:r>
      <w:proofErr w:type="gramEnd"/>
      <w:r>
        <w:t xml:space="preserve">. In order to begin, it is critical that thorough records of </w:t>
      </w:r>
      <w:proofErr w:type="gramStart"/>
      <w:r>
        <w:t>each and every</w:t>
      </w:r>
      <w:proofErr w:type="gramEnd"/>
      <w:r>
        <w:t xml:space="preserve"> child be maintained. In order to identify the children whose parents have gone </w:t>
      </w:r>
      <w:proofErr w:type="gramStart"/>
      <w:r>
        <w:t>missing,</w:t>
      </w:r>
      <w:proofErr w:type="gramEnd"/>
      <w:r>
        <w:t xml:space="preserve"> it is critical that every effort is taken. It is necessary to make efforts to ensure that children receive enough nutrition knowledge and can consume proper foods with nutrition. Furthermore, they should have access to </w:t>
      </w:r>
      <w:proofErr w:type="gramStart"/>
      <w:r>
        <w:t>all of</w:t>
      </w:r>
      <w:proofErr w:type="gramEnd"/>
      <w:r>
        <w:t xml:space="preserve"> the resources they require in order to be contributing members of society. </w:t>
      </w:r>
    </w:p>
    <w:p w14:paraId="0000003D" w14:textId="77777777" w:rsidR="00A94A26" w:rsidRDefault="007537F5">
      <w:pPr>
        <w:pStyle w:val="Heading1"/>
      </w:pPr>
      <w:bookmarkStart w:id="8" w:name="_7ovaguyah2vk" w:colFirst="0" w:colLast="0"/>
      <w:bookmarkEnd w:id="8"/>
      <w:r>
        <w:t>Conclusion</w:t>
      </w:r>
    </w:p>
    <w:p w14:paraId="0000003E" w14:textId="77777777" w:rsidR="00A94A26" w:rsidRDefault="007537F5">
      <w:r>
        <w:t xml:space="preserve">The entire report comes to a finish with a thorough comprehension of the relationship between the many stakeholders of Orphans in Need. As a result, judgments based on the findings of the stated study can be implemented. Furthermore, training is required in order to deal with socio-cultural </w:t>
      </w:r>
      <w:r>
        <w:lastRenderedPageBreak/>
        <w:t>problems and complexities. According to the report's last recommendation, firms and networking partners should develop and adopt a forward-looking attitude toward their trade relations. The overall purpose of the study is to provide actionable recommendations that can be used to make better decisions in the future.</w:t>
      </w:r>
    </w:p>
    <w:p w14:paraId="0000003F" w14:textId="77777777" w:rsidR="00A94A26" w:rsidRDefault="00A94A26"/>
    <w:p w14:paraId="00000040" w14:textId="77777777" w:rsidR="00A94A26" w:rsidRDefault="00A94A26"/>
    <w:p w14:paraId="00000041" w14:textId="77777777" w:rsidR="00A94A26" w:rsidRDefault="00A94A26"/>
    <w:p w14:paraId="00000042" w14:textId="77777777" w:rsidR="00A94A26" w:rsidRDefault="007537F5">
      <w:r>
        <w:br w:type="page"/>
      </w:r>
    </w:p>
    <w:p w14:paraId="00000043" w14:textId="77777777" w:rsidR="00A94A26" w:rsidRDefault="007537F5">
      <w:pPr>
        <w:pStyle w:val="Heading1"/>
      </w:pPr>
      <w:bookmarkStart w:id="9" w:name="_eenxolhe5vi0" w:colFirst="0" w:colLast="0"/>
      <w:bookmarkEnd w:id="9"/>
      <w:r>
        <w:lastRenderedPageBreak/>
        <w:t>References</w:t>
      </w:r>
    </w:p>
    <w:p w14:paraId="00000044" w14:textId="77777777" w:rsidR="00A94A26" w:rsidRDefault="007537F5">
      <w:r>
        <w:t xml:space="preserve">Eli, C., 2018. A </w:t>
      </w:r>
      <w:proofErr w:type="gramStart"/>
      <w:r>
        <w:t>Forward Looking</w:t>
      </w:r>
      <w:proofErr w:type="gramEnd"/>
      <w:r>
        <w:t xml:space="preserve"> Approach to Project Management. 4th ed.</w:t>
      </w:r>
    </w:p>
    <w:p w14:paraId="00000045" w14:textId="77777777" w:rsidR="00A94A26" w:rsidRDefault="00A94A26"/>
    <w:p w14:paraId="00000046" w14:textId="77777777" w:rsidR="00A94A26" w:rsidRDefault="007537F5">
      <w:r>
        <w:t>FRITZ, J., 2022. Why Stakeholder Relations Are So Important. [online] The Balance Small Business. Available at: &lt;https://www.thebalancesmb.com/stakeholder-2502118&gt; [Accessed 25 March 2022].</w:t>
      </w:r>
    </w:p>
    <w:p w14:paraId="00000047" w14:textId="77777777" w:rsidR="00A94A26" w:rsidRDefault="00A94A26"/>
    <w:p w14:paraId="00000048" w14:textId="77777777" w:rsidR="00A94A26" w:rsidRDefault="007537F5">
      <w:proofErr w:type="spellStart"/>
      <w:r>
        <w:t>Gbadeyan</w:t>
      </w:r>
      <w:proofErr w:type="spellEnd"/>
      <w:r>
        <w:t xml:space="preserve">, B., 2021. Impact of </w:t>
      </w:r>
      <w:proofErr w:type="gramStart"/>
      <w:r>
        <w:t>Social Media</w:t>
      </w:r>
      <w:proofErr w:type="gramEnd"/>
      <w:r>
        <w:t xml:space="preserve"> In Online Advertisement Industry. International Journal of Social Science and Human Research, 04(08).</w:t>
      </w:r>
    </w:p>
    <w:p w14:paraId="00000049" w14:textId="77777777" w:rsidR="00A94A26" w:rsidRDefault="00A94A26"/>
    <w:p w14:paraId="0000004A" w14:textId="77777777" w:rsidR="00A94A26" w:rsidRDefault="007537F5">
      <w:r>
        <w:t>Lema, S., 2017. Community Engagement Resources.</w:t>
      </w:r>
    </w:p>
    <w:p w14:paraId="0000004B" w14:textId="77777777" w:rsidR="00A94A26" w:rsidRDefault="00A94A26"/>
    <w:p w14:paraId="0000004C" w14:textId="77777777" w:rsidR="00A94A26" w:rsidRDefault="007537F5">
      <w:r>
        <w:t>Matthew, R., 2016. COMMUNITY ENGAGEMENT: BEHAVIORAL STRATEGIES TO ENHANCE THE QUALITY OF PARTNERSHIP. Journal of Community Psychology, 45(1), pp.117-127.</w:t>
      </w:r>
    </w:p>
    <w:p w14:paraId="0000004D" w14:textId="77777777" w:rsidR="00A94A26" w:rsidRDefault="00A94A26"/>
    <w:p w14:paraId="0000004E" w14:textId="77777777" w:rsidR="00A94A26" w:rsidRDefault="007537F5">
      <w:r>
        <w:t xml:space="preserve">Orphans in Need, 2022. Who we </w:t>
      </w:r>
      <w:proofErr w:type="gramStart"/>
      <w:r>
        <w:t>are.</w:t>
      </w:r>
      <w:proofErr w:type="gramEnd"/>
      <w:r>
        <w:t xml:space="preserve"> [online] Orphans in Need. Available at: &lt;https://www.orphansinneed.org.uk/who-we-are/&gt; [Accessed 25 March 2022].</w:t>
      </w:r>
    </w:p>
    <w:p w14:paraId="0000004F" w14:textId="77777777" w:rsidR="00A94A26" w:rsidRDefault="00A94A26"/>
    <w:p w14:paraId="00000050" w14:textId="77777777" w:rsidR="00A94A26" w:rsidRDefault="007537F5">
      <w:r>
        <w:t xml:space="preserve">Reynolds, L. and </w:t>
      </w:r>
      <w:proofErr w:type="spellStart"/>
      <w:r>
        <w:t>Sariola</w:t>
      </w:r>
      <w:proofErr w:type="spellEnd"/>
      <w:r>
        <w:t>, S., 2019. The ethics and politics of community engagement in global health research. 2nd ed.</w:t>
      </w:r>
    </w:p>
    <w:p w14:paraId="00000051" w14:textId="77777777" w:rsidR="00A94A26" w:rsidRDefault="00A94A26"/>
    <w:p w14:paraId="00000052" w14:textId="77777777" w:rsidR="00A94A26" w:rsidRDefault="007537F5">
      <w:r>
        <w:t>Smith, M., 2016. Reshaping the Beloved Community. 1st ed.</w:t>
      </w:r>
    </w:p>
    <w:p w14:paraId="00000053" w14:textId="77777777" w:rsidR="00A94A26" w:rsidRDefault="00A94A26"/>
    <w:p w14:paraId="00000054" w14:textId="77777777" w:rsidR="00A94A26" w:rsidRDefault="007537F5">
      <w:r>
        <w:t>Smith, D., 2018. Models and methodologies for community engagement. 3rd ed.</w:t>
      </w:r>
    </w:p>
    <w:p w14:paraId="00000055" w14:textId="77777777" w:rsidR="00A94A26" w:rsidRDefault="00A94A26"/>
    <w:p w14:paraId="00000056" w14:textId="77777777" w:rsidR="00A94A26" w:rsidRDefault="007537F5">
      <w:r>
        <w:t>Yaron, G., 2015. An analysis of Stakeholder Incentives. 3rd ed. London: ITDG Publ.</w:t>
      </w:r>
    </w:p>
    <w:p w14:paraId="00000057" w14:textId="77777777" w:rsidR="00A94A26" w:rsidRDefault="00A94A26"/>
    <w:sectPr w:rsidR="00A94A2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67688" w14:textId="77777777" w:rsidR="00AA3149" w:rsidRDefault="00AA3149">
      <w:pPr>
        <w:spacing w:line="240" w:lineRule="auto"/>
      </w:pPr>
      <w:r>
        <w:separator/>
      </w:r>
    </w:p>
  </w:endnote>
  <w:endnote w:type="continuationSeparator" w:id="0">
    <w:p w14:paraId="282B3C9B" w14:textId="77777777" w:rsidR="00AA3149" w:rsidRDefault="00AA31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215A4810" w:rsidR="00A94A26" w:rsidRDefault="007537F5">
    <w:pPr>
      <w:jc w:val="right"/>
    </w:pPr>
    <w:r>
      <w:fldChar w:fldCharType="begin"/>
    </w:r>
    <w:r>
      <w:instrText>PAGE</w:instrText>
    </w:r>
    <w:r>
      <w:fldChar w:fldCharType="separate"/>
    </w:r>
    <w:r w:rsidR="00DF7819">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8" w14:textId="77777777" w:rsidR="00A94A26" w:rsidRDefault="00A94A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9150D" w14:textId="77777777" w:rsidR="00AA3149" w:rsidRDefault="00AA3149">
      <w:pPr>
        <w:spacing w:line="240" w:lineRule="auto"/>
      </w:pPr>
      <w:r>
        <w:separator/>
      </w:r>
    </w:p>
  </w:footnote>
  <w:footnote w:type="continuationSeparator" w:id="0">
    <w:p w14:paraId="2CAA69FC" w14:textId="77777777" w:rsidR="00AA3149" w:rsidRDefault="00AA314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039D9"/>
    <w:multiLevelType w:val="hybridMultilevel"/>
    <w:tmpl w:val="FC9C7D9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65C4458"/>
    <w:multiLevelType w:val="hybridMultilevel"/>
    <w:tmpl w:val="557CCF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93375878">
    <w:abstractNumId w:val="0"/>
  </w:num>
  <w:num w:numId="2" w16cid:durableId="1009328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A26"/>
    <w:rsid w:val="000D30F8"/>
    <w:rsid w:val="00514C7A"/>
    <w:rsid w:val="00682BFC"/>
    <w:rsid w:val="007537F5"/>
    <w:rsid w:val="007E3373"/>
    <w:rsid w:val="00A94A26"/>
    <w:rsid w:val="00AA3149"/>
    <w:rsid w:val="00DF7819"/>
    <w:rsid w:val="00E44D0E"/>
    <w:rsid w:val="00F3192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87EC0"/>
  <w15:docId w15:val="{B2BE37F9-21BE-4092-8872-A1A554288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bn-BD"/>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color w:val="3D85C6"/>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E44D0E"/>
    <w:pPr>
      <w:ind w:left="720"/>
      <w:contextualSpacing/>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2140</Words>
  <Characters>12413</Characters>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2022-05-06T18:25:00Z</dcterms:created>
  <dcterms:modified xsi:type="dcterms:W3CDTF">2022-05-06T18:25:00Z</dcterms:modified>
</cp:coreProperties>
</file>