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212" w:after="160" w:line="276"/>
        <w:ind w:right="0" w:left="0" w:firstLine="0"/>
        <w:jc w:val="both"/>
        <w:rPr>
          <w:rFonts w:ascii="Times New Roman" w:hAnsi="Times New Roman" w:cs="Times New Roman" w:eastAsia="Times New Roman"/>
          <w:b/>
          <w:color w:val="auto"/>
          <w:spacing w:val="0"/>
          <w:position w:val="0"/>
          <w:sz w:val="24"/>
          <w:shd w:fill="auto" w:val="clear"/>
        </w:rPr>
      </w:pPr>
      <w:r>
        <w:object w:dxaOrig="5223" w:dyaOrig="2044">
          <v:rect xmlns:o="urn:schemas-microsoft-com:office:office" xmlns:v="urn:schemas-microsoft-com:vml" id="rectole0000000000" style="width:261.150000pt;height:102.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212" w:after="160" w:line="276"/>
        <w:ind w:right="0" w:left="0" w:firstLine="0"/>
        <w:jc w:val="both"/>
        <w:rPr>
          <w:rFonts w:ascii="Times New Roman" w:hAnsi="Times New Roman" w:cs="Times New Roman" w:eastAsia="Times New Roman"/>
          <w:color w:val="auto"/>
          <w:spacing w:val="0"/>
          <w:position w:val="0"/>
          <w:sz w:val="72"/>
          <w:shd w:fill="auto" w:val="clear"/>
        </w:rPr>
      </w:pPr>
      <w:r>
        <w:rPr>
          <w:rFonts w:ascii="Times New Roman" w:hAnsi="Times New Roman" w:cs="Times New Roman" w:eastAsia="Times New Roman"/>
          <w:b/>
          <w:color w:val="auto"/>
          <w:spacing w:val="0"/>
          <w:position w:val="0"/>
          <w:sz w:val="72"/>
          <w:shd w:fill="auto" w:val="clear"/>
        </w:rPr>
        <w:t xml:space="preserve">Module Name: </w:t>
      </w:r>
      <w:r>
        <w:rPr>
          <w:rFonts w:ascii="Times New Roman" w:hAnsi="Times New Roman" w:cs="Times New Roman" w:eastAsia="Times New Roman"/>
          <w:color w:val="auto"/>
          <w:spacing w:val="0"/>
          <w:position w:val="0"/>
          <w:sz w:val="72"/>
          <w:shd w:fill="auto" w:val="clear"/>
        </w:rPr>
        <w:t xml:space="preserve">Academic Skills in the Digital Era</w:t>
      </w:r>
    </w:p>
    <w:p>
      <w:pPr>
        <w:spacing w:before="212" w:after="160" w:line="276"/>
        <w:ind w:right="0" w:left="0" w:firstLine="0"/>
        <w:jc w:val="both"/>
        <w:rPr>
          <w:rFonts w:ascii="Times New Roman" w:hAnsi="Times New Roman" w:cs="Times New Roman" w:eastAsia="Times New Roman"/>
          <w:b/>
          <w:color w:val="auto"/>
          <w:spacing w:val="0"/>
          <w:position w:val="0"/>
          <w:sz w:val="72"/>
          <w:shd w:fill="auto" w:val="clear"/>
        </w:rPr>
      </w:pPr>
      <w:r>
        <w:rPr>
          <w:rFonts w:ascii="Times New Roman" w:hAnsi="Times New Roman" w:cs="Times New Roman" w:eastAsia="Times New Roman"/>
          <w:b/>
          <w:color w:val="auto"/>
          <w:spacing w:val="0"/>
          <w:position w:val="0"/>
          <w:sz w:val="72"/>
          <w:shd w:fill="auto" w:val="clear"/>
        </w:rPr>
        <w:t xml:space="preserve">Module Code:  </w:t>
      </w:r>
      <w:r>
        <w:rPr>
          <w:rFonts w:ascii="Times New Roman" w:hAnsi="Times New Roman" w:cs="Times New Roman" w:eastAsia="Times New Roman"/>
          <w:color w:val="auto"/>
          <w:spacing w:val="0"/>
          <w:position w:val="0"/>
          <w:sz w:val="72"/>
          <w:shd w:fill="auto" w:val="clear"/>
        </w:rPr>
        <w:t xml:space="preserve">BMSW4013</w:t>
      </w:r>
    </w:p>
    <w:p>
      <w:pPr>
        <w:spacing w:before="212" w:after="160" w:line="276"/>
        <w:ind w:right="0" w:left="0" w:firstLine="0"/>
        <w:jc w:val="both"/>
        <w:rPr>
          <w:rFonts w:ascii="Times New Roman" w:hAnsi="Times New Roman" w:cs="Times New Roman" w:eastAsia="Times New Roman"/>
          <w:color w:val="auto"/>
          <w:spacing w:val="0"/>
          <w:position w:val="0"/>
          <w:sz w:val="72"/>
          <w:shd w:fill="auto" w:val="clear"/>
        </w:rPr>
      </w:pPr>
      <w:r>
        <w:rPr>
          <w:rFonts w:ascii="Times New Roman" w:hAnsi="Times New Roman" w:cs="Times New Roman" w:eastAsia="Times New Roman"/>
          <w:b/>
          <w:color w:val="auto"/>
          <w:spacing w:val="0"/>
          <w:position w:val="0"/>
          <w:sz w:val="72"/>
          <w:shd w:fill="auto" w:val="clear"/>
        </w:rPr>
        <w:t xml:space="preserve">Assessment 1: </w:t>
      </w:r>
      <w:r>
        <w:rPr>
          <w:rFonts w:ascii="Times New Roman" w:hAnsi="Times New Roman" w:cs="Times New Roman" w:eastAsia="Times New Roman"/>
          <w:color w:val="auto"/>
          <w:spacing w:val="0"/>
          <w:position w:val="0"/>
          <w:sz w:val="72"/>
          <w:shd w:fill="auto" w:val="clear"/>
        </w:rPr>
        <w:t xml:space="preserve">E-Portfolio</w:t>
      </w:r>
    </w:p>
    <w:p>
      <w:pPr>
        <w:spacing w:before="3" w:after="160" w:line="276"/>
        <w:ind w:right="0" w:left="0" w:firstLine="0"/>
        <w:jc w:val="left"/>
        <w:rPr>
          <w:rFonts w:ascii="Times New Roman" w:hAnsi="Times New Roman" w:cs="Times New Roman" w:eastAsia="Times New Roman"/>
          <w:b/>
          <w:color w:val="auto"/>
          <w:spacing w:val="0"/>
          <w:position w:val="0"/>
          <w:sz w:val="72"/>
          <w:shd w:fill="auto" w:val="clear"/>
        </w:rPr>
      </w:pPr>
      <w:r>
        <w:rPr>
          <w:rFonts w:ascii="Times New Roman" w:hAnsi="Times New Roman" w:cs="Times New Roman" w:eastAsia="Times New Roman"/>
          <w:b/>
          <w:color w:val="auto"/>
          <w:spacing w:val="0"/>
          <w:position w:val="0"/>
          <w:sz w:val="72"/>
          <w:shd w:fill="auto" w:val="clear"/>
        </w:rPr>
        <w:t xml:space="preserve">Student Name:</w:t>
      </w:r>
      <w:r>
        <w:rPr>
          <w:rFonts w:ascii="Times New Roman" w:hAnsi="Times New Roman" w:cs="Times New Roman" w:eastAsia="Times New Roman"/>
          <w:color w:val="auto"/>
          <w:spacing w:val="0"/>
          <w:position w:val="0"/>
          <w:sz w:val="72"/>
          <w:shd w:fill="auto" w:val="clear"/>
        </w:rPr>
        <w:t xml:space="preserve">Hatice Tayyar</w:t>
      </w:r>
    </w:p>
    <w:p>
      <w:pPr>
        <w:spacing w:before="3" w:after="160" w:line="276"/>
        <w:ind w:right="0" w:left="0" w:firstLine="0"/>
        <w:jc w:val="both"/>
        <w:rPr>
          <w:rFonts w:ascii="Times New Roman" w:hAnsi="Times New Roman" w:cs="Times New Roman" w:eastAsia="Times New Roman"/>
          <w:b/>
          <w:color w:val="auto"/>
          <w:spacing w:val="0"/>
          <w:position w:val="0"/>
          <w:sz w:val="72"/>
          <w:shd w:fill="auto" w:val="clear"/>
        </w:rPr>
      </w:pPr>
      <w:r>
        <w:rPr>
          <w:rFonts w:ascii="Times New Roman" w:hAnsi="Times New Roman" w:cs="Times New Roman" w:eastAsia="Times New Roman"/>
          <w:b/>
          <w:color w:val="auto"/>
          <w:spacing w:val="0"/>
          <w:position w:val="0"/>
          <w:sz w:val="72"/>
          <w:shd w:fill="auto" w:val="clear"/>
        </w:rPr>
        <w:t xml:space="preserve">Student Number:</w:t>
      </w:r>
      <w:r>
        <w:rPr>
          <w:rFonts w:ascii="Times New Roman" w:hAnsi="Times New Roman" w:cs="Times New Roman" w:eastAsia="Times New Roman"/>
          <w:color w:val="auto"/>
          <w:spacing w:val="0"/>
          <w:position w:val="0"/>
          <w:sz w:val="72"/>
          <w:shd w:fill="auto" w:val="clear"/>
        </w:rPr>
        <w:t xml:space="preserve">2508905</w:t>
      </w:r>
    </w:p>
    <w:p>
      <w:pPr>
        <w:spacing w:before="0" w:after="160" w:line="276"/>
        <w:ind w:right="0" w:left="0" w:firstLine="0"/>
        <w:jc w:val="left"/>
        <w:rPr>
          <w:rFonts w:ascii="Times New Roman" w:hAnsi="Times New Roman" w:cs="Times New Roman" w:eastAsia="Times New Roman"/>
          <w:b/>
          <w:color w:val="auto"/>
          <w:spacing w:val="0"/>
          <w:position w:val="0"/>
          <w:sz w:val="72"/>
          <w:shd w:fill="auto" w:val="clear"/>
        </w:rPr>
      </w:pPr>
      <w:r>
        <w:rPr>
          <w:rFonts w:ascii="Times New Roman" w:hAnsi="Times New Roman" w:cs="Times New Roman" w:eastAsia="Times New Roman"/>
          <w:b/>
          <w:color w:val="auto"/>
          <w:spacing w:val="0"/>
          <w:position w:val="0"/>
          <w:sz w:val="72"/>
          <w:shd w:fill="auto" w:val="clear"/>
        </w:rPr>
        <w:t xml:space="preserve">Lecturer: </w:t>
      </w:r>
      <w:r>
        <w:rPr>
          <w:rFonts w:ascii="Times New Roman" w:hAnsi="Times New Roman" w:cs="Times New Roman" w:eastAsia="Times New Roman"/>
          <w:color w:val="auto"/>
          <w:spacing w:val="0"/>
          <w:position w:val="0"/>
          <w:sz w:val="72"/>
          <w:shd w:fill="auto" w:val="clear"/>
        </w:rPr>
        <w:t xml:space="preserve">Scott James</w:t>
      </w:r>
      <w:r>
        <w:rPr>
          <w:rFonts w:ascii="Times New Roman" w:hAnsi="Times New Roman" w:cs="Times New Roman" w:eastAsia="Times New Roman"/>
          <w:b/>
          <w:color w:val="auto"/>
          <w:spacing w:val="0"/>
          <w:position w:val="0"/>
          <w:sz w:val="72"/>
          <w:shd w:fill="auto" w:val="clear"/>
        </w:rPr>
        <w:br/>
        <w:t xml:space="preserve">Deadline:</w:t>
      </w:r>
      <w:r>
        <w:rPr>
          <w:rFonts w:ascii="Times New Roman" w:hAnsi="Times New Roman" w:cs="Times New Roman" w:eastAsia="Times New Roman"/>
          <w:color w:val="auto"/>
          <w:spacing w:val="0"/>
          <w:position w:val="0"/>
          <w:sz w:val="72"/>
          <w:shd w:fill="auto" w:val="clear"/>
        </w:rPr>
        <w:t xml:space="preserve">Friday 21</w:t>
      </w:r>
      <w:r>
        <w:rPr>
          <w:rFonts w:ascii="Times New Roman" w:hAnsi="Times New Roman" w:cs="Times New Roman" w:eastAsia="Times New Roman"/>
          <w:color w:val="auto"/>
          <w:spacing w:val="0"/>
          <w:position w:val="0"/>
          <w:sz w:val="72"/>
          <w:shd w:fill="auto" w:val="clear"/>
          <w:vertAlign w:val="superscript"/>
        </w:rPr>
        <w:t xml:space="preserve">st</w:t>
      </w:r>
      <w:r>
        <w:rPr>
          <w:rFonts w:ascii="Times New Roman" w:hAnsi="Times New Roman" w:cs="Times New Roman" w:eastAsia="Times New Roman"/>
          <w:color w:val="auto"/>
          <w:spacing w:val="0"/>
          <w:position w:val="0"/>
          <w:sz w:val="72"/>
          <w:shd w:fill="auto" w:val="clear"/>
        </w:rPr>
        <w:t xml:space="preserve"> November 23:59PM</w:t>
      </w: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Times New Roman" w:hAnsi="Times New Roman" w:cs="Times New Roman" w:eastAsia="Times New Roman"/>
          <w:b/>
          <w:color w:val="auto"/>
          <w:spacing w:val="0"/>
          <w:position w:val="0"/>
          <w:sz w:val="24"/>
          <w:u w:val="single"/>
          <w:shd w:fill="auto" w:val="clear"/>
        </w:rPr>
      </w:pPr>
    </w:p>
    <w:p>
      <w:pPr>
        <w:spacing w:before="0" w:after="160" w:line="276"/>
        <w:ind w:right="0" w:left="0" w:firstLine="0"/>
        <w:jc w:val="both"/>
        <w:rPr>
          <w:rFonts w:ascii="Arial" w:hAnsi="Arial" w:cs="Arial" w:eastAsia="Arial"/>
          <w:b/>
          <w:color w:val="auto"/>
          <w:spacing w:val="0"/>
          <w:position w:val="0"/>
          <w:sz w:val="28"/>
          <w:u w:val="single"/>
          <w:shd w:fill="auto" w:val="clear"/>
        </w:rPr>
      </w:pPr>
    </w:p>
    <w:p>
      <w:pPr>
        <w:spacing w:before="0" w:after="160" w:line="276"/>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AI Acknowledgement  </w:t>
      </w:r>
    </w:p>
    <w:p>
      <w:pPr>
        <w:spacing w:before="0" w:after="160" w:line="276"/>
        <w:ind w:right="0" w:left="0" w:firstLine="0"/>
        <w:jc w:val="both"/>
        <w:rPr>
          <w:rFonts w:ascii="Arial" w:hAnsi="Arial" w:cs="Arial" w:eastAsia="Arial"/>
          <w:b/>
          <w:color w:val="auto"/>
          <w:spacing w:val="0"/>
          <w:position w:val="0"/>
          <w:sz w:val="28"/>
          <w:u w:val="single"/>
          <w:shd w:fill="FFFF00" w:val="clear"/>
        </w:rPr>
      </w:pPr>
      <w:r>
        <w:rPr>
          <w:rFonts w:ascii="Arial" w:hAnsi="Arial" w:cs="Arial" w:eastAsia="Arial"/>
          <w:b/>
          <w:color w:val="auto"/>
          <w:spacing w:val="0"/>
          <w:position w:val="0"/>
          <w:sz w:val="28"/>
          <w:u w:val="single"/>
          <w:shd w:fill="FFFF00" w:val="clear"/>
        </w:rPr>
        <w:t xml:space="preserve">Examples of statements If you have not used AI</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I confirm that I have not presented any AI generated materials as my own work. </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I confirm that I have copies of my drafts, notes, and other resources I used, which I may be asked to provide in evidence.</w:t>
      </w:r>
    </w:p>
    <w:p>
      <w:pPr>
        <w:keepNext w:val="true"/>
        <w:keepLines w:val="true"/>
        <w:spacing w:before="360" w:after="80" w:line="276"/>
        <w:ind w:right="0" w:left="0" w:firstLine="0"/>
        <w:jc w:val="both"/>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Component 1 </w:t>
      </w:r>
      <w:r>
        <w:rPr>
          <w:rFonts w:ascii="Arial" w:hAnsi="Arial" w:cs="Arial" w:eastAsia="Arial"/>
          <w:color w:val="0F4761"/>
          <w:spacing w:val="0"/>
          <w:position w:val="0"/>
          <w:sz w:val="28"/>
          <w:shd w:fill="auto" w:val="clear"/>
        </w:rPr>
        <w:t xml:space="preserve">–</w:t>
      </w:r>
      <w:r>
        <w:rPr>
          <w:rFonts w:ascii="Arial" w:hAnsi="Arial" w:cs="Arial" w:eastAsia="Arial"/>
          <w:color w:val="0F4761"/>
          <w:spacing w:val="0"/>
          <w:position w:val="0"/>
          <w:sz w:val="28"/>
          <w:shd w:fill="auto" w:val="clear"/>
        </w:rPr>
        <w:t xml:space="preserve"> Research and Planning Template (500 words)</w:t>
      </w:r>
    </w:p>
    <w:p>
      <w:pPr>
        <w:keepNext w:val="true"/>
        <w:keepLines w:val="true"/>
        <w:spacing w:before="160" w:after="80" w:line="276"/>
        <w:ind w:right="0" w:left="0" w:firstLine="0"/>
        <w:jc w:val="both"/>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Source Exploration (200 words)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Choose 1 source, and answer the following;</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The source is the article which is chosen from researchgate.net website called "Education in the Digital Age: Opportunities, Challenges and Innovations" written by Mukhamad Saekan Muchith and published in October 2023 at International Journal of Education and Digital Learning.</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This article focuses the impact of digital tools on education, explores opportunities, challenges, and innovations for students in the digital era.This article provides understanding the situation of education in the digital age and also offers new ways for the digital education.This source also examines how this challenges adressed and how digital education can be more optimized after solving challenging issues.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This source is written by a wide view of point,very understandable,recently published,and answered all the questions as expected.While creating this source it has been made an comperehensive literature to see the existing knowledge clearly by using databases which are Scopus,Google Scholar, JSTOR articles papers and reports related to digital education.This article not only includes extensive research of the existing literature but also case studies of institutions organizations and interviews with educators and students who have expreience about digital learning.The case studies also give richness to the paper and provided practical examples by digital system users and also show clearly challenges and opportunities in the digital learning environment.</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This article basically express the current situation of education in digital era mentioned importance of the digital tools explains benefits and challenges of the digital learning platforms and enpower the expression by giving examples by taking opinions from educators and students.</w:t>
      </w:r>
    </w:p>
    <w:p>
      <w:pPr>
        <w:keepNext w:val="true"/>
        <w:keepLines w:val="true"/>
        <w:spacing w:before="160" w:after="80" w:line="276"/>
        <w:ind w:right="0" w:left="0" w:firstLine="0"/>
        <w:jc w:val="both"/>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Key Challenge for Students (100-150 words)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Although using digital tools has a lot of benefits there is still some challenges that affects the potential of the digital education. In my opinion one of the main thing is privacy and data security by growing the computerization there is some emerging issues such as data protection,privacy protection and misinformation.</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According to the statistics negative information in the global internet is not less than %50 and reaches %80 in individual subject areas.(Vinye,2023) </w:t>
      </w:r>
    </w:p>
    <w:p>
      <w:pPr>
        <w:spacing w:before="0" w:after="160" w:line="276"/>
        <w:ind w:right="0" w:left="0" w:firstLine="0"/>
        <w:jc w:val="both"/>
        <w:rPr>
          <w:rFonts w:ascii="Arial" w:hAnsi="Arial" w:cs="Arial" w:eastAsia="Arial"/>
          <w:color w:val="FF0000"/>
          <w:spacing w:val="0"/>
          <w:position w:val="0"/>
          <w:sz w:val="28"/>
          <w:shd w:fill="auto" w:val="clear"/>
        </w:rPr>
      </w:pPr>
      <w:r>
        <w:rPr>
          <w:rFonts w:ascii="Arial" w:hAnsi="Arial" w:cs="Arial" w:eastAsia="Arial"/>
          <w:color w:val="auto"/>
          <w:spacing w:val="0"/>
          <w:position w:val="0"/>
          <w:sz w:val="28"/>
          <w:shd w:fill="auto" w:val="clear"/>
        </w:rPr>
        <w:t xml:space="preserve">These are all sensitive personal information which should be protected and quaranteed by government regulations and also be teached their rights by institutions to students and their parents how to use and protect their data and what should be done at cyber attacks. Beside governments,  institutions and organizations are also responsible to ensure that their digital platforms comply with the data protection regulations such as GDPR.</w:t>
      </w: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0F4761"/>
          <w:spacing w:val="0"/>
          <w:position w:val="0"/>
          <w:sz w:val="28"/>
          <w:shd w:fill="auto" w:val="clear"/>
        </w:rPr>
        <w:t xml:space="preserve">Key Opportunity for Students (100-150 words)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Digital learning tools has numerous benefits for the students. One of the major benefit is accessiblity.The increased use of open educational resources and free available digital materials make easier to create more accessible education environment. Digital education system is one of the big revolution which breaks down the geographical barriers allows students to attend their lesson without need to relocate. Digital education system has the big potential to break the educational inequalities when the infrastructure system improved in the future. This accessiblity option also reduces the life cost and also more effective for gaining time in daily life as you dont need to travel for education.</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In 2020-2021 UK TNE was delivered  education in 225 countries among which China was the country which hosting the most UK TNE students with a % 12 percentage.  (Yao Sun, June 2022) </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Digital education has a big potential to expand to access the education providing digital tools to students from anytime and anywhere. This shift includes to democratize education allowing students to attend lessons from various socioeconomic backgrounds and also rural areas without asking gender age economic profile. This is a big revolution which offers education with lifelong skills to wider areas.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One educator mentioned that "digital platforms have allowed us to offer courses to students in rural areas who previously had no access to education in their field of interest"</w:t>
      </w: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0F4761"/>
          <w:spacing w:val="0"/>
          <w:position w:val="0"/>
          <w:sz w:val="28"/>
          <w:shd w:fill="auto" w:val="clear"/>
        </w:rPr>
        <w:t xml:space="preserve">Planning Your Report (100 words)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For component two the focus will be both on opportunities and challenges. As digital transformation spreading in the communities and growing the usage of computer education system holds a big potential to make a significant changes in people s life. Although this potential digital education system also presents some challenges by acknowledging and adressing these challenges system can be optimized and can be more useful for users.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In the plan report is to include opportunities are Accessiblity and personalisation and challenges are digital data protection and desocialisation.Report is also to mention about AI,Open educational Resources OER,Massive Open Online Courses MOOC.</w:t>
      </w:r>
    </w:p>
    <w:p>
      <w:pPr>
        <w:spacing w:before="0" w:after="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The report will follow this structure:</w:t>
      </w:r>
    </w:p>
    <w:p>
      <w:pPr>
        <w:numPr>
          <w:ilvl w:val="0"/>
          <w:numId w:val="17"/>
        </w:numPr>
        <w:spacing w:before="0" w:after="0" w:line="276"/>
        <w:ind w:right="0" w:left="720" w:hanging="36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Introduction </w:t>
      </w:r>
      <w:r>
        <w:rPr>
          <w:rFonts w:ascii="Cambria Math" w:hAnsi="Cambria Math" w:cs="Cambria Math" w:eastAsia="Cambria Math"/>
          <w:color w:val="auto"/>
          <w:spacing w:val="0"/>
          <w:position w:val="0"/>
          <w:sz w:val="28"/>
          <w:shd w:fill="auto" w:val="clear"/>
        </w:rPr>
        <w:t xml:space="preserve">→</w:t>
      </w:r>
      <w:r>
        <w:rPr>
          <w:rFonts w:ascii="Arial" w:hAnsi="Arial" w:cs="Arial" w:eastAsia="Arial"/>
          <w:color w:val="auto"/>
          <w:spacing w:val="0"/>
          <w:position w:val="0"/>
          <w:sz w:val="28"/>
          <w:shd w:fill="auto" w:val="clear"/>
        </w:rPr>
        <w:t xml:space="preserve"> Challenge (Data protection and Privacy and Desocialisation) </w:t>
      </w:r>
      <w:r>
        <w:rPr>
          <w:rFonts w:ascii="Cambria Math" w:hAnsi="Cambria Math" w:cs="Cambria Math" w:eastAsia="Cambria Math"/>
          <w:color w:val="auto"/>
          <w:spacing w:val="0"/>
          <w:position w:val="0"/>
          <w:sz w:val="28"/>
          <w:shd w:fill="auto" w:val="clear"/>
        </w:rPr>
        <w:t xml:space="preserve">→</w:t>
      </w:r>
      <w:r>
        <w:rPr>
          <w:rFonts w:ascii="Arial" w:hAnsi="Arial" w:cs="Arial" w:eastAsia="Arial"/>
          <w:color w:val="auto"/>
          <w:spacing w:val="0"/>
          <w:position w:val="0"/>
          <w:sz w:val="28"/>
          <w:shd w:fill="auto" w:val="clear"/>
        </w:rPr>
        <w:t xml:space="preserve"> Opportunity (Accessiblity and Tailored Learning Personalisation) </w:t>
      </w:r>
      <w:r>
        <w:rPr>
          <w:rFonts w:ascii="Cambria Math" w:hAnsi="Cambria Math" w:cs="Cambria Math" w:eastAsia="Cambria Math"/>
          <w:color w:val="auto"/>
          <w:spacing w:val="0"/>
          <w:position w:val="0"/>
          <w:sz w:val="28"/>
          <w:shd w:fill="auto" w:val="clear"/>
        </w:rPr>
        <w:t xml:space="preserve">→</w:t>
      </w:r>
      <w:r>
        <w:rPr>
          <w:rFonts w:ascii="Arial" w:hAnsi="Arial" w:cs="Arial" w:eastAsia="Arial"/>
          <w:color w:val="auto"/>
          <w:spacing w:val="0"/>
          <w:position w:val="0"/>
          <w:sz w:val="28"/>
          <w:shd w:fill="auto" w:val="clear"/>
        </w:rPr>
        <w:t xml:space="preserve"> How Students Can Adapt </w:t>
      </w:r>
      <w:r>
        <w:rPr>
          <w:rFonts w:ascii="Cambria Math" w:hAnsi="Cambria Math" w:cs="Cambria Math" w:eastAsia="Cambria Math"/>
          <w:color w:val="auto"/>
          <w:spacing w:val="0"/>
          <w:position w:val="0"/>
          <w:sz w:val="28"/>
          <w:shd w:fill="auto" w:val="clear"/>
        </w:rPr>
        <w:t xml:space="preserve">→</w:t>
      </w:r>
      <w:r>
        <w:rPr>
          <w:rFonts w:ascii="Arial" w:hAnsi="Arial" w:cs="Arial" w:eastAsia="Arial"/>
          <w:color w:val="auto"/>
          <w:spacing w:val="0"/>
          <w:position w:val="0"/>
          <w:sz w:val="28"/>
          <w:shd w:fill="auto" w:val="clear"/>
        </w:rPr>
        <w:t xml:space="preserve"> Conclusion.</w:t>
      </w:r>
    </w:p>
    <w:p>
      <w:pPr>
        <w:keepNext w:val="true"/>
        <w:keepLines w:val="true"/>
        <w:spacing w:before="160" w:after="80" w:line="276"/>
        <w:ind w:right="0" w:left="0" w:firstLine="0"/>
        <w:jc w:val="both"/>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Timeline for Component 2</w:t>
      </w:r>
    </w:p>
    <w:tbl>
      <w:tblPr/>
      <w:tblGrid>
        <w:gridCol w:w="4511"/>
        <w:gridCol w:w="4505"/>
      </w:tblGrid>
      <w:tr>
        <w:trPr>
          <w:trHeight w:val="1" w:hRule="atLeast"/>
          <w:jc w:val="left"/>
        </w:trPr>
        <w:tc>
          <w:tcPr>
            <w:tcW w:w="4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center"/>
              <w:rPr>
                <w:color w:val="auto"/>
                <w:spacing w:val="0"/>
                <w:position w:val="0"/>
              </w:rPr>
            </w:pPr>
            <w:r>
              <w:rPr>
                <w:rFonts w:ascii="Arial" w:hAnsi="Arial" w:cs="Arial" w:eastAsia="Arial"/>
                <w:b/>
                <w:color w:val="auto"/>
                <w:spacing w:val="0"/>
                <w:position w:val="0"/>
                <w:sz w:val="28"/>
                <w:shd w:fill="auto" w:val="clear"/>
              </w:rPr>
              <w:t xml:space="preserve">Task</w:t>
            </w:r>
          </w:p>
        </w:tc>
        <w:tc>
          <w:tcPr>
            <w:tcW w:w="4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center"/>
              <w:rPr>
                <w:color w:val="auto"/>
                <w:spacing w:val="0"/>
                <w:position w:val="0"/>
              </w:rPr>
            </w:pPr>
            <w:r>
              <w:rPr>
                <w:rFonts w:ascii="Arial" w:hAnsi="Arial" w:cs="Arial" w:eastAsia="Arial"/>
                <w:b/>
                <w:color w:val="auto"/>
                <w:spacing w:val="0"/>
                <w:position w:val="0"/>
                <w:sz w:val="28"/>
                <w:shd w:fill="auto" w:val="clear"/>
              </w:rPr>
              <w:t xml:space="preserve">Date/ Deadline</w:t>
            </w:r>
          </w:p>
        </w:tc>
      </w:tr>
      <w:tr>
        <w:trPr>
          <w:trHeight w:val="1" w:hRule="atLeast"/>
          <w:jc w:val="left"/>
        </w:trPr>
        <w:tc>
          <w:tcPr>
            <w:tcW w:w="4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center"/>
              <w:rPr>
                <w:color w:val="auto"/>
                <w:spacing w:val="0"/>
                <w:position w:val="0"/>
              </w:rPr>
            </w:pPr>
            <w:r>
              <w:rPr>
                <w:rFonts w:ascii="Arial" w:hAnsi="Arial" w:cs="Arial" w:eastAsia="Arial"/>
                <w:color w:val="auto"/>
                <w:spacing w:val="0"/>
                <w:position w:val="0"/>
                <w:sz w:val="28"/>
                <w:shd w:fill="auto" w:val="clear"/>
              </w:rPr>
              <w:t xml:space="preserve">Finish research</w:t>
            </w:r>
          </w:p>
        </w:tc>
        <w:tc>
          <w:tcPr>
            <w:tcW w:w="4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center"/>
              <w:rPr>
                <w:color w:val="auto"/>
                <w:spacing w:val="0"/>
                <w:position w:val="0"/>
                <w:sz w:val="22"/>
              </w:rPr>
            </w:pPr>
            <w:r>
              <w:rPr>
                <w:rFonts w:ascii="Arial" w:hAnsi="Arial" w:cs="Arial" w:eastAsia="Arial"/>
                <w:color w:val="auto"/>
                <w:spacing w:val="0"/>
                <w:position w:val="0"/>
                <w:sz w:val="22"/>
                <w:shd w:fill="auto" w:val="clear"/>
              </w:rPr>
              <w:t xml:space="preserve">15/10/2025</w:t>
            </w:r>
          </w:p>
        </w:tc>
      </w:tr>
      <w:tr>
        <w:trPr>
          <w:trHeight w:val="1" w:hRule="atLeast"/>
          <w:jc w:val="left"/>
        </w:trPr>
        <w:tc>
          <w:tcPr>
            <w:tcW w:w="4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center"/>
              <w:rPr>
                <w:color w:val="auto"/>
                <w:spacing w:val="0"/>
                <w:position w:val="0"/>
              </w:rPr>
            </w:pPr>
            <w:r>
              <w:rPr>
                <w:rFonts w:ascii="Arial" w:hAnsi="Arial" w:cs="Arial" w:eastAsia="Arial"/>
                <w:color w:val="auto"/>
                <w:spacing w:val="0"/>
                <w:position w:val="0"/>
                <w:sz w:val="28"/>
                <w:shd w:fill="auto" w:val="clear"/>
              </w:rPr>
              <w:t xml:space="preserve">Draft first section</w:t>
            </w:r>
          </w:p>
        </w:tc>
        <w:tc>
          <w:tcPr>
            <w:tcW w:w="4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center"/>
              <w:rPr>
                <w:color w:val="auto"/>
                <w:spacing w:val="0"/>
                <w:position w:val="0"/>
                <w:sz w:val="22"/>
              </w:rPr>
            </w:pPr>
            <w:r>
              <w:rPr>
                <w:rFonts w:ascii="Arial" w:hAnsi="Arial" w:cs="Arial" w:eastAsia="Arial"/>
                <w:color w:val="auto"/>
                <w:spacing w:val="0"/>
                <w:position w:val="0"/>
                <w:sz w:val="22"/>
                <w:shd w:fill="auto" w:val="clear"/>
              </w:rPr>
              <w:t xml:space="preserve">25/10/2025</w:t>
            </w:r>
          </w:p>
        </w:tc>
      </w:tr>
      <w:tr>
        <w:trPr>
          <w:trHeight w:val="1" w:hRule="atLeast"/>
          <w:jc w:val="left"/>
        </w:trPr>
        <w:tc>
          <w:tcPr>
            <w:tcW w:w="4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center"/>
              <w:rPr>
                <w:color w:val="auto"/>
                <w:spacing w:val="0"/>
                <w:position w:val="0"/>
              </w:rPr>
            </w:pPr>
            <w:r>
              <w:rPr>
                <w:rFonts w:ascii="Arial" w:hAnsi="Arial" w:cs="Arial" w:eastAsia="Arial"/>
                <w:color w:val="auto"/>
                <w:spacing w:val="0"/>
                <w:position w:val="0"/>
                <w:sz w:val="28"/>
                <w:shd w:fill="auto" w:val="clear"/>
              </w:rPr>
              <w:t xml:space="preserve">Complete first draft</w:t>
            </w:r>
          </w:p>
        </w:tc>
        <w:tc>
          <w:tcPr>
            <w:tcW w:w="4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center"/>
              <w:rPr>
                <w:color w:val="auto"/>
                <w:spacing w:val="0"/>
                <w:position w:val="0"/>
                <w:sz w:val="22"/>
              </w:rPr>
            </w:pPr>
            <w:r>
              <w:rPr>
                <w:rFonts w:ascii="Arial" w:hAnsi="Arial" w:cs="Arial" w:eastAsia="Arial"/>
                <w:color w:val="auto"/>
                <w:spacing w:val="0"/>
                <w:position w:val="0"/>
                <w:sz w:val="22"/>
                <w:shd w:fill="auto" w:val="clear"/>
              </w:rPr>
              <w:t xml:space="preserve">2/11/2025</w:t>
            </w:r>
          </w:p>
        </w:tc>
      </w:tr>
      <w:tr>
        <w:trPr>
          <w:trHeight w:val="1" w:hRule="atLeast"/>
          <w:jc w:val="left"/>
        </w:trPr>
        <w:tc>
          <w:tcPr>
            <w:tcW w:w="45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center"/>
              <w:rPr>
                <w:color w:val="auto"/>
                <w:spacing w:val="0"/>
                <w:position w:val="0"/>
              </w:rPr>
            </w:pPr>
            <w:r>
              <w:rPr>
                <w:rFonts w:ascii="Arial" w:hAnsi="Arial" w:cs="Arial" w:eastAsia="Arial"/>
                <w:color w:val="auto"/>
                <w:spacing w:val="0"/>
                <w:position w:val="0"/>
                <w:sz w:val="28"/>
                <w:shd w:fill="auto" w:val="clear"/>
              </w:rPr>
              <w:t xml:space="preserve">Final editing</w:t>
            </w:r>
          </w:p>
        </w:tc>
        <w:tc>
          <w:tcPr>
            <w:tcW w:w="4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center"/>
              <w:rPr>
                <w:color w:val="auto"/>
                <w:spacing w:val="0"/>
                <w:position w:val="0"/>
                <w:sz w:val="22"/>
              </w:rPr>
            </w:pPr>
            <w:r>
              <w:rPr>
                <w:rFonts w:ascii="Arial" w:hAnsi="Arial" w:cs="Arial" w:eastAsia="Arial"/>
                <w:color w:val="auto"/>
                <w:spacing w:val="0"/>
                <w:position w:val="0"/>
                <w:sz w:val="22"/>
                <w:shd w:fill="auto" w:val="clear"/>
              </w:rPr>
              <w:t xml:space="preserve">17/11/2025</w:t>
            </w:r>
          </w:p>
        </w:tc>
      </w:tr>
    </w:tbl>
    <w:p>
      <w:pPr>
        <w:spacing w:before="0" w:after="160" w:line="276"/>
        <w:ind w:right="0" w:left="0" w:firstLine="0"/>
        <w:jc w:val="both"/>
        <w:rPr>
          <w:rFonts w:ascii="Arial" w:hAnsi="Arial" w:cs="Arial" w:eastAsia="Arial"/>
          <w:b/>
          <w:color w:val="auto"/>
          <w:spacing w:val="0"/>
          <w:position w:val="0"/>
          <w:sz w:val="28"/>
          <w:shd w:fill="auto" w:val="clear"/>
        </w:rPr>
      </w:pPr>
    </w:p>
    <w:p>
      <w:pPr>
        <w:tabs>
          <w:tab w:val="left" w:pos="2535" w:leader="none"/>
        </w:tabs>
        <w:spacing w:before="0" w:after="160" w:line="276"/>
        <w:ind w:right="0" w:left="0" w:firstLine="0"/>
        <w:jc w:val="both"/>
        <w:rPr>
          <w:rFonts w:ascii="Arial" w:hAnsi="Arial" w:cs="Arial" w:eastAsia="Arial"/>
          <w:b/>
          <w:color w:val="auto"/>
          <w:spacing w:val="0"/>
          <w:position w:val="0"/>
          <w:sz w:val="28"/>
          <w:shd w:fill="auto" w:val="clear"/>
        </w:rPr>
      </w:pPr>
    </w:p>
    <w:p>
      <w:pPr>
        <w:keepNext w:val="true"/>
        <w:keepLines w:val="true"/>
        <w:spacing w:before="360" w:after="80" w:line="276"/>
        <w:ind w:right="0" w:left="0" w:firstLine="0"/>
        <w:jc w:val="both"/>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Component 2 </w:t>
      </w:r>
      <w:r>
        <w:rPr>
          <w:rFonts w:ascii="Arial" w:hAnsi="Arial" w:cs="Arial" w:eastAsia="Arial"/>
          <w:color w:val="0F4761"/>
          <w:spacing w:val="0"/>
          <w:position w:val="0"/>
          <w:sz w:val="28"/>
          <w:shd w:fill="auto" w:val="clear"/>
        </w:rPr>
        <w:t xml:space="preserve">–</w:t>
      </w:r>
      <w:r>
        <w:rPr>
          <w:rFonts w:ascii="Arial" w:hAnsi="Arial" w:cs="Arial" w:eastAsia="Arial"/>
          <w:color w:val="0F4761"/>
          <w:spacing w:val="0"/>
          <w:position w:val="0"/>
          <w:sz w:val="28"/>
          <w:shd w:fill="auto" w:val="clear"/>
        </w:rPr>
        <w:t xml:space="preserve"> Answering the Question (800 words)</w:t>
      </w: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0F4761"/>
          <w:spacing w:val="0"/>
          <w:position w:val="0"/>
          <w:sz w:val="28"/>
          <w:shd w:fill="auto" w:val="clear"/>
        </w:rPr>
        <w:t xml:space="preserve">Introduction (100-150 words)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The world is turning into new digital age after innovations and technical improvements.Digital education is getting  more popular after Covid-19 pandemic and still growing enormously.After Covid 19 measurements educational institutions turned  their operations to the digital platform which is very helpful for supporting educational community. We  can see digital learning method is spreading from primary schools to university levels.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With the Chinese government push AI in education has become a multi billion industry.From robot toys to homework grading systems AI tools are flooding in classrooms and household alike. (restofworld.org,2025)</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This report will explore two key challenges students face, two opportunities digital tools provide, and offer two practical ways students can adapt to succeed in the digital era.</w:t>
      </w: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0F4761"/>
          <w:spacing w:val="0"/>
          <w:position w:val="0"/>
          <w:sz w:val="28"/>
          <w:shd w:fill="auto" w:val="clear"/>
        </w:rPr>
        <w:t xml:space="preserve">Challenges Students Face (150-200 words)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Digital tools gives more freedom as you reach the information quickly than before by anyone from anywhere.But after digital transformation enters daily life  deeply it brings some concerns.One of the  main concern is digital security.The collection analysis and storage of students data raise questions about the potential misuse of this information.With growth of  AI it is also spreading fake news videos and pictures. AI can be used by dangerous people and hackers for menacing purpose.It is important to educate students parents and teaching staff about their rights of data privacy and protection of their data.Digital ethics concern is growing everyday and is interested by businesses as well.</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As an example Capita has been fined 14 million pounds ($18.7 million) for failing to protect personal data during a 2023 cyber attack.The company, which provides business support services to government and corporate clients.The incident compromised the personal data of 6.7 million individuals,an Information Commissioner's Office report published on Wednesday.(Yahoo News, 15 October 2025) </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Another side effect of digital tools is desocialization.Students can attend lessons online by using digital tools and educational institutions,organizations create digi-campus but still occurs some issues about motivation and socialization as there is not a chance to attend lessons phsically.Because of this students can live some difficulties to improve their social skills.</w:t>
      </w: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0F4761"/>
          <w:spacing w:val="0"/>
          <w:position w:val="0"/>
          <w:sz w:val="28"/>
          <w:shd w:fill="auto" w:val="clear"/>
        </w:rPr>
        <w:t xml:space="preserve">Opportunities Digital Tools Provide (150-200 words)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Digital tools alllows to join teachers and students in this platform without restriction from anywhere with more flexibiliy and accessiblity.In the multi task daily life  this system is very easy to manage.MOOC s offer free online courses from top universities,are enabling millions of learners worldwide to access the high-quality education.Digital education provides a life long learning method regardless of age and location.This trend is expected to grow as many industries rely on digital platform and  needs their worker specialized knowledge.Digital tools such as AI driven platforms,intelligent tutoring system offering to individuals flexibility and reskill at their own space regardless of age or location.Digital education also gives opportunity institutions to reach wider areas and new students all over the world by providing access to the modules.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Tailored learning or personalization is another benefit of the digital learning tools.Every person needs different tools in the learning process.AI and machine learning technologies is being used for creating personalised learning experiences,identify gaps in students learning process.Digital education model also gives opportunity to students to send feedback to the system.This is very beneficial  for both side not only improve education system but also create a democrative,active digital environment.</w:t>
      </w: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0F4761"/>
          <w:spacing w:val="0"/>
          <w:position w:val="0"/>
          <w:sz w:val="28"/>
          <w:shd w:fill="auto" w:val="clear"/>
        </w:rPr>
        <w:t xml:space="preserve"> How Students Can Adapt (200-250 words)</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For managing this dynamic situation government institutions society should collaborate and create policies to ensure new educational system is adaptive, inclusive, responsive to change and also is relevant to prepeare new generations to the future demand.Accessiblity is the main key of the digital tools. Governments and institutions must improve to provide equitable acccess to digital platforms and internet connections which is crucial to keep supporting education of wider communities.By improving internet access students can access the digital tools more easier and equal.  (Mulyana, 2023) </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The role of schools or insitutions is important to give awareness to the system users and parents about data usage and security.Also educational institutions shoud be serious to make investments their database infrastructure to prevent misusage of any information.Educational institution must improve data protection policies to safeguard student information and ensure transparency how data is used and stored.Once they give detail explanation to student about their data privacy and GDPR rights student can use the tools easier and more conscious. </w:t>
      </w:r>
    </w:p>
    <w:p>
      <w:pPr>
        <w:spacing w:before="0" w:after="16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To prevent desocialization schools or educational institutions can organize meetup events. Hybrid lesson method which includes online and physically attend to lessons can be a solution so students can interact each other and also they can create communities.By improving face to face interact lessons students can share their digital learning experience and build up their self discipline and motivation.</w:t>
      </w:r>
    </w:p>
    <w:p>
      <w:pPr>
        <w:keepNext w:val="true"/>
        <w:keepLines w:val="true"/>
        <w:spacing w:before="160" w:after="80" w:line="276"/>
        <w:ind w:right="0" w:left="0" w:firstLine="0"/>
        <w:jc w:val="both"/>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Conclusion (100-150 words)</w:t>
      </w:r>
    </w:p>
    <w:p>
      <w:pPr>
        <w:spacing w:before="0" w:after="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In summary digital education is a game changer shift which is improving and spreading all over the world.While digital tools offers unprecented opportunities in terms of accessiblity,tailored learning for each person it also has significant challenges like data protection policy and desocialisation needs to be adressed to realize the situation and reach the optimise potential of digital tools.</w:t>
      </w:r>
    </w:p>
    <w:p>
      <w:pPr>
        <w:spacing w:before="0" w:after="0" w:line="276"/>
        <w:ind w:right="0" w:left="0" w:firstLine="0"/>
        <w:jc w:val="both"/>
        <w:rPr>
          <w:rFonts w:ascii="Arial" w:hAnsi="Arial" w:cs="Arial" w:eastAsia="Arial"/>
          <w:color w:val="auto"/>
          <w:spacing w:val="0"/>
          <w:position w:val="0"/>
          <w:sz w:val="28"/>
          <w:shd w:fill="auto" w:val="clear"/>
        </w:rPr>
      </w:pPr>
    </w:p>
    <w:p>
      <w:pPr>
        <w:spacing w:before="0" w:after="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To adapt and succeed, students should learn how to use and store their data in the digital systems and also their rights about GDPR.Understanding these points will help students use the most of digital tools and succeed in digital era.</w:t>
      </w:r>
    </w:p>
    <w:p>
      <w:pPr>
        <w:spacing w:before="0" w:after="0" w:line="276"/>
        <w:ind w:right="0" w:left="0" w:firstLine="0"/>
        <w:jc w:val="both"/>
        <w:rPr>
          <w:rFonts w:ascii="Arial" w:hAnsi="Arial" w:cs="Arial" w:eastAsia="Arial"/>
          <w:color w:val="auto"/>
          <w:spacing w:val="0"/>
          <w:position w:val="0"/>
          <w:sz w:val="28"/>
          <w:shd w:fill="auto" w:val="clear"/>
        </w:rPr>
      </w:pPr>
    </w:p>
    <w:p>
      <w:pPr>
        <w:spacing w:before="0" w:after="0" w:line="276"/>
        <w:ind w:right="0" w:left="0" w:firstLine="0"/>
        <w:jc w:val="both"/>
        <w:rPr>
          <w:rFonts w:ascii="Arial" w:hAnsi="Arial" w:cs="Arial" w:eastAsia="Arial"/>
          <w:b/>
          <w:color w:val="auto"/>
          <w:spacing w:val="0"/>
          <w:position w:val="0"/>
          <w:sz w:val="28"/>
          <w:shd w:fill="auto" w:val="clear"/>
        </w:rPr>
      </w:pPr>
      <w:r>
        <w:rPr>
          <w:rFonts w:ascii="Arial" w:hAnsi="Arial" w:cs="Arial" w:eastAsia="Arial"/>
          <w:color w:val="auto"/>
          <w:spacing w:val="0"/>
          <w:position w:val="0"/>
          <w:sz w:val="28"/>
          <w:shd w:fill="auto" w:val="clear"/>
        </w:rPr>
        <w:t xml:space="preserve">In summary, students today face challenges like data privacy and desocialisation when using digital tools for learning. However, they also have opportunities such as access to many learning resources and personalised learning experiences. </w:t>
      </w:r>
    </w:p>
    <w:p>
      <w:pPr>
        <w:keepNext w:val="true"/>
        <w:keepLines w:val="true"/>
        <w:spacing w:before="160" w:after="80" w:line="276"/>
        <w:ind w:right="0" w:left="0" w:firstLine="0"/>
        <w:jc w:val="both"/>
        <w:rPr>
          <w:rFonts w:ascii="Arial" w:hAnsi="Arial" w:cs="Arial" w:eastAsia="Arial"/>
          <w:color w:val="0F4761"/>
          <w:spacing w:val="0"/>
          <w:position w:val="0"/>
          <w:sz w:val="28"/>
          <w:shd w:fill="auto" w:val="clear"/>
        </w:rPr>
      </w:pP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u w:val="single"/>
          <w:shd w:fill="auto" w:val="clear"/>
        </w:rPr>
        <w:t xml:space="preserve">References and Source Links</w:t>
      </w: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Vinye, L. (2023). Dilemmas and Opportunities Facing China's Educational Development in the Digital Era. International Journal of New Developments in Education, 5(20). Available at: 10.25236/IJNDE.2023.052010</w:t>
      </w: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Muchith,M.S. (2023).Education in the Digital Age: Opportunities, Challenges and Innovations.International Journal of Education and Digital Learning (IJEDL)</w:t>
      </w:r>
      <w:r>
        <w:rPr>
          <w:rFonts w:ascii="Arial" w:hAnsi="Arial" w:cs="Arial" w:eastAsia="Arial"/>
          <w:color w:val="auto"/>
          <w:spacing w:val="0"/>
          <w:position w:val="0"/>
          <w:sz w:val="28"/>
          <w:shd w:fill="auto" w:val="clear"/>
        </w:rPr>
        <w:t xml:space="preserve">, </w:t>
      </w:r>
      <w:r>
        <w:rPr>
          <w:rFonts w:ascii="Arial" w:hAnsi="Arial" w:cs="Arial" w:eastAsia="Arial"/>
          <w:color w:val="auto"/>
          <w:spacing w:val="0"/>
          <w:position w:val="0"/>
          <w:sz w:val="28"/>
          <w:shd w:fill="auto" w:val="clear"/>
        </w:rPr>
        <w:t xml:space="preserve">2(1):10-20</w:t>
      </w:r>
      <w:r>
        <w:rPr>
          <w:rFonts w:ascii="Arial" w:hAnsi="Arial" w:cs="Arial" w:eastAsia="Arial"/>
          <w:color w:val="auto"/>
          <w:spacing w:val="0"/>
          <w:position w:val="0"/>
          <w:sz w:val="28"/>
          <w:shd w:fill="auto" w:val="clear"/>
        </w:rPr>
        <w:t xml:space="preserve">, Available at: DOI:10.47353/ijedl.v2i1.262</w:t>
      </w: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Mulyana, D. (2023).  Educational management innovation challenges and opportunities in the digital era, Jurnal Info Sains : Informatika Dan Sains, 13(03), 1201</w:t>
      </w:r>
      <w:r>
        <w:rPr>
          <w:rFonts w:ascii="Arial" w:hAnsi="Arial" w:cs="Arial" w:eastAsia="Arial"/>
          <w:color w:val="auto"/>
          <w:spacing w:val="0"/>
          <w:position w:val="0"/>
          <w:sz w:val="28"/>
          <w:shd w:fill="auto" w:val="clear"/>
        </w:rPr>
        <w:t xml:space="preserve">–1207. </w:t>
      </w:r>
      <w:r>
        <w:rPr>
          <w:rFonts w:ascii="Arial" w:hAnsi="Arial" w:cs="Arial" w:eastAsia="Arial"/>
          <w:color w:val="auto"/>
          <w:spacing w:val="0"/>
          <w:position w:val="0"/>
          <w:sz w:val="28"/>
          <w:shd w:fill="auto" w:val="clear"/>
        </w:rPr>
        <w:t xml:space="preserve">Available at</w:t>
      </w:r>
      <w:r>
        <w:rPr>
          <w:rFonts w:ascii="Arial" w:hAnsi="Arial" w:cs="Arial" w:eastAsia="Arial"/>
          <w:color w:val="auto"/>
          <w:spacing w:val="0"/>
          <w:position w:val="0"/>
          <w:sz w:val="28"/>
          <w:shd w:fill="auto" w:val="clear"/>
        </w:rPr>
        <w:t xml:space="preserve"> </w:t>
      </w:r>
      <w:r>
        <w:rPr>
          <w:rFonts w:ascii="Arial" w:hAnsi="Arial" w:cs="Arial" w:eastAsia="Arial"/>
          <w:color w:val="auto"/>
          <w:spacing w:val="0"/>
          <w:position w:val="0"/>
          <w:sz w:val="28"/>
          <w:shd w:fill="auto" w:val="clear"/>
        </w:rPr>
        <w:t xml:space="preserve">: </w:t>
      </w:r>
      <w:hyperlink xmlns:r="http://schemas.openxmlformats.org/officeDocument/2006/relationships" r:id="docRId2">
        <w:r>
          <w:rPr>
            <w:rFonts w:ascii="Arial" w:hAnsi="Arial" w:cs="Arial" w:eastAsia="Arial"/>
            <w:color w:val="0000FF"/>
            <w:spacing w:val="0"/>
            <w:position w:val="0"/>
            <w:sz w:val="28"/>
            <w:u w:val="single"/>
            <w:shd w:fill="auto" w:val="clear"/>
          </w:rPr>
          <w:t xml:space="preserve">https://ejournal.seaninstitute.or.id/index.php/InfoSains/article/view/4082</w:t>
        </w:r>
      </w:hyperlink>
    </w:p>
    <w:p>
      <w:pPr>
        <w:spacing w:before="0" w:after="160" w:line="276"/>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Sun, Y. June (2022).  Post-COVID-19  Development of Transnational Education in China: Challenges and Opportunities, Educ. Sci. 2022, 12(6), 416; Available at: </w:t>
      </w:r>
      <w:hyperlink xmlns:r="http://schemas.openxmlformats.org/officeDocument/2006/relationships" r:id="docRId3">
        <w:r>
          <w:rPr>
            <w:rFonts w:ascii="Arial" w:hAnsi="Arial" w:cs="Arial" w:eastAsia="Arial"/>
            <w:color w:val="0000FF"/>
            <w:spacing w:val="0"/>
            <w:position w:val="0"/>
            <w:sz w:val="28"/>
            <w:u w:val="single"/>
            <w:shd w:fill="auto" w:val="clear"/>
          </w:rPr>
          <w:t xml:space="preserve">https://doi.org/10.3390/educsci12060416https://doi.org/10.3390/educsci12060416</w:t>
        </w:r>
      </w:hyperlink>
    </w:p>
    <w:p>
      <w:pPr>
        <w:keepNext w:val="true"/>
        <w:keepLines w:val="true"/>
        <w:spacing w:before="160" w:after="80" w:line="276"/>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Yahoo News</w:t>
      </w:r>
      <w:r>
        <w:rPr>
          <w:rFonts w:ascii="Arial" w:hAnsi="Arial" w:cs="Arial" w:eastAsia="Arial"/>
          <w:color w:val="auto"/>
          <w:spacing w:val="0"/>
          <w:position w:val="0"/>
          <w:sz w:val="28"/>
          <w:shd w:fill="auto" w:val="clear"/>
        </w:rPr>
        <w:t xml:space="preserve">,   (2025),  </w:t>
      </w:r>
      <w:r>
        <w:rPr>
          <w:rFonts w:ascii="Arial" w:hAnsi="Arial" w:cs="Arial" w:eastAsia="Arial"/>
          <w:color w:val="auto"/>
          <w:spacing w:val="0"/>
          <w:position w:val="0"/>
          <w:sz w:val="28"/>
          <w:shd w:fill="auto" w:val="clear"/>
        </w:rPr>
        <w:t xml:space="preserve">UK's Capita fined $19 million for 2023 cyber breach,Available at</w:t>
      </w:r>
      <w:r>
        <w:rPr>
          <w:rFonts w:ascii="Arial" w:hAnsi="Arial" w:cs="Arial" w:eastAsia="Arial"/>
          <w:color w:val="auto"/>
          <w:spacing w:val="0"/>
          <w:position w:val="0"/>
          <w:sz w:val="28"/>
          <w:shd w:fill="auto" w:val="clear"/>
        </w:rPr>
        <w:t xml:space="preserve">: </w:t>
      </w:r>
      <w:hyperlink xmlns:r="http://schemas.openxmlformats.org/officeDocument/2006/relationships" r:id="docRId4">
        <w:r>
          <w:rPr>
            <w:rFonts w:ascii="Arial" w:hAnsi="Arial" w:cs="Arial" w:eastAsia="Arial"/>
            <w:color w:val="0000FF"/>
            <w:spacing w:val="0"/>
            <w:position w:val="0"/>
            <w:sz w:val="28"/>
            <w:u w:val="single"/>
            <w:shd w:fill="auto" w:val="clear"/>
          </w:rPr>
          <w:t xml:space="preserve">https://finance.yahoo.com/news/uks-capita-fined-19-million-083328613.html?fr=sycsrp_catchall</w:t>
        </w:r>
      </w:hyperlink>
      <w:r>
        <w:rPr>
          <w:rFonts w:ascii="Arial" w:hAnsi="Arial" w:cs="Arial" w:eastAsia="Arial"/>
          <w:color w:val="auto"/>
          <w:spacing w:val="0"/>
          <w:position w:val="0"/>
          <w:sz w:val="28"/>
          <w:shd w:fill="auto" w:val="clear"/>
        </w:rPr>
        <w:t xml:space="preserve"> </w:t>
      </w:r>
      <w:r>
        <w:rPr>
          <w:rFonts w:ascii="Arial" w:hAnsi="Arial" w:cs="Arial" w:eastAsia="Arial"/>
          <w:color w:val="auto"/>
          <w:spacing w:val="0"/>
          <w:position w:val="0"/>
          <w:sz w:val="28"/>
          <w:shd w:fill="auto" w:val="clear"/>
        </w:rPr>
        <w:t xml:space="preserve">(Accessed 12/11/2025)</w:t>
      </w:r>
    </w:p>
    <w:p>
      <w:pPr>
        <w:keepNext w:val="true"/>
        <w:keepLines w:val="true"/>
        <w:spacing w:before="160" w:after="80" w:line="276"/>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Restofworld.org</w:t>
      </w:r>
      <w:r>
        <w:rPr>
          <w:rFonts w:ascii="Arial" w:hAnsi="Arial" w:cs="Arial" w:eastAsia="Arial"/>
          <w:color w:val="auto"/>
          <w:spacing w:val="0"/>
          <w:position w:val="0"/>
          <w:sz w:val="28"/>
          <w:shd w:fill="auto" w:val="clear"/>
        </w:rPr>
        <w:t xml:space="preserve">, (2025), </w:t>
      </w:r>
      <w:r>
        <w:rPr>
          <w:rFonts w:ascii="Arial" w:hAnsi="Arial" w:cs="Arial" w:eastAsia="Arial"/>
          <w:color w:val="auto"/>
          <w:spacing w:val="0"/>
          <w:position w:val="0"/>
          <w:sz w:val="28"/>
          <w:shd w:fill="auto" w:val="clear"/>
        </w:rPr>
        <w:t xml:space="preserve">AI is reshaping childhood in China,</w:t>
      </w:r>
      <w:r>
        <w:rPr>
          <w:rFonts w:ascii="Arial" w:hAnsi="Arial" w:cs="Arial" w:eastAsia="Arial"/>
          <w:color w:val="auto"/>
          <w:spacing w:val="0"/>
          <w:position w:val="0"/>
          <w:sz w:val="28"/>
          <w:shd w:fill="auto" w:val="clear"/>
        </w:rPr>
        <w:t xml:space="preserve">Available at: </w:t>
      </w:r>
      <w:hyperlink xmlns:r="http://schemas.openxmlformats.org/officeDocument/2006/relationships" r:id="docRId5">
        <w:r>
          <w:rPr>
            <w:rFonts w:ascii="Arial" w:hAnsi="Arial" w:cs="Arial" w:eastAsia="Arial"/>
            <w:color w:val="0000FF"/>
            <w:spacing w:val="0"/>
            <w:position w:val="0"/>
            <w:sz w:val="28"/>
            <w:u w:val="single"/>
            <w:shd w:fill="auto" w:val="clear"/>
          </w:rPr>
          <w:t xml:space="preserve">https://restofworld.org/2025/ai-china-childhood/</w:t>
        </w:r>
      </w:hyperlink>
      <w:r>
        <w:rPr>
          <w:rFonts w:ascii="Arial" w:hAnsi="Arial" w:cs="Arial" w:eastAsia="Arial"/>
          <w:color w:val="auto"/>
          <w:spacing w:val="0"/>
          <w:position w:val="0"/>
          <w:sz w:val="28"/>
          <w:shd w:fill="auto" w:val="clear"/>
        </w:rPr>
        <w:t xml:space="preserve"> </w:t>
      </w:r>
      <w:r>
        <w:rPr>
          <w:rFonts w:ascii="Arial" w:hAnsi="Arial" w:cs="Arial" w:eastAsia="Arial"/>
          <w:color w:val="auto"/>
          <w:spacing w:val="0"/>
          <w:position w:val="0"/>
          <w:sz w:val="28"/>
          <w:shd w:fill="auto" w:val="clear"/>
        </w:rPr>
        <w:t xml:space="preserve">(Accessed 29/10/2025)</w:t>
      </w:r>
    </w:p>
    <w:p>
      <w:pPr>
        <w:spacing w:before="0" w:after="160" w:line="276"/>
        <w:ind w:right="0" w:left="0" w:firstLine="0"/>
        <w:jc w:val="both"/>
        <w:rPr>
          <w:rFonts w:ascii="Arial" w:hAnsi="Arial" w:cs="Arial" w:eastAsia="Arial"/>
          <w:color w:val="auto"/>
          <w:spacing w:val="0"/>
          <w:position w:val="0"/>
          <w:sz w:val="28"/>
          <w:shd w:fill="auto" w:val="clear"/>
        </w:rPr>
      </w:pPr>
    </w:p>
    <w:p>
      <w:pPr>
        <w:spacing w:before="0" w:after="160" w:line="276"/>
        <w:ind w:right="0" w:left="0" w:firstLine="0"/>
        <w:jc w:val="both"/>
        <w:rPr>
          <w:rFonts w:ascii="Arial" w:hAnsi="Arial" w:cs="Arial" w:eastAsia="Arial"/>
          <w:color w:val="auto"/>
          <w:spacing w:val="0"/>
          <w:position w:val="0"/>
          <w:sz w:val="28"/>
          <w:shd w:fill="auto" w:val="clear"/>
        </w:rPr>
      </w:pPr>
    </w:p>
    <w:p>
      <w:pPr>
        <w:spacing w:before="0" w:after="160" w:line="276"/>
        <w:ind w:right="0" w:left="0" w:firstLine="0"/>
        <w:jc w:val="both"/>
        <w:rPr>
          <w:rFonts w:ascii="Arial" w:hAnsi="Arial" w:cs="Arial" w:eastAsia="Arial"/>
          <w:color w:val="auto"/>
          <w:spacing w:val="0"/>
          <w:position w:val="0"/>
          <w:sz w:val="28"/>
          <w:shd w:fill="auto" w:val="clear"/>
        </w:rPr>
      </w:pP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p>
    <w:p>
      <w:pPr>
        <w:keepNext w:val="true"/>
        <w:keepLines w:val="true"/>
        <w:spacing w:before="160" w:after="80" w:line="276"/>
        <w:ind w:right="0" w:left="0" w:firstLine="0"/>
        <w:jc w:val="both"/>
        <w:rPr>
          <w:rFonts w:ascii="Arial" w:hAnsi="Arial" w:cs="Arial" w:eastAsia="Arial"/>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s://doi.org/10.3390/educsci12060416https://doi.org/10.3390/educsci12060416" Id="docRId3" Type="http://schemas.openxmlformats.org/officeDocument/2006/relationships/hyperlink" /><Relationship TargetMode="External" Target="https://restofworld.org/2025/ai-china-childhood/"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Mode="External" Target="https://ejournal.seaninstitute.or.id/index.php/InfoSains/article/view/4082" Id="docRId2" Type="http://schemas.openxmlformats.org/officeDocument/2006/relationships/hyperlink" /><Relationship TargetMode="External" Target="https://finance.yahoo.com/news/uks-capita-fined-19-million-083328613.html?fr=sycsrp_catchall" Id="docRId4" Type="http://schemas.openxmlformats.org/officeDocument/2006/relationships/hyperlink" /><Relationship Target="numbering.xml" Id="docRId6" Type="http://schemas.openxmlformats.org/officeDocument/2006/relationships/numbering" /></Relationships>
</file>