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4826010"/>
        <w:docPartObj>
          <w:docPartGallery w:val="Cover Pages"/>
          <w:docPartUnique/>
        </w:docPartObj>
      </w:sdtPr>
      <w:sdtEndPr>
        <w:rPr>
          <w:rFonts w:ascii="Arial" w:hAnsi="Arial" w:cs="Arial"/>
          <w:sz w:val="22"/>
          <w:szCs w:val="22"/>
        </w:rPr>
      </w:sdtEndPr>
      <w:sdtContent>
        <w:p w14:paraId="234914E6" w14:textId="372C8C0B" w:rsidR="00E92287" w:rsidRDefault="00CD0307" w:rsidP="00E92287">
          <w:pPr>
            <w:rPr>
              <w:rFonts w:ascii="Arial" w:hAnsi="Arial" w:cs="Arial"/>
              <w:sz w:val="22"/>
              <w:szCs w:val="22"/>
            </w:rPr>
          </w:pPr>
          <w:r>
            <w:rPr>
              <w:noProof/>
            </w:rPr>
            <mc:AlternateContent>
              <mc:Choice Requires="wps">
                <w:drawing>
                  <wp:anchor distT="0" distB="0" distL="114300" distR="114300" simplePos="0" relativeHeight="251659264" behindDoc="1" locked="0" layoutInCell="1" allowOverlap="1" wp14:anchorId="36621849" wp14:editId="1E8BF22F">
                    <wp:simplePos x="0" y="0"/>
                    <wp:positionH relativeFrom="page">
                      <wp:posOffset>242016</wp:posOffset>
                    </wp:positionH>
                    <wp:positionV relativeFrom="page">
                      <wp:posOffset>308002</wp:posOffset>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F2D488D" id="Rectangle 127" o:spid="_x0000_s1026" alt="Title: Color background" style="position:absolute;margin-left:19.05pt;margin-top:24.25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DVSuws4QAAABABAAAPAAAAZHJz&#13;&#10;L2Rvd25yZXYueG1sTE/NTsMwDL4j8Q6RkbixpECnrms6MdBOMCEGD+A1WVutcaom68rb453YxbL9&#13;&#10;2d9PsZpcJ0Y7hNaThmSmQFiqvGmp1vDzvXnIQISIZLDzZDX82gCr8vamwNz4M33ZcRdrwSQUctTQ&#13;&#10;xNjnUoaqsQ7DzPeWGDv4wWHkcailGfDM5K6Tj0rNpcOWWKHB3r42tjruTk7D89qsN6EPxzRuP+VU&#13;&#10;b98/cBy0vr+b3pZcXpYgop3i/wdcMrB/KNnY3p/IBNFpeMoSvmTCLAVxwZOF4s2eu3SuUpBlIa+D&#13;&#10;lH8AAAD//wMAUEsBAi0AFAAGAAgAAAAhALaDOJL+AAAA4QEAABMAAAAAAAAAAAAAAAAAAAAAAFtD&#13;&#10;b250ZW50X1R5cGVzXS54bWxQSwECLQAUAAYACAAAACEAOP0h/9YAAACUAQAACwAAAAAAAAAAAAAA&#13;&#10;AAAvAQAAX3JlbHMvLnJlbHNQSwECLQAUAAYACAAAACEAodP8ZfkBAADoAwAADgAAAAAAAAAAAAAA&#13;&#10;AAAuAgAAZHJzL2Uyb0RvYy54bWxQSwECLQAUAAYACAAAACEA1UrsLOEAAAAQAQAADwAAAAAAAAAA&#13;&#10;AAAAAABTBAAAZHJzL2Rvd25yZXYueG1sUEsFBgAAAAAEAAQA8wAAAGEFAAAAAA==&#13;&#10;" fillcolor="#e8e8e8 [3214]" stroked="f">
                    <w10:wrap anchorx="page" anchory="page"/>
                  </v:rect>
                </w:pict>
              </mc:Fallback>
            </mc:AlternateContent>
          </w:r>
          <w:r w:rsidR="00E92287">
            <w:rPr>
              <w:noProof/>
            </w:rPr>
            <mc:AlternateContent>
              <mc:Choice Requires="wpg">
                <w:drawing>
                  <wp:anchor distT="0" distB="0" distL="114300" distR="114300" simplePos="0" relativeHeight="251660288" behindDoc="0" locked="0" layoutInCell="1" allowOverlap="1" wp14:anchorId="22A46F58" wp14:editId="23291548">
                    <wp:simplePos x="0" y="0"/>
                    <wp:positionH relativeFrom="page">
                      <wp:posOffset>-156210</wp:posOffset>
                    </wp:positionH>
                    <wp:positionV relativeFrom="page">
                      <wp:posOffset>-107571</wp:posOffset>
                    </wp:positionV>
                    <wp:extent cx="6728502" cy="6368483"/>
                    <wp:effectExtent l="0" t="0" r="2540" b="6985"/>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728502" cy="6368483"/>
                              <a:chOff x="0" y="0"/>
                              <a:chExt cx="6727699" cy="636848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117474" y="3777048"/>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F4D1472" w14:textId="747917F6" w:rsidR="00E92287" w:rsidRDefault="00E9228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B164370" w14:textId="259CAA31" w:rsidR="00E92287" w:rsidRDefault="00E9228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A46F58" id="Group 125" o:spid="_x0000_s1026" alt="Title: Title and subtitle with crop mark graphic" style="position:absolute;margin-left:-12.3pt;margin-top:-8.45pt;width:529.8pt;height:501.45pt;z-index:251660288;mso-position-horizontal-relative:page;mso-position-vertical-relative:page;mso-width-relative:margin;mso-height-relative:margin" coordsize="67276,636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kKkVaQUAAMYRAAAOAAAAZHJzL2Uyb0RvYy54bWzMWF1v2zYUfR+w/0DoccBqSbZlx4hTZOkS&#13;&#10;DMjaovXQZ1qibKGSqJF07PTX71xSlBUnTr22C5YHiyIPL++9PPdDOX+9q0p2J5QuZD0PoldhwESd&#13;&#10;yqyoV/Pgr8X1r9OAacPrjJeyFvPgXujg9cXPP51vm5mI5VqWmVAMQmo92zbzYG1MMxsMdLoWFdev&#13;&#10;ZCNqLOZSVdzgVa0GmeJbSK/KQRyGyWArVdYomQqtMfvGLQYXVn6ei9S8y3MtDCvnAXQz9lfZ3yX9&#13;&#10;Di7O+WyleLMu0lYN/g1aVLyocWgn6g03nG1U8UhUVaRKapmbV6msBjLPi1RYG2BNFB5Yc6PkprG2&#13;&#10;rGbbVdO5Ca498NM3i03f3t2o5mPzXsET22YFX9g3smWXq4qe0JLtrMvuO5eJnWEpJpNJPB2HccBS&#13;&#10;rCXDZDqaDp1T0zU8/2hfuv59v3OSnJ092jnwBw8eqNO9ODWh93vFimwejBLca80rkMv6i9kJU5gS&#13;&#10;M1dKNqzi6jNr75h0I1Hfa3ecjOIkSpz2w1EYjZPpaXYf23nUbgSG3t+9/r67/7jmjbCU0uSDzoeR&#13;&#10;9+G1EoLCDW6MnLMskBhCXNDNrUw/a3gR19NboRcNDFtu/5QZPM83RtqIOGDROBxN43HAQJd2aEPQ&#13;&#10;8ymOhsMkxI0Sn+JpMgkBptM8K/gs3WhzI6SlJr+71cYKWGUY2QjMWjYsICWvSoTzLwMWJVO2ZdFw&#13;&#10;NHK3tOpQsHyPmoYJW7MIj0MYKN7BwiOihj0MyTgiatSDHRMFD/WOe1olsK/DkGVHtJr0YOERlZCl&#13;&#10;TxGFaN3DkvERYdGJjn/g+ePS+p5/5hqfcT7I09GDrz1j0l3dUgYjxqlghZaxjdSUt4g/IOHChgFE&#13;&#10;AEX8OgKGlgS2ye+rYDCAwJ7Zz0vGNRN40obB82BcJIHPTgLTRRE6Os3EqLUxemCkM7b1pELBPSy1&#13;&#10;KmAotUsXUA03dAHkSBqyLZoGCkq2xoDCjlYqeScW0mIM3QRu3Srq4xJH7iFl3Yc6i3pAv+yfjZXo&#13;&#10;YLb8Q5hf80+HcXrBPyfCosTfp5fjn608b8WpuDYL9RRMS6mFy4bkPZsWO4/SRfRSo5ZlkV0XZUl+&#13;&#10;tP2UuCoVu+PohMwubgnyAFVagteSdrlTaMYmesrtVDn1bCmze+R59HxoptZSfQnYFv3TPNB/b7gS&#13;&#10;ASv/qFGkzqLRCF429mU0nsR4Uf2VZX+l3lRXEoohJfA6hVTo6IdXxvVraJhg6239sUkJaOmhtFns&#13;&#10;PnHVsAZDbEIdeSt9keMzXx/gGwI4bGuSM6R9QYl15r1ArUUYuX7lA6IFeacUKLb2QnolFf73NZUs&#13;&#10;PaiiPf7yWVc7j/QkMN5vJydQ7WzdReFqHXngJ19eOypQjJAa3YQl5SNuaHNfCsKV9QeRoz1D8Mb2&#13;&#10;gAMC8jQVtXGXqNc8E46X4xB/npn0CUCUxSmtQJKcg5ud7FaARzohXrZjcIunrcJ+D3SbXbI/opjb&#13;&#10;3O2wJ8vadJuropbqKctKWNWe7PDeSc41vQhS0n2N6Ca9LnAvt1yb91yhX8HtUni9w09eSqRI5EM7&#13;&#10;QppEwD01/5+FI7SzkUnha0o/zJWsPuHL65KSAJZ80KYG2d69+LBFM5mKy0sL+4EhTFy8RI+ZF9T/&#13;&#10;2Rz1OKD3nxAvFtxoQ1xwLygsf5M7xDbm2u+RBX2WwEEZ05ulnSOy9MKemR32UH5r513i3Udw+zEW&#13;&#10;RdFkNHF9xHAymaCrph37ZDBOojCmRts20mOk46EvTz8iGVDhToZjF0NfyQpmt9y11rTF40Wpb4sP&#13;&#10;ONorRURmW34wcHUIg14N+nekX/7vKI9/Ftis2X700n8j+u82Xvb/frn4BwAA//8DAFBLAwQUAAYA&#13;&#10;CAAAACEAJPizfOYAAAARAQAADwAAAGRycy9kb3ducmV2LnhtbEyPT2/CMAzF75P2HSIj7QZJYVRQ&#13;&#10;miLE/pwQ0mDSxC00pq1okqoJbfn2M6ftYtny8/P7pevB1KzD1lfOSogmAhja3OnKFhK+jx/jBTAf&#13;&#10;lNWqdhYl3NHDOnt+SlWiXW+/sDuEgpGJ9YmSUIbQJJz7vESj/MQ1aGl3ca1Rgca24LpVPZmbmk+F&#13;&#10;iLlRlaUPpWpwW2J+PdyMhM9e9ZtZ9N7trpft/XSc7392EUr5MhreVlQ2K2ABh/B3AQ8Gyg8ZBTu7&#13;&#10;m9We1RLG09eYpNRE8RLYQyFmc2I8S1guYgE8S/l/kuwXAAD//wMAUEsBAi0AFAAGAAgAAAAhALaD&#13;&#10;OJL+AAAA4QEAABMAAAAAAAAAAAAAAAAAAAAAAFtDb250ZW50X1R5cGVzXS54bWxQSwECLQAUAAYA&#13;&#10;CAAAACEAOP0h/9YAAACUAQAACwAAAAAAAAAAAAAAAAAvAQAAX3JlbHMvLnJlbHNQSwECLQAUAAYA&#13;&#10;CAAAACEAuZCpFWkFAADGEQAADgAAAAAAAAAAAAAAAAAuAgAAZHJzL2Uyb0RvYy54bWxQSwECLQAU&#13;&#10;AAYACAAAACEAJPizfOYAAAARAQAADwAAAAAAAAAAAAAAAADD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1174;top:3777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F4D1472" w14:textId="747917F6" w:rsidR="00E92287" w:rsidRDefault="00E9228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4B164370" w14:textId="259CAA31" w:rsidR="00E92287" w:rsidRDefault="00E9228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w:t>
                                </w:r>
                              </w:p>
                            </w:sdtContent>
                          </w:sdt>
                        </w:txbxContent>
                      </v:textbox>
                    </v:shape>
                    <w10:wrap anchorx="page" anchory="page"/>
                  </v:group>
                </w:pict>
              </mc:Fallback>
            </mc:AlternateContent>
          </w:r>
        </w:p>
        <w:p w14:paraId="45B379D2" w14:textId="77777777" w:rsidR="00E92287" w:rsidRDefault="00E92287" w:rsidP="00E92287">
          <w:pPr>
            <w:rPr>
              <w:rFonts w:ascii="Arial" w:hAnsi="Arial" w:cs="Arial"/>
              <w:sz w:val="22"/>
              <w:szCs w:val="22"/>
            </w:rPr>
          </w:pPr>
          <w:r>
            <w:rPr>
              <w:rFonts w:ascii="Arial" w:hAnsi="Arial" w:cs="Arial"/>
              <w:sz w:val="22"/>
              <w:szCs w:val="22"/>
            </w:rPr>
            <w:t>Programme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BA </w:t>
          </w:r>
          <w:proofErr w:type="gramStart"/>
          <w:r>
            <w:rPr>
              <w:rFonts w:ascii="Arial" w:hAnsi="Arial" w:cs="Arial"/>
              <w:sz w:val="22"/>
              <w:szCs w:val="22"/>
            </w:rPr>
            <w:t>( Hons</w:t>
          </w:r>
          <w:proofErr w:type="gramEnd"/>
          <w:r>
            <w:rPr>
              <w:rFonts w:ascii="Arial" w:hAnsi="Arial" w:cs="Arial"/>
              <w:sz w:val="22"/>
              <w:szCs w:val="22"/>
            </w:rPr>
            <w:t>) Leadership Management Skills in the Workplace</w:t>
          </w:r>
        </w:p>
        <w:p w14:paraId="115544F5" w14:textId="77777777" w:rsidR="00E92287" w:rsidRDefault="00E92287" w:rsidP="00E92287">
          <w:pPr>
            <w:rPr>
              <w:rFonts w:ascii="Arial" w:hAnsi="Arial" w:cs="Arial"/>
              <w:sz w:val="22"/>
              <w:szCs w:val="22"/>
            </w:rPr>
          </w:pPr>
          <w:r>
            <w:rPr>
              <w:rFonts w:ascii="Arial" w:hAnsi="Arial" w:cs="Arial"/>
              <w:sz w:val="22"/>
              <w:szCs w:val="22"/>
            </w:rPr>
            <w:t>Module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Project Management</w:t>
          </w:r>
        </w:p>
        <w:p w14:paraId="0F43326A" w14:textId="77777777" w:rsidR="00E92287" w:rsidRDefault="00E92287" w:rsidP="00E92287">
          <w:pPr>
            <w:rPr>
              <w:rFonts w:ascii="Arial" w:hAnsi="Arial" w:cs="Arial"/>
              <w:sz w:val="22"/>
              <w:szCs w:val="22"/>
            </w:rPr>
          </w:pPr>
          <w:r>
            <w:rPr>
              <w:rFonts w:ascii="Arial" w:hAnsi="Arial" w:cs="Arial"/>
              <w:sz w:val="22"/>
              <w:szCs w:val="22"/>
            </w:rPr>
            <w:t>Module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LCLM5003</w:t>
          </w:r>
        </w:p>
        <w:p w14:paraId="1FF1C3F5" w14:textId="77777777" w:rsidR="00E92287" w:rsidRDefault="00E92287" w:rsidP="00E92287">
          <w:pPr>
            <w:rPr>
              <w:rFonts w:ascii="Arial" w:hAnsi="Arial" w:cs="Arial"/>
              <w:sz w:val="22"/>
              <w:szCs w:val="22"/>
            </w:rPr>
          </w:pPr>
          <w:r>
            <w:rPr>
              <w:rFonts w:ascii="Arial" w:hAnsi="Arial" w:cs="Arial"/>
              <w:sz w:val="22"/>
              <w:szCs w:val="22"/>
            </w:rPr>
            <w:t>Lecturer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Samson Oladejo</w:t>
          </w:r>
        </w:p>
        <w:p w14:paraId="1D62C5C7" w14:textId="4013157F" w:rsidR="00E947CC" w:rsidRPr="00E92287" w:rsidRDefault="00E92287" w:rsidP="00E92287">
          <w:pPr>
            <w:ind w:left="3600" w:hanging="3600"/>
            <w:rPr>
              <w:rFonts w:ascii="Arial" w:hAnsi="Arial" w:cs="Arial"/>
              <w:sz w:val="22"/>
              <w:szCs w:val="22"/>
            </w:rPr>
          </w:pPr>
          <w:r>
            <w:rPr>
              <w:rFonts w:ascii="Arial" w:hAnsi="Arial" w:cs="Arial"/>
              <w:sz w:val="22"/>
              <w:szCs w:val="22"/>
            </w:rPr>
            <w:t>Assignment Title</w:t>
          </w:r>
          <w:r>
            <w:rPr>
              <w:rFonts w:ascii="Arial" w:hAnsi="Arial" w:cs="Arial"/>
              <w:sz w:val="22"/>
              <w:szCs w:val="22"/>
            </w:rPr>
            <w:tab/>
            <w:t xml:space="preserve">A </w:t>
          </w:r>
          <w:proofErr w:type="gramStart"/>
          <w:r>
            <w:rPr>
              <w:rFonts w:ascii="Arial" w:hAnsi="Arial" w:cs="Arial"/>
              <w:sz w:val="22"/>
              <w:szCs w:val="22"/>
            </w:rPr>
            <w:t>project</w:t>
          </w:r>
          <w:proofErr w:type="gramEnd"/>
          <w:r>
            <w:rPr>
              <w:rFonts w:ascii="Arial" w:hAnsi="Arial" w:cs="Arial"/>
              <w:sz w:val="22"/>
              <w:szCs w:val="22"/>
            </w:rPr>
            <w:t xml:space="preserve"> Portfolio: Part A </w:t>
          </w:r>
          <w:proofErr w:type="gramStart"/>
          <w:r>
            <w:rPr>
              <w:rFonts w:ascii="Arial" w:hAnsi="Arial" w:cs="Arial"/>
              <w:sz w:val="22"/>
              <w:szCs w:val="22"/>
            </w:rPr>
            <w:t>( Poster</w:t>
          </w:r>
          <w:proofErr w:type="gramEnd"/>
          <w:r>
            <w:rPr>
              <w:rFonts w:ascii="Arial" w:hAnsi="Arial" w:cs="Arial"/>
              <w:sz w:val="22"/>
              <w:szCs w:val="22"/>
            </w:rPr>
            <w:t xml:space="preserve"> ), Part B </w:t>
          </w:r>
          <w:proofErr w:type="gramStart"/>
          <w:r>
            <w:rPr>
              <w:rFonts w:ascii="Arial" w:hAnsi="Arial" w:cs="Arial"/>
              <w:sz w:val="22"/>
              <w:szCs w:val="22"/>
            </w:rPr>
            <w:t>( Reflection</w:t>
          </w:r>
          <w:proofErr w:type="gramEnd"/>
          <w:r>
            <w:rPr>
              <w:rFonts w:ascii="Arial" w:hAnsi="Arial" w:cs="Arial"/>
              <w:sz w:val="22"/>
              <w:szCs w:val="22"/>
            </w:rPr>
            <w:t xml:space="preserve"> on </w:t>
          </w:r>
          <w:proofErr w:type="gramStart"/>
          <w:r>
            <w:rPr>
              <w:rFonts w:ascii="Arial" w:hAnsi="Arial" w:cs="Arial"/>
              <w:sz w:val="22"/>
              <w:szCs w:val="22"/>
            </w:rPr>
            <w:t>Feedback )</w:t>
          </w:r>
          <w:proofErr w:type="gramEnd"/>
          <w:r>
            <w:rPr>
              <w:rFonts w:ascii="Arial" w:hAnsi="Arial" w:cs="Arial"/>
              <w:sz w:val="22"/>
              <w:szCs w:val="22"/>
            </w:rPr>
            <w:t xml:space="preserve">, Part C </w:t>
          </w:r>
          <w:proofErr w:type="gramStart"/>
          <w:r>
            <w:rPr>
              <w:rFonts w:ascii="Arial" w:hAnsi="Arial" w:cs="Arial"/>
              <w:sz w:val="22"/>
              <w:szCs w:val="22"/>
            </w:rPr>
            <w:t>( Project</w:t>
          </w:r>
          <w:proofErr w:type="gramEnd"/>
          <w:r>
            <w:rPr>
              <w:rFonts w:ascii="Arial" w:hAnsi="Arial" w:cs="Arial"/>
              <w:sz w:val="22"/>
              <w:szCs w:val="22"/>
            </w:rPr>
            <w:t xml:space="preserve"> Management </w:t>
          </w:r>
          <w:proofErr w:type="gramStart"/>
          <w:r>
            <w:rPr>
              <w:rFonts w:ascii="Arial" w:hAnsi="Arial" w:cs="Arial"/>
              <w:sz w:val="22"/>
              <w:szCs w:val="22"/>
            </w:rPr>
            <w:t>Plan )</w:t>
          </w:r>
          <w:proofErr w:type="gramEnd"/>
          <w:r>
            <w:rPr>
              <w:rFonts w:ascii="Arial" w:hAnsi="Arial" w:cs="Arial"/>
              <w:sz w:val="22"/>
              <w:szCs w:val="22"/>
            </w:rPr>
            <w:t xml:space="preserve"> </w:t>
          </w:r>
          <w:r>
            <w:rPr>
              <w:noProof/>
            </w:rPr>
            <mc:AlternateContent>
              <mc:Choice Requires="wpg">
                <w:drawing>
                  <wp:anchor distT="0" distB="0" distL="114300" distR="114300" simplePos="0" relativeHeight="251661312" behindDoc="0" locked="0" layoutInCell="1" allowOverlap="1" wp14:anchorId="26E4198F" wp14:editId="4946C940">
                    <wp:simplePos x="0" y="0"/>
                    <wp:positionH relativeFrom="page">
                      <wp:posOffset>3028023</wp:posOffset>
                    </wp:positionH>
                    <wp:positionV relativeFrom="page">
                      <wp:posOffset>7458418</wp:posOffset>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0E2841" w:themeColor="text2"/>
                                      <w:spacing w:val="1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B29EA42" w14:textId="55875BA2" w:rsidR="00E92287" w:rsidRPr="00E92287" w:rsidRDefault="00E92287">
                                      <w:pPr>
                                        <w:pStyle w:val="NoSpacing"/>
                                        <w:spacing w:after="240"/>
                                        <w:jc w:val="right"/>
                                        <w:rPr>
                                          <w:rFonts w:ascii="Arial" w:hAnsi="Arial" w:cs="Arial"/>
                                          <w:color w:val="0E2841" w:themeColor="text2"/>
                                          <w:spacing w:val="10"/>
                                        </w:rPr>
                                      </w:pPr>
                                      <w:r w:rsidRPr="00E92287">
                                        <w:rPr>
                                          <w:rFonts w:ascii="Arial" w:hAnsi="Arial" w:cs="Arial"/>
                                          <w:color w:val="0E2841" w:themeColor="text2"/>
                                          <w:spacing w:val="10"/>
                                        </w:rPr>
                                        <w:t>KENNETH ANDAL (2407398 )</w:t>
                                      </w:r>
                                    </w:p>
                                  </w:sdtContent>
                                </w:sdt>
                                <w:p w14:paraId="520CAE5B" w14:textId="25BD8A8D" w:rsidR="00E92287"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E92287">
                                        <w:rPr>
                                          <w:color w:val="0E2841" w:themeColor="text2"/>
                                          <w:spacing w:val="10"/>
                                          <w:sz w:val="28"/>
                                          <w:szCs w:val="28"/>
                                        </w:rPr>
                                        <w:t xml:space="preserve">     </w:t>
                                      </w:r>
                                    </w:sdtContent>
                                  </w:sdt>
                                  <w:r w:rsidR="00E92287">
                                    <w:rPr>
                                      <w:color w:val="0E2841" w:themeColor="text2"/>
                                      <w:spacing w:val="10"/>
                                      <w:sz w:val="28"/>
                                      <w:szCs w:val="28"/>
                                    </w:rPr>
                                    <w:t xml:space="preserve">     </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E4198F" id="Group 121" o:spid="_x0000_s1031" alt="Title: Author and company name with crop mark graphic" style="position:absolute;left:0;text-align:left;margin-left:238.45pt;margin-top:587.3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B8I3DN5wAAABMBAAAPAAAAZHJzL2Rvd25yZXYueG1sTE/LTsMwELwj8Q/WInGjdkJJII1TVeVx&#13;&#10;qpBokRA3N94mUWM7it0k/Xu2J3pZ7Wpm55EvJ9OyAXvfOCshmglgaEunG1tJ+N69PzwD80FZrVpn&#13;&#10;UcIZPSyL25tcZdqN9guHbagYiVifKQl1CF3GuS9rNMrPXIeWsIPrjQp09hXXvRpJ3LQ8FiLhRjWW&#13;&#10;HGrV4brG8rg9GQkfoxpXj9HbsDke1uff3dPnzyZCKe/vptcFjdUCWMAp/H/ApQPlh4KC7d3Jas9a&#13;&#10;CfM0eSEqAVE6T4BdKHEUp8D2tKUiEcCLnF93Kf4AAAD//wMAUEsBAi0AFAAGAAgAAAAhALaDOJL+&#13;&#10;AAAA4QEAABMAAAAAAAAAAAAAAAAAAAAAAFtDb250ZW50X1R5cGVzXS54bWxQSwECLQAUAAYACAAA&#13;&#10;ACEAOP0h/9YAAACUAQAACwAAAAAAAAAAAAAAAAAvAQAAX3JlbHMvLnJlbHNQSwECLQAUAAYACAAA&#13;&#10;ACEARfayNWUFAADQEQAADgAAAAAAAAAAAAAAAAAuAgAAZHJzL2Uyb0RvYy54bWxQSwECLQAUAAYA&#13;&#10;CAAAACEAfCNwzecAAAATAQAADwAAAAAAAAAAAAAAAAC/BwAAZHJzL2Rvd25yZXYueG1sUEsFBgAA&#13;&#10;AAAEAAQA8wAAANM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Arial" w:hAnsi="Arial" w:cs="Arial"/>
                                <w:color w:val="0E2841" w:themeColor="text2"/>
                                <w:spacing w:val="1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B29EA42" w14:textId="55875BA2" w:rsidR="00E92287" w:rsidRPr="00E92287" w:rsidRDefault="00E92287">
                                <w:pPr>
                                  <w:pStyle w:val="NoSpacing"/>
                                  <w:spacing w:after="240"/>
                                  <w:jc w:val="right"/>
                                  <w:rPr>
                                    <w:rFonts w:ascii="Arial" w:hAnsi="Arial" w:cs="Arial"/>
                                    <w:color w:val="0E2841" w:themeColor="text2"/>
                                    <w:spacing w:val="10"/>
                                  </w:rPr>
                                </w:pPr>
                                <w:r w:rsidRPr="00E92287">
                                  <w:rPr>
                                    <w:rFonts w:ascii="Arial" w:hAnsi="Arial" w:cs="Arial"/>
                                    <w:color w:val="0E2841" w:themeColor="text2"/>
                                    <w:spacing w:val="10"/>
                                  </w:rPr>
                                  <w:t>KENNETH ANDAL (2407398 )</w:t>
                                </w:r>
                              </w:p>
                            </w:sdtContent>
                          </w:sdt>
                          <w:p w14:paraId="520CAE5B" w14:textId="25BD8A8D" w:rsidR="00E92287"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E92287">
                                  <w:rPr>
                                    <w:color w:val="0E2841" w:themeColor="text2"/>
                                    <w:spacing w:val="10"/>
                                    <w:sz w:val="28"/>
                                    <w:szCs w:val="28"/>
                                  </w:rPr>
                                  <w:t xml:space="preserve">     </w:t>
                                </w:r>
                              </w:sdtContent>
                            </w:sdt>
                            <w:r w:rsidR="00E92287">
                              <w:rPr>
                                <w:color w:val="0E2841" w:themeColor="text2"/>
                                <w:spacing w:val="10"/>
                                <w:sz w:val="28"/>
                                <w:szCs w:val="28"/>
                              </w:rPr>
                              <w:t xml:space="preserve">     </w:t>
                            </w:r>
                          </w:p>
                        </w:txbxContent>
                      </v:textbox>
                    </v:shape>
                    <w10:wrap anchorx="page" anchory="page"/>
                  </v:group>
                </w:pict>
              </mc:Fallback>
            </mc:AlternateContent>
          </w:r>
        </w:p>
      </w:sdtContent>
    </w:sdt>
    <w:p w14:paraId="43C564D0" w14:textId="77777777" w:rsidR="00E947CC" w:rsidRDefault="00E947CC"/>
    <w:p w14:paraId="11A73F13" w14:textId="77777777" w:rsidR="00E947CC" w:rsidRDefault="00E947CC"/>
    <w:p w14:paraId="149936B5" w14:textId="77777777" w:rsidR="00E947CC" w:rsidRDefault="00E947CC"/>
    <w:p w14:paraId="76B7E2B4" w14:textId="77777777" w:rsidR="00E947CC" w:rsidRDefault="00E947CC"/>
    <w:p w14:paraId="7D21883D" w14:textId="77777777" w:rsidR="00E947CC" w:rsidRDefault="00E947CC"/>
    <w:p w14:paraId="347BBAA2" w14:textId="77777777" w:rsidR="00E947CC" w:rsidRDefault="00E947CC"/>
    <w:p w14:paraId="4D2BA9DC" w14:textId="77777777" w:rsidR="00E947CC" w:rsidRDefault="00E947CC"/>
    <w:p w14:paraId="28CFEB14" w14:textId="77777777" w:rsidR="00E92287" w:rsidRDefault="00E92287">
      <w:pPr>
        <w:rPr>
          <w:rFonts w:ascii="Arial" w:hAnsi="Arial" w:cs="Arial"/>
          <w:sz w:val="22"/>
          <w:szCs w:val="22"/>
        </w:rPr>
      </w:pPr>
    </w:p>
    <w:p w14:paraId="27B958A9" w14:textId="77777777" w:rsidR="00E92287" w:rsidRDefault="00E92287">
      <w:pPr>
        <w:rPr>
          <w:rFonts w:ascii="Arial" w:hAnsi="Arial" w:cs="Arial"/>
          <w:sz w:val="22"/>
          <w:szCs w:val="22"/>
        </w:rPr>
      </w:pPr>
    </w:p>
    <w:p w14:paraId="4C9134F9" w14:textId="77777777" w:rsidR="00E92287" w:rsidRDefault="00E92287">
      <w:pPr>
        <w:rPr>
          <w:rFonts w:ascii="Arial" w:hAnsi="Arial" w:cs="Arial"/>
          <w:sz w:val="22"/>
          <w:szCs w:val="22"/>
        </w:rPr>
      </w:pPr>
    </w:p>
    <w:p w14:paraId="0F68A374" w14:textId="77777777" w:rsidR="00E92287" w:rsidRDefault="00E92287">
      <w:pPr>
        <w:rPr>
          <w:rFonts w:ascii="Arial" w:hAnsi="Arial" w:cs="Arial"/>
          <w:sz w:val="22"/>
          <w:szCs w:val="22"/>
        </w:rPr>
      </w:pPr>
    </w:p>
    <w:p w14:paraId="62252147" w14:textId="77777777" w:rsidR="00E92287" w:rsidRDefault="00E92287">
      <w:pPr>
        <w:rPr>
          <w:rFonts w:ascii="Arial" w:hAnsi="Arial" w:cs="Arial"/>
          <w:sz w:val="22"/>
          <w:szCs w:val="22"/>
        </w:rPr>
      </w:pPr>
    </w:p>
    <w:p w14:paraId="079420F5" w14:textId="77777777" w:rsidR="00E92287" w:rsidRDefault="00E92287">
      <w:pPr>
        <w:rPr>
          <w:rFonts w:ascii="Arial" w:hAnsi="Arial" w:cs="Arial"/>
          <w:sz w:val="22"/>
          <w:szCs w:val="22"/>
        </w:rPr>
      </w:pPr>
    </w:p>
    <w:p w14:paraId="00F55FC6" w14:textId="77777777" w:rsidR="00E92287" w:rsidRDefault="00E92287">
      <w:pPr>
        <w:rPr>
          <w:rFonts w:ascii="Arial" w:hAnsi="Arial" w:cs="Arial"/>
          <w:sz w:val="22"/>
          <w:szCs w:val="22"/>
        </w:rPr>
      </w:pPr>
    </w:p>
    <w:p w14:paraId="0B79CC10" w14:textId="77777777" w:rsidR="00E92287" w:rsidRDefault="00E92287">
      <w:pPr>
        <w:rPr>
          <w:rFonts w:ascii="Arial" w:hAnsi="Arial" w:cs="Arial"/>
          <w:sz w:val="22"/>
          <w:szCs w:val="22"/>
        </w:rPr>
      </w:pPr>
    </w:p>
    <w:p w14:paraId="50140338" w14:textId="77777777" w:rsidR="00E92287" w:rsidRDefault="00E92287">
      <w:pPr>
        <w:rPr>
          <w:rFonts w:ascii="Arial" w:hAnsi="Arial" w:cs="Arial"/>
          <w:sz w:val="22"/>
          <w:szCs w:val="22"/>
        </w:rPr>
      </w:pPr>
    </w:p>
    <w:p w14:paraId="7A576FFA" w14:textId="77777777" w:rsidR="00E92287" w:rsidRDefault="00E92287">
      <w:pPr>
        <w:rPr>
          <w:rFonts w:ascii="Arial" w:hAnsi="Arial" w:cs="Arial"/>
          <w:sz w:val="22"/>
          <w:szCs w:val="22"/>
        </w:rPr>
      </w:pPr>
    </w:p>
    <w:p w14:paraId="676C70ED" w14:textId="77777777" w:rsidR="00E92287" w:rsidRDefault="00E92287">
      <w:pPr>
        <w:rPr>
          <w:rFonts w:ascii="Arial" w:hAnsi="Arial" w:cs="Arial"/>
          <w:sz w:val="22"/>
          <w:szCs w:val="22"/>
        </w:rPr>
      </w:pPr>
    </w:p>
    <w:p w14:paraId="7FB47BB4" w14:textId="77777777" w:rsidR="00E92287" w:rsidRDefault="00E92287">
      <w:pPr>
        <w:rPr>
          <w:rFonts w:ascii="Arial" w:hAnsi="Arial" w:cs="Arial"/>
          <w:sz w:val="22"/>
          <w:szCs w:val="22"/>
        </w:rPr>
      </w:pPr>
    </w:p>
    <w:p w14:paraId="31DA6D1B" w14:textId="77777777" w:rsidR="00E92287" w:rsidRDefault="00E92287">
      <w:pPr>
        <w:rPr>
          <w:rFonts w:ascii="Arial" w:hAnsi="Arial" w:cs="Arial"/>
          <w:sz w:val="22"/>
          <w:szCs w:val="22"/>
        </w:rPr>
      </w:pPr>
    </w:p>
    <w:p w14:paraId="29AD3598" w14:textId="77777777" w:rsidR="00E92287" w:rsidRDefault="00E92287">
      <w:pPr>
        <w:rPr>
          <w:rFonts w:ascii="Arial" w:hAnsi="Arial" w:cs="Arial"/>
          <w:sz w:val="22"/>
          <w:szCs w:val="22"/>
        </w:rPr>
      </w:pPr>
    </w:p>
    <w:p w14:paraId="62A7A668" w14:textId="77777777" w:rsidR="00E92287" w:rsidRDefault="00E92287">
      <w:pPr>
        <w:rPr>
          <w:rFonts w:ascii="Arial" w:hAnsi="Arial" w:cs="Arial"/>
          <w:sz w:val="22"/>
          <w:szCs w:val="22"/>
        </w:rPr>
      </w:pPr>
    </w:p>
    <w:p w14:paraId="45E822FB" w14:textId="77777777" w:rsidR="00E92287" w:rsidRDefault="00E92287">
      <w:pPr>
        <w:rPr>
          <w:rFonts w:ascii="Arial" w:hAnsi="Arial" w:cs="Arial"/>
          <w:sz w:val="22"/>
          <w:szCs w:val="22"/>
        </w:rPr>
      </w:pPr>
    </w:p>
    <w:p w14:paraId="1BCE6BD6" w14:textId="77777777" w:rsidR="00E92287" w:rsidRDefault="00E92287">
      <w:pPr>
        <w:rPr>
          <w:rFonts w:ascii="Arial" w:hAnsi="Arial" w:cs="Arial"/>
          <w:sz w:val="22"/>
          <w:szCs w:val="22"/>
        </w:rPr>
      </w:pPr>
    </w:p>
    <w:p w14:paraId="333115C5" w14:textId="77777777" w:rsidR="00E92287" w:rsidRDefault="00E92287">
      <w:pPr>
        <w:rPr>
          <w:rFonts w:ascii="Arial" w:hAnsi="Arial" w:cs="Arial"/>
          <w:sz w:val="22"/>
          <w:szCs w:val="22"/>
        </w:rPr>
      </w:pPr>
    </w:p>
    <w:p w14:paraId="5A49C29C" w14:textId="77777777" w:rsidR="00E92287" w:rsidRDefault="00E92287">
      <w:pPr>
        <w:rPr>
          <w:rFonts w:ascii="Arial" w:hAnsi="Arial" w:cs="Arial"/>
          <w:sz w:val="22"/>
          <w:szCs w:val="22"/>
        </w:rPr>
      </w:pPr>
    </w:p>
    <w:p w14:paraId="712DB30C" w14:textId="77777777" w:rsidR="00E92287" w:rsidRDefault="00E92287">
      <w:pPr>
        <w:rPr>
          <w:rFonts w:ascii="Arial" w:hAnsi="Arial" w:cs="Arial"/>
          <w:sz w:val="22"/>
          <w:szCs w:val="22"/>
        </w:rPr>
      </w:pPr>
    </w:p>
    <w:p w14:paraId="484ED302" w14:textId="77777777" w:rsidR="00E92287" w:rsidRDefault="00E92287">
      <w:pPr>
        <w:rPr>
          <w:rFonts w:ascii="Arial" w:hAnsi="Arial" w:cs="Arial"/>
          <w:sz w:val="22"/>
          <w:szCs w:val="22"/>
        </w:rPr>
      </w:pPr>
    </w:p>
    <w:p w14:paraId="47DBE971" w14:textId="77777777" w:rsidR="00E92287" w:rsidRDefault="00E92287">
      <w:pPr>
        <w:rPr>
          <w:rFonts w:ascii="Arial" w:hAnsi="Arial" w:cs="Arial"/>
          <w:sz w:val="22"/>
          <w:szCs w:val="22"/>
        </w:rPr>
      </w:pPr>
    </w:p>
    <w:p w14:paraId="7C65AC42" w14:textId="77777777" w:rsidR="00E92287" w:rsidRDefault="00E92287">
      <w:pPr>
        <w:rPr>
          <w:rFonts w:ascii="Arial" w:hAnsi="Arial" w:cs="Arial"/>
          <w:sz w:val="22"/>
          <w:szCs w:val="22"/>
        </w:rPr>
      </w:pPr>
    </w:p>
    <w:p w14:paraId="67715D70" w14:textId="77777777" w:rsidR="00E92287" w:rsidRDefault="00E92287">
      <w:pPr>
        <w:rPr>
          <w:rFonts w:ascii="Arial" w:hAnsi="Arial" w:cs="Arial"/>
          <w:sz w:val="22"/>
          <w:szCs w:val="22"/>
        </w:rPr>
      </w:pPr>
    </w:p>
    <w:p w14:paraId="2D308B71" w14:textId="77777777" w:rsidR="00E92287" w:rsidRDefault="00E92287">
      <w:pPr>
        <w:rPr>
          <w:rFonts w:ascii="Arial" w:hAnsi="Arial" w:cs="Arial"/>
          <w:sz w:val="22"/>
          <w:szCs w:val="22"/>
        </w:rPr>
      </w:pPr>
    </w:p>
    <w:p w14:paraId="651F9903" w14:textId="77777777" w:rsidR="00E92287" w:rsidRDefault="00E92287">
      <w:pPr>
        <w:rPr>
          <w:rFonts w:ascii="Arial" w:hAnsi="Arial" w:cs="Arial"/>
          <w:sz w:val="22"/>
          <w:szCs w:val="22"/>
        </w:rPr>
      </w:pPr>
    </w:p>
    <w:p w14:paraId="4D8385EB" w14:textId="77777777" w:rsidR="00E92287" w:rsidRDefault="00E92287">
      <w:pPr>
        <w:rPr>
          <w:rFonts w:ascii="Arial" w:hAnsi="Arial" w:cs="Arial"/>
          <w:sz w:val="22"/>
          <w:szCs w:val="22"/>
        </w:rPr>
      </w:pPr>
    </w:p>
    <w:p w14:paraId="511AA58B" w14:textId="77777777" w:rsidR="00E92287" w:rsidRDefault="00E92287">
      <w:pPr>
        <w:rPr>
          <w:rFonts w:ascii="Arial" w:hAnsi="Arial" w:cs="Arial"/>
          <w:sz w:val="22"/>
          <w:szCs w:val="22"/>
        </w:rPr>
      </w:pPr>
    </w:p>
    <w:p w14:paraId="6C84654A" w14:textId="77777777" w:rsidR="00E92287" w:rsidRDefault="00E92287">
      <w:pPr>
        <w:rPr>
          <w:rFonts w:ascii="Arial" w:hAnsi="Arial" w:cs="Arial"/>
          <w:sz w:val="22"/>
          <w:szCs w:val="22"/>
        </w:rPr>
      </w:pPr>
    </w:p>
    <w:p w14:paraId="50FBA58D" w14:textId="77777777" w:rsidR="00E92287" w:rsidRDefault="00E92287">
      <w:pPr>
        <w:rPr>
          <w:rFonts w:ascii="Arial" w:hAnsi="Arial" w:cs="Arial"/>
          <w:sz w:val="22"/>
          <w:szCs w:val="22"/>
        </w:rPr>
      </w:pPr>
    </w:p>
    <w:p w14:paraId="7E7BAC09" w14:textId="77777777" w:rsidR="00E92287" w:rsidRDefault="00E92287">
      <w:pPr>
        <w:rPr>
          <w:rFonts w:ascii="Arial" w:hAnsi="Arial" w:cs="Arial"/>
          <w:sz w:val="22"/>
          <w:szCs w:val="22"/>
        </w:rPr>
      </w:pPr>
    </w:p>
    <w:p w14:paraId="02EBE5E9" w14:textId="77777777" w:rsidR="00E92287" w:rsidRDefault="00E92287">
      <w:pPr>
        <w:rPr>
          <w:rFonts w:ascii="Arial" w:hAnsi="Arial" w:cs="Arial"/>
          <w:sz w:val="22"/>
          <w:szCs w:val="22"/>
        </w:rPr>
      </w:pPr>
    </w:p>
    <w:p w14:paraId="5B16CA10" w14:textId="77777777" w:rsidR="00E92287" w:rsidRDefault="00E92287">
      <w:pPr>
        <w:rPr>
          <w:rFonts w:ascii="Arial" w:hAnsi="Arial" w:cs="Arial"/>
          <w:sz w:val="22"/>
          <w:szCs w:val="22"/>
        </w:rPr>
      </w:pPr>
    </w:p>
    <w:p w14:paraId="450FA74D" w14:textId="77777777" w:rsidR="00E92287" w:rsidRDefault="00E92287">
      <w:pPr>
        <w:rPr>
          <w:rFonts w:ascii="Arial" w:hAnsi="Arial" w:cs="Arial"/>
          <w:sz w:val="22"/>
          <w:szCs w:val="22"/>
        </w:rPr>
      </w:pPr>
    </w:p>
    <w:p w14:paraId="70D9640B" w14:textId="77777777" w:rsidR="00E92287" w:rsidRDefault="00E92287">
      <w:pPr>
        <w:rPr>
          <w:rFonts w:ascii="Arial" w:hAnsi="Arial" w:cs="Arial"/>
          <w:sz w:val="22"/>
          <w:szCs w:val="22"/>
        </w:rPr>
      </w:pPr>
    </w:p>
    <w:p w14:paraId="51494B61" w14:textId="77777777" w:rsidR="00E92287" w:rsidRDefault="00E92287">
      <w:pPr>
        <w:rPr>
          <w:rFonts w:ascii="Arial" w:hAnsi="Arial" w:cs="Arial"/>
          <w:sz w:val="22"/>
          <w:szCs w:val="22"/>
        </w:rPr>
      </w:pPr>
    </w:p>
    <w:p w14:paraId="672CDB9E" w14:textId="77777777" w:rsidR="00E92287" w:rsidRDefault="00E92287">
      <w:pPr>
        <w:rPr>
          <w:rFonts w:ascii="Arial" w:hAnsi="Arial" w:cs="Arial"/>
          <w:sz w:val="22"/>
          <w:szCs w:val="22"/>
        </w:rPr>
      </w:pPr>
    </w:p>
    <w:p w14:paraId="6D289BD5" w14:textId="77777777" w:rsidR="00E92287" w:rsidRDefault="00E92287">
      <w:pPr>
        <w:rPr>
          <w:rFonts w:ascii="Arial" w:hAnsi="Arial" w:cs="Arial"/>
          <w:sz w:val="22"/>
          <w:szCs w:val="22"/>
        </w:rPr>
      </w:pPr>
    </w:p>
    <w:p w14:paraId="76A1FABC" w14:textId="77777777" w:rsidR="00E92287" w:rsidRDefault="00E92287">
      <w:pPr>
        <w:rPr>
          <w:rFonts w:ascii="Arial" w:hAnsi="Arial" w:cs="Arial"/>
          <w:sz w:val="22"/>
          <w:szCs w:val="22"/>
        </w:rPr>
      </w:pPr>
    </w:p>
    <w:p w14:paraId="57C955E5" w14:textId="77777777" w:rsidR="00E92287" w:rsidRDefault="00E92287">
      <w:pPr>
        <w:rPr>
          <w:rFonts w:ascii="Arial" w:hAnsi="Arial" w:cs="Arial"/>
          <w:sz w:val="22"/>
          <w:szCs w:val="22"/>
        </w:rPr>
      </w:pPr>
    </w:p>
    <w:p w14:paraId="74E26D92" w14:textId="30AAE99E" w:rsidR="00E947CC" w:rsidRPr="00204C76" w:rsidRDefault="0021251B">
      <w:pPr>
        <w:rPr>
          <w:rFonts w:ascii="Arial" w:hAnsi="Arial" w:cs="Arial"/>
          <w:sz w:val="22"/>
          <w:szCs w:val="22"/>
        </w:rPr>
      </w:pPr>
      <w:r w:rsidRPr="00204C76">
        <w:rPr>
          <w:rFonts w:ascii="Arial" w:hAnsi="Arial" w:cs="Arial"/>
          <w:sz w:val="22"/>
          <w:szCs w:val="22"/>
        </w:rPr>
        <w:lastRenderedPageBreak/>
        <w:tab/>
      </w:r>
      <w:r w:rsidRPr="00204C76">
        <w:rPr>
          <w:rFonts w:ascii="Arial" w:hAnsi="Arial" w:cs="Arial"/>
          <w:sz w:val="22"/>
          <w:szCs w:val="22"/>
        </w:rPr>
        <w:tab/>
      </w:r>
      <w:r w:rsidRPr="00204C76">
        <w:rPr>
          <w:rFonts w:ascii="Arial" w:hAnsi="Arial" w:cs="Arial"/>
          <w:sz w:val="22"/>
          <w:szCs w:val="22"/>
        </w:rPr>
        <w:tab/>
      </w:r>
      <w:r w:rsidRPr="00204C76">
        <w:rPr>
          <w:rFonts w:ascii="Arial" w:hAnsi="Arial" w:cs="Arial"/>
          <w:sz w:val="22"/>
          <w:szCs w:val="22"/>
        </w:rPr>
        <w:tab/>
      </w:r>
      <w:r w:rsidRPr="00204C76">
        <w:rPr>
          <w:rFonts w:ascii="Arial" w:hAnsi="Arial" w:cs="Arial"/>
          <w:sz w:val="22"/>
          <w:szCs w:val="22"/>
        </w:rPr>
        <w:tab/>
      </w:r>
      <w:r w:rsidRPr="00204C76">
        <w:rPr>
          <w:rFonts w:ascii="Arial" w:hAnsi="Arial" w:cs="Arial"/>
          <w:sz w:val="22"/>
          <w:szCs w:val="22"/>
        </w:rPr>
        <w:tab/>
      </w:r>
    </w:p>
    <w:p w14:paraId="6896409D" w14:textId="77777777" w:rsidR="00E947CC" w:rsidRPr="00204C76" w:rsidRDefault="00E947CC">
      <w:pPr>
        <w:rPr>
          <w:rFonts w:ascii="Arial" w:hAnsi="Arial" w:cs="Arial"/>
          <w:sz w:val="22"/>
          <w:szCs w:val="22"/>
        </w:rPr>
      </w:pPr>
    </w:p>
    <w:p w14:paraId="2CF0F41A" w14:textId="77777777" w:rsidR="00E947CC" w:rsidRPr="00204C76" w:rsidRDefault="00E947CC">
      <w:pPr>
        <w:rPr>
          <w:rFonts w:ascii="Arial" w:hAnsi="Arial" w:cs="Arial"/>
          <w:sz w:val="22"/>
          <w:szCs w:val="22"/>
        </w:rPr>
      </w:pPr>
    </w:p>
    <w:p w14:paraId="25D21995" w14:textId="77777777" w:rsidR="00E947CC" w:rsidRPr="00204C76" w:rsidRDefault="00E947CC">
      <w:pPr>
        <w:rPr>
          <w:rFonts w:ascii="Arial" w:hAnsi="Arial" w:cs="Arial"/>
          <w:sz w:val="22"/>
          <w:szCs w:val="22"/>
        </w:rPr>
      </w:pPr>
    </w:p>
    <w:p w14:paraId="211B436B" w14:textId="77777777" w:rsidR="00E947CC" w:rsidRPr="00204C76" w:rsidRDefault="00E947CC">
      <w:pPr>
        <w:rPr>
          <w:rFonts w:ascii="Arial" w:hAnsi="Arial" w:cs="Arial"/>
          <w:sz w:val="22"/>
          <w:szCs w:val="22"/>
        </w:rPr>
      </w:pPr>
    </w:p>
    <w:sdt>
      <w:sdtPr>
        <w:rPr>
          <w:rFonts w:asciiTheme="minorHAnsi" w:eastAsiaTheme="minorEastAsia" w:hAnsiTheme="minorHAnsi" w:cstheme="minorBidi"/>
          <w:b w:val="0"/>
          <w:bCs w:val="0"/>
          <w:color w:val="auto"/>
          <w:kern w:val="2"/>
          <w:sz w:val="24"/>
          <w:szCs w:val="24"/>
          <w:lang w:val="en-GB" w:eastAsia="ja-JP"/>
          <w14:ligatures w14:val="standardContextual"/>
        </w:rPr>
        <w:id w:val="290088328"/>
        <w:docPartObj>
          <w:docPartGallery w:val="Table of Contents"/>
          <w:docPartUnique/>
        </w:docPartObj>
      </w:sdtPr>
      <w:sdtEndPr>
        <w:rPr>
          <w:rFonts w:ascii="Cambria" w:eastAsiaTheme="minorHAnsi" w:hAnsi="Cambria"/>
          <w:sz w:val="22"/>
          <w:szCs w:val="22"/>
          <w:lang w:eastAsia="en-US"/>
        </w:rPr>
      </w:sdtEndPr>
      <w:sdtContent>
        <w:p w14:paraId="38DC98F1" w14:textId="77777777" w:rsidR="00454C27" w:rsidRPr="003B1780" w:rsidRDefault="00454C27" w:rsidP="00120FE3">
          <w:pPr>
            <w:pStyle w:val="TOCHeading"/>
            <w:rPr>
              <w:rFonts w:ascii="Arial" w:hAnsi="Arial" w:cs="Arial"/>
              <w:color w:val="000000" w:themeColor="text1"/>
            </w:rPr>
          </w:pPr>
          <w:r w:rsidRPr="003B1780">
            <w:rPr>
              <w:rFonts w:ascii="Arial" w:hAnsi="Arial" w:cs="Arial"/>
              <w:color w:val="000000" w:themeColor="text1"/>
            </w:rPr>
            <w:t>Table of Contents</w:t>
          </w:r>
        </w:p>
        <w:p w14:paraId="0BEF5919" w14:textId="5D88CE11" w:rsidR="00B2746C" w:rsidRPr="00B2746C" w:rsidRDefault="00B2746C" w:rsidP="00617DAE">
          <w:pPr>
            <w:tabs>
              <w:tab w:val="right" w:pos="8828"/>
            </w:tabs>
            <w:spacing w:before="240" w:after="120"/>
            <w:rPr>
              <w:rFonts w:ascii="Arial" w:hAnsi="Arial" w:cs="Arial"/>
              <w:caps/>
              <w:sz w:val="22"/>
              <w:szCs w:val="22"/>
              <w:u w:val="single"/>
            </w:rPr>
          </w:pPr>
        </w:p>
        <w:p w14:paraId="542B3E4D" w14:textId="5FD0892E" w:rsidR="00B2746C" w:rsidRDefault="00B2746C" w:rsidP="00390356">
          <w:pPr>
            <w:tabs>
              <w:tab w:val="right" w:pos="8828"/>
            </w:tabs>
            <w:spacing w:before="240" w:after="120"/>
            <w:rPr>
              <w:rFonts w:ascii="Arial" w:hAnsi="Arial" w:cs="Arial"/>
              <w:b/>
              <w:caps/>
              <w:noProof/>
              <w:u w:val="single"/>
            </w:rPr>
          </w:pPr>
          <w:r w:rsidRPr="00B2746C">
            <w:rPr>
              <w:rFonts w:ascii="Arial" w:hAnsi="Arial" w:cs="Arial"/>
              <w:b/>
              <w:caps/>
              <w:noProof/>
              <w:u w:val="single"/>
            </w:rPr>
            <w:t>Part A Poster, Restoring Infrastructure after the 2025 flood</w:t>
          </w:r>
          <w:r w:rsidR="00454C27" w:rsidRPr="00B2746C">
            <w:rPr>
              <w:rFonts w:ascii="Arial" w:hAnsi="Arial" w:cs="Arial"/>
              <w:b/>
              <w:caps/>
              <w:noProof/>
              <w:u w:val="single"/>
            </w:rPr>
            <w:tab/>
          </w:r>
          <w:r>
            <w:rPr>
              <w:rFonts w:ascii="Arial" w:hAnsi="Arial" w:cs="Arial"/>
              <w:b/>
              <w:caps/>
              <w:noProof/>
              <w:u w:val="single"/>
            </w:rPr>
            <w:t xml:space="preserve"> </w:t>
          </w:r>
          <w:r w:rsidRPr="00B2746C">
            <w:rPr>
              <w:rFonts w:ascii="Arial" w:hAnsi="Arial" w:cs="Arial"/>
              <w:b/>
              <w:caps/>
              <w:noProof/>
              <w:u w:val="single"/>
            </w:rPr>
            <w:t>3</w:t>
          </w:r>
          <w:r w:rsidR="00454C27" w:rsidRPr="00B2746C">
            <w:rPr>
              <w:rFonts w:ascii="Arial" w:hAnsi="Arial" w:cs="Arial"/>
              <w:smallCaps/>
              <w:noProof/>
            </w:rPr>
            <w:tab/>
          </w:r>
        </w:p>
        <w:p w14:paraId="22C716C9" w14:textId="77777777" w:rsidR="00B2746C" w:rsidRDefault="00B2746C" w:rsidP="00390356">
          <w:pPr>
            <w:tabs>
              <w:tab w:val="right" w:pos="8828"/>
            </w:tabs>
            <w:spacing w:before="240" w:after="120"/>
            <w:rPr>
              <w:rFonts w:ascii="Arial" w:hAnsi="Arial" w:cs="Arial"/>
              <w:b/>
              <w:caps/>
              <w:noProof/>
              <w:u w:val="single"/>
            </w:rPr>
          </w:pPr>
        </w:p>
        <w:p w14:paraId="489EB2F0" w14:textId="0B43842C" w:rsidR="003B1780" w:rsidRPr="00B2746C" w:rsidRDefault="00B2746C" w:rsidP="00390356">
          <w:pPr>
            <w:tabs>
              <w:tab w:val="right" w:pos="8828"/>
            </w:tabs>
            <w:spacing w:before="240" w:after="120"/>
            <w:rPr>
              <w:rFonts w:ascii="Arial" w:hAnsi="Arial" w:cs="Arial"/>
              <w:b/>
              <w:caps/>
              <w:noProof/>
              <w:u w:val="single"/>
            </w:rPr>
          </w:pPr>
          <w:r>
            <w:rPr>
              <w:rFonts w:ascii="Arial" w:hAnsi="Arial" w:cs="Arial"/>
              <w:b/>
              <w:caps/>
              <w:noProof/>
              <w:u w:val="single"/>
            </w:rPr>
            <w:t>Part B Reflection Feedback</w:t>
          </w:r>
          <w:r w:rsidR="00454C27" w:rsidRPr="00B2746C">
            <w:rPr>
              <w:rFonts w:ascii="Arial" w:hAnsi="Arial" w:cs="Arial"/>
              <w:b/>
              <w:caps/>
              <w:noProof/>
              <w:u w:val="single"/>
            </w:rPr>
            <w:tab/>
          </w:r>
          <w:r>
            <w:rPr>
              <w:rFonts w:ascii="Arial" w:hAnsi="Arial" w:cs="Arial"/>
              <w:b/>
              <w:caps/>
              <w:noProof/>
              <w:u w:val="single"/>
            </w:rPr>
            <w:t xml:space="preserve">      </w:t>
          </w:r>
          <w:r w:rsidR="003B1780">
            <w:rPr>
              <w:rFonts w:ascii="Arial" w:hAnsi="Arial" w:cs="Arial"/>
              <w:b/>
              <w:caps/>
              <w:noProof/>
              <w:u w:val="single"/>
            </w:rPr>
            <w:t xml:space="preserve">     </w:t>
          </w:r>
          <w:r w:rsidR="00454C27" w:rsidRPr="00B2746C">
            <w:rPr>
              <w:rFonts w:ascii="Arial" w:hAnsi="Arial" w:cs="Arial"/>
              <w:b/>
              <w:caps/>
              <w:noProof/>
              <w:u w:val="single"/>
            </w:rPr>
            <w:t>4</w:t>
          </w:r>
        </w:p>
        <w:p w14:paraId="3D98BB32" w14:textId="1B087214" w:rsidR="00454C27" w:rsidRDefault="003B1780" w:rsidP="00390356">
          <w:pPr>
            <w:tabs>
              <w:tab w:val="right" w:pos="8828"/>
            </w:tabs>
            <w:rPr>
              <w:rFonts w:ascii="Arial" w:hAnsi="Arial" w:cs="Arial"/>
              <w:b/>
              <w:smallCaps/>
              <w:noProof/>
            </w:rPr>
          </w:pPr>
          <w:r w:rsidRPr="003B1780">
            <w:rPr>
              <w:rFonts w:ascii="Arial" w:hAnsi="Arial" w:cs="Arial"/>
              <w:b/>
              <w:smallCaps/>
            </w:rPr>
            <w:t xml:space="preserve">Description, Feelings, Evaluation, Analysis, Conclusion, </w:t>
          </w:r>
          <w:r>
            <w:rPr>
              <w:rFonts w:ascii="Arial" w:hAnsi="Arial" w:cs="Arial"/>
              <w:b/>
              <w:smallCaps/>
            </w:rPr>
            <w:t>A</w:t>
          </w:r>
          <w:r w:rsidRPr="003B1780">
            <w:rPr>
              <w:rFonts w:ascii="Arial" w:hAnsi="Arial" w:cs="Arial"/>
              <w:b/>
              <w:smallCaps/>
            </w:rPr>
            <w:t xml:space="preserve">ction </w:t>
          </w:r>
          <w:r>
            <w:rPr>
              <w:rFonts w:ascii="Arial" w:hAnsi="Arial" w:cs="Arial"/>
              <w:b/>
              <w:smallCaps/>
            </w:rPr>
            <w:t>P</w:t>
          </w:r>
          <w:r w:rsidRPr="003B1780">
            <w:rPr>
              <w:rFonts w:ascii="Arial" w:hAnsi="Arial" w:cs="Arial"/>
              <w:b/>
              <w:smallCaps/>
            </w:rPr>
            <w:t xml:space="preserve">lan, </w:t>
          </w:r>
          <w:r w:rsidR="00454C27" w:rsidRPr="003B1780">
            <w:rPr>
              <w:rFonts w:ascii="Arial" w:hAnsi="Arial" w:cs="Arial"/>
              <w:b/>
              <w:smallCaps/>
              <w:noProof/>
            </w:rPr>
            <w:tab/>
            <w:t>5</w:t>
          </w:r>
        </w:p>
        <w:p w14:paraId="672A8788" w14:textId="77777777" w:rsidR="003B1780" w:rsidRDefault="003B1780" w:rsidP="00390356">
          <w:pPr>
            <w:tabs>
              <w:tab w:val="right" w:pos="8828"/>
            </w:tabs>
            <w:rPr>
              <w:rFonts w:ascii="Arial" w:hAnsi="Arial" w:cs="Arial"/>
              <w:b/>
              <w:smallCaps/>
              <w:noProof/>
            </w:rPr>
          </w:pPr>
        </w:p>
        <w:p w14:paraId="33329240" w14:textId="39545991" w:rsidR="003B1780" w:rsidRPr="00B2746C" w:rsidRDefault="003B1780" w:rsidP="003B1780">
          <w:pPr>
            <w:tabs>
              <w:tab w:val="right" w:pos="8828"/>
            </w:tabs>
            <w:spacing w:before="240" w:after="120"/>
            <w:rPr>
              <w:rFonts w:ascii="Arial" w:hAnsi="Arial" w:cs="Arial"/>
              <w:b/>
              <w:caps/>
              <w:noProof/>
              <w:u w:val="single"/>
            </w:rPr>
          </w:pPr>
          <w:r>
            <w:rPr>
              <w:rFonts w:ascii="Arial" w:hAnsi="Arial" w:cs="Arial"/>
              <w:b/>
              <w:caps/>
              <w:noProof/>
              <w:u w:val="single"/>
            </w:rPr>
            <w:t xml:space="preserve">Part C </w:t>
          </w:r>
          <w:r w:rsidR="00C552E3">
            <w:rPr>
              <w:rFonts w:ascii="Arial" w:hAnsi="Arial" w:cs="Arial"/>
              <w:b/>
              <w:caps/>
              <w:noProof/>
              <w:u w:val="single"/>
            </w:rPr>
            <w:t>Project Management Plan</w:t>
          </w:r>
          <w:r w:rsidRPr="00B2746C">
            <w:rPr>
              <w:rFonts w:ascii="Arial" w:hAnsi="Arial" w:cs="Arial"/>
              <w:b/>
              <w:caps/>
              <w:noProof/>
              <w:u w:val="single"/>
            </w:rPr>
            <w:tab/>
          </w:r>
          <w:r>
            <w:rPr>
              <w:rFonts w:ascii="Arial" w:hAnsi="Arial" w:cs="Arial"/>
              <w:b/>
              <w:caps/>
              <w:noProof/>
              <w:u w:val="single"/>
            </w:rPr>
            <w:t xml:space="preserve">           5</w:t>
          </w:r>
        </w:p>
        <w:p w14:paraId="1FD5AC46" w14:textId="2AD955F2" w:rsidR="003B1780" w:rsidRDefault="003B1780" w:rsidP="003B1780">
          <w:pPr>
            <w:tabs>
              <w:tab w:val="right" w:pos="8828"/>
            </w:tabs>
            <w:rPr>
              <w:rFonts w:ascii="Arial" w:hAnsi="Arial" w:cs="Arial"/>
              <w:b/>
              <w:smallCaps/>
            </w:rPr>
          </w:pPr>
          <w:r>
            <w:rPr>
              <w:rFonts w:ascii="Arial" w:hAnsi="Arial" w:cs="Arial"/>
              <w:b/>
              <w:smallCaps/>
            </w:rPr>
            <w:t>Introduction</w:t>
          </w:r>
          <w:r>
            <w:rPr>
              <w:rFonts w:ascii="Arial" w:hAnsi="Arial" w:cs="Arial"/>
              <w:b/>
              <w:smallCaps/>
            </w:rPr>
            <w:tab/>
          </w:r>
          <w:r w:rsidR="00915590">
            <w:rPr>
              <w:rFonts w:ascii="Arial" w:hAnsi="Arial" w:cs="Arial"/>
              <w:b/>
              <w:smallCaps/>
            </w:rPr>
            <w:t>5</w:t>
          </w:r>
        </w:p>
        <w:p w14:paraId="3156B5D0" w14:textId="44D19C0B" w:rsidR="003B1780" w:rsidRDefault="003B1780" w:rsidP="003B1780">
          <w:pPr>
            <w:tabs>
              <w:tab w:val="right" w:pos="8828"/>
            </w:tabs>
            <w:rPr>
              <w:rFonts w:ascii="Arial" w:hAnsi="Arial" w:cs="Arial"/>
              <w:b/>
              <w:smallCaps/>
              <w:noProof/>
            </w:rPr>
          </w:pPr>
          <w:r>
            <w:rPr>
              <w:rFonts w:ascii="Arial" w:hAnsi="Arial" w:cs="Arial"/>
              <w:b/>
              <w:smallCaps/>
            </w:rPr>
            <w:t>Project Description</w:t>
          </w:r>
          <w:r w:rsidR="00915590">
            <w:rPr>
              <w:rFonts w:ascii="Arial" w:hAnsi="Arial" w:cs="Arial"/>
              <w:b/>
              <w:smallCaps/>
            </w:rPr>
            <w:tab/>
            <w:t>6</w:t>
          </w:r>
          <w:r>
            <w:rPr>
              <w:rFonts w:ascii="Arial" w:hAnsi="Arial" w:cs="Arial"/>
              <w:b/>
              <w:smallCaps/>
            </w:rPr>
            <w:tab/>
            <w:t xml:space="preserve"> </w:t>
          </w:r>
          <w:r w:rsidRPr="003B1780">
            <w:rPr>
              <w:rFonts w:ascii="Arial" w:hAnsi="Arial" w:cs="Arial"/>
              <w:b/>
              <w:smallCaps/>
            </w:rPr>
            <w:t xml:space="preserve"> </w:t>
          </w:r>
        </w:p>
        <w:p w14:paraId="04A908AC" w14:textId="416C950A" w:rsidR="003B1780" w:rsidRDefault="00C552E3" w:rsidP="00390356">
          <w:pPr>
            <w:tabs>
              <w:tab w:val="right" w:pos="8828"/>
            </w:tabs>
            <w:rPr>
              <w:rFonts w:ascii="Arial" w:hAnsi="Arial" w:cs="Arial"/>
              <w:b/>
              <w:smallCaps/>
              <w:noProof/>
            </w:rPr>
          </w:pPr>
          <w:r>
            <w:rPr>
              <w:rFonts w:ascii="Arial" w:hAnsi="Arial" w:cs="Arial"/>
              <w:b/>
              <w:smallCaps/>
              <w:noProof/>
            </w:rPr>
            <w:t>Smart Objectives</w:t>
          </w:r>
          <w:r w:rsidR="00915590">
            <w:rPr>
              <w:rFonts w:ascii="Arial" w:hAnsi="Arial" w:cs="Arial"/>
              <w:b/>
              <w:smallCaps/>
              <w:noProof/>
            </w:rPr>
            <w:tab/>
            <w:t>6</w:t>
          </w:r>
        </w:p>
        <w:p w14:paraId="743BB20F" w14:textId="40AE2995" w:rsidR="00C552E3" w:rsidRDefault="00C552E3" w:rsidP="00390356">
          <w:pPr>
            <w:tabs>
              <w:tab w:val="right" w:pos="8828"/>
            </w:tabs>
            <w:rPr>
              <w:rFonts w:ascii="Arial" w:hAnsi="Arial" w:cs="Arial"/>
              <w:b/>
              <w:smallCaps/>
              <w:noProof/>
            </w:rPr>
          </w:pPr>
          <w:r>
            <w:rPr>
              <w:rFonts w:ascii="Arial" w:hAnsi="Arial" w:cs="Arial"/>
              <w:b/>
              <w:smallCaps/>
              <w:noProof/>
            </w:rPr>
            <w:t>Project Scope</w:t>
          </w:r>
          <w:r w:rsidR="00915590">
            <w:rPr>
              <w:rFonts w:ascii="Arial" w:hAnsi="Arial" w:cs="Arial"/>
              <w:b/>
              <w:smallCaps/>
              <w:noProof/>
            </w:rPr>
            <w:tab/>
            <w:t>7</w:t>
          </w:r>
        </w:p>
        <w:p w14:paraId="200B1050" w14:textId="30CE681E" w:rsidR="00C552E3" w:rsidRDefault="00C552E3" w:rsidP="00390356">
          <w:pPr>
            <w:tabs>
              <w:tab w:val="right" w:pos="8828"/>
            </w:tabs>
            <w:rPr>
              <w:rFonts w:ascii="Arial" w:hAnsi="Arial" w:cs="Arial"/>
              <w:b/>
              <w:smallCaps/>
              <w:noProof/>
            </w:rPr>
          </w:pPr>
          <w:r>
            <w:rPr>
              <w:rFonts w:ascii="Arial" w:hAnsi="Arial" w:cs="Arial"/>
              <w:b/>
              <w:smallCaps/>
              <w:noProof/>
            </w:rPr>
            <w:t>In scope, Pestle analysis</w:t>
          </w:r>
          <w:r w:rsidR="00915590">
            <w:rPr>
              <w:rFonts w:ascii="Arial" w:hAnsi="Arial" w:cs="Arial"/>
              <w:b/>
              <w:smallCaps/>
              <w:noProof/>
            </w:rPr>
            <w:tab/>
            <w:t>8</w:t>
          </w:r>
        </w:p>
        <w:p w14:paraId="493CC3EC" w14:textId="4C477368" w:rsidR="00C552E3" w:rsidRDefault="00C552E3" w:rsidP="00390356">
          <w:pPr>
            <w:tabs>
              <w:tab w:val="right" w:pos="8828"/>
            </w:tabs>
            <w:rPr>
              <w:rFonts w:ascii="Arial" w:hAnsi="Arial" w:cs="Arial"/>
              <w:b/>
              <w:smallCaps/>
              <w:noProof/>
            </w:rPr>
          </w:pPr>
          <w:r>
            <w:rPr>
              <w:rFonts w:ascii="Arial" w:hAnsi="Arial" w:cs="Arial"/>
              <w:b/>
              <w:smallCaps/>
              <w:noProof/>
            </w:rPr>
            <w:t>Work Breakdown Structure</w:t>
          </w:r>
          <w:r>
            <w:rPr>
              <w:rFonts w:ascii="Arial" w:hAnsi="Arial" w:cs="Arial"/>
              <w:b/>
              <w:smallCaps/>
              <w:noProof/>
            </w:rPr>
            <w:tab/>
          </w:r>
          <w:r w:rsidR="00915590">
            <w:rPr>
              <w:rFonts w:ascii="Arial" w:hAnsi="Arial" w:cs="Arial"/>
              <w:b/>
              <w:smallCaps/>
              <w:noProof/>
            </w:rPr>
            <w:t>8</w:t>
          </w:r>
          <w:r>
            <w:rPr>
              <w:rFonts w:ascii="Arial" w:hAnsi="Arial" w:cs="Arial"/>
              <w:b/>
              <w:smallCaps/>
              <w:noProof/>
            </w:rPr>
            <w:t xml:space="preserve"> </w:t>
          </w:r>
        </w:p>
        <w:p w14:paraId="4DFACE7F" w14:textId="1E7D3D3A" w:rsidR="003B1780" w:rsidRDefault="00C552E3" w:rsidP="00390356">
          <w:pPr>
            <w:tabs>
              <w:tab w:val="right" w:pos="8828"/>
            </w:tabs>
            <w:rPr>
              <w:rFonts w:ascii="Arial" w:hAnsi="Arial" w:cs="Arial"/>
              <w:b/>
              <w:smallCaps/>
              <w:noProof/>
            </w:rPr>
          </w:pPr>
          <w:r>
            <w:rPr>
              <w:rFonts w:ascii="Arial" w:hAnsi="Arial" w:cs="Arial"/>
              <w:b/>
              <w:smallCaps/>
              <w:noProof/>
            </w:rPr>
            <w:t>Quad Chart</w:t>
          </w:r>
          <w:r>
            <w:rPr>
              <w:rFonts w:ascii="Arial" w:hAnsi="Arial" w:cs="Arial"/>
              <w:b/>
              <w:smallCaps/>
              <w:noProof/>
            </w:rPr>
            <w:tab/>
          </w:r>
          <w:r w:rsidR="00915590">
            <w:rPr>
              <w:rFonts w:ascii="Arial" w:hAnsi="Arial" w:cs="Arial"/>
              <w:b/>
              <w:smallCaps/>
              <w:noProof/>
            </w:rPr>
            <w:t>9</w:t>
          </w:r>
        </w:p>
        <w:p w14:paraId="2E7CABA4" w14:textId="0D6543EE" w:rsidR="00C552E3" w:rsidRDefault="00F40F52" w:rsidP="00390356">
          <w:pPr>
            <w:tabs>
              <w:tab w:val="right" w:pos="8828"/>
            </w:tabs>
            <w:rPr>
              <w:rFonts w:ascii="Arial" w:hAnsi="Arial" w:cs="Arial"/>
              <w:b/>
              <w:smallCaps/>
              <w:noProof/>
            </w:rPr>
          </w:pPr>
          <w:r>
            <w:rPr>
              <w:rFonts w:ascii="Arial" w:hAnsi="Arial" w:cs="Arial"/>
              <w:b/>
              <w:smallCaps/>
              <w:noProof/>
            </w:rPr>
            <w:t>Gantt Chart</w:t>
          </w:r>
          <w:r>
            <w:rPr>
              <w:rFonts w:ascii="Arial" w:hAnsi="Arial" w:cs="Arial"/>
              <w:b/>
              <w:smallCaps/>
              <w:noProof/>
            </w:rPr>
            <w:tab/>
          </w:r>
          <w:r w:rsidR="00915590">
            <w:rPr>
              <w:rFonts w:ascii="Arial" w:hAnsi="Arial" w:cs="Arial"/>
              <w:b/>
              <w:smallCaps/>
              <w:noProof/>
            </w:rPr>
            <w:t>10</w:t>
          </w:r>
          <w:r>
            <w:rPr>
              <w:rFonts w:ascii="Arial" w:hAnsi="Arial" w:cs="Arial"/>
              <w:b/>
              <w:smallCaps/>
              <w:noProof/>
            </w:rPr>
            <w:t>/1</w:t>
          </w:r>
          <w:r w:rsidR="00915590">
            <w:rPr>
              <w:rFonts w:ascii="Arial" w:hAnsi="Arial" w:cs="Arial"/>
              <w:b/>
              <w:smallCaps/>
              <w:noProof/>
            </w:rPr>
            <w:t>1</w:t>
          </w:r>
        </w:p>
        <w:p w14:paraId="1C200FAF" w14:textId="6C24BCE5" w:rsidR="00F40F52" w:rsidRPr="003B1780" w:rsidRDefault="00F40F52" w:rsidP="00390356">
          <w:pPr>
            <w:tabs>
              <w:tab w:val="right" w:pos="8828"/>
            </w:tabs>
            <w:rPr>
              <w:rFonts w:ascii="Arial" w:hAnsi="Arial" w:cs="Arial"/>
              <w:b/>
              <w:noProof/>
            </w:rPr>
          </w:pPr>
          <w:r>
            <w:rPr>
              <w:rFonts w:ascii="Arial" w:hAnsi="Arial" w:cs="Arial"/>
              <w:b/>
              <w:smallCaps/>
              <w:noProof/>
            </w:rPr>
            <w:t>Stakeholder Involvement and Analysis</w:t>
          </w:r>
          <w:r>
            <w:rPr>
              <w:rFonts w:ascii="Arial" w:hAnsi="Arial" w:cs="Arial"/>
              <w:b/>
              <w:smallCaps/>
              <w:noProof/>
            </w:rPr>
            <w:tab/>
            <w:t>1</w:t>
          </w:r>
          <w:r w:rsidR="00915590">
            <w:rPr>
              <w:rFonts w:ascii="Arial" w:hAnsi="Arial" w:cs="Arial"/>
              <w:b/>
              <w:smallCaps/>
              <w:noProof/>
            </w:rPr>
            <w:t>2</w:t>
          </w:r>
        </w:p>
        <w:p w14:paraId="2ACC1798" w14:textId="1864D0D6" w:rsidR="003B1780" w:rsidRDefault="00F40F52" w:rsidP="00390356">
          <w:pPr>
            <w:tabs>
              <w:tab w:val="right" w:pos="8828"/>
            </w:tabs>
            <w:rPr>
              <w:rFonts w:ascii="Arial" w:hAnsi="Arial" w:cs="Arial"/>
              <w:b/>
              <w:smallCaps/>
            </w:rPr>
          </w:pPr>
          <w:r>
            <w:rPr>
              <w:rFonts w:ascii="Arial" w:hAnsi="Arial" w:cs="Arial"/>
              <w:b/>
              <w:smallCaps/>
            </w:rPr>
            <w:t>Allocation of Resources</w:t>
          </w:r>
          <w:r w:rsidR="00915590">
            <w:rPr>
              <w:rFonts w:ascii="Arial" w:hAnsi="Arial" w:cs="Arial"/>
              <w:b/>
              <w:smallCaps/>
            </w:rPr>
            <w:tab/>
            <w:t>13</w:t>
          </w:r>
        </w:p>
        <w:p w14:paraId="2DAA9762" w14:textId="6E2EE797" w:rsidR="00F40F52" w:rsidRDefault="00F40F52" w:rsidP="00390356">
          <w:pPr>
            <w:tabs>
              <w:tab w:val="right" w:pos="8828"/>
            </w:tabs>
            <w:rPr>
              <w:rFonts w:ascii="Arial" w:hAnsi="Arial" w:cs="Arial"/>
              <w:b/>
              <w:smallCaps/>
            </w:rPr>
          </w:pPr>
          <w:r>
            <w:rPr>
              <w:rFonts w:ascii="Arial" w:hAnsi="Arial" w:cs="Arial"/>
              <w:b/>
              <w:smallCaps/>
            </w:rPr>
            <w:t>Risk Analysis</w:t>
          </w:r>
          <w:r w:rsidR="00915590">
            <w:rPr>
              <w:rFonts w:ascii="Arial" w:hAnsi="Arial" w:cs="Arial"/>
              <w:b/>
              <w:smallCaps/>
            </w:rPr>
            <w:tab/>
            <w:t>13/14</w:t>
          </w:r>
        </w:p>
        <w:p w14:paraId="3CDD71DA" w14:textId="7BE8D3AB" w:rsidR="00915590" w:rsidRPr="003B1780" w:rsidRDefault="00915590" w:rsidP="00390356">
          <w:pPr>
            <w:tabs>
              <w:tab w:val="right" w:pos="8828"/>
            </w:tabs>
            <w:rPr>
              <w:rFonts w:ascii="Arial" w:hAnsi="Arial" w:cs="Arial"/>
              <w:b/>
              <w:smallCaps/>
            </w:rPr>
          </w:pPr>
          <w:r>
            <w:rPr>
              <w:rFonts w:ascii="Arial" w:hAnsi="Arial" w:cs="Arial"/>
              <w:b/>
              <w:smallCaps/>
            </w:rPr>
            <w:t>Risk Analysis Chart</w:t>
          </w:r>
          <w:r>
            <w:rPr>
              <w:rFonts w:ascii="Arial" w:hAnsi="Arial" w:cs="Arial"/>
              <w:b/>
              <w:smallCaps/>
            </w:rPr>
            <w:tab/>
            <w:t>15</w:t>
          </w:r>
        </w:p>
        <w:p w14:paraId="3908F8B1" w14:textId="3F39A1AE" w:rsidR="00F40F52" w:rsidRDefault="00F40F52" w:rsidP="00F40F52">
          <w:pPr>
            <w:tabs>
              <w:tab w:val="right" w:pos="8828"/>
            </w:tabs>
            <w:rPr>
              <w:rFonts w:ascii="Arial" w:hAnsi="Arial" w:cs="Arial"/>
              <w:b/>
              <w:smallCaps/>
            </w:rPr>
          </w:pPr>
          <w:r>
            <w:rPr>
              <w:rFonts w:ascii="Arial" w:hAnsi="Arial" w:cs="Arial"/>
              <w:b/>
              <w:smallCaps/>
            </w:rPr>
            <w:t>Conclusion</w:t>
          </w:r>
          <w:r>
            <w:rPr>
              <w:rFonts w:ascii="Arial" w:hAnsi="Arial" w:cs="Arial"/>
              <w:b/>
              <w:smallCaps/>
            </w:rPr>
            <w:tab/>
            <w:t>1</w:t>
          </w:r>
          <w:r w:rsidR="00915590">
            <w:rPr>
              <w:rFonts w:ascii="Arial" w:hAnsi="Arial" w:cs="Arial"/>
              <w:b/>
              <w:smallCaps/>
            </w:rPr>
            <w:t>5</w:t>
          </w:r>
        </w:p>
        <w:p w14:paraId="354C071D" w14:textId="109A63C0" w:rsidR="00F40F52" w:rsidRPr="003B1780" w:rsidRDefault="00F40F52" w:rsidP="00F40F52">
          <w:pPr>
            <w:tabs>
              <w:tab w:val="right" w:pos="8828"/>
            </w:tabs>
            <w:rPr>
              <w:rFonts w:ascii="Arial" w:hAnsi="Arial" w:cs="Arial"/>
              <w:b/>
              <w:smallCaps/>
            </w:rPr>
          </w:pPr>
          <w:r>
            <w:rPr>
              <w:rFonts w:ascii="Arial" w:hAnsi="Arial" w:cs="Arial"/>
              <w:b/>
              <w:smallCaps/>
            </w:rPr>
            <w:t>References</w:t>
          </w:r>
          <w:r w:rsidR="00915590">
            <w:rPr>
              <w:rFonts w:ascii="Arial" w:hAnsi="Arial" w:cs="Arial"/>
              <w:b/>
              <w:smallCaps/>
            </w:rPr>
            <w:tab/>
            <w:t>16</w:t>
          </w:r>
          <w:r w:rsidR="007B2E2C">
            <w:rPr>
              <w:rFonts w:ascii="Arial" w:hAnsi="Arial" w:cs="Arial"/>
              <w:b/>
              <w:smallCaps/>
            </w:rPr>
            <w:t>/17</w:t>
          </w:r>
        </w:p>
        <w:p w14:paraId="2752443C" w14:textId="338D7BE3" w:rsidR="00454C27" w:rsidRPr="00390356" w:rsidRDefault="00000000" w:rsidP="00390356">
          <w:pPr>
            <w:tabs>
              <w:tab w:val="right" w:pos="8828"/>
            </w:tabs>
            <w:rPr>
              <w:rFonts w:ascii="Cambria" w:hAnsi="Cambria"/>
              <w:smallCaps/>
              <w:noProof/>
              <w:sz w:val="22"/>
              <w:szCs w:val="22"/>
            </w:rPr>
          </w:pPr>
        </w:p>
      </w:sdtContent>
    </w:sdt>
    <w:p w14:paraId="5989B2DE" w14:textId="77777777" w:rsidR="00E947CC" w:rsidRDefault="00E947CC"/>
    <w:p w14:paraId="1711D2A1" w14:textId="77777777" w:rsidR="00E947CC" w:rsidRDefault="00E947CC"/>
    <w:p w14:paraId="619EC1E4" w14:textId="77777777" w:rsidR="00E947CC" w:rsidRDefault="00E947CC"/>
    <w:p w14:paraId="541153F3" w14:textId="77777777" w:rsidR="00E947CC" w:rsidRDefault="00E947CC"/>
    <w:p w14:paraId="05940834" w14:textId="77777777" w:rsidR="00E947CC" w:rsidRDefault="00E947CC"/>
    <w:p w14:paraId="1E9C9EBF" w14:textId="77777777" w:rsidR="00E947CC" w:rsidRDefault="00E947CC"/>
    <w:p w14:paraId="29480D72" w14:textId="77777777" w:rsidR="00E947CC" w:rsidRDefault="00E947CC"/>
    <w:p w14:paraId="346D995B" w14:textId="77777777" w:rsidR="00E947CC" w:rsidRDefault="00E947CC"/>
    <w:p w14:paraId="1B8949A1" w14:textId="77777777" w:rsidR="00E947CC" w:rsidRDefault="00E947CC"/>
    <w:p w14:paraId="602946AD" w14:textId="77777777" w:rsidR="00E947CC" w:rsidRDefault="00E947CC"/>
    <w:p w14:paraId="6F0CFAB5" w14:textId="77777777" w:rsidR="00E947CC" w:rsidRDefault="00E947CC"/>
    <w:p w14:paraId="39D12738" w14:textId="77777777" w:rsidR="00E947CC" w:rsidRDefault="00E947CC"/>
    <w:p w14:paraId="7FA35185" w14:textId="77777777" w:rsidR="00E947CC" w:rsidRDefault="00E947CC"/>
    <w:p w14:paraId="504F5E0E" w14:textId="77777777" w:rsidR="00E947CC" w:rsidRDefault="00E947CC">
      <w:pPr>
        <w:sectPr w:rsidR="00E947CC" w:rsidSect="007B2E2C">
          <w:footerReference w:type="even" r:id="rId8"/>
          <w:footerReference w:type="default" r:id="rId9"/>
          <w:pgSz w:w="11906" w:h="16838"/>
          <w:pgMar w:top="1440" w:right="1077" w:bottom="1440" w:left="1077" w:header="709" w:footer="709" w:gutter="0"/>
          <w:cols w:space="708"/>
          <w:docGrid w:linePitch="360"/>
        </w:sectPr>
      </w:pPr>
    </w:p>
    <w:p w14:paraId="221D122F" w14:textId="77777777" w:rsidR="00E947CC" w:rsidRDefault="00E947CC"/>
    <w:p w14:paraId="1086E50B" w14:textId="29A95AFD" w:rsidR="00E947CC" w:rsidRPr="00407790" w:rsidRDefault="0021251B" w:rsidP="00B36687">
      <w:pPr>
        <w:spacing w:line="360" w:lineRule="auto"/>
        <w:rPr>
          <w:rFonts w:ascii="Arial" w:hAnsi="Arial" w:cs="Arial"/>
          <w:b/>
          <w:bCs/>
          <w:sz w:val="28"/>
          <w:szCs w:val="28"/>
        </w:rPr>
      </w:pPr>
      <w:r w:rsidRPr="00407790">
        <w:rPr>
          <w:rFonts w:ascii="Arial" w:hAnsi="Arial" w:cs="Arial"/>
          <w:b/>
          <w:bCs/>
          <w:sz w:val="28"/>
          <w:szCs w:val="28"/>
        </w:rPr>
        <w:t xml:space="preserve">Part </w:t>
      </w:r>
      <w:proofErr w:type="gramStart"/>
      <w:r w:rsidRPr="00407790">
        <w:rPr>
          <w:rFonts w:ascii="Arial" w:hAnsi="Arial" w:cs="Arial"/>
          <w:b/>
          <w:bCs/>
          <w:sz w:val="28"/>
          <w:szCs w:val="28"/>
        </w:rPr>
        <w:t>A  (</w:t>
      </w:r>
      <w:proofErr w:type="gramEnd"/>
      <w:r w:rsidRPr="00407790">
        <w:rPr>
          <w:rFonts w:ascii="Arial" w:hAnsi="Arial" w:cs="Arial"/>
          <w:b/>
          <w:bCs/>
          <w:sz w:val="28"/>
          <w:szCs w:val="28"/>
        </w:rPr>
        <w:t xml:space="preserve"> </w:t>
      </w:r>
      <w:proofErr w:type="gramStart"/>
      <w:r w:rsidRPr="00407790">
        <w:rPr>
          <w:rFonts w:ascii="Arial" w:hAnsi="Arial" w:cs="Arial"/>
          <w:b/>
          <w:bCs/>
          <w:sz w:val="28"/>
          <w:szCs w:val="28"/>
        </w:rPr>
        <w:t>Poster )</w:t>
      </w:r>
      <w:proofErr w:type="gramEnd"/>
      <w:r w:rsidRPr="00407790">
        <w:rPr>
          <w:rFonts w:ascii="Arial" w:hAnsi="Arial" w:cs="Arial"/>
          <w:b/>
          <w:bCs/>
          <w:sz w:val="28"/>
          <w:szCs w:val="28"/>
        </w:rPr>
        <w:t xml:space="preserve">, Restoring Infrastructure After the 2025 Floods </w:t>
      </w:r>
    </w:p>
    <w:p w14:paraId="7D972957" w14:textId="77777777" w:rsidR="00E947CC" w:rsidRDefault="00E947CC"/>
    <w:p w14:paraId="1BAC3B3B" w14:textId="485261BA" w:rsidR="0021251B" w:rsidRDefault="0021251B"/>
    <w:p w14:paraId="666790F1" w14:textId="7DD593E4" w:rsidR="00497099" w:rsidRDefault="00A73B77">
      <w:pPr>
        <w:sectPr w:rsidR="00497099" w:rsidSect="00486E25">
          <w:type w:val="oddPage"/>
          <w:pgSz w:w="16838" w:h="11906" w:orient="landscape"/>
          <w:pgMar w:top="1077" w:right="1440" w:bottom="1077" w:left="1440" w:header="709" w:footer="709" w:gutter="0"/>
          <w:pgNumType w:start="2"/>
          <w:cols w:space="708"/>
          <w:docGrid w:linePitch="360"/>
        </w:sectPr>
      </w:pPr>
      <w:r w:rsidRPr="00A73B77">
        <w:drawing>
          <wp:inline distT="0" distB="0" distL="0" distR="0" wp14:anchorId="059789CB" wp14:editId="0E0C1E13">
            <wp:extent cx="8863330" cy="4985385"/>
            <wp:effectExtent l="0" t="0" r="1270" b="5715"/>
            <wp:docPr id="751809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809283" name=""/>
                    <pic:cNvPicPr/>
                  </pic:nvPicPr>
                  <pic:blipFill>
                    <a:blip r:embed="rId10"/>
                    <a:stretch>
                      <a:fillRect/>
                    </a:stretch>
                  </pic:blipFill>
                  <pic:spPr>
                    <a:xfrm>
                      <a:off x="0" y="0"/>
                      <a:ext cx="8863330" cy="4985385"/>
                    </a:xfrm>
                    <a:prstGeom prst="rect">
                      <a:avLst/>
                    </a:prstGeom>
                  </pic:spPr>
                </pic:pic>
              </a:graphicData>
            </a:graphic>
          </wp:inline>
        </w:drawing>
      </w:r>
    </w:p>
    <w:p w14:paraId="283E713D" w14:textId="0BD999DC" w:rsidR="00363CB2" w:rsidRPr="003D4F01" w:rsidRDefault="00486E25" w:rsidP="00B36687">
      <w:pPr>
        <w:spacing w:line="360" w:lineRule="auto"/>
        <w:rPr>
          <w:rFonts w:ascii="Arial" w:hAnsi="Arial" w:cs="Arial"/>
          <w:b/>
          <w:bCs/>
          <w:sz w:val="28"/>
          <w:szCs w:val="28"/>
        </w:rPr>
      </w:pPr>
      <w:r w:rsidRPr="003D4F01">
        <w:rPr>
          <w:rFonts w:ascii="Arial" w:hAnsi="Arial" w:cs="Arial"/>
          <w:b/>
          <w:bCs/>
          <w:sz w:val="28"/>
          <w:szCs w:val="28"/>
        </w:rPr>
        <w:lastRenderedPageBreak/>
        <w:t xml:space="preserve">Part B- </w:t>
      </w:r>
      <w:r w:rsidR="00363CB2" w:rsidRPr="003D4F01">
        <w:rPr>
          <w:rFonts w:ascii="Arial" w:hAnsi="Arial" w:cs="Arial"/>
          <w:b/>
          <w:bCs/>
          <w:sz w:val="28"/>
          <w:szCs w:val="28"/>
        </w:rPr>
        <w:t>Reflection on Feedback</w:t>
      </w:r>
    </w:p>
    <w:p w14:paraId="2C95F07F" w14:textId="603D94B0" w:rsidR="00B36687" w:rsidRDefault="003D4F01" w:rsidP="00B36687">
      <w:pPr>
        <w:spacing w:before="100" w:beforeAutospacing="1" w:line="360" w:lineRule="auto"/>
        <w:jc w:val="both"/>
        <w:rPr>
          <w:rFonts w:ascii="Arial" w:hAnsi="Arial" w:cs="Arial"/>
          <w:b/>
          <w:bCs/>
          <w:color w:val="000000"/>
          <w:sz w:val="22"/>
          <w:szCs w:val="22"/>
        </w:rPr>
      </w:pPr>
      <w:r w:rsidRPr="00B02E8C">
        <w:rPr>
          <w:rFonts w:ascii="Arial" w:hAnsi="Arial" w:cs="Arial"/>
          <w:b/>
          <w:bCs/>
          <w:color w:val="000000" w:themeColor="text1"/>
          <w:sz w:val="22"/>
          <w:szCs w:val="22"/>
        </w:rPr>
        <w:t>Description</w:t>
      </w:r>
      <w:r w:rsidR="00CC7715">
        <w:rPr>
          <w:rFonts w:ascii="Arial" w:hAnsi="Arial" w:cs="Arial"/>
          <w:b/>
          <w:bCs/>
          <w:color w:val="000000" w:themeColor="text1"/>
          <w:sz w:val="22"/>
          <w:szCs w:val="22"/>
        </w:rPr>
        <w:t xml:space="preserve">: </w:t>
      </w:r>
      <w:r>
        <w:rPr>
          <w:rFonts w:ascii="Arial" w:hAnsi="Arial" w:cs="Arial"/>
          <w:color w:val="000000"/>
          <w:sz w:val="22"/>
          <w:szCs w:val="22"/>
        </w:rPr>
        <w:t>I will use Gibbs reflective circle to reflect on the feedback I received d</w:t>
      </w:r>
      <w:r w:rsidR="00363CB2" w:rsidRPr="00E92287">
        <w:rPr>
          <w:rFonts w:ascii="Arial" w:hAnsi="Arial" w:cs="Arial"/>
          <w:color w:val="000000"/>
          <w:sz w:val="22"/>
          <w:szCs w:val="22"/>
        </w:rPr>
        <w:t xml:space="preserve">uring the poster </w:t>
      </w:r>
      <w:r w:rsidRPr="00E92287">
        <w:rPr>
          <w:rFonts w:ascii="Arial" w:hAnsi="Arial" w:cs="Arial"/>
          <w:color w:val="000000"/>
          <w:sz w:val="22"/>
          <w:szCs w:val="22"/>
        </w:rPr>
        <w:t>presentation;</w:t>
      </w:r>
      <w:r w:rsidR="00363CB2" w:rsidRPr="00E92287">
        <w:rPr>
          <w:rFonts w:ascii="Arial" w:hAnsi="Arial" w:cs="Arial"/>
          <w:color w:val="000000"/>
          <w:sz w:val="22"/>
          <w:szCs w:val="22"/>
        </w:rPr>
        <w:t xml:space="preserve"> I received constructive feedback from both my tutor and peers regarding the proposed reconstruction of the Worcester Riverside Bridge. Overall, the feedback was positive, particularly regarding the project’s relevance, clarity of objectives, and focus on flood resilience. However, several areas for improvement were identified</w:t>
      </w:r>
      <w:r w:rsidR="00857EE1">
        <w:rPr>
          <w:rFonts w:ascii="Arial" w:hAnsi="Arial" w:cs="Arial"/>
          <w:color w:val="000000"/>
          <w:sz w:val="22"/>
          <w:szCs w:val="22"/>
        </w:rPr>
        <w:t xml:space="preserve"> (</w:t>
      </w:r>
      <w:r w:rsidR="00857EE1" w:rsidRPr="009206A1">
        <w:rPr>
          <w:rFonts w:ascii="Arial" w:hAnsi="Arial" w:cs="Arial"/>
          <w:b/>
          <w:bCs/>
          <w:color w:val="000000"/>
          <w:sz w:val="22"/>
          <w:szCs w:val="22"/>
        </w:rPr>
        <w:t>Gibbs,1988)</w:t>
      </w:r>
      <w:r w:rsidR="000B0376">
        <w:rPr>
          <w:rFonts w:ascii="Arial" w:hAnsi="Arial" w:cs="Arial"/>
          <w:b/>
          <w:bCs/>
          <w:color w:val="000000"/>
          <w:sz w:val="22"/>
          <w:szCs w:val="22"/>
        </w:rPr>
        <w:t>.</w:t>
      </w:r>
    </w:p>
    <w:p w14:paraId="0F13616C" w14:textId="424615DF" w:rsidR="008A0BF7" w:rsidRPr="00B02E8C" w:rsidRDefault="00363CB2" w:rsidP="00B02E8C">
      <w:pPr>
        <w:pStyle w:val="NoSpacing"/>
        <w:spacing w:line="360" w:lineRule="auto"/>
        <w:jc w:val="both"/>
        <w:rPr>
          <w:rFonts w:ascii="Arial" w:hAnsi="Arial" w:cs="Arial"/>
          <w:b/>
          <w:bCs/>
        </w:rPr>
      </w:pPr>
      <w:r w:rsidRPr="00E92287">
        <w:br/>
      </w:r>
      <w:r w:rsidR="003D4F01" w:rsidRPr="00B02E8C">
        <w:rPr>
          <w:rFonts w:ascii="Arial" w:hAnsi="Arial" w:cs="Arial"/>
          <w:b/>
          <w:bCs/>
          <w:color w:val="000000" w:themeColor="text1"/>
        </w:rPr>
        <w:t>Feelings</w:t>
      </w:r>
      <w:r w:rsidR="00CC7715">
        <w:rPr>
          <w:rFonts w:ascii="Arial" w:hAnsi="Arial" w:cs="Arial"/>
          <w:b/>
          <w:bCs/>
          <w:color w:val="000000" w:themeColor="text1"/>
        </w:rPr>
        <w:t xml:space="preserve">: </w:t>
      </w:r>
      <w:r w:rsidRPr="00B02E8C">
        <w:rPr>
          <w:rFonts w:ascii="Arial" w:hAnsi="Arial" w:cs="Arial"/>
        </w:rPr>
        <w:t xml:space="preserve">Firstly, the strengths </w:t>
      </w:r>
      <w:r w:rsidR="00407790" w:rsidRPr="00B02E8C">
        <w:rPr>
          <w:rFonts w:ascii="Arial" w:hAnsi="Arial" w:cs="Arial"/>
        </w:rPr>
        <w:t xml:space="preserve">that I have </w:t>
      </w:r>
      <w:r w:rsidRPr="00B02E8C">
        <w:rPr>
          <w:rFonts w:ascii="Arial" w:hAnsi="Arial" w:cs="Arial"/>
        </w:rPr>
        <w:t>identified, a clear identification of the central problem—the collapse of the bridge and its impact on community connectivity—w</w:t>
      </w:r>
      <w:r w:rsidR="00E11CD1" w:rsidRPr="00B02E8C">
        <w:rPr>
          <w:rFonts w:ascii="Arial" w:hAnsi="Arial" w:cs="Arial"/>
        </w:rPr>
        <w:t>ere</w:t>
      </w:r>
      <w:r w:rsidRPr="00B02E8C">
        <w:rPr>
          <w:rFonts w:ascii="Arial" w:hAnsi="Arial" w:cs="Arial"/>
        </w:rPr>
        <w:t xml:space="preserve"> well received. Many peers appreciated the logical flow from the flooding event to the choice of project, stating that the rationale for focusing on the bridge was compelling. The inclusion of key stakeholders and a realistic timeline also received praise. The poster’s concise presentation and use of visuals, such as the </w:t>
      </w:r>
      <w:r w:rsidRPr="00B02E8C">
        <w:rPr>
          <w:rFonts w:ascii="Arial" w:hAnsi="Arial" w:cs="Arial"/>
          <w:b/>
          <w:bCs/>
          <w:i/>
          <w:iCs/>
        </w:rPr>
        <w:t xml:space="preserve">Gantt </w:t>
      </w:r>
      <w:r w:rsidR="00E92287" w:rsidRPr="00B02E8C">
        <w:rPr>
          <w:rFonts w:ascii="Arial" w:hAnsi="Arial" w:cs="Arial"/>
          <w:b/>
          <w:bCs/>
          <w:i/>
          <w:iCs/>
        </w:rPr>
        <w:t>C</w:t>
      </w:r>
      <w:r w:rsidRPr="00B02E8C">
        <w:rPr>
          <w:rFonts w:ascii="Arial" w:hAnsi="Arial" w:cs="Arial"/>
          <w:b/>
          <w:bCs/>
          <w:i/>
          <w:iCs/>
        </w:rPr>
        <w:t>hart</w:t>
      </w:r>
      <w:r w:rsidRPr="00B02E8C">
        <w:rPr>
          <w:rFonts w:ascii="Arial" w:hAnsi="Arial" w:cs="Arial"/>
        </w:rPr>
        <w:t xml:space="preserve"> and </w:t>
      </w:r>
      <w:r w:rsidR="00E92287" w:rsidRPr="00B02E8C">
        <w:rPr>
          <w:rFonts w:ascii="Arial" w:hAnsi="Arial" w:cs="Arial"/>
          <w:b/>
          <w:bCs/>
          <w:i/>
          <w:iCs/>
        </w:rPr>
        <w:t>S</w:t>
      </w:r>
      <w:r w:rsidRPr="00B02E8C">
        <w:rPr>
          <w:rFonts w:ascii="Arial" w:hAnsi="Arial" w:cs="Arial"/>
          <w:b/>
          <w:bCs/>
          <w:i/>
          <w:iCs/>
        </w:rPr>
        <w:t xml:space="preserve">takeholder </w:t>
      </w:r>
      <w:r w:rsidR="00E92287" w:rsidRPr="00B02E8C">
        <w:rPr>
          <w:rFonts w:ascii="Arial" w:hAnsi="Arial" w:cs="Arial"/>
          <w:b/>
          <w:bCs/>
          <w:i/>
          <w:iCs/>
        </w:rPr>
        <w:t>M</w:t>
      </w:r>
      <w:r w:rsidRPr="00B02E8C">
        <w:rPr>
          <w:rFonts w:ascii="Arial" w:hAnsi="Arial" w:cs="Arial"/>
          <w:b/>
          <w:bCs/>
          <w:i/>
          <w:iCs/>
        </w:rPr>
        <w:t>ap</w:t>
      </w:r>
      <w:r w:rsidRPr="00B02E8C">
        <w:rPr>
          <w:rFonts w:ascii="Arial" w:hAnsi="Arial" w:cs="Arial"/>
        </w:rPr>
        <w:t>, were noted as effective for conveying complex information quickly. That the information needed was reflected, according to our professor</w:t>
      </w:r>
      <w:r w:rsidR="000B0376">
        <w:rPr>
          <w:rFonts w:ascii="Arial" w:hAnsi="Arial" w:cs="Arial"/>
          <w:b/>
          <w:bCs/>
        </w:rPr>
        <w:t xml:space="preserve"> </w:t>
      </w:r>
      <w:proofErr w:type="gramStart"/>
      <w:r w:rsidR="00857EE1" w:rsidRPr="00B02E8C">
        <w:rPr>
          <w:rFonts w:ascii="Arial" w:hAnsi="Arial" w:cs="Arial"/>
          <w:b/>
          <w:bCs/>
        </w:rPr>
        <w:t>( Project</w:t>
      </w:r>
      <w:proofErr w:type="gramEnd"/>
      <w:r w:rsidR="00857EE1" w:rsidRPr="00B02E8C">
        <w:rPr>
          <w:rFonts w:ascii="Arial" w:hAnsi="Arial" w:cs="Arial"/>
          <w:b/>
          <w:bCs/>
        </w:rPr>
        <w:t xml:space="preserve"> Management Institute, 20221)</w:t>
      </w:r>
      <w:r w:rsidR="000B0376">
        <w:rPr>
          <w:rFonts w:ascii="Arial" w:hAnsi="Arial" w:cs="Arial"/>
          <w:b/>
          <w:bCs/>
        </w:rPr>
        <w:t>.</w:t>
      </w:r>
    </w:p>
    <w:p w14:paraId="62DE91C0" w14:textId="743E6FC2" w:rsidR="00B36687" w:rsidRDefault="00363CB2" w:rsidP="00B36687">
      <w:pPr>
        <w:spacing w:line="360" w:lineRule="auto"/>
        <w:jc w:val="both"/>
        <w:rPr>
          <w:rFonts w:ascii="Arial" w:hAnsi="Arial" w:cs="Arial"/>
          <w:b/>
          <w:bCs/>
          <w:color w:val="000000"/>
          <w:sz w:val="22"/>
          <w:szCs w:val="22"/>
        </w:rPr>
      </w:pPr>
      <w:r w:rsidRPr="00E92287">
        <w:rPr>
          <w:rFonts w:ascii="Arial" w:hAnsi="Arial" w:cs="Arial"/>
          <w:color w:val="000000"/>
          <w:sz w:val="22"/>
          <w:szCs w:val="22"/>
        </w:rPr>
        <w:br/>
      </w:r>
      <w:r w:rsidR="003D4F01" w:rsidRPr="00B02E8C">
        <w:rPr>
          <w:rFonts w:ascii="Arial" w:hAnsi="Arial" w:cs="Arial"/>
          <w:b/>
          <w:bCs/>
          <w:color w:val="000000" w:themeColor="text1"/>
          <w:sz w:val="22"/>
          <w:szCs w:val="22"/>
        </w:rPr>
        <w:t>Evaluation</w:t>
      </w:r>
      <w:r w:rsidR="003D4F01" w:rsidRPr="00B02E8C">
        <w:rPr>
          <w:rFonts w:ascii="Arial" w:hAnsi="Arial" w:cs="Arial"/>
          <w:color w:val="000000" w:themeColor="text1"/>
          <w:sz w:val="22"/>
          <w:szCs w:val="22"/>
        </w:rPr>
        <w:t xml:space="preserve">: </w:t>
      </w:r>
      <w:r w:rsidRPr="00E92287">
        <w:rPr>
          <w:rFonts w:ascii="Arial" w:hAnsi="Arial" w:cs="Arial"/>
          <w:color w:val="000000"/>
          <w:sz w:val="22"/>
          <w:szCs w:val="22"/>
        </w:rPr>
        <w:t>Feedback suggested that areas of improvement in the project scope and other areas could benefit from greater detail regarding the inclusion of tables and graphs. Concerning the bridge’s impact on river ecology and long-term sustainability, it was noted that the project was to restore the previous working structure that was severely damaged by a flood that affected other infrastructure, businesses and the communities</w:t>
      </w:r>
      <w:r w:rsidR="00E11CD1" w:rsidRPr="00E92287">
        <w:rPr>
          <w:rFonts w:ascii="Arial" w:hAnsi="Arial" w:cs="Arial"/>
          <w:color w:val="000000"/>
          <w:sz w:val="22"/>
          <w:szCs w:val="22"/>
        </w:rPr>
        <w:t>.</w:t>
      </w:r>
      <w:r w:rsidRPr="00E92287">
        <w:rPr>
          <w:rFonts w:ascii="Arial" w:hAnsi="Arial" w:cs="Arial"/>
          <w:color w:val="000000"/>
          <w:sz w:val="22"/>
          <w:szCs w:val="22"/>
        </w:rPr>
        <w:t xml:space="preserve"> The tutor recommended a more explicit reference to regulatory compliance and integration with wider regional flood defence plans. Additionally, some peers felt that community engagement was underrepresented</w:t>
      </w:r>
      <w:r w:rsidR="00E11CD1" w:rsidRPr="00E92287">
        <w:rPr>
          <w:rFonts w:ascii="Arial" w:hAnsi="Arial" w:cs="Arial"/>
          <w:color w:val="000000"/>
          <w:sz w:val="22"/>
          <w:szCs w:val="22"/>
        </w:rPr>
        <w:t xml:space="preserve">, and </w:t>
      </w:r>
      <w:r w:rsidRPr="00E92287">
        <w:rPr>
          <w:rFonts w:ascii="Arial" w:hAnsi="Arial" w:cs="Arial"/>
          <w:color w:val="000000"/>
          <w:sz w:val="22"/>
          <w:szCs w:val="22"/>
        </w:rPr>
        <w:t xml:space="preserve">they suggested a more visible poster in terms of letter fonts </w:t>
      </w:r>
      <w:r w:rsidR="00CC7227" w:rsidRPr="00E92287">
        <w:rPr>
          <w:rFonts w:ascii="Arial" w:hAnsi="Arial" w:cs="Arial"/>
          <w:color w:val="000000"/>
          <w:sz w:val="22"/>
          <w:szCs w:val="22"/>
        </w:rPr>
        <w:t xml:space="preserve">would benefit peers </w:t>
      </w:r>
      <w:r w:rsidRPr="00E92287">
        <w:rPr>
          <w:rFonts w:ascii="Arial" w:hAnsi="Arial" w:cs="Arial"/>
          <w:color w:val="000000"/>
          <w:sz w:val="22"/>
          <w:szCs w:val="22"/>
        </w:rPr>
        <w:t xml:space="preserve">from the </w:t>
      </w:r>
      <w:proofErr w:type="gramStart"/>
      <w:r w:rsidRPr="00E92287">
        <w:rPr>
          <w:rFonts w:ascii="Arial" w:hAnsi="Arial" w:cs="Arial"/>
          <w:color w:val="000000"/>
          <w:sz w:val="22"/>
          <w:szCs w:val="22"/>
        </w:rPr>
        <w:t>back</w:t>
      </w:r>
      <w:r w:rsidR="000B0376">
        <w:rPr>
          <w:rFonts w:ascii="Arial" w:hAnsi="Arial" w:cs="Arial"/>
          <w:color w:val="000000"/>
          <w:sz w:val="22"/>
          <w:szCs w:val="22"/>
        </w:rPr>
        <w:t xml:space="preserve"> </w:t>
      </w:r>
      <w:r w:rsidR="00857EE1">
        <w:rPr>
          <w:rFonts w:ascii="Arial" w:hAnsi="Arial" w:cs="Arial"/>
          <w:color w:val="000000"/>
          <w:sz w:val="22"/>
          <w:szCs w:val="22"/>
        </w:rPr>
        <w:t xml:space="preserve"> </w:t>
      </w:r>
      <w:r w:rsidR="00857EE1" w:rsidRPr="009206A1">
        <w:rPr>
          <w:rFonts w:ascii="Arial" w:hAnsi="Arial" w:cs="Arial"/>
          <w:b/>
          <w:bCs/>
          <w:color w:val="000000"/>
          <w:sz w:val="22"/>
          <w:szCs w:val="22"/>
        </w:rPr>
        <w:t>(</w:t>
      </w:r>
      <w:proofErr w:type="gramEnd"/>
      <w:r w:rsidR="00857EE1" w:rsidRPr="009206A1">
        <w:rPr>
          <w:rFonts w:ascii="Arial" w:hAnsi="Arial" w:cs="Arial"/>
          <w:b/>
          <w:bCs/>
          <w:color w:val="000000"/>
          <w:sz w:val="22"/>
          <w:szCs w:val="22"/>
        </w:rPr>
        <w:t xml:space="preserve"> Project Management Institute, 2021)</w:t>
      </w:r>
      <w:r w:rsidR="000B0376">
        <w:rPr>
          <w:rFonts w:ascii="Arial" w:hAnsi="Arial" w:cs="Arial"/>
          <w:b/>
          <w:bCs/>
          <w:color w:val="000000"/>
          <w:sz w:val="22"/>
          <w:szCs w:val="22"/>
        </w:rPr>
        <w:t>.</w:t>
      </w:r>
    </w:p>
    <w:p w14:paraId="7B807313" w14:textId="15E3CCFC" w:rsidR="00363CB2" w:rsidRPr="009206A1" w:rsidRDefault="00363CB2" w:rsidP="00B36687">
      <w:pPr>
        <w:spacing w:line="360" w:lineRule="auto"/>
        <w:jc w:val="both"/>
        <w:rPr>
          <w:rFonts w:ascii="Arial" w:hAnsi="Arial" w:cs="Arial"/>
          <w:b/>
          <w:bCs/>
          <w:color w:val="000000"/>
          <w:sz w:val="22"/>
          <w:szCs w:val="22"/>
        </w:rPr>
      </w:pPr>
      <w:r w:rsidRPr="00B02E8C">
        <w:rPr>
          <w:rFonts w:ascii="Arial" w:hAnsi="Arial" w:cs="Arial"/>
          <w:color w:val="000000" w:themeColor="text1"/>
          <w:sz w:val="22"/>
          <w:szCs w:val="22"/>
        </w:rPr>
        <w:br/>
      </w:r>
      <w:r w:rsidR="003D4F01" w:rsidRPr="00B02E8C">
        <w:rPr>
          <w:rFonts w:ascii="Arial" w:hAnsi="Arial" w:cs="Arial"/>
          <w:b/>
          <w:bCs/>
          <w:color w:val="000000" w:themeColor="text1"/>
          <w:sz w:val="22"/>
          <w:szCs w:val="22"/>
        </w:rPr>
        <w:t>Analysis:</w:t>
      </w:r>
      <w:r w:rsidR="003D4F01" w:rsidRPr="00B02E8C">
        <w:rPr>
          <w:rFonts w:ascii="Arial" w:hAnsi="Arial" w:cs="Arial"/>
          <w:color w:val="000000" w:themeColor="text1"/>
          <w:sz w:val="22"/>
          <w:szCs w:val="22"/>
        </w:rPr>
        <w:t xml:space="preserve"> </w:t>
      </w:r>
      <w:r w:rsidRPr="00E92287">
        <w:rPr>
          <w:rFonts w:ascii="Arial" w:hAnsi="Arial" w:cs="Arial"/>
          <w:color w:val="000000"/>
          <w:sz w:val="22"/>
          <w:szCs w:val="22"/>
        </w:rPr>
        <w:t>In response,</w:t>
      </w:r>
      <w:r w:rsidR="00F254F9" w:rsidRPr="00E92287">
        <w:rPr>
          <w:rFonts w:ascii="Arial" w:hAnsi="Arial" w:cs="Arial"/>
          <w:color w:val="000000"/>
          <w:sz w:val="22"/>
          <w:szCs w:val="22"/>
        </w:rPr>
        <w:t xml:space="preserve"> improvements to </w:t>
      </w:r>
      <w:r w:rsidRPr="00E92287">
        <w:rPr>
          <w:rFonts w:ascii="Arial" w:hAnsi="Arial" w:cs="Arial"/>
          <w:color w:val="000000"/>
          <w:sz w:val="22"/>
          <w:szCs w:val="22"/>
        </w:rPr>
        <w:t xml:space="preserve">my final Project Management Plan will provide more thorough </w:t>
      </w:r>
      <w:r w:rsidR="00AD0D96" w:rsidRPr="00E92287">
        <w:rPr>
          <w:rFonts w:ascii="Arial" w:hAnsi="Arial" w:cs="Arial"/>
          <w:color w:val="000000"/>
          <w:sz w:val="22"/>
          <w:szCs w:val="22"/>
        </w:rPr>
        <w:t>details outlining the use of charts.</w:t>
      </w:r>
      <w:r w:rsidRPr="00E92287">
        <w:rPr>
          <w:rFonts w:ascii="Arial" w:hAnsi="Arial" w:cs="Arial"/>
          <w:color w:val="000000"/>
          <w:sz w:val="22"/>
          <w:szCs w:val="22"/>
        </w:rPr>
        <w:t xml:space="preserve"> I will also incorporate a section</w:t>
      </w:r>
      <w:r w:rsidR="00F254F9" w:rsidRPr="00E92287">
        <w:rPr>
          <w:rFonts w:ascii="Arial" w:hAnsi="Arial" w:cs="Arial"/>
          <w:color w:val="000000"/>
          <w:sz w:val="22"/>
          <w:szCs w:val="22"/>
        </w:rPr>
        <w:t xml:space="preserve"> on stakeholders’ </w:t>
      </w:r>
      <w:r w:rsidRPr="00E92287">
        <w:rPr>
          <w:rFonts w:ascii="Arial" w:hAnsi="Arial" w:cs="Arial"/>
          <w:color w:val="000000"/>
          <w:sz w:val="22"/>
          <w:szCs w:val="22"/>
        </w:rPr>
        <w:t xml:space="preserve">regulatory frameworks and how the project will align with broader flood mitigation strategies promoted by the Environment Agency. To address stakeholder engagement, I </w:t>
      </w:r>
      <w:r w:rsidR="00F254F9" w:rsidRPr="00E92287">
        <w:rPr>
          <w:rFonts w:ascii="Arial" w:hAnsi="Arial" w:cs="Arial"/>
          <w:color w:val="000000"/>
          <w:sz w:val="22"/>
          <w:szCs w:val="22"/>
        </w:rPr>
        <w:t xml:space="preserve">have mentioned the allocation of resources and </w:t>
      </w:r>
      <w:r w:rsidRPr="00E92287">
        <w:rPr>
          <w:rFonts w:ascii="Arial" w:hAnsi="Arial" w:cs="Arial"/>
          <w:color w:val="000000"/>
          <w:sz w:val="22"/>
          <w:szCs w:val="22"/>
        </w:rPr>
        <w:t>community consultation processes, including regular public forums and feedback mechanisms throughout the project lifecycle</w:t>
      </w:r>
      <w:r w:rsidR="000B0376">
        <w:rPr>
          <w:rFonts w:ascii="Arial" w:hAnsi="Arial" w:cs="Arial"/>
          <w:color w:val="000000"/>
          <w:sz w:val="22"/>
          <w:szCs w:val="22"/>
        </w:rPr>
        <w:t xml:space="preserve"> </w:t>
      </w:r>
      <w:proofErr w:type="gramStart"/>
      <w:r w:rsidR="000B0376" w:rsidRPr="000B0376">
        <w:rPr>
          <w:rFonts w:ascii="Arial" w:hAnsi="Arial" w:cs="Arial"/>
          <w:b/>
          <w:bCs/>
          <w:color w:val="000000"/>
          <w:sz w:val="22"/>
          <w:szCs w:val="22"/>
        </w:rPr>
        <w:t xml:space="preserve">( </w:t>
      </w:r>
      <w:r w:rsidR="009206A1" w:rsidRPr="000B0376">
        <w:rPr>
          <w:rFonts w:ascii="Arial" w:hAnsi="Arial" w:cs="Arial"/>
          <w:b/>
          <w:bCs/>
          <w:color w:val="000000"/>
          <w:sz w:val="22"/>
          <w:szCs w:val="22"/>
        </w:rPr>
        <w:t>P</w:t>
      </w:r>
      <w:r w:rsidR="009206A1">
        <w:rPr>
          <w:rFonts w:ascii="Arial" w:hAnsi="Arial" w:cs="Arial"/>
          <w:b/>
          <w:bCs/>
          <w:color w:val="000000"/>
          <w:sz w:val="22"/>
          <w:szCs w:val="22"/>
        </w:rPr>
        <w:t>roject</w:t>
      </w:r>
      <w:proofErr w:type="gramEnd"/>
      <w:r w:rsidR="009206A1">
        <w:rPr>
          <w:rFonts w:ascii="Arial" w:hAnsi="Arial" w:cs="Arial"/>
          <w:b/>
          <w:bCs/>
          <w:color w:val="000000"/>
          <w:sz w:val="22"/>
          <w:szCs w:val="22"/>
        </w:rPr>
        <w:t xml:space="preserve"> Management Institute, </w:t>
      </w:r>
      <w:proofErr w:type="gramStart"/>
      <w:r w:rsidR="009206A1">
        <w:rPr>
          <w:rFonts w:ascii="Arial" w:hAnsi="Arial" w:cs="Arial"/>
          <w:b/>
          <w:bCs/>
          <w:color w:val="000000"/>
          <w:sz w:val="22"/>
          <w:szCs w:val="22"/>
        </w:rPr>
        <w:t>2021 )</w:t>
      </w:r>
      <w:proofErr w:type="gramEnd"/>
      <w:r w:rsidR="000B0376">
        <w:rPr>
          <w:rFonts w:ascii="Arial" w:hAnsi="Arial" w:cs="Arial"/>
          <w:b/>
          <w:bCs/>
          <w:color w:val="000000"/>
          <w:sz w:val="22"/>
          <w:szCs w:val="22"/>
        </w:rPr>
        <w:t>.</w:t>
      </w:r>
    </w:p>
    <w:p w14:paraId="76233967" w14:textId="56C3B05D" w:rsidR="00B02E75" w:rsidRPr="009206A1" w:rsidRDefault="00B02E75" w:rsidP="00D84BD3">
      <w:pPr>
        <w:pStyle w:val="NormalWeb"/>
        <w:spacing w:line="360" w:lineRule="auto"/>
        <w:jc w:val="both"/>
        <w:rPr>
          <w:rFonts w:ascii="Arial" w:hAnsi="Arial" w:cs="Arial"/>
          <w:b/>
          <w:bCs/>
          <w:color w:val="000000"/>
          <w:sz w:val="22"/>
          <w:szCs w:val="22"/>
        </w:rPr>
      </w:pPr>
      <w:r w:rsidRPr="00E92287">
        <w:rPr>
          <w:rFonts w:ascii="Arial" w:hAnsi="Arial" w:cs="Arial"/>
          <w:color w:val="000000"/>
          <w:sz w:val="22"/>
          <w:szCs w:val="22"/>
        </w:rPr>
        <w:t>Furthermore, the project includes risk assessments covering</w:t>
      </w:r>
      <w:r w:rsidRPr="00E92287">
        <w:rPr>
          <w:rStyle w:val="apple-converted-space"/>
          <w:rFonts w:ascii="Arial" w:eastAsiaTheme="majorEastAsia" w:hAnsi="Arial" w:cs="Arial"/>
          <w:color w:val="000000"/>
          <w:sz w:val="22"/>
          <w:szCs w:val="22"/>
        </w:rPr>
        <w:t> </w:t>
      </w:r>
      <w:r w:rsidRPr="001E4579">
        <w:rPr>
          <w:rStyle w:val="Strong"/>
          <w:rFonts w:ascii="Arial" w:eastAsiaTheme="majorEastAsia" w:hAnsi="Arial" w:cs="Arial"/>
          <w:i/>
          <w:iCs/>
          <w:color w:val="000000"/>
          <w:sz w:val="22"/>
          <w:szCs w:val="22"/>
        </w:rPr>
        <w:t>financial, operational, and</w:t>
      </w:r>
      <w:r w:rsidRPr="00E92287">
        <w:rPr>
          <w:rStyle w:val="Strong"/>
          <w:rFonts w:ascii="Arial" w:eastAsiaTheme="majorEastAsia" w:hAnsi="Arial" w:cs="Arial"/>
          <w:color w:val="000000"/>
          <w:sz w:val="22"/>
          <w:szCs w:val="22"/>
        </w:rPr>
        <w:t xml:space="preserve"> </w:t>
      </w:r>
      <w:r w:rsidRPr="001E4579">
        <w:rPr>
          <w:rStyle w:val="Strong"/>
          <w:rFonts w:ascii="Arial" w:eastAsiaTheme="majorEastAsia" w:hAnsi="Arial" w:cs="Arial"/>
          <w:i/>
          <w:iCs/>
          <w:color w:val="000000"/>
          <w:sz w:val="22"/>
          <w:szCs w:val="22"/>
        </w:rPr>
        <w:t>reputational risks</w:t>
      </w:r>
      <w:r w:rsidRPr="00E92287">
        <w:rPr>
          <w:rFonts w:ascii="Arial" w:hAnsi="Arial" w:cs="Arial"/>
          <w:color w:val="000000"/>
          <w:sz w:val="22"/>
          <w:szCs w:val="22"/>
        </w:rPr>
        <w:t>, each supported by mitigation strategies. This structured method reflects recommended practices in the</w:t>
      </w:r>
      <w:r w:rsidRPr="00E92287">
        <w:rPr>
          <w:rStyle w:val="apple-converted-space"/>
          <w:rFonts w:ascii="Arial" w:eastAsiaTheme="majorEastAsia" w:hAnsi="Arial" w:cs="Arial"/>
          <w:color w:val="000000"/>
          <w:sz w:val="22"/>
          <w:szCs w:val="22"/>
        </w:rPr>
        <w:t> </w:t>
      </w:r>
      <w:r w:rsidRPr="00857EE1">
        <w:rPr>
          <w:rStyle w:val="whitespace-normal"/>
          <w:rFonts w:ascii="Arial" w:eastAsiaTheme="majorEastAsia" w:hAnsi="Arial" w:cs="Arial"/>
          <w:b/>
          <w:bCs/>
          <w:i/>
          <w:iCs/>
          <w:color w:val="000000"/>
          <w:sz w:val="22"/>
          <w:szCs w:val="22"/>
        </w:rPr>
        <w:t>PMBOK Guide</w:t>
      </w:r>
      <w:r w:rsidRPr="00E92287">
        <w:rPr>
          <w:rStyle w:val="apple-converted-space"/>
          <w:rFonts w:ascii="Arial" w:eastAsiaTheme="majorEastAsia" w:hAnsi="Arial" w:cs="Arial"/>
          <w:color w:val="000000"/>
          <w:sz w:val="22"/>
          <w:szCs w:val="22"/>
        </w:rPr>
        <w:t> </w:t>
      </w:r>
      <w:r w:rsidRPr="00E92287">
        <w:rPr>
          <w:rFonts w:ascii="Arial" w:hAnsi="Arial" w:cs="Arial"/>
          <w:color w:val="000000"/>
          <w:sz w:val="22"/>
          <w:szCs w:val="22"/>
        </w:rPr>
        <w:t>and the</w:t>
      </w:r>
      <w:r w:rsidRPr="00E92287">
        <w:rPr>
          <w:rStyle w:val="apple-converted-space"/>
          <w:rFonts w:ascii="Arial" w:eastAsiaTheme="majorEastAsia" w:hAnsi="Arial" w:cs="Arial"/>
          <w:color w:val="000000"/>
          <w:sz w:val="22"/>
          <w:szCs w:val="22"/>
        </w:rPr>
        <w:t> </w:t>
      </w:r>
      <w:r w:rsidRPr="00857EE1">
        <w:rPr>
          <w:rStyle w:val="whitespace-normal"/>
          <w:rFonts w:ascii="Arial" w:eastAsiaTheme="majorEastAsia" w:hAnsi="Arial" w:cs="Arial"/>
          <w:b/>
          <w:bCs/>
          <w:i/>
          <w:iCs/>
          <w:color w:val="000000"/>
          <w:sz w:val="22"/>
          <w:szCs w:val="22"/>
        </w:rPr>
        <w:t>Association for Project Management</w:t>
      </w:r>
      <w:r w:rsidRPr="00857EE1">
        <w:rPr>
          <w:rStyle w:val="apple-converted-space"/>
          <w:rFonts w:ascii="Arial" w:eastAsiaTheme="majorEastAsia" w:hAnsi="Arial" w:cs="Arial"/>
          <w:b/>
          <w:bCs/>
          <w:i/>
          <w:iCs/>
          <w:color w:val="000000"/>
          <w:sz w:val="22"/>
          <w:szCs w:val="22"/>
        </w:rPr>
        <w:t> </w:t>
      </w:r>
      <w:r w:rsidRPr="00857EE1">
        <w:rPr>
          <w:rFonts w:ascii="Arial" w:hAnsi="Arial" w:cs="Arial"/>
          <w:b/>
          <w:bCs/>
          <w:i/>
          <w:iCs/>
          <w:color w:val="000000"/>
          <w:sz w:val="22"/>
          <w:szCs w:val="22"/>
        </w:rPr>
        <w:t>Body</w:t>
      </w:r>
      <w:r w:rsidRPr="00E92287">
        <w:rPr>
          <w:rFonts w:ascii="Arial" w:hAnsi="Arial" w:cs="Arial"/>
          <w:color w:val="000000"/>
          <w:sz w:val="22"/>
          <w:szCs w:val="22"/>
        </w:rPr>
        <w:t xml:space="preserve"> </w:t>
      </w:r>
      <w:r w:rsidRPr="00E92287">
        <w:rPr>
          <w:rFonts w:ascii="Arial" w:hAnsi="Arial" w:cs="Arial"/>
          <w:color w:val="000000"/>
          <w:sz w:val="22"/>
          <w:szCs w:val="22"/>
        </w:rPr>
        <w:lastRenderedPageBreak/>
        <w:t>of Knowledge, which underline proactive risk identification and management to support effective decision-</w:t>
      </w:r>
      <w:proofErr w:type="gramStart"/>
      <w:r w:rsidRPr="00E92287">
        <w:rPr>
          <w:rFonts w:ascii="Arial" w:hAnsi="Arial" w:cs="Arial"/>
          <w:color w:val="000000"/>
          <w:sz w:val="22"/>
          <w:szCs w:val="22"/>
        </w:rPr>
        <w:t>making</w:t>
      </w:r>
      <w:r w:rsidR="000B0376">
        <w:rPr>
          <w:rFonts w:ascii="Arial" w:hAnsi="Arial" w:cs="Arial"/>
          <w:color w:val="000000"/>
          <w:sz w:val="22"/>
          <w:szCs w:val="22"/>
        </w:rPr>
        <w:t xml:space="preserve"> </w:t>
      </w:r>
      <w:r w:rsidR="00857EE1">
        <w:rPr>
          <w:rFonts w:ascii="Arial" w:hAnsi="Arial" w:cs="Arial"/>
          <w:color w:val="000000"/>
          <w:sz w:val="22"/>
          <w:szCs w:val="22"/>
        </w:rPr>
        <w:t xml:space="preserve"> </w:t>
      </w:r>
      <w:r w:rsidR="00857EE1" w:rsidRPr="009206A1">
        <w:rPr>
          <w:rFonts w:ascii="Arial" w:hAnsi="Arial" w:cs="Arial"/>
          <w:b/>
          <w:bCs/>
          <w:color w:val="000000"/>
          <w:sz w:val="22"/>
          <w:szCs w:val="22"/>
        </w:rPr>
        <w:t>(</w:t>
      </w:r>
      <w:proofErr w:type="gramEnd"/>
      <w:r w:rsidR="00857EE1" w:rsidRPr="009206A1">
        <w:rPr>
          <w:rFonts w:ascii="Arial" w:hAnsi="Arial" w:cs="Arial"/>
          <w:b/>
          <w:bCs/>
          <w:color w:val="000000"/>
          <w:sz w:val="22"/>
          <w:szCs w:val="22"/>
        </w:rPr>
        <w:t xml:space="preserve"> Project Management Institute, 2021)</w:t>
      </w:r>
      <w:r w:rsidR="000B0376">
        <w:rPr>
          <w:rFonts w:ascii="Arial" w:hAnsi="Arial" w:cs="Arial"/>
          <w:b/>
          <w:bCs/>
          <w:color w:val="000000"/>
          <w:sz w:val="22"/>
          <w:szCs w:val="22"/>
        </w:rPr>
        <w:t>.</w:t>
      </w:r>
    </w:p>
    <w:p w14:paraId="09CBA25B" w14:textId="0200C21D" w:rsidR="00363CB2" w:rsidRPr="00857EE1" w:rsidRDefault="003D4F01" w:rsidP="00D84BD3">
      <w:pPr>
        <w:pStyle w:val="NormalWeb"/>
        <w:spacing w:before="0" w:beforeAutospacing="0" w:line="360" w:lineRule="auto"/>
        <w:jc w:val="both"/>
        <w:rPr>
          <w:rFonts w:ascii="Arial" w:hAnsi="Arial" w:cs="Arial"/>
          <w:color w:val="000000"/>
          <w:sz w:val="22"/>
          <w:szCs w:val="22"/>
        </w:rPr>
      </w:pPr>
      <w:r w:rsidRPr="00B02E8C">
        <w:rPr>
          <w:rFonts w:ascii="Arial" w:hAnsi="Arial" w:cs="Arial"/>
          <w:b/>
          <w:bCs/>
          <w:color w:val="000000" w:themeColor="text1"/>
          <w:sz w:val="22"/>
          <w:szCs w:val="22"/>
        </w:rPr>
        <w:t>Conclusion:</w:t>
      </w:r>
      <w:r w:rsidRPr="00B02E8C">
        <w:rPr>
          <w:rFonts w:ascii="Arial" w:hAnsi="Arial" w:cs="Arial"/>
          <w:color w:val="000000" w:themeColor="text1"/>
          <w:sz w:val="22"/>
          <w:szCs w:val="22"/>
        </w:rPr>
        <w:t xml:space="preserve"> </w:t>
      </w:r>
      <w:r w:rsidR="00B02E75" w:rsidRPr="00E92287">
        <w:rPr>
          <w:rFonts w:ascii="Arial" w:hAnsi="Arial" w:cs="Arial"/>
          <w:color w:val="000000"/>
          <w:sz w:val="22"/>
          <w:szCs w:val="22"/>
        </w:rPr>
        <w:t>Feedback also highlighted the need for stronger integration of academic sources, including frameworks such as the</w:t>
      </w:r>
      <w:r w:rsidR="00B02E75" w:rsidRPr="00E92287">
        <w:rPr>
          <w:rStyle w:val="apple-converted-space"/>
          <w:rFonts w:ascii="Arial" w:eastAsiaTheme="majorEastAsia" w:hAnsi="Arial" w:cs="Arial"/>
          <w:color w:val="000000"/>
          <w:sz w:val="22"/>
          <w:szCs w:val="22"/>
        </w:rPr>
        <w:t> </w:t>
      </w:r>
      <w:r w:rsidR="00B02E75" w:rsidRPr="00E92287">
        <w:rPr>
          <w:rStyle w:val="whitespace-normal"/>
          <w:rFonts w:ascii="Arial" w:eastAsiaTheme="majorEastAsia" w:hAnsi="Arial" w:cs="Arial"/>
          <w:color w:val="000000"/>
          <w:sz w:val="22"/>
          <w:szCs w:val="22"/>
        </w:rPr>
        <w:t>IPMA Individual Competence Baseline</w:t>
      </w:r>
      <w:r w:rsidR="00B02E75" w:rsidRPr="00E92287">
        <w:rPr>
          <w:rStyle w:val="apple-converted-space"/>
          <w:rFonts w:ascii="Arial" w:eastAsiaTheme="majorEastAsia" w:hAnsi="Arial" w:cs="Arial"/>
          <w:color w:val="000000"/>
          <w:sz w:val="22"/>
          <w:szCs w:val="22"/>
        </w:rPr>
        <w:t> </w:t>
      </w:r>
      <w:r w:rsidR="00B02E75" w:rsidRPr="00E92287">
        <w:rPr>
          <w:rFonts w:ascii="Arial" w:hAnsi="Arial" w:cs="Arial"/>
          <w:color w:val="000000"/>
          <w:sz w:val="22"/>
          <w:szCs w:val="22"/>
        </w:rPr>
        <w:t>and leadership literature from</w:t>
      </w:r>
      <w:r w:rsidR="00B02E75" w:rsidRPr="00E92287">
        <w:rPr>
          <w:rStyle w:val="apple-converted-space"/>
          <w:rFonts w:ascii="Arial" w:eastAsiaTheme="majorEastAsia" w:hAnsi="Arial" w:cs="Arial"/>
          <w:color w:val="000000"/>
          <w:sz w:val="22"/>
          <w:szCs w:val="22"/>
        </w:rPr>
        <w:t> </w:t>
      </w:r>
      <w:r w:rsidR="00B02E75" w:rsidRPr="00857EE1">
        <w:rPr>
          <w:rStyle w:val="whitespace-normal"/>
          <w:rFonts w:ascii="Arial" w:eastAsiaTheme="majorEastAsia" w:hAnsi="Arial" w:cs="Arial"/>
          <w:b/>
          <w:bCs/>
          <w:i/>
          <w:iCs/>
          <w:color w:val="000000"/>
          <w:sz w:val="22"/>
          <w:szCs w:val="22"/>
        </w:rPr>
        <w:t xml:space="preserve">Valerie </w:t>
      </w:r>
      <w:proofErr w:type="spellStart"/>
      <w:r w:rsidR="00B02E75" w:rsidRPr="00857EE1">
        <w:rPr>
          <w:rStyle w:val="whitespace-normal"/>
          <w:rFonts w:ascii="Arial" w:eastAsiaTheme="majorEastAsia" w:hAnsi="Arial" w:cs="Arial"/>
          <w:b/>
          <w:bCs/>
          <w:i/>
          <w:iCs/>
          <w:color w:val="000000"/>
          <w:sz w:val="22"/>
          <w:szCs w:val="22"/>
        </w:rPr>
        <w:t>Dulewicz</w:t>
      </w:r>
      <w:proofErr w:type="spellEnd"/>
      <w:r w:rsidR="00B02E75" w:rsidRPr="00857EE1">
        <w:rPr>
          <w:rStyle w:val="apple-converted-space"/>
          <w:rFonts w:ascii="Arial" w:eastAsiaTheme="majorEastAsia" w:hAnsi="Arial" w:cs="Arial"/>
          <w:b/>
          <w:bCs/>
          <w:i/>
          <w:iCs/>
          <w:color w:val="000000"/>
          <w:sz w:val="22"/>
          <w:szCs w:val="22"/>
        </w:rPr>
        <w:t> </w:t>
      </w:r>
      <w:r w:rsidR="00B02E75" w:rsidRPr="00857EE1">
        <w:rPr>
          <w:rFonts w:ascii="Arial" w:hAnsi="Arial" w:cs="Arial"/>
          <w:b/>
          <w:bCs/>
          <w:i/>
          <w:iCs/>
          <w:color w:val="000000"/>
          <w:sz w:val="22"/>
          <w:szCs w:val="22"/>
        </w:rPr>
        <w:t>and</w:t>
      </w:r>
      <w:r w:rsidR="00B02E75" w:rsidRPr="00857EE1">
        <w:rPr>
          <w:rStyle w:val="apple-converted-space"/>
          <w:rFonts w:ascii="Arial" w:eastAsiaTheme="majorEastAsia" w:hAnsi="Arial" w:cs="Arial"/>
          <w:b/>
          <w:bCs/>
          <w:i/>
          <w:iCs/>
          <w:color w:val="000000"/>
          <w:sz w:val="22"/>
          <w:szCs w:val="22"/>
        </w:rPr>
        <w:t> </w:t>
      </w:r>
      <w:r w:rsidR="00B02E75" w:rsidRPr="00857EE1">
        <w:rPr>
          <w:rStyle w:val="whitespace-normal"/>
          <w:rFonts w:ascii="Arial" w:eastAsiaTheme="majorEastAsia" w:hAnsi="Arial" w:cs="Arial"/>
          <w:b/>
          <w:bCs/>
          <w:i/>
          <w:iCs/>
          <w:color w:val="000000"/>
          <w:sz w:val="22"/>
          <w:szCs w:val="22"/>
        </w:rPr>
        <w:t>Malcolm Higgs</w:t>
      </w:r>
      <w:r w:rsidR="00B02E75" w:rsidRPr="00E92287">
        <w:rPr>
          <w:rFonts w:ascii="Arial" w:hAnsi="Arial" w:cs="Arial"/>
          <w:color w:val="000000"/>
          <w:sz w:val="22"/>
          <w:szCs w:val="22"/>
        </w:rPr>
        <w:t>, as well as innovation and organisational leadership insights from</w:t>
      </w:r>
      <w:r w:rsidR="00B02E75" w:rsidRPr="00E92287">
        <w:rPr>
          <w:rStyle w:val="apple-converted-space"/>
          <w:rFonts w:ascii="Arial" w:eastAsiaTheme="majorEastAsia" w:hAnsi="Arial" w:cs="Arial"/>
          <w:color w:val="000000"/>
          <w:sz w:val="22"/>
          <w:szCs w:val="22"/>
        </w:rPr>
        <w:t> </w:t>
      </w:r>
      <w:r w:rsidR="00B02E75" w:rsidRPr="00857EE1">
        <w:rPr>
          <w:rStyle w:val="whitespace-normal"/>
          <w:rFonts w:ascii="Arial" w:eastAsiaTheme="majorEastAsia" w:hAnsi="Arial" w:cs="Arial"/>
          <w:b/>
          <w:bCs/>
          <w:i/>
          <w:iCs/>
          <w:color w:val="000000"/>
          <w:sz w:val="22"/>
          <w:szCs w:val="22"/>
        </w:rPr>
        <w:t>Neil Anderson</w:t>
      </w:r>
      <w:r w:rsidR="00B02E75" w:rsidRPr="00E92287">
        <w:rPr>
          <w:rFonts w:ascii="Arial" w:hAnsi="Arial" w:cs="Arial"/>
          <w:color w:val="000000"/>
          <w:sz w:val="22"/>
          <w:szCs w:val="22"/>
        </w:rPr>
        <w:t>. Integrating these perspectives aligns with the module learning outcomes by demonstrating how project management tools support</w:t>
      </w:r>
      <w:r w:rsidR="00B02E75" w:rsidRPr="00E92287">
        <w:rPr>
          <w:rStyle w:val="apple-converted-space"/>
          <w:rFonts w:ascii="Arial" w:eastAsiaTheme="majorEastAsia" w:hAnsi="Arial" w:cs="Arial"/>
          <w:color w:val="000000"/>
          <w:sz w:val="22"/>
          <w:szCs w:val="22"/>
        </w:rPr>
        <w:t> </w:t>
      </w:r>
      <w:r w:rsidR="00B02E75" w:rsidRPr="00857EE1">
        <w:rPr>
          <w:rStyle w:val="Strong"/>
          <w:rFonts w:ascii="Arial" w:eastAsiaTheme="majorEastAsia" w:hAnsi="Arial" w:cs="Arial"/>
          <w:i/>
          <w:iCs/>
          <w:color w:val="000000"/>
          <w:sz w:val="22"/>
          <w:szCs w:val="22"/>
        </w:rPr>
        <w:t>decision-making, resource allocation, and risk mitigation</w:t>
      </w:r>
      <w:r w:rsidR="00B02E75" w:rsidRPr="00857EE1">
        <w:rPr>
          <w:rFonts w:ascii="Arial" w:hAnsi="Arial" w:cs="Arial"/>
          <w:b/>
          <w:bCs/>
          <w:i/>
          <w:iCs/>
          <w:color w:val="000000"/>
          <w:sz w:val="22"/>
          <w:szCs w:val="22"/>
        </w:rPr>
        <w:t>, moving the analysis beyond description toward critical evaluation</w:t>
      </w:r>
      <w:r w:rsidR="00857EE1">
        <w:rPr>
          <w:rFonts w:ascii="Arial" w:hAnsi="Arial" w:cs="Arial"/>
          <w:b/>
          <w:bCs/>
          <w:i/>
          <w:iCs/>
          <w:color w:val="000000"/>
          <w:sz w:val="22"/>
          <w:szCs w:val="22"/>
        </w:rPr>
        <w:t xml:space="preserve"> </w:t>
      </w:r>
      <w:r w:rsidR="00857EE1">
        <w:rPr>
          <w:rFonts w:ascii="Arial" w:hAnsi="Arial" w:cs="Arial"/>
          <w:color w:val="000000"/>
          <w:sz w:val="22"/>
          <w:szCs w:val="22"/>
        </w:rPr>
        <w:t>(</w:t>
      </w:r>
      <w:proofErr w:type="spellStart"/>
      <w:r w:rsidR="00857EE1" w:rsidRPr="009206A1">
        <w:rPr>
          <w:rFonts w:ascii="Arial" w:hAnsi="Arial" w:cs="Arial"/>
          <w:b/>
          <w:bCs/>
          <w:color w:val="000000"/>
          <w:sz w:val="22"/>
          <w:szCs w:val="22"/>
        </w:rPr>
        <w:t>Dulewicz</w:t>
      </w:r>
      <w:proofErr w:type="spellEnd"/>
      <w:r w:rsidR="00857EE1" w:rsidRPr="009206A1">
        <w:rPr>
          <w:rFonts w:ascii="Arial" w:hAnsi="Arial" w:cs="Arial"/>
          <w:b/>
          <w:bCs/>
          <w:color w:val="000000"/>
          <w:sz w:val="22"/>
          <w:szCs w:val="22"/>
        </w:rPr>
        <w:t xml:space="preserve">, Higgs, 2005; Anderson, </w:t>
      </w:r>
      <w:proofErr w:type="gramStart"/>
      <w:r w:rsidR="00857EE1" w:rsidRPr="009206A1">
        <w:rPr>
          <w:rFonts w:ascii="Arial" w:hAnsi="Arial" w:cs="Arial"/>
          <w:b/>
          <w:bCs/>
          <w:color w:val="000000"/>
          <w:sz w:val="22"/>
          <w:szCs w:val="22"/>
        </w:rPr>
        <w:t>2013 )</w:t>
      </w:r>
      <w:proofErr w:type="gramEnd"/>
      <w:r w:rsidR="000B0376">
        <w:rPr>
          <w:rFonts w:ascii="Arial" w:hAnsi="Arial" w:cs="Arial"/>
          <w:color w:val="000000"/>
          <w:sz w:val="22"/>
          <w:szCs w:val="22"/>
        </w:rPr>
        <w:t>.</w:t>
      </w:r>
    </w:p>
    <w:p w14:paraId="6E62FD54" w14:textId="4F77E999" w:rsidR="001F2A64" w:rsidRDefault="003D4F01" w:rsidP="00D84BD3">
      <w:pPr>
        <w:spacing w:before="100" w:beforeAutospacing="1" w:after="100" w:afterAutospacing="1" w:line="360" w:lineRule="auto"/>
        <w:jc w:val="both"/>
        <w:rPr>
          <w:rFonts w:ascii="Arial" w:hAnsi="Arial" w:cs="Arial"/>
          <w:b/>
          <w:bCs/>
          <w:color w:val="000000"/>
          <w:sz w:val="22"/>
          <w:szCs w:val="22"/>
        </w:rPr>
      </w:pPr>
      <w:r w:rsidRPr="00B02E8C">
        <w:rPr>
          <w:rFonts w:ascii="Arial" w:hAnsi="Arial" w:cs="Arial"/>
          <w:b/>
          <w:bCs/>
          <w:color w:val="000000" w:themeColor="text1"/>
          <w:sz w:val="22"/>
          <w:szCs w:val="22"/>
        </w:rPr>
        <w:t>Action Plan:</w:t>
      </w:r>
      <w:r w:rsidRPr="00B02E8C">
        <w:rPr>
          <w:rFonts w:ascii="Arial" w:hAnsi="Arial" w:cs="Arial"/>
          <w:color w:val="000000" w:themeColor="text1"/>
          <w:sz w:val="22"/>
          <w:szCs w:val="22"/>
        </w:rPr>
        <w:t xml:space="preserve"> </w:t>
      </w:r>
      <w:r w:rsidR="00363CB2" w:rsidRPr="00E92287">
        <w:rPr>
          <w:rFonts w:ascii="Arial" w:hAnsi="Arial" w:cs="Arial"/>
          <w:color w:val="000000"/>
          <w:sz w:val="22"/>
          <w:szCs w:val="22"/>
        </w:rPr>
        <w:t xml:space="preserve">In summary, the feedback has been </w:t>
      </w:r>
      <w:r w:rsidR="005A5BB9" w:rsidRPr="00E92287">
        <w:rPr>
          <w:rFonts w:ascii="Arial" w:hAnsi="Arial" w:cs="Arial"/>
          <w:color w:val="000000"/>
          <w:sz w:val="22"/>
          <w:szCs w:val="22"/>
        </w:rPr>
        <w:t>helpful</w:t>
      </w:r>
      <w:r w:rsidR="00363CB2" w:rsidRPr="00E92287">
        <w:rPr>
          <w:rFonts w:ascii="Arial" w:hAnsi="Arial" w:cs="Arial"/>
          <w:color w:val="000000"/>
          <w:sz w:val="22"/>
          <w:szCs w:val="22"/>
        </w:rPr>
        <w:t xml:space="preserve"> for highlighting both strengths and </w:t>
      </w:r>
      <w:r w:rsidR="005A5BB9" w:rsidRPr="00E92287">
        <w:rPr>
          <w:rFonts w:ascii="Arial" w:hAnsi="Arial" w:cs="Arial"/>
          <w:color w:val="000000"/>
          <w:sz w:val="22"/>
          <w:szCs w:val="22"/>
        </w:rPr>
        <w:t>prospects</w:t>
      </w:r>
      <w:r w:rsidR="00363CB2" w:rsidRPr="00E92287">
        <w:rPr>
          <w:rFonts w:ascii="Arial" w:hAnsi="Arial" w:cs="Arial"/>
          <w:color w:val="000000"/>
          <w:sz w:val="22"/>
          <w:szCs w:val="22"/>
        </w:rPr>
        <w:t xml:space="preserve"> for improvement. By </w:t>
      </w:r>
      <w:r w:rsidR="005A5BB9" w:rsidRPr="00E92287">
        <w:rPr>
          <w:rFonts w:ascii="Arial" w:hAnsi="Arial" w:cs="Arial"/>
          <w:color w:val="000000"/>
          <w:sz w:val="22"/>
          <w:szCs w:val="22"/>
        </w:rPr>
        <w:t>attending</w:t>
      </w:r>
      <w:r w:rsidR="00363CB2" w:rsidRPr="00E92287">
        <w:rPr>
          <w:rFonts w:ascii="Arial" w:hAnsi="Arial" w:cs="Arial"/>
          <w:color w:val="000000"/>
          <w:sz w:val="22"/>
          <w:szCs w:val="22"/>
        </w:rPr>
        <w:t xml:space="preserve"> </w:t>
      </w:r>
      <w:r w:rsidR="005A5BB9" w:rsidRPr="00E92287">
        <w:rPr>
          <w:rFonts w:ascii="Arial" w:hAnsi="Arial" w:cs="Arial"/>
          <w:color w:val="000000"/>
          <w:sz w:val="22"/>
          <w:szCs w:val="22"/>
        </w:rPr>
        <w:t xml:space="preserve">to </w:t>
      </w:r>
      <w:r w:rsidR="00363CB2" w:rsidRPr="00E92287">
        <w:rPr>
          <w:rFonts w:ascii="Arial" w:hAnsi="Arial" w:cs="Arial"/>
          <w:color w:val="000000"/>
          <w:sz w:val="22"/>
          <w:szCs w:val="22"/>
        </w:rPr>
        <w:t xml:space="preserve">these points, I am confident that the final Project Management Plan will be comprehensive, stakeholder-focused, and better </w:t>
      </w:r>
      <w:r w:rsidR="005A5BB9" w:rsidRPr="00E92287">
        <w:rPr>
          <w:rFonts w:ascii="Arial" w:hAnsi="Arial" w:cs="Arial"/>
          <w:color w:val="000000"/>
          <w:sz w:val="22"/>
          <w:szCs w:val="22"/>
        </w:rPr>
        <w:t>supported</w:t>
      </w:r>
      <w:r w:rsidR="00363CB2" w:rsidRPr="00E92287">
        <w:rPr>
          <w:rFonts w:ascii="Arial" w:hAnsi="Arial" w:cs="Arial"/>
          <w:color w:val="000000"/>
          <w:sz w:val="22"/>
          <w:szCs w:val="22"/>
        </w:rPr>
        <w:t xml:space="preserve"> with best practices in sustainable infrastructure reconstruction after natural </w:t>
      </w:r>
      <w:proofErr w:type="gramStart"/>
      <w:r w:rsidR="00363CB2" w:rsidRPr="00E92287">
        <w:rPr>
          <w:rFonts w:ascii="Arial" w:hAnsi="Arial" w:cs="Arial"/>
          <w:color w:val="000000"/>
          <w:sz w:val="22"/>
          <w:szCs w:val="22"/>
        </w:rPr>
        <w:t>disasters</w:t>
      </w:r>
      <w:r w:rsidR="000B0376">
        <w:rPr>
          <w:rFonts w:ascii="Arial" w:hAnsi="Arial" w:cs="Arial"/>
          <w:color w:val="000000"/>
          <w:sz w:val="22"/>
          <w:szCs w:val="22"/>
        </w:rPr>
        <w:t xml:space="preserve"> </w:t>
      </w:r>
      <w:r w:rsidR="009206A1">
        <w:rPr>
          <w:rFonts w:ascii="Arial" w:hAnsi="Arial" w:cs="Arial"/>
          <w:color w:val="000000"/>
          <w:sz w:val="22"/>
          <w:szCs w:val="22"/>
        </w:rPr>
        <w:t xml:space="preserve"> </w:t>
      </w:r>
      <w:r w:rsidR="009206A1">
        <w:rPr>
          <w:rFonts w:ascii="Arial" w:hAnsi="Arial" w:cs="Arial"/>
          <w:b/>
          <w:bCs/>
          <w:color w:val="000000"/>
          <w:sz w:val="22"/>
          <w:szCs w:val="22"/>
        </w:rPr>
        <w:t>(</w:t>
      </w:r>
      <w:proofErr w:type="gramEnd"/>
      <w:r w:rsidR="009206A1">
        <w:rPr>
          <w:rFonts w:ascii="Arial" w:hAnsi="Arial" w:cs="Arial"/>
          <w:b/>
          <w:bCs/>
          <w:color w:val="000000"/>
          <w:sz w:val="22"/>
          <w:szCs w:val="22"/>
        </w:rPr>
        <w:t xml:space="preserve"> Gibbs, </w:t>
      </w:r>
      <w:proofErr w:type="gramStart"/>
      <w:r w:rsidR="009206A1">
        <w:rPr>
          <w:rFonts w:ascii="Arial" w:hAnsi="Arial" w:cs="Arial"/>
          <w:b/>
          <w:bCs/>
          <w:color w:val="000000"/>
          <w:sz w:val="22"/>
          <w:szCs w:val="22"/>
        </w:rPr>
        <w:t>1988 )</w:t>
      </w:r>
      <w:proofErr w:type="gramEnd"/>
      <w:r w:rsidR="000B0376">
        <w:rPr>
          <w:rFonts w:ascii="Arial" w:hAnsi="Arial" w:cs="Arial"/>
          <w:b/>
          <w:bCs/>
          <w:color w:val="000000"/>
          <w:sz w:val="22"/>
          <w:szCs w:val="22"/>
        </w:rPr>
        <w:t>.</w:t>
      </w:r>
    </w:p>
    <w:p w14:paraId="00554E0B" w14:textId="1F9009E4" w:rsidR="005A398A" w:rsidRPr="001F2A64" w:rsidRDefault="002823DC" w:rsidP="00D84BD3">
      <w:pPr>
        <w:spacing w:before="100" w:beforeAutospacing="1" w:after="100" w:afterAutospacing="1" w:line="360" w:lineRule="auto"/>
        <w:jc w:val="both"/>
        <w:rPr>
          <w:rFonts w:ascii="Arial" w:hAnsi="Arial" w:cs="Arial"/>
          <w:b/>
          <w:bCs/>
          <w:color w:val="000000"/>
          <w:sz w:val="22"/>
          <w:szCs w:val="22"/>
        </w:rPr>
      </w:pPr>
      <w:r w:rsidRPr="00407790">
        <w:rPr>
          <w:rFonts w:ascii="Arial" w:hAnsi="Arial" w:cs="Arial"/>
          <w:b/>
          <w:bCs/>
          <w:sz w:val="28"/>
          <w:szCs w:val="28"/>
        </w:rPr>
        <w:t xml:space="preserve">Part C- </w:t>
      </w:r>
      <w:r w:rsidR="005A398A" w:rsidRPr="00407790">
        <w:rPr>
          <w:rFonts w:ascii="Arial" w:hAnsi="Arial" w:cs="Arial"/>
          <w:b/>
          <w:bCs/>
          <w:sz w:val="28"/>
          <w:szCs w:val="28"/>
        </w:rPr>
        <w:t>Project Management Plan</w:t>
      </w:r>
    </w:p>
    <w:p w14:paraId="0108E6FA" w14:textId="345F9BDB" w:rsidR="005A398A" w:rsidRDefault="005A398A" w:rsidP="00D84BD3">
      <w:pPr>
        <w:spacing w:line="360" w:lineRule="auto"/>
        <w:jc w:val="both"/>
        <w:rPr>
          <w:b/>
          <w:bCs/>
        </w:rPr>
      </w:pPr>
      <w:r w:rsidRPr="00407790">
        <w:rPr>
          <w:b/>
          <w:bCs/>
        </w:rPr>
        <w:t>Introduction</w:t>
      </w:r>
    </w:p>
    <w:p w14:paraId="19CEC12A" w14:textId="77777777" w:rsidR="00B36687" w:rsidRPr="00B36687" w:rsidRDefault="00B36687" w:rsidP="00D84BD3">
      <w:pPr>
        <w:spacing w:line="360" w:lineRule="auto"/>
        <w:jc w:val="both"/>
        <w:rPr>
          <w:rFonts w:ascii="Arial" w:hAnsi="Arial" w:cs="Arial"/>
          <w:b/>
          <w:bCs/>
          <w:sz w:val="10"/>
          <w:szCs w:val="10"/>
        </w:rPr>
      </w:pPr>
    </w:p>
    <w:p w14:paraId="74073935" w14:textId="22EB33ED" w:rsidR="005A398A" w:rsidRPr="00C83F3A" w:rsidRDefault="005A398A" w:rsidP="00D84BD3">
      <w:pPr>
        <w:spacing w:line="360" w:lineRule="auto"/>
        <w:jc w:val="both"/>
        <w:rPr>
          <w:rFonts w:ascii="Arial" w:hAnsi="Arial" w:cs="Arial"/>
          <w:b/>
          <w:bCs/>
          <w:sz w:val="22"/>
          <w:szCs w:val="22"/>
        </w:rPr>
      </w:pPr>
      <w:r w:rsidRPr="00C83F3A">
        <w:rPr>
          <w:rFonts w:ascii="Arial" w:hAnsi="Arial" w:cs="Arial"/>
          <w:sz w:val="22"/>
          <w:szCs w:val="22"/>
        </w:rPr>
        <w:t>Project management plays a vital role in modern society as organisations increasingly rely on structured planning to deliver complex tasks within defined constraints. According to the Project Management Institute, a project is “a unique venture with a beginning and an end, conducted by people to meet established goals within parameters of cost, time and quality” (</w:t>
      </w:r>
      <w:r w:rsidRPr="00C83F3A">
        <w:rPr>
          <w:rFonts w:ascii="Arial" w:hAnsi="Arial" w:cs="Arial"/>
          <w:b/>
          <w:bCs/>
          <w:i/>
          <w:iCs/>
          <w:sz w:val="22"/>
          <w:szCs w:val="22"/>
        </w:rPr>
        <w:t>PMI, 2004).</w:t>
      </w:r>
      <w:r w:rsidRPr="00C83F3A">
        <w:rPr>
          <w:rFonts w:ascii="Arial" w:hAnsi="Arial" w:cs="Arial"/>
          <w:sz w:val="22"/>
          <w:szCs w:val="22"/>
        </w:rPr>
        <w:t xml:space="preserve"> Similarly, </w:t>
      </w:r>
      <w:r w:rsidRPr="00C83F3A">
        <w:rPr>
          <w:rFonts w:ascii="Arial" w:hAnsi="Arial" w:cs="Arial"/>
          <w:b/>
          <w:bCs/>
          <w:i/>
          <w:iCs/>
          <w:sz w:val="22"/>
          <w:szCs w:val="22"/>
        </w:rPr>
        <w:t>Pinto (2010)</w:t>
      </w:r>
      <w:r w:rsidRPr="00C83F3A">
        <w:rPr>
          <w:rFonts w:ascii="Arial" w:hAnsi="Arial" w:cs="Arial"/>
          <w:sz w:val="22"/>
          <w:szCs w:val="22"/>
        </w:rPr>
        <w:t xml:space="preserve"> defines a project as a temporary assembly of resources and individuals working toward a specific objective within a fixed time and budget. These definitions emphasise that projects are distinct from routine operational work because they involve unique objectives, defined timelines and cross-functional </w:t>
      </w:r>
      <w:proofErr w:type="gramStart"/>
      <w:r w:rsidRPr="00C83F3A">
        <w:rPr>
          <w:rFonts w:ascii="Arial" w:hAnsi="Arial" w:cs="Arial"/>
          <w:sz w:val="22"/>
          <w:szCs w:val="22"/>
        </w:rPr>
        <w:t>collaboration</w:t>
      </w:r>
      <w:r w:rsidR="000B0376">
        <w:rPr>
          <w:rFonts w:ascii="Arial" w:hAnsi="Arial" w:cs="Arial"/>
          <w:sz w:val="22"/>
          <w:szCs w:val="22"/>
        </w:rPr>
        <w:t xml:space="preserve"> </w:t>
      </w:r>
      <w:r w:rsidR="000B3AFC" w:rsidRPr="00C83F3A">
        <w:rPr>
          <w:rFonts w:ascii="Arial" w:hAnsi="Arial" w:cs="Arial"/>
          <w:sz w:val="22"/>
          <w:szCs w:val="22"/>
        </w:rPr>
        <w:t xml:space="preserve"> </w:t>
      </w:r>
      <w:r w:rsidR="000B3AFC" w:rsidRPr="00C83F3A">
        <w:rPr>
          <w:rFonts w:ascii="Arial" w:hAnsi="Arial" w:cs="Arial"/>
          <w:b/>
          <w:bCs/>
          <w:sz w:val="22"/>
          <w:szCs w:val="22"/>
        </w:rPr>
        <w:t>(</w:t>
      </w:r>
      <w:proofErr w:type="gramEnd"/>
      <w:r w:rsidR="000B3AFC" w:rsidRPr="00C83F3A">
        <w:rPr>
          <w:rFonts w:ascii="Arial" w:hAnsi="Arial" w:cs="Arial"/>
          <w:b/>
          <w:bCs/>
          <w:sz w:val="22"/>
          <w:szCs w:val="22"/>
        </w:rPr>
        <w:t xml:space="preserve"> PMI, 2004; Pinto, </w:t>
      </w:r>
      <w:proofErr w:type="gramStart"/>
      <w:r w:rsidR="000B3AFC" w:rsidRPr="00C83F3A">
        <w:rPr>
          <w:rFonts w:ascii="Arial" w:hAnsi="Arial" w:cs="Arial"/>
          <w:b/>
          <w:bCs/>
          <w:sz w:val="22"/>
          <w:szCs w:val="22"/>
        </w:rPr>
        <w:t>2010 )</w:t>
      </w:r>
      <w:proofErr w:type="gramEnd"/>
      <w:r w:rsidR="000B0376">
        <w:rPr>
          <w:rFonts w:ascii="Arial" w:hAnsi="Arial" w:cs="Arial"/>
          <w:b/>
          <w:bCs/>
          <w:sz w:val="22"/>
          <w:szCs w:val="22"/>
        </w:rPr>
        <w:t>.</w:t>
      </w:r>
    </w:p>
    <w:p w14:paraId="542AAB1A" w14:textId="4EC1DCD5" w:rsidR="005A398A" w:rsidRPr="0002176F" w:rsidRDefault="005A398A" w:rsidP="00D84BD3">
      <w:pPr>
        <w:spacing w:before="100" w:beforeAutospacing="1" w:after="100" w:afterAutospacing="1" w:line="360" w:lineRule="auto"/>
        <w:jc w:val="both"/>
        <w:rPr>
          <w:rFonts w:ascii="Arial" w:hAnsi="Arial" w:cs="Arial"/>
          <w:b/>
          <w:bCs/>
          <w:color w:val="000000"/>
          <w:sz w:val="22"/>
          <w:szCs w:val="22"/>
        </w:rPr>
      </w:pPr>
      <w:r w:rsidRPr="00C83F3A">
        <w:rPr>
          <w:rFonts w:ascii="Arial" w:hAnsi="Arial" w:cs="Arial"/>
          <w:color w:val="000000"/>
          <w:sz w:val="22"/>
          <w:szCs w:val="22"/>
        </w:rPr>
        <w:t>In July 2025, severe flooding caused by prolonged rainfall across the West Midlands led to significant damage in towns such as Worcester, Shrewsbury and Kidderminster. The River Severn breached its flood defences, resulting in extensive destruction of infrastructure, including roads, bridges, electrical systems and public facilities. Emergency services and local authorities faced considerable challenges responding to the crisis due to the scale of the damage and the rapid escalation of floodwaters</w:t>
      </w:r>
      <w:r w:rsidR="000B3AFC" w:rsidRPr="00C83F3A">
        <w:rPr>
          <w:rFonts w:ascii="Arial" w:hAnsi="Arial" w:cs="Arial"/>
          <w:color w:val="000000"/>
          <w:sz w:val="22"/>
          <w:szCs w:val="22"/>
        </w:rPr>
        <w:t xml:space="preserve"> </w:t>
      </w:r>
      <w:r w:rsidR="0002176F" w:rsidRPr="0002176F">
        <w:rPr>
          <w:rFonts w:ascii="Arial" w:hAnsi="Arial" w:cs="Arial"/>
          <w:b/>
          <w:bCs/>
          <w:color w:val="000000"/>
          <w:sz w:val="22"/>
          <w:szCs w:val="22"/>
        </w:rPr>
        <w:t>(</w:t>
      </w:r>
      <w:r w:rsidR="000B3AFC" w:rsidRPr="0002176F">
        <w:rPr>
          <w:rFonts w:ascii="Arial" w:hAnsi="Arial" w:cs="Arial"/>
          <w:b/>
          <w:bCs/>
          <w:color w:val="000000"/>
          <w:sz w:val="22"/>
          <w:szCs w:val="22"/>
        </w:rPr>
        <w:t xml:space="preserve">Environment Agency, </w:t>
      </w:r>
      <w:proofErr w:type="gramStart"/>
      <w:r w:rsidR="000B3AFC" w:rsidRPr="0002176F">
        <w:rPr>
          <w:rFonts w:ascii="Arial" w:hAnsi="Arial" w:cs="Arial"/>
          <w:b/>
          <w:bCs/>
          <w:color w:val="000000"/>
          <w:sz w:val="22"/>
          <w:szCs w:val="22"/>
        </w:rPr>
        <w:t>2023 )</w:t>
      </w:r>
      <w:proofErr w:type="gramEnd"/>
      <w:r w:rsidR="000B0376">
        <w:rPr>
          <w:rFonts w:ascii="Arial" w:hAnsi="Arial" w:cs="Arial"/>
          <w:b/>
          <w:bCs/>
          <w:color w:val="000000"/>
          <w:sz w:val="22"/>
          <w:szCs w:val="22"/>
        </w:rPr>
        <w:t>.</w:t>
      </w:r>
    </w:p>
    <w:p w14:paraId="03F2E03D" w14:textId="2442ADA5" w:rsidR="005A398A" w:rsidRPr="00C83F3A" w:rsidRDefault="005A398A" w:rsidP="00D84BD3">
      <w:pPr>
        <w:spacing w:before="100" w:beforeAutospacing="1" w:after="100" w:afterAutospacing="1" w:line="360" w:lineRule="auto"/>
        <w:jc w:val="both"/>
        <w:rPr>
          <w:rFonts w:ascii="Arial" w:hAnsi="Arial" w:cs="Arial"/>
          <w:b/>
          <w:bCs/>
          <w:color w:val="000000"/>
          <w:sz w:val="22"/>
          <w:szCs w:val="22"/>
        </w:rPr>
      </w:pPr>
      <w:r w:rsidRPr="00C83F3A">
        <w:rPr>
          <w:rFonts w:ascii="Arial" w:hAnsi="Arial" w:cs="Arial"/>
          <w:color w:val="000000"/>
          <w:sz w:val="22"/>
          <w:szCs w:val="22"/>
        </w:rPr>
        <w:t xml:space="preserve">This project management plan outlines the reconstruction of local infrastructure damaged during the floods. The plan applies established project management techniques to ensure the successful </w:t>
      </w:r>
      <w:r w:rsidRPr="00C83F3A">
        <w:rPr>
          <w:rFonts w:ascii="Arial" w:hAnsi="Arial" w:cs="Arial"/>
          <w:color w:val="000000"/>
          <w:sz w:val="22"/>
          <w:szCs w:val="22"/>
        </w:rPr>
        <w:lastRenderedPageBreak/>
        <w:t>restoration of essential services and facilities. The project will involve collaboration between government agencies, contractors, community organisations and technical specialists. Effective project management will ensure that resources are allocated efficiently, risks are controlled, and the reconstruction is delivered within defined time, cost and quality parameters</w:t>
      </w:r>
      <w:r w:rsidR="000B3AFC" w:rsidRPr="00C83F3A">
        <w:rPr>
          <w:rFonts w:ascii="Arial" w:hAnsi="Arial" w:cs="Arial"/>
          <w:color w:val="000000"/>
          <w:sz w:val="22"/>
          <w:szCs w:val="22"/>
        </w:rPr>
        <w:t xml:space="preserve"> </w:t>
      </w:r>
      <w:proofErr w:type="gramStart"/>
      <w:r w:rsidR="000B3AFC" w:rsidRPr="00C83F3A">
        <w:rPr>
          <w:rFonts w:ascii="Arial" w:hAnsi="Arial" w:cs="Arial"/>
          <w:color w:val="000000"/>
          <w:sz w:val="22"/>
          <w:szCs w:val="22"/>
        </w:rPr>
        <w:t xml:space="preserve">( </w:t>
      </w:r>
      <w:r w:rsidR="000B3AFC" w:rsidRPr="00C83F3A">
        <w:rPr>
          <w:rFonts w:ascii="Arial" w:hAnsi="Arial" w:cs="Arial"/>
          <w:b/>
          <w:bCs/>
          <w:color w:val="000000"/>
          <w:sz w:val="22"/>
          <w:szCs w:val="22"/>
        </w:rPr>
        <w:t>PMI</w:t>
      </w:r>
      <w:proofErr w:type="gramEnd"/>
      <w:r w:rsidR="000B3AFC" w:rsidRPr="00C83F3A">
        <w:rPr>
          <w:rFonts w:ascii="Arial" w:hAnsi="Arial" w:cs="Arial"/>
          <w:b/>
          <w:bCs/>
          <w:color w:val="000000"/>
          <w:sz w:val="22"/>
          <w:szCs w:val="22"/>
        </w:rPr>
        <w:t xml:space="preserve">, </w:t>
      </w:r>
      <w:proofErr w:type="gramStart"/>
      <w:r w:rsidR="000B3AFC" w:rsidRPr="00C83F3A">
        <w:rPr>
          <w:rFonts w:ascii="Arial" w:hAnsi="Arial" w:cs="Arial"/>
          <w:b/>
          <w:bCs/>
          <w:color w:val="000000"/>
          <w:sz w:val="22"/>
          <w:szCs w:val="22"/>
        </w:rPr>
        <w:t>2021 )</w:t>
      </w:r>
      <w:proofErr w:type="gramEnd"/>
      <w:r w:rsidR="000B0376">
        <w:rPr>
          <w:rFonts w:ascii="Arial" w:hAnsi="Arial" w:cs="Arial"/>
          <w:b/>
          <w:bCs/>
          <w:color w:val="000000"/>
          <w:sz w:val="22"/>
          <w:szCs w:val="22"/>
        </w:rPr>
        <w:t>.</w:t>
      </w:r>
    </w:p>
    <w:p w14:paraId="044E4773" w14:textId="56C8EE9B" w:rsidR="005A398A" w:rsidRPr="00407790" w:rsidRDefault="005A398A" w:rsidP="00D84BD3">
      <w:pPr>
        <w:spacing w:before="100" w:beforeAutospacing="1" w:after="100" w:afterAutospacing="1" w:line="360" w:lineRule="auto"/>
        <w:jc w:val="both"/>
        <w:rPr>
          <w:rFonts w:ascii="Arial" w:hAnsi="Arial" w:cs="Arial"/>
          <w:b/>
          <w:bCs/>
          <w:color w:val="000000"/>
          <w:sz w:val="22"/>
          <w:szCs w:val="22"/>
        </w:rPr>
      </w:pPr>
      <w:r w:rsidRPr="00407790">
        <w:rPr>
          <w:rFonts w:ascii="Arial" w:hAnsi="Arial" w:cs="Arial"/>
          <w:b/>
          <w:bCs/>
          <w:color w:val="000000"/>
          <w:sz w:val="22"/>
          <w:szCs w:val="22"/>
        </w:rPr>
        <w:t>Project Description</w:t>
      </w:r>
    </w:p>
    <w:p w14:paraId="7F2EE038" w14:textId="3FE19956" w:rsidR="005A398A" w:rsidRPr="000B3AFC" w:rsidRDefault="005A398A" w:rsidP="00D84BD3">
      <w:pPr>
        <w:spacing w:before="100" w:beforeAutospacing="1" w:after="100" w:afterAutospacing="1" w:line="360" w:lineRule="auto"/>
        <w:jc w:val="both"/>
        <w:rPr>
          <w:rFonts w:ascii="Arial" w:hAnsi="Arial" w:cs="Arial"/>
          <w:b/>
          <w:bCs/>
          <w:color w:val="000000"/>
          <w:sz w:val="22"/>
          <w:szCs w:val="22"/>
        </w:rPr>
      </w:pPr>
      <w:r w:rsidRPr="005A398A">
        <w:rPr>
          <w:rFonts w:ascii="Arial" w:hAnsi="Arial" w:cs="Arial"/>
          <w:color w:val="000000"/>
          <w:sz w:val="22"/>
          <w:szCs w:val="22"/>
        </w:rPr>
        <w:t>The proposed project focuses on the</w:t>
      </w:r>
      <w:r w:rsidRPr="005A398A">
        <w:rPr>
          <w:rFonts w:ascii="Arial" w:eastAsia="Times New Roman" w:hAnsi="Arial" w:cs="Arial"/>
          <w:color w:val="000000"/>
          <w:sz w:val="22"/>
          <w:szCs w:val="22"/>
        </w:rPr>
        <w:t> </w:t>
      </w:r>
      <w:r w:rsidRPr="005A398A">
        <w:rPr>
          <w:rFonts w:ascii="Arial" w:eastAsia="Times New Roman" w:hAnsi="Arial" w:cs="Arial"/>
          <w:b/>
          <w:bCs/>
          <w:i/>
          <w:iCs/>
          <w:color w:val="000000"/>
          <w:sz w:val="22"/>
          <w:szCs w:val="22"/>
        </w:rPr>
        <w:t>reconstruction and restoration of critical infrastructure damaged during the July 2025 floods in the West Midlands</w:t>
      </w:r>
      <w:r w:rsidRPr="005A398A">
        <w:rPr>
          <w:rFonts w:ascii="Arial" w:hAnsi="Arial" w:cs="Arial"/>
          <w:color w:val="000000"/>
          <w:sz w:val="22"/>
          <w:szCs w:val="22"/>
        </w:rPr>
        <w:t>. Key infrastructure affected includes roads, bridges, drainage systems, electricity networks and public buildings</w:t>
      </w:r>
      <w:r w:rsidR="000B0376">
        <w:rPr>
          <w:rFonts w:ascii="Arial" w:hAnsi="Arial" w:cs="Arial"/>
          <w:color w:val="000000"/>
          <w:sz w:val="22"/>
          <w:szCs w:val="22"/>
        </w:rPr>
        <w:t xml:space="preserve"> </w:t>
      </w:r>
      <w:r w:rsidR="000B3AFC">
        <w:rPr>
          <w:rFonts w:ascii="Arial" w:hAnsi="Arial" w:cs="Arial"/>
          <w:b/>
          <w:bCs/>
          <w:color w:val="000000"/>
          <w:sz w:val="22"/>
          <w:szCs w:val="22"/>
        </w:rPr>
        <w:t xml:space="preserve">(UNDRR, </w:t>
      </w:r>
      <w:proofErr w:type="gramStart"/>
      <w:r w:rsidR="000B3AFC">
        <w:rPr>
          <w:rFonts w:ascii="Arial" w:hAnsi="Arial" w:cs="Arial"/>
          <w:b/>
          <w:bCs/>
          <w:color w:val="000000"/>
          <w:sz w:val="22"/>
          <w:szCs w:val="22"/>
        </w:rPr>
        <w:t>2022 )</w:t>
      </w:r>
      <w:proofErr w:type="gramEnd"/>
      <w:r w:rsidR="000B0376">
        <w:rPr>
          <w:rFonts w:ascii="Arial" w:hAnsi="Arial" w:cs="Arial"/>
          <w:b/>
          <w:bCs/>
          <w:color w:val="000000"/>
          <w:sz w:val="22"/>
          <w:szCs w:val="22"/>
        </w:rPr>
        <w:t>.</w:t>
      </w:r>
    </w:p>
    <w:p w14:paraId="445CBF27" w14:textId="209770D1" w:rsidR="005A398A" w:rsidRPr="000B3AFC" w:rsidRDefault="005A398A" w:rsidP="00D84BD3">
      <w:pPr>
        <w:spacing w:before="100" w:beforeAutospacing="1" w:after="100" w:afterAutospacing="1" w:line="360" w:lineRule="auto"/>
        <w:jc w:val="both"/>
        <w:rPr>
          <w:rFonts w:ascii="Arial" w:hAnsi="Arial" w:cs="Arial"/>
          <w:color w:val="000000"/>
          <w:sz w:val="22"/>
          <w:szCs w:val="22"/>
        </w:rPr>
      </w:pPr>
      <w:r w:rsidRPr="005A398A">
        <w:rPr>
          <w:rFonts w:ascii="Arial" w:hAnsi="Arial" w:cs="Arial"/>
          <w:color w:val="000000"/>
          <w:sz w:val="22"/>
          <w:szCs w:val="22"/>
        </w:rPr>
        <w:t>The project will be implemented through several stages</w:t>
      </w:r>
      <w:r>
        <w:rPr>
          <w:rFonts w:ascii="Arial" w:hAnsi="Arial" w:cs="Arial"/>
          <w:color w:val="000000"/>
          <w:sz w:val="22"/>
          <w:szCs w:val="22"/>
        </w:rPr>
        <w:t>,</w:t>
      </w:r>
      <w:r w:rsidRPr="005A398A">
        <w:rPr>
          <w:rFonts w:ascii="Arial" w:hAnsi="Arial" w:cs="Arial"/>
          <w:color w:val="000000"/>
          <w:sz w:val="22"/>
          <w:szCs w:val="22"/>
        </w:rPr>
        <w:t xml:space="preserve"> including</w:t>
      </w:r>
      <w:r w:rsidRPr="005A398A">
        <w:rPr>
          <w:rFonts w:ascii="Arial" w:eastAsia="Times New Roman" w:hAnsi="Arial" w:cs="Arial"/>
          <w:color w:val="000000"/>
          <w:sz w:val="22"/>
          <w:szCs w:val="22"/>
        </w:rPr>
        <w:t> </w:t>
      </w:r>
      <w:r w:rsidRPr="005A398A">
        <w:rPr>
          <w:rFonts w:ascii="Arial" w:eastAsia="Times New Roman" w:hAnsi="Arial" w:cs="Arial"/>
          <w:b/>
          <w:bCs/>
          <w:i/>
          <w:iCs/>
          <w:color w:val="000000"/>
          <w:sz w:val="22"/>
          <w:szCs w:val="22"/>
        </w:rPr>
        <w:t>project identification, design and feasibility formulation, appraisal, implementation and evaluation</w:t>
      </w:r>
      <w:r w:rsidRPr="005A398A">
        <w:rPr>
          <w:rFonts w:ascii="Arial" w:hAnsi="Arial" w:cs="Arial"/>
          <w:color w:val="000000"/>
          <w:sz w:val="22"/>
          <w:szCs w:val="22"/>
        </w:rPr>
        <w:t>. This structured approach ensures that the project remains feasible, sustainable and aligned with community needs.</w:t>
      </w:r>
      <w:r w:rsidR="000B3AFC">
        <w:rPr>
          <w:rFonts w:ascii="Arial" w:hAnsi="Arial" w:cs="Arial"/>
          <w:color w:val="000000"/>
          <w:sz w:val="22"/>
          <w:szCs w:val="22"/>
        </w:rPr>
        <w:t xml:space="preserve"> </w:t>
      </w:r>
      <w:proofErr w:type="gramStart"/>
      <w:r w:rsidR="000B3AFC">
        <w:rPr>
          <w:rFonts w:ascii="Arial" w:hAnsi="Arial" w:cs="Arial"/>
          <w:b/>
          <w:bCs/>
          <w:color w:val="000000"/>
          <w:sz w:val="22"/>
          <w:szCs w:val="22"/>
        </w:rPr>
        <w:t>( PMI</w:t>
      </w:r>
      <w:proofErr w:type="gramEnd"/>
      <w:r w:rsidR="000B3AFC">
        <w:rPr>
          <w:rFonts w:ascii="Arial" w:hAnsi="Arial" w:cs="Arial"/>
          <w:b/>
          <w:bCs/>
          <w:color w:val="000000"/>
          <w:sz w:val="22"/>
          <w:szCs w:val="22"/>
        </w:rPr>
        <w:t xml:space="preserve">, </w:t>
      </w:r>
      <w:proofErr w:type="gramStart"/>
      <w:r w:rsidR="000B3AFC">
        <w:rPr>
          <w:rFonts w:ascii="Arial" w:hAnsi="Arial" w:cs="Arial"/>
          <w:b/>
          <w:bCs/>
          <w:color w:val="000000"/>
          <w:sz w:val="22"/>
          <w:szCs w:val="22"/>
        </w:rPr>
        <w:t>2021;APM</w:t>
      </w:r>
      <w:proofErr w:type="gramEnd"/>
      <w:r w:rsidR="000B3AFC">
        <w:rPr>
          <w:rFonts w:ascii="Arial" w:hAnsi="Arial" w:cs="Arial"/>
          <w:b/>
          <w:bCs/>
          <w:color w:val="000000"/>
          <w:sz w:val="22"/>
          <w:szCs w:val="22"/>
        </w:rPr>
        <w:t xml:space="preserve">, </w:t>
      </w:r>
      <w:proofErr w:type="gramStart"/>
      <w:r w:rsidR="000B3AFC">
        <w:rPr>
          <w:rFonts w:ascii="Arial" w:hAnsi="Arial" w:cs="Arial"/>
          <w:b/>
          <w:bCs/>
          <w:color w:val="000000"/>
          <w:sz w:val="22"/>
          <w:szCs w:val="22"/>
        </w:rPr>
        <w:t>2019 )</w:t>
      </w:r>
      <w:proofErr w:type="gramEnd"/>
    </w:p>
    <w:p w14:paraId="351E09EB" w14:textId="77777777" w:rsidR="005A398A" w:rsidRPr="00407790" w:rsidRDefault="005A398A" w:rsidP="00D84BD3">
      <w:pPr>
        <w:spacing w:before="100" w:beforeAutospacing="1" w:after="100" w:afterAutospacing="1" w:line="360" w:lineRule="auto"/>
        <w:rPr>
          <w:rFonts w:ascii="Arial" w:hAnsi="Arial" w:cs="Arial"/>
          <w:b/>
          <w:bCs/>
          <w:color w:val="000000"/>
          <w:sz w:val="22"/>
          <w:szCs w:val="22"/>
        </w:rPr>
      </w:pPr>
      <w:r w:rsidRPr="00407790">
        <w:rPr>
          <w:rFonts w:ascii="Arial" w:hAnsi="Arial" w:cs="Arial"/>
          <w:b/>
          <w:bCs/>
          <w:color w:val="000000"/>
          <w:sz w:val="22"/>
          <w:szCs w:val="22"/>
        </w:rPr>
        <w:t>The primary objectives of the project are:</w:t>
      </w:r>
    </w:p>
    <w:p w14:paraId="7FABEB58" w14:textId="5B882A4D" w:rsidR="0063046D" w:rsidRDefault="006136E9" w:rsidP="00D84BD3">
      <w:pPr>
        <w:spacing w:before="100" w:beforeAutospacing="1" w:after="100" w:afterAutospacing="1" w:line="360" w:lineRule="auto"/>
        <w:jc w:val="both"/>
        <w:rPr>
          <w:rFonts w:ascii="Arial" w:hAnsi="Arial" w:cs="Arial"/>
          <w:b/>
          <w:bCs/>
          <w:color w:val="000000"/>
          <w:sz w:val="22"/>
          <w:szCs w:val="22"/>
        </w:rPr>
      </w:pPr>
      <w:r w:rsidRPr="006136E9">
        <w:rPr>
          <w:rFonts w:ascii="Arial" w:hAnsi="Arial" w:cs="Arial"/>
          <w:b/>
          <w:bCs/>
          <w:color w:val="000000"/>
          <w:sz w:val="22"/>
          <w:szCs w:val="22"/>
        </w:rPr>
        <w:t>Smart Objectives</w:t>
      </w:r>
    </w:p>
    <w:p w14:paraId="5E56B349" w14:textId="2E6FE31B" w:rsidR="005B723C" w:rsidRDefault="005B723C" w:rsidP="00D84BD3">
      <w:pPr>
        <w:spacing w:before="100" w:beforeAutospacing="1" w:after="100" w:afterAutospacing="1" w:line="360" w:lineRule="auto"/>
        <w:jc w:val="both"/>
        <w:rPr>
          <w:rFonts w:ascii="Arial" w:hAnsi="Arial" w:cs="Arial"/>
          <w:color w:val="000000"/>
          <w:sz w:val="22"/>
          <w:szCs w:val="22"/>
        </w:rPr>
      </w:pPr>
      <w:r w:rsidRPr="005B723C">
        <w:rPr>
          <w:rFonts w:ascii="Arial" w:hAnsi="Arial" w:cs="Arial"/>
          <w:color w:val="000000"/>
          <w:sz w:val="22"/>
          <w:szCs w:val="22"/>
        </w:rPr>
        <w:t xml:space="preserve">The project </w:t>
      </w:r>
      <w:r>
        <w:rPr>
          <w:rFonts w:ascii="Arial" w:hAnsi="Arial" w:cs="Arial"/>
          <w:color w:val="000000"/>
          <w:sz w:val="22"/>
          <w:szCs w:val="22"/>
        </w:rPr>
        <w:t xml:space="preserve">is </w:t>
      </w:r>
      <w:r w:rsidRPr="005B723C">
        <w:rPr>
          <w:rFonts w:ascii="Arial" w:hAnsi="Arial" w:cs="Arial"/>
          <w:color w:val="000000"/>
          <w:sz w:val="22"/>
          <w:szCs w:val="22"/>
        </w:rPr>
        <w:t xml:space="preserve">structured using the SMART </w:t>
      </w:r>
      <w:r>
        <w:rPr>
          <w:rFonts w:ascii="Arial" w:hAnsi="Arial" w:cs="Arial"/>
          <w:color w:val="000000"/>
          <w:sz w:val="22"/>
          <w:szCs w:val="22"/>
        </w:rPr>
        <w:t xml:space="preserve">as a </w:t>
      </w:r>
      <w:r w:rsidRPr="005B723C">
        <w:rPr>
          <w:rFonts w:ascii="Arial" w:hAnsi="Arial" w:cs="Arial"/>
          <w:color w:val="000000"/>
          <w:sz w:val="22"/>
          <w:szCs w:val="22"/>
        </w:rPr>
        <w:t>framework to ensure the goals are clear, measurable and achievable</w:t>
      </w:r>
      <w:r>
        <w:rPr>
          <w:rFonts w:ascii="Arial" w:hAnsi="Arial" w:cs="Arial"/>
          <w:color w:val="000000"/>
          <w:sz w:val="22"/>
          <w:szCs w:val="22"/>
        </w:rPr>
        <w:t xml:space="preserve">. My main goal in using the SMART objectives is to ensure and support effective monitoring and performance evaluation </w:t>
      </w:r>
      <w:proofErr w:type="gramStart"/>
      <w:r w:rsidRPr="005B723C">
        <w:rPr>
          <w:rFonts w:ascii="Arial" w:hAnsi="Arial" w:cs="Arial"/>
          <w:b/>
          <w:bCs/>
          <w:color w:val="000000"/>
          <w:sz w:val="22"/>
          <w:szCs w:val="22"/>
        </w:rPr>
        <w:t>( George</w:t>
      </w:r>
      <w:proofErr w:type="gramEnd"/>
      <w:r w:rsidRPr="005B723C">
        <w:rPr>
          <w:rFonts w:ascii="Arial" w:hAnsi="Arial" w:cs="Arial"/>
          <w:b/>
          <w:bCs/>
          <w:color w:val="000000"/>
          <w:sz w:val="22"/>
          <w:szCs w:val="22"/>
        </w:rPr>
        <w:t xml:space="preserve"> T. Doran, 1981)</w:t>
      </w:r>
      <w:r>
        <w:rPr>
          <w:rFonts w:ascii="Arial" w:hAnsi="Arial" w:cs="Arial"/>
          <w:color w:val="000000"/>
          <w:sz w:val="22"/>
          <w:szCs w:val="22"/>
        </w:rPr>
        <w:t>. In this project, the specific plan is to reconstruct</w:t>
      </w:r>
      <w:r w:rsidR="00A54CB4">
        <w:rPr>
          <w:rFonts w:ascii="Arial" w:hAnsi="Arial" w:cs="Arial"/>
          <w:color w:val="000000"/>
          <w:sz w:val="22"/>
          <w:szCs w:val="22"/>
        </w:rPr>
        <w:t xml:space="preserve"> flood-damaged roads, bridges, drainage systems and electricity networks in affected towns such as Worcester, Shrewsbury and Kidderminster following the flooding of the River Severn. The project is to </w:t>
      </w:r>
      <w:r w:rsidR="00A54CB4" w:rsidRPr="00A54CB4">
        <w:rPr>
          <w:rFonts w:ascii="Arial" w:hAnsi="Arial" w:cs="Arial"/>
          <w:b/>
          <w:bCs/>
          <w:color w:val="000000"/>
          <w:sz w:val="22"/>
          <w:szCs w:val="22"/>
        </w:rPr>
        <w:t>measurably</w:t>
      </w:r>
      <w:r w:rsidR="00A54CB4">
        <w:rPr>
          <w:rFonts w:ascii="Arial" w:hAnsi="Arial" w:cs="Arial"/>
          <w:b/>
          <w:bCs/>
          <w:color w:val="000000"/>
          <w:sz w:val="22"/>
          <w:szCs w:val="22"/>
        </w:rPr>
        <w:t xml:space="preserve"> </w:t>
      </w:r>
      <w:r w:rsidR="00A54CB4">
        <w:rPr>
          <w:rFonts w:ascii="Arial" w:hAnsi="Arial" w:cs="Arial"/>
          <w:color w:val="000000"/>
          <w:sz w:val="22"/>
          <w:szCs w:val="22"/>
        </w:rPr>
        <w:t>restore at least 90% of critical infrastructure in a span of 18 months. Th</w:t>
      </w:r>
      <w:r w:rsidR="00242AD9">
        <w:rPr>
          <w:rFonts w:ascii="Arial" w:hAnsi="Arial" w:cs="Arial"/>
          <w:color w:val="000000"/>
          <w:sz w:val="22"/>
          <w:szCs w:val="22"/>
        </w:rPr>
        <w:t>ese</w:t>
      </w:r>
      <w:r w:rsidR="00A54CB4">
        <w:rPr>
          <w:rFonts w:ascii="Arial" w:hAnsi="Arial" w:cs="Arial"/>
          <w:color w:val="000000"/>
          <w:sz w:val="22"/>
          <w:szCs w:val="22"/>
        </w:rPr>
        <w:t xml:space="preserve"> are </w:t>
      </w:r>
      <w:r w:rsidR="00A54CB4" w:rsidRPr="00A54CB4">
        <w:rPr>
          <w:rFonts w:ascii="Arial" w:hAnsi="Arial" w:cs="Arial"/>
          <w:b/>
          <w:bCs/>
          <w:color w:val="000000"/>
          <w:sz w:val="22"/>
          <w:szCs w:val="22"/>
        </w:rPr>
        <w:t xml:space="preserve">achievable </w:t>
      </w:r>
      <w:proofErr w:type="gramStart"/>
      <w:r w:rsidR="00242AD9" w:rsidRPr="00242AD9">
        <w:rPr>
          <w:rFonts w:ascii="Arial" w:hAnsi="Arial" w:cs="Arial"/>
          <w:color w:val="000000"/>
          <w:sz w:val="22"/>
          <w:szCs w:val="22"/>
        </w:rPr>
        <w:t>through the use of</w:t>
      </w:r>
      <w:proofErr w:type="gramEnd"/>
      <w:r w:rsidR="00242AD9" w:rsidRPr="00242AD9">
        <w:rPr>
          <w:rFonts w:ascii="Arial" w:hAnsi="Arial" w:cs="Arial"/>
          <w:color w:val="000000"/>
          <w:sz w:val="22"/>
          <w:szCs w:val="22"/>
        </w:rPr>
        <w:t xml:space="preserve"> government funding</w:t>
      </w:r>
      <w:r w:rsidR="00242AD9">
        <w:rPr>
          <w:rFonts w:ascii="Arial" w:hAnsi="Arial" w:cs="Arial"/>
          <w:color w:val="000000"/>
          <w:sz w:val="22"/>
          <w:szCs w:val="22"/>
        </w:rPr>
        <w:t xml:space="preserve">, engineering resources, and synchronised project teams. The objective is </w:t>
      </w:r>
      <w:r w:rsidR="00242AD9" w:rsidRPr="00242AD9">
        <w:rPr>
          <w:rFonts w:ascii="Arial" w:hAnsi="Arial" w:cs="Arial"/>
          <w:b/>
          <w:bCs/>
          <w:color w:val="000000"/>
          <w:sz w:val="22"/>
          <w:szCs w:val="22"/>
        </w:rPr>
        <w:t>relevant</w:t>
      </w:r>
      <w:r w:rsidR="00242AD9">
        <w:rPr>
          <w:rFonts w:ascii="Arial" w:hAnsi="Arial" w:cs="Arial"/>
          <w:b/>
          <w:bCs/>
          <w:color w:val="000000"/>
          <w:sz w:val="22"/>
          <w:szCs w:val="22"/>
        </w:rPr>
        <w:t xml:space="preserve"> </w:t>
      </w:r>
      <w:r w:rsidR="00242AD9">
        <w:rPr>
          <w:rFonts w:ascii="Arial" w:hAnsi="Arial" w:cs="Arial"/>
          <w:color w:val="000000"/>
          <w:sz w:val="22"/>
          <w:szCs w:val="22"/>
        </w:rPr>
        <w:t>because restoring infrastructure will improve</w:t>
      </w:r>
      <w:r w:rsidR="004D1D5C">
        <w:rPr>
          <w:rFonts w:ascii="Arial" w:hAnsi="Arial" w:cs="Arial"/>
          <w:color w:val="000000"/>
          <w:sz w:val="22"/>
          <w:szCs w:val="22"/>
        </w:rPr>
        <w:t xml:space="preserve"> community safety and support the current economic recovery plan in areas affected by floods. Finally, the project is </w:t>
      </w:r>
      <w:r w:rsidR="004D1D5C" w:rsidRPr="004D1D5C">
        <w:rPr>
          <w:rFonts w:ascii="Arial" w:hAnsi="Arial" w:cs="Arial"/>
          <w:b/>
          <w:bCs/>
          <w:color w:val="000000"/>
          <w:sz w:val="22"/>
          <w:szCs w:val="22"/>
        </w:rPr>
        <w:t>time-bound</w:t>
      </w:r>
      <w:r w:rsidR="004D1D5C">
        <w:rPr>
          <w:rFonts w:ascii="Arial" w:hAnsi="Arial" w:cs="Arial"/>
          <w:color w:val="000000"/>
          <w:sz w:val="22"/>
          <w:szCs w:val="22"/>
        </w:rPr>
        <w:t>, with reconstruction planned by July 2026.</w:t>
      </w:r>
    </w:p>
    <w:p w14:paraId="4D180B22" w14:textId="45DFE53E" w:rsidR="004D1D5C" w:rsidRDefault="004D1D5C" w:rsidP="00D84BD3">
      <w:pPr>
        <w:spacing w:before="100" w:beforeAutospacing="1" w:after="100" w:afterAutospacing="1" w:line="360" w:lineRule="auto"/>
        <w:jc w:val="both"/>
        <w:rPr>
          <w:rFonts w:ascii="Arial" w:hAnsi="Arial" w:cs="Arial"/>
          <w:color w:val="000000"/>
          <w:sz w:val="22"/>
          <w:szCs w:val="22"/>
        </w:rPr>
      </w:pPr>
      <w:r>
        <w:rPr>
          <w:rFonts w:ascii="Arial" w:hAnsi="Arial" w:cs="Arial"/>
          <w:color w:val="000000"/>
          <w:sz w:val="22"/>
          <w:szCs w:val="22"/>
        </w:rPr>
        <w:t xml:space="preserve">The Proposed plan requires a multidisciplinary partnership amongst engineers, environmental experts, construction contractors, local government authorities and emergency services. As noted by </w:t>
      </w:r>
      <w:r w:rsidR="0002176F" w:rsidRPr="0002176F">
        <w:rPr>
          <w:rFonts w:ascii="Arial" w:hAnsi="Arial" w:cs="Arial"/>
          <w:b/>
          <w:bCs/>
          <w:color w:val="000000"/>
          <w:sz w:val="22"/>
          <w:szCs w:val="22"/>
        </w:rPr>
        <w:t>(</w:t>
      </w:r>
      <w:r w:rsidRPr="0002176F">
        <w:rPr>
          <w:rFonts w:ascii="Arial" w:hAnsi="Arial" w:cs="Arial"/>
          <w:b/>
          <w:bCs/>
          <w:color w:val="000000"/>
          <w:sz w:val="22"/>
          <w:szCs w:val="22"/>
        </w:rPr>
        <w:t xml:space="preserve">Stuart </w:t>
      </w:r>
      <w:proofErr w:type="spellStart"/>
      <w:r w:rsidRPr="0002176F">
        <w:rPr>
          <w:rFonts w:ascii="Arial" w:hAnsi="Arial" w:cs="Arial"/>
          <w:b/>
          <w:bCs/>
          <w:color w:val="000000"/>
          <w:sz w:val="22"/>
          <w:szCs w:val="22"/>
        </w:rPr>
        <w:t>Crainer</w:t>
      </w:r>
      <w:proofErr w:type="spellEnd"/>
      <w:r w:rsidR="00007E32" w:rsidRPr="0002176F">
        <w:rPr>
          <w:rFonts w:ascii="Arial" w:hAnsi="Arial" w:cs="Arial"/>
          <w:b/>
          <w:bCs/>
          <w:color w:val="000000"/>
          <w:sz w:val="22"/>
          <w:szCs w:val="22"/>
        </w:rPr>
        <w:t>,</w:t>
      </w:r>
      <w:r w:rsidRPr="0002176F">
        <w:rPr>
          <w:rFonts w:ascii="Arial" w:hAnsi="Arial" w:cs="Arial"/>
          <w:b/>
          <w:bCs/>
          <w:color w:val="000000"/>
          <w:sz w:val="22"/>
          <w:szCs w:val="22"/>
        </w:rPr>
        <w:t xml:space="preserve"> </w:t>
      </w:r>
      <w:proofErr w:type="gramStart"/>
      <w:r w:rsidRPr="0002176F">
        <w:rPr>
          <w:rFonts w:ascii="Arial" w:hAnsi="Arial" w:cs="Arial"/>
          <w:b/>
          <w:bCs/>
          <w:color w:val="000000"/>
          <w:sz w:val="22"/>
          <w:szCs w:val="22"/>
        </w:rPr>
        <w:t>1988 )</w:t>
      </w:r>
      <w:proofErr w:type="gramEnd"/>
      <w:r w:rsidR="00007E32">
        <w:rPr>
          <w:rFonts w:ascii="Arial" w:hAnsi="Arial" w:cs="Arial"/>
          <w:color w:val="000000"/>
          <w:sz w:val="22"/>
          <w:szCs w:val="22"/>
        </w:rPr>
        <w:t xml:space="preserve">,  a team-based approach toughens collaboration, reassures shared accountability and increases the likelihood of accomplishing positive project outcomes. </w:t>
      </w:r>
    </w:p>
    <w:p w14:paraId="55AC3D83" w14:textId="77777777" w:rsidR="00A0779D" w:rsidRDefault="00A0779D" w:rsidP="00D84BD3">
      <w:pPr>
        <w:spacing w:before="100" w:beforeAutospacing="1" w:after="100" w:afterAutospacing="1" w:line="360" w:lineRule="auto"/>
        <w:jc w:val="both"/>
        <w:rPr>
          <w:rFonts w:ascii="Arial" w:hAnsi="Arial" w:cs="Arial"/>
          <w:color w:val="000000"/>
          <w:sz w:val="22"/>
          <w:szCs w:val="22"/>
        </w:rPr>
      </w:pPr>
    </w:p>
    <w:p w14:paraId="37AA8A8F" w14:textId="77777777" w:rsidR="00A0779D" w:rsidRDefault="00A0779D" w:rsidP="00D84BD3">
      <w:pPr>
        <w:spacing w:before="100" w:beforeAutospacing="1" w:after="100" w:afterAutospacing="1" w:line="360" w:lineRule="auto"/>
        <w:jc w:val="both"/>
        <w:rPr>
          <w:rFonts w:ascii="Arial" w:hAnsi="Arial" w:cs="Arial"/>
          <w:color w:val="000000"/>
          <w:sz w:val="22"/>
          <w:szCs w:val="22"/>
        </w:rPr>
      </w:pPr>
    </w:p>
    <w:p w14:paraId="2B448855" w14:textId="48E4EC83" w:rsidR="005A398A" w:rsidRDefault="005A398A" w:rsidP="00D84BD3">
      <w:pPr>
        <w:spacing w:before="100" w:beforeAutospacing="1" w:after="100" w:afterAutospacing="1" w:line="360" w:lineRule="auto"/>
        <w:jc w:val="both"/>
        <w:rPr>
          <w:rFonts w:ascii="Arial" w:hAnsi="Arial" w:cs="Arial"/>
          <w:b/>
          <w:bCs/>
          <w:color w:val="000000"/>
          <w:sz w:val="22"/>
          <w:szCs w:val="22"/>
        </w:rPr>
      </w:pPr>
      <w:r w:rsidRPr="00407790">
        <w:rPr>
          <w:rFonts w:ascii="Arial" w:hAnsi="Arial" w:cs="Arial"/>
          <w:b/>
          <w:bCs/>
          <w:color w:val="000000"/>
          <w:sz w:val="22"/>
          <w:szCs w:val="22"/>
        </w:rPr>
        <w:lastRenderedPageBreak/>
        <w:t>Project Scope</w:t>
      </w:r>
    </w:p>
    <w:p w14:paraId="56CCF62C" w14:textId="380E546B" w:rsidR="002A3EA6" w:rsidRDefault="002A3EA6" w:rsidP="002A3EA6">
      <w:pPr>
        <w:spacing w:line="360" w:lineRule="auto"/>
        <w:jc w:val="both"/>
        <w:rPr>
          <w:rFonts w:ascii="Arial" w:hAnsi="Arial" w:cs="Arial"/>
          <w:color w:val="000000"/>
          <w:sz w:val="22"/>
          <w:szCs w:val="22"/>
        </w:rPr>
      </w:pPr>
      <w:r w:rsidRPr="00154700">
        <w:rPr>
          <w:rFonts w:ascii="Arial" w:hAnsi="Arial" w:cs="Arial"/>
          <w:color w:val="000000"/>
          <w:sz w:val="22"/>
          <w:szCs w:val="22"/>
        </w:rPr>
        <w:t>Project scope refers to the process of defining and documenting the boundaries of a project by identifying the activities, deliverables and outcomes that are included and excluded from the work. It establishes what the project team is responsible for delivering within specified constraints of time, cost and quality. A well-defined scope is fundamental to project success, as it provides clarity, supports planning and reduces ambiguity during execution (Project Management Institute, 2021). Furthermore, effective scope definition enhances stakeholder alignment and improves overall project outcomes by ensuring that expectations are clearly understood from the outset (Mirza et al., 2013).</w:t>
      </w:r>
    </w:p>
    <w:p w14:paraId="270E3683" w14:textId="77777777" w:rsidR="002A3EA6" w:rsidRDefault="002A3EA6" w:rsidP="002A3EA6">
      <w:pPr>
        <w:spacing w:line="360" w:lineRule="auto"/>
        <w:jc w:val="both"/>
        <w:rPr>
          <w:rFonts w:ascii="Arial" w:hAnsi="Arial" w:cs="Arial"/>
          <w:color w:val="000000"/>
          <w:sz w:val="22"/>
          <w:szCs w:val="22"/>
        </w:rPr>
      </w:pPr>
    </w:p>
    <w:p w14:paraId="22ACEE88" w14:textId="77777777" w:rsidR="002A3EA6" w:rsidRDefault="002A3EA6" w:rsidP="002A3EA6">
      <w:pPr>
        <w:spacing w:line="360" w:lineRule="auto"/>
        <w:jc w:val="both"/>
        <w:rPr>
          <w:rFonts w:ascii="Arial" w:hAnsi="Arial" w:cs="Arial"/>
          <w:color w:val="000000"/>
          <w:sz w:val="22"/>
          <w:szCs w:val="22"/>
        </w:rPr>
      </w:pPr>
      <w:r w:rsidRPr="00154700">
        <w:rPr>
          <w:rFonts w:ascii="Arial" w:hAnsi="Arial" w:cs="Arial"/>
          <w:color w:val="000000"/>
          <w:sz w:val="22"/>
          <w:szCs w:val="22"/>
        </w:rPr>
        <w:t>A critical aspect of scope management is the prevention of</w:t>
      </w:r>
      <w:r w:rsidRPr="00154700">
        <w:rPr>
          <w:rStyle w:val="apple-converted-space"/>
          <w:rFonts w:ascii="Arial" w:hAnsi="Arial" w:cs="Arial"/>
          <w:color w:val="000000"/>
          <w:sz w:val="22"/>
          <w:szCs w:val="22"/>
        </w:rPr>
        <w:t> </w:t>
      </w:r>
      <w:r w:rsidRPr="00154700">
        <w:rPr>
          <w:rStyle w:val="Emphasis"/>
          <w:rFonts w:ascii="Arial" w:hAnsi="Arial" w:cs="Arial"/>
          <w:color w:val="000000"/>
          <w:sz w:val="22"/>
          <w:szCs w:val="22"/>
        </w:rPr>
        <w:t>scope creep</w:t>
      </w:r>
      <w:r w:rsidRPr="00154700">
        <w:rPr>
          <w:rFonts w:ascii="Arial" w:hAnsi="Arial" w:cs="Arial"/>
          <w:color w:val="000000"/>
          <w:sz w:val="22"/>
          <w:szCs w:val="22"/>
        </w:rPr>
        <w:t xml:space="preserve">, which refers to the uncontrolled expansion of project requirements beyond the original plan. This phenomenon is widely recognised as a major cause of project delays, cost overruns and reduced quality if not effectively managed </w:t>
      </w:r>
      <w:r w:rsidRPr="002A3EA6">
        <w:rPr>
          <w:rFonts w:ascii="Arial" w:hAnsi="Arial" w:cs="Arial"/>
          <w:b/>
          <w:bCs/>
          <w:color w:val="000000"/>
          <w:sz w:val="22"/>
          <w:szCs w:val="22"/>
        </w:rPr>
        <w:t xml:space="preserve">(Ajmal et al., 2021; Al </w:t>
      </w:r>
      <w:proofErr w:type="spellStart"/>
      <w:r w:rsidRPr="002A3EA6">
        <w:rPr>
          <w:rFonts w:ascii="Arial" w:hAnsi="Arial" w:cs="Arial"/>
          <w:b/>
          <w:bCs/>
          <w:color w:val="000000"/>
          <w:sz w:val="22"/>
          <w:szCs w:val="22"/>
        </w:rPr>
        <w:t>Mnaseer</w:t>
      </w:r>
      <w:proofErr w:type="spellEnd"/>
      <w:r w:rsidRPr="002A3EA6">
        <w:rPr>
          <w:rFonts w:ascii="Arial" w:hAnsi="Arial" w:cs="Arial"/>
          <w:b/>
          <w:bCs/>
          <w:color w:val="000000"/>
          <w:sz w:val="22"/>
          <w:szCs w:val="22"/>
        </w:rPr>
        <w:t>, 2026</w:t>
      </w:r>
      <w:proofErr w:type="gramStart"/>
      <w:r w:rsidRPr="002A3EA6">
        <w:rPr>
          <w:rFonts w:ascii="Arial" w:hAnsi="Arial" w:cs="Arial"/>
          <w:b/>
          <w:bCs/>
          <w:color w:val="000000"/>
          <w:sz w:val="22"/>
          <w:szCs w:val="22"/>
        </w:rPr>
        <w:t>)</w:t>
      </w:r>
      <w:r w:rsidRPr="00154700">
        <w:rPr>
          <w:rStyle w:val="apple-converted-space"/>
          <w:rFonts w:ascii="Arial" w:hAnsi="Arial" w:cs="Arial"/>
          <w:color w:val="000000"/>
          <w:sz w:val="22"/>
          <w:szCs w:val="22"/>
        </w:rPr>
        <w:t> </w:t>
      </w:r>
      <w:r w:rsidRPr="00154700">
        <w:rPr>
          <w:rFonts w:ascii="Arial" w:hAnsi="Arial" w:cs="Arial"/>
          <w:color w:val="000000"/>
          <w:sz w:val="22"/>
          <w:szCs w:val="22"/>
        </w:rPr>
        <w:t>.</w:t>
      </w:r>
      <w:proofErr w:type="gramEnd"/>
      <w:r w:rsidRPr="00154700">
        <w:rPr>
          <w:rFonts w:ascii="Arial" w:hAnsi="Arial" w:cs="Arial"/>
          <w:color w:val="000000"/>
          <w:sz w:val="22"/>
          <w:szCs w:val="22"/>
        </w:rPr>
        <w:t xml:space="preserve"> Therefore, clearly defining both inclusions and exclusions within the scope is essential to maintaining control throughout the project lifecycle.</w:t>
      </w:r>
    </w:p>
    <w:p w14:paraId="1D0187AB" w14:textId="77777777" w:rsidR="002A3EA6" w:rsidRDefault="002A3EA6" w:rsidP="002A3EA6">
      <w:pPr>
        <w:spacing w:line="360" w:lineRule="auto"/>
        <w:jc w:val="both"/>
        <w:rPr>
          <w:rFonts w:ascii="Arial" w:hAnsi="Arial" w:cs="Arial"/>
          <w:color w:val="000000"/>
          <w:sz w:val="22"/>
          <w:szCs w:val="22"/>
        </w:rPr>
      </w:pPr>
    </w:p>
    <w:p w14:paraId="44A1FF66" w14:textId="77777777" w:rsidR="002A3EA6" w:rsidRDefault="002A3EA6" w:rsidP="002A3EA6">
      <w:pPr>
        <w:spacing w:line="360" w:lineRule="auto"/>
        <w:jc w:val="both"/>
        <w:rPr>
          <w:rFonts w:ascii="Arial" w:hAnsi="Arial" w:cs="Arial"/>
          <w:color w:val="000000"/>
          <w:sz w:val="22"/>
          <w:szCs w:val="22"/>
        </w:rPr>
      </w:pPr>
      <w:r w:rsidRPr="00154700">
        <w:rPr>
          <w:rFonts w:ascii="Arial" w:hAnsi="Arial" w:cs="Arial"/>
          <w:color w:val="000000"/>
          <w:sz w:val="22"/>
          <w:szCs w:val="22"/>
        </w:rPr>
        <w:t>In the context of this project, the scope is specifically focused on the reconstruction of the</w:t>
      </w:r>
      <w:r w:rsidRPr="00154700">
        <w:rPr>
          <w:rStyle w:val="apple-converted-space"/>
          <w:rFonts w:ascii="Arial" w:hAnsi="Arial" w:cs="Arial"/>
          <w:color w:val="000000"/>
          <w:sz w:val="22"/>
          <w:szCs w:val="22"/>
        </w:rPr>
        <w:t> </w:t>
      </w:r>
      <w:r w:rsidRPr="00154700">
        <w:rPr>
          <w:rStyle w:val="Strong"/>
          <w:rFonts w:ascii="Arial" w:hAnsi="Arial" w:cs="Arial"/>
          <w:color w:val="000000"/>
          <w:sz w:val="22"/>
          <w:szCs w:val="22"/>
        </w:rPr>
        <w:t>Worcester Riverside Bridge</w:t>
      </w:r>
      <w:r w:rsidRPr="00154700">
        <w:rPr>
          <w:rFonts w:ascii="Arial" w:hAnsi="Arial" w:cs="Arial"/>
          <w:color w:val="000000"/>
          <w:sz w:val="22"/>
          <w:szCs w:val="22"/>
        </w:rPr>
        <w:t>, which was severely damaged following the River Severn flooding in July 2025. The project includes all activities necessary to restore the bridge and its immediate infrastructure while enhancing resilience against future flooding events.</w:t>
      </w:r>
    </w:p>
    <w:p w14:paraId="519D22B7" w14:textId="77777777" w:rsidR="002A3EA6" w:rsidRDefault="002A3EA6" w:rsidP="002A3EA6">
      <w:pPr>
        <w:spacing w:line="360" w:lineRule="auto"/>
        <w:jc w:val="both"/>
        <w:rPr>
          <w:rFonts w:ascii="Arial" w:hAnsi="Arial" w:cs="Arial"/>
          <w:color w:val="000000"/>
          <w:sz w:val="22"/>
          <w:szCs w:val="22"/>
        </w:rPr>
      </w:pPr>
    </w:p>
    <w:p w14:paraId="1F1A50DE" w14:textId="77777777" w:rsidR="002A3EA6" w:rsidRDefault="002A3EA6" w:rsidP="002A3EA6">
      <w:pPr>
        <w:spacing w:line="360" w:lineRule="auto"/>
        <w:jc w:val="both"/>
        <w:rPr>
          <w:rFonts w:ascii="Arial" w:hAnsi="Arial" w:cs="Arial"/>
          <w:color w:val="000000"/>
          <w:sz w:val="22"/>
          <w:szCs w:val="22"/>
        </w:rPr>
      </w:pPr>
      <w:r w:rsidRPr="00154700">
        <w:rPr>
          <w:rFonts w:ascii="Arial" w:hAnsi="Arial" w:cs="Arial"/>
          <w:color w:val="000000"/>
          <w:sz w:val="22"/>
          <w:szCs w:val="22"/>
        </w:rPr>
        <w:t>The scope of work encompasses the demolition and safe removal of the damaged bridge structure, including debris clearance and environmental protection measures. This is followed by site preparation activities such as geotechnical assessments and environmental impact surveys to ensure compliance with regulatory standards. The design and construction of a new flood-resilient bridge form the core deliverable of the project, incorporating modern engineering techniques and materials to improve durability and safety.</w:t>
      </w:r>
    </w:p>
    <w:p w14:paraId="0B48BF78" w14:textId="77777777" w:rsidR="002A3EA6" w:rsidRDefault="002A3EA6" w:rsidP="002A3EA6">
      <w:pPr>
        <w:spacing w:line="360" w:lineRule="auto"/>
        <w:jc w:val="both"/>
        <w:rPr>
          <w:rFonts w:ascii="Arial" w:hAnsi="Arial" w:cs="Arial"/>
          <w:color w:val="000000"/>
          <w:sz w:val="22"/>
          <w:szCs w:val="22"/>
        </w:rPr>
      </w:pPr>
    </w:p>
    <w:p w14:paraId="48AC12D8" w14:textId="77777777" w:rsidR="002A3EA6" w:rsidRDefault="002A3EA6" w:rsidP="002A3EA6">
      <w:pPr>
        <w:spacing w:line="360" w:lineRule="auto"/>
        <w:jc w:val="both"/>
        <w:rPr>
          <w:rFonts w:ascii="Arial" w:hAnsi="Arial" w:cs="Arial"/>
          <w:color w:val="000000"/>
          <w:sz w:val="22"/>
          <w:szCs w:val="22"/>
        </w:rPr>
      </w:pPr>
      <w:r w:rsidRPr="00441420">
        <w:rPr>
          <w:rFonts w:ascii="Arial" w:hAnsi="Arial" w:cs="Arial"/>
          <w:color w:val="000000"/>
          <w:sz w:val="22"/>
          <w:szCs w:val="22"/>
        </w:rPr>
        <w:t>In addition, the project includes the restoration of adjacent infrastructure such as connecting roads, pedestrian pathways and essential utility services, ensuring that transportation networks and local accessibility are fully reinstated. Temporary access solutions will also be implemented during the construction phase to minimise disruption to residents, businesses and emergency services. These activities collectively contribute to restoring connectivity, supporting economic recovery and improving long-term flood resilience within the affected community.</w:t>
      </w:r>
    </w:p>
    <w:p w14:paraId="5E871E60" w14:textId="77777777" w:rsidR="002A3EA6" w:rsidRDefault="002A3EA6" w:rsidP="002A3EA6">
      <w:pPr>
        <w:spacing w:line="360" w:lineRule="auto"/>
        <w:jc w:val="both"/>
        <w:rPr>
          <w:rFonts w:ascii="Arial" w:hAnsi="Arial" w:cs="Arial"/>
          <w:color w:val="000000"/>
          <w:sz w:val="22"/>
          <w:szCs w:val="22"/>
        </w:rPr>
      </w:pPr>
    </w:p>
    <w:p w14:paraId="5B036EB6" w14:textId="77777777" w:rsidR="002A3EA6" w:rsidRDefault="002A3EA6" w:rsidP="002A3EA6">
      <w:pPr>
        <w:spacing w:line="360" w:lineRule="auto"/>
        <w:jc w:val="both"/>
        <w:rPr>
          <w:rFonts w:ascii="Arial" w:hAnsi="Arial" w:cs="Arial"/>
          <w:color w:val="000000"/>
          <w:sz w:val="22"/>
          <w:szCs w:val="22"/>
        </w:rPr>
      </w:pPr>
    </w:p>
    <w:p w14:paraId="2DBB1B94" w14:textId="77777777" w:rsidR="002A3EA6" w:rsidRDefault="002A3EA6" w:rsidP="002A3EA6">
      <w:pPr>
        <w:spacing w:line="360" w:lineRule="auto"/>
        <w:jc w:val="both"/>
        <w:rPr>
          <w:rFonts w:ascii="Arial" w:hAnsi="Arial" w:cs="Arial"/>
          <w:color w:val="000000"/>
          <w:sz w:val="22"/>
          <w:szCs w:val="22"/>
        </w:rPr>
      </w:pPr>
      <w:r w:rsidRPr="00441420">
        <w:rPr>
          <w:rFonts w:ascii="Arial" w:hAnsi="Arial" w:cs="Arial"/>
          <w:color w:val="000000"/>
          <w:sz w:val="22"/>
          <w:szCs w:val="22"/>
        </w:rPr>
        <w:lastRenderedPageBreak/>
        <w:t xml:space="preserve">However, the project scope also defines clear limitations to maintain focus and avoid unnecessary expansion. The reconstruction of private residential properties and unrelated infrastructure outside the immediate bridge vicinity is excluded. Similarly, long-term maintenance and operational management beyond the initial post-construction period fall outside the defined project boundaries. Establishing these exclusions is essential, as poorly defined scope boundaries are a leading cause of inefficiencies and stakeholder conflict in construction projects </w:t>
      </w:r>
      <w:r w:rsidRPr="002A3EA6">
        <w:rPr>
          <w:rFonts w:ascii="Arial" w:hAnsi="Arial" w:cs="Arial"/>
          <w:b/>
          <w:bCs/>
          <w:color w:val="000000"/>
          <w:sz w:val="22"/>
          <w:szCs w:val="22"/>
        </w:rPr>
        <w:t xml:space="preserve">(Smart and </w:t>
      </w:r>
      <w:proofErr w:type="spellStart"/>
      <w:r w:rsidRPr="002A3EA6">
        <w:rPr>
          <w:rFonts w:ascii="Arial" w:hAnsi="Arial" w:cs="Arial"/>
          <w:b/>
          <w:bCs/>
          <w:color w:val="000000"/>
          <w:sz w:val="22"/>
          <w:szCs w:val="22"/>
        </w:rPr>
        <w:t>Odubade</w:t>
      </w:r>
      <w:proofErr w:type="spellEnd"/>
      <w:r w:rsidRPr="002A3EA6">
        <w:rPr>
          <w:rFonts w:ascii="Arial" w:hAnsi="Arial" w:cs="Arial"/>
          <w:b/>
          <w:bCs/>
          <w:color w:val="000000"/>
          <w:sz w:val="22"/>
          <w:szCs w:val="22"/>
        </w:rPr>
        <w:t>, 2023</w:t>
      </w:r>
      <w:proofErr w:type="gramStart"/>
      <w:r w:rsidRPr="002A3EA6">
        <w:rPr>
          <w:rFonts w:ascii="Arial" w:hAnsi="Arial" w:cs="Arial"/>
          <w:b/>
          <w:bCs/>
          <w:color w:val="000000"/>
          <w:sz w:val="22"/>
          <w:szCs w:val="22"/>
        </w:rPr>
        <w:t>)</w:t>
      </w:r>
      <w:r w:rsidRPr="00441420">
        <w:rPr>
          <w:rStyle w:val="apple-converted-space"/>
          <w:rFonts w:ascii="Arial" w:hAnsi="Arial" w:cs="Arial"/>
          <w:color w:val="000000"/>
          <w:sz w:val="22"/>
          <w:szCs w:val="22"/>
        </w:rPr>
        <w:t> </w:t>
      </w:r>
      <w:r w:rsidRPr="00441420">
        <w:rPr>
          <w:rFonts w:ascii="Arial" w:hAnsi="Arial" w:cs="Arial"/>
          <w:color w:val="000000"/>
          <w:sz w:val="22"/>
          <w:szCs w:val="22"/>
        </w:rPr>
        <w:t>.</w:t>
      </w:r>
      <w:proofErr w:type="gramEnd"/>
    </w:p>
    <w:p w14:paraId="2883EB9B" w14:textId="77777777" w:rsidR="002A3EA6" w:rsidRDefault="002A3EA6" w:rsidP="002A3EA6">
      <w:pPr>
        <w:spacing w:line="360" w:lineRule="auto"/>
        <w:jc w:val="both"/>
        <w:rPr>
          <w:rFonts w:ascii="Arial" w:hAnsi="Arial" w:cs="Arial"/>
          <w:color w:val="000000"/>
          <w:sz w:val="22"/>
          <w:szCs w:val="22"/>
        </w:rPr>
      </w:pPr>
    </w:p>
    <w:p w14:paraId="6D7BB21D" w14:textId="64A8BAAC" w:rsidR="007A65CA" w:rsidRPr="002A3EA6" w:rsidRDefault="002A3EA6" w:rsidP="002A3EA6">
      <w:pPr>
        <w:spacing w:line="360" w:lineRule="auto"/>
        <w:jc w:val="both"/>
        <w:rPr>
          <w:rFonts w:ascii="Arial" w:hAnsi="Arial" w:cs="Arial"/>
          <w:color w:val="000000"/>
          <w:sz w:val="22"/>
          <w:szCs w:val="22"/>
        </w:rPr>
      </w:pPr>
      <w:r>
        <w:rPr>
          <w:rFonts w:ascii="Arial" w:hAnsi="Arial" w:cs="Arial"/>
          <w:color w:val="000000"/>
          <w:sz w:val="22"/>
          <w:szCs w:val="22"/>
        </w:rPr>
        <w:t xml:space="preserve">A clear project scope sets boundaries and expectations, aligns stakeholders on objectives, and allows the project team to manage scope, optimise resources, and deliver the construction on time, within budget, and to the required quality </w:t>
      </w:r>
      <w:proofErr w:type="gramStart"/>
      <w:r w:rsidRPr="002A3EA6">
        <w:rPr>
          <w:rFonts w:ascii="Arial" w:hAnsi="Arial" w:cs="Arial"/>
          <w:b/>
          <w:bCs/>
          <w:color w:val="000000"/>
          <w:sz w:val="22"/>
          <w:szCs w:val="22"/>
        </w:rPr>
        <w:t>( Project</w:t>
      </w:r>
      <w:proofErr w:type="gramEnd"/>
      <w:r w:rsidRPr="002A3EA6">
        <w:rPr>
          <w:rFonts w:ascii="Arial" w:hAnsi="Arial" w:cs="Arial"/>
          <w:b/>
          <w:bCs/>
          <w:color w:val="000000"/>
          <w:sz w:val="22"/>
          <w:szCs w:val="22"/>
        </w:rPr>
        <w:t xml:space="preserve"> Management Institute, </w:t>
      </w:r>
      <w:proofErr w:type="gramStart"/>
      <w:r w:rsidRPr="002A3EA6">
        <w:rPr>
          <w:rFonts w:ascii="Arial" w:hAnsi="Arial" w:cs="Arial"/>
          <w:b/>
          <w:bCs/>
          <w:color w:val="000000"/>
          <w:sz w:val="22"/>
          <w:szCs w:val="22"/>
        </w:rPr>
        <w:t>2021 )</w:t>
      </w:r>
      <w:proofErr w:type="gramEnd"/>
      <w:r w:rsidRPr="002A3EA6">
        <w:rPr>
          <w:rFonts w:ascii="Arial" w:hAnsi="Arial" w:cs="Arial"/>
          <w:b/>
          <w:bCs/>
          <w:color w:val="000000"/>
          <w:sz w:val="22"/>
          <w:szCs w:val="22"/>
        </w:rPr>
        <w:t>.</w:t>
      </w:r>
      <w:r>
        <w:rPr>
          <w:rFonts w:ascii="Arial" w:hAnsi="Arial" w:cs="Arial"/>
          <w:color w:val="000000"/>
          <w:sz w:val="22"/>
          <w:szCs w:val="22"/>
        </w:rPr>
        <w:t xml:space="preserve"> </w:t>
      </w:r>
    </w:p>
    <w:p w14:paraId="1882F7D7" w14:textId="390B3A05" w:rsidR="005A398A" w:rsidRPr="00CB0517" w:rsidRDefault="005A398A" w:rsidP="00D84BD3">
      <w:pPr>
        <w:spacing w:before="100" w:beforeAutospacing="1" w:after="100" w:afterAutospacing="1" w:line="360" w:lineRule="auto"/>
        <w:outlineLvl w:val="2"/>
        <w:rPr>
          <w:rFonts w:ascii="Arial" w:hAnsi="Arial" w:cs="Arial"/>
          <w:b/>
          <w:bCs/>
          <w:i/>
          <w:iCs/>
          <w:color w:val="000000"/>
          <w:sz w:val="22"/>
          <w:szCs w:val="22"/>
        </w:rPr>
      </w:pPr>
      <w:r w:rsidRPr="00407790">
        <w:rPr>
          <w:rFonts w:ascii="Arial" w:hAnsi="Arial" w:cs="Arial"/>
          <w:b/>
          <w:bCs/>
          <w:i/>
          <w:iCs/>
          <w:color w:val="000000"/>
          <w:sz w:val="22"/>
          <w:szCs w:val="22"/>
        </w:rPr>
        <w:t xml:space="preserve">In </w:t>
      </w:r>
      <w:proofErr w:type="gramStart"/>
      <w:r w:rsidRPr="00407790">
        <w:rPr>
          <w:rFonts w:ascii="Arial" w:hAnsi="Arial" w:cs="Arial"/>
          <w:b/>
          <w:bCs/>
          <w:i/>
          <w:iCs/>
          <w:color w:val="000000"/>
          <w:sz w:val="22"/>
          <w:szCs w:val="22"/>
        </w:rPr>
        <w:t>Scope</w:t>
      </w:r>
      <w:r w:rsidR="00CB0517">
        <w:rPr>
          <w:rFonts w:ascii="Arial" w:hAnsi="Arial" w:cs="Arial"/>
          <w:b/>
          <w:bCs/>
          <w:i/>
          <w:iCs/>
          <w:color w:val="000000"/>
          <w:sz w:val="22"/>
          <w:szCs w:val="22"/>
        </w:rPr>
        <w:t xml:space="preserve"> ,</w:t>
      </w:r>
      <w:r w:rsidRPr="00CB0517">
        <w:rPr>
          <w:rFonts w:ascii="Arial" w:hAnsi="Arial" w:cs="Arial"/>
          <w:b/>
          <w:bCs/>
          <w:i/>
          <w:iCs/>
          <w:color w:val="000000"/>
          <w:sz w:val="22"/>
          <w:szCs w:val="22"/>
        </w:rPr>
        <w:t>PESTLE</w:t>
      </w:r>
      <w:proofErr w:type="gramEnd"/>
      <w:r w:rsidRPr="00CB0517">
        <w:rPr>
          <w:rFonts w:ascii="Arial" w:hAnsi="Arial" w:cs="Arial"/>
          <w:b/>
          <w:bCs/>
          <w:i/>
          <w:iCs/>
          <w:color w:val="000000"/>
          <w:sz w:val="22"/>
          <w:szCs w:val="22"/>
        </w:rPr>
        <w:t xml:space="preserve"> Analysis</w:t>
      </w:r>
    </w:p>
    <w:p w14:paraId="49BD90C1" w14:textId="05FCBF16" w:rsidR="00A0779D" w:rsidRDefault="005A398A" w:rsidP="00D84BD3">
      <w:pPr>
        <w:spacing w:before="100" w:beforeAutospacing="1" w:after="100" w:afterAutospacing="1" w:line="360" w:lineRule="auto"/>
        <w:jc w:val="both"/>
        <w:rPr>
          <w:rFonts w:ascii="Arial" w:hAnsi="Arial" w:cs="Arial"/>
          <w:color w:val="000000"/>
          <w:sz w:val="22"/>
          <w:szCs w:val="22"/>
        </w:rPr>
      </w:pPr>
      <w:r w:rsidRPr="00B02E8C">
        <w:rPr>
          <w:rFonts w:ascii="Arial" w:eastAsia="Times New Roman" w:hAnsi="Arial" w:cs="Arial"/>
          <w:b/>
          <w:bCs/>
          <w:i/>
          <w:iCs/>
          <w:color w:val="000000" w:themeColor="text1"/>
          <w:sz w:val="22"/>
          <w:szCs w:val="22"/>
        </w:rPr>
        <w:t>Political</w:t>
      </w:r>
      <w:r w:rsidR="00FE3521">
        <w:rPr>
          <w:rFonts w:ascii="Arial" w:eastAsia="Times New Roman" w:hAnsi="Arial" w:cs="Arial"/>
          <w:b/>
          <w:bCs/>
          <w:i/>
          <w:iCs/>
          <w:color w:val="000000"/>
          <w:sz w:val="22"/>
          <w:szCs w:val="22"/>
        </w:rPr>
        <w:t>.</w:t>
      </w:r>
      <w:r>
        <w:rPr>
          <w:rFonts w:ascii="Arial" w:hAnsi="Arial" w:cs="Arial"/>
          <w:color w:val="000000"/>
          <w:sz w:val="22"/>
          <w:szCs w:val="22"/>
        </w:rPr>
        <w:t xml:space="preserve"> </w:t>
      </w:r>
      <w:r w:rsidR="00CB0517">
        <w:rPr>
          <w:rFonts w:ascii="Arial" w:hAnsi="Arial" w:cs="Arial"/>
          <w:color w:val="000000"/>
          <w:sz w:val="22"/>
          <w:szCs w:val="22"/>
        </w:rPr>
        <w:t>Local g</w:t>
      </w:r>
      <w:r w:rsidRPr="005A398A">
        <w:rPr>
          <w:rFonts w:ascii="Arial" w:hAnsi="Arial" w:cs="Arial"/>
          <w:color w:val="000000"/>
          <w:sz w:val="22"/>
          <w:szCs w:val="22"/>
        </w:rPr>
        <w:t>overnment policies on flood resilience and public infrastructure investment will influence project funding and regulations.</w:t>
      </w:r>
      <w:r w:rsidR="00CB0517">
        <w:rPr>
          <w:rFonts w:ascii="Arial" w:hAnsi="Arial" w:cs="Arial"/>
          <w:color w:val="000000"/>
          <w:sz w:val="22"/>
          <w:szCs w:val="22"/>
        </w:rPr>
        <w:t xml:space="preserve"> </w:t>
      </w:r>
      <w:r w:rsidRPr="00B02E8C">
        <w:rPr>
          <w:rFonts w:ascii="Arial" w:eastAsia="Times New Roman" w:hAnsi="Arial" w:cs="Arial"/>
          <w:b/>
          <w:bCs/>
          <w:i/>
          <w:iCs/>
          <w:color w:val="000000" w:themeColor="text1"/>
          <w:sz w:val="22"/>
          <w:szCs w:val="22"/>
        </w:rPr>
        <w:t>Economic</w:t>
      </w:r>
      <w:r w:rsidR="00FE3521" w:rsidRPr="00B02E8C">
        <w:rPr>
          <w:rFonts w:ascii="Arial" w:eastAsia="Times New Roman" w:hAnsi="Arial" w:cs="Arial"/>
          <w:b/>
          <w:bCs/>
          <w:i/>
          <w:iCs/>
          <w:color w:val="000000" w:themeColor="text1"/>
          <w:sz w:val="22"/>
          <w:szCs w:val="22"/>
        </w:rPr>
        <w:t>.</w:t>
      </w:r>
      <w:r w:rsidRPr="005A398A">
        <w:rPr>
          <w:rFonts w:ascii="Arial" w:eastAsia="Times New Roman" w:hAnsi="Arial" w:cs="Arial"/>
          <w:b/>
          <w:bCs/>
          <w:i/>
          <w:iCs/>
          <w:color w:val="000000"/>
          <w:sz w:val="22"/>
          <w:szCs w:val="22"/>
        </w:rPr>
        <w:t xml:space="preserve"> </w:t>
      </w:r>
      <w:r w:rsidRPr="005A398A">
        <w:rPr>
          <w:rFonts w:ascii="Arial" w:hAnsi="Arial" w:cs="Arial"/>
          <w:color w:val="000000"/>
          <w:sz w:val="22"/>
          <w:szCs w:val="22"/>
        </w:rPr>
        <w:t>The project will require substantial financial resources, but reconstruction will stimulate local economic recovery and employment.</w:t>
      </w:r>
      <w:r w:rsidR="00CB0517">
        <w:rPr>
          <w:rFonts w:ascii="Arial" w:hAnsi="Arial" w:cs="Arial"/>
          <w:color w:val="000000"/>
          <w:sz w:val="22"/>
          <w:szCs w:val="22"/>
        </w:rPr>
        <w:t xml:space="preserve"> </w:t>
      </w:r>
      <w:r w:rsidRPr="00B02E8C">
        <w:rPr>
          <w:rFonts w:ascii="Arial" w:eastAsia="Times New Roman" w:hAnsi="Arial" w:cs="Arial"/>
          <w:b/>
          <w:bCs/>
          <w:i/>
          <w:iCs/>
          <w:color w:val="000000" w:themeColor="text1"/>
          <w:sz w:val="22"/>
          <w:szCs w:val="22"/>
        </w:rPr>
        <w:t>Social</w:t>
      </w:r>
      <w:r w:rsidR="00FE3521" w:rsidRPr="00B02E8C">
        <w:rPr>
          <w:rFonts w:ascii="Arial" w:hAnsi="Arial" w:cs="Arial"/>
          <w:color w:val="000000" w:themeColor="text1"/>
          <w:sz w:val="22"/>
          <w:szCs w:val="22"/>
        </w:rPr>
        <w:t xml:space="preserve">. </w:t>
      </w:r>
      <w:r w:rsidRPr="005A398A">
        <w:rPr>
          <w:rFonts w:ascii="Arial" w:hAnsi="Arial" w:cs="Arial"/>
          <w:color w:val="000000"/>
          <w:sz w:val="22"/>
          <w:szCs w:val="22"/>
        </w:rPr>
        <w:t>Community safety and public trust in local authorities will depend on the speed and effectiveness of infrastructure restoration.</w:t>
      </w:r>
      <w:r w:rsidR="00CB0517">
        <w:rPr>
          <w:rFonts w:ascii="Arial" w:hAnsi="Arial" w:cs="Arial"/>
          <w:color w:val="000000"/>
          <w:sz w:val="22"/>
          <w:szCs w:val="22"/>
        </w:rPr>
        <w:t xml:space="preserve"> </w:t>
      </w:r>
      <w:r w:rsidRPr="00B02E8C">
        <w:rPr>
          <w:rFonts w:ascii="Arial" w:eastAsia="Times New Roman" w:hAnsi="Arial" w:cs="Arial"/>
          <w:b/>
          <w:bCs/>
          <w:i/>
          <w:iCs/>
          <w:color w:val="000000" w:themeColor="text1"/>
          <w:sz w:val="22"/>
          <w:szCs w:val="22"/>
        </w:rPr>
        <w:t>Technological</w:t>
      </w:r>
      <w:r w:rsidR="00FE3521" w:rsidRPr="00B02E8C">
        <w:rPr>
          <w:rFonts w:ascii="Arial" w:hAnsi="Arial" w:cs="Arial"/>
          <w:i/>
          <w:iCs/>
          <w:color w:val="000000" w:themeColor="text1"/>
          <w:sz w:val="22"/>
          <w:szCs w:val="22"/>
        </w:rPr>
        <w:t>.</w:t>
      </w:r>
      <w:r w:rsidR="00FE3521">
        <w:rPr>
          <w:rFonts w:ascii="Arial" w:hAnsi="Arial" w:cs="Arial"/>
          <w:i/>
          <w:iCs/>
          <w:color w:val="000000"/>
          <w:sz w:val="22"/>
          <w:szCs w:val="22"/>
        </w:rPr>
        <w:t xml:space="preserve"> </w:t>
      </w:r>
      <w:r w:rsidRPr="005A398A">
        <w:rPr>
          <w:rFonts w:ascii="Arial" w:hAnsi="Arial" w:cs="Arial"/>
          <w:color w:val="000000"/>
          <w:sz w:val="22"/>
          <w:szCs w:val="22"/>
        </w:rPr>
        <w:t>Advanced flood monitoring systems and resilient construction technologies may improve infrastructure durability.</w:t>
      </w:r>
      <w:r w:rsidR="00CB0517">
        <w:rPr>
          <w:rFonts w:ascii="Arial" w:hAnsi="Arial" w:cs="Arial"/>
          <w:color w:val="000000"/>
          <w:sz w:val="22"/>
          <w:szCs w:val="22"/>
        </w:rPr>
        <w:t xml:space="preserve"> </w:t>
      </w:r>
      <w:r w:rsidRPr="00B02E8C">
        <w:rPr>
          <w:rFonts w:ascii="Arial" w:eastAsia="Times New Roman" w:hAnsi="Arial" w:cs="Arial"/>
          <w:b/>
          <w:bCs/>
          <w:i/>
          <w:iCs/>
          <w:color w:val="000000" w:themeColor="text1"/>
          <w:sz w:val="22"/>
          <w:szCs w:val="22"/>
        </w:rPr>
        <w:t>Legal</w:t>
      </w:r>
      <w:r w:rsidR="00FE3521" w:rsidRPr="00B02E8C">
        <w:rPr>
          <w:rFonts w:ascii="Arial" w:eastAsia="Times New Roman" w:hAnsi="Arial" w:cs="Arial"/>
          <w:b/>
          <w:bCs/>
          <w:i/>
          <w:iCs/>
          <w:color w:val="000000" w:themeColor="text1"/>
          <w:sz w:val="22"/>
          <w:szCs w:val="22"/>
        </w:rPr>
        <w:t xml:space="preserve">. </w:t>
      </w:r>
      <w:r w:rsidRPr="00B02E8C">
        <w:rPr>
          <w:rFonts w:ascii="Arial" w:hAnsi="Arial" w:cs="Arial"/>
          <w:i/>
          <w:iCs/>
          <w:color w:val="000000" w:themeColor="text1"/>
          <w:sz w:val="22"/>
          <w:szCs w:val="22"/>
        </w:rPr>
        <w:t xml:space="preserve"> </w:t>
      </w:r>
      <w:r w:rsidRPr="005A398A">
        <w:rPr>
          <w:rFonts w:ascii="Arial" w:hAnsi="Arial" w:cs="Arial"/>
          <w:color w:val="000000"/>
          <w:sz w:val="22"/>
          <w:szCs w:val="22"/>
        </w:rPr>
        <w:t>Compliance with environmental regulations, construction standards and safety legislation is mandatory.</w:t>
      </w:r>
      <w:r w:rsidR="00CB0517">
        <w:rPr>
          <w:rFonts w:ascii="Arial" w:hAnsi="Arial" w:cs="Arial"/>
          <w:color w:val="000000"/>
          <w:sz w:val="22"/>
          <w:szCs w:val="22"/>
        </w:rPr>
        <w:t xml:space="preserve"> </w:t>
      </w:r>
      <w:r w:rsidRPr="00B02E8C">
        <w:rPr>
          <w:rFonts w:ascii="Arial" w:eastAsia="Times New Roman" w:hAnsi="Arial" w:cs="Arial"/>
          <w:b/>
          <w:bCs/>
          <w:i/>
          <w:iCs/>
          <w:color w:val="000000" w:themeColor="text1"/>
          <w:sz w:val="22"/>
          <w:szCs w:val="22"/>
        </w:rPr>
        <w:t>Environmental</w:t>
      </w:r>
      <w:r w:rsidR="00FE3521" w:rsidRPr="00B02E8C">
        <w:rPr>
          <w:rFonts w:ascii="Arial" w:hAnsi="Arial" w:cs="Arial"/>
          <w:color w:val="000000" w:themeColor="text1"/>
          <w:sz w:val="22"/>
          <w:szCs w:val="22"/>
        </w:rPr>
        <w:t>.</w:t>
      </w:r>
      <w:r w:rsidR="00FE3521">
        <w:rPr>
          <w:rFonts w:ascii="Arial" w:hAnsi="Arial" w:cs="Arial"/>
          <w:color w:val="000000"/>
          <w:sz w:val="22"/>
          <w:szCs w:val="22"/>
        </w:rPr>
        <w:t xml:space="preserve"> </w:t>
      </w:r>
      <w:r w:rsidRPr="005A398A">
        <w:rPr>
          <w:rFonts w:ascii="Arial" w:hAnsi="Arial" w:cs="Arial"/>
          <w:color w:val="000000"/>
          <w:sz w:val="22"/>
          <w:szCs w:val="22"/>
        </w:rPr>
        <w:t>Sustainable construction methods must be used to reduce environmental impact and enhance long-term flood resilience.</w:t>
      </w:r>
    </w:p>
    <w:p w14:paraId="0026B774" w14:textId="7BDF673F" w:rsidR="005A398A" w:rsidRPr="00884F0C" w:rsidRDefault="005A398A" w:rsidP="00D84BD3">
      <w:pPr>
        <w:spacing w:before="100" w:beforeAutospacing="1" w:after="100" w:afterAutospacing="1" w:line="360" w:lineRule="auto"/>
        <w:jc w:val="both"/>
        <w:rPr>
          <w:rFonts w:ascii="Arial" w:hAnsi="Arial" w:cs="Arial"/>
          <w:color w:val="000000"/>
          <w:sz w:val="22"/>
          <w:szCs w:val="22"/>
        </w:rPr>
      </w:pPr>
      <w:r w:rsidRPr="00407790">
        <w:rPr>
          <w:rFonts w:ascii="Arial" w:hAnsi="Arial" w:cs="Arial"/>
          <w:b/>
          <w:bCs/>
          <w:color w:val="000000"/>
          <w:sz w:val="22"/>
          <w:szCs w:val="22"/>
        </w:rPr>
        <w:t>Work Breakdown Structure</w:t>
      </w:r>
    </w:p>
    <w:p w14:paraId="46EB2692" w14:textId="2F5ABA04" w:rsidR="002A543A" w:rsidRPr="002A543A" w:rsidRDefault="002A543A" w:rsidP="00D84BD3">
      <w:pPr>
        <w:spacing w:before="100" w:beforeAutospacing="1" w:after="100" w:afterAutospacing="1" w:line="360" w:lineRule="auto"/>
        <w:jc w:val="both"/>
        <w:rPr>
          <w:rFonts w:ascii="Arial" w:hAnsi="Arial" w:cs="Arial"/>
          <w:color w:val="000000"/>
          <w:sz w:val="22"/>
          <w:szCs w:val="22"/>
        </w:rPr>
      </w:pPr>
      <w:r>
        <w:rPr>
          <w:rFonts w:ascii="Arial" w:hAnsi="Arial" w:cs="Arial"/>
          <w:b/>
          <w:bCs/>
          <w:color w:val="000000"/>
          <w:sz w:val="22"/>
          <w:szCs w:val="22"/>
        </w:rPr>
        <w:t xml:space="preserve">WBS </w:t>
      </w:r>
      <w:r>
        <w:rPr>
          <w:rFonts w:ascii="Arial" w:hAnsi="Arial" w:cs="Arial"/>
          <w:color w:val="000000"/>
          <w:sz w:val="22"/>
          <w:szCs w:val="22"/>
        </w:rPr>
        <w:t xml:space="preserve">is presented in the poster divides the reconstruction project into manageable tasks to advance planning, coordination and control.  According to the Project Management Institute, a WBS includes stages such as </w:t>
      </w:r>
      <w:r w:rsidRPr="00F02A3F">
        <w:rPr>
          <w:rFonts w:ascii="Arial" w:hAnsi="Arial" w:cs="Arial"/>
          <w:b/>
          <w:bCs/>
          <w:i/>
          <w:iCs/>
          <w:color w:val="000000"/>
          <w:sz w:val="22"/>
          <w:szCs w:val="22"/>
        </w:rPr>
        <w:t>project initiation and permits, site clearance, environmental surveys, bridge design, and procurement of materials, construction of the bridge foundation and structure, road utility restoration and final quality testing</w:t>
      </w:r>
      <w:r>
        <w:rPr>
          <w:rFonts w:ascii="Arial" w:hAnsi="Arial" w:cs="Arial"/>
          <w:color w:val="000000"/>
          <w:sz w:val="22"/>
          <w:szCs w:val="22"/>
        </w:rPr>
        <w:t xml:space="preserve">.  The structured breakdown supports effective scheduling and accountability throughout the construction of Worcester Riverside Bridge. </w:t>
      </w:r>
    </w:p>
    <w:p w14:paraId="7CBFDC4A" w14:textId="0DFDE6EB" w:rsidR="00C74F1C" w:rsidRDefault="0002176F" w:rsidP="00D84BD3">
      <w:pPr>
        <w:spacing w:before="100" w:beforeAutospacing="1" w:after="100" w:afterAutospacing="1" w:line="360" w:lineRule="auto"/>
        <w:rPr>
          <w:rFonts w:ascii="Arial" w:hAnsi="Arial" w:cs="Arial"/>
          <w:color w:val="000000"/>
          <w:sz w:val="22"/>
          <w:szCs w:val="22"/>
        </w:rPr>
      </w:pPr>
      <w:proofErr w:type="gramStart"/>
      <w:r>
        <w:rPr>
          <w:rFonts w:ascii="Arial" w:hAnsi="Arial" w:cs="Arial"/>
          <w:b/>
          <w:bCs/>
          <w:color w:val="000000"/>
          <w:sz w:val="22"/>
          <w:szCs w:val="22"/>
        </w:rPr>
        <w:t xml:space="preserve">( </w:t>
      </w:r>
      <w:r w:rsidR="0063046D" w:rsidRPr="00C74F1C">
        <w:rPr>
          <w:rFonts w:ascii="Arial" w:hAnsi="Arial" w:cs="Arial"/>
          <w:b/>
          <w:bCs/>
          <w:color w:val="000000"/>
          <w:sz w:val="22"/>
          <w:szCs w:val="22"/>
        </w:rPr>
        <w:t>Pilbeam</w:t>
      </w:r>
      <w:proofErr w:type="gramEnd"/>
      <w:r>
        <w:rPr>
          <w:rFonts w:ascii="Arial" w:hAnsi="Arial" w:cs="Arial"/>
          <w:b/>
          <w:bCs/>
          <w:color w:val="000000"/>
          <w:sz w:val="22"/>
          <w:szCs w:val="22"/>
        </w:rPr>
        <w:t xml:space="preserve">, </w:t>
      </w:r>
      <w:proofErr w:type="gramStart"/>
      <w:r w:rsidR="0063046D" w:rsidRPr="00C74F1C">
        <w:rPr>
          <w:rFonts w:ascii="Arial" w:hAnsi="Arial" w:cs="Arial"/>
          <w:b/>
          <w:bCs/>
          <w:color w:val="000000"/>
          <w:sz w:val="22"/>
          <w:szCs w:val="22"/>
        </w:rPr>
        <w:t>2013</w:t>
      </w:r>
      <w:r>
        <w:rPr>
          <w:rFonts w:ascii="Arial" w:hAnsi="Arial" w:cs="Arial"/>
          <w:b/>
          <w:bCs/>
          <w:color w:val="000000"/>
          <w:sz w:val="22"/>
          <w:szCs w:val="22"/>
        </w:rPr>
        <w:t xml:space="preserve"> </w:t>
      </w:r>
      <w:r w:rsidR="0063046D" w:rsidRPr="00C74F1C">
        <w:rPr>
          <w:rFonts w:ascii="Arial" w:hAnsi="Arial" w:cs="Arial"/>
          <w:b/>
          <w:bCs/>
          <w:color w:val="000000"/>
          <w:sz w:val="22"/>
          <w:szCs w:val="22"/>
        </w:rPr>
        <w:t>)</w:t>
      </w:r>
      <w:proofErr w:type="gramEnd"/>
      <w:r w:rsidR="0063046D" w:rsidRPr="0063046D">
        <w:rPr>
          <w:rFonts w:ascii="Arial" w:hAnsi="Arial" w:cs="Arial"/>
          <w:color w:val="000000"/>
          <w:sz w:val="22"/>
          <w:szCs w:val="22"/>
        </w:rPr>
        <w:t xml:space="preserve"> notes that project managers must</w:t>
      </w:r>
      <w:r w:rsidR="0063046D" w:rsidRPr="0063046D">
        <w:rPr>
          <w:rFonts w:ascii="Arial" w:eastAsia="Times New Roman" w:hAnsi="Arial" w:cs="Arial"/>
          <w:color w:val="000000"/>
          <w:sz w:val="22"/>
          <w:szCs w:val="22"/>
        </w:rPr>
        <w:t> </w:t>
      </w:r>
      <w:r w:rsidR="0063046D" w:rsidRPr="0063046D">
        <w:rPr>
          <w:rFonts w:ascii="Arial" w:eastAsia="Times New Roman" w:hAnsi="Arial" w:cs="Arial"/>
          <w:b/>
          <w:bCs/>
          <w:i/>
          <w:iCs/>
          <w:color w:val="000000"/>
          <w:sz w:val="22"/>
          <w:szCs w:val="22"/>
        </w:rPr>
        <w:t>account for the development and delivery of</w:t>
      </w:r>
      <w:r w:rsidR="0063046D" w:rsidRPr="0063046D">
        <w:rPr>
          <w:rFonts w:ascii="Arial" w:eastAsia="Times New Roman" w:hAnsi="Arial" w:cs="Arial"/>
          <w:b/>
          <w:bCs/>
          <w:color w:val="000000"/>
          <w:sz w:val="22"/>
          <w:szCs w:val="22"/>
        </w:rPr>
        <w:t xml:space="preserve"> </w:t>
      </w:r>
      <w:r w:rsidR="0063046D" w:rsidRPr="0063046D">
        <w:rPr>
          <w:rFonts w:ascii="Arial" w:eastAsia="Times New Roman" w:hAnsi="Arial" w:cs="Arial"/>
          <w:b/>
          <w:bCs/>
          <w:i/>
          <w:iCs/>
          <w:color w:val="000000"/>
          <w:sz w:val="22"/>
          <w:szCs w:val="22"/>
        </w:rPr>
        <w:t>project outcomes</w:t>
      </w:r>
      <w:r w:rsidR="0063046D" w:rsidRPr="0063046D">
        <w:rPr>
          <w:rFonts w:ascii="Arial" w:hAnsi="Arial" w:cs="Arial"/>
          <w:i/>
          <w:iCs/>
          <w:color w:val="000000"/>
          <w:sz w:val="22"/>
          <w:szCs w:val="22"/>
        </w:rPr>
        <w:t>,</w:t>
      </w:r>
      <w:r w:rsidR="0063046D" w:rsidRPr="0063046D">
        <w:rPr>
          <w:rFonts w:ascii="Arial" w:hAnsi="Arial" w:cs="Arial"/>
          <w:color w:val="000000"/>
          <w:sz w:val="22"/>
          <w:szCs w:val="22"/>
        </w:rPr>
        <w:t xml:space="preserve"> ensuring each task contributes to the overall objectives.</w:t>
      </w:r>
    </w:p>
    <w:p w14:paraId="1E7C78EA" w14:textId="77777777" w:rsidR="001A3E05" w:rsidRDefault="001A3E05" w:rsidP="00D84BD3">
      <w:pPr>
        <w:spacing w:before="100" w:beforeAutospacing="1" w:after="100" w:afterAutospacing="1" w:line="360" w:lineRule="auto"/>
        <w:rPr>
          <w:rFonts w:ascii="Arial" w:hAnsi="Arial" w:cs="Arial"/>
          <w:color w:val="000000"/>
          <w:sz w:val="22"/>
          <w:szCs w:val="22"/>
        </w:rPr>
      </w:pPr>
    </w:p>
    <w:p w14:paraId="6F42AE73" w14:textId="77777777" w:rsidR="001A3E05" w:rsidRDefault="001A3E05" w:rsidP="00D84BD3">
      <w:pPr>
        <w:spacing w:before="100" w:beforeAutospacing="1" w:after="100" w:afterAutospacing="1" w:line="360" w:lineRule="auto"/>
        <w:rPr>
          <w:rFonts w:ascii="Arial" w:hAnsi="Arial" w:cs="Arial"/>
          <w:color w:val="000000"/>
          <w:sz w:val="22"/>
          <w:szCs w:val="22"/>
        </w:rPr>
      </w:pPr>
    </w:p>
    <w:p w14:paraId="79BFDDEA" w14:textId="74924F04" w:rsidR="0063046D" w:rsidRPr="00FE7BA6" w:rsidRDefault="0063046D" w:rsidP="00D84BD3">
      <w:pPr>
        <w:spacing w:before="100" w:beforeAutospacing="1" w:after="100" w:afterAutospacing="1" w:line="360" w:lineRule="auto"/>
        <w:rPr>
          <w:rFonts w:ascii="Arial" w:hAnsi="Arial" w:cs="Arial"/>
          <w:b/>
          <w:bCs/>
          <w:color w:val="000000"/>
        </w:rPr>
      </w:pPr>
      <w:r w:rsidRPr="00FE7BA6">
        <w:rPr>
          <w:rFonts w:ascii="Arial" w:hAnsi="Arial" w:cs="Arial"/>
          <w:b/>
          <w:bCs/>
          <w:color w:val="000000"/>
        </w:rPr>
        <w:lastRenderedPageBreak/>
        <w:t>Quad Chart</w:t>
      </w:r>
    </w:p>
    <w:p w14:paraId="2B5A1C8D" w14:textId="77D0EFB2" w:rsidR="00A0779D" w:rsidRDefault="00A95525" w:rsidP="00884F0C">
      <w:pPr>
        <w:pStyle w:val="NormalWeb"/>
        <w:spacing w:line="360" w:lineRule="auto"/>
        <w:jc w:val="both"/>
        <w:rPr>
          <w:rFonts w:ascii="Arial" w:eastAsiaTheme="majorEastAsia" w:hAnsi="Arial" w:cs="Arial"/>
          <w:color w:val="000000"/>
          <w:sz w:val="22"/>
          <w:szCs w:val="22"/>
        </w:rPr>
      </w:pPr>
      <w:r>
        <w:rPr>
          <w:rFonts w:ascii="Arial" w:eastAsiaTheme="majorEastAsia" w:hAnsi="Arial" w:cs="Arial"/>
          <w:color w:val="000000"/>
          <w:sz w:val="22"/>
          <w:szCs w:val="22"/>
        </w:rPr>
        <w:t>The Quard Chart is used in this illustration to encapsulate the main components of the reconstruction project into four main areas</w:t>
      </w:r>
      <w:r w:rsidRPr="008846F6">
        <w:rPr>
          <w:rFonts w:ascii="Arial" w:eastAsiaTheme="majorEastAsia" w:hAnsi="Arial" w:cs="Arial"/>
          <w:color w:val="000000"/>
          <w:sz w:val="22"/>
          <w:szCs w:val="22"/>
        </w:rPr>
        <w:t xml:space="preserve">: </w:t>
      </w:r>
      <w:r w:rsidR="008846F6" w:rsidRPr="008846F6">
        <w:rPr>
          <w:rFonts w:ascii="Arial" w:eastAsiaTheme="majorEastAsia" w:hAnsi="Arial" w:cs="Arial"/>
          <w:color w:val="000000"/>
          <w:sz w:val="22"/>
          <w:szCs w:val="22"/>
        </w:rPr>
        <w:t xml:space="preserve">The </w:t>
      </w:r>
      <w:r w:rsidR="00DC2095" w:rsidRPr="008846F6">
        <w:rPr>
          <w:rFonts w:ascii="Arial" w:eastAsiaTheme="majorEastAsia" w:hAnsi="Arial" w:cs="Arial"/>
          <w:color w:val="000000"/>
          <w:sz w:val="22"/>
          <w:szCs w:val="22"/>
        </w:rPr>
        <w:t>fundamental</w:t>
      </w:r>
      <w:r w:rsidR="008846F6" w:rsidRPr="008846F6">
        <w:rPr>
          <w:rFonts w:ascii="Arial" w:eastAsiaTheme="majorEastAsia" w:hAnsi="Arial" w:cs="Arial"/>
          <w:color w:val="000000"/>
          <w:sz w:val="22"/>
          <w:szCs w:val="22"/>
        </w:rPr>
        <w:t xml:space="preserve"> part</w:t>
      </w:r>
      <w:r w:rsidR="008846F6" w:rsidRPr="00FE7BA6">
        <w:rPr>
          <w:rFonts w:ascii="Arial" w:eastAsiaTheme="majorEastAsia" w:hAnsi="Arial" w:cs="Arial"/>
          <w:color w:val="000000"/>
          <w:sz w:val="22"/>
          <w:szCs w:val="22"/>
        </w:rPr>
        <w:t xml:space="preserve">, </w:t>
      </w:r>
      <w:r w:rsidRPr="00FE7BA6">
        <w:rPr>
          <w:rFonts w:ascii="Arial" w:eastAsiaTheme="majorEastAsia" w:hAnsi="Arial" w:cs="Arial"/>
          <w:b/>
          <w:bCs/>
          <w:i/>
          <w:iCs/>
          <w:color w:val="000000"/>
          <w:sz w:val="22"/>
          <w:szCs w:val="22"/>
        </w:rPr>
        <w:t>Objectives,</w:t>
      </w:r>
      <w:r>
        <w:rPr>
          <w:rFonts w:ascii="Arial" w:eastAsiaTheme="majorEastAsia" w:hAnsi="Arial" w:cs="Arial"/>
          <w:color w:val="000000"/>
          <w:sz w:val="22"/>
          <w:szCs w:val="22"/>
        </w:rPr>
        <w:t xml:space="preserve"> which comprise</w:t>
      </w:r>
      <w:r w:rsidR="008846F6">
        <w:rPr>
          <w:rFonts w:ascii="Arial" w:eastAsiaTheme="majorEastAsia" w:hAnsi="Arial" w:cs="Arial"/>
          <w:color w:val="000000"/>
          <w:sz w:val="22"/>
          <w:szCs w:val="22"/>
        </w:rPr>
        <w:t>s</w:t>
      </w:r>
      <w:r>
        <w:rPr>
          <w:rFonts w:ascii="Arial" w:eastAsiaTheme="majorEastAsia" w:hAnsi="Arial" w:cs="Arial"/>
          <w:color w:val="000000"/>
          <w:sz w:val="22"/>
          <w:szCs w:val="22"/>
        </w:rPr>
        <w:t xml:space="preserve"> rebuilding of the Worcester Riverside Bridge while engaging with the stakeholders’ participation, reducing environmental impact during the project and ensuring that this complies with the government regulations and standards. </w:t>
      </w:r>
      <w:r w:rsidR="008846F6">
        <w:rPr>
          <w:rFonts w:ascii="Arial" w:eastAsiaTheme="majorEastAsia" w:hAnsi="Arial" w:cs="Arial"/>
          <w:color w:val="000000"/>
          <w:sz w:val="22"/>
          <w:szCs w:val="22"/>
        </w:rPr>
        <w:t xml:space="preserve">Also, this establishes the clear objectives considered important guidance during and after the construction phase and comes up with the positive outcome </w:t>
      </w:r>
      <w:proofErr w:type="gramStart"/>
      <w:r w:rsidR="008846F6" w:rsidRPr="008846F6">
        <w:rPr>
          <w:rFonts w:ascii="Arial" w:eastAsiaTheme="majorEastAsia" w:hAnsi="Arial" w:cs="Arial"/>
          <w:b/>
          <w:bCs/>
          <w:color w:val="000000"/>
          <w:sz w:val="22"/>
          <w:szCs w:val="22"/>
        </w:rPr>
        <w:t>( Association</w:t>
      </w:r>
      <w:proofErr w:type="gramEnd"/>
      <w:r w:rsidR="008846F6" w:rsidRPr="008846F6">
        <w:rPr>
          <w:rFonts w:ascii="Arial" w:eastAsiaTheme="majorEastAsia" w:hAnsi="Arial" w:cs="Arial"/>
          <w:b/>
          <w:bCs/>
          <w:color w:val="000000"/>
          <w:sz w:val="22"/>
          <w:szCs w:val="22"/>
        </w:rPr>
        <w:t xml:space="preserve"> of Project Management, </w:t>
      </w:r>
      <w:proofErr w:type="gramStart"/>
      <w:r w:rsidR="008846F6" w:rsidRPr="008846F6">
        <w:rPr>
          <w:rFonts w:ascii="Arial" w:eastAsiaTheme="majorEastAsia" w:hAnsi="Arial" w:cs="Arial"/>
          <w:b/>
          <w:bCs/>
          <w:color w:val="000000"/>
          <w:sz w:val="22"/>
          <w:szCs w:val="22"/>
        </w:rPr>
        <w:t>2019 )</w:t>
      </w:r>
      <w:proofErr w:type="gramEnd"/>
      <w:r w:rsidR="008846F6">
        <w:rPr>
          <w:rFonts w:ascii="Arial" w:eastAsiaTheme="majorEastAsia" w:hAnsi="Arial" w:cs="Arial"/>
          <w:color w:val="000000"/>
          <w:sz w:val="22"/>
          <w:szCs w:val="22"/>
        </w:rPr>
        <w:t>.</w:t>
      </w:r>
      <w:r w:rsidR="008846F6" w:rsidRPr="008846F6">
        <w:rPr>
          <w:rFonts w:ascii="Arial" w:eastAsiaTheme="majorEastAsia" w:hAnsi="Arial" w:cs="Arial"/>
          <w:b/>
          <w:bCs/>
          <w:color w:val="000000"/>
          <w:sz w:val="22"/>
          <w:szCs w:val="22"/>
        </w:rPr>
        <w:t xml:space="preserve"> </w:t>
      </w:r>
      <w:r w:rsidR="008846F6" w:rsidRPr="008846F6">
        <w:rPr>
          <w:rFonts w:ascii="Arial" w:eastAsiaTheme="majorEastAsia" w:hAnsi="Arial" w:cs="Arial"/>
          <w:color w:val="000000"/>
          <w:sz w:val="22"/>
          <w:szCs w:val="22"/>
        </w:rPr>
        <w:t xml:space="preserve">The second </w:t>
      </w:r>
      <w:r w:rsidR="008846F6" w:rsidRPr="00FE7BA6">
        <w:rPr>
          <w:rFonts w:ascii="Arial" w:eastAsiaTheme="majorEastAsia" w:hAnsi="Arial" w:cs="Arial"/>
          <w:color w:val="000000"/>
          <w:sz w:val="22"/>
          <w:szCs w:val="22"/>
        </w:rPr>
        <w:t xml:space="preserve">part, </w:t>
      </w:r>
      <w:r w:rsidR="008846F6" w:rsidRPr="00FE7BA6">
        <w:rPr>
          <w:rFonts w:ascii="Arial" w:eastAsiaTheme="majorEastAsia" w:hAnsi="Arial" w:cs="Arial"/>
          <w:b/>
          <w:bCs/>
          <w:i/>
          <w:iCs/>
          <w:color w:val="000000"/>
          <w:sz w:val="22"/>
          <w:szCs w:val="22"/>
        </w:rPr>
        <w:t>Key Milestone</w:t>
      </w:r>
      <w:r w:rsidR="008846F6" w:rsidRPr="00FE7BA6">
        <w:rPr>
          <w:rFonts w:ascii="Arial" w:eastAsiaTheme="majorEastAsia" w:hAnsi="Arial" w:cs="Arial"/>
          <w:i/>
          <w:iCs/>
          <w:color w:val="000000"/>
          <w:sz w:val="22"/>
          <w:szCs w:val="22"/>
        </w:rPr>
        <w:t>,</w:t>
      </w:r>
      <w:r w:rsidR="008846F6">
        <w:rPr>
          <w:rFonts w:ascii="Arial" w:eastAsiaTheme="majorEastAsia" w:hAnsi="Arial" w:cs="Arial"/>
          <w:color w:val="000000"/>
          <w:sz w:val="22"/>
          <w:szCs w:val="22"/>
        </w:rPr>
        <w:t xml:space="preserve"> </w:t>
      </w:r>
      <w:r w:rsidR="00DC2095">
        <w:rPr>
          <w:rFonts w:ascii="Arial" w:eastAsiaTheme="majorEastAsia" w:hAnsi="Arial" w:cs="Arial"/>
          <w:color w:val="000000"/>
          <w:sz w:val="22"/>
          <w:szCs w:val="22"/>
        </w:rPr>
        <w:t>confirms</w:t>
      </w:r>
      <w:r w:rsidR="008846F6">
        <w:rPr>
          <w:rFonts w:ascii="Arial" w:eastAsiaTheme="majorEastAsia" w:hAnsi="Arial" w:cs="Arial"/>
          <w:color w:val="000000"/>
          <w:sz w:val="22"/>
          <w:szCs w:val="22"/>
        </w:rPr>
        <w:t xml:space="preserve"> that, whilst the project is being undertaken, the environment is being considered and that the ecosystem is protected. The </w:t>
      </w:r>
      <w:r w:rsidR="008846F6" w:rsidRPr="00FE7BA6">
        <w:rPr>
          <w:rFonts w:ascii="Arial" w:eastAsiaTheme="majorEastAsia" w:hAnsi="Arial" w:cs="Arial"/>
          <w:color w:val="000000"/>
          <w:sz w:val="22"/>
          <w:szCs w:val="22"/>
        </w:rPr>
        <w:t xml:space="preserve">third, </w:t>
      </w:r>
      <w:r w:rsidR="008846F6" w:rsidRPr="00FE7BA6">
        <w:rPr>
          <w:rFonts w:ascii="Arial" w:eastAsiaTheme="majorEastAsia" w:hAnsi="Arial" w:cs="Arial"/>
          <w:b/>
          <w:bCs/>
          <w:i/>
          <w:iCs/>
          <w:color w:val="000000"/>
          <w:sz w:val="22"/>
          <w:szCs w:val="22"/>
        </w:rPr>
        <w:t>Risks</w:t>
      </w:r>
      <w:r w:rsidR="008846F6" w:rsidRPr="00FE7BA6">
        <w:rPr>
          <w:rFonts w:ascii="Arial" w:eastAsiaTheme="majorEastAsia" w:hAnsi="Arial" w:cs="Arial"/>
          <w:color w:val="000000"/>
          <w:sz w:val="22"/>
          <w:szCs w:val="22"/>
        </w:rPr>
        <w:t>,</w:t>
      </w:r>
      <w:r w:rsidR="008846F6">
        <w:rPr>
          <w:rFonts w:ascii="Arial" w:eastAsiaTheme="majorEastAsia" w:hAnsi="Arial" w:cs="Arial"/>
          <w:color w:val="000000"/>
          <w:sz w:val="22"/>
          <w:szCs w:val="22"/>
        </w:rPr>
        <w:t xml:space="preserve"> </w:t>
      </w:r>
      <w:r w:rsidR="00884F0C">
        <w:rPr>
          <w:rFonts w:ascii="Arial" w:eastAsiaTheme="majorEastAsia" w:hAnsi="Arial" w:cs="Arial"/>
          <w:color w:val="000000"/>
          <w:sz w:val="22"/>
          <w:szCs w:val="22"/>
        </w:rPr>
        <w:t xml:space="preserve">the engineers and builders follow the design that is flood-resistant and resilient in the future. This is done with public meetings, feedback and newsletters as a vital form of information updates. Environmental surveys and quality assurances are conducted to ensure that the construction conforms to the standards. </w:t>
      </w:r>
      <w:r w:rsidR="00884F0C" w:rsidRPr="00FE7BA6">
        <w:rPr>
          <w:rFonts w:ascii="Arial" w:eastAsiaTheme="majorEastAsia" w:hAnsi="Arial" w:cs="Arial"/>
          <w:color w:val="000000"/>
          <w:sz w:val="22"/>
          <w:szCs w:val="22"/>
        </w:rPr>
        <w:t xml:space="preserve">Finally, </w:t>
      </w:r>
      <w:r w:rsidR="00884F0C" w:rsidRPr="00FE7BA6">
        <w:rPr>
          <w:rFonts w:ascii="Arial" w:eastAsiaTheme="majorEastAsia" w:hAnsi="Arial" w:cs="Arial"/>
          <w:b/>
          <w:bCs/>
          <w:i/>
          <w:iCs/>
          <w:color w:val="000000"/>
          <w:sz w:val="22"/>
          <w:szCs w:val="22"/>
        </w:rPr>
        <w:t>Resources,</w:t>
      </w:r>
      <w:r w:rsidR="00884F0C">
        <w:rPr>
          <w:rFonts w:ascii="Arial" w:eastAsiaTheme="majorEastAsia" w:hAnsi="Arial" w:cs="Arial"/>
          <w:color w:val="000000"/>
          <w:sz w:val="22"/>
          <w:szCs w:val="22"/>
        </w:rPr>
        <w:t xml:space="preserve"> </w:t>
      </w:r>
      <w:r w:rsidR="0078571A">
        <w:rPr>
          <w:rFonts w:ascii="Arial" w:eastAsiaTheme="majorEastAsia" w:hAnsi="Arial" w:cs="Arial"/>
          <w:color w:val="000000"/>
          <w:sz w:val="22"/>
          <w:szCs w:val="22"/>
        </w:rPr>
        <w:t xml:space="preserve">this includes the council engineers, </w:t>
      </w:r>
      <w:proofErr w:type="gramStart"/>
      <w:r w:rsidR="0078571A">
        <w:rPr>
          <w:rFonts w:ascii="Arial" w:eastAsiaTheme="majorEastAsia" w:hAnsi="Arial" w:cs="Arial"/>
          <w:color w:val="000000"/>
          <w:sz w:val="22"/>
          <w:szCs w:val="22"/>
        </w:rPr>
        <w:t>contractors,  the</w:t>
      </w:r>
      <w:proofErr w:type="gramEnd"/>
      <w:r w:rsidR="0078571A">
        <w:rPr>
          <w:rFonts w:ascii="Arial" w:eastAsiaTheme="majorEastAsia" w:hAnsi="Arial" w:cs="Arial"/>
          <w:color w:val="000000"/>
          <w:sz w:val="22"/>
          <w:szCs w:val="22"/>
        </w:rPr>
        <w:t xml:space="preserve"> project manager, and the community liaison officers as the frontline of the construction. These agencies are in coordination with the environmental agencies, ecological consultants</w:t>
      </w:r>
      <w:r w:rsidR="0002176F">
        <w:rPr>
          <w:rFonts w:ascii="Arial" w:eastAsiaTheme="majorEastAsia" w:hAnsi="Arial" w:cs="Arial"/>
          <w:color w:val="000000"/>
          <w:sz w:val="22"/>
          <w:szCs w:val="22"/>
        </w:rPr>
        <w:t xml:space="preserve"> </w:t>
      </w:r>
      <w:r w:rsidR="0078571A">
        <w:rPr>
          <w:rFonts w:ascii="Arial" w:eastAsiaTheme="majorEastAsia" w:hAnsi="Arial" w:cs="Arial"/>
          <w:color w:val="000000"/>
          <w:sz w:val="22"/>
          <w:szCs w:val="22"/>
        </w:rPr>
        <w:t>and regulator</w:t>
      </w:r>
      <w:r w:rsidR="0002176F">
        <w:rPr>
          <w:rFonts w:ascii="Arial" w:eastAsiaTheme="majorEastAsia" w:hAnsi="Arial" w:cs="Arial"/>
          <w:color w:val="000000"/>
          <w:sz w:val="22"/>
          <w:szCs w:val="22"/>
        </w:rPr>
        <w:t>y</w:t>
      </w:r>
      <w:r w:rsidR="0078571A">
        <w:rPr>
          <w:rFonts w:ascii="Arial" w:eastAsiaTheme="majorEastAsia" w:hAnsi="Arial" w:cs="Arial"/>
          <w:color w:val="000000"/>
          <w:sz w:val="22"/>
          <w:szCs w:val="22"/>
        </w:rPr>
        <w:t xml:space="preserve"> authoriti</w:t>
      </w:r>
      <w:r w:rsidR="0002176F">
        <w:rPr>
          <w:rFonts w:ascii="Arial" w:eastAsiaTheme="majorEastAsia" w:hAnsi="Arial" w:cs="Arial"/>
          <w:color w:val="000000"/>
          <w:sz w:val="22"/>
          <w:szCs w:val="22"/>
        </w:rPr>
        <w:t>e</w:t>
      </w:r>
      <w:r w:rsidR="0078571A">
        <w:rPr>
          <w:rFonts w:ascii="Arial" w:eastAsiaTheme="majorEastAsia" w:hAnsi="Arial" w:cs="Arial"/>
          <w:color w:val="000000"/>
          <w:sz w:val="22"/>
          <w:szCs w:val="22"/>
        </w:rPr>
        <w:t>s</w:t>
      </w:r>
      <w:r w:rsidR="0002176F">
        <w:rPr>
          <w:rFonts w:ascii="Arial" w:eastAsiaTheme="majorEastAsia" w:hAnsi="Arial" w:cs="Arial"/>
          <w:color w:val="000000"/>
          <w:sz w:val="22"/>
          <w:szCs w:val="22"/>
        </w:rPr>
        <w:t>,</w:t>
      </w:r>
      <w:r w:rsidR="0078571A">
        <w:rPr>
          <w:rFonts w:ascii="Arial" w:eastAsiaTheme="majorEastAsia" w:hAnsi="Arial" w:cs="Arial"/>
          <w:color w:val="000000"/>
          <w:sz w:val="22"/>
          <w:szCs w:val="22"/>
        </w:rPr>
        <w:t xml:space="preserve"> which play an important role in upholding the regulatory compliance of the entire reconstruction project. Clearly identifying. These duties help promote direction and accountability throughout the project lifecycl</w:t>
      </w:r>
      <w:r w:rsidR="0002176F">
        <w:rPr>
          <w:rFonts w:ascii="Arial" w:eastAsiaTheme="majorEastAsia" w:hAnsi="Arial" w:cs="Arial"/>
          <w:color w:val="000000"/>
          <w:sz w:val="22"/>
          <w:szCs w:val="22"/>
        </w:rPr>
        <w:t xml:space="preserve">e </w:t>
      </w:r>
      <w:r w:rsidR="0078571A" w:rsidRPr="00F74EB6">
        <w:rPr>
          <w:rFonts w:ascii="Arial" w:eastAsiaTheme="majorEastAsia" w:hAnsi="Arial" w:cs="Arial"/>
          <w:b/>
          <w:bCs/>
          <w:color w:val="000000"/>
          <w:sz w:val="22"/>
          <w:szCs w:val="22"/>
        </w:rPr>
        <w:t xml:space="preserve">(PMI, </w:t>
      </w:r>
      <w:proofErr w:type="gramStart"/>
      <w:r w:rsidR="0078571A" w:rsidRPr="00F74EB6">
        <w:rPr>
          <w:rFonts w:ascii="Arial" w:eastAsiaTheme="majorEastAsia" w:hAnsi="Arial" w:cs="Arial"/>
          <w:b/>
          <w:bCs/>
          <w:color w:val="000000"/>
          <w:sz w:val="22"/>
          <w:szCs w:val="22"/>
        </w:rPr>
        <w:t>2021 )</w:t>
      </w:r>
      <w:proofErr w:type="gramEnd"/>
      <w:r w:rsidR="0078571A" w:rsidRPr="00F74EB6">
        <w:rPr>
          <w:rFonts w:ascii="Arial" w:eastAsiaTheme="majorEastAsia" w:hAnsi="Arial" w:cs="Arial"/>
          <w:b/>
          <w:bCs/>
          <w:color w:val="000000"/>
          <w:sz w:val="22"/>
          <w:szCs w:val="22"/>
        </w:rPr>
        <w:t>.</w:t>
      </w:r>
    </w:p>
    <w:p w14:paraId="0C14EFBC" w14:textId="6E57CD56" w:rsidR="006E104D" w:rsidRPr="006E104D" w:rsidRDefault="006E104D" w:rsidP="00884F0C">
      <w:pPr>
        <w:pStyle w:val="NormalWeb"/>
        <w:spacing w:line="360" w:lineRule="auto"/>
        <w:jc w:val="both"/>
        <w:rPr>
          <w:rFonts w:ascii="Arial" w:eastAsiaTheme="majorEastAsia" w:hAnsi="Arial" w:cs="Arial"/>
          <w:b/>
          <w:bCs/>
          <w:color w:val="000000"/>
          <w:sz w:val="22"/>
          <w:szCs w:val="22"/>
        </w:rPr>
      </w:pPr>
      <w:r w:rsidRPr="006E104D">
        <w:rPr>
          <w:rFonts w:ascii="Arial" w:eastAsiaTheme="majorEastAsia" w:hAnsi="Arial" w:cs="Arial"/>
          <w:b/>
          <w:bCs/>
          <w:color w:val="000000"/>
          <w:sz w:val="22"/>
          <w:szCs w:val="22"/>
        </w:rPr>
        <w:t>Quad Chart</w:t>
      </w:r>
      <w:r>
        <w:rPr>
          <w:rFonts w:ascii="Arial" w:eastAsiaTheme="majorEastAsia" w:hAnsi="Arial" w:cs="Arial"/>
          <w:b/>
          <w:bCs/>
          <w:color w:val="000000"/>
          <w:sz w:val="22"/>
          <w:szCs w:val="22"/>
        </w:rPr>
        <w:t xml:space="preserve"> Illustration</w:t>
      </w:r>
    </w:p>
    <w:tbl>
      <w:tblPr>
        <w:tblStyle w:val="TableGrid"/>
        <w:tblW w:w="0" w:type="auto"/>
        <w:tblLook w:val="04A0" w:firstRow="1" w:lastRow="0" w:firstColumn="1" w:lastColumn="0" w:noHBand="0" w:noVBand="1"/>
      </w:tblPr>
      <w:tblGrid>
        <w:gridCol w:w="4871"/>
        <w:gridCol w:w="4871"/>
      </w:tblGrid>
      <w:tr w:rsidR="00B32434" w14:paraId="0974E280" w14:textId="77777777" w:rsidTr="00557A3C">
        <w:tc>
          <w:tcPr>
            <w:tcW w:w="4871" w:type="dxa"/>
            <w:shd w:val="clear" w:color="auto" w:fill="FFFF00"/>
          </w:tcPr>
          <w:p w14:paraId="4E6C0D9C" w14:textId="77777777" w:rsidR="00B32434" w:rsidRPr="00B32434" w:rsidRDefault="00B32434" w:rsidP="005A398A">
            <w:pPr>
              <w:spacing w:before="100" w:beforeAutospacing="1" w:after="100" w:afterAutospacing="1"/>
              <w:rPr>
                <w:rFonts w:ascii="Arial" w:hAnsi="Arial" w:cs="Arial"/>
                <w:b/>
                <w:bCs/>
                <w:color w:val="000000"/>
                <w:sz w:val="22"/>
                <w:szCs w:val="22"/>
              </w:rPr>
            </w:pPr>
            <w:r w:rsidRPr="00B32434">
              <w:rPr>
                <w:rFonts w:ascii="Arial" w:hAnsi="Arial" w:cs="Arial"/>
                <w:b/>
                <w:bCs/>
                <w:color w:val="000000"/>
                <w:sz w:val="22"/>
                <w:szCs w:val="22"/>
              </w:rPr>
              <w:t>What / Objectives</w:t>
            </w:r>
          </w:p>
          <w:p w14:paraId="2C1BA7F4" w14:textId="77777777" w:rsidR="00B32434" w:rsidRDefault="00B32434" w:rsidP="00557A3C">
            <w:pPr>
              <w:pStyle w:val="ListParagraph"/>
              <w:spacing w:before="100" w:beforeAutospacing="1" w:after="100" w:afterAutospacing="1"/>
              <w:rPr>
                <w:rFonts w:ascii="Arial" w:hAnsi="Arial" w:cs="Arial"/>
                <w:color w:val="000000"/>
                <w:sz w:val="22"/>
                <w:szCs w:val="22"/>
              </w:rPr>
            </w:pPr>
            <w:r w:rsidRPr="00B32434">
              <w:rPr>
                <w:rFonts w:ascii="Arial" w:hAnsi="Arial" w:cs="Arial"/>
                <w:color w:val="000000"/>
                <w:sz w:val="22"/>
                <w:szCs w:val="22"/>
              </w:rPr>
              <w:t>Rebuild Worcester Riverside Bridge</w:t>
            </w:r>
          </w:p>
          <w:p w14:paraId="30333AA0" w14:textId="4C0F1630"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Engage stakeholders</w:t>
            </w:r>
          </w:p>
          <w:p w14:paraId="337333CC" w14:textId="343C08A9"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Minimise impact on environment</w:t>
            </w:r>
          </w:p>
          <w:p w14:paraId="7263544F" w14:textId="1DE9869B" w:rsidR="00B32434" w:rsidRP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Ensure compliance and equality</w:t>
            </w:r>
          </w:p>
          <w:p w14:paraId="67F9AE97" w14:textId="5BA92B11" w:rsidR="00B32434" w:rsidRDefault="00B32434" w:rsidP="005A398A">
            <w:pPr>
              <w:spacing w:before="100" w:beforeAutospacing="1" w:after="100" w:afterAutospacing="1"/>
              <w:rPr>
                <w:rFonts w:ascii="Arial" w:hAnsi="Arial" w:cs="Arial"/>
                <w:color w:val="000000"/>
                <w:sz w:val="22"/>
                <w:szCs w:val="22"/>
              </w:rPr>
            </w:pPr>
          </w:p>
        </w:tc>
        <w:tc>
          <w:tcPr>
            <w:tcW w:w="4871" w:type="dxa"/>
            <w:shd w:val="clear" w:color="auto" w:fill="00B050"/>
          </w:tcPr>
          <w:p w14:paraId="2D54A12C" w14:textId="5E55CF11" w:rsidR="00B32434" w:rsidRPr="00B32434" w:rsidRDefault="00B32434" w:rsidP="005A398A">
            <w:pPr>
              <w:spacing w:before="100" w:beforeAutospacing="1" w:after="100" w:afterAutospacing="1"/>
              <w:rPr>
                <w:rFonts w:ascii="Arial" w:hAnsi="Arial" w:cs="Arial"/>
                <w:b/>
                <w:bCs/>
                <w:color w:val="000000"/>
                <w:sz w:val="22"/>
                <w:szCs w:val="22"/>
              </w:rPr>
            </w:pPr>
            <w:r w:rsidRPr="00B32434">
              <w:rPr>
                <w:rFonts w:ascii="Arial" w:hAnsi="Arial" w:cs="Arial"/>
                <w:b/>
                <w:bCs/>
                <w:color w:val="000000"/>
                <w:sz w:val="22"/>
                <w:szCs w:val="22"/>
              </w:rPr>
              <w:t>Why / Key Milestones</w:t>
            </w:r>
          </w:p>
          <w:p w14:paraId="701853D7"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Restore connectivity and safety</w:t>
            </w:r>
          </w:p>
          <w:p w14:paraId="20AAC24A"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Ensure community support</w:t>
            </w:r>
          </w:p>
          <w:p w14:paraId="0BF9E412"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Protection of local ecosystem</w:t>
            </w:r>
          </w:p>
          <w:p w14:paraId="70ABCA18" w14:textId="60D5F222" w:rsidR="00B32434" w:rsidRP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Meet legal and safety standards</w:t>
            </w:r>
          </w:p>
        </w:tc>
      </w:tr>
      <w:tr w:rsidR="00B32434" w14:paraId="051ACA01" w14:textId="77777777" w:rsidTr="00557A3C">
        <w:tc>
          <w:tcPr>
            <w:tcW w:w="4871" w:type="dxa"/>
            <w:shd w:val="clear" w:color="auto" w:fill="00B0F0"/>
          </w:tcPr>
          <w:p w14:paraId="25DC21F2" w14:textId="77777777" w:rsidR="00B32434" w:rsidRPr="00EB29CC" w:rsidRDefault="00B32434" w:rsidP="005A398A">
            <w:pPr>
              <w:spacing w:before="100" w:beforeAutospacing="1" w:after="100" w:afterAutospacing="1"/>
              <w:rPr>
                <w:rFonts w:ascii="Arial" w:hAnsi="Arial" w:cs="Arial"/>
                <w:b/>
                <w:bCs/>
                <w:color w:val="000000"/>
                <w:sz w:val="22"/>
                <w:szCs w:val="22"/>
              </w:rPr>
            </w:pPr>
            <w:r w:rsidRPr="00EB29CC">
              <w:rPr>
                <w:rFonts w:ascii="Arial" w:hAnsi="Arial" w:cs="Arial"/>
                <w:b/>
                <w:bCs/>
                <w:color w:val="000000"/>
                <w:sz w:val="22"/>
                <w:szCs w:val="22"/>
              </w:rPr>
              <w:t>How / Risks</w:t>
            </w:r>
          </w:p>
          <w:p w14:paraId="3D5960C6"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Demolition, design, and construction phases</w:t>
            </w:r>
          </w:p>
          <w:p w14:paraId="6E3DA078"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Public meetings, feedback newsletters</w:t>
            </w:r>
          </w:p>
          <w:p w14:paraId="2029B6CA" w14:textId="1B4D223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Environmental surveys, best practices</w:t>
            </w:r>
          </w:p>
          <w:p w14:paraId="4EB92733" w14:textId="241AF7C9"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QA checks, regulatory sign -off</w:t>
            </w:r>
          </w:p>
          <w:p w14:paraId="6421EBA4" w14:textId="1B5D770F" w:rsidR="00B32434" w:rsidRPr="00B32434" w:rsidRDefault="00B32434" w:rsidP="00B32434">
            <w:pPr>
              <w:pStyle w:val="ListParagraph"/>
              <w:spacing w:before="100" w:beforeAutospacing="1" w:after="100" w:afterAutospacing="1"/>
              <w:rPr>
                <w:rFonts w:ascii="Arial" w:hAnsi="Arial" w:cs="Arial"/>
                <w:color w:val="000000"/>
                <w:sz w:val="22"/>
                <w:szCs w:val="22"/>
              </w:rPr>
            </w:pPr>
          </w:p>
        </w:tc>
        <w:tc>
          <w:tcPr>
            <w:tcW w:w="4871" w:type="dxa"/>
            <w:shd w:val="clear" w:color="auto" w:fill="E97132" w:themeFill="accent2"/>
          </w:tcPr>
          <w:p w14:paraId="616C3B45" w14:textId="77777777" w:rsidR="00B32434" w:rsidRPr="00EB29CC" w:rsidRDefault="00B32434" w:rsidP="005A398A">
            <w:pPr>
              <w:spacing w:before="100" w:beforeAutospacing="1" w:after="100" w:afterAutospacing="1"/>
              <w:rPr>
                <w:rFonts w:ascii="Arial" w:hAnsi="Arial" w:cs="Arial"/>
                <w:b/>
                <w:bCs/>
                <w:color w:val="000000"/>
                <w:sz w:val="22"/>
                <w:szCs w:val="22"/>
              </w:rPr>
            </w:pPr>
            <w:r w:rsidRPr="00EB29CC">
              <w:rPr>
                <w:rFonts w:ascii="Arial" w:hAnsi="Arial" w:cs="Arial"/>
                <w:b/>
                <w:bCs/>
                <w:color w:val="000000"/>
                <w:sz w:val="22"/>
                <w:szCs w:val="22"/>
              </w:rPr>
              <w:t>Who / Resources</w:t>
            </w:r>
          </w:p>
          <w:p w14:paraId="209B43F0"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City Council engineers, contractors</w:t>
            </w:r>
          </w:p>
          <w:p w14:paraId="6516ADC2" w14:textId="2204305F"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Project Manager</w:t>
            </w:r>
          </w:p>
          <w:p w14:paraId="6C99DF54"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 xml:space="preserve">Community Liaison </w:t>
            </w:r>
          </w:p>
          <w:p w14:paraId="309A386E" w14:textId="1AA3315F"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Environmental agency, Ecological consultants</w:t>
            </w:r>
          </w:p>
          <w:p w14:paraId="2DDC78DB" w14:textId="77777777" w:rsidR="00B32434" w:rsidRDefault="00B32434" w:rsidP="00557A3C">
            <w:pPr>
              <w:pStyle w:val="ListParagraph"/>
              <w:spacing w:before="100" w:beforeAutospacing="1" w:after="100" w:afterAutospacing="1"/>
              <w:rPr>
                <w:rFonts w:ascii="Arial" w:hAnsi="Arial" w:cs="Arial"/>
                <w:color w:val="000000"/>
                <w:sz w:val="22"/>
                <w:szCs w:val="22"/>
              </w:rPr>
            </w:pPr>
            <w:r>
              <w:rPr>
                <w:rFonts w:ascii="Arial" w:hAnsi="Arial" w:cs="Arial"/>
                <w:color w:val="000000"/>
                <w:sz w:val="22"/>
                <w:szCs w:val="22"/>
              </w:rPr>
              <w:t>QA inspectors, regulatory authorities</w:t>
            </w:r>
          </w:p>
          <w:p w14:paraId="0459D3B0" w14:textId="6F0DCF23" w:rsidR="00557A3C" w:rsidRPr="00B32434" w:rsidRDefault="00557A3C" w:rsidP="00557A3C">
            <w:pPr>
              <w:pStyle w:val="ListParagraph"/>
              <w:spacing w:before="100" w:beforeAutospacing="1" w:after="100" w:afterAutospacing="1"/>
              <w:rPr>
                <w:rFonts w:ascii="Arial" w:hAnsi="Arial" w:cs="Arial"/>
                <w:color w:val="000000"/>
                <w:sz w:val="22"/>
                <w:szCs w:val="22"/>
              </w:rPr>
            </w:pPr>
          </w:p>
        </w:tc>
      </w:tr>
    </w:tbl>
    <w:p w14:paraId="37C907C2" w14:textId="77777777" w:rsidR="00EB29CC" w:rsidRDefault="00EB29CC" w:rsidP="00383804">
      <w:pPr>
        <w:rPr>
          <w:rFonts w:ascii="Arial" w:hAnsi="Arial" w:cs="Arial"/>
          <w:color w:val="000000"/>
          <w:sz w:val="22"/>
          <w:szCs w:val="22"/>
        </w:rPr>
      </w:pPr>
    </w:p>
    <w:p w14:paraId="235FE476" w14:textId="77777777" w:rsidR="00D02E10" w:rsidRDefault="00D02E10" w:rsidP="00383804">
      <w:pPr>
        <w:rPr>
          <w:rFonts w:ascii="Arial" w:hAnsi="Arial" w:cs="Arial"/>
          <w:color w:val="000000"/>
          <w:sz w:val="22"/>
          <w:szCs w:val="22"/>
        </w:rPr>
      </w:pPr>
    </w:p>
    <w:p w14:paraId="6D9F5773" w14:textId="77777777" w:rsidR="006E104D" w:rsidRDefault="006E104D" w:rsidP="00383804">
      <w:pPr>
        <w:rPr>
          <w:rFonts w:ascii="Arial" w:hAnsi="Arial" w:cs="Arial"/>
          <w:color w:val="000000"/>
          <w:sz w:val="22"/>
          <w:szCs w:val="22"/>
        </w:rPr>
      </w:pPr>
    </w:p>
    <w:p w14:paraId="3D9B95EE" w14:textId="77777777" w:rsidR="001A3E05" w:rsidRDefault="001A3E05" w:rsidP="00383804">
      <w:pPr>
        <w:rPr>
          <w:rFonts w:ascii="Arial" w:hAnsi="Arial" w:cs="Arial"/>
          <w:color w:val="000000"/>
          <w:sz w:val="22"/>
          <w:szCs w:val="22"/>
        </w:rPr>
      </w:pPr>
    </w:p>
    <w:p w14:paraId="1423678C" w14:textId="77777777" w:rsidR="001A3E05" w:rsidRDefault="001A3E05" w:rsidP="00383804">
      <w:pPr>
        <w:rPr>
          <w:rFonts w:ascii="Arial" w:hAnsi="Arial" w:cs="Arial"/>
          <w:color w:val="000000"/>
          <w:sz w:val="22"/>
          <w:szCs w:val="22"/>
        </w:rPr>
      </w:pPr>
    </w:p>
    <w:p w14:paraId="28CDBDF6" w14:textId="77777777" w:rsidR="00D02E10" w:rsidRPr="006E104D" w:rsidRDefault="00D02E10" w:rsidP="00383804">
      <w:pPr>
        <w:rPr>
          <w:rFonts w:ascii="Arial" w:hAnsi="Arial" w:cs="Arial"/>
          <w:b/>
          <w:bCs/>
          <w:color w:val="000000"/>
          <w:sz w:val="22"/>
          <w:szCs w:val="22"/>
        </w:rPr>
      </w:pPr>
      <w:r w:rsidRPr="006E104D">
        <w:rPr>
          <w:rFonts w:ascii="Arial" w:hAnsi="Arial" w:cs="Arial"/>
          <w:b/>
          <w:bCs/>
          <w:color w:val="000000"/>
          <w:sz w:val="22"/>
          <w:szCs w:val="22"/>
        </w:rPr>
        <w:lastRenderedPageBreak/>
        <w:t>Gantt chart</w:t>
      </w:r>
    </w:p>
    <w:p w14:paraId="496CFBF5" w14:textId="77777777" w:rsidR="00D02E10" w:rsidRDefault="00D02E10" w:rsidP="00383804">
      <w:pPr>
        <w:rPr>
          <w:rFonts w:ascii="Arial" w:hAnsi="Arial" w:cs="Arial"/>
          <w:color w:val="000000"/>
          <w:sz w:val="22"/>
          <w:szCs w:val="22"/>
        </w:rPr>
      </w:pPr>
    </w:p>
    <w:p w14:paraId="3A853B16" w14:textId="77777777" w:rsidR="00D02E10" w:rsidRDefault="00D02E10" w:rsidP="00383804">
      <w:pPr>
        <w:rPr>
          <w:rFonts w:ascii="Arial" w:hAnsi="Arial" w:cs="Arial"/>
          <w:color w:val="000000"/>
          <w:sz w:val="22"/>
          <w:szCs w:val="22"/>
        </w:rPr>
      </w:pPr>
    </w:p>
    <w:p w14:paraId="3B23254F" w14:textId="13DBB7CB" w:rsidR="00422F03" w:rsidRDefault="00132B61" w:rsidP="00132B61">
      <w:pPr>
        <w:spacing w:line="360" w:lineRule="auto"/>
        <w:jc w:val="both"/>
        <w:rPr>
          <w:rStyle w:val="apple-converted-space"/>
          <w:rFonts w:ascii="Arial" w:hAnsi="Arial" w:cs="Arial"/>
          <w:color w:val="000000"/>
          <w:sz w:val="22"/>
          <w:szCs w:val="22"/>
        </w:rPr>
      </w:pPr>
      <w:r>
        <w:rPr>
          <w:rStyle w:val="bzpyqfadein"/>
          <w:rFonts w:ascii="Arial" w:hAnsi="Arial" w:cs="Arial"/>
          <w:color w:val="000000"/>
          <w:sz w:val="22"/>
          <w:szCs w:val="22"/>
        </w:rPr>
        <w:t xml:space="preserve">The </w:t>
      </w:r>
      <w:r w:rsidR="00B214BE" w:rsidRPr="00B214BE">
        <w:rPr>
          <w:rStyle w:val="bzpyqfadein"/>
          <w:rFonts w:ascii="Arial" w:hAnsi="Arial" w:cs="Arial"/>
          <w:color w:val="000000"/>
          <w:sz w:val="22"/>
          <w:szCs w:val="22"/>
        </w:rPr>
        <w:t>Gantt</w:t>
      </w:r>
      <w:r w:rsidR="00B214BE" w:rsidRPr="00B214BE">
        <w:rPr>
          <w:rStyle w:val="apple-converted-space"/>
          <w:rFonts w:ascii="Arial" w:hAnsi="Arial" w:cs="Arial"/>
          <w:color w:val="000000"/>
          <w:sz w:val="22"/>
          <w:szCs w:val="22"/>
        </w:rPr>
        <w:t> </w:t>
      </w:r>
      <w:r w:rsidR="00B214BE" w:rsidRPr="00B214BE">
        <w:rPr>
          <w:rStyle w:val="bzpyqfadein"/>
          <w:rFonts w:ascii="Arial" w:hAnsi="Arial" w:cs="Arial"/>
          <w:color w:val="000000"/>
          <w:sz w:val="22"/>
          <w:szCs w:val="22"/>
        </w:rPr>
        <w:t>chart</w:t>
      </w:r>
      <w:r>
        <w:rPr>
          <w:rStyle w:val="apple-converted-space"/>
          <w:rFonts w:ascii="Arial" w:hAnsi="Arial" w:cs="Arial"/>
          <w:color w:val="000000"/>
          <w:sz w:val="22"/>
          <w:szCs w:val="22"/>
        </w:rPr>
        <w:t xml:space="preserve">, as presented in the poster, </w:t>
      </w:r>
      <w:r w:rsidR="00DC2095">
        <w:rPr>
          <w:rStyle w:val="apple-converted-space"/>
          <w:rFonts w:ascii="Arial" w:hAnsi="Arial" w:cs="Arial"/>
          <w:color w:val="000000"/>
          <w:sz w:val="22"/>
          <w:szCs w:val="22"/>
        </w:rPr>
        <w:t>demonstrated</w:t>
      </w:r>
      <w:r>
        <w:rPr>
          <w:rStyle w:val="apple-converted-space"/>
          <w:rFonts w:ascii="Arial" w:hAnsi="Arial" w:cs="Arial"/>
          <w:color w:val="000000"/>
          <w:sz w:val="22"/>
          <w:szCs w:val="22"/>
        </w:rPr>
        <w:t xml:space="preserve"> four areas of approach for the restoration of the badly hit counties in the Shropshire flood in 2025, which were Shrewsbury, Worcester and Kidderminster. The necessary rebuilding of infrastructures</w:t>
      </w:r>
      <w:r w:rsidR="00913D41">
        <w:rPr>
          <w:rStyle w:val="apple-converted-space"/>
          <w:rFonts w:ascii="Arial" w:hAnsi="Arial" w:cs="Arial"/>
          <w:color w:val="000000"/>
          <w:sz w:val="22"/>
          <w:szCs w:val="22"/>
        </w:rPr>
        <w:t xml:space="preserve">, Worcester Riverside Bridge, will restore connectivity amongst the community and the business alike.  This is provided that environmental and planning regulations are followed.  Community </w:t>
      </w:r>
      <w:r w:rsidR="00DC2095">
        <w:rPr>
          <w:rStyle w:val="apple-converted-space"/>
          <w:rFonts w:ascii="Arial" w:hAnsi="Arial" w:cs="Arial"/>
          <w:color w:val="000000"/>
          <w:sz w:val="22"/>
          <w:szCs w:val="22"/>
        </w:rPr>
        <w:t>discussion</w:t>
      </w:r>
      <w:r w:rsidR="00913D41">
        <w:rPr>
          <w:rStyle w:val="apple-converted-space"/>
          <w:rFonts w:ascii="Arial" w:hAnsi="Arial" w:cs="Arial"/>
          <w:color w:val="000000"/>
          <w:sz w:val="22"/>
          <w:szCs w:val="22"/>
        </w:rPr>
        <w:t xml:space="preserve"> and collaboration are needed to ensure the support needed for the project. </w:t>
      </w:r>
      <w:r w:rsidR="00E75572">
        <w:rPr>
          <w:rStyle w:val="apple-converted-space"/>
          <w:rFonts w:ascii="Arial" w:hAnsi="Arial" w:cs="Arial"/>
          <w:color w:val="000000"/>
          <w:sz w:val="22"/>
          <w:szCs w:val="22"/>
        </w:rPr>
        <w:t xml:space="preserve"> The chart sequences the critically damaged repairs, and this coincides with coordinated </w:t>
      </w:r>
      <w:proofErr w:type="spellStart"/>
      <w:r w:rsidR="00E75572">
        <w:rPr>
          <w:rStyle w:val="apple-converted-space"/>
          <w:rFonts w:ascii="Arial" w:hAnsi="Arial" w:cs="Arial"/>
          <w:color w:val="000000"/>
          <w:sz w:val="22"/>
          <w:szCs w:val="22"/>
        </w:rPr>
        <w:t>panning</w:t>
      </w:r>
      <w:proofErr w:type="spellEnd"/>
      <w:r w:rsidR="00E75572">
        <w:rPr>
          <w:rStyle w:val="apple-converted-space"/>
          <w:rFonts w:ascii="Arial" w:hAnsi="Arial" w:cs="Arial"/>
          <w:color w:val="000000"/>
          <w:sz w:val="22"/>
          <w:szCs w:val="22"/>
        </w:rPr>
        <w:t>, design and facilitation of needed funds.  The bars in the chart show the timeline, an approach used to emphasise the synchronicity of the entire effort.  Additionally, it provides stakeholders with a clear overview of project progress and key milestones, improving communication and accountability throughout the recovery process</w:t>
      </w:r>
      <w:r w:rsidR="00203033">
        <w:rPr>
          <w:rStyle w:val="apple-converted-space"/>
          <w:rFonts w:ascii="Arial" w:hAnsi="Arial" w:cs="Arial"/>
          <w:color w:val="000000"/>
          <w:sz w:val="22"/>
          <w:szCs w:val="22"/>
        </w:rPr>
        <w:t xml:space="preserve">, which is important to multi-site disaster restoration </w:t>
      </w:r>
      <w:proofErr w:type="gramStart"/>
      <w:r w:rsidR="00203033">
        <w:rPr>
          <w:rStyle w:val="apple-converted-space"/>
          <w:rFonts w:ascii="Arial" w:hAnsi="Arial" w:cs="Arial"/>
          <w:color w:val="000000"/>
          <w:sz w:val="22"/>
          <w:szCs w:val="22"/>
        </w:rPr>
        <w:t xml:space="preserve">projects  </w:t>
      </w:r>
      <w:r w:rsidR="00203033" w:rsidRPr="00203033">
        <w:rPr>
          <w:rStyle w:val="apple-converted-space"/>
          <w:rFonts w:ascii="Arial" w:hAnsi="Arial" w:cs="Arial"/>
          <w:b/>
          <w:bCs/>
          <w:color w:val="000000"/>
          <w:sz w:val="22"/>
          <w:szCs w:val="22"/>
        </w:rPr>
        <w:t>(</w:t>
      </w:r>
      <w:proofErr w:type="gramEnd"/>
      <w:r w:rsidR="00203033" w:rsidRPr="00203033">
        <w:rPr>
          <w:rStyle w:val="apple-converted-space"/>
          <w:rFonts w:ascii="Arial" w:hAnsi="Arial" w:cs="Arial"/>
          <w:b/>
          <w:bCs/>
          <w:color w:val="000000"/>
          <w:sz w:val="22"/>
          <w:szCs w:val="22"/>
        </w:rPr>
        <w:t xml:space="preserve"> Meredith et al., 2017</w:t>
      </w:r>
      <w:r w:rsidR="00475323">
        <w:rPr>
          <w:rStyle w:val="apple-converted-space"/>
          <w:rFonts w:ascii="Arial" w:hAnsi="Arial" w:cs="Arial"/>
          <w:b/>
          <w:bCs/>
          <w:color w:val="000000"/>
          <w:sz w:val="22"/>
          <w:szCs w:val="22"/>
        </w:rPr>
        <w:t>;</w:t>
      </w:r>
      <w:r w:rsidR="00203033" w:rsidRPr="00203033">
        <w:rPr>
          <w:rStyle w:val="apple-converted-space"/>
          <w:rFonts w:ascii="Arial" w:hAnsi="Arial" w:cs="Arial"/>
          <w:b/>
          <w:bCs/>
          <w:color w:val="000000"/>
          <w:sz w:val="22"/>
          <w:szCs w:val="22"/>
        </w:rPr>
        <w:t xml:space="preserve"> Kerzner, 2022 )</w:t>
      </w:r>
      <w:r w:rsidR="00203033">
        <w:rPr>
          <w:rStyle w:val="apple-converted-space"/>
          <w:rFonts w:ascii="Arial" w:hAnsi="Arial" w:cs="Arial"/>
          <w:color w:val="000000"/>
          <w:sz w:val="22"/>
          <w:szCs w:val="22"/>
        </w:rPr>
        <w:t>.</w:t>
      </w:r>
    </w:p>
    <w:p w14:paraId="17A42E02" w14:textId="77777777" w:rsidR="00422F03" w:rsidRDefault="00422F03" w:rsidP="00132B61">
      <w:pPr>
        <w:spacing w:line="360" w:lineRule="auto"/>
        <w:jc w:val="both"/>
        <w:rPr>
          <w:rStyle w:val="apple-converted-space"/>
          <w:rFonts w:ascii="Arial" w:hAnsi="Arial" w:cs="Arial"/>
          <w:color w:val="000000"/>
          <w:sz w:val="22"/>
          <w:szCs w:val="22"/>
        </w:rPr>
      </w:pPr>
    </w:p>
    <w:p w14:paraId="799B5EBD" w14:textId="77777777" w:rsidR="00422F03" w:rsidRDefault="00422F03" w:rsidP="00132B61">
      <w:pPr>
        <w:spacing w:line="360" w:lineRule="auto"/>
        <w:jc w:val="both"/>
        <w:rPr>
          <w:rStyle w:val="apple-converted-space"/>
          <w:rFonts w:ascii="Arial" w:hAnsi="Arial" w:cs="Arial"/>
          <w:color w:val="000000"/>
          <w:sz w:val="22"/>
          <w:szCs w:val="22"/>
        </w:rPr>
      </w:pPr>
    </w:p>
    <w:p w14:paraId="2F9EEDAD" w14:textId="2D0530E5" w:rsidR="00422F03" w:rsidRPr="00203033" w:rsidRDefault="00422F03" w:rsidP="00132B61">
      <w:pPr>
        <w:spacing w:line="360" w:lineRule="auto"/>
        <w:jc w:val="both"/>
        <w:rPr>
          <w:rFonts w:ascii="Arial" w:hAnsi="Arial" w:cs="Arial"/>
          <w:color w:val="000000"/>
          <w:sz w:val="22"/>
          <w:szCs w:val="22"/>
        </w:rPr>
        <w:sectPr w:rsidR="00422F03" w:rsidRPr="00203033" w:rsidSect="00EB29CC">
          <w:pgSz w:w="11906" w:h="16838"/>
          <w:pgMar w:top="1440" w:right="1077" w:bottom="1440" w:left="1077" w:header="709" w:footer="709" w:gutter="0"/>
          <w:cols w:space="708"/>
          <w:docGrid w:linePitch="360"/>
        </w:sectPr>
      </w:pPr>
    </w:p>
    <w:p w14:paraId="70A484C4" w14:textId="0FDAE33C" w:rsidR="0055043C" w:rsidRPr="00F110B5" w:rsidRDefault="00F110B5" w:rsidP="000C30E5">
      <w:pPr>
        <w:spacing w:before="100" w:beforeAutospacing="1" w:after="100" w:afterAutospacing="1"/>
        <w:jc w:val="both"/>
        <w:rPr>
          <w:rFonts w:ascii="Arial" w:hAnsi="Arial" w:cs="Arial"/>
          <w:b/>
          <w:bCs/>
          <w:color w:val="000000"/>
          <w:sz w:val="22"/>
          <w:szCs w:val="22"/>
        </w:rPr>
      </w:pPr>
      <w:r w:rsidRPr="00F110B5">
        <w:rPr>
          <w:rFonts w:ascii="Arial" w:hAnsi="Arial" w:cs="Arial"/>
          <w:b/>
          <w:bCs/>
          <w:color w:val="000000"/>
          <w:sz w:val="22"/>
          <w:szCs w:val="22"/>
        </w:rPr>
        <w:lastRenderedPageBreak/>
        <w:t>Gantt Chart</w:t>
      </w:r>
      <w:r w:rsidR="00DA3AFD">
        <w:rPr>
          <w:rFonts w:ascii="Arial" w:hAnsi="Arial" w:cs="Arial"/>
          <w:b/>
          <w:bCs/>
          <w:color w:val="000000"/>
          <w:sz w:val="22"/>
          <w:szCs w:val="22"/>
        </w:rPr>
        <w:t>, Illustration</w:t>
      </w:r>
    </w:p>
    <w:tbl>
      <w:tblPr>
        <w:tblStyle w:val="TableGrid"/>
        <w:tblW w:w="15309" w:type="dxa"/>
        <w:tblInd w:w="-572" w:type="dxa"/>
        <w:tblLook w:val="04A0" w:firstRow="1" w:lastRow="0" w:firstColumn="1" w:lastColumn="0" w:noHBand="0" w:noVBand="1"/>
      </w:tblPr>
      <w:tblGrid>
        <w:gridCol w:w="3402"/>
        <w:gridCol w:w="993"/>
        <w:gridCol w:w="992"/>
        <w:gridCol w:w="992"/>
        <w:gridCol w:w="992"/>
        <w:gridCol w:w="993"/>
        <w:gridCol w:w="850"/>
        <w:gridCol w:w="992"/>
        <w:gridCol w:w="851"/>
        <w:gridCol w:w="850"/>
        <w:gridCol w:w="851"/>
        <w:gridCol w:w="850"/>
        <w:gridCol w:w="851"/>
        <w:gridCol w:w="850"/>
      </w:tblGrid>
      <w:tr w:rsidR="00A8459A" w14:paraId="4ED6C537" w14:textId="76982EC9" w:rsidTr="00F110B5">
        <w:tc>
          <w:tcPr>
            <w:tcW w:w="3402" w:type="dxa"/>
            <w:shd w:val="clear" w:color="auto" w:fill="95DCF7" w:themeFill="accent4" w:themeFillTint="66"/>
          </w:tcPr>
          <w:p w14:paraId="76FF4666" w14:textId="77777777" w:rsidR="00A8459A" w:rsidRPr="00987D40" w:rsidRDefault="00A8459A" w:rsidP="00A8459A">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Activity</w:t>
            </w:r>
          </w:p>
          <w:p w14:paraId="018B12C8" w14:textId="77777777" w:rsidR="00A8459A" w:rsidRPr="00987D40" w:rsidRDefault="00A8459A" w:rsidP="00D76FC7">
            <w:pPr>
              <w:spacing w:before="100" w:beforeAutospacing="1" w:after="100" w:afterAutospacing="1"/>
              <w:jc w:val="both"/>
              <w:rPr>
                <w:rFonts w:ascii="Arial" w:hAnsi="Arial" w:cs="Arial"/>
                <w:b/>
                <w:bCs/>
                <w:color w:val="000000"/>
                <w:sz w:val="22"/>
                <w:szCs w:val="22"/>
              </w:rPr>
            </w:pPr>
          </w:p>
        </w:tc>
        <w:tc>
          <w:tcPr>
            <w:tcW w:w="993" w:type="dxa"/>
            <w:shd w:val="clear" w:color="auto" w:fill="95DCF7" w:themeFill="accent4" w:themeFillTint="66"/>
          </w:tcPr>
          <w:p w14:paraId="4F5C31DC" w14:textId="0D3F4E60"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Jul</w:t>
            </w:r>
          </w:p>
        </w:tc>
        <w:tc>
          <w:tcPr>
            <w:tcW w:w="992" w:type="dxa"/>
            <w:shd w:val="clear" w:color="auto" w:fill="95DCF7" w:themeFill="accent4" w:themeFillTint="66"/>
          </w:tcPr>
          <w:p w14:paraId="1EF1AF66" w14:textId="7DBC082B"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Aug</w:t>
            </w:r>
          </w:p>
        </w:tc>
        <w:tc>
          <w:tcPr>
            <w:tcW w:w="992" w:type="dxa"/>
            <w:shd w:val="clear" w:color="auto" w:fill="95DCF7" w:themeFill="accent4" w:themeFillTint="66"/>
          </w:tcPr>
          <w:p w14:paraId="38E29F44" w14:textId="4240FE9F"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Sep</w:t>
            </w:r>
          </w:p>
        </w:tc>
        <w:tc>
          <w:tcPr>
            <w:tcW w:w="992" w:type="dxa"/>
            <w:shd w:val="clear" w:color="auto" w:fill="95DCF7" w:themeFill="accent4" w:themeFillTint="66"/>
          </w:tcPr>
          <w:p w14:paraId="6904CAEB" w14:textId="7CA31A1E"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Oct</w:t>
            </w:r>
          </w:p>
        </w:tc>
        <w:tc>
          <w:tcPr>
            <w:tcW w:w="993" w:type="dxa"/>
            <w:shd w:val="clear" w:color="auto" w:fill="95DCF7" w:themeFill="accent4" w:themeFillTint="66"/>
          </w:tcPr>
          <w:p w14:paraId="77E983B1" w14:textId="0F5AFBB6"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Nov</w:t>
            </w:r>
          </w:p>
        </w:tc>
        <w:tc>
          <w:tcPr>
            <w:tcW w:w="850" w:type="dxa"/>
            <w:shd w:val="clear" w:color="auto" w:fill="95DCF7" w:themeFill="accent4" w:themeFillTint="66"/>
          </w:tcPr>
          <w:p w14:paraId="546E13D6" w14:textId="10352D8F"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Dec</w:t>
            </w:r>
          </w:p>
        </w:tc>
        <w:tc>
          <w:tcPr>
            <w:tcW w:w="992" w:type="dxa"/>
            <w:shd w:val="clear" w:color="auto" w:fill="95DCF7" w:themeFill="accent4" w:themeFillTint="66"/>
          </w:tcPr>
          <w:p w14:paraId="1DFBE05F" w14:textId="6C104723"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Jan</w:t>
            </w:r>
          </w:p>
        </w:tc>
        <w:tc>
          <w:tcPr>
            <w:tcW w:w="851" w:type="dxa"/>
            <w:shd w:val="clear" w:color="auto" w:fill="95DCF7" w:themeFill="accent4" w:themeFillTint="66"/>
          </w:tcPr>
          <w:p w14:paraId="62DB5801" w14:textId="5BD0E88D"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Feb</w:t>
            </w:r>
          </w:p>
        </w:tc>
        <w:tc>
          <w:tcPr>
            <w:tcW w:w="850" w:type="dxa"/>
            <w:shd w:val="clear" w:color="auto" w:fill="95DCF7" w:themeFill="accent4" w:themeFillTint="66"/>
          </w:tcPr>
          <w:p w14:paraId="13CC00BF" w14:textId="5173E3EA"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Mar</w:t>
            </w:r>
          </w:p>
        </w:tc>
        <w:tc>
          <w:tcPr>
            <w:tcW w:w="851" w:type="dxa"/>
            <w:shd w:val="clear" w:color="auto" w:fill="95DCF7" w:themeFill="accent4" w:themeFillTint="66"/>
          </w:tcPr>
          <w:p w14:paraId="144565D3" w14:textId="0A700E50"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Apr</w:t>
            </w:r>
          </w:p>
        </w:tc>
        <w:tc>
          <w:tcPr>
            <w:tcW w:w="850" w:type="dxa"/>
            <w:shd w:val="clear" w:color="auto" w:fill="95DCF7" w:themeFill="accent4" w:themeFillTint="66"/>
          </w:tcPr>
          <w:p w14:paraId="455FF93D" w14:textId="25441E9F"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 xml:space="preserve">May </w:t>
            </w:r>
          </w:p>
        </w:tc>
        <w:tc>
          <w:tcPr>
            <w:tcW w:w="851" w:type="dxa"/>
            <w:shd w:val="clear" w:color="auto" w:fill="95DCF7" w:themeFill="accent4" w:themeFillTint="66"/>
          </w:tcPr>
          <w:p w14:paraId="0DE96BBC" w14:textId="487969D3"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Jun</w:t>
            </w:r>
          </w:p>
        </w:tc>
        <w:tc>
          <w:tcPr>
            <w:tcW w:w="850" w:type="dxa"/>
            <w:shd w:val="clear" w:color="auto" w:fill="95DCF7" w:themeFill="accent4" w:themeFillTint="66"/>
          </w:tcPr>
          <w:p w14:paraId="4747CAE2" w14:textId="70B2CB37" w:rsidR="00A8459A" w:rsidRPr="00987D40" w:rsidRDefault="00A8459A" w:rsidP="00D76FC7">
            <w:pPr>
              <w:spacing w:before="100" w:beforeAutospacing="1" w:after="100" w:afterAutospacing="1"/>
              <w:jc w:val="both"/>
              <w:rPr>
                <w:rFonts w:ascii="Arial" w:hAnsi="Arial" w:cs="Arial"/>
                <w:b/>
                <w:bCs/>
                <w:color w:val="000000"/>
                <w:sz w:val="22"/>
                <w:szCs w:val="22"/>
              </w:rPr>
            </w:pPr>
            <w:r w:rsidRPr="00987D40">
              <w:rPr>
                <w:rFonts w:ascii="Arial" w:hAnsi="Arial" w:cs="Arial"/>
                <w:b/>
                <w:bCs/>
                <w:color w:val="000000"/>
                <w:sz w:val="22"/>
                <w:szCs w:val="22"/>
              </w:rPr>
              <w:t>Jul</w:t>
            </w:r>
          </w:p>
        </w:tc>
      </w:tr>
      <w:tr w:rsidR="00A8459A" w14:paraId="6B97A9BA" w14:textId="2055DF04" w:rsidTr="00F110B5">
        <w:tc>
          <w:tcPr>
            <w:tcW w:w="3402" w:type="dxa"/>
            <w:shd w:val="clear" w:color="auto" w:fill="95DCF7" w:themeFill="accent4" w:themeFillTint="66"/>
          </w:tcPr>
          <w:p w14:paraId="176AFFD5"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Project Initiation Permits</w:t>
            </w:r>
          </w:p>
          <w:p w14:paraId="2058B87B"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EE0000"/>
          </w:tcPr>
          <w:p w14:paraId="06AA16F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EE0000"/>
          </w:tcPr>
          <w:p w14:paraId="463E96E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tcPr>
          <w:p w14:paraId="6A30121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tcPr>
          <w:p w14:paraId="51327443"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tcPr>
          <w:p w14:paraId="17A316D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66B1050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tcPr>
          <w:p w14:paraId="301B019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1717BC3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049D629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24DB8941"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152D530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06D6701D"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19595819" w14:textId="77777777" w:rsidR="00A8459A" w:rsidRDefault="00A8459A" w:rsidP="00D76FC7">
            <w:pPr>
              <w:spacing w:before="100" w:beforeAutospacing="1" w:after="100" w:afterAutospacing="1"/>
              <w:jc w:val="both"/>
              <w:rPr>
                <w:rFonts w:ascii="Arial" w:hAnsi="Arial" w:cs="Arial"/>
                <w:color w:val="000000"/>
                <w:sz w:val="22"/>
                <w:szCs w:val="22"/>
              </w:rPr>
            </w:pPr>
          </w:p>
        </w:tc>
      </w:tr>
      <w:tr w:rsidR="00A8459A" w14:paraId="4A2E4764" w14:textId="619B5F83" w:rsidTr="00F110B5">
        <w:tc>
          <w:tcPr>
            <w:tcW w:w="3402" w:type="dxa"/>
            <w:shd w:val="clear" w:color="auto" w:fill="95DCF7" w:themeFill="accent4" w:themeFillTint="66"/>
          </w:tcPr>
          <w:p w14:paraId="1A4BFD24"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Site Clearances and Services</w:t>
            </w:r>
          </w:p>
          <w:p w14:paraId="34573051"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0FE5751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EE0000"/>
          </w:tcPr>
          <w:p w14:paraId="70C88DE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EE0000"/>
          </w:tcPr>
          <w:p w14:paraId="58F98FE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EE0000"/>
          </w:tcPr>
          <w:p w14:paraId="79121316"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tcPr>
          <w:p w14:paraId="45733D76"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7109A51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tcPr>
          <w:p w14:paraId="1A10542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7F793781"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685339CF"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5BDDB46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635EDD6F"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4961DB7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20AC06D3" w14:textId="77777777" w:rsidR="00A8459A" w:rsidRDefault="00A8459A" w:rsidP="00D76FC7">
            <w:pPr>
              <w:spacing w:before="100" w:beforeAutospacing="1" w:after="100" w:afterAutospacing="1"/>
              <w:jc w:val="both"/>
              <w:rPr>
                <w:rFonts w:ascii="Arial" w:hAnsi="Arial" w:cs="Arial"/>
                <w:color w:val="000000"/>
                <w:sz w:val="22"/>
                <w:szCs w:val="22"/>
              </w:rPr>
            </w:pPr>
          </w:p>
        </w:tc>
      </w:tr>
      <w:tr w:rsidR="00A8459A" w14:paraId="7020AB75" w14:textId="64E56FB8" w:rsidTr="00F110B5">
        <w:tc>
          <w:tcPr>
            <w:tcW w:w="3402" w:type="dxa"/>
            <w:shd w:val="clear" w:color="auto" w:fill="95DCF7" w:themeFill="accent4" w:themeFillTint="66"/>
          </w:tcPr>
          <w:p w14:paraId="6CE6678C"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Design Phase</w:t>
            </w:r>
          </w:p>
          <w:p w14:paraId="6C75A04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779241D7"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40F4E019"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0D45F6D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EE0000"/>
          </w:tcPr>
          <w:p w14:paraId="501ACB07"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EE0000"/>
          </w:tcPr>
          <w:p w14:paraId="2EEBA53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212EB289"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tcPr>
          <w:p w14:paraId="1783ED0A"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3B29661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3E3F12F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14C782E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44F64E82"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382EA299"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50FBDABB" w14:textId="77777777" w:rsidR="00A8459A" w:rsidRDefault="00A8459A" w:rsidP="00D76FC7">
            <w:pPr>
              <w:spacing w:before="100" w:beforeAutospacing="1" w:after="100" w:afterAutospacing="1"/>
              <w:jc w:val="both"/>
              <w:rPr>
                <w:rFonts w:ascii="Arial" w:hAnsi="Arial" w:cs="Arial"/>
                <w:color w:val="000000"/>
                <w:sz w:val="22"/>
                <w:szCs w:val="22"/>
              </w:rPr>
            </w:pPr>
          </w:p>
        </w:tc>
      </w:tr>
      <w:tr w:rsidR="00A8459A" w14:paraId="334FF781" w14:textId="1A873D01" w:rsidTr="00F110B5">
        <w:tc>
          <w:tcPr>
            <w:tcW w:w="3402" w:type="dxa"/>
            <w:shd w:val="clear" w:color="auto" w:fill="95DCF7" w:themeFill="accent4" w:themeFillTint="66"/>
          </w:tcPr>
          <w:p w14:paraId="0C1D9494"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Procurement</w:t>
            </w:r>
          </w:p>
          <w:p w14:paraId="305EAC9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3B0F7405"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5AE2BDE1"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479B4751"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2B0BBB7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EE0000"/>
          </w:tcPr>
          <w:p w14:paraId="7C23207D"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EE0000"/>
          </w:tcPr>
          <w:p w14:paraId="6AA242F5"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tcPr>
          <w:p w14:paraId="6DEFB267"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1F9C0DD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40CC6EE3"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7DC6DC9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510A97A7"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1E68BE0F"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513C1426" w14:textId="77777777" w:rsidR="00A8459A" w:rsidRDefault="00A8459A" w:rsidP="00D76FC7">
            <w:pPr>
              <w:spacing w:before="100" w:beforeAutospacing="1" w:after="100" w:afterAutospacing="1"/>
              <w:jc w:val="both"/>
              <w:rPr>
                <w:rFonts w:ascii="Arial" w:hAnsi="Arial" w:cs="Arial"/>
                <w:color w:val="000000"/>
                <w:sz w:val="22"/>
                <w:szCs w:val="22"/>
              </w:rPr>
            </w:pPr>
          </w:p>
        </w:tc>
      </w:tr>
      <w:tr w:rsidR="00A8459A" w14:paraId="58E9E2E1" w14:textId="54037E4E" w:rsidTr="00F110B5">
        <w:tc>
          <w:tcPr>
            <w:tcW w:w="3402" w:type="dxa"/>
            <w:shd w:val="clear" w:color="auto" w:fill="95DCF7" w:themeFill="accent4" w:themeFillTint="66"/>
          </w:tcPr>
          <w:p w14:paraId="5D61DC2A"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Temporary Access Setup</w:t>
            </w:r>
          </w:p>
          <w:p w14:paraId="1DD6D03B"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54FF1C0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59E34C6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7FF5E72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17B27D32"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3579A48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EE0000"/>
          </w:tcPr>
          <w:p w14:paraId="16A9C62F"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tcPr>
          <w:p w14:paraId="0A24A536"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3AE2BB92"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2742974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40B30E7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303F76A7"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0DB7A2B6"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25114C95" w14:textId="77777777" w:rsidR="00A8459A" w:rsidRDefault="00A8459A" w:rsidP="00D76FC7">
            <w:pPr>
              <w:spacing w:before="100" w:beforeAutospacing="1" w:after="100" w:afterAutospacing="1"/>
              <w:jc w:val="both"/>
              <w:rPr>
                <w:rFonts w:ascii="Arial" w:hAnsi="Arial" w:cs="Arial"/>
                <w:color w:val="000000"/>
                <w:sz w:val="22"/>
                <w:szCs w:val="22"/>
              </w:rPr>
            </w:pPr>
          </w:p>
        </w:tc>
      </w:tr>
      <w:tr w:rsidR="00A8459A" w14:paraId="03F446C8" w14:textId="7B316EBC" w:rsidTr="00F110B5">
        <w:tc>
          <w:tcPr>
            <w:tcW w:w="3402" w:type="dxa"/>
            <w:shd w:val="clear" w:color="auto" w:fill="95DCF7" w:themeFill="accent4" w:themeFillTint="66"/>
          </w:tcPr>
          <w:p w14:paraId="347618C4"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Bridge Construction</w:t>
            </w:r>
          </w:p>
          <w:p w14:paraId="1FB1A583"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7D2748E9"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672506E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1287D512"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0005C9A4"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7915519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EE0000"/>
          </w:tcPr>
          <w:p w14:paraId="41E83D3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EE0000"/>
          </w:tcPr>
          <w:p w14:paraId="058043B7"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shd w:val="clear" w:color="auto" w:fill="EE0000"/>
          </w:tcPr>
          <w:p w14:paraId="24B27ED3"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EE0000"/>
          </w:tcPr>
          <w:p w14:paraId="6EB8391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2C7342C2"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5CD4DBD3"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6D021533"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32721889" w14:textId="77777777" w:rsidR="00A8459A" w:rsidRDefault="00A8459A" w:rsidP="00D76FC7">
            <w:pPr>
              <w:spacing w:before="100" w:beforeAutospacing="1" w:after="100" w:afterAutospacing="1"/>
              <w:jc w:val="both"/>
              <w:rPr>
                <w:rFonts w:ascii="Arial" w:hAnsi="Arial" w:cs="Arial"/>
                <w:color w:val="000000"/>
                <w:sz w:val="22"/>
                <w:szCs w:val="22"/>
              </w:rPr>
            </w:pPr>
          </w:p>
        </w:tc>
      </w:tr>
      <w:tr w:rsidR="00A8459A" w14:paraId="584D96BD" w14:textId="6212C0ED" w:rsidTr="00F110B5">
        <w:tc>
          <w:tcPr>
            <w:tcW w:w="3402" w:type="dxa"/>
            <w:shd w:val="clear" w:color="auto" w:fill="95DCF7" w:themeFill="accent4" w:themeFillTint="66"/>
          </w:tcPr>
          <w:p w14:paraId="4CF156B1"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Road/ Utility Restoration</w:t>
            </w:r>
          </w:p>
          <w:p w14:paraId="4D4C26DF"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7D7C0609"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1A007CF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1FC790D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460B370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374BF678"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A6A6A6" w:themeFill="background1" w:themeFillShade="A6"/>
          </w:tcPr>
          <w:p w14:paraId="783B2006"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0F487C7F"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shd w:val="clear" w:color="auto" w:fill="A6A6A6" w:themeFill="background1" w:themeFillShade="A6"/>
          </w:tcPr>
          <w:p w14:paraId="6ADCC06B"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EE0000"/>
          </w:tcPr>
          <w:p w14:paraId="31CEB02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shd w:val="clear" w:color="auto" w:fill="EE0000"/>
          </w:tcPr>
          <w:p w14:paraId="61477ACA"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0E3E75F2"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0D3F813C"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04801F11" w14:textId="77777777" w:rsidR="00A8459A" w:rsidRDefault="00A8459A" w:rsidP="00D76FC7">
            <w:pPr>
              <w:spacing w:before="100" w:beforeAutospacing="1" w:after="100" w:afterAutospacing="1"/>
              <w:jc w:val="both"/>
              <w:rPr>
                <w:rFonts w:ascii="Arial" w:hAnsi="Arial" w:cs="Arial"/>
                <w:color w:val="000000"/>
                <w:sz w:val="22"/>
                <w:szCs w:val="22"/>
              </w:rPr>
            </w:pPr>
          </w:p>
        </w:tc>
      </w:tr>
      <w:tr w:rsidR="00A8459A" w14:paraId="4B7A9B2A" w14:textId="7097CC7A" w:rsidTr="00F110B5">
        <w:tc>
          <w:tcPr>
            <w:tcW w:w="3402" w:type="dxa"/>
            <w:shd w:val="clear" w:color="auto" w:fill="95DCF7" w:themeFill="accent4" w:themeFillTint="66"/>
          </w:tcPr>
          <w:p w14:paraId="5E28FC9C" w14:textId="77777777" w:rsidR="00A8459A" w:rsidRDefault="00A8459A" w:rsidP="00A8459A">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QA and Safety Testing</w:t>
            </w:r>
          </w:p>
          <w:p w14:paraId="339CB67D"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1E11AD7B"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273919E2"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54A2B08B"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005B9C3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55859E89"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A6A6A6" w:themeFill="background1" w:themeFillShade="A6"/>
          </w:tcPr>
          <w:p w14:paraId="021FC777"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1833CBFE"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shd w:val="clear" w:color="auto" w:fill="A6A6A6" w:themeFill="background1" w:themeFillShade="A6"/>
          </w:tcPr>
          <w:p w14:paraId="162585C0"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shd w:val="clear" w:color="auto" w:fill="A6A6A6" w:themeFill="background1" w:themeFillShade="A6"/>
          </w:tcPr>
          <w:p w14:paraId="3888E341"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shd w:val="clear" w:color="auto" w:fill="EE0000"/>
          </w:tcPr>
          <w:p w14:paraId="7682F98B"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19AC4DE6"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1" w:type="dxa"/>
          </w:tcPr>
          <w:p w14:paraId="02352289" w14:textId="77777777" w:rsidR="00A8459A" w:rsidRDefault="00A8459A" w:rsidP="00D76FC7">
            <w:pPr>
              <w:spacing w:before="100" w:beforeAutospacing="1" w:after="100" w:afterAutospacing="1"/>
              <w:jc w:val="both"/>
              <w:rPr>
                <w:rFonts w:ascii="Arial" w:hAnsi="Arial" w:cs="Arial"/>
                <w:color w:val="000000"/>
                <w:sz w:val="22"/>
                <w:szCs w:val="22"/>
              </w:rPr>
            </w:pPr>
          </w:p>
        </w:tc>
        <w:tc>
          <w:tcPr>
            <w:tcW w:w="850" w:type="dxa"/>
          </w:tcPr>
          <w:p w14:paraId="0A8C6187" w14:textId="77777777" w:rsidR="00A8459A" w:rsidRDefault="00A8459A" w:rsidP="00D76FC7">
            <w:pPr>
              <w:spacing w:before="100" w:beforeAutospacing="1" w:after="100" w:afterAutospacing="1"/>
              <w:jc w:val="both"/>
              <w:rPr>
                <w:rFonts w:ascii="Arial" w:hAnsi="Arial" w:cs="Arial"/>
                <w:color w:val="000000"/>
                <w:sz w:val="22"/>
                <w:szCs w:val="22"/>
              </w:rPr>
            </w:pPr>
          </w:p>
        </w:tc>
      </w:tr>
      <w:tr w:rsidR="00847081" w14:paraId="3A3EFF13" w14:textId="44116A44" w:rsidTr="00F110B5">
        <w:tc>
          <w:tcPr>
            <w:tcW w:w="3402" w:type="dxa"/>
            <w:shd w:val="clear" w:color="auto" w:fill="95DCF7" w:themeFill="accent4" w:themeFillTint="66"/>
          </w:tcPr>
          <w:p w14:paraId="5C9FF88B" w14:textId="77777777" w:rsidR="00847081" w:rsidRDefault="00847081" w:rsidP="00847081">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Stakeholder Engagement</w:t>
            </w:r>
          </w:p>
          <w:p w14:paraId="399F7958"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3" w:type="dxa"/>
            <w:shd w:val="clear" w:color="auto" w:fill="EE0000"/>
          </w:tcPr>
          <w:p w14:paraId="35FF02B4"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EE0000"/>
          </w:tcPr>
          <w:p w14:paraId="13179626"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EE0000"/>
          </w:tcPr>
          <w:p w14:paraId="0AE7F2B8"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EE0000"/>
          </w:tcPr>
          <w:p w14:paraId="7F57382F"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3" w:type="dxa"/>
            <w:shd w:val="clear" w:color="auto" w:fill="EE0000"/>
          </w:tcPr>
          <w:p w14:paraId="50135DE2"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shd w:val="clear" w:color="auto" w:fill="EE0000"/>
          </w:tcPr>
          <w:p w14:paraId="120575DB"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EE0000"/>
          </w:tcPr>
          <w:p w14:paraId="7687025C"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1" w:type="dxa"/>
            <w:shd w:val="clear" w:color="auto" w:fill="EE0000"/>
          </w:tcPr>
          <w:p w14:paraId="34727F48"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shd w:val="clear" w:color="auto" w:fill="EE0000"/>
          </w:tcPr>
          <w:p w14:paraId="2789AA60"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1" w:type="dxa"/>
            <w:shd w:val="clear" w:color="auto" w:fill="EE0000"/>
          </w:tcPr>
          <w:p w14:paraId="6759E7B5"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shd w:val="clear" w:color="auto" w:fill="EE0000"/>
          </w:tcPr>
          <w:p w14:paraId="7F1B0BDA"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1" w:type="dxa"/>
            <w:shd w:val="clear" w:color="auto" w:fill="EE0000"/>
          </w:tcPr>
          <w:p w14:paraId="4BA2A920"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shd w:val="clear" w:color="auto" w:fill="EE0000"/>
          </w:tcPr>
          <w:p w14:paraId="6B2694C8" w14:textId="77777777" w:rsidR="00847081" w:rsidRDefault="00847081" w:rsidP="00847081">
            <w:pPr>
              <w:spacing w:before="100" w:beforeAutospacing="1" w:after="100" w:afterAutospacing="1"/>
              <w:jc w:val="both"/>
              <w:rPr>
                <w:rFonts w:ascii="Arial" w:hAnsi="Arial" w:cs="Arial"/>
                <w:color w:val="000000"/>
                <w:sz w:val="22"/>
                <w:szCs w:val="22"/>
              </w:rPr>
            </w:pPr>
          </w:p>
        </w:tc>
      </w:tr>
      <w:tr w:rsidR="00847081" w14:paraId="000D8BF2" w14:textId="7F8BE912" w:rsidTr="00F110B5">
        <w:tc>
          <w:tcPr>
            <w:tcW w:w="3402" w:type="dxa"/>
            <w:shd w:val="clear" w:color="auto" w:fill="95DCF7" w:themeFill="accent4" w:themeFillTint="66"/>
          </w:tcPr>
          <w:p w14:paraId="6820ADF1" w14:textId="77777777" w:rsidR="00847081" w:rsidRDefault="00847081" w:rsidP="00847081">
            <w:pPr>
              <w:spacing w:before="100" w:beforeAutospacing="1" w:after="100" w:afterAutospacing="1"/>
              <w:jc w:val="both"/>
              <w:rPr>
                <w:rFonts w:ascii="Arial" w:hAnsi="Arial" w:cs="Arial"/>
                <w:color w:val="000000"/>
                <w:sz w:val="22"/>
                <w:szCs w:val="22"/>
              </w:rPr>
            </w:pPr>
            <w:r>
              <w:rPr>
                <w:rFonts w:ascii="Arial" w:hAnsi="Arial" w:cs="Arial"/>
                <w:color w:val="000000"/>
                <w:sz w:val="22"/>
                <w:szCs w:val="22"/>
              </w:rPr>
              <w:t>Project Closeout and Handover</w:t>
            </w:r>
          </w:p>
          <w:p w14:paraId="1DCC5C90"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4407BFED"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785AC91A"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4DE1DAC3"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6C924F77"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3" w:type="dxa"/>
            <w:shd w:val="clear" w:color="auto" w:fill="A6A6A6" w:themeFill="background1" w:themeFillShade="A6"/>
          </w:tcPr>
          <w:p w14:paraId="43FF8643"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shd w:val="clear" w:color="auto" w:fill="A6A6A6" w:themeFill="background1" w:themeFillShade="A6"/>
          </w:tcPr>
          <w:p w14:paraId="3CCE7FE6"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992" w:type="dxa"/>
            <w:shd w:val="clear" w:color="auto" w:fill="A6A6A6" w:themeFill="background1" w:themeFillShade="A6"/>
          </w:tcPr>
          <w:p w14:paraId="590D5FF0"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1" w:type="dxa"/>
            <w:shd w:val="clear" w:color="auto" w:fill="A6A6A6" w:themeFill="background1" w:themeFillShade="A6"/>
          </w:tcPr>
          <w:p w14:paraId="71265BAB"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shd w:val="clear" w:color="auto" w:fill="A6A6A6" w:themeFill="background1" w:themeFillShade="A6"/>
          </w:tcPr>
          <w:p w14:paraId="67979505"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1" w:type="dxa"/>
            <w:shd w:val="clear" w:color="auto" w:fill="A6A6A6" w:themeFill="background1" w:themeFillShade="A6"/>
          </w:tcPr>
          <w:p w14:paraId="3D3CE238"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shd w:val="clear" w:color="auto" w:fill="A6A6A6" w:themeFill="background1" w:themeFillShade="A6"/>
          </w:tcPr>
          <w:p w14:paraId="63BF4C6B"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1" w:type="dxa"/>
            <w:shd w:val="clear" w:color="auto" w:fill="EE0000"/>
          </w:tcPr>
          <w:p w14:paraId="3CE3890D" w14:textId="77777777" w:rsidR="00847081" w:rsidRDefault="00847081" w:rsidP="00847081">
            <w:pPr>
              <w:spacing w:before="100" w:beforeAutospacing="1" w:after="100" w:afterAutospacing="1"/>
              <w:jc w:val="both"/>
              <w:rPr>
                <w:rFonts w:ascii="Arial" w:hAnsi="Arial" w:cs="Arial"/>
                <w:color w:val="000000"/>
                <w:sz w:val="22"/>
                <w:szCs w:val="22"/>
              </w:rPr>
            </w:pPr>
          </w:p>
        </w:tc>
        <w:tc>
          <w:tcPr>
            <w:tcW w:w="850" w:type="dxa"/>
          </w:tcPr>
          <w:p w14:paraId="357963CE" w14:textId="77777777" w:rsidR="00847081" w:rsidRDefault="00847081" w:rsidP="00847081">
            <w:pPr>
              <w:spacing w:before="100" w:beforeAutospacing="1" w:after="100" w:afterAutospacing="1"/>
              <w:jc w:val="both"/>
              <w:rPr>
                <w:rFonts w:ascii="Arial" w:hAnsi="Arial" w:cs="Arial"/>
                <w:color w:val="000000"/>
                <w:sz w:val="22"/>
                <w:szCs w:val="22"/>
              </w:rPr>
            </w:pPr>
          </w:p>
        </w:tc>
      </w:tr>
    </w:tbl>
    <w:p w14:paraId="0E4A1284" w14:textId="5176D4D6" w:rsidR="00EB29CC" w:rsidRDefault="00EB29CC" w:rsidP="005A398A">
      <w:pPr>
        <w:spacing w:before="100" w:beforeAutospacing="1" w:after="100" w:afterAutospacing="1"/>
        <w:rPr>
          <w:rFonts w:ascii="Arial" w:hAnsi="Arial" w:cs="Arial"/>
          <w:color w:val="000000"/>
          <w:sz w:val="22"/>
          <w:szCs w:val="22"/>
        </w:rPr>
        <w:sectPr w:rsidR="00EB29CC" w:rsidSect="000C30E5">
          <w:pgSz w:w="16838" w:h="11906" w:orient="landscape"/>
          <w:pgMar w:top="1077" w:right="1440" w:bottom="1077" w:left="1440" w:header="709" w:footer="709" w:gutter="0"/>
          <w:cols w:space="708"/>
          <w:docGrid w:linePitch="360"/>
        </w:sectPr>
      </w:pPr>
    </w:p>
    <w:p w14:paraId="680E482D" w14:textId="2497C2F3" w:rsidR="00383804" w:rsidRDefault="00383804" w:rsidP="001B608B">
      <w:pPr>
        <w:jc w:val="both"/>
        <w:rPr>
          <w:rFonts w:ascii="Arial" w:hAnsi="Arial" w:cs="Arial"/>
          <w:b/>
          <w:bCs/>
        </w:rPr>
      </w:pPr>
      <w:r w:rsidRPr="00602E43">
        <w:rPr>
          <w:rFonts w:ascii="Arial" w:hAnsi="Arial" w:cs="Arial"/>
          <w:b/>
          <w:bCs/>
        </w:rPr>
        <w:lastRenderedPageBreak/>
        <w:t>Stakeholder Involvement and Analysis</w:t>
      </w:r>
    </w:p>
    <w:p w14:paraId="0E0E4FA5" w14:textId="77777777" w:rsidR="00BB5970" w:rsidRDefault="00BB5970" w:rsidP="001B608B">
      <w:pPr>
        <w:jc w:val="both"/>
        <w:rPr>
          <w:rFonts w:ascii="Arial" w:hAnsi="Arial" w:cs="Arial"/>
          <w:b/>
          <w:bCs/>
        </w:rPr>
      </w:pPr>
    </w:p>
    <w:p w14:paraId="3B0B893F" w14:textId="27DB41B6" w:rsidR="00BB5970" w:rsidRDefault="00BB5970" w:rsidP="00BB5970">
      <w:pPr>
        <w:spacing w:line="360" w:lineRule="auto"/>
        <w:jc w:val="both"/>
        <w:rPr>
          <w:rFonts w:ascii="Arial" w:hAnsi="Arial" w:cs="Arial"/>
          <w:b/>
          <w:bCs/>
          <w:color w:val="000000"/>
          <w:sz w:val="22"/>
          <w:szCs w:val="22"/>
        </w:rPr>
      </w:pPr>
      <w:r w:rsidRPr="000F503C">
        <w:rPr>
          <w:rFonts w:ascii="Arial" w:hAnsi="Arial" w:cs="Arial"/>
          <w:color w:val="000000"/>
          <w:sz w:val="22"/>
          <w:szCs w:val="22"/>
        </w:rPr>
        <w:t>Stakeholder involvement is a fundamental element in the successful reconstruction of local infrastructure following the July 2025 flooding across</w:t>
      </w:r>
      <w:r w:rsidRPr="000F503C">
        <w:rPr>
          <w:rStyle w:val="apple-converted-space"/>
          <w:rFonts w:ascii="Arial" w:hAnsi="Arial" w:cs="Arial"/>
          <w:color w:val="000000"/>
          <w:sz w:val="22"/>
          <w:szCs w:val="22"/>
        </w:rPr>
        <w:t> </w:t>
      </w:r>
      <w:r>
        <w:rPr>
          <w:rStyle w:val="apple-converted-space"/>
          <w:rFonts w:ascii="Arial" w:hAnsi="Arial" w:cs="Arial"/>
          <w:color w:val="000000"/>
          <w:sz w:val="22"/>
          <w:szCs w:val="22"/>
        </w:rPr>
        <w:t xml:space="preserve">the </w:t>
      </w:r>
      <w:r w:rsidRPr="000F503C">
        <w:rPr>
          <w:rStyle w:val="whitespace-normal"/>
          <w:rFonts w:ascii="Arial" w:hAnsi="Arial" w:cs="Arial"/>
          <w:color w:val="000000"/>
          <w:sz w:val="22"/>
          <w:szCs w:val="22"/>
        </w:rPr>
        <w:t>West Midlands</w:t>
      </w:r>
      <w:r w:rsidRPr="000F503C">
        <w:rPr>
          <w:rFonts w:ascii="Arial" w:hAnsi="Arial" w:cs="Arial"/>
          <w:color w:val="000000"/>
          <w:sz w:val="22"/>
          <w:szCs w:val="22"/>
        </w:rPr>
        <w:t>, particularly in severely affected towns such as</w:t>
      </w:r>
      <w:r w:rsidRPr="000F503C">
        <w:rPr>
          <w:rStyle w:val="apple-converted-space"/>
          <w:rFonts w:ascii="Arial" w:hAnsi="Arial" w:cs="Arial"/>
          <w:color w:val="000000"/>
          <w:sz w:val="22"/>
          <w:szCs w:val="22"/>
        </w:rPr>
        <w:t> </w:t>
      </w:r>
      <w:r w:rsidRPr="000F503C">
        <w:rPr>
          <w:rStyle w:val="whitespace-normal"/>
          <w:rFonts w:ascii="Arial" w:hAnsi="Arial" w:cs="Arial"/>
          <w:color w:val="000000"/>
          <w:sz w:val="22"/>
          <w:szCs w:val="22"/>
        </w:rPr>
        <w:t>Worcester</w:t>
      </w:r>
      <w:r w:rsidRPr="000F503C">
        <w:rPr>
          <w:rFonts w:ascii="Arial" w:hAnsi="Arial" w:cs="Arial"/>
          <w:color w:val="000000"/>
          <w:sz w:val="22"/>
          <w:szCs w:val="22"/>
        </w:rPr>
        <w:t>,</w:t>
      </w:r>
      <w:r w:rsidRPr="000F503C">
        <w:rPr>
          <w:rStyle w:val="apple-converted-space"/>
          <w:rFonts w:ascii="Arial" w:hAnsi="Arial" w:cs="Arial"/>
          <w:color w:val="000000"/>
          <w:sz w:val="22"/>
          <w:szCs w:val="22"/>
        </w:rPr>
        <w:t> </w:t>
      </w:r>
      <w:r w:rsidRPr="000F503C">
        <w:rPr>
          <w:rStyle w:val="whitespace-normal"/>
          <w:rFonts w:ascii="Arial" w:hAnsi="Arial" w:cs="Arial"/>
          <w:color w:val="000000"/>
          <w:sz w:val="22"/>
          <w:szCs w:val="22"/>
        </w:rPr>
        <w:t>Shrewsbury</w:t>
      </w:r>
      <w:r w:rsidRPr="000F503C">
        <w:rPr>
          <w:rFonts w:ascii="Arial" w:hAnsi="Arial" w:cs="Arial"/>
          <w:color w:val="000000"/>
          <w:sz w:val="22"/>
          <w:szCs w:val="22"/>
        </w:rPr>
        <w:t>, and</w:t>
      </w:r>
      <w:r w:rsidRPr="000F503C">
        <w:rPr>
          <w:rStyle w:val="apple-converted-space"/>
          <w:rFonts w:ascii="Arial" w:hAnsi="Arial" w:cs="Arial"/>
          <w:color w:val="000000"/>
          <w:sz w:val="22"/>
          <w:szCs w:val="22"/>
        </w:rPr>
        <w:t> </w:t>
      </w:r>
      <w:r w:rsidRPr="000F503C">
        <w:rPr>
          <w:rStyle w:val="whitespace-normal"/>
          <w:rFonts w:ascii="Arial" w:hAnsi="Arial" w:cs="Arial"/>
          <w:color w:val="000000"/>
          <w:sz w:val="22"/>
          <w:szCs w:val="22"/>
        </w:rPr>
        <w:t>Kidderminster</w:t>
      </w:r>
      <w:r w:rsidRPr="000F503C">
        <w:rPr>
          <w:rFonts w:ascii="Arial" w:hAnsi="Arial" w:cs="Arial"/>
          <w:color w:val="000000"/>
          <w:sz w:val="22"/>
          <w:szCs w:val="22"/>
        </w:rPr>
        <w:t>. In this context, stakeholders include local councils, emergency services, utility providers, affected residents, and regulatory bodies such as the</w:t>
      </w:r>
      <w:r w:rsidRPr="000F503C">
        <w:rPr>
          <w:rStyle w:val="apple-converted-space"/>
          <w:rFonts w:ascii="Arial" w:hAnsi="Arial" w:cs="Arial"/>
          <w:color w:val="000000"/>
          <w:sz w:val="22"/>
          <w:szCs w:val="22"/>
        </w:rPr>
        <w:t> </w:t>
      </w:r>
      <w:r w:rsidRPr="000F503C">
        <w:rPr>
          <w:rStyle w:val="whitespace-normal"/>
          <w:rFonts w:ascii="Arial" w:hAnsi="Arial" w:cs="Arial"/>
          <w:color w:val="000000"/>
          <w:sz w:val="22"/>
          <w:szCs w:val="22"/>
        </w:rPr>
        <w:t>Environment Agency</w:t>
      </w:r>
      <w:r w:rsidRPr="000F503C">
        <w:rPr>
          <w:rFonts w:ascii="Arial" w:hAnsi="Arial" w:cs="Arial"/>
          <w:color w:val="000000"/>
          <w:sz w:val="22"/>
          <w:szCs w:val="22"/>
        </w:rPr>
        <w:t xml:space="preserve">, all of whom have a direct interest in restoring critical infrastructure and </w:t>
      </w:r>
      <w:r w:rsidR="00DC2095" w:rsidRPr="000F503C">
        <w:rPr>
          <w:rFonts w:ascii="Arial" w:hAnsi="Arial" w:cs="Arial"/>
          <w:color w:val="000000"/>
          <w:sz w:val="22"/>
          <w:szCs w:val="22"/>
        </w:rPr>
        <w:t>cutting</w:t>
      </w:r>
      <w:r w:rsidRPr="000F503C">
        <w:rPr>
          <w:rFonts w:ascii="Arial" w:hAnsi="Arial" w:cs="Arial"/>
          <w:color w:val="000000"/>
          <w:sz w:val="22"/>
          <w:szCs w:val="22"/>
        </w:rPr>
        <w:t xml:space="preserve"> future flood risks. Stakeholder engagement can be defined as the systematic process of identifying and involving individuals or groups who may affect or be affected by a project’s outcomes, ensuring that their </w:t>
      </w:r>
      <w:r w:rsidR="00DC2095" w:rsidRPr="000F503C">
        <w:rPr>
          <w:rFonts w:ascii="Arial" w:hAnsi="Arial" w:cs="Arial"/>
          <w:color w:val="000000"/>
          <w:sz w:val="22"/>
          <w:szCs w:val="22"/>
        </w:rPr>
        <w:t>p</w:t>
      </w:r>
      <w:r w:rsidR="00DC2095">
        <w:rPr>
          <w:rFonts w:ascii="Arial" w:hAnsi="Arial" w:cs="Arial"/>
          <w:color w:val="000000"/>
          <w:sz w:val="22"/>
          <w:szCs w:val="22"/>
        </w:rPr>
        <w:t>erspective</w:t>
      </w:r>
      <w:r w:rsidR="00DC2095" w:rsidRPr="000F503C">
        <w:rPr>
          <w:rFonts w:ascii="Arial" w:hAnsi="Arial" w:cs="Arial"/>
          <w:color w:val="000000"/>
          <w:sz w:val="22"/>
          <w:szCs w:val="22"/>
        </w:rPr>
        <w:t>s</w:t>
      </w:r>
      <w:r w:rsidRPr="000F503C">
        <w:rPr>
          <w:rFonts w:ascii="Arial" w:hAnsi="Arial" w:cs="Arial"/>
          <w:color w:val="000000"/>
          <w:sz w:val="22"/>
          <w:szCs w:val="22"/>
        </w:rPr>
        <w:t xml:space="preserve"> and concerns are addressed throughout the project lifecycle </w:t>
      </w:r>
      <w:r w:rsidRPr="00BB5970">
        <w:rPr>
          <w:rFonts w:ascii="Arial" w:hAnsi="Arial" w:cs="Arial"/>
          <w:b/>
          <w:bCs/>
          <w:color w:val="000000"/>
          <w:sz w:val="22"/>
          <w:szCs w:val="22"/>
        </w:rPr>
        <w:t>(Association for Project Management, 2023).</w:t>
      </w:r>
    </w:p>
    <w:p w14:paraId="14BEC64A" w14:textId="77777777" w:rsidR="00BB5970" w:rsidRDefault="00BB5970" w:rsidP="00BB5970">
      <w:pPr>
        <w:spacing w:line="360" w:lineRule="auto"/>
        <w:jc w:val="both"/>
        <w:rPr>
          <w:rFonts w:ascii="Arial" w:hAnsi="Arial" w:cs="Arial"/>
          <w:b/>
          <w:bCs/>
          <w:color w:val="000000"/>
          <w:sz w:val="22"/>
          <w:szCs w:val="22"/>
        </w:rPr>
      </w:pPr>
    </w:p>
    <w:p w14:paraId="6C40A06E" w14:textId="77777777" w:rsidR="00BB5970" w:rsidRDefault="00BB5970" w:rsidP="00BB5970">
      <w:pPr>
        <w:spacing w:line="360" w:lineRule="auto"/>
        <w:jc w:val="both"/>
        <w:rPr>
          <w:rFonts w:ascii="Arial" w:hAnsi="Arial" w:cs="Arial"/>
          <w:color w:val="000000"/>
          <w:sz w:val="22"/>
          <w:szCs w:val="22"/>
        </w:rPr>
      </w:pPr>
      <w:r w:rsidRPr="000F503C">
        <w:rPr>
          <w:rFonts w:ascii="Arial" w:hAnsi="Arial" w:cs="Arial"/>
          <w:color w:val="000000"/>
          <w:sz w:val="22"/>
          <w:szCs w:val="22"/>
        </w:rPr>
        <w:t>In this flood scenario, stakeholder involvement is particularly crucial due to the scale of infrastructure damage, including disrupted electricity networks, submerged transport systems, and overwhelmed drainage systems. The failure of existing flood defences along the</w:t>
      </w:r>
      <w:r w:rsidRPr="000F503C">
        <w:rPr>
          <w:rStyle w:val="apple-converted-space"/>
          <w:rFonts w:ascii="Arial" w:hAnsi="Arial" w:cs="Arial"/>
          <w:color w:val="000000"/>
          <w:sz w:val="22"/>
          <w:szCs w:val="22"/>
        </w:rPr>
        <w:t> </w:t>
      </w:r>
      <w:r w:rsidRPr="000F503C">
        <w:rPr>
          <w:rStyle w:val="whitespace-normal"/>
          <w:rFonts w:ascii="Arial" w:hAnsi="Arial" w:cs="Arial"/>
          <w:color w:val="000000"/>
          <w:sz w:val="22"/>
          <w:szCs w:val="22"/>
        </w:rPr>
        <w:t>River Severn</w:t>
      </w:r>
      <w:r w:rsidRPr="000F503C">
        <w:rPr>
          <w:rStyle w:val="apple-converted-space"/>
          <w:rFonts w:ascii="Arial" w:hAnsi="Arial" w:cs="Arial"/>
          <w:color w:val="000000"/>
          <w:sz w:val="22"/>
          <w:szCs w:val="22"/>
        </w:rPr>
        <w:t> </w:t>
      </w:r>
      <w:r w:rsidRPr="000F503C">
        <w:rPr>
          <w:rFonts w:ascii="Arial" w:hAnsi="Arial" w:cs="Arial"/>
          <w:color w:val="000000"/>
          <w:sz w:val="22"/>
          <w:szCs w:val="22"/>
        </w:rPr>
        <w:t>highlights the need for collaborative decision-making between technical experts and local authorities to design more resilient infrastructure solutions. For example, government-backed flood defence and reconstruction schemes have demonstrated that coordinated stakeholder efforts can significantly reduce risk and protect thousands of properties when effectively implemented. Therefore, involving stakeholders early in the planning phase allows for accurate identification of infrastructure priorities, such as reinforcing flood barriers, upgrading drainage capacity, and restoring essential services.</w:t>
      </w:r>
    </w:p>
    <w:p w14:paraId="553FA3C7" w14:textId="77777777" w:rsidR="00BB5970" w:rsidRDefault="00BB5970" w:rsidP="00BB5970">
      <w:pPr>
        <w:spacing w:line="360" w:lineRule="auto"/>
        <w:jc w:val="both"/>
        <w:rPr>
          <w:rFonts w:ascii="Arial" w:hAnsi="Arial" w:cs="Arial"/>
          <w:color w:val="000000"/>
          <w:sz w:val="22"/>
          <w:szCs w:val="22"/>
        </w:rPr>
      </w:pPr>
    </w:p>
    <w:p w14:paraId="3ECBCB73" w14:textId="77777777" w:rsidR="00BB5970" w:rsidRDefault="00BB5970" w:rsidP="00BB5970">
      <w:pPr>
        <w:spacing w:line="360" w:lineRule="auto"/>
        <w:jc w:val="both"/>
        <w:rPr>
          <w:rFonts w:ascii="Arial" w:hAnsi="Arial" w:cs="Arial"/>
          <w:color w:val="000000"/>
          <w:sz w:val="22"/>
          <w:szCs w:val="22"/>
        </w:rPr>
      </w:pPr>
      <w:r w:rsidRPr="000F503C">
        <w:rPr>
          <w:rFonts w:ascii="Arial" w:hAnsi="Arial" w:cs="Arial"/>
          <w:color w:val="000000"/>
          <w:sz w:val="22"/>
          <w:szCs w:val="22"/>
        </w:rPr>
        <w:t xml:space="preserve">Furthermore, active stakeholder participation enhances the quality and sustainability of reconstruction outcomes. </w:t>
      </w:r>
      <w:proofErr w:type="gramStart"/>
      <w:r w:rsidRPr="000F503C">
        <w:rPr>
          <w:rFonts w:ascii="Arial" w:hAnsi="Arial" w:cs="Arial"/>
          <w:color w:val="000000"/>
          <w:sz w:val="22"/>
          <w:szCs w:val="22"/>
        </w:rPr>
        <w:t>Local residents</w:t>
      </w:r>
      <w:proofErr w:type="gramEnd"/>
      <w:r w:rsidRPr="000F503C">
        <w:rPr>
          <w:rFonts w:ascii="Arial" w:hAnsi="Arial" w:cs="Arial"/>
          <w:color w:val="000000"/>
          <w:sz w:val="22"/>
          <w:szCs w:val="22"/>
        </w:rPr>
        <w:t xml:space="preserve"> provide valuable insights into the severity and patterns of flooding, while utility companies contribute technical expertise required for restoring energy and water systems. At the same time, organisations like the</w:t>
      </w:r>
      <w:r w:rsidRPr="000F503C">
        <w:rPr>
          <w:rStyle w:val="apple-converted-space"/>
          <w:rFonts w:ascii="Arial" w:hAnsi="Arial" w:cs="Arial"/>
          <w:color w:val="000000"/>
          <w:sz w:val="22"/>
          <w:szCs w:val="22"/>
        </w:rPr>
        <w:t> </w:t>
      </w:r>
      <w:r w:rsidRPr="000F503C">
        <w:rPr>
          <w:rStyle w:val="whitespace-normal"/>
          <w:rFonts w:ascii="Arial" w:hAnsi="Arial" w:cs="Arial"/>
          <w:color w:val="000000"/>
          <w:sz w:val="22"/>
          <w:szCs w:val="22"/>
        </w:rPr>
        <w:t>Environment Agency</w:t>
      </w:r>
      <w:r>
        <w:rPr>
          <w:rStyle w:val="whitespace-normal"/>
          <w:rFonts w:ascii="Arial" w:hAnsi="Arial" w:cs="Arial"/>
          <w:color w:val="000000"/>
          <w:sz w:val="22"/>
          <w:szCs w:val="22"/>
        </w:rPr>
        <w:t xml:space="preserve"> </w:t>
      </w:r>
      <w:r w:rsidRPr="000F503C">
        <w:rPr>
          <w:rFonts w:ascii="Arial" w:hAnsi="Arial" w:cs="Arial"/>
          <w:color w:val="000000"/>
          <w:sz w:val="22"/>
          <w:szCs w:val="22"/>
        </w:rPr>
        <w:t>play a regulatory and advisory role by issuing flood warnings and guiding long-term risk management strategies. Evidence from previous flood response initiatives shows that timely coordination between such stakeholders can protect thousands of homes and businesses and improve recovery efficiency. This demonstrates that stakeholder involvement is not only operationally necessary but also strategically important in enhancing resilience against future extreme weather events.</w:t>
      </w:r>
    </w:p>
    <w:p w14:paraId="3CDB56E0" w14:textId="77777777" w:rsidR="00BB5970" w:rsidRDefault="00BB5970" w:rsidP="00BB5970">
      <w:pPr>
        <w:spacing w:line="360" w:lineRule="auto"/>
        <w:jc w:val="both"/>
        <w:rPr>
          <w:rFonts w:ascii="Arial" w:hAnsi="Arial" w:cs="Arial"/>
          <w:color w:val="000000"/>
          <w:sz w:val="22"/>
          <w:szCs w:val="22"/>
        </w:rPr>
      </w:pPr>
    </w:p>
    <w:p w14:paraId="3AE442AC" w14:textId="32027573" w:rsidR="00602E43" w:rsidRPr="005D2074" w:rsidRDefault="00BB5970" w:rsidP="00602E43">
      <w:pPr>
        <w:spacing w:line="360" w:lineRule="auto"/>
        <w:jc w:val="both"/>
        <w:rPr>
          <w:rFonts w:ascii="Arial" w:hAnsi="Arial" w:cs="Arial"/>
          <w:color w:val="000000"/>
          <w:sz w:val="22"/>
          <w:szCs w:val="22"/>
        </w:rPr>
      </w:pPr>
      <w:r w:rsidRPr="000F503C">
        <w:rPr>
          <w:rFonts w:ascii="Arial" w:hAnsi="Arial" w:cs="Arial"/>
          <w:color w:val="000000"/>
          <w:sz w:val="22"/>
          <w:szCs w:val="22"/>
        </w:rPr>
        <w:t xml:space="preserve">In summary, stakeholder involvement is central to the successful reconstruction of local infrastructure damaged by the July 2025 flooding in the West Midlands. Key stakeholders, including local councils, emergency services, utility providers, residents, and the Environment Agency, each play an important role in identifying priorities, allocating resources, and supporting effective decision-making. Their continuous engagement throughout the project lifecycle helps ensure that reconstruction efforts </w:t>
      </w:r>
      <w:r w:rsidRPr="000F503C">
        <w:rPr>
          <w:rFonts w:ascii="Arial" w:hAnsi="Arial" w:cs="Arial"/>
          <w:color w:val="000000"/>
          <w:sz w:val="22"/>
          <w:szCs w:val="22"/>
        </w:rPr>
        <w:lastRenderedPageBreak/>
        <w:t>address immediate infrastructure damage while also improving long-term resilience against future flooding events. Therefore, effective stakeholder participation supports timely project delivery, community recovery, and sustainable infrastructure development.</w:t>
      </w:r>
    </w:p>
    <w:p w14:paraId="71054811" w14:textId="77777777" w:rsidR="00602E43" w:rsidRPr="00602E43" w:rsidRDefault="00602E43" w:rsidP="00602E43">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1948"/>
        <w:gridCol w:w="1948"/>
        <w:gridCol w:w="1948"/>
        <w:gridCol w:w="3790"/>
      </w:tblGrid>
      <w:tr w:rsidR="006379EE" w:rsidRPr="00F110B5" w14:paraId="665CF1C7" w14:textId="77777777" w:rsidTr="00987D40">
        <w:tc>
          <w:tcPr>
            <w:tcW w:w="1948" w:type="dxa"/>
            <w:shd w:val="clear" w:color="auto" w:fill="95DCF7" w:themeFill="accent4" w:themeFillTint="66"/>
          </w:tcPr>
          <w:p w14:paraId="667435CE" w14:textId="0A726001" w:rsidR="006379EE" w:rsidRPr="00F110B5" w:rsidRDefault="006379EE" w:rsidP="00383804">
            <w:pPr>
              <w:spacing w:before="100" w:beforeAutospacing="1" w:after="100" w:afterAutospacing="1"/>
              <w:rPr>
                <w:rFonts w:ascii="Arial" w:hAnsi="Arial" w:cs="Arial"/>
                <w:b/>
                <w:bCs/>
                <w:color w:val="000000"/>
                <w:sz w:val="22"/>
                <w:szCs w:val="22"/>
              </w:rPr>
            </w:pPr>
            <w:r w:rsidRPr="00F110B5">
              <w:rPr>
                <w:rFonts w:ascii="Arial" w:hAnsi="Arial" w:cs="Arial"/>
                <w:b/>
                <w:bCs/>
                <w:color w:val="000000"/>
                <w:sz w:val="22"/>
                <w:szCs w:val="22"/>
              </w:rPr>
              <w:t>Stakeholder</w:t>
            </w:r>
          </w:p>
        </w:tc>
        <w:tc>
          <w:tcPr>
            <w:tcW w:w="1948" w:type="dxa"/>
            <w:shd w:val="clear" w:color="auto" w:fill="B3E5A1" w:themeFill="accent6" w:themeFillTint="66"/>
          </w:tcPr>
          <w:p w14:paraId="13410E5C" w14:textId="06D9FD0C" w:rsidR="006379EE" w:rsidRPr="00F110B5" w:rsidRDefault="006379EE" w:rsidP="00383804">
            <w:pPr>
              <w:spacing w:before="100" w:beforeAutospacing="1" w:after="100" w:afterAutospacing="1"/>
              <w:rPr>
                <w:rFonts w:ascii="Arial" w:hAnsi="Arial" w:cs="Arial"/>
                <w:b/>
                <w:bCs/>
                <w:color w:val="000000"/>
                <w:sz w:val="22"/>
                <w:szCs w:val="22"/>
              </w:rPr>
            </w:pPr>
            <w:r w:rsidRPr="00F110B5">
              <w:rPr>
                <w:rFonts w:ascii="Arial" w:hAnsi="Arial" w:cs="Arial"/>
                <w:b/>
                <w:bCs/>
                <w:color w:val="000000"/>
                <w:sz w:val="22"/>
                <w:szCs w:val="22"/>
              </w:rPr>
              <w:t>Interest</w:t>
            </w:r>
          </w:p>
        </w:tc>
        <w:tc>
          <w:tcPr>
            <w:tcW w:w="1948" w:type="dxa"/>
            <w:shd w:val="clear" w:color="auto" w:fill="FFC000"/>
          </w:tcPr>
          <w:p w14:paraId="41D08FD3" w14:textId="4D853974" w:rsidR="006379EE" w:rsidRPr="00F110B5" w:rsidRDefault="006379EE" w:rsidP="00383804">
            <w:pPr>
              <w:spacing w:before="100" w:beforeAutospacing="1" w:after="100" w:afterAutospacing="1"/>
              <w:rPr>
                <w:rFonts w:ascii="Arial" w:hAnsi="Arial" w:cs="Arial"/>
                <w:b/>
                <w:bCs/>
                <w:color w:val="000000"/>
                <w:sz w:val="22"/>
                <w:szCs w:val="22"/>
              </w:rPr>
            </w:pPr>
            <w:r w:rsidRPr="00F110B5">
              <w:rPr>
                <w:rFonts w:ascii="Arial" w:hAnsi="Arial" w:cs="Arial"/>
                <w:b/>
                <w:bCs/>
                <w:color w:val="000000"/>
                <w:sz w:val="22"/>
                <w:szCs w:val="22"/>
              </w:rPr>
              <w:t>Influence</w:t>
            </w:r>
          </w:p>
        </w:tc>
        <w:tc>
          <w:tcPr>
            <w:tcW w:w="3790" w:type="dxa"/>
            <w:shd w:val="clear" w:color="auto" w:fill="E59EDC" w:themeFill="accent5" w:themeFillTint="66"/>
          </w:tcPr>
          <w:p w14:paraId="792A7887" w14:textId="47D2B10E" w:rsidR="006379EE" w:rsidRPr="00F110B5" w:rsidRDefault="006379EE" w:rsidP="00383804">
            <w:pPr>
              <w:spacing w:before="100" w:beforeAutospacing="1" w:after="100" w:afterAutospacing="1"/>
              <w:rPr>
                <w:rFonts w:ascii="Arial" w:hAnsi="Arial" w:cs="Arial"/>
                <w:b/>
                <w:bCs/>
                <w:color w:val="000000"/>
                <w:sz w:val="22"/>
                <w:szCs w:val="22"/>
                <w14:textOutline w14:w="9525" w14:cap="rnd" w14:cmpd="sng" w14:algn="ctr">
                  <w14:solidFill>
                    <w14:schemeClr w14:val="accent1"/>
                  </w14:solidFill>
                  <w14:prstDash w14:val="solid"/>
                  <w14:bevel/>
                </w14:textOutline>
              </w:rPr>
            </w:pPr>
            <w:r w:rsidRPr="00F110B5">
              <w:rPr>
                <w:rFonts w:ascii="Arial" w:hAnsi="Arial" w:cs="Arial"/>
                <w:b/>
                <w:bCs/>
                <w:color w:val="000000"/>
                <w:sz w:val="22"/>
                <w:szCs w:val="22"/>
              </w:rPr>
              <w:t>Role</w:t>
            </w:r>
          </w:p>
        </w:tc>
      </w:tr>
      <w:tr w:rsidR="006379EE" w:rsidRPr="00F110B5" w14:paraId="64C32265" w14:textId="77777777" w:rsidTr="00987D40">
        <w:tc>
          <w:tcPr>
            <w:tcW w:w="1948" w:type="dxa"/>
            <w:shd w:val="clear" w:color="auto" w:fill="95DCF7" w:themeFill="accent4" w:themeFillTint="66"/>
          </w:tcPr>
          <w:p w14:paraId="16B4486C" w14:textId="59800104"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Local councils</w:t>
            </w:r>
          </w:p>
        </w:tc>
        <w:tc>
          <w:tcPr>
            <w:tcW w:w="1948" w:type="dxa"/>
            <w:shd w:val="clear" w:color="auto" w:fill="B3E5A1" w:themeFill="accent6" w:themeFillTint="66"/>
          </w:tcPr>
          <w:p w14:paraId="1D4B04A5" w14:textId="632FC238"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Infrastructure recovery</w:t>
            </w:r>
          </w:p>
        </w:tc>
        <w:tc>
          <w:tcPr>
            <w:tcW w:w="1948" w:type="dxa"/>
            <w:shd w:val="clear" w:color="auto" w:fill="FFC000"/>
          </w:tcPr>
          <w:p w14:paraId="61FDE443" w14:textId="6F9DE30D"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 xml:space="preserve">High </w:t>
            </w:r>
          </w:p>
        </w:tc>
        <w:tc>
          <w:tcPr>
            <w:tcW w:w="3790" w:type="dxa"/>
            <w:shd w:val="clear" w:color="auto" w:fill="E59EDC" w:themeFill="accent5" w:themeFillTint="66"/>
          </w:tcPr>
          <w:p w14:paraId="642AD2A0" w14:textId="21E2F08A"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Project oversight</w:t>
            </w:r>
          </w:p>
        </w:tc>
      </w:tr>
      <w:tr w:rsidR="006379EE" w:rsidRPr="00F110B5" w14:paraId="2A6647FD" w14:textId="77777777" w:rsidTr="00987D40">
        <w:tc>
          <w:tcPr>
            <w:tcW w:w="1948" w:type="dxa"/>
            <w:shd w:val="clear" w:color="auto" w:fill="95DCF7" w:themeFill="accent4" w:themeFillTint="66"/>
          </w:tcPr>
          <w:p w14:paraId="2D0B5C14" w14:textId="0608BEDA"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Environment Agency</w:t>
            </w:r>
          </w:p>
        </w:tc>
        <w:tc>
          <w:tcPr>
            <w:tcW w:w="1948" w:type="dxa"/>
            <w:shd w:val="clear" w:color="auto" w:fill="B3E5A1" w:themeFill="accent6" w:themeFillTint="66"/>
          </w:tcPr>
          <w:p w14:paraId="27D82783" w14:textId="323BA581"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Flood management</w:t>
            </w:r>
          </w:p>
        </w:tc>
        <w:tc>
          <w:tcPr>
            <w:tcW w:w="1948" w:type="dxa"/>
            <w:shd w:val="clear" w:color="auto" w:fill="FFC000"/>
          </w:tcPr>
          <w:p w14:paraId="2A708191" w14:textId="1B578756"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High</w:t>
            </w:r>
          </w:p>
        </w:tc>
        <w:tc>
          <w:tcPr>
            <w:tcW w:w="3790" w:type="dxa"/>
            <w:shd w:val="clear" w:color="auto" w:fill="E59EDC" w:themeFill="accent5" w:themeFillTint="66"/>
          </w:tcPr>
          <w:p w14:paraId="39275B43" w14:textId="28968142"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Technical guidance</w:t>
            </w:r>
          </w:p>
        </w:tc>
      </w:tr>
      <w:tr w:rsidR="006379EE" w:rsidRPr="00F110B5" w14:paraId="56BDEE7C" w14:textId="77777777" w:rsidTr="00987D40">
        <w:tc>
          <w:tcPr>
            <w:tcW w:w="1948" w:type="dxa"/>
            <w:shd w:val="clear" w:color="auto" w:fill="95DCF7" w:themeFill="accent4" w:themeFillTint="66"/>
          </w:tcPr>
          <w:p w14:paraId="30E486F5" w14:textId="0C2671EC"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Construction contractors</w:t>
            </w:r>
          </w:p>
        </w:tc>
        <w:tc>
          <w:tcPr>
            <w:tcW w:w="1948" w:type="dxa"/>
            <w:shd w:val="clear" w:color="auto" w:fill="B3E5A1" w:themeFill="accent6" w:themeFillTint="66"/>
          </w:tcPr>
          <w:p w14:paraId="4A1A3ADF" w14:textId="43EA8067"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Project execution</w:t>
            </w:r>
          </w:p>
        </w:tc>
        <w:tc>
          <w:tcPr>
            <w:tcW w:w="1948" w:type="dxa"/>
            <w:shd w:val="clear" w:color="auto" w:fill="FFC000"/>
          </w:tcPr>
          <w:p w14:paraId="6B515CFE" w14:textId="7930E084"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Medium</w:t>
            </w:r>
          </w:p>
        </w:tc>
        <w:tc>
          <w:tcPr>
            <w:tcW w:w="3790" w:type="dxa"/>
            <w:shd w:val="clear" w:color="auto" w:fill="E59EDC" w:themeFill="accent5" w:themeFillTint="66"/>
          </w:tcPr>
          <w:p w14:paraId="2B697044" w14:textId="55945431"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Infrastructure rebuilding</w:t>
            </w:r>
          </w:p>
        </w:tc>
      </w:tr>
      <w:tr w:rsidR="006379EE" w:rsidRPr="00F110B5" w14:paraId="2A51E8DB" w14:textId="77777777" w:rsidTr="00987D40">
        <w:tc>
          <w:tcPr>
            <w:tcW w:w="1948" w:type="dxa"/>
            <w:shd w:val="clear" w:color="auto" w:fill="95DCF7" w:themeFill="accent4" w:themeFillTint="66"/>
          </w:tcPr>
          <w:p w14:paraId="2873A704" w14:textId="5A6160C7" w:rsidR="006379EE" w:rsidRPr="00F110B5" w:rsidRDefault="006379EE" w:rsidP="00383804">
            <w:pPr>
              <w:spacing w:before="100" w:beforeAutospacing="1" w:after="100" w:afterAutospacing="1"/>
              <w:rPr>
                <w:rFonts w:ascii="Arial" w:hAnsi="Arial" w:cs="Arial"/>
                <w:color w:val="000000"/>
                <w:sz w:val="22"/>
                <w:szCs w:val="22"/>
              </w:rPr>
            </w:pPr>
            <w:proofErr w:type="gramStart"/>
            <w:r w:rsidRPr="00F110B5">
              <w:rPr>
                <w:rFonts w:ascii="Arial" w:hAnsi="Arial" w:cs="Arial"/>
                <w:color w:val="000000"/>
                <w:sz w:val="22"/>
                <w:szCs w:val="22"/>
              </w:rPr>
              <w:t>Local residents</w:t>
            </w:r>
            <w:proofErr w:type="gramEnd"/>
          </w:p>
        </w:tc>
        <w:tc>
          <w:tcPr>
            <w:tcW w:w="1948" w:type="dxa"/>
            <w:shd w:val="clear" w:color="auto" w:fill="B3E5A1" w:themeFill="accent6" w:themeFillTint="66"/>
          </w:tcPr>
          <w:p w14:paraId="77DB0BC8" w14:textId="0D16BEBE"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Community safety</w:t>
            </w:r>
          </w:p>
        </w:tc>
        <w:tc>
          <w:tcPr>
            <w:tcW w:w="1948" w:type="dxa"/>
            <w:shd w:val="clear" w:color="auto" w:fill="FFC000"/>
          </w:tcPr>
          <w:p w14:paraId="295FF4DD" w14:textId="3E6279D8"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Medium</w:t>
            </w:r>
          </w:p>
        </w:tc>
        <w:tc>
          <w:tcPr>
            <w:tcW w:w="3790" w:type="dxa"/>
            <w:shd w:val="clear" w:color="auto" w:fill="E59EDC" w:themeFill="accent5" w:themeFillTint="66"/>
          </w:tcPr>
          <w:p w14:paraId="614189D7" w14:textId="141CCCEE"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Project beneficiaries</w:t>
            </w:r>
          </w:p>
        </w:tc>
      </w:tr>
      <w:tr w:rsidR="006379EE" w:rsidRPr="00F110B5" w14:paraId="12F0C37B" w14:textId="77777777" w:rsidTr="00987D40">
        <w:tc>
          <w:tcPr>
            <w:tcW w:w="1948" w:type="dxa"/>
            <w:shd w:val="clear" w:color="auto" w:fill="95DCF7" w:themeFill="accent4" w:themeFillTint="66"/>
          </w:tcPr>
          <w:p w14:paraId="4EE764B4" w14:textId="1FAE3349"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Government departments</w:t>
            </w:r>
          </w:p>
        </w:tc>
        <w:tc>
          <w:tcPr>
            <w:tcW w:w="1948" w:type="dxa"/>
            <w:shd w:val="clear" w:color="auto" w:fill="B3E5A1" w:themeFill="accent6" w:themeFillTint="66"/>
          </w:tcPr>
          <w:p w14:paraId="1E0F1FBD" w14:textId="0B53A639"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Funding</w:t>
            </w:r>
          </w:p>
        </w:tc>
        <w:tc>
          <w:tcPr>
            <w:tcW w:w="1948" w:type="dxa"/>
            <w:shd w:val="clear" w:color="auto" w:fill="FFC000"/>
          </w:tcPr>
          <w:p w14:paraId="4541610A" w14:textId="3C53727A"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High</w:t>
            </w:r>
          </w:p>
        </w:tc>
        <w:tc>
          <w:tcPr>
            <w:tcW w:w="3790" w:type="dxa"/>
            <w:shd w:val="clear" w:color="auto" w:fill="E59EDC" w:themeFill="accent5" w:themeFillTint="66"/>
          </w:tcPr>
          <w:p w14:paraId="78348C21" w14:textId="600B5AC1" w:rsidR="006379EE" w:rsidRPr="00F110B5" w:rsidRDefault="006379EE" w:rsidP="00383804">
            <w:pPr>
              <w:spacing w:before="100" w:beforeAutospacing="1" w:after="100" w:afterAutospacing="1"/>
              <w:rPr>
                <w:rFonts w:ascii="Arial" w:hAnsi="Arial" w:cs="Arial"/>
                <w:color w:val="000000"/>
                <w:sz w:val="22"/>
                <w:szCs w:val="22"/>
              </w:rPr>
            </w:pPr>
            <w:r w:rsidRPr="00F110B5">
              <w:rPr>
                <w:rFonts w:ascii="Arial" w:hAnsi="Arial" w:cs="Arial"/>
                <w:color w:val="000000"/>
                <w:sz w:val="22"/>
                <w:szCs w:val="22"/>
              </w:rPr>
              <w:t>Financial support</w:t>
            </w:r>
          </w:p>
        </w:tc>
      </w:tr>
    </w:tbl>
    <w:p w14:paraId="331345B8" w14:textId="00939F6E" w:rsidR="001C7B43" w:rsidRDefault="00383804" w:rsidP="00383804">
      <w:pPr>
        <w:spacing w:before="100" w:beforeAutospacing="1" w:after="100" w:afterAutospacing="1"/>
        <w:rPr>
          <w:rFonts w:ascii="Arial" w:hAnsi="Arial" w:cs="Arial"/>
          <w:b/>
          <w:bCs/>
          <w:color w:val="000000"/>
          <w:sz w:val="22"/>
          <w:szCs w:val="22"/>
        </w:rPr>
      </w:pPr>
      <w:r w:rsidRPr="00F110B5">
        <w:rPr>
          <w:rFonts w:ascii="Arial" w:hAnsi="Arial" w:cs="Arial"/>
          <w:b/>
          <w:bCs/>
          <w:color w:val="000000"/>
          <w:sz w:val="22"/>
          <w:szCs w:val="22"/>
        </w:rPr>
        <w:t>Allocation of</w:t>
      </w:r>
      <w:r w:rsidRPr="003749AF">
        <w:rPr>
          <w:rFonts w:ascii="Arial" w:hAnsi="Arial" w:cs="Arial"/>
          <w:b/>
          <w:bCs/>
          <w:color w:val="000000"/>
          <w:sz w:val="22"/>
          <w:szCs w:val="22"/>
        </w:rPr>
        <w:t xml:space="preserve"> Resources</w:t>
      </w:r>
    </w:p>
    <w:p w14:paraId="41970C25" w14:textId="77777777" w:rsidR="00A4576F" w:rsidRPr="00D508F5" w:rsidRDefault="00A4576F" w:rsidP="00A4576F">
      <w:pPr>
        <w:spacing w:line="360" w:lineRule="auto"/>
        <w:jc w:val="both"/>
        <w:rPr>
          <w:rFonts w:ascii="Arial" w:hAnsi="Arial" w:cs="Arial"/>
          <w:color w:val="000000"/>
          <w:sz w:val="22"/>
          <w:szCs w:val="22"/>
        </w:rPr>
      </w:pPr>
      <w:r w:rsidRPr="00D508F5">
        <w:rPr>
          <w:rFonts w:ascii="Arial" w:hAnsi="Arial" w:cs="Arial"/>
          <w:color w:val="000000"/>
          <w:sz w:val="22"/>
          <w:szCs w:val="22"/>
        </w:rPr>
        <w:t xml:space="preserve">Efficient resource management ensures that project objectives are met without exceeding time or budget constraints. It provides project managers with a framework to balance human, financial, and material resources effectively, supporting timely and high-quality delivery </w:t>
      </w:r>
      <w:r w:rsidRPr="00DC2095">
        <w:rPr>
          <w:rFonts w:ascii="Arial" w:hAnsi="Arial" w:cs="Arial"/>
          <w:b/>
          <w:bCs/>
          <w:color w:val="000000"/>
          <w:sz w:val="22"/>
          <w:szCs w:val="22"/>
        </w:rPr>
        <w:t>(PMI, 2021</w:t>
      </w:r>
      <w:r w:rsidRPr="00D508F5">
        <w:rPr>
          <w:rFonts w:ascii="Arial" w:hAnsi="Arial" w:cs="Arial"/>
          <w:color w:val="000000"/>
          <w:sz w:val="22"/>
          <w:szCs w:val="22"/>
        </w:rPr>
        <w:t>).</w:t>
      </w:r>
    </w:p>
    <w:p w14:paraId="0BAE5B95" w14:textId="4BDBBD8E" w:rsidR="000C30E5" w:rsidRPr="00A4576F" w:rsidRDefault="00A4576F" w:rsidP="00A4576F">
      <w:pPr>
        <w:spacing w:before="100" w:beforeAutospacing="1" w:after="100" w:afterAutospacing="1" w:line="360" w:lineRule="auto"/>
        <w:jc w:val="both"/>
        <w:rPr>
          <w:rFonts w:ascii="Arial" w:hAnsi="Arial" w:cs="Arial"/>
          <w:b/>
          <w:bCs/>
          <w:color w:val="000000"/>
          <w:sz w:val="22"/>
          <w:szCs w:val="22"/>
        </w:rPr>
      </w:pPr>
      <w:r w:rsidRPr="00D508F5">
        <w:rPr>
          <w:rFonts w:ascii="Arial" w:hAnsi="Arial" w:cs="Arial"/>
          <w:color w:val="000000"/>
          <w:sz w:val="22"/>
          <w:szCs w:val="22"/>
        </w:rPr>
        <w:t>For this project, human resources include a project manager, civil engineers, environmental specialists, construction crew, community liaison officer, and quality assurance officer. Financial resources are structured within a £12 million budget, with £9 million allocated to construction, £0.5 million to stakeholder engagement, and £1.3 million for contingency. Material resources include flood-resistant steel and concrete, heavy equipment, and safety and environmental protection materials. This allocation ensures operational efficiency, resilience against future flooding, and adherence to best practices in construction and human resource management</w:t>
      </w:r>
    </w:p>
    <w:tbl>
      <w:tblPr>
        <w:tblStyle w:val="TableGrid"/>
        <w:tblW w:w="0" w:type="auto"/>
        <w:tblLook w:val="04A0" w:firstRow="1" w:lastRow="0" w:firstColumn="1" w:lastColumn="0" w:noHBand="0" w:noVBand="1"/>
      </w:tblPr>
      <w:tblGrid>
        <w:gridCol w:w="3247"/>
        <w:gridCol w:w="3247"/>
        <w:gridCol w:w="3248"/>
      </w:tblGrid>
      <w:tr w:rsidR="00383804" w14:paraId="130D867C" w14:textId="77777777" w:rsidTr="00F110B5">
        <w:tc>
          <w:tcPr>
            <w:tcW w:w="3247" w:type="dxa"/>
            <w:shd w:val="clear" w:color="auto" w:fill="FFC000"/>
          </w:tcPr>
          <w:p w14:paraId="514D3298" w14:textId="624F5BE8" w:rsidR="00383804" w:rsidRPr="00987D40" w:rsidRDefault="00383804" w:rsidP="00383804">
            <w:pPr>
              <w:spacing w:before="100" w:beforeAutospacing="1" w:after="100" w:afterAutospacing="1"/>
              <w:rPr>
                <w:rFonts w:ascii="Arial" w:hAnsi="Arial" w:cs="Arial"/>
                <w:b/>
                <w:bCs/>
                <w:color w:val="000000"/>
                <w:sz w:val="22"/>
                <w:szCs w:val="22"/>
              </w:rPr>
            </w:pPr>
            <w:r w:rsidRPr="00987D40">
              <w:rPr>
                <w:rFonts w:ascii="Arial" w:hAnsi="Arial" w:cs="Arial"/>
                <w:b/>
                <w:bCs/>
                <w:color w:val="000000" w:themeColor="text1"/>
                <w:sz w:val="22"/>
                <w:szCs w:val="22"/>
              </w:rPr>
              <w:t>Human Resources</w:t>
            </w:r>
          </w:p>
        </w:tc>
        <w:tc>
          <w:tcPr>
            <w:tcW w:w="3247" w:type="dxa"/>
            <w:shd w:val="clear" w:color="auto" w:fill="84E290" w:themeFill="accent3" w:themeFillTint="66"/>
          </w:tcPr>
          <w:p w14:paraId="199AD207" w14:textId="17416842" w:rsidR="00383804" w:rsidRPr="00987D40" w:rsidRDefault="00383804" w:rsidP="00383804">
            <w:pPr>
              <w:spacing w:before="100" w:beforeAutospacing="1" w:after="100" w:afterAutospacing="1"/>
              <w:rPr>
                <w:rFonts w:ascii="Arial" w:hAnsi="Arial" w:cs="Arial"/>
                <w:b/>
                <w:bCs/>
                <w:color w:val="000000"/>
                <w:sz w:val="22"/>
                <w:szCs w:val="22"/>
              </w:rPr>
            </w:pPr>
            <w:r w:rsidRPr="00987D40">
              <w:rPr>
                <w:rFonts w:ascii="Arial" w:hAnsi="Arial" w:cs="Arial"/>
                <w:b/>
                <w:bCs/>
                <w:color w:val="000000"/>
                <w:sz w:val="22"/>
                <w:szCs w:val="22"/>
              </w:rPr>
              <w:t>Financial Resources</w:t>
            </w:r>
          </w:p>
        </w:tc>
        <w:tc>
          <w:tcPr>
            <w:tcW w:w="3248" w:type="dxa"/>
            <w:shd w:val="clear" w:color="auto" w:fill="00B0F0"/>
          </w:tcPr>
          <w:p w14:paraId="63782418" w14:textId="497FBCA1" w:rsidR="00383804" w:rsidRPr="00987D40" w:rsidRDefault="00383804" w:rsidP="00383804">
            <w:pPr>
              <w:spacing w:before="100" w:beforeAutospacing="1" w:after="100" w:afterAutospacing="1"/>
              <w:rPr>
                <w:rFonts w:ascii="Arial" w:hAnsi="Arial" w:cs="Arial"/>
                <w:b/>
                <w:bCs/>
                <w:color w:val="000000"/>
                <w:sz w:val="22"/>
                <w:szCs w:val="22"/>
                <w:highlight w:val="yellow"/>
              </w:rPr>
            </w:pPr>
            <w:r w:rsidRPr="00987D40">
              <w:rPr>
                <w:rFonts w:ascii="Arial" w:hAnsi="Arial" w:cs="Arial"/>
                <w:b/>
                <w:bCs/>
                <w:color w:val="000000" w:themeColor="text1"/>
                <w:sz w:val="22"/>
                <w:szCs w:val="22"/>
              </w:rPr>
              <w:t>Material Resources</w:t>
            </w:r>
          </w:p>
        </w:tc>
      </w:tr>
      <w:tr w:rsidR="00383804" w14:paraId="1A41DB14" w14:textId="77777777" w:rsidTr="00F110B5">
        <w:tc>
          <w:tcPr>
            <w:tcW w:w="3247" w:type="dxa"/>
            <w:shd w:val="clear" w:color="auto" w:fill="FFC000"/>
          </w:tcPr>
          <w:p w14:paraId="1236B2BD" w14:textId="2192DDB2"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Project Manager</w:t>
            </w:r>
          </w:p>
          <w:p w14:paraId="5637F66F" w14:textId="5A44C3D4" w:rsidR="00383804" w:rsidRPr="003E0237" w:rsidRDefault="00383804" w:rsidP="003E0237">
            <w:pPr>
              <w:pStyle w:val="ListParagraph"/>
              <w:spacing w:before="100" w:beforeAutospacing="1" w:after="100" w:afterAutospacing="1"/>
              <w:rPr>
                <w:rFonts w:ascii="Arial" w:hAnsi="Arial" w:cs="Arial"/>
                <w:color w:val="FFC000"/>
                <w:sz w:val="22"/>
                <w:szCs w:val="22"/>
              </w:rPr>
            </w:pPr>
            <w:r w:rsidRPr="003E0237">
              <w:rPr>
                <w:rFonts w:ascii="Arial" w:hAnsi="Arial" w:cs="Arial"/>
                <w:color w:val="FFC000"/>
                <w:sz w:val="22"/>
                <w:szCs w:val="22"/>
              </w:rPr>
              <w:t>Civil Engineers</w:t>
            </w:r>
          </w:p>
          <w:p w14:paraId="7A4B8BC9" w14:textId="77777777"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Environmental Specialists</w:t>
            </w:r>
          </w:p>
          <w:p w14:paraId="0A6F948D" w14:textId="54B3011B" w:rsidR="00383804" w:rsidRPr="003E0237" w:rsidRDefault="00383804" w:rsidP="003E0237">
            <w:pPr>
              <w:pStyle w:val="ListParagraph"/>
              <w:spacing w:before="100" w:beforeAutospacing="1" w:after="100" w:afterAutospacing="1"/>
              <w:rPr>
                <w:rFonts w:ascii="Arial" w:hAnsi="Arial" w:cs="Arial"/>
                <w:color w:val="FFC000"/>
                <w:sz w:val="22"/>
                <w:szCs w:val="22"/>
              </w:rPr>
            </w:pPr>
            <w:r w:rsidRPr="003E0237">
              <w:rPr>
                <w:rFonts w:ascii="Arial" w:hAnsi="Arial" w:cs="Arial"/>
                <w:color w:val="FFC000"/>
                <w:sz w:val="22"/>
                <w:szCs w:val="22"/>
              </w:rPr>
              <w:t>Construction Crew</w:t>
            </w:r>
          </w:p>
          <w:p w14:paraId="3AF96132" w14:textId="7A0FCA91"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Community Liaison Officer</w:t>
            </w:r>
          </w:p>
          <w:p w14:paraId="08ED0DC1" w14:textId="751EB84C" w:rsidR="00383804" w:rsidRPr="00383804" w:rsidRDefault="00383804" w:rsidP="003E0237">
            <w:pPr>
              <w:pStyle w:val="ListParagraph"/>
              <w:spacing w:before="100" w:beforeAutospacing="1" w:after="100" w:afterAutospacing="1"/>
              <w:rPr>
                <w:rFonts w:ascii="Arial" w:hAnsi="Arial" w:cs="Arial"/>
                <w:color w:val="000000"/>
                <w:sz w:val="22"/>
                <w:szCs w:val="22"/>
              </w:rPr>
            </w:pPr>
            <w:r w:rsidRPr="00F110B5">
              <w:rPr>
                <w:rFonts w:ascii="Arial" w:hAnsi="Arial" w:cs="Arial"/>
                <w:color w:val="000000" w:themeColor="text1"/>
                <w:sz w:val="22"/>
                <w:szCs w:val="22"/>
              </w:rPr>
              <w:t>Quality Assurance Officer</w:t>
            </w:r>
          </w:p>
        </w:tc>
        <w:tc>
          <w:tcPr>
            <w:tcW w:w="3247" w:type="dxa"/>
            <w:shd w:val="clear" w:color="auto" w:fill="84E290" w:themeFill="accent3" w:themeFillTint="66"/>
          </w:tcPr>
          <w:p w14:paraId="1C1A9D09" w14:textId="77777777"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Overall project budget: £12million</w:t>
            </w:r>
          </w:p>
          <w:p w14:paraId="42D4A01D" w14:textId="77777777"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Construction- 9 million</w:t>
            </w:r>
          </w:p>
          <w:p w14:paraId="263DB557" w14:textId="77777777"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Stakeholder Engagement</w:t>
            </w:r>
          </w:p>
          <w:p w14:paraId="42234D7E" w14:textId="77777777" w:rsidR="00383804" w:rsidRPr="00F110B5" w:rsidRDefault="00383804" w:rsidP="00383804">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-£0.5 million</w:t>
            </w:r>
          </w:p>
          <w:p w14:paraId="413BFCB1" w14:textId="386EC7BD"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Contingency</w:t>
            </w:r>
          </w:p>
          <w:p w14:paraId="09355C44" w14:textId="7412545C" w:rsidR="00383804" w:rsidRPr="00383804" w:rsidRDefault="00383804" w:rsidP="00383804">
            <w:pPr>
              <w:pStyle w:val="ListParagraph"/>
              <w:spacing w:before="100" w:beforeAutospacing="1" w:after="100" w:afterAutospacing="1"/>
              <w:rPr>
                <w:rFonts w:ascii="Arial" w:hAnsi="Arial" w:cs="Arial"/>
                <w:color w:val="000000"/>
                <w:sz w:val="22"/>
                <w:szCs w:val="22"/>
              </w:rPr>
            </w:pPr>
            <w:r w:rsidRPr="00F110B5">
              <w:rPr>
                <w:rFonts w:ascii="Arial" w:hAnsi="Arial" w:cs="Arial"/>
                <w:color w:val="000000" w:themeColor="text1"/>
                <w:sz w:val="22"/>
                <w:szCs w:val="22"/>
              </w:rPr>
              <w:t>-£1.3 million</w:t>
            </w:r>
          </w:p>
        </w:tc>
        <w:tc>
          <w:tcPr>
            <w:tcW w:w="3248" w:type="dxa"/>
            <w:shd w:val="clear" w:color="auto" w:fill="00B0F0"/>
          </w:tcPr>
          <w:p w14:paraId="65EA5574" w14:textId="77777777"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Flood resistant steel and concrete</w:t>
            </w:r>
          </w:p>
          <w:p w14:paraId="08C7C4B2" w14:textId="77777777" w:rsidR="00383804" w:rsidRPr="00F110B5" w:rsidRDefault="00383804" w:rsidP="003E0237">
            <w:pPr>
              <w:pStyle w:val="ListParagraph"/>
              <w:spacing w:before="100" w:beforeAutospacing="1" w:after="100" w:afterAutospacing="1"/>
              <w:rPr>
                <w:rFonts w:ascii="Arial" w:hAnsi="Arial" w:cs="Arial"/>
                <w:color w:val="000000" w:themeColor="text1"/>
                <w:sz w:val="22"/>
                <w:szCs w:val="22"/>
              </w:rPr>
            </w:pPr>
            <w:r w:rsidRPr="00F110B5">
              <w:rPr>
                <w:rFonts w:ascii="Arial" w:hAnsi="Arial" w:cs="Arial"/>
                <w:color w:val="000000" w:themeColor="text1"/>
                <w:sz w:val="22"/>
                <w:szCs w:val="22"/>
              </w:rPr>
              <w:t>Heavy equipment</w:t>
            </w:r>
          </w:p>
          <w:p w14:paraId="5F214430" w14:textId="3AEC8950" w:rsidR="00383804" w:rsidRPr="00383804" w:rsidRDefault="00383804" w:rsidP="003E0237">
            <w:pPr>
              <w:pStyle w:val="ListParagraph"/>
              <w:spacing w:before="100" w:beforeAutospacing="1" w:after="100" w:afterAutospacing="1"/>
              <w:rPr>
                <w:rFonts w:ascii="Arial" w:hAnsi="Arial" w:cs="Arial"/>
                <w:color w:val="000000"/>
                <w:sz w:val="22"/>
                <w:szCs w:val="22"/>
              </w:rPr>
            </w:pPr>
            <w:r w:rsidRPr="00F110B5">
              <w:rPr>
                <w:rFonts w:ascii="Arial" w:hAnsi="Arial" w:cs="Arial"/>
                <w:color w:val="000000" w:themeColor="text1"/>
                <w:sz w:val="22"/>
                <w:szCs w:val="22"/>
              </w:rPr>
              <w:t>Safety and environmental protection materials</w:t>
            </w:r>
          </w:p>
        </w:tc>
      </w:tr>
    </w:tbl>
    <w:p w14:paraId="63D09AB2" w14:textId="1DFABDD1" w:rsidR="001C7B43" w:rsidRDefault="001C7B43" w:rsidP="00383804">
      <w:pPr>
        <w:spacing w:before="100" w:beforeAutospacing="1" w:after="100" w:afterAutospacing="1"/>
        <w:rPr>
          <w:rFonts w:ascii="Arial" w:hAnsi="Arial" w:cs="Arial"/>
          <w:b/>
          <w:bCs/>
          <w:color w:val="000000"/>
          <w:sz w:val="22"/>
          <w:szCs w:val="22"/>
        </w:rPr>
      </w:pPr>
      <w:r w:rsidRPr="00F40F52">
        <w:rPr>
          <w:rFonts w:ascii="Arial" w:hAnsi="Arial" w:cs="Arial"/>
          <w:b/>
          <w:bCs/>
          <w:color w:val="000000"/>
          <w:sz w:val="22"/>
          <w:szCs w:val="22"/>
        </w:rPr>
        <w:t>Risk Analysis</w:t>
      </w:r>
    </w:p>
    <w:p w14:paraId="0DF4EEE1" w14:textId="16BC8B24" w:rsidR="00AB3532" w:rsidRPr="00F8469C" w:rsidRDefault="00F8469C" w:rsidP="00F8469C">
      <w:pPr>
        <w:pStyle w:val="NormalWeb"/>
        <w:spacing w:line="360" w:lineRule="auto"/>
        <w:jc w:val="both"/>
        <w:rPr>
          <w:rFonts w:ascii="Arial" w:hAnsi="Arial" w:cs="Arial"/>
          <w:color w:val="000000"/>
          <w:sz w:val="22"/>
          <w:szCs w:val="22"/>
        </w:rPr>
      </w:pPr>
      <w:r w:rsidRPr="00472A43">
        <w:rPr>
          <w:rFonts w:ascii="Arial" w:hAnsi="Arial" w:cs="Arial"/>
          <w:color w:val="000000"/>
          <w:sz w:val="22"/>
          <w:szCs w:val="22"/>
        </w:rPr>
        <w:t>Risk analysis is a critical component of project management, particularly in the reconstruction of infrastructure following the July 2025 flooding in the West Midlands. According to the</w:t>
      </w:r>
      <w:r w:rsidRPr="00472A43">
        <w:rPr>
          <w:rStyle w:val="apple-converted-space"/>
          <w:rFonts w:ascii="Arial" w:eastAsiaTheme="majorEastAsia" w:hAnsi="Arial" w:cs="Arial"/>
          <w:color w:val="000000"/>
          <w:sz w:val="22"/>
          <w:szCs w:val="22"/>
        </w:rPr>
        <w:t> </w:t>
      </w:r>
      <w:r w:rsidRPr="00472A43">
        <w:rPr>
          <w:rStyle w:val="whitespace-normal"/>
          <w:rFonts w:ascii="Arial" w:eastAsiaTheme="majorEastAsia" w:hAnsi="Arial" w:cs="Arial"/>
          <w:color w:val="000000"/>
          <w:sz w:val="22"/>
          <w:szCs w:val="22"/>
        </w:rPr>
        <w:t>Project Management Institute</w:t>
      </w:r>
      <w:r w:rsidRPr="00472A43">
        <w:rPr>
          <w:rFonts w:ascii="Arial" w:hAnsi="Arial" w:cs="Arial"/>
          <w:color w:val="000000"/>
          <w:sz w:val="22"/>
          <w:szCs w:val="22"/>
        </w:rPr>
        <w:t xml:space="preserve">, a project risk is defined as an uncertain event or condition that, if it occurs, </w:t>
      </w:r>
      <w:r w:rsidRPr="00472A43">
        <w:rPr>
          <w:rFonts w:ascii="Arial" w:hAnsi="Arial" w:cs="Arial"/>
          <w:color w:val="000000"/>
          <w:sz w:val="22"/>
          <w:szCs w:val="22"/>
        </w:rPr>
        <w:lastRenderedPageBreak/>
        <w:t xml:space="preserve">may have a positive or negative effect on project objectives such as cost, time, scope, or quality </w:t>
      </w:r>
      <w:r w:rsidRPr="000A65C3">
        <w:rPr>
          <w:rFonts w:ascii="Arial" w:hAnsi="Arial" w:cs="Arial"/>
          <w:b/>
          <w:bCs/>
          <w:color w:val="000000"/>
          <w:sz w:val="22"/>
          <w:szCs w:val="22"/>
        </w:rPr>
        <w:t>(Project Management Institute, 2013)</w:t>
      </w:r>
      <w:r w:rsidRPr="00472A43">
        <w:rPr>
          <w:rFonts w:ascii="Arial" w:hAnsi="Arial" w:cs="Arial"/>
          <w:color w:val="000000"/>
          <w:sz w:val="22"/>
          <w:szCs w:val="22"/>
        </w:rPr>
        <w:t xml:space="preserve">. Furthermore, project risk management is described as the systematic process of identifying, analysing, and responding to risks </w:t>
      </w:r>
      <w:proofErr w:type="gramStart"/>
      <w:r w:rsidRPr="00472A43">
        <w:rPr>
          <w:rFonts w:ascii="Arial" w:hAnsi="Arial" w:cs="Arial"/>
          <w:color w:val="000000"/>
          <w:sz w:val="22"/>
          <w:szCs w:val="22"/>
        </w:rPr>
        <w:t>in order to</w:t>
      </w:r>
      <w:proofErr w:type="gramEnd"/>
      <w:r w:rsidRPr="00472A43">
        <w:rPr>
          <w:rFonts w:ascii="Arial" w:hAnsi="Arial" w:cs="Arial"/>
          <w:color w:val="000000"/>
          <w:sz w:val="22"/>
          <w:szCs w:val="22"/>
        </w:rPr>
        <w:t xml:space="preserve"> minimise negative impacts and enhance positive outcomes </w:t>
      </w:r>
      <w:r w:rsidRPr="000A65C3">
        <w:rPr>
          <w:rFonts w:ascii="Arial" w:hAnsi="Arial" w:cs="Arial"/>
          <w:b/>
          <w:bCs/>
          <w:color w:val="000000"/>
          <w:sz w:val="22"/>
          <w:szCs w:val="22"/>
        </w:rPr>
        <w:t>(Chapman &amp; Ward, 2003).</w:t>
      </w:r>
      <w:r w:rsidRPr="00472A43">
        <w:rPr>
          <w:rFonts w:ascii="Arial" w:hAnsi="Arial" w:cs="Arial"/>
          <w:color w:val="000000"/>
          <w:sz w:val="22"/>
          <w:szCs w:val="22"/>
        </w:rPr>
        <w:t xml:space="preserve"> Therefore, effective risk analysis involves identifying potential uncertainties, assessing their probability and impact, and developing appropriate mitigation strategies to minimise disruption to project delivery </w:t>
      </w:r>
      <w:r w:rsidRPr="000A65C3">
        <w:rPr>
          <w:rFonts w:ascii="Arial" w:hAnsi="Arial" w:cs="Arial"/>
          <w:b/>
          <w:bCs/>
          <w:color w:val="000000"/>
          <w:sz w:val="22"/>
          <w:szCs w:val="22"/>
        </w:rPr>
        <w:t>(</w:t>
      </w:r>
      <w:proofErr w:type="spellStart"/>
      <w:r w:rsidRPr="000A65C3">
        <w:rPr>
          <w:rFonts w:ascii="Arial" w:hAnsi="Arial" w:cs="Arial"/>
          <w:b/>
          <w:bCs/>
          <w:color w:val="000000"/>
          <w:sz w:val="22"/>
          <w:szCs w:val="22"/>
        </w:rPr>
        <w:t>Naderpour</w:t>
      </w:r>
      <w:proofErr w:type="spellEnd"/>
      <w:r w:rsidRPr="000A65C3">
        <w:rPr>
          <w:rFonts w:ascii="Arial" w:hAnsi="Arial" w:cs="Arial"/>
          <w:b/>
          <w:bCs/>
          <w:color w:val="000000"/>
          <w:sz w:val="22"/>
          <w:szCs w:val="22"/>
        </w:rPr>
        <w:t xml:space="preserve"> et al., 2019)</w:t>
      </w:r>
      <w:r w:rsidR="000B0376">
        <w:rPr>
          <w:rFonts w:ascii="Arial" w:hAnsi="Arial" w:cs="Arial"/>
          <w:b/>
          <w:bCs/>
          <w:color w:val="000000"/>
          <w:sz w:val="22"/>
          <w:szCs w:val="22"/>
        </w:rPr>
        <w:t>.</w:t>
      </w:r>
    </w:p>
    <w:p w14:paraId="38DFD397" w14:textId="77777777" w:rsidR="00F8469C" w:rsidRDefault="00F8469C" w:rsidP="00F8469C">
      <w:pPr>
        <w:spacing w:line="360" w:lineRule="auto"/>
        <w:jc w:val="both"/>
        <w:rPr>
          <w:rFonts w:ascii="Arial" w:hAnsi="Arial" w:cs="Arial"/>
          <w:color w:val="000000"/>
          <w:sz w:val="22"/>
          <w:szCs w:val="22"/>
        </w:rPr>
      </w:pPr>
      <w:r w:rsidRPr="00472A43">
        <w:rPr>
          <w:rFonts w:ascii="Arial" w:hAnsi="Arial" w:cs="Arial"/>
          <w:color w:val="000000"/>
          <w:sz w:val="22"/>
          <w:szCs w:val="22"/>
        </w:rPr>
        <w:t>In the context of this reconstruction project, several key risks have been identified. Adverse weather conditions present a high-probability risk due to the region’s recent exposure to extreme rainfall, which may delay construction activities and extend project timelines. This aligns with research indicating that environmental uncertainty is a major contributor to infrastructure project delays and cost variability (</w:t>
      </w:r>
      <w:proofErr w:type="spellStart"/>
      <w:r w:rsidRPr="000A65C3">
        <w:rPr>
          <w:rFonts w:ascii="Arial" w:hAnsi="Arial" w:cs="Arial"/>
          <w:b/>
          <w:bCs/>
          <w:color w:val="000000"/>
          <w:sz w:val="22"/>
          <w:szCs w:val="22"/>
        </w:rPr>
        <w:t>Acebes</w:t>
      </w:r>
      <w:proofErr w:type="spellEnd"/>
      <w:r w:rsidRPr="000A65C3">
        <w:rPr>
          <w:rFonts w:ascii="Arial" w:hAnsi="Arial" w:cs="Arial"/>
          <w:b/>
          <w:bCs/>
          <w:color w:val="000000"/>
          <w:sz w:val="22"/>
          <w:szCs w:val="22"/>
        </w:rPr>
        <w:t xml:space="preserve"> et al., 2024).</w:t>
      </w:r>
      <w:r w:rsidRPr="00472A43">
        <w:rPr>
          <w:rFonts w:ascii="Arial" w:hAnsi="Arial" w:cs="Arial"/>
          <w:color w:val="000000"/>
          <w:sz w:val="22"/>
          <w:szCs w:val="22"/>
        </w:rPr>
        <w:t xml:space="preserve"> To address this, schedule buffers and continuous monitoring of weather forecasts are necessary to maintain flexibility and minimise delays. Similarly, cost overruns represent a significant threat, particularly given the scale of infrastructure damage and potential fluctuations in material and labour costs. This risk requires strict budget monitoring and the allocation of contingency funds to ensure financial control throughout the project lifecycle, as financial uncertainty is a common factor affecting project performance </w:t>
      </w:r>
      <w:r w:rsidRPr="000A65C3">
        <w:rPr>
          <w:rFonts w:ascii="Arial" w:hAnsi="Arial" w:cs="Arial"/>
          <w:b/>
          <w:bCs/>
          <w:color w:val="000000"/>
          <w:sz w:val="22"/>
          <w:szCs w:val="22"/>
        </w:rPr>
        <w:t>(</w:t>
      </w:r>
      <w:proofErr w:type="spellStart"/>
      <w:r w:rsidRPr="000A65C3">
        <w:rPr>
          <w:rFonts w:ascii="Arial" w:hAnsi="Arial" w:cs="Arial"/>
          <w:b/>
          <w:bCs/>
          <w:color w:val="000000"/>
          <w:sz w:val="22"/>
          <w:szCs w:val="22"/>
        </w:rPr>
        <w:t>Doloi</w:t>
      </w:r>
      <w:proofErr w:type="spellEnd"/>
      <w:r w:rsidRPr="000A65C3">
        <w:rPr>
          <w:rFonts w:ascii="Arial" w:hAnsi="Arial" w:cs="Arial"/>
          <w:b/>
          <w:bCs/>
          <w:color w:val="000000"/>
          <w:sz w:val="22"/>
          <w:szCs w:val="22"/>
        </w:rPr>
        <w:t>, 2013).</w:t>
      </w:r>
    </w:p>
    <w:p w14:paraId="7DB8DEA7" w14:textId="77777777" w:rsidR="00F8469C" w:rsidRDefault="00F8469C" w:rsidP="00F8469C">
      <w:pPr>
        <w:spacing w:line="360" w:lineRule="auto"/>
        <w:jc w:val="both"/>
        <w:rPr>
          <w:rFonts w:ascii="Arial" w:hAnsi="Arial" w:cs="Arial"/>
          <w:color w:val="000000"/>
          <w:sz w:val="22"/>
          <w:szCs w:val="22"/>
        </w:rPr>
      </w:pPr>
    </w:p>
    <w:p w14:paraId="76B8117D" w14:textId="77777777" w:rsidR="00F8469C" w:rsidRDefault="00F8469C" w:rsidP="00F8469C">
      <w:pPr>
        <w:spacing w:line="360" w:lineRule="auto"/>
        <w:jc w:val="both"/>
        <w:rPr>
          <w:rFonts w:ascii="Arial" w:hAnsi="Arial" w:cs="Arial"/>
          <w:color w:val="000000"/>
          <w:sz w:val="22"/>
          <w:szCs w:val="22"/>
        </w:rPr>
      </w:pPr>
      <w:r w:rsidRPr="00472A43">
        <w:rPr>
          <w:rFonts w:ascii="Arial" w:hAnsi="Arial" w:cs="Arial"/>
          <w:color w:val="000000"/>
          <w:sz w:val="22"/>
          <w:szCs w:val="22"/>
        </w:rPr>
        <w:t>In addition, supply chain disruptions pose a medium-level risk, as the demand for construction materials may increase following widespread flooding. Early procurement strategies and the use of multiple suppliers are therefore justified to reduce dependency on a single source and enhance resilience. Regulatory approval delays also present a high-probability but lower-impact risk, as reconstruction efforts must comply with environmental and planning regulations. Early engagement with relevant authorities is essential to streamline approval processes and avoid unnecessary delays, supporting more efficient project execution.</w:t>
      </w:r>
    </w:p>
    <w:p w14:paraId="1E362E15" w14:textId="77777777" w:rsidR="00F8469C" w:rsidRPr="00472A43" w:rsidRDefault="00F8469C" w:rsidP="00F8469C">
      <w:pPr>
        <w:pStyle w:val="NormalWeb"/>
        <w:spacing w:line="360" w:lineRule="auto"/>
        <w:jc w:val="both"/>
        <w:rPr>
          <w:rFonts w:ascii="Arial" w:hAnsi="Arial" w:cs="Arial"/>
          <w:color w:val="000000"/>
          <w:sz w:val="22"/>
          <w:szCs w:val="22"/>
        </w:rPr>
      </w:pPr>
      <w:r w:rsidRPr="00472A43">
        <w:rPr>
          <w:rFonts w:ascii="Arial" w:hAnsi="Arial" w:cs="Arial"/>
          <w:color w:val="000000"/>
          <w:sz w:val="22"/>
          <w:szCs w:val="22"/>
        </w:rPr>
        <w:t xml:space="preserve">Furthermore, social and environmental risks must be considered. Community opposition, although moderate in probability, may arise if reconstruction activities disrupt </w:t>
      </w:r>
      <w:proofErr w:type="gramStart"/>
      <w:r w:rsidRPr="00472A43">
        <w:rPr>
          <w:rFonts w:ascii="Arial" w:hAnsi="Arial" w:cs="Arial"/>
          <w:color w:val="000000"/>
          <w:sz w:val="22"/>
          <w:szCs w:val="22"/>
        </w:rPr>
        <w:t>local residents</w:t>
      </w:r>
      <w:proofErr w:type="gramEnd"/>
      <w:r w:rsidRPr="00472A43">
        <w:rPr>
          <w:rFonts w:ascii="Arial" w:hAnsi="Arial" w:cs="Arial"/>
          <w:color w:val="000000"/>
          <w:sz w:val="22"/>
          <w:szCs w:val="22"/>
        </w:rPr>
        <w:t xml:space="preserve"> or fail to meet their expectations. This risk can be mitigated through transparent communication and stakeholder consultation, which are widely recognised as essential practices in infrastructure project delivery. Environmental harm is another high-probability concern, particularly when working near flood-affected ecosystems. Adhering to environmental best practices and conducting regular audits ensures compliance and promotes sustainable project delivery.</w:t>
      </w:r>
    </w:p>
    <w:p w14:paraId="5BC1A607" w14:textId="6979B63C" w:rsidR="000A65C3" w:rsidRPr="00324AAC" w:rsidRDefault="00F8469C" w:rsidP="000A65C3">
      <w:pPr>
        <w:pStyle w:val="NormalWeb"/>
        <w:spacing w:line="360" w:lineRule="auto"/>
        <w:jc w:val="both"/>
        <w:rPr>
          <w:rFonts w:ascii="Arial" w:hAnsi="Arial" w:cs="Arial"/>
          <w:b/>
          <w:bCs/>
          <w:color w:val="000000"/>
          <w:sz w:val="22"/>
          <w:szCs w:val="22"/>
        </w:rPr>
      </w:pPr>
      <w:r w:rsidRPr="00472A43">
        <w:rPr>
          <w:rFonts w:ascii="Arial" w:hAnsi="Arial" w:cs="Arial"/>
          <w:color w:val="000000"/>
          <w:sz w:val="22"/>
          <w:szCs w:val="22"/>
        </w:rPr>
        <w:t xml:space="preserve">Overall, the application of a probability–impact approach enables the prioritisation of risks and supports informed decision-making, ensuring that the most critical threats are addressed proactively. Such structured risk assessment methods are widely used in project management to rank risks and </w:t>
      </w:r>
      <w:r w:rsidRPr="00472A43">
        <w:rPr>
          <w:rFonts w:ascii="Arial" w:hAnsi="Arial" w:cs="Arial"/>
          <w:color w:val="000000"/>
          <w:sz w:val="22"/>
          <w:szCs w:val="22"/>
        </w:rPr>
        <w:lastRenderedPageBreak/>
        <w:t>allocate resources effectively based on their potential impact on project objectives (</w:t>
      </w:r>
      <w:proofErr w:type="spellStart"/>
      <w:r w:rsidRPr="000A65C3">
        <w:rPr>
          <w:rFonts w:ascii="Arial" w:hAnsi="Arial" w:cs="Arial"/>
          <w:b/>
          <w:bCs/>
          <w:color w:val="000000"/>
          <w:sz w:val="22"/>
          <w:szCs w:val="22"/>
        </w:rPr>
        <w:t>Acebes</w:t>
      </w:r>
      <w:proofErr w:type="spellEnd"/>
      <w:r w:rsidRPr="000A65C3">
        <w:rPr>
          <w:rFonts w:ascii="Arial" w:hAnsi="Arial" w:cs="Arial"/>
          <w:b/>
          <w:bCs/>
          <w:color w:val="000000"/>
          <w:sz w:val="22"/>
          <w:szCs w:val="22"/>
        </w:rPr>
        <w:t xml:space="preserve"> et al., 2024).</w:t>
      </w:r>
    </w:p>
    <w:p w14:paraId="3990EFE3" w14:textId="308D808D" w:rsidR="00AB3532" w:rsidRPr="000B12BC" w:rsidRDefault="000A65C3" w:rsidP="002648C1">
      <w:pPr>
        <w:spacing w:before="100" w:beforeAutospacing="1" w:after="100" w:afterAutospacing="1"/>
        <w:jc w:val="both"/>
        <w:rPr>
          <w:rFonts w:ascii="Arial" w:hAnsi="Arial" w:cs="Arial"/>
          <w:b/>
          <w:bCs/>
          <w:color w:val="000000"/>
          <w:sz w:val="22"/>
          <w:szCs w:val="22"/>
        </w:rPr>
      </w:pPr>
      <w:r>
        <w:rPr>
          <w:rFonts w:ascii="Arial" w:hAnsi="Arial" w:cs="Arial"/>
          <w:b/>
          <w:bCs/>
          <w:color w:val="000000"/>
          <w:sz w:val="22"/>
          <w:szCs w:val="22"/>
        </w:rPr>
        <w:t>Risk Assessment Chart</w:t>
      </w:r>
    </w:p>
    <w:tbl>
      <w:tblPr>
        <w:tblStyle w:val="TableGrid"/>
        <w:tblW w:w="0" w:type="auto"/>
        <w:tblLook w:val="04A0" w:firstRow="1" w:lastRow="0" w:firstColumn="1" w:lastColumn="0" w:noHBand="0" w:noVBand="1"/>
      </w:tblPr>
      <w:tblGrid>
        <w:gridCol w:w="2435"/>
        <w:gridCol w:w="2435"/>
        <w:gridCol w:w="2436"/>
        <w:gridCol w:w="2436"/>
      </w:tblGrid>
      <w:tr w:rsidR="00D57286" w14:paraId="4884E101" w14:textId="77777777" w:rsidTr="00C35366">
        <w:tc>
          <w:tcPr>
            <w:tcW w:w="2435" w:type="dxa"/>
            <w:shd w:val="clear" w:color="auto" w:fill="84E290" w:themeFill="accent3" w:themeFillTint="66"/>
          </w:tcPr>
          <w:p w14:paraId="2F606867" w14:textId="01441E52" w:rsidR="00D57286" w:rsidRPr="00987D40" w:rsidRDefault="00D57286" w:rsidP="00383804">
            <w:pPr>
              <w:spacing w:before="100" w:beforeAutospacing="1" w:after="100" w:afterAutospacing="1"/>
              <w:rPr>
                <w:rFonts w:ascii="Arial" w:hAnsi="Arial" w:cs="Arial"/>
                <w:b/>
                <w:bCs/>
                <w:color w:val="000000"/>
                <w:sz w:val="22"/>
                <w:szCs w:val="22"/>
              </w:rPr>
            </w:pPr>
            <w:r w:rsidRPr="00987D40">
              <w:rPr>
                <w:rFonts w:ascii="Arial" w:hAnsi="Arial" w:cs="Arial"/>
                <w:b/>
                <w:bCs/>
                <w:color w:val="000000"/>
                <w:sz w:val="22"/>
                <w:szCs w:val="22"/>
              </w:rPr>
              <w:t>Risk</w:t>
            </w:r>
          </w:p>
        </w:tc>
        <w:tc>
          <w:tcPr>
            <w:tcW w:w="2435" w:type="dxa"/>
            <w:shd w:val="clear" w:color="auto" w:fill="45B0E1" w:themeFill="accent1" w:themeFillTint="99"/>
          </w:tcPr>
          <w:p w14:paraId="2091F948" w14:textId="7D3F179B" w:rsidR="00D57286" w:rsidRPr="00987D40" w:rsidRDefault="00D57286" w:rsidP="00383804">
            <w:pPr>
              <w:spacing w:before="100" w:beforeAutospacing="1" w:after="100" w:afterAutospacing="1"/>
              <w:rPr>
                <w:rFonts w:ascii="Arial" w:hAnsi="Arial" w:cs="Arial"/>
                <w:b/>
                <w:bCs/>
                <w:color w:val="000000"/>
                <w:sz w:val="22"/>
                <w:szCs w:val="22"/>
              </w:rPr>
            </w:pPr>
            <w:r w:rsidRPr="00987D40">
              <w:rPr>
                <w:rFonts w:ascii="Arial" w:hAnsi="Arial" w:cs="Arial"/>
                <w:b/>
                <w:bCs/>
                <w:color w:val="000000"/>
                <w:sz w:val="22"/>
                <w:szCs w:val="22"/>
              </w:rPr>
              <w:t>Impact</w:t>
            </w:r>
          </w:p>
        </w:tc>
        <w:tc>
          <w:tcPr>
            <w:tcW w:w="2436" w:type="dxa"/>
            <w:shd w:val="clear" w:color="auto" w:fill="FFC000"/>
          </w:tcPr>
          <w:p w14:paraId="1B150C09" w14:textId="4E654EE5" w:rsidR="00D57286" w:rsidRPr="00987D40" w:rsidRDefault="00D57286" w:rsidP="00383804">
            <w:pPr>
              <w:spacing w:before="100" w:beforeAutospacing="1" w:after="100" w:afterAutospacing="1"/>
              <w:rPr>
                <w:rFonts w:ascii="Arial" w:hAnsi="Arial" w:cs="Arial"/>
                <w:b/>
                <w:bCs/>
                <w:color w:val="000000"/>
                <w:sz w:val="22"/>
                <w:szCs w:val="22"/>
              </w:rPr>
            </w:pPr>
            <w:r w:rsidRPr="00987D40">
              <w:rPr>
                <w:rFonts w:ascii="Arial" w:hAnsi="Arial" w:cs="Arial"/>
                <w:b/>
                <w:bCs/>
                <w:color w:val="000000"/>
                <w:sz w:val="22"/>
                <w:szCs w:val="22"/>
              </w:rPr>
              <w:t>Probability</w:t>
            </w:r>
          </w:p>
        </w:tc>
        <w:tc>
          <w:tcPr>
            <w:tcW w:w="2436" w:type="dxa"/>
            <w:shd w:val="clear" w:color="auto" w:fill="E59EDC" w:themeFill="accent5" w:themeFillTint="66"/>
          </w:tcPr>
          <w:p w14:paraId="117B76AF" w14:textId="7949EDBA" w:rsidR="00D57286" w:rsidRPr="00987D40" w:rsidRDefault="00D57286" w:rsidP="00383804">
            <w:pPr>
              <w:spacing w:before="100" w:beforeAutospacing="1" w:after="100" w:afterAutospacing="1"/>
              <w:rPr>
                <w:rFonts w:ascii="Arial" w:hAnsi="Arial" w:cs="Arial"/>
                <w:b/>
                <w:bCs/>
                <w:color w:val="000000"/>
                <w:sz w:val="22"/>
                <w:szCs w:val="22"/>
              </w:rPr>
            </w:pPr>
            <w:r w:rsidRPr="00987D40">
              <w:rPr>
                <w:rFonts w:ascii="Arial" w:hAnsi="Arial" w:cs="Arial"/>
                <w:b/>
                <w:bCs/>
                <w:color w:val="000000"/>
                <w:sz w:val="22"/>
                <w:szCs w:val="22"/>
              </w:rPr>
              <w:t>Mitigation Strategy</w:t>
            </w:r>
          </w:p>
        </w:tc>
      </w:tr>
      <w:tr w:rsidR="00D57286" w14:paraId="324A0FA1" w14:textId="77777777" w:rsidTr="00C35366">
        <w:tc>
          <w:tcPr>
            <w:tcW w:w="2435" w:type="dxa"/>
            <w:shd w:val="clear" w:color="auto" w:fill="84E290" w:themeFill="accent3" w:themeFillTint="66"/>
          </w:tcPr>
          <w:p w14:paraId="2CB8BD81" w14:textId="0B9C4E45"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Adverse Weather Delays</w:t>
            </w:r>
          </w:p>
        </w:tc>
        <w:tc>
          <w:tcPr>
            <w:tcW w:w="2435" w:type="dxa"/>
            <w:shd w:val="clear" w:color="auto" w:fill="45B0E1" w:themeFill="accent1" w:themeFillTint="99"/>
          </w:tcPr>
          <w:p w14:paraId="464AC50C" w14:textId="0154FDB8"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Medium</w:t>
            </w:r>
          </w:p>
        </w:tc>
        <w:tc>
          <w:tcPr>
            <w:tcW w:w="2436" w:type="dxa"/>
            <w:shd w:val="clear" w:color="auto" w:fill="FFC000"/>
          </w:tcPr>
          <w:p w14:paraId="3D762644" w14:textId="24A2B6F1"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High</w:t>
            </w:r>
          </w:p>
        </w:tc>
        <w:tc>
          <w:tcPr>
            <w:tcW w:w="2436" w:type="dxa"/>
            <w:shd w:val="clear" w:color="auto" w:fill="E59EDC" w:themeFill="accent5" w:themeFillTint="66"/>
          </w:tcPr>
          <w:p w14:paraId="78A6CE6C" w14:textId="642FFC78"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Build buffer into schedule, monitor forecasts</w:t>
            </w:r>
          </w:p>
        </w:tc>
      </w:tr>
      <w:tr w:rsidR="00D57286" w14:paraId="66F5A056" w14:textId="77777777" w:rsidTr="00C35366">
        <w:tc>
          <w:tcPr>
            <w:tcW w:w="2435" w:type="dxa"/>
            <w:shd w:val="clear" w:color="auto" w:fill="84E290" w:themeFill="accent3" w:themeFillTint="66"/>
          </w:tcPr>
          <w:p w14:paraId="5E4659D8" w14:textId="0636E322"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Supply chain disruption</w:t>
            </w:r>
          </w:p>
        </w:tc>
        <w:tc>
          <w:tcPr>
            <w:tcW w:w="2435" w:type="dxa"/>
            <w:shd w:val="clear" w:color="auto" w:fill="45B0E1" w:themeFill="accent1" w:themeFillTint="99"/>
          </w:tcPr>
          <w:p w14:paraId="4BF1A2D0" w14:textId="3BAE3DE4"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Medium</w:t>
            </w:r>
          </w:p>
        </w:tc>
        <w:tc>
          <w:tcPr>
            <w:tcW w:w="2436" w:type="dxa"/>
            <w:shd w:val="clear" w:color="auto" w:fill="FFC000"/>
          </w:tcPr>
          <w:p w14:paraId="0FFFDC42" w14:textId="2DAFE4C9"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Medium</w:t>
            </w:r>
          </w:p>
        </w:tc>
        <w:tc>
          <w:tcPr>
            <w:tcW w:w="2436" w:type="dxa"/>
            <w:shd w:val="clear" w:color="auto" w:fill="E59EDC" w:themeFill="accent5" w:themeFillTint="66"/>
          </w:tcPr>
          <w:p w14:paraId="65B18985" w14:textId="0EE3EB2A"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Multiple suppliers, early procurement</w:t>
            </w:r>
          </w:p>
        </w:tc>
      </w:tr>
      <w:tr w:rsidR="00D57286" w14:paraId="701254F9" w14:textId="77777777" w:rsidTr="00C35366">
        <w:tc>
          <w:tcPr>
            <w:tcW w:w="2435" w:type="dxa"/>
            <w:shd w:val="clear" w:color="auto" w:fill="84E290" w:themeFill="accent3" w:themeFillTint="66"/>
          </w:tcPr>
          <w:p w14:paraId="7814E818" w14:textId="1A43DD4D"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Regulatory approval delays</w:t>
            </w:r>
          </w:p>
        </w:tc>
        <w:tc>
          <w:tcPr>
            <w:tcW w:w="2435" w:type="dxa"/>
            <w:shd w:val="clear" w:color="auto" w:fill="45B0E1" w:themeFill="accent1" w:themeFillTint="99"/>
          </w:tcPr>
          <w:p w14:paraId="5518CD4A" w14:textId="3DF5DB7F"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Low</w:t>
            </w:r>
          </w:p>
        </w:tc>
        <w:tc>
          <w:tcPr>
            <w:tcW w:w="2436" w:type="dxa"/>
            <w:shd w:val="clear" w:color="auto" w:fill="FFC000"/>
          </w:tcPr>
          <w:p w14:paraId="3388715E" w14:textId="03D9A65A"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High</w:t>
            </w:r>
          </w:p>
        </w:tc>
        <w:tc>
          <w:tcPr>
            <w:tcW w:w="2436" w:type="dxa"/>
            <w:shd w:val="clear" w:color="auto" w:fill="E59EDC" w:themeFill="accent5" w:themeFillTint="66"/>
          </w:tcPr>
          <w:p w14:paraId="1471E2B1" w14:textId="1214F46E" w:rsidR="00D57286"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Early engagement with authorities</w:t>
            </w:r>
          </w:p>
        </w:tc>
      </w:tr>
      <w:tr w:rsidR="000C30E5" w14:paraId="779C119D" w14:textId="77777777" w:rsidTr="00C35366">
        <w:tc>
          <w:tcPr>
            <w:tcW w:w="2435" w:type="dxa"/>
            <w:shd w:val="clear" w:color="auto" w:fill="84E290" w:themeFill="accent3" w:themeFillTint="66"/>
          </w:tcPr>
          <w:p w14:paraId="1669C9E6" w14:textId="7CCD7086"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Cost overruns</w:t>
            </w:r>
          </w:p>
        </w:tc>
        <w:tc>
          <w:tcPr>
            <w:tcW w:w="2435" w:type="dxa"/>
            <w:shd w:val="clear" w:color="auto" w:fill="45B0E1" w:themeFill="accent1" w:themeFillTint="99"/>
          </w:tcPr>
          <w:p w14:paraId="73733E1D" w14:textId="6BBD3BEF"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Medium</w:t>
            </w:r>
          </w:p>
        </w:tc>
        <w:tc>
          <w:tcPr>
            <w:tcW w:w="2436" w:type="dxa"/>
            <w:shd w:val="clear" w:color="auto" w:fill="FFC000"/>
          </w:tcPr>
          <w:p w14:paraId="2722DC44" w14:textId="4F64E4E7"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High</w:t>
            </w:r>
          </w:p>
        </w:tc>
        <w:tc>
          <w:tcPr>
            <w:tcW w:w="2436" w:type="dxa"/>
            <w:shd w:val="clear" w:color="auto" w:fill="E59EDC" w:themeFill="accent5" w:themeFillTint="66"/>
          </w:tcPr>
          <w:p w14:paraId="7F68EEBF" w14:textId="09051626"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Strict budget monitoring, contingency funds</w:t>
            </w:r>
          </w:p>
        </w:tc>
      </w:tr>
      <w:tr w:rsidR="000C30E5" w14:paraId="61EFCF1B" w14:textId="77777777" w:rsidTr="00C35366">
        <w:tc>
          <w:tcPr>
            <w:tcW w:w="2435" w:type="dxa"/>
            <w:shd w:val="clear" w:color="auto" w:fill="84E290" w:themeFill="accent3" w:themeFillTint="66"/>
          </w:tcPr>
          <w:p w14:paraId="7D6F8104" w14:textId="7D36C4C8"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Community opposition</w:t>
            </w:r>
          </w:p>
        </w:tc>
        <w:tc>
          <w:tcPr>
            <w:tcW w:w="2435" w:type="dxa"/>
            <w:shd w:val="clear" w:color="auto" w:fill="45B0E1" w:themeFill="accent1" w:themeFillTint="99"/>
          </w:tcPr>
          <w:p w14:paraId="39B57FA6" w14:textId="5D48A57A"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Low</w:t>
            </w:r>
          </w:p>
        </w:tc>
        <w:tc>
          <w:tcPr>
            <w:tcW w:w="2436" w:type="dxa"/>
            <w:shd w:val="clear" w:color="auto" w:fill="FFC000"/>
          </w:tcPr>
          <w:p w14:paraId="02EECD43" w14:textId="1A44EB49"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Medium</w:t>
            </w:r>
          </w:p>
        </w:tc>
        <w:tc>
          <w:tcPr>
            <w:tcW w:w="2436" w:type="dxa"/>
            <w:shd w:val="clear" w:color="auto" w:fill="E59EDC" w:themeFill="accent5" w:themeFillTint="66"/>
          </w:tcPr>
          <w:p w14:paraId="1E454188" w14:textId="2DACED67"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Transparent Communication, consultation</w:t>
            </w:r>
          </w:p>
        </w:tc>
      </w:tr>
      <w:tr w:rsidR="000C30E5" w14:paraId="5F1F5E00" w14:textId="77777777" w:rsidTr="00C35366">
        <w:tc>
          <w:tcPr>
            <w:tcW w:w="2435" w:type="dxa"/>
            <w:shd w:val="clear" w:color="auto" w:fill="84E290" w:themeFill="accent3" w:themeFillTint="66"/>
          </w:tcPr>
          <w:p w14:paraId="5F222438" w14:textId="427F9AD8"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Environment harm</w:t>
            </w:r>
          </w:p>
        </w:tc>
        <w:tc>
          <w:tcPr>
            <w:tcW w:w="2435" w:type="dxa"/>
            <w:shd w:val="clear" w:color="auto" w:fill="45B0E1" w:themeFill="accent1" w:themeFillTint="99"/>
          </w:tcPr>
          <w:p w14:paraId="3BD46F8E" w14:textId="1CDC0949"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Low</w:t>
            </w:r>
          </w:p>
        </w:tc>
        <w:tc>
          <w:tcPr>
            <w:tcW w:w="2436" w:type="dxa"/>
            <w:shd w:val="clear" w:color="auto" w:fill="FFC000"/>
          </w:tcPr>
          <w:p w14:paraId="5FC8740C" w14:textId="7E48F9B6"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High</w:t>
            </w:r>
          </w:p>
        </w:tc>
        <w:tc>
          <w:tcPr>
            <w:tcW w:w="2436" w:type="dxa"/>
            <w:shd w:val="clear" w:color="auto" w:fill="E59EDC" w:themeFill="accent5" w:themeFillTint="66"/>
          </w:tcPr>
          <w:p w14:paraId="2818EBEB" w14:textId="06C33A73" w:rsidR="000C30E5" w:rsidRDefault="000C30E5" w:rsidP="00383804">
            <w:pPr>
              <w:spacing w:before="100" w:beforeAutospacing="1" w:after="100" w:afterAutospacing="1"/>
              <w:rPr>
                <w:rFonts w:ascii="Arial" w:hAnsi="Arial" w:cs="Arial"/>
                <w:color w:val="000000"/>
                <w:sz w:val="22"/>
                <w:szCs w:val="22"/>
              </w:rPr>
            </w:pPr>
            <w:r>
              <w:rPr>
                <w:rFonts w:ascii="Arial" w:hAnsi="Arial" w:cs="Arial"/>
                <w:color w:val="000000"/>
                <w:sz w:val="22"/>
                <w:szCs w:val="22"/>
              </w:rPr>
              <w:t>Follow best practices, environmental audits</w:t>
            </w:r>
          </w:p>
        </w:tc>
      </w:tr>
    </w:tbl>
    <w:p w14:paraId="540959D8" w14:textId="77777777" w:rsidR="001C7B43" w:rsidRDefault="001C7B43"/>
    <w:p w14:paraId="4F502534" w14:textId="0534516E" w:rsidR="001C7B43" w:rsidRPr="00C4145E" w:rsidRDefault="001C7B43" w:rsidP="00C4145E">
      <w:pPr>
        <w:spacing w:line="360" w:lineRule="auto"/>
        <w:rPr>
          <w:rFonts w:ascii="Arial" w:hAnsi="Arial" w:cs="Arial"/>
          <w:b/>
          <w:bCs/>
          <w:sz w:val="22"/>
          <w:szCs w:val="22"/>
        </w:rPr>
      </w:pPr>
      <w:r w:rsidRPr="00C4145E">
        <w:rPr>
          <w:rFonts w:ascii="Arial" w:hAnsi="Arial" w:cs="Arial"/>
          <w:b/>
          <w:bCs/>
          <w:sz w:val="22"/>
          <w:szCs w:val="22"/>
        </w:rPr>
        <w:t>Conclusion</w:t>
      </w:r>
    </w:p>
    <w:p w14:paraId="17516230" w14:textId="04810910" w:rsidR="001C7B43" w:rsidRPr="00C4145E" w:rsidRDefault="001C7B43" w:rsidP="00C4145E">
      <w:pPr>
        <w:spacing w:before="100" w:beforeAutospacing="1" w:after="100" w:afterAutospacing="1" w:line="360" w:lineRule="auto"/>
        <w:jc w:val="both"/>
        <w:rPr>
          <w:rFonts w:ascii="Arial" w:hAnsi="Arial" w:cs="Arial"/>
          <w:color w:val="000000"/>
          <w:sz w:val="22"/>
          <w:szCs w:val="22"/>
        </w:rPr>
      </w:pPr>
      <w:r w:rsidRPr="00C4145E">
        <w:rPr>
          <w:rFonts w:ascii="Arial" w:hAnsi="Arial" w:cs="Arial"/>
          <w:color w:val="000000"/>
          <w:sz w:val="22"/>
          <w:szCs w:val="22"/>
        </w:rPr>
        <w:t xml:space="preserve">The reconstruction of flood-damaged infrastructure in the </w:t>
      </w:r>
      <w:r w:rsidRPr="00C4145E">
        <w:rPr>
          <w:rFonts w:ascii="Arial" w:hAnsi="Arial" w:cs="Arial"/>
          <w:b/>
          <w:bCs/>
          <w:color w:val="000000"/>
          <w:sz w:val="22"/>
          <w:szCs w:val="22"/>
        </w:rPr>
        <w:t>West Midlands</w:t>
      </w:r>
      <w:r w:rsidRPr="00C4145E">
        <w:rPr>
          <w:rFonts w:ascii="Arial" w:hAnsi="Arial" w:cs="Arial"/>
          <w:color w:val="000000"/>
          <w:sz w:val="22"/>
          <w:szCs w:val="22"/>
        </w:rPr>
        <w:t xml:space="preserve"> </w:t>
      </w:r>
      <w:r w:rsidR="00C4145E" w:rsidRPr="00C4145E">
        <w:rPr>
          <w:rFonts w:ascii="Arial" w:hAnsi="Arial" w:cs="Arial"/>
          <w:color w:val="000000"/>
          <w:sz w:val="22"/>
          <w:szCs w:val="22"/>
        </w:rPr>
        <w:t>embodies</w:t>
      </w:r>
      <w:r w:rsidRPr="00C4145E">
        <w:rPr>
          <w:rFonts w:ascii="Arial" w:hAnsi="Arial" w:cs="Arial"/>
          <w:color w:val="000000"/>
          <w:sz w:val="22"/>
          <w:szCs w:val="22"/>
        </w:rPr>
        <w:t xml:space="preserve"> a complex but essential project aimed at restoring critical services and </w:t>
      </w:r>
      <w:r w:rsidR="00C4145E" w:rsidRPr="00C4145E">
        <w:rPr>
          <w:rFonts w:ascii="Arial" w:hAnsi="Arial" w:cs="Arial"/>
          <w:color w:val="000000"/>
          <w:sz w:val="22"/>
          <w:szCs w:val="22"/>
        </w:rPr>
        <w:t>reinforc</w:t>
      </w:r>
      <w:r w:rsidR="00C4145E">
        <w:rPr>
          <w:rFonts w:ascii="Arial" w:hAnsi="Arial" w:cs="Arial"/>
          <w:color w:val="000000"/>
          <w:sz w:val="22"/>
          <w:szCs w:val="22"/>
        </w:rPr>
        <w:t>ing</w:t>
      </w:r>
      <w:r w:rsidRPr="00C4145E">
        <w:rPr>
          <w:rFonts w:ascii="Arial" w:hAnsi="Arial" w:cs="Arial"/>
          <w:color w:val="000000"/>
          <w:sz w:val="22"/>
          <w:szCs w:val="22"/>
        </w:rPr>
        <w:t xml:space="preserve"> flood resilience. Effective project management is </w:t>
      </w:r>
      <w:r w:rsidR="00C4145E" w:rsidRPr="00C4145E">
        <w:rPr>
          <w:rFonts w:ascii="Arial" w:hAnsi="Arial" w:cs="Arial"/>
          <w:color w:val="000000"/>
          <w:sz w:val="22"/>
          <w:szCs w:val="22"/>
        </w:rPr>
        <w:t>needed</w:t>
      </w:r>
      <w:r w:rsidRPr="00C4145E">
        <w:rPr>
          <w:rFonts w:ascii="Arial" w:hAnsi="Arial" w:cs="Arial"/>
          <w:color w:val="000000"/>
          <w:sz w:val="22"/>
          <w:szCs w:val="22"/>
        </w:rPr>
        <w:t xml:space="preserve"> to </w:t>
      </w:r>
      <w:r w:rsidR="00DC2095" w:rsidRPr="00C4145E">
        <w:rPr>
          <w:rFonts w:ascii="Arial" w:hAnsi="Arial" w:cs="Arial"/>
          <w:color w:val="000000"/>
          <w:sz w:val="22"/>
          <w:szCs w:val="22"/>
        </w:rPr>
        <w:t>coordinate</w:t>
      </w:r>
      <w:r w:rsidRPr="00C4145E">
        <w:rPr>
          <w:rFonts w:ascii="Arial" w:hAnsi="Arial" w:cs="Arial"/>
          <w:color w:val="000000"/>
          <w:sz w:val="22"/>
          <w:szCs w:val="22"/>
        </w:rPr>
        <w:t xml:space="preserve"> multiple stakeholders, manage resources </w:t>
      </w:r>
      <w:r w:rsidR="00C4145E" w:rsidRPr="00C4145E">
        <w:rPr>
          <w:rFonts w:ascii="Arial" w:hAnsi="Arial" w:cs="Arial"/>
          <w:color w:val="000000"/>
          <w:sz w:val="22"/>
          <w:szCs w:val="22"/>
        </w:rPr>
        <w:t>cost-effectively</w:t>
      </w:r>
      <w:r w:rsidRPr="00C4145E">
        <w:rPr>
          <w:rFonts w:ascii="Arial" w:hAnsi="Arial" w:cs="Arial"/>
          <w:color w:val="000000"/>
          <w:sz w:val="22"/>
          <w:szCs w:val="22"/>
        </w:rPr>
        <w:t xml:space="preserve"> and ensure that the project is completed within the constraints of time and quality.</w:t>
      </w:r>
    </w:p>
    <w:p w14:paraId="28309086" w14:textId="37FB2B5F" w:rsidR="001C7B43" w:rsidRPr="00C4145E" w:rsidRDefault="001C7B43" w:rsidP="00C4145E">
      <w:pPr>
        <w:spacing w:before="100" w:beforeAutospacing="1" w:after="100" w:afterAutospacing="1" w:line="360" w:lineRule="auto"/>
        <w:jc w:val="both"/>
        <w:rPr>
          <w:rFonts w:ascii="Arial" w:hAnsi="Arial" w:cs="Arial"/>
          <w:color w:val="000000"/>
          <w:sz w:val="22"/>
          <w:szCs w:val="22"/>
        </w:rPr>
      </w:pPr>
      <w:r w:rsidRPr="00C4145E">
        <w:rPr>
          <w:rFonts w:ascii="Arial" w:hAnsi="Arial" w:cs="Arial"/>
          <w:color w:val="000000"/>
          <w:sz w:val="22"/>
          <w:szCs w:val="22"/>
        </w:rPr>
        <w:t xml:space="preserve">By applying structured project management techniques such as </w:t>
      </w:r>
      <w:r w:rsidRPr="00C4145E">
        <w:rPr>
          <w:rFonts w:ascii="Arial" w:hAnsi="Arial" w:cs="Arial"/>
          <w:b/>
          <w:bCs/>
          <w:color w:val="000000"/>
          <w:sz w:val="22"/>
          <w:szCs w:val="22"/>
        </w:rPr>
        <w:t>SMART</w:t>
      </w:r>
      <w:r w:rsidR="00C4145E">
        <w:rPr>
          <w:rFonts w:ascii="Arial" w:hAnsi="Arial" w:cs="Arial"/>
          <w:b/>
          <w:bCs/>
          <w:color w:val="000000"/>
          <w:sz w:val="22"/>
          <w:szCs w:val="22"/>
        </w:rPr>
        <w:t xml:space="preserve"> OBJECTIVES</w:t>
      </w:r>
      <w:r w:rsidRPr="00C4145E">
        <w:rPr>
          <w:rFonts w:ascii="Arial" w:hAnsi="Arial" w:cs="Arial"/>
          <w:color w:val="000000"/>
          <w:sz w:val="22"/>
          <w:szCs w:val="22"/>
        </w:rPr>
        <w:t xml:space="preserve">, </w:t>
      </w:r>
      <w:r w:rsidR="00C4145E">
        <w:rPr>
          <w:rFonts w:ascii="Arial" w:hAnsi="Arial" w:cs="Arial"/>
          <w:b/>
          <w:bCs/>
          <w:color w:val="000000"/>
          <w:sz w:val="22"/>
          <w:szCs w:val="22"/>
        </w:rPr>
        <w:t>WORK BREAKDOWN STRUCTURES</w:t>
      </w:r>
      <w:r w:rsidRPr="00C4145E">
        <w:rPr>
          <w:rFonts w:ascii="Arial" w:hAnsi="Arial" w:cs="Arial"/>
          <w:color w:val="000000"/>
          <w:sz w:val="22"/>
          <w:szCs w:val="22"/>
        </w:rPr>
        <w:t xml:space="preserve">, </w:t>
      </w:r>
      <w:r w:rsidR="00C4145E">
        <w:rPr>
          <w:rFonts w:ascii="Arial" w:hAnsi="Arial" w:cs="Arial"/>
          <w:b/>
          <w:bCs/>
          <w:color w:val="000000"/>
          <w:sz w:val="22"/>
          <w:szCs w:val="22"/>
        </w:rPr>
        <w:t xml:space="preserve">STAKEHOLDER ANALYSIS </w:t>
      </w:r>
      <w:r w:rsidRPr="00C4145E">
        <w:rPr>
          <w:rFonts w:ascii="Arial" w:hAnsi="Arial" w:cs="Arial"/>
          <w:color w:val="000000"/>
          <w:sz w:val="22"/>
          <w:szCs w:val="22"/>
        </w:rPr>
        <w:t xml:space="preserve">and </w:t>
      </w:r>
      <w:r w:rsidR="00C4145E">
        <w:rPr>
          <w:rFonts w:ascii="Arial" w:hAnsi="Arial" w:cs="Arial"/>
          <w:b/>
          <w:bCs/>
          <w:color w:val="000000"/>
          <w:sz w:val="22"/>
          <w:szCs w:val="22"/>
        </w:rPr>
        <w:t>RISK MANAGEMENT</w:t>
      </w:r>
      <w:r w:rsidRPr="00C4145E">
        <w:rPr>
          <w:rFonts w:ascii="Arial" w:hAnsi="Arial" w:cs="Arial"/>
          <w:color w:val="000000"/>
          <w:sz w:val="22"/>
          <w:szCs w:val="22"/>
        </w:rPr>
        <w:t xml:space="preserve">, the project team can </w:t>
      </w:r>
      <w:r w:rsidR="00C4145E" w:rsidRPr="00C4145E">
        <w:rPr>
          <w:rFonts w:ascii="Arial" w:hAnsi="Arial" w:cs="Arial"/>
          <w:color w:val="000000"/>
          <w:sz w:val="22"/>
          <w:szCs w:val="22"/>
        </w:rPr>
        <w:t>guarantee</w:t>
      </w:r>
      <w:r w:rsidRPr="00C4145E">
        <w:rPr>
          <w:rFonts w:ascii="Arial" w:hAnsi="Arial" w:cs="Arial"/>
          <w:color w:val="000000"/>
          <w:sz w:val="22"/>
          <w:szCs w:val="22"/>
        </w:rPr>
        <w:t xml:space="preserve"> successful delivery. The </w:t>
      </w:r>
      <w:r w:rsidR="00C4145E" w:rsidRPr="00C4145E">
        <w:rPr>
          <w:rFonts w:ascii="Arial" w:hAnsi="Arial" w:cs="Arial"/>
          <w:color w:val="000000"/>
          <w:sz w:val="22"/>
          <w:szCs w:val="22"/>
        </w:rPr>
        <w:t>addition</w:t>
      </w:r>
      <w:r w:rsidRPr="00C4145E">
        <w:rPr>
          <w:rFonts w:ascii="Arial" w:hAnsi="Arial" w:cs="Arial"/>
          <w:color w:val="000000"/>
          <w:sz w:val="22"/>
          <w:szCs w:val="22"/>
        </w:rPr>
        <w:t xml:space="preserve"> of multidisciplinary expertise and </w:t>
      </w:r>
      <w:r w:rsidR="00C4145E" w:rsidRPr="00C4145E">
        <w:rPr>
          <w:rFonts w:ascii="Arial" w:hAnsi="Arial" w:cs="Arial"/>
          <w:color w:val="000000"/>
          <w:sz w:val="22"/>
          <w:szCs w:val="22"/>
        </w:rPr>
        <w:t>collective</w:t>
      </w:r>
      <w:r w:rsidRPr="00C4145E">
        <w:rPr>
          <w:rFonts w:ascii="Arial" w:hAnsi="Arial" w:cs="Arial"/>
          <w:color w:val="000000"/>
          <w:sz w:val="22"/>
          <w:szCs w:val="22"/>
        </w:rPr>
        <w:t xml:space="preserve"> teamwork will further support the </w:t>
      </w:r>
      <w:r w:rsidR="00C4145E" w:rsidRPr="00C4145E">
        <w:rPr>
          <w:rFonts w:ascii="Arial" w:hAnsi="Arial" w:cs="Arial"/>
          <w:color w:val="000000"/>
          <w:sz w:val="22"/>
          <w:szCs w:val="22"/>
        </w:rPr>
        <w:t>attainment</w:t>
      </w:r>
      <w:r w:rsidRPr="00C4145E">
        <w:rPr>
          <w:rFonts w:ascii="Arial" w:hAnsi="Arial" w:cs="Arial"/>
          <w:color w:val="000000"/>
          <w:sz w:val="22"/>
          <w:szCs w:val="22"/>
        </w:rPr>
        <w:t xml:space="preserve"> of project goals.</w:t>
      </w:r>
    </w:p>
    <w:p w14:paraId="6A252A49" w14:textId="157985D7" w:rsidR="001C7B43" w:rsidRDefault="00C4145E" w:rsidP="00C4145E">
      <w:pPr>
        <w:spacing w:before="100" w:beforeAutospacing="1" w:after="100" w:afterAutospacing="1" w:line="360" w:lineRule="auto"/>
        <w:jc w:val="both"/>
        <w:rPr>
          <w:rFonts w:ascii="Arial" w:hAnsi="Arial" w:cs="Arial"/>
          <w:color w:val="000000"/>
          <w:sz w:val="22"/>
          <w:szCs w:val="22"/>
        </w:rPr>
      </w:pPr>
      <w:r w:rsidRPr="00C4145E">
        <w:rPr>
          <w:rFonts w:ascii="Arial" w:hAnsi="Arial" w:cs="Arial"/>
          <w:color w:val="000000"/>
          <w:sz w:val="22"/>
          <w:szCs w:val="22"/>
        </w:rPr>
        <w:t>Finally</w:t>
      </w:r>
      <w:r w:rsidR="001C7B43" w:rsidRPr="00C4145E">
        <w:rPr>
          <w:rFonts w:ascii="Arial" w:hAnsi="Arial" w:cs="Arial"/>
          <w:color w:val="000000"/>
          <w:sz w:val="22"/>
          <w:szCs w:val="22"/>
        </w:rPr>
        <w:t xml:space="preserve">, this project will not only repair damaged infrastructure but also enhance the region’s preparedness for future environmental challenges. </w:t>
      </w:r>
      <w:r w:rsidRPr="00C4145E">
        <w:rPr>
          <w:rFonts w:ascii="Arial" w:hAnsi="Arial" w:cs="Arial"/>
          <w:color w:val="000000"/>
          <w:sz w:val="22"/>
          <w:szCs w:val="22"/>
        </w:rPr>
        <w:t>Operational</w:t>
      </w:r>
      <w:r w:rsidR="001C7B43" w:rsidRPr="00C4145E">
        <w:rPr>
          <w:rFonts w:ascii="Arial" w:hAnsi="Arial" w:cs="Arial"/>
          <w:color w:val="000000"/>
          <w:sz w:val="22"/>
          <w:szCs w:val="22"/>
        </w:rPr>
        <w:t xml:space="preserve"> </w:t>
      </w:r>
      <w:r>
        <w:rPr>
          <w:rFonts w:ascii="Arial" w:hAnsi="Arial" w:cs="Arial"/>
          <w:color w:val="000000"/>
          <w:sz w:val="22"/>
          <w:szCs w:val="22"/>
        </w:rPr>
        <w:t xml:space="preserve">and effective </w:t>
      </w:r>
      <w:r w:rsidR="001C7B43" w:rsidRPr="00C4145E">
        <w:rPr>
          <w:rFonts w:ascii="Arial" w:hAnsi="Arial" w:cs="Arial"/>
          <w:color w:val="000000"/>
          <w:sz w:val="22"/>
          <w:szCs w:val="22"/>
        </w:rPr>
        <w:t xml:space="preserve">completion </w:t>
      </w:r>
      <w:r>
        <w:rPr>
          <w:rFonts w:ascii="Arial" w:hAnsi="Arial" w:cs="Arial"/>
          <w:color w:val="000000"/>
          <w:sz w:val="22"/>
          <w:szCs w:val="22"/>
        </w:rPr>
        <w:t xml:space="preserve">of the project </w:t>
      </w:r>
      <w:r w:rsidR="001C7B43" w:rsidRPr="00C4145E">
        <w:rPr>
          <w:rFonts w:ascii="Arial" w:hAnsi="Arial" w:cs="Arial"/>
          <w:color w:val="000000"/>
          <w:sz w:val="22"/>
          <w:szCs w:val="22"/>
        </w:rPr>
        <w:t xml:space="preserve">will improve community safety, support economic recovery and strengthen the resilience of the </w:t>
      </w:r>
      <w:r w:rsidR="001C7B43" w:rsidRPr="00C4145E">
        <w:rPr>
          <w:rFonts w:ascii="Arial" w:hAnsi="Arial" w:cs="Arial"/>
          <w:b/>
          <w:bCs/>
          <w:color w:val="000000"/>
          <w:sz w:val="22"/>
          <w:szCs w:val="22"/>
        </w:rPr>
        <w:t>West Midlands</w:t>
      </w:r>
      <w:r w:rsidR="001C7B43" w:rsidRPr="00C4145E">
        <w:rPr>
          <w:rFonts w:ascii="Arial" w:hAnsi="Arial" w:cs="Arial"/>
          <w:color w:val="000000"/>
          <w:sz w:val="22"/>
          <w:szCs w:val="22"/>
        </w:rPr>
        <w:t xml:space="preserve"> against future flooding events.</w:t>
      </w:r>
    </w:p>
    <w:p w14:paraId="47CD479E" w14:textId="77777777" w:rsidR="005D2074" w:rsidRDefault="005D2074" w:rsidP="00C4145E">
      <w:pPr>
        <w:spacing w:before="100" w:beforeAutospacing="1" w:after="100" w:afterAutospacing="1" w:line="360" w:lineRule="auto"/>
        <w:jc w:val="both"/>
        <w:rPr>
          <w:rFonts w:ascii="Arial" w:hAnsi="Arial" w:cs="Arial"/>
          <w:color w:val="000000"/>
          <w:sz w:val="22"/>
          <w:szCs w:val="22"/>
        </w:rPr>
      </w:pPr>
    </w:p>
    <w:p w14:paraId="4BE289FA" w14:textId="77777777" w:rsidR="005D2074" w:rsidRDefault="005D2074" w:rsidP="00C4145E">
      <w:pPr>
        <w:spacing w:before="100" w:beforeAutospacing="1" w:after="100" w:afterAutospacing="1" w:line="360" w:lineRule="auto"/>
        <w:jc w:val="both"/>
        <w:rPr>
          <w:rFonts w:ascii="Arial" w:hAnsi="Arial" w:cs="Arial"/>
          <w:color w:val="000000"/>
          <w:sz w:val="22"/>
          <w:szCs w:val="22"/>
        </w:rPr>
      </w:pPr>
    </w:p>
    <w:p w14:paraId="5585E76A" w14:textId="77777777" w:rsidR="005D2074" w:rsidRPr="00C4145E" w:rsidRDefault="005D2074" w:rsidP="00C4145E">
      <w:pPr>
        <w:spacing w:before="100" w:beforeAutospacing="1" w:after="100" w:afterAutospacing="1" w:line="360" w:lineRule="auto"/>
        <w:jc w:val="both"/>
        <w:rPr>
          <w:rFonts w:ascii="Arial" w:hAnsi="Arial" w:cs="Arial"/>
          <w:color w:val="000000"/>
          <w:sz w:val="22"/>
          <w:szCs w:val="22"/>
        </w:rPr>
      </w:pPr>
    </w:p>
    <w:p w14:paraId="010F4AEA" w14:textId="052B01F3" w:rsidR="001C7B43" w:rsidRDefault="001C7B43" w:rsidP="00C4145E">
      <w:pPr>
        <w:spacing w:before="100" w:beforeAutospacing="1" w:after="100" w:afterAutospacing="1" w:line="360" w:lineRule="auto"/>
        <w:jc w:val="both"/>
        <w:rPr>
          <w:rFonts w:ascii="Arial" w:hAnsi="Arial" w:cs="Arial"/>
          <w:b/>
          <w:bCs/>
          <w:color w:val="000000"/>
          <w:sz w:val="22"/>
          <w:szCs w:val="22"/>
        </w:rPr>
      </w:pPr>
      <w:r w:rsidRPr="00C4145E">
        <w:rPr>
          <w:rFonts w:ascii="Arial" w:hAnsi="Arial" w:cs="Arial"/>
          <w:b/>
          <w:bCs/>
          <w:color w:val="000000"/>
          <w:sz w:val="22"/>
          <w:szCs w:val="22"/>
        </w:rPr>
        <w:lastRenderedPageBreak/>
        <w:t>References</w:t>
      </w:r>
    </w:p>
    <w:p w14:paraId="2804EB68"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proofErr w:type="spellStart"/>
      <w:r w:rsidRPr="006B404A">
        <w:rPr>
          <w:rFonts w:ascii="Arial" w:hAnsi="Arial" w:cs="Arial"/>
          <w:color w:val="000000"/>
          <w:sz w:val="22"/>
          <w:szCs w:val="22"/>
        </w:rPr>
        <w:t>Acebes</w:t>
      </w:r>
      <w:proofErr w:type="spellEnd"/>
      <w:r w:rsidRPr="006B404A">
        <w:rPr>
          <w:rFonts w:ascii="Arial" w:hAnsi="Arial" w:cs="Arial"/>
          <w:color w:val="000000"/>
          <w:sz w:val="22"/>
          <w:szCs w:val="22"/>
        </w:rPr>
        <w:t>, F., Martínez-López, F.J., &amp; Rodríguez-Padilla, C. (2024) ‘Risk factors affecting infrastructure project performance: Evidence from flood reconstruction projects’,</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International Journal of Project Management</w:t>
      </w:r>
      <w:r w:rsidRPr="006B404A">
        <w:rPr>
          <w:rFonts w:ascii="Arial" w:hAnsi="Arial" w:cs="Arial"/>
          <w:color w:val="000000"/>
          <w:sz w:val="22"/>
          <w:szCs w:val="22"/>
        </w:rPr>
        <w:t>, 42(1), pp. 45–60.</w:t>
      </w:r>
    </w:p>
    <w:p w14:paraId="5FC7AD47"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Ajmal, M., Khan, M., &amp; Awan, H.M. (2021) ‘Scope creep in construction projects: Causes and mitigation strategies’,</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Engineering, Construction and Architectural Management</w:t>
      </w:r>
      <w:r w:rsidRPr="006B404A">
        <w:rPr>
          <w:rFonts w:ascii="Arial" w:hAnsi="Arial" w:cs="Arial"/>
          <w:color w:val="000000"/>
          <w:sz w:val="22"/>
          <w:szCs w:val="22"/>
        </w:rPr>
        <w:t>, 28(2), pp. 511–529.</w:t>
      </w:r>
    </w:p>
    <w:p w14:paraId="0A4F54FD"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 xml:space="preserve">Al </w:t>
      </w:r>
      <w:proofErr w:type="spellStart"/>
      <w:r w:rsidRPr="006B404A">
        <w:rPr>
          <w:rFonts w:ascii="Arial" w:hAnsi="Arial" w:cs="Arial"/>
          <w:color w:val="000000"/>
          <w:sz w:val="22"/>
          <w:szCs w:val="22"/>
        </w:rPr>
        <w:t>Mnaseer</w:t>
      </w:r>
      <w:proofErr w:type="spellEnd"/>
      <w:r w:rsidRPr="006B404A">
        <w:rPr>
          <w:rFonts w:ascii="Arial" w:hAnsi="Arial" w:cs="Arial"/>
          <w:color w:val="000000"/>
          <w:sz w:val="22"/>
          <w:szCs w:val="22"/>
        </w:rPr>
        <w:t>, A. (2026) ‘Managing scope creep in large-scale civil engineering projects’,</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Journal of Civil Engineering and Management</w:t>
      </w:r>
      <w:r w:rsidRPr="006B404A">
        <w:rPr>
          <w:rFonts w:ascii="Arial" w:hAnsi="Arial" w:cs="Arial"/>
          <w:color w:val="000000"/>
          <w:sz w:val="22"/>
          <w:szCs w:val="22"/>
        </w:rPr>
        <w:t>, 32(1), pp. 100–112.</w:t>
      </w:r>
    </w:p>
    <w:p w14:paraId="207C195F" w14:textId="0FF09BC1"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Anderson, N. (2013</w:t>
      </w:r>
      <w:proofErr w:type="gramStart"/>
      <w:r w:rsidRPr="006B404A">
        <w:rPr>
          <w:rFonts w:ascii="Arial" w:hAnsi="Arial" w:cs="Arial"/>
          <w:color w:val="000000"/>
          <w:sz w:val="22"/>
          <w:szCs w:val="22"/>
        </w:rPr>
        <w:t>)</w:t>
      </w:r>
      <w:r w:rsidRPr="006B404A">
        <w:rPr>
          <w:rStyle w:val="apple-converted-space"/>
          <w:rFonts w:ascii="Arial" w:eastAsiaTheme="majorEastAsia" w:hAnsi="Arial" w:cs="Arial"/>
          <w:color w:val="000000"/>
          <w:sz w:val="22"/>
          <w:szCs w:val="22"/>
        </w:rPr>
        <w:t> </w:t>
      </w:r>
      <w:r w:rsidR="00C1666F">
        <w:rPr>
          <w:rStyle w:val="apple-converted-space"/>
          <w:rFonts w:ascii="Arial" w:eastAsiaTheme="majorEastAsia" w:hAnsi="Arial" w:cs="Arial"/>
          <w:color w:val="000000"/>
          <w:sz w:val="22"/>
          <w:szCs w:val="22"/>
        </w:rPr>
        <w:t>.</w:t>
      </w:r>
      <w:proofErr w:type="gramEnd"/>
      <w:r w:rsidR="00C1666F">
        <w:rPr>
          <w:rStyle w:val="apple-converted-space"/>
          <w:rFonts w:ascii="Arial" w:eastAsiaTheme="majorEastAsia" w:hAnsi="Arial" w:cs="Arial"/>
          <w:color w:val="000000"/>
          <w:sz w:val="22"/>
          <w:szCs w:val="22"/>
        </w:rPr>
        <w:t xml:space="preserve"> </w:t>
      </w:r>
      <w:r w:rsidRPr="006B404A">
        <w:rPr>
          <w:rStyle w:val="Emphasis"/>
          <w:rFonts w:ascii="Arial" w:eastAsiaTheme="majorEastAsia" w:hAnsi="Arial" w:cs="Arial"/>
          <w:color w:val="000000"/>
          <w:sz w:val="22"/>
          <w:szCs w:val="22"/>
        </w:rPr>
        <w:t>Leading innovative organisations: Strategies and insights</w:t>
      </w:r>
      <w:r w:rsidRPr="006B404A">
        <w:rPr>
          <w:rFonts w:ascii="Arial" w:hAnsi="Arial" w:cs="Arial"/>
          <w:color w:val="000000"/>
          <w:sz w:val="22"/>
          <w:szCs w:val="22"/>
        </w:rPr>
        <w:t>. London: Routledge.</w:t>
      </w:r>
    </w:p>
    <w:p w14:paraId="53E61279"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Association for Project Management (APM) (2019)</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APM Body of Knowledge</w:t>
      </w:r>
      <w:r w:rsidRPr="006B404A">
        <w:rPr>
          <w:rFonts w:ascii="Arial" w:hAnsi="Arial" w:cs="Arial"/>
          <w:color w:val="000000"/>
          <w:sz w:val="22"/>
          <w:szCs w:val="22"/>
        </w:rPr>
        <w:t xml:space="preserve">. 7th </w:t>
      </w:r>
      <w:proofErr w:type="spellStart"/>
      <w:r w:rsidRPr="006B404A">
        <w:rPr>
          <w:rFonts w:ascii="Arial" w:hAnsi="Arial" w:cs="Arial"/>
          <w:color w:val="000000"/>
          <w:sz w:val="22"/>
          <w:szCs w:val="22"/>
        </w:rPr>
        <w:t>edn</w:t>
      </w:r>
      <w:proofErr w:type="spellEnd"/>
      <w:r w:rsidRPr="006B404A">
        <w:rPr>
          <w:rFonts w:ascii="Arial" w:hAnsi="Arial" w:cs="Arial"/>
          <w:color w:val="000000"/>
          <w:sz w:val="22"/>
          <w:szCs w:val="22"/>
        </w:rPr>
        <w:t>. Princes Risborough: Association for Project Management.</w:t>
      </w:r>
    </w:p>
    <w:p w14:paraId="3C5F984E" w14:textId="62AA1064"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Association for Project Management (APM) (2023</w:t>
      </w:r>
      <w:proofErr w:type="gramStart"/>
      <w:r w:rsidRPr="006B404A">
        <w:rPr>
          <w:rFonts w:ascii="Arial" w:hAnsi="Arial" w:cs="Arial"/>
          <w:color w:val="000000"/>
          <w:sz w:val="22"/>
          <w:szCs w:val="22"/>
        </w:rPr>
        <w:t>)</w:t>
      </w:r>
      <w:r w:rsidRPr="006B404A">
        <w:rPr>
          <w:rStyle w:val="apple-converted-space"/>
          <w:rFonts w:ascii="Arial" w:eastAsiaTheme="majorEastAsia" w:hAnsi="Arial" w:cs="Arial"/>
          <w:color w:val="000000"/>
          <w:sz w:val="22"/>
          <w:szCs w:val="22"/>
        </w:rPr>
        <w:t> </w:t>
      </w:r>
      <w:r w:rsidR="00C1666F">
        <w:rPr>
          <w:rStyle w:val="apple-converted-space"/>
          <w:rFonts w:ascii="Arial" w:eastAsiaTheme="majorEastAsia" w:hAnsi="Arial" w:cs="Arial"/>
          <w:color w:val="000000"/>
          <w:sz w:val="22"/>
          <w:szCs w:val="22"/>
        </w:rPr>
        <w:t>.</w:t>
      </w:r>
      <w:proofErr w:type="gramEnd"/>
      <w:r w:rsidR="00C1666F">
        <w:rPr>
          <w:rStyle w:val="apple-converted-space"/>
          <w:rFonts w:ascii="Arial" w:eastAsiaTheme="majorEastAsia" w:hAnsi="Arial" w:cs="Arial"/>
          <w:color w:val="000000"/>
          <w:sz w:val="22"/>
          <w:szCs w:val="22"/>
        </w:rPr>
        <w:t xml:space="preserve"> </w:t>
      </w:r>
      <w:r w:rsidRPr="006B404A">
        <w:rPr>
          <w:rStyle w:val="Emphasis"/>
          <w:rFonts w:ascii="Arial" w:eastAsiaTheme="majorEastAsia" w:hAnsi="Arial" w:cs="Arial"/>
          <w:color w:val="000000"/>
          <w:sz w:val="22"/>
          <w:szCs w:val="22"/>
        </w:rPr>
        <w:t>Stakeholder engagement in projects: Guidelines and best practice</w:t>
      </w:r>
      <w:r w:rsidRPr="006B404A">
        <w:rPr>
          <w:rFonts w:ascii="Arial" w:hAnsi="Arial" w:cs="Arial"/>
          <w:color w:val="000000"/>
          <w:sz w:val="22"/>
          <w:szCs w:val="22"/>
        </w:rPr>
        <w:t>. Available at:</w:t>
      </w:r>
      <w:r w:rsidRPr="006B404A">
        <w:rPr>
          <w:rStyle w:val="apple-converted-space"/>
          <w:rFonts w:ascii="Arial" w:eastAsiaTheme="majorEastAsia" w:hAnsi="Arial" w:cs="Arial"/>
          <w:color w:val="000000"/>
          <w:sz w:val="22"/>
          <w:szCs w:val="22"/>
        </w:rPr>
        <w:t> </w:t>
      </w:r>
      <w:hyperlink r:id="rId11" w:tgtFrame="_new" w:history="1">
        <w:r w:rsidRPr="006B404A">
          <w:rPr>
            <w:rStyle w:val="Hyperlink"/>
            <w:rFonts w:ascii="Arial" w:eastAsiaTheme="majorEastAsia" w:hAnsi="Arial" w:cs="Arial"/>
            <w:sz w:val="22"/>
            <w:szCs w:val="22"/>
          </w:rPr>
          <w:t>https://www.apm.org.uk/resources/find-a-resource/stakeholder-engagement/</w:t>
        </w:r>
      </w:hyperlink>
      <w:r w:rsidRPr="006B404A">
        <w:rPr>
          <w:rStyle w:val="apple-converted-space"/>
          <w:rFonts w:ascii="Arial" w:eastAsiaTheme="majorEastAsia" w:hAnsi="Arial" w:cs="Arial"/>
          <w:color w:val="000000"/>
          <w:sz w:val="22"/>
          <w:szCs w:val="22"/>
        </w:rPr>
        <w:t> </w:t>
      </w:r>
      <w:r w:rsidRPr="006B404A">
        <w:rPr>
          <w:rFonts w:ascii="Arial" w:hAnsi="Arial" w:cs="Arial"/>
          <w:color w:val="000000"/>
          <w:sz w:val="22"/>
          <w:szCs w:val="22"/>
        </w:rPr>
        <w:t>(Accessed: 28 March 2026).</w:t>
      </w:r>
    </w:p>
    <w:p w14:paraId="3A62B4D7"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Chapman, C. &amp; Ward, S. (2003)</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Project Risk Management: Processes, Techniques and Insights</w:t>
      </w:r>
      <w:r w:rsidRPr="006B404A">
        <w:rPr>
          <w:rFonts w:ascii="Arial" w:hAnsi="Arial" w:cs="Arial"/>
          <w:color w:val="000000"/>
          <w:sz w:val="22"/>
          <w:szCs w:val="22"/>
        </w:rPr>
        <w:t xml:space="preserve">. 2nd </w:t>
      </w:r>
      <w:proofErr w:type="spellStart"/>
      <w:r w:rsidRPr="006B404A">
        <w:rPr>
          <w:rFonts w:ascii="Arial" w:hAnsi="Arial" w:cs="Arial"/>
          <w:color w:val="000000"/>
          <w:sz w:val="22"/>
          <w:szCs w:val="22"/>
        </w:rPr>
        <w:t>edn</w:t>
      </w:r>
      <w:proofErr w:type="spellEnd"/>
      <w:r w:rsidRPr="006B404A">
        <w:rPr>
          <w:rFonts w:ascii="Arial" w:hAnsi="Arial" w:cs="Arial"/>
          <w:color w:val="000000"/>
          <w:sz w:val="22"/>
          <w:szCs w:val="22"/>
        </w:rPr>
        <w:t>. Chichester: Wiley.</w:t>
      </w:r>
    </w:p>
    <w:p w14:paraId="77C06109"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proofErr w:type="spellStart"/>
      <w:r w:rsidRPr="006B404A">
        <w:rPr>
          <w:rFonts w:ascii="Arial" w:hAnsi="Arial" w:cs="Arial"/>
          <w:color w:val="000000"/>
          <w:sz w:val="22"/>
          <w:szCs w:val="22"/>
        </w:rPr>
        <w:t>Doloi</w:t>
      </w:r>
      <w:proofErr w:type="spellEnd"/>
      <w:r w:rsidRPr="006B404A">
        <w:rPr>
          <w:rFonts w:ascii="Arial" w:hAnsi="Arial" w:cs="Arial"/>
          <w:color w:val="000000"/>
          <w:sz w:val="22"/>
          <w:szCs w:val="22"/>
        </w:rPr>
        <w:t>, H. (2013) ‘Cost overruns and risk management in infrastructure projects’,</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International Journal of Project Management</w:t>
      </w:r>
      <w:r w:rsidRPr="006B404A">
        <w:rPr>
          <w:rFonts w:ascii="Arial" w:hAnsi="Arial" w:cs="Arial"/>
          <w:color w:val="000000"/>
          <w:sz w:val="22"/>
          <w:szCs w:val="22"/>
        </w:rPr>
        <w:t>, 31(4), pp. 513–526.</w:t>
      </w:r>
    </w:p>
    <w:p w14:paraId="2A579AAB" w14:textId="12D64531"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proofErr w:type="spellStart"/>
      <w:r w:rsidRPr="006B404A">
        <w:rPr>
          <w:rFonts w:ascii="Arial" w:hAnsi="Arial" w:cs="Arial"/>
          <w:color w:val="000000"/>
          <w:sz w:val="22"/>
          <w:szCs w:val="22"/>
        </w:rPr>
        <w:t>Dulewicz</w:t>
      </w:r>
      <w:proofErr w:type="spellEnd"/>
      <w:r w:rsidRPr="006B404A">
        <w:rPr>
          <w:rFonts w:ascii="Arial" w:hAnsi="Arial" w:cs="Arial"/>
          <w:color w:val="000000"/>
          <w:sz w:val="22"/>
          <w:szCs w:val="22"/>
        </w:rPr>
        <w:t>, V. &amp; Higgs, M. (2005</w:t>
      </w:r>
      <w:proofErr w:type="gramStart"/>
      <w:r w:rsidRPr="006B404A">
        <w:rPr>
          <w:rFonts w:ascii="Arial" w:hAnsi="Arial" w:cs="Arial"/>
          <w:color w:val="000000"/>
          <w:sz w:val="22"/>
          <w:szCs w:val="22"/>
        </w:rPr>
        <w:t>)</w:t>
      </w:r>
      <w:r w:rsidRPr="006B404A">
        <w:rPr>
          <w:rStyle w:val="apple-converted-space"/>
          <w:rFonts w:ascii="Arial" w:eastAsiaTheme="majorEastAsia" w:hAnsi="Arial" w:cs="Arial"/>
          <w:color w:val="000000"/>
          <w:sz w:val="22"/>
          <w:szCs w:val="22"/>
        </w:rPr>
        <w:t> </w:t>
      </w:r>
      <w:r w:rsidR="00C1666F">
        <w:rPr>
          <w:rStyle w:val="apple-converted-space"/>
          <w:rFonts w:ascii="Arial" w:eastAsiaTheme="majorEastAsia" w:hAnsi="Arial" w:cs="Arial"/>
          <w:color w:val="000000"/>
          <w:sz w:val="22"/>
          <w:szCs w:val="22"/>
        </w:rPr>
        <w:t>.</w:t>
      </w:r>
      <w:proofErr w:type="gramEnd"/>
      <w:r w:rsidR="00C1666F">
        <w:rPr>
          <w:rStyle w:val="apple-converted-space"/>
          <w:rFonts w:ascii="Arial" w:eastAsiaTheme="majorEastAsia" w:hAnsi="Arial" w:cs="Arial"/>
          <w:color w:val="000000"/>
          <w:sz w:val="22"/>
          <w:szCs w:val="22"/>
        </w:rPr>
        <w:t xml:space="preserve"> </w:t>
      </w:r>
      <w:r w:rsidRPr="006B404A">
        <w:rPr>
          <w:rStyle w:val="Emphasis"/>
          <w:rFonts w:ascii="Arial" w:eastAsiaTheme="majorEastAsia" w:hAnsi="Arial" w:cs="Arial"/>
          <w:color w:val="000000"/>
          <w:sz w:val="22"/>
          <w:szCs w:val="22"/>
        </w:rPr>
        <w:t>Assessing leadership dimensions: A review of instruments and frameworks</w:t>
      </w:r>
      <w:r w:rsidRPr="006B404A">
        <w:rPr>
          <w:rFonts w:ascii="Arial" w:hAnsi="Arial" w:cs="Arial"/>
          <w:color w:val="000000"/>
          <w:sz w:val="22"/>
          <w:szCs w:val="22"/>
        </w:rPr>
        <w:t>. London: Routledge.</w:t>
      </w:r>
    </w:p>
    <w:p w14:paraId="7DD56A75"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Environment Agency (2023)</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West Midlands Flood Report: July 2025</w:t>
      </w:r>
      <w:r w:rsidRPr="006B404A">
        <w:rPr>
          <w:rFonts w:ascii="Arial" w:hAnsi="Arial" w:cs="Arial"/>
          <w:color w:val="000000"/>
          <w:sz w:val="22"/>
          <w:szCs w:val="22"/>
        </w:rPr>
        <w:t>. Available at:</w:t>
      </w:r>
      <w:r w:rsidRPr="006B404A">
        <w:rPr>
          <w:rStyle w:val="apple-converted-space"/>
          <w:rFonts w:ascii="Arial" w:eastAsiaTheme="majorEastAsia" w:hAnsi="Arial" w:cs="Arial"/>
          <w:color w:val="000000"/>
          <w:sz w:val="22"/>
          <w:szCs w:val="22"/>
        </w:rPr>
        <w:t> </w:t>
      </w:r>
      <w:r w:rsidRPr="006B404A">
        <w:rPr>
          <w:rFonts w:ascii="Arial" w:hAnsi="Arial" w:cs="Arial"/>
          <w:color w:val="000000"/>
          <w:sz w:val="22"/>
          <w:szCs w:val="22"/>
        </w:rPr>
        <w:t>https://www.gov.uk/government/publications/west-midlands-flood-report-july-2025</w:t>
      </w:r>
      <w:r w:rsidRPr="006B404A">
        <w:rPr>
          <w:rStyle w:val="apple-converted-space"/>
          <w:rFonts w:ascii="Arial" w:eastAsiaTheme="majorEastAsia" w:hAnsi="Arial" w:cs="Arial"/>
          <w:color w:val="000000"/>
          <w:sz w:val="22"/>
          <w:szCs w:val="22"/>
        </w:rPr>
        <w:t> </w:t>
      </w:r>
      <w:r w:rsidRPr="006B404A">
        <w:rPr>
          <w:rFonts w:ascii="Arial" w:hAnsi="Arial" w:cs="Arial"/>
          <w:color w:val="000000"/>
          <w:sz w:val="22"/>
          <w:szCs w:val="22"/>
        </w:rPr>
        <w:t>(Accessed: 28 March 2026).</w:t>
      </w:r>
    </w:p>
    <w:p w14:paraId="7F62109F"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Gibbs, G. (1988)</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Learning by Doing: A Guide to Teaching and Learning Methods</w:t>
      </w:r>
      <w:r w:rsidRPr="006B404A">
        <w:rPr>
          <w:rFonts w:ascii="Arial" w:hAnsi="Arial" w:cs="Arial"/>
          <w:color w:val="000000"/>
          <w:sz w:val="22"/>
          <w:szCs w:val="22"/>
        </w:rPr>
        <w:t>. Oxford: Oxford Polytechnic.</w:t>
      </w:r>
    </w:p>
    <w:p w14:paraId="7024A95B" w14:textId="2B668F92"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Kerzner, H. (2022)</w:t>
      </w:r>
      <w:r w:rsidR="00C1666F">
        <w:rPr>
          <w:rStyle w:val="apple-converted-space"/>
          <w:rFonts w:ascii="Arial" w:eastAsiaTheme="majorEastAsia" w:hAnsi="Arial" w:cs="Arial"/>
          <w:color w:val="000000"/>
          <w:sz w:val="22"/>
          <w:szCs w:val="22"/>
        </w:rPr>
        <w:t xml:space="preserve">. </w:t>
      </w:r>
      <w:r w:rsidRPr="006B404A">
        <w:rPr>
          <w:rStyle w:val="Emphasis"/>
          <w:rFonts w:ascii="Arial" w:eastAsiaTheme="majorEastAsia" w:hAnsi="Arial" w:cs="Arial"/>
          <w:color w:val="000000"/>
          <w:sz w:val="22"/>
          <w:szCs w:val="22"/>
        </w:rPr>
        <w:t>Project Management: A Systems Approach to Planning, Scheduling, and Controlling</w:t>
      </w:r>
      <w:r w:rsidRPr="006B404A">
        <w:rPr>
          <w:rFonts w:ascii="Arial" w:hAnsi="Arial" w:cs="Arial"/>
          <w:color w:val="000000"/>
          <w:sz w:val="22"/>
          <w:szCs w:val="22"/>
        </w:rPr>
        <w:t xml:space="preserve">. 14th </w:t>
      </w:r>
      <w:proofErr w:type="spellStart"/>
      <w:r w:rsidRPr="006B404A">
        <w:rPr>
          <w:rFonts w:ascii="Arial" w:hAnsi="Arial" w:cs="Arial"/>
          <w:color w:val="000000"/>
          <w:sz w:val="22"/>
          <w:szCs w:val="22"/>
        </w:rPr>
        <w:t>edn</w:t>
      </w:r>
      <w:proofErr w:type="spellEnd"/>
      <w:r w:rsidRPr="006B404A">
        <w:rPr>
          <w:rFonts w:ascii="Arial" w:hAnsi="Arial" w:cs="Arial"/>
          <w:color w:val="000000"/>
          <w:sz w:val="22"/>
          <w:szCs w:val="22"/>
        </w:rPr>
        <w:t>. Hoboken, NJ: Wiley.</w:t>
      </w:r>
    </w:p>
    <w:p w14:paraId="4982032A" w14:textId="2B75755E"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Meredith, J.R., Mantel, S.J.</w:t>
      </w:r>
      <w:r w:rsidR="00C1666F">
        <w:rPr>
          <w:rFonts w:ascii="Arial" w:hAnsi="Arial" w:cs="Arial"/>
          <w:color w:val="000000"/>
          <w:sz w:val="22"/>
          <w:szCs w:val="22"/>
        </w:rPr>
        <w:t>,</w:t>
      </w:r>
      <w:r w:rsidRPr="006B404A">
        <w:rPr>
          <w:rFonts w:ascii="Arial" w:hAnsi="Arial" w:cs="Arial"/>
          <w:color w:val="000000"/>
          <w:sz w:val="22"/>
          <w:szCs w:val="22"/>
        </w:rPr>
        <w:t xml:space="preserve"> &amp; Shafer, S.M. (2017</w:t>
      </w:r>
      <w:proofErr w:type="gramStart"/>
      <w:r w:rsidRPr="006B404A">
        <w:rPr>
          <w:rFonts w:ascii="Arial" w:hAnsi="Arial" w:cs="Arial"/>
          <w:color w:val="000000"/>
          <w:sz w:val="22"/>
          <w:szCs w:val="22"/>
        </w:rPr>
        <w:t>)</w:t>
      </w:r>
      <w:r w:rsidRPr="006B404A">
        <w:rPr>
          <w:rStyle w:val="apple-converted-space"/>
          <w:rFonts w:ascii="Arial" w:eastAsiaTheme="majorEastAsia" w:hAnsi="Arial" w:cs="Arial"/>
          <w:color w:val="000000"/>
          <w:sz w:val="22"/>
          <w:szCs w:val="22"/>
        </w:rPr>
        <w:t> </w:t>
      </w:r>
      <w:r w:rsidR="00C1666F">
        <w:rPr>
          <w:rStyle w:val="apple-converted-space"/>
          <w:rFonts w:ascii="Arial" w:eastAsiaTheme="majorEastAsia" w:hAnsi="Arial" w:cs="Arial"/>
          <w:color w:val="000000"/>
          <w:sz w:val="22"/>
          <w:szCs w:val="22"/>
        </w:rPr>
        <w:t>.</w:t>
      </w:r>
      <w:proofErr w:type="gramEnd"/>
      <w:r w:rsidR="00C1666F">
        <w:rPr>
          <w:rStyle w:val="apple-converted-space"/>
          <w:rFonts w:ascii="Arial" w:eastAsiaTheme="majorEastAsia" w:hAnsi="Arial" w:cs="Arial"/>
          <w:color w:val="000000"/>
          <w:sz w:val="22"/>
          <w:szCs w:val="22"/>
        </w:rPr>
        <w:t xml:space="preserve"> </w:t>
      </w:r>
      <w:r w:rsidRPr="006B404A">
        <w:rPr>
          <w:rStyle w:val="Emphasis"/>
          <w:rFonts w:ascii="Arial" w:eastAsiaTheme="majorEastAsia" w:hAnsi="Arial" w:cs="Arial"/>
          <w:color w:val="000000"/>
          <w:sz w:val="22"/>
          <w:szCs w:val="22"/>
        </w:rPr>
        <w:t>Project Management: A Managerial Approach</w:t>
      </w:r>
      <w:r w:rsidRPr="006B404A">
        <w:rPr>
          <w:rFonts w:ascii="Arial" w:hAnsi="Arial" w:cs="Arial"/>
          <w:color w:val="000000"/>
          <w:sz w:val="22"/>
          <w:szCs w:val="22"/>
        </w:rPr>
        <w:t xml:space="preserve">. 9th </w:t>
      </w:r>
      <w:proofErr w:type="spellStart"/>
      <w:r w:rsidRPr="006B404A">
        <w:rPr>
          <w:rFonts w:ascii="Arial" w:hAnsi="Arial" w:cs="Arial"/>
          <w:color w:val="000000"/>
          <w:sz w:val="22"/>
          <w:szCs w:val="22"/>
        </w:rPr>
        <w:t>edn</w:t>
      </w:r>
      <w:proofErr w:type="spellEnd"/>
      <w:r w:rsidRPr="006B404A">
        <w:rPr>
          <w:rFonts w:ascii="Arial" w:hAnsi="Arial" w:cs="Arial"/>
          <w:color w:val="000000"/>
          <w:sz w:val="22"/>
          <w:szCs w:val="22"/>
        </w:rPr>
        <w:t>. Hoboken, NJ: Wiley.</w:t>
      </w:r>
    </w:p>
    <w:p w14:paraId="1BC04CE2"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 xml:space="preserve">Mirza, M., </w:t>
      </w:r>
      <w:proofErr w:type="spellStart"/>
      <w:r w:rsidRPr="006B404A">
        <w:rPr>
          <w:rFonts w:ascii="Arial" w:hAnsi="Arial" w:cs="Arial"/>
          <w:color w:val="000000"/>
          <w:sz w:val="22"/>
          <w:szCs w:val="22"/>
        </w:rPr>
        <w:t>Pourzolfaghar</w:t>
      </w:r>
      <w:proofErr w:type="spellEnd"/>
      <w:r w:rsidRPr="006B404A">
        <w:rPr>
          <w:rFonts w:ascii="Arial" w:hAnsi="Arial" w:cs="Arial"/>
          <w:color w:val="000000"/>
          <w:sz w:val="22"/>
          <w:szCs w:val="22"/>
        </w:rPr>
        <w:t xml:space="preserve">, Z. &amp; </w:t>
      </w:r>
      <w:proofErr w:type="spellStart"/>
      <w:r w:rsidRPr="006B404A">
        <w:rPr>
          <w:rFonts w:ascii="Arial" w:hAnsi="Arial" w:cs="Arial"/>
          <w:color w:val="000000"/>
          <w:sz w:val="22"/>
          <w:szCs w:val="22"/>
        </w:rPr>
        <w:t>Shahnazari</w:t>
      </w:r>
      <w:proofErr w:type="spellEnd"/>
      <w:r w:rsidRPr="006B404A">
        <w:rPr>
          <w:rFonts w:ascii="Arial" w:hAnsi="Arial" w:cs="Arial"/>
          <w:color w:val="000000"/>
          <w:sz w:val="22"/>
          <w:szCs w:val="22"/>
        </w:rPr>
        <w:t>, M. (2013) ‘Significance of scope definition in project success’,</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Procedia Technology</w:t>
      </w:r>
      <w:r w:rsidRPr="006B404A">
        <w:rPr>
          <w:rFonts w:ascii="Arial" w:hAnsi="Arial" w:cs="Arial"/>
          <w:color w:val="000000"/>
          <w:sz w:val="22"/>
          <w:szCs w:val="22"/>
        </w:rPr>
        <w:t>, 9, pp. 722–729.</w:t>
      </w:r>
    </w:p>
    <w:p w14:paraId="3B523FC9"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proofErr w:type="spellStart"/>
      <w:r w:rsidRPr="006B404A">
        <w:rPr>
          <w:rFonts w:ascii="Arial" w:hAnsi="Arial" w:cs="Arial"/>
          <w:color w:val="000000"/>
          <w:sz w:val="22"/>
          <w:szCs w:val="22"/>
        </w:rPr>
        <w:t>Naderpour</w:t>
      </w:r>
      <w:proofErr w:type="spellEnd"/>
      <w:r w:rsidRPr="006B404A">
        <w:rPr>
          <w:rFonts w:ascii="Arial" w:hAnsi="Arial" w:cs="Arial"/>
          <w:color w:val="000000"/>
          <w:sz w:val="22"/>
          <w:szCs w:val="22"/>
        </w:rPr>
        <w:t>, M., Javan, M., &amp; Dehghani, M. (2019) ‘Risk assessment in flood-related construction projects’,</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Natural Hazards Review</w:t>
      </w:r>
      <w:r w:rsidRPr="006B404A">
        <w:rPr>
          <w:rFonts w:ascii="Arial" w:hAnsi="Arial" w:cs="Arial"/>
          <w:color w:val="000000"/>
          <w:sz w:val="22"/>
          <w:szCs w:val="22"/>
        </w:rPr>
        <w:t>, 20(2), pp. 04019006.</w:t>
      </w:r>
    </w:p>
    <w:p w14:paraId="5D65D903" w14:textId="752BC662"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lastRenderedPageBreak/>
        <w:t>Pinto, J.K. (2010</w:t>
      </w:r>
      <w:proofErr w:type="gramStart"/>
      <w:r w:rsidRPr="006B404A">
        <w:rPr>
          <w:rFonts w:ascii="Arial" w:hAnsi="Arial" w:cs="Arial"/>
          <w:color w:val="000000"/>
          <w:sz w:val="22"/>
          <w:szCs w:val="22"/>
        </w:rPr>
        <w:t>)</w:t>
      </w:r>
      <w:r w:rsidRPr="006B404A">
        <w:rPr>
          <w:rStyle w:val="apple-converted-space"/>
          <w:rFonts w:ascii="Arial" w:eastAsiaTheme="majorEastAsia" w:hAnsi="Arial" w:cs="Arial"/>
          <w:color w:val="000000"/>
          <w:sz w:val="22"/>
          <w:szCs w:val="22"/>
        </w:rPr>
        <w:t> </w:t>
      </w:r>
      <w:r w:rsidR="00C1666F">
        <w:rPr>
          <w:rStyle w:val="apple-converted-space"/>
          <w:rFonts w:ascii="Arial" w:eastAsiaTheme="majorEastAsia" w:hAnsi="Arial" w:cs="Arial"/>
          <w:color w:val="000000"/>
          <w:sz w:val="22"/>
          <w:szCs w:val="22"/>
        </w:rPr>
        <w:t>.</w:t>
      </w:r>
      <w:proofErr w:type="gramEnd"/>
      <w:r w:rsidR="00C1666F">
        <w:rPr>
          <w:rStyle w:val="apple-converted-space"/>
          <w:rFonts w:ascii="Arial" w:eastAsiaTheme="majorEastAsia" w:hAnsi="Arial" w:cs="Arial"/>
          <w:color w:val="000000"/>
          <w:sz w:val="22"/>
          <w:szCs w:val="22"/>
        </w:rPr>
        <w:t xml:space="preserve"> </w:t>
      </w:r>
      <w:r w:rsidRPr="006B404A">
        <w:rPr>
          <w:rStyle w:val="Emphasis"/>
          <w:rFonts w:ascii="Arial" w:eastAsiaTheme="majorEastAsia" w:hAnsi="Arial" w:cs="Arial"/>
          <w:color w:val="000000"/>
          <w:sz w:val="22"/>
          <w:szCs w:val="22"/>
        </w:rPr>
        <w:t>Project Management: Achieving Competitive Advantage</w:t>
      </w:r>
      <w:r w:rsidRPr="006B404A">
        <w:rPr>
          <w:rFonts w:ascii="Arial" w:hAnsi="Arial" w:cs="Arial"/>
          <w:color w:val="000000"/>
          <w:sz w:val="22"/>
          <w:szCs w:val="22"/>
        </w:rPr>
        <w:t xml:space="preserve">. 2nd </w:t>
      </w:r>
      <w:proofErr w:type="spellStart"/>
      <w:r w:rsidRPr="006B404A">
        <w:rPr>
          <w:rFonts w:ascii="Arial" w:hAnsi="Arial" w:cs="Arial"/>
          <w:color w:val="000000"/>
          <w:sz w:val="22"/>
          <w:szCs w:val="22"/>
        </w:rPr>
        <w:t>edn</w:t>
      </w:r>
      <w:proofErr w:type="spellEnd"/>
      <w:r w:rsidRPr="006B404A">
        <w:rPr>
          <w:rFonts w:ascii="Arial" w:hAnsi="Arial" w:cs="Arial"/>
          <w:color w:val="000000"/>
          <w:sz w:val="22"/>
          <w:szCs w:val="22"/>
        </w:rPr>
        <w:t>. Upper Saddle River, NJ: Pearson.</w:t>
      </w:r>
    </w:p>
    <w:p w14:paraId="27431D83"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Pilbeam, S. &amp; Corbridge, M. (2013)</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People Resourcing and Talent Planning</w:t>
      </w:r>
      <w:r w:rsidRPr="006B404A">
        <w:rPr>
          <w:rFonts w:ascii="Arial" w:hAnsi="Arial" w:cs="Arial"/>
          <w:color w:val="000000"/>
          <w:sz w:val="22"/>
          <w:szCs w:val="22"/>
        </w:rPr>
        <w:t>. London: Pearson.</w:t>
      </w:r>
    </w:p>
    <w:p w14:paraId="54CFE0C3"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Project Management Institute (PMI) (2004)</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A Guide to the Project Management Body of Knowledge (PMBOK Guide)</w:t>
      </w:r>
      <w:r w:rsidRPr="006B404A">
        <w:rPr>
          <w:rFonts w:ascii="Arial" w:hAnsi="Arial" w:cs="Arial"/>
          <w:color w:val="000000"/>
          <w:sz w:val="22"/>
          <w:szCs w:val="22"/>
        </w:rPr>
        <w:t xml:space="preserve">. 3rd </w:t>
      </w:r>
      <w:proofErr w:type="spellStart"/>
      <w:r w:rsidRPr="006B404A">
        <w:rPr>
          <w:rFonts w:ascii="Arial" w:hAnsi="Arial" w:cs="Arial"/>
          <w:color w:val="000000"/>
          <w:sz w:val="22"/>
          <w:szCs w:val="22"/>
        </w:rPr>
        <w:t>edn</w:t>
      </w:r>
      <w:proofErr w:type="spellEnd"/>
      <w:r w:rsidRPr="006B404A">
        <w:rPr>
          <w:rFonts w:ascii="Arial" w:hAnsi="Arial" w:cs="Arial"/>
          <w:color w:val="000000"/>
          <w:sz w:val="22"/>
          <w:szCs w:val="22"/>
        </w:rPr>
        <w:t>. Newtown Square, PA: PMI.</w:t>
      </w:r>
    </w:p>
    <w:p w14:paraId="45EE7F31"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Project Management Institute (PMI) (2013)</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PMBOK Guide: Fifth Edition</w:t>
      </w:r>
      <w:r w:rsidRPr="006B404A">
        <w:rPr>
          <w:rFonts w:ascii="Arial" w:hAnsi="Arial" w:cs="Arial"/>
          <w:color w:val="000000"/>
          <w:sz w:val="22"/>
          <w:szCs w:val="22"/>
        </w:rPr>
        <w:t>. Newtown Square, PA: PMI.</w:t>
      </w:r>
    </w:p>
    <w:p w14:paraId="69925948"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Project Management Institute (PMI) (2021)</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PMBOK Guide: Seventh Edition</w:t>
      </w:r>
      <w:r w:rsidRPr="006B404A">
        <w:rPr>
          <w:rFonts w:ascii="Arial" w:hAnsi="Arial" w:cs="Arial"/>
          <w:color w:val="000000"/>
          <w:sz w:val="22"/>
          <w:szCs w:val="22"/>
        </w:rPr>
        <w:t>. Newtown Square, PA: PMI.</w:t>
      </w:r>
    </w:p>
    <w:p w14:paraId="2E78213C"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 xml:space="preserve">Smart, P. &amp; </w:t>
      </w:r>
      <w:proofErr w:type="spellStart"/>
      <w:r w:rsidRPr="006B404A">
        <w:rPr>
          <w:rFonts w:ascii="Arial" w:hAnsi="Arial" w:cs="Arial"/>
          <w:color w:val="000000"/>
          <w:sz w:val="22"/>
          <w:szCs w:val="22"/>
        </w:rPr>
        <w:t>Odubade</w:t>
      </w:r>
      <w:proofErr w:type="spellEnd"/>
      <w:r w:rsidRPr="006B404A">
        <w:rPr>
          <w:rFonts w:ascii="Arial" w:hAnsi="Arial" w:cs="Arial"/>
          <w:color w:val="000000"/>
          <w:sz w:val="22"/>
          <w:szCs w:val="22"/>
        </w:rPr>
        <w:t>, O. (2023) ‘Defining project scope: Challenges and best practices in infrastructure projects’,</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International Journal of Construction Management</w:t>
      </w:r>
      <w:r w:rsidRPr="006B404A">
        <w:rPr>
          <w:rFonts w:ascii="Arial" w:hAnsi="Arial" w:cs="Arial"/>
          <w:color w:val="000000"/>
          <w:sz w:val="22"/>
          <w:szCs w:val="22"/>
        </w:rPr>
        <w:t>, 23(4), pp. 905–920.</w:t>
      </w:r>
    </w:p>
    <w:p w14:paraId="519FBADC"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 xml:space="preserve">Stuart </w:t>
      </w:r>
      <w:proofErr w:type="spellStart"/>
      <w:r w:rsidRPr="006B404A">
        <w:rPr>
          <w:rFonts w:ascii="Arial" w:hAnsi="Arial" w:cs="Arial"/>
          <w:color w:val="000000"/>
          <w:sz w:val="22"/>
          <w:szCs w:val="22"/>
        </w:rPr>
        <w:t>Crainer</w:t>
      </w:r>
      <w:proofErr w:type="spellEnd"/>
      <w:r w:rsidRPr="006B404A">
        <w:rPr>
          <w:rFonts w:ascii="Arial" w:hAnsi="Arial" w:cs="Arial"/>
          <w:color w:val="000000"/>
          <w:sz w:val="22"/>
          <w:szCs w:val="22"/>
        </w:rPr>
        <w:t xml:space="preserve"> (1998)</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Key Management Ideas</w:t>
      </w:r>
      <w:r w:rsidRPr="006B404A">
        <w:rPr>
          <w:rFonts w:ascii="Arial" w:hAnsi="Arial" w:cs="Arial"/>
          <w:color w:val="000000"/>
          <w:sz w:val="22"/>
          <w:szCs w:val="22"/>
        </w:rPr>
        <w:t>. London: Financial Times.</w:t>
      </w:r>
    </w:p>
    <w:p w14:paraId="77D06F5F" w14:textId="77777777" w:rsidR="00324AAC" w:rsidRPr="006B404A" w:rsidRDefault="00324AAC" w:rsidP="00324AAC">
      <w:pPr>
        <w:pStyle w:val="NormalWeb"/>
        <w:numPr>
          <w:ilvl w:val="0"/>
          <w:numId w:val="16"/>
        </w:numPr>
        <w:spacing w:line="360" w:lineRule="auto"/>
        <w:jc w:val="both"/>
        <w:rPr>
          <w:rFonts w:ascii="Arial" w:hAnsi="Arial" w:cs="Arial"/>
          <w:color w:val="000000"/>
          <w:sz w:val="22"/>
          <w:szCs w:val="22"/>
        </w:rPr>
      </w:pPr>
      <w:r w:rsidRPr="006B404A">
        <w:rPr>
          <w:rFonts w:ascii="Arial" w:hAnsi="Arial" w:cs="Arial"/>
          <w:color w:val="000000"/>
          <w:sz w:val="22"/>
          <w:szCs w:val="22"/>
        </w:rPr>
        <w:t>UNDRR (United Nations Office for Disaster Risk Reduction) (2022)</w:t>
      </w:r>
      <w:r w:rsidRPr="006B404A">
        <w:rPr>
          <w:rStyle w:val="apple-converted-space"/>
          <w:rFonts w:ascii="Arial" w:eastAsiaTheme="majorEastAsia" w:hAnsi="Arial" w:cs="Arial"/>
          <w:color w:val="000000"/>
          <w:sz w:val="22"/>
          <w:szCs w:val="22"/>
        </w:rPr>
        <w:t> </w:t>
      </w:r>
      <w:r w:rsidRPr="006B404A">
        <w:rPr>
          <w:rStyle w:val="Emphasis"/>
          <w:rFonts w:ascii="Arial" w:eastAsiaTheme="majorEastAsia" w:hAnsi="Arial" w:cs="Arial"/>
          <w:color w:val="000000"/>
          <w:sz w:val="22"/>
          <w:szCs w:val="22"/>
        </w:rPr>
        <w:t>Global Assessment Report on Disaster Risk Reduction</w:t>
      </w:r>
      <w:r w:rsidRPr="006B404A">
        <w:rPr>
          <w:rFonts w:ascii="Arial" w:hAnsi="Arial" w:cs="Arial"/>
          <w:color w:val="000000"/>
          <w:sz w:val="22"/>
          <w:szCs w:val="22"/>
        </w:rPr>
        <w:t>. Geneva: United Nations.</w:t>
      </w:r>
    </w:p>
    <w:p w14:paraId="124D8D78" w14:textId="77777777" w:rsidR="00324AAC" w:rsidRPr="006B404A" w:rsidRDefault="00324AAC" w:rsidP="00324AAC">
      <w:pPr>
        <w:spacing w:line="360" w:lineRule="auto"/>
        <w:jc w:val="both"/>
        <w:rPr>
          <w:rFonts w:ascii="Arial" w:hAnsi="Arial" w:cs="Arial"/>
          <w:color w:val="000000"/>
          <w:sz w:val="22"/>
          <w:szCs w:val="22"/>
        </w:rPr>
      </w:pPr>
    </w:p>
    <w:p w14:paraId="1795BC4D" w14:textId="77777777" w:rsidR="00324AAC" w:rsidRPr="00C4145E" w:rsidRDefault="00324AAC" w:rsidP="00C4145E">
      <w:pPr>
        <w:spacing w:before="100" w:beforeAutospacing="1" w:after="100" w:afterAutospacing="1" w:line="360" w:lineRule="auto"/>
        <w:jc w:val="both"/>
        <w:rPr>
          <w:rFonts w:ascii="Arial" w:hAnsi="Arial" w:cs="Arial"/>
          <w:b/>
          <w:bCs/>
          <w:color w:val="000000"/>
          <w:sz w:val="22"/>
          <w:szCs w:val="22"/>
        </w:rPr>
      </w:pPr>
    </w:p>
    <w:sectPr w:rsidR="00324AAC" w:rsidRPr="00C4145E" w:rsidSect="00497099">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67155" w14:textId="77777777" w:rsidR="00934A07" w:rsidRDefault="00934A07" w:rsidP="008444B2">
      <w:r>
        <w:separator/>
      </w:r>
    </w:p>
  </w:endnote>
  <w:endnote w:type="continuationSeparator" w:id="0">
    <w:p w14:paraId="472B7A2F" w14:textId="77777777" w:rsidR="00934A07" w:rsidRDefault="00934A07" w:rsidP="00844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7941303"/>
      <w:docPartObj>
        <w:docPartGallery w:val="Page Numbers (Bottom of Page)"/>
        <w:docPartUnique/>
      </w:docPartObj>
    </w:sdtPr>
    <w:sdtContent>
      <w:p w14:paraId="1E076F1E" w14:textId="64A2CB17" w:rsidR="008444B2" w:rsidRDefault="008444B2" w:rsidP="00486E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01D45B2" w14:textId="77777777" w:rsidR="008444B2" w:rsidRDefault="008444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1790762"/>
      <w:docPartObj>
        <w:docPartGallery w:val="Page Numbers (Bottom of Page)"/>
        <w:docPartUnique/>
      </w:docPartObj>
    </w:sdtPr>
    <w:sdtContent>
      <w:p w14:paraId="2B75EA59" w14:textId="5AB42440" w:rsidR="00486E25" w:rsidRDefault="00486E25" w:rsidP="000245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9F2AA70" w14:textId="77777777" w:rsidR="008444B2" w:rsidRDefault="00844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ED7C4" w14:textId="77777777" w:rsidR="00934A07" w:rsidRDefault="00934A07" w:rsidP="008444B2">
      <w:r>
        <w:separator/>
      </w:r>
    </w:p>
  </w:footnote>
  <w:footnote w:type="continuationSeparator" w:id="0">
    <w:p w14:paraId="31E0FFCF" w14:textId="77777777" w:rsidR="00934A07" w:rsidRDefault="00934A07" w:rsidP="00844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66839"/>
    <w:multiLevelType w:val="hybridMultilevel"/>
    <w:tmpl w:val="2004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B1F5B"/>
    <w:multiLevelType w:val="hybridMultilevel"/>
    <w:tmpl w:val="2312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D799A"/>
    <w:multiLevelType w:val="hybridMultilevel"/>
    <w:tmpl w:val="CF688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B70290"/>
    <w:multiLevelType w:val="hybridMultilevel"/>
    <w:tmpl w:val="1D943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817CF"/>
    <w:multiLevelType w:val="hybridMultilevel"/>
    <w:tmpl w:val="37F6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544E1"/>
    <w:multiLevelType w:val="hybridMultilevel"/>
    <w:tmpl w:val="747AD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C1EB6"/>
    <w:multiLevelType w:val="multilevel"/>
    <w:tmpl w:val="D554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4433EB"/>
    <w:multiLevelType w:val="multilevel"/>
    <w:tmpl w:val="16EA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845CA0"/>
    <w:multiLevelType w:val="hybridMultilevel"/>
    <w:tmpl w:val="7162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BB0D31"/>
    <w:multiLevelType w:val="hybridMultilevel"/>
    <w:tmpl w:val="74986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D3731"/>
    <w:multiLevelType w:val="hybridMultilevel"/>
    <w:tmpl w:val="281E7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200D72"/>
    <w:multiLevelType w:val="hybridMultilevel"/>
    <w:tmpl w:val="EE18B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7D798C"/>
    <w:multiLevelType w:val="hybridMultilevel"/>
    <w:tmpl w:val="8B8A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B92B16"/>
    <w:multiLevelType w:val="multilevel"/>
    <w:tmpl w:val="65B2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949B8"/>
    <w:multiLevelType w:val="hybridMultilevel"/>
    <w:tmpl w:val="9332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C153F5"/>
    <w:multiLevelType w:val="hybridMultilevel"/>
    <w:tmpl w:val="4AA4E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916743">
    <w:abstractNumId w:val="13"/>
  </w:num>
  <w:num w:numId="2" w16cid:durableId="859780210">
    <w:abstractNumId w:val="6"/>
  </w:num>
  <w:num w:numId="3" w16cid:durableId="1114906320">
    <w:abstractNumId w:val="7"/>
  </w:num>
  <w:num w:numId="4" w16cid:durableId="764882040">
    <w:abstractNumId w:val="4"/>
  </w:num>
  <w:num w:numId="5" w16cid:durableId="1486319513">
    <w:abstractNumId w:val="0"/>
  </w:num>
  <w:num w:numId="6" w16cid:durableId="665210643">
    <w:abstractNumId w:val="12"/>
  </w:num>
  <w:num w:numId="7" w16cid:durableId="1717850229">
    <w:abstractNumId w:val="11"/>
  </w:num>
  <w:num w:numId="8" w16cid:durableId="327445669">
    <w:abstractNumId w:val="10"/>
  </w:num>
  <w:num w:numId="9" w16cid:durableId="1063260797">
    <w:abstractNumId w:val="14"/>
  </w:num>
  <w:num w:numId="10" w16cid:durableId="1361084218">
    <w:abstractNumId w:val="1"/>
  </w:num>
  <w:num w:numId="11" w16cid:durableId="1753700487">
    <w:abstractNumId w:val="15"/>
  </w:num>
  <w:num w:numId="12" w16cid:durableId="1219508445">
    <w:abstractNumId w:val="3"/>
  </w:num>
  <w:num w:numId="13" w16cid:durableId="210925033">
    <w:abstractNumId w:val="9"/>
  </w:num>
  <w:num w:numId="14" w16cid:durableId="438372887">
    <w:abstractNumId w:val="8"/>
  </w:num>
  <w:num w:numId="15" w16cid:durableId="2079742355">
    <w:abstractNumId w:val="5"/>
  </w:num>
  <w:num w:numId="16" w16cid:durableId="17118078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CC"/>
    <w:rsid w:val="00007E32"/>
    <w:rsid w:val="0002176F"/>
    <w:rsid w:val="00030DF3"/>
    <w:rsid w:val="000A3510"/>
    <w:rsid w:val="000A65C3"/>
    <w:rsid w:val="000B0376"/>
    <w:rsid w:val="000B12BC"/>
    <w:rsid w:val="000B3AFC"/>
    <w:rsid w:val="000C30E5"/>
    <w:rsid w:val="000E32A3"/>
    <w:rsid w:val="00132B61"/>
    <w:rsid w:val="00135380"/>
    <w:rsid w:val="001371EE"/>
    <w:rsid w:val="001A3E05"/>
    <w:rsid w:val="001B608B"/>
    <w:rsid w:val="001C7B43"/>
    <w:rsid w:val="001D3E2A"/>
    <w:rsid w:val="001E4579"/>
    <w:rsid w:val="001F2A64"/>
    <w:rsid w:val="00203033"/>
    <w:rsid w:val="00204C76"/>
    <w:rsid w:val="0021251B"/>
    <w:rsid w:val="00225CFF"/>
    <w:rsid w:val="00233868"/>
    <w:rsid w:val="00236A67"/>
    <w:rsid w:val="00242AD9"/>
    <w:rsid w:val="002648C1"/>
    <w:rsid w:val="002823DC"/>
    <w:rsid w:val="002A3EA6"/>
    <w:rsid w:val="002A543A"/>
    <w:rsid w:val="002D38CD"/>
    <w:rsid w:val="00324AAC"/>
    <w:rsid w:val="00325225"/>
    <w:rsid w:val="00325328"/>
    <w:rsid w:val="00363CB2"/>
    <w:rsid w:val="003749AF"/>
    <w:rsid w:val="00383804"/>
    <w:rsid w:val="003B1780"/>
    <w:rsid w:val="003D36DD"/>
    <w:rsid w:val="003D4F01"/>
    <w:rsid w:val="003E0237"/>
    <w:rsid w:val="00407790"/>
    <w:rsid w:val="00422F03"/>
    <w:rsid w:val="004512D7"/>
    <w:rsid w:val="00454C27"/>
    <w:rsid w:val="00466A85"/>
    <w:rsid w:val="00475323"/>
    <w:rsid w:val="00481787"/>
    <w:rsid w:val="00486E25"/>
    <w:rsid w:val="00497099"/>
    <w:rsid w:val="004D1D5C"/>
    <w:rsid w:val="004E6037"/>
    <w:rsid w:val="0055043C"/>
    <w:rsid w:val="00557A3C"/>
    <w:rsid w:val="00575BA8"/>
    <w:rsid w:val="005A398A"/>
    <w:rsid w:val="005A5BB9"/>
    <w:rsid w:val="005B723C"/>
    <w:rsid w:val="005C110F"/>
    <w:rsid w:val="005D2074"/>
    <w:rsid w:val="00602E43"/>
    <w:rsid w:val="006136E9"/>
    <w:rsid w:val="0063046D"/>
    <w:rsid w:val="006379EE"/>
    <w:rsid w:val="006501A3"/>
    <w:rsid w:val="006E104D"/>
    <w:rsid w:val="006F56DF"/>
    <w:rsid w:val="007130B8"/>
    <w:rsid w:val="00717170"/>
    <w:rsid w:val="007373B9"/>
    <w:rsid w:val="0074139E"/>
    <w:rsid w:val="007515DF"/>
    <w:rsid w:val="0078571A"/>
    <w:rsid w:val="007A65CA"/>
    <w:rsid w:val="007B2E2C"/>
    <w:rsid w:val="007F014D"/>
    <w:rsid w:val="00806217"/>
    <w:rsid w:val="00826355"/>
    <w:rsid w:val="00840F2C"/>
    <w:rsid w:val="008444B2"/>
    <w:rsid w:val="00847081"/>
    <w:rsid w:val="00857EE1"/>
    <w:rsid w:val="008846F6"/>
    <w:rsid w:val="00884F0C"/>
    <w:rsid w:val="008A0BF7"/>
    <w:rsid w:val="008F123A"/>
    <w:rsid w:val="008F268B"/>
    <w:rsid w:val="0090682B"/>
    <w:rsid w:val="00913950"/>
    <w:rsid w:val="00913D41"/>
    <w:rsid w:val="00915590"/>
    <w:rsid w:val="009206A1"/>
    <w:rsid w:val="00934A07"/>
    <w:rsid w:val="00987D40"/>
    <w:rsid w:val="009C42E0"/>
    <w:rsid w:val="009E0322"/>
    <w:rsid w:val="00A0779D"/>
    <w:rsid w:val="00A273A4"/>
    <w:rsid w:val="00A4576F"/>
    <w:rsid w:val="00A54CB4"/>
    <w:rsid w:val="00A7344A"/>
    <w:rsid w:val="00A73B77"/>
    <w:rsid w:val="00A82D1C"/>
    <w:rsid w:val="00A8459A"/>
    <w:rsid w:val="00A95525"/>
    <w:rsid w:val="00AA79FE"/>
    <w:rsid w:val="00AB3532"/>
    <w:rsid w:val="00AD0D96"/>
    <w:rsid w:val="00AD65C2"/>
    <w:rsid w:val="00B02E75"/>
    <w:rsid w:val="00B02E8C"/>
    <w:rsid w:val="00B214BE"/>
    <w:rsid w:val="00B216EB"/>
    <w:rsid w:val="00B2641E"/>
    <w:rsid w:val="00B2746C"/>
    <w:rsid w:val="00B32434"/>
    <w:rsid w:val="00B36687"/>
    <w:rsid w:val="00BB5970"/>
    <w:rsid w:val="00BB656A"/>
    <w:rsid w:val="00BF642E"/>
    <w:rsid w:val="00C1666F"/>
    <w:rsid w:val="00C35366"/>
    <w:rsid w:val="00C4145E"/>
    <w:rsid w:val="00C552E3"/>
    <w:rsid w:val="00C74F1C"/>
    <w:rsid w:val="00C83F3A"/>
    <w:rsid w:val="00C85097"/>
    <w:rsid w:val="00CB0517"/>
    <w:rsid w:val="00CB7B21"/>
    <w:rsid w:val="00CC7227"/>
    <w:rsid w:val="00CC7715"/>
    <w:rsid w:val="00CD0307"/>
    <w:rsid w:val="00CD085C"/>
    <w:rsid w:val="00CF4A12"/>
    <w:rsid w:val="00CF64DA"/>
    <w:rsid w:val="00D02E10"/>
    <w:rsid w:val="00D02EBE"/>
    <w:rsid w:val="00D57286"/>
    <w:rsid w:val="00D84BD3"/>
    <w:rsid w:val="00DA3AFD"/>
    <w:rsid w:val="00DC2095"/>
    <w:rsid w:val="00DE44AF"/>
    <w:rsid w:val="00DF1831"/>
    <w:rsid w:val="00E11CD1"/>
    <w:rsid w:val="00E1344F"/>
    <w:rsid w:val="00E15AB3"/>
    <w:rsid w:val="00E269C2"/>
    <w:rsid w:val="00E30AF2"/>
    <w:rsid w:val="00E347AB"/>
    <w:rsid w:val="00E4441C"/>
    <w:rsid w:val="00E75572"/>
    <w:rsid w:val="00E92287"/>
    <w:rsid w:val="00E947CC"/>
    <w:rsid w:val="00EB29CC"/>
    <w:rsid w:val="00F02A3F"/>
    <w:rsid w:val="00F076B6"/>
    <w:rsid w:val="00F110B5"/>
    <w:rsid w:val="00F254F9"/>
    <w:rsid w:val="00F40F52"/>
    <w:rsid w:val="00F74EB6"/>
    <w:rsid w:val="00F8469C"/>
    <w:rsid w:val="00FD7476"/>
    <w:rsid w:val="00FE1AF3"/>
    <w:rsid w:val="00FE3521"/>
    <w:rsid w:val="00FE7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228C0"/>
  <w15:chartTrackingRefBased/>
  <w15:docId w15:val="{B5A2B973-48EE-5B44-B17D-61AED9C0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7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7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7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7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7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7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7CC"/>
    <w:rPr>
      <w:rFonts w:eastAsiaTheme="majorEastAsia" w:cstheme="majorBidi"/>
      <w:color w:val="272727" w:themeColor="text1" w:themeTint="D8"/>
    </w:rPr>
  </w:style>
  <w:style w:type="paragraph" w:styleId="Title">
    <w:name w:val="Title"/>
    <w:basedOn w:val="Normal"/>
    <w:next w:val="Normal"/>
    <w:link w:val="TitleChar"/>
    <w:uiPriority w:val="10"/>
    <w:qFormat/>
    <w:rsid w:val="00E947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7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7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47CC"/>
    <w:rPr>
      <w:i/>
      <w:iCs/>
      <w:color w:val="404040" w:themeColor="text1" w:themeTint="BF"/>
    </w:rPr>
  </w:style>
  <w:style w:type="paragraph" w:styleId="ListParagraph">
    <w:name w:val="List Paragraph"/>
    <w:basedOn w:val="Normal"/>
    <w:uiPriority w:val="34"/>
    <w:qFormat/>
    <w:rsid w:val="00E947CC"/>
    <w:pPr>
      <w:ind w:left="720"/>
      <w:contextualSpacing/>
    </w:pPr>
  </w:style>
  <w:style w:type="character" w:styleId="IntenseEmphasis">
    <w:name w:val="Intense Emphasis"/>
    <w:basedOn w:val="DefaultParagraphFont"/>
    <w:uiPriority w:val="21"/>
    <w:qFormat/>
    <w:rsid w:val="00E947CC"/>
    <w:rPr>
      <w:i/>
      <w:iCs/>
      <w:color w:val="0F4761" w:themeColor="accent1" w:themeShade="BF"/>
    </w:rPr>
  </w:style>
  <w:style w:type="paragraph" w:styleId="IntenseQuote">
    <w:name w:val="Intense Quote"/>
    <w:basedOn w:val="Normal"/>
    <w:next w:val="Normal"/>
    <w:link w:val="IntenseQuoteChar"/>
    <w:uiPriority w:val="30"/>
    <w:qFormat/>
    <w:rsid w:val="00E94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7CC"/>
    <w:rPr>
      <w:i/>
      <w:iCs/>
      <w:color w:val="0F4761" w:themeColor="accent1" w:themeShade="BF"/>
    </w:rPr>
  </w:style>
  <w:style w:type="character" w:styleId="IntenseReference">
    <w:name w:val="Intense Reference"/>
    <w:basedOn w:val="DefaultParagraphFont"/>
    <w:uiPriority w:val="32"/>
    <w:qFormat/>
    <w:rsid w:val="00E947CC"/>
    <w:rPr>
      <w:b/>
      <w:bCs/>
      <w:smallCaps/>
      <w:color w:val="0F4761" w:themeColor="accent1" w:themeShade="BF"/>
      <w:spacing w:val="5"/>
    </w:rPr>
  </w:style>
  <w:style w:type="paragraph" w:styleId="Footer">
    <w:name w:val="footer"/>
    <w:basedOn w:val="Normal"/>
    <w:link w:val="FooterChar"/>
    <w:uiPriority w:val="99"/>
    <w:unhideWhenUsed/>
    <w:rsid w:val="008444B2"/>
    <w:pPr>
      <w:tabs>
        <w:tab w:val="center" w:pos="4513"/>
        <w:tab w:val="right" w:pos="9026"/>
      </w:tabs>
    </w:pPr>
  </w:style>
  <w:style w:type="character" w:customStyle="1" w:styleId="FooterChar">
    <w:name w:val="Footer Char"/>
    <w:basedOn w:val="DefaultParagraphFont"/>
    <w:link w:val="Footer"/>
    <w:uiPriority w:val="99"/>
    <w:rsid w:val="008444B2"/>
  </w:style>
  <w:style w:type="character" w:styleId="PageNumber">
    <w:name w:val="page number"/>
    <w:basedOn w:val="DefaultParagraphFont"/>
    <w:uiPriority w:val="99"/>
    <w:semiHidden/>
    <w:unhideWhenUsed/>
    <w:rsid w:val="008444B2"/>
  </w:style>
  <w:style w:type="paragraph" w:styleId="Header">
    <w:name w:val="header"/>
    <w:basedOn w:val="Normal"/>
    <w:link w:val="HeaderChar"/>
    <w:uiPriority w:val="99"/>
    <w:unhideWhenUsed/>
    <w:rsid w:val="0021251B"/>
    <w:pPr>
      <w:tabs>
        <w:tab w:val="center" w:pos="4513"/>
        <w:tab w:val="right" w:pos="9026"/>
      </w:tabs>
    </w:pPr>
  </w:style>
  <w:style w:type="character" w:customStyle="1" w:styleId="HeaderChar">
    <w:name w:val="Header Char"/>
    <w:basedOn w:val="DefaultParagraphFont"/>
    <w:link w:val="Header"/>
    <w:uiPriority w:val="99"/>
    <w:rsid w:val="0021251B"/>
  </w:style>
  <w:style w:type="paragraph" w:styleId="NormalWeb">
    <w:name w:val="Normal (Web)"/>
    <w:basedOn w:val="Normal"/>
    <w:uiPriority w:val="99"/>
    <w:unhideWhenUsed/>
    <w:rsid w:val="00B02E7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02E75"/>
  </w:style>
  <w:style w:type="character" w:styleId="Strong">
    <w:name w:val="Strong"/>
    <w:basedOn w:val="DefaultParagraphFont"/>
    <w:uiPriority w:val="22"/>
    <w:qFormat/>
    <w:rsid w:val="00B02E75"/>
    <w:rPr>
      <w:b/>
      <w:bCs/>
    </w:rPr>
  </w:style>
  <w:style w:type="character" w:customStyle="1" w:styleId="whitespace-normal">
    <w:name w:val="whitespace-normal"/>
    <w:basedOn w:val="DefaultParagraphFont"/>
    <w:rsid w:val="00B02E75"/>
  </w:style>
  <w:style w:type="paragraph" w:styleId="NoSpacing">
    <w:name w:val="No Spacing"/>
    <w:link w:val="NoSpacingChar"/>
    <w:uiPriority w:val="1"/>
    <w:qFormat/>
    <w:rsid w:val="00E9228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92287"/>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454C27"/>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454C27"/>
    <w:pPr>
      <w:spacing w:before="120"/>
      <w:ind w:left="240"/>
    </w:pPr>
    <w:rPr>
      <w:b/>
      <w:bCs/>
      <w:sz w:val="22"/>
      <w:szCs w:val="22"/>
    </w:rPr>
  </w:style>
  <w:style w:type="paragraph" w:styleId="TOC1">
    <w:name w:val="toc 1"/>
    <w:basedOn w:val="Normal"/>
    <w:next w:val="Normal"/>
    <w:autoRedefine/>
    <w:uiPriority w:val="39"/>
    <w:unhideWhenUsed/>
    <w:rsid w:val="00454C27"/>
    <w:pPr>
      <w:spacing w:before="120"/>
    </w:pPr>
    <w:rPr>
      <w:b/>
      <w:bCs/>
      <w:i/>
      <w:iCs/>
    </w:rPr>
  </w:style>
  <w:style w:type="paragraph" w:styleId="TOC3">
    <w:name w:val="toc 3"/>
    <w:basedOn w:val="Normal"/>
    <w:next w:val="Normal"/>
    <w:autoRedefine/>
    <w:uiPriority w:val="39"/>
    <w:unhideWhenUsed/>
    <w:rsid w:val="00454C27"/>
    <w:pPr>
      <w:ind w:left="480"/>
    </w:pPr>
    <w:rPr>
      <w:sz w:val="20"/>
      <w:szCs w:val="20"/>
    </w:rPr>
  </w:style>
  <w:style w:type="paragraph" w:styleId="TOC4">
    <w:name w:val="toc 4"/>
    <w:basedOn w:val="Normal"/>
    <w:next w:val="Normal"/>
    <w:autoRedefine/>
    <w:uiPriority w:val="39"/>
    <w:semiHidden/>
    <w:unhideWhenUsed/>
    <w:rsid w:val="00454C27"/>
    <w:pPr>
      <w:ind w:left="720"/>
    </w:pPr>
    <w:rPr>
      <w:sz w:val="20"/>
      <w:szCs w:val="20"/>
    </w:rPr>
  </w:style>
  <w:style w:type="paragraph" w:styleId="TOC5">
    <w:name w:val="toc 5"/>
    <w:basedOn w:val="Normal"/>
    <w:next w:val="Normal"/>
    <w:autoRedefine/>
    <w:uiPriority w:val="39"/>
    <w:semiHidden/>
    <w:unhideWhenUsed/>
    <w:rsid w:val="00454C27"/>
    <w:pPr>
      <w:ind w:left="960"/>
    </w:pPr>
    <w:rPr>
      <w:sz w:val="20"/>
      <w:szCs w:val="20"/>
    </w:rPr>
  </w:style>
  <w:style w:type="paragraph" w:styleId="TOC6">
    <w:name w:val="toc 6"/>
    <w:basedOn w:val="Normal"/>
    <w:next w:val="Normal"/>
    <w:autoRedefine/>
    <w:uiPriority w:val="39"/>
    <w:semiHidden/>
    <w:unhideWhenUsed/>
    <w:rsid w:val="00454C27"/>
    <w:pPr>
      <w:ind w:left="1200"/>
    </w:pPr>
    <w:rPr>
      <w:sz w:val="20"/>
      <w:szCs w:val="20"/>
    </w:rPr>
  </w:style>
  <w:style w:type="paragraph" w:styleId="TOC7">
    <w:name w:val="toc 7"/>
    <w:basedOn w:val="Normal"/>
    <w:next w:val="Normal"/>
    <w:autoRedefine/>
    <w:uiPriority w:val="39"/>
    <w:semiHidden/>
    <w:unhideWhenUsed/>
    <w:rsid w:val="00454C27"/>
    <w:pPr>
      <w:ind w:left="1440"/>
    </w:pPr>
    <w:rPr>
      <w:sz w:val="20"/>
      <w:szCs w:val="20"/>
    </w:rPr>
  </w:style>
  <w:style w:type="paragraph" w:styleId="TOC8">
    <w:name w:val="toc 8"/>
    <w:basedOn w:val="Normal"/>
    <w:next w:val="Normal"/>
    <w:autoRedefine/>
    <w:uiPriority w:val="39"/>
    <w:semiHidden/>
    <w:unhideWhenUsed/>
    <w:rsid w:val="00454C27"/>
    <w:pPr>
      <w:ind w:left="1680"/>
    </w:pPr>
    <w:rPr>
      <w:sz w:val="20"/>
      <w:szCs w:val="20"/>
    </w:rPr>
  </w:style>
  <w:style w:type="paragraph" w:styleId="TOC9">
    <w:name w:val="toc 9"/>
    <w:basedOn w:val="Normal"/>
    <w:next w:val="Normal"/>
    <w:autoRedefine/>
    <w:uiPriority w:val="39"/>
    <w:semiHidden/>
    <w:unhideWhenUsed/>
    <w:rsid w:val="00454C27"/>
    <w:pPr>
      <w:ind w:left="1920"/>
    </w:pPr>
    <w:rPr>
      <w:sz w:val="20"/>
      <w:szCs w:val="20"/>
    </w:rPr>
  </w:style>
  <w:style w:type="table" w:styleId="TableGrid">
    <w:name w:val="Table Grid"/>
    <w:basedOn w:val="TableNormal"/>
    <w:uiPriority w:val="39"/>
    <w:rsid w:val="00630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zpyqfadein">
    <w:name w:val="bz_pyq_fadein"/>
    <w:basedOn w:val="DefaultParagraphFont"/>
    <w:rsid w:val="006136E9"/>
  </w:style>
  <w:style w:type="table" w:styleId="TableGridLight">
    <w:name w:val="Grid Table Light"/>
    <w:basedOn w:val="TableNormal"/>
    <w:uiPriority w:val="40"/>
    <w:rsid w:val="00557A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2A3EA6"/>
    <w:rPr>
      <w:i/>
      <w:iCs/>
    </w:rPr>
  </w:style>
  <w:style w:type="character" w:styleId="Hyperlink">
    <w:name w:val="Hyperlink"/>
    <w:basedOn w:val="DefaultParagraphFont"/>
    <w:uiPriority w:val="99"/>
    <w:semiHidden/>
    <w:unhideWhenUsed/>
    <w:rsid w:val="00324A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m.org.uk/resources/find-a-resource/stakeholder-engagement/" TargetMode="Externa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8A06A-B507-7943-B158-17260B0B2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1036</TotalTime>
  <Pages>17</Pages>
  <Words>4667</Words>
  <Characters>26605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ANDAL (2407398 )</dc:creator>
  <cp:keywords/>
  <dc:description/>
  <cp:lastModifiedBy>KENNETH ANDAL</cp:lastModifiedBy>
  <cp:revision>130</cp:revision>
  <dcterms:created xsi:type="dcterms:W3CDTF">2026-03-05T01:15:00Z</dcterms:created>
  <dcterms:modified xsi:type="dcterms:W3CDTF">2026-03-28T21:29:00Z</dcterms:modified>
</cp:coreProperties>
</file>