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DA31" w14:textId="7E109304" w:rsidR="00304CF0" w:rsidRDefault="00F1243E" w:rsidP="00874312">
      <w:pPr>
        <w:rPr>
          <w:sz w:val="28"/>
          <w:szCs w:val="28"/>
        </w:rPr>
      </w:pPr>
      <w:r>
        <w:rPr>
          <w:noProof/>
        </w:rPr>
        <w:drawing>
          <wp:anchor distT="0" distB="0" distL="114300" distR="114300" simplePos="0" relativeHeight="251659264" behindDoc="0" locked="0" layoutInCell="1" allowOverlap="1" wp14:anchorId="7CBE801F" wp14:editId="7293B809">
            <wp:simplePos x="0" y="0"/>
            <wp:positionH relativeFrom="column">
              <wp:posOffset>953135</wp:posOffset>
            </wp:positionH>
            <wp:positionV relativeFrom="paragraph">
              <wp:posOffset>0</wp:posOffset>
            </wp:positionV>
            <wp:extent cx="2939415" cy="195135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39415" cy="1951355"/>
                    </a:xfrm>
                    <a:prstGeom prst="rect">
                      <a:avLst/>
                    </a:prstGeom>
                  </pic:spPr>
                </pic:pic>
              </a:graphicData>
            </a:graphic>
            <wp14:sizeRelH relativeFrom="margin">
              <wp14:pctWidth>0</wp14:pctWidth>
            </wp14:sizeRelH>
            <wp14:sizeRelV relativeFrom="margin">
              <wp14:pctHeight>0</wp14:pctHeight>
            </wp14:sizeRelV>
          </wp:anchor>
        </w:drawing>
      </w:r>
    </w:p>
    <w:p w14:paraId="661243DE" w14:textId="77777777" w:rsidR="00304CF0" w:rsidRDefault="00304CF0" w:rsidP="00874312">
      <w:pPr>
        <w:rPr>
          <w:sz w:val="28"/>
          <w:szCs w:val="28"/>
        </w:rPr>
      </w:pPr>
    </w:p>
    <w:p w14:paraId="65C29315" w14:textId="3409FBE0" w:rsidR="00304CF0" w:rsidRDefault="00304CF0" w:rsidP="00874312">
      <w:pPr>
        <w:rPr>
          <w:sz w:val="28"/>
          <w:szCs w:val="28"/>
        </w:rPr>
      </w:pPr>
    </w:p>
    <w:p w14:paraId="74917AFF" w14:textId="77777777" w:rsidR="00304CF0" w:rsidRDefault="00304CF0" w:rsidP="00874312">
      <w:pPr>
        <w:rPr>
          <w:sz w:val="28"/>
          <w:szCs w:val="28"/>
        </w:rPr>
      </w:pPr>
    </w:p>
    <w:p w14:paraId="39FB6988" w14:textId="77777777" w:rsidR="00304CF0" w:rsidRDefault="00304CF0" w:rsidP="00874312">
      <w:pPr>
        <w:rPr>
          <w:sz w:val="28"/>
          <w:szCs w:val="28"/>
        </w:rPr>
      </w:pPr>
      <w:r>
        <w:rPr>
          <w:sz w:val="28"/>
          <w:szCs w:val="28"/>
        </w:rPr>
        <w:t xml:space="preserve">              </w:t>
      </w:r>
    </w:p>
    <w:p w14:paraId="15DAC16C" w14:textId="77777777" w:rsidR="008400DE" w:rsidRDefault="008400DE" w:rsidP="00874312">
      <w:pPr>
        <w:rPr>
          <w:sz w:val="28"/>
          <w:szCs w:val="28"/>
        </w:rPr>
      </w:pPr>
    </w:p>
    <w:p w14:paraId="0C2877D5" w14:textId="233E0A6C" w:rsidR="00304CF0" w:rsidRPr="007B31A1" w:rsidRDefault="008400DE" w:rsidP="00874312">
      <w:pPr>
        <w:rPr>
          <w:sz w:val="28"/>
          <w:szCs w:val="28"/>
        </w:rPr>
      </w:pPr>
      <w:r>
        <w:rPr>
          <w:sz w:val="28"/>
          <w:szCs w:val="28"/>
        </w:rPr>
        <w:t xml:space="preserve">     </w:t>
      </w:r>
      <w:r w:rsidR="00304CF0">
        <w:rPr>
          <w:sz w:val="28"/>
          <w:szCs w:val="28"/>
        </w:rPr>
        <w:t xml:space="preserve">  </w:t>
      </w:r>
      <w:r w:rsidR="00304CF0" w:rsidRPr="00B4025A">
        <w:rPr>
          <w:b/>
          <w:bCs/>
          <w:sz w:val="28"/>
          <w:szCs w:val="28"/>
        </w:rPr>
        <w:t>Title</w:t>
      </w:r>
      <w:r w:rsidR="00304CF0">
        <w:rPr>
          <w:sz w:val="28"/>
          <w:szCs w:val="28"/>
        </w:rPr>
        <w:t xml:space="preserve">-  </w:t>
      </w:r>
      <w:r w:rsidR="00011958">
        <w:rPr>
          <w:sz w:val="28"/>
          <w:szCs w:val="28"/>
        </w:rPr>
        <w:t>Marketing management assessment 1</w:t>
      </w:r>
    </w:p>
    <w:p w14:paraId="0789EF23" w14:textId="77777777" w:rsidR="00304CF0" w:rsidRDefault="00304CF0" w:rsidP="00874312"/>
    <w:p w14:paraId="51A7D380" w14:textId="77777777" w:rsidR="00304CF0" w:rsidRDefault="00304CF0" w:rsidP="00874312"/>
    <w:p w14:paraId="2E69C1C6" w14:textId="77777777" w:rsidR="00304CF0" w:rsidRDefault="00304CF0" w:rsidP="00874312"/>
    <w:p w14:paraId="2A3B8E77" w14:textId="77777777" w:rsidR="00304CF0" w:rsidRDefault="00304CF0" w:rsidP="00874312"/>
    <w:p w14:paraId="49D53449" w14:textId="77777777" w:rsidR="00304CF0" w:rsidRDefault="00304CF0" w:rsidP="00874312"/>
    <w:p w14:paraId="1343B22F" w14:textId="77777777" w:rsidR="00304CF0" w:rsidRDefault="00304CF0" w:rsidP="00874312"/>
    <w:p w14:paraId="27176A80" w14:textId="77777777" w:rsidR="00304CF0" w:rsidRDefault="00304CF0" w:rsidP="00874312">
      <w:pPr>
        <w:rPr>
          <w:b/>
          <w:bCs/>
          <w:sz w:val="28"/>
          <w:szCs w:val="28"/>
        </w:rPr>
      </w:pPr>
    </w:p>
    <w:p w14:paraId="485D7788" w14:textId="77777777" w:rsidR="00304CF0" w:rsidRDefault="00304CF0" w:rsidP="00874312">
      <w:pPr>
        <w:rPr>
          <w:b/>
          <w:bCs/>
          <w:sz w:val="28"/>
          <w:szCs w:val="28"/>
        </w:rPr>
      </w:pPr>
    </w:p>
    <w:p w14:paraId="44BF7DBD" w14:textId="77777777" w:rsidR="00304CF0" w:rsidRPr="00250CCE" w:rsidRDefault="00304CF0" w:rsidP="00874312">
      <w:r>
        <w:rPr>
          <w:b/>
          <w:bCs/>
          <w:sz w:val="28"/>
          <w:szCs w:val="28"/>
        </w:rPr>
        <w:t xml:space="preserve">Student name: </w:t>
      </w:r>
      <w:r>
        <w:rPr>
          <w:sz w:val="28"/>
          <w:szCs w:val="28"/>
        </w:rPr>
        <w:t>Akashdeep singh</w:t>
      </w:r>
    </w:p>
    <w:p w14:paraId="014793A1" w14:textId="77777777" w:rsidR="00304CF0" w:rsidRDefault="00304CF0" w:rsidP="00874312">
      <w:pPr>
        <w:rPr>
          <w:b/>
          <w:bCs/>
          <w:sz w:val="28"/>
          <w:szCs w:val="28"/>
        </w:rPr>
      </w:pPr>
    </w:p>
    <w:p w14:paraId="31F74468" w14:textId="77777777" w:rsidR="00304CF0" w:rsidRDefault="00304CF0" w:rsidP="00874312">
      <w:pPr>
        <w:rPr>
          <w:b/>
          <w:bCs/>
          <w:sz w:val="28"/>
          <w:szCs w:val="28"/>
        </w:rPr>
      </w:pPr>
      <w:r>
        <w:rPr>
          <w:b/>
          <w:bCs/>
          <w:sz w:val="28"/>
          <w:szCs w:val="28"/>
        </w:rPr>
        <w:t xml:space="preserve">Student ID      : </w:t>
      </w:r>
      <w:r w:rsidRPr="0086799E">
        <w:rPr>
          <w:sz w:val="28"/>
          <w:szCs w:val="28"/>
        </w:rPr>
        <w:t>2239847</w:t>
      </w:r>
    </w:p>
    <w:p w14:paraId="7608171B" w14:textId="77777777" w:rsidR="00304CF0" w:rsidRDefault="00304CF0" w:rsidP="00874312">
      <w:pPr>
        <w:rPr>
          <w:b/>
          <w:bCs/>
          <w:sz w:val="28"/>
          <w:szCs w:val="28"/>
        </w:rPr>
      </w:pPr>
    </w:p>
    <w:p w14:paraId="2F6B5D89" w14:textId="77777777" w:rsidR="00304CF0" w:rsidRDefault="00304CF0" w:rsidP="00874312">
      <w:pPr>
        <w:rPr>
          <w:sz w:val="28"/>
          <w:szCs w:val="28"/>
        </w:rPr>
      </w:pPr>
      <w:r>
        <w:rPr>
          <w:sz w:val="28"/>
          <w:szCs w:val="28"/>
        </w:rPr>
        <w:t xml:space="preserve">Programme    :MBA- Master of Business Administration </w:t>
      </w:r>
    </w:p>
    <w:p w14:paraId="44F0103C" w14:textId="77777777" w:rsidR="00304CF0" w:rsidRDefault="00304CF0" w:rsidP="00874312">
      <w:pPr>
        <w:rPr>
          <w:sz w:val="28"/>
          <w:szCs w:val="28"/>
        </w:rPr>
      </w:pPr>
    </w:p>
    <w:p w14:paraId="48ABA1DE" w14:textId="29DBAE2F" w:rsidR="00304CF0" w:rsidRDefault="00304CF0" w:rsidP="00874312">
      <w:pPr>
        <w:rPr>
          <w:sz w:val="28"/>
          <w:szCs w:val="28"/>
        </w:rPr>
      </w:pPr>
      <w:r>
        <w:rPr>
          <w:sz w:val="28"/>
          <w:szCs w:val="28"/>
        </w:rPr>
        <w:t xml:space="preserve">Module           : </w:t>
      </w:r>
      <w:r w:rsidR="006129CD">
        <w:rPr>
          <w:sz w:val="28"/>
          <w:szCs w:val="28"/>
        </w:rPr>
        <w:t xml:space="preserve">Marketing Management </w:t>
      </w:r>
    </w:p>
    <w:p w14:paraId="7B6D93D7" w14:textId="77777777" w:rsidR="00304CF0" w:rsidRPr="00BA431B" w:rsidRDefault="00304CF0" w:rsidP="00874312">
      <w:pPr>
        <w:rPr>
          <w:sz w:val="28"/>
          <w:szCs w:val="28"/>
        </w:rPr>
      </w:pPr>
    </w:p>
    <w:p w14:paraId="2DE3BA2C" w14:textId="6BB61C69" w:rsidR="00304CF0" w:rsidRDefault="00304CF0" w:rsidP="00874312">
      <w:pPr>
        <w:rPr>
          <w:sz w:val="28"/>
          <w:szCs w:val="28"/>
        </w:rPr>
      </w:pPr>
      <w:r>
        <w:rPr>
          <w:sz w:val="28"/>
          <w:szCs w:val="28"/>
        </w:rPr>
        <w:t xml:space="preserve">Module code : </w:t>
      </w:r>
      <w:r w:rsidR="009E6BC7">
        <w:rPr>
          <w:sz w:val="28"/>
          <w:szCs w:val="28"/>
        </w:rPr>
        <w:t>LCMB7001</w:t>
      </w:r>
    </w:p>
    <w:p w14:paraId="446CD218" w14:textId="77777777" w:rsidR="006129CD" w:rsidRDefault="006129CD" w:rsidP="00874312">
      <w:pPr>
        <w:rPr>
          <w:b/>
          <w:bCs/>
          <w:sz w:val="28"/>
          <w:szCs w:val="28"/>
        </w:rPr>
      </w:pPr>
    </w:p>
    <w:p w14:paraId="14C0431E" w14:textId="40EDB2B6" w:rsidR="00E1546B" w:rsidRPr="00E1546B" w:rsidRDefault="00304CF0">
      <w:pPr>
        <w:pStyle w:val="p1"/>
        <w:divId w:val="425804623"/>
        <w:rPr>
          <w:rFonts w:asciiTheme="minorHAnsi" w:hAnsiTheme="minorHAnsi"/>
          <w:color w:val="212121"/>
          <w:sz w:val="28"/>
          <w:szCs w:val="28"/>
        </w:rPr>
      </w:pPr>
      <w:r>
        <w:rPr>
          <w:sz w:val="28"/>
          <w:szCs w:val="28"/>
        </w:rPr>
        <w:t>Lecturer name :</w:t>
      </w:r>
      <w:r w:rsidR="00E1546B" w:rsidRPr="00E1546B">
        <w:rPr>
          <w:rFonts w:ascii=".SFUI-Semibold" w:hAnsi=".SFUI-Semibold"/>
          <w:b/>
          <w:bCs/>
          <w:color w:val="212121"/>
          <w:sz w:val="32"/>
          <w:szCs w:val="32"/>
        </w:rPr>
        <w:t xml:space="preserve"> </w:t>
      </w:r>
      <w:r w:rsidR="00E1546B" w:rsidRPr="00E1546B">
        <w:rPr>
          <w:rFonts w:asciiTheme="minorHAnsi" w:hAnsiTheme="minorHAnsi"/>
          <w:color w:val="212121"/>
          <w:sz w:val="28"/>
          <w:szCs w:val="28"/>
        </w:rPr>
        <w:t>Tushara Balendran</w:t>
      </w:r>
    </w:p>
    <w:p w14:paraId="4069BB1D" w14:textId="2EDBA134" w:rsidR="00304CF0" w:rsidRPr="001C40BC" w:rsidRDefault="00304CF0" w:rsidP="00874312">
      <w:pPr>
        <w:pStyle w:val="p1"/>
      </w:pPr>
    </w:p>
    <w:p w14:paraId="333C0B45" w14:textId="60E77B70" w:rsidR="00304CF0" w:rsidRPr="00DD4F5E" w:rsidRDefault="00304CF0" w:rsidP="00874312">
      <w:pPr>
        <w:rPr>
          <w:sz w:val="28"/>
          <w:szCs w:val="28"/>
        </w:rPr>
      </w:pPr>
      <w:r>
        <w:rPr>
          <w:sz w:val="28"/>
          <w:szCs w:val="28"/>
        </w:rPr>
        <w:t xml:space="preserve">Date : </w:t>
      </w:r>
      <w:r w:rsidR="00760AE6">
        <w:rPr>
          <w:sz w:val="28"/>
          <w:szCs w:val="28"/>
        </w:rPr>
        <w:t>30/08/2023</w:t>
      </w:r>
    </w:p>
    <w:p w14:paraId="218937B3" w14:textId="77777777" w:rsidR="00304CF0" w:rsidRDefault="00304CF0" w:rsidP="00874312">
      <w:pPr>
        <w:rPr>
          <w:b/>
          <w:bCs/>
          <w:sz w:val="28"/>
          <w:szCs w:val="28"/>
        </w:rPr>
      </w:pPr>
    </w:p>
    <w:p w14:paraId="4581F617" w14:textId="77777777" w:rsidR="00F1243E" w:rsidRDefault="00F1243E" w:rsidP="00874312">
      <w:pPr>
        <w:rPr>
          <w:b/>
          <w:bCs/>
          <w:sz w:val="28"/>
          <w:szCs w:val="28"/>
        </w:rPr>
      </w:pPr>
    </w:p>
    <w:p w14:paraId="6D1AD8E0" w14:textId="77777777" w:rsidR="00F1243E" w:rsidRDefault="00F1243E" w:rsidP="00874312">
      <w:pPr>
        <w:rPr>
          <w:b/>
          <w:bCs/>
          <w:sz w:val="28"/>
          <w:szCs w:val="28"/>
        </w:rPr>
      </w:pPr>
    </w:p>
    <w:p w14:paraId="03D815DD" w14:textId="77777777" w:rsidR="00F1243E" w:rsidRDefault="00F1243E" w:rsidP="00874312">
      <w:pPr>
        <w:rPr>
          <w:b/>
          <w:bCs/>
          <w:sz w:val="28"/>
          <w:szCs w:val="28"/>
        </w:rPr>
      </w:pPr>
    </w:p>
    <w:p w14:paraId="00998206" w14:textId="77777777" w:rsidR="00F1243E" w:rsidRDefault="00F1243E" w:rsidP="00874312">
      <w:pPr>
        <w:rPr>
          <w:b/>
          <w:bCs/>
          <w:sz w:val="28"/>
          <w:szCs w:val="28"/>
        </w:rPr>
      </w:pPr>
    </w:p>
    <w:p w14:paraId="7E021053" w14:textId="04B8772B" w:rsidR="00F1243E" w:rsidRPr="00CD3172" w:rsidRDefault="007B4226" w:rsidP="00874312">
      <w:pPr>
        <w:rPr>
          <w:b/>
          <w:bCs/>
          <w:sz w:val="54"/>
          <w:szCs w:val="54"/>
        </w:rPr>
      </w:pPr>
      <w:r w:rsidRPr="00CD3172">
        <w:rPr>
          <w:b/>
          <w:bCs/>
          <w:sz w:val="54"/>
          <w:szCs w:val="54"/>
        </w:rPr>
        <w:lastRenderedPageBreak/>
        <w:t xml:space="preserve">Table of content </w:t>
      </w:r>
    </w:p>
    <w:p w14:paraId="33C05CBA" w14:textId="7824F5FF" w:rsidR="007B4226" w:rsidRDefault="007B4226" w:rsidP="00874312">
      <w:pPr>
        <w:rPr>
          <w:b/>
          <w:bCs/>
          <w:sz w:val="26"/>
          <w:szCs w:val="26"/>
        </w:rPr>
      </w:pPr>
    </w:p>
    <w:p w14:paraId="4F6BDDF1" w14:textId="77777777" w:rsidR="00F80647" w:rsidRDefault="00F80647" w:rsidP="00874312">
      <w:pPr>
        <w:rPr>
          <w:b/>
          <w:bCs/>
          <w:sz w:val="28"/>
          <w:szCs w:val="28"/>
        </w:rPr>
      </w:pPr>
    </w:p>
    <w:p w14:paraId="21662E22" w14:textId="77777777" w:rsidR="00F80647" w:rsidRDefault="00F80647" w:rsidP="00874312">
      <w:pPr>
        <w:rPr>
          <w:b/>
          <w:bCs/>
          <w:sz w:val="28"/>
          <w:szCs w:val="28"/>
        </w:rPr>
      </w:pPr>
    </w:p>
    <w:p w14:paraId="10852D39" w14:textId="77777777" w:rsidR="00F80647" w:rsidRDefault="00F80647" w:rsidP="00874312">
      <w:pPr>
        <w:rPr>
          <w:b/>
          <w:bCs/>
          <w:sz w:val="28"/>
          <w:szCs w:val="28"/>
        </w:rPr>
      </w:pPr>
    </w:p>
    <w:p w14:paraId="7A550EE0" w14:textId="77777777" w:rsidR="00F80647" w:rsidRDefault="00F80647" w:rsidP="00874312">
      <w:pPr>
        <w:rPr>
          <w:b/>
          <w:bCs/>
          <w:sz w:val="28"/>
          <w:szCs w:val="28"/>
        </w:rPr>
      </w:pPr>
    </w:p>
    <w:p w14:paraId="2EF0E7AB" w14:textId="77777777" w:rsidR="00F80647" w:rsidRDefault="00F80647" w:rsidP="00874312">
      <w:pPr>
        <w:rPr>
          <w:b/>
          <w:bCs/>
          <w:sz w:val="28"/>
          <w:szCs w:val="28"/>
        </w:rPr>
      </w:pPr>
    </w:p>
    <w:p w14:paraId="3BB56FD8" w14:textId="77777777" w:rsidR="00F80647" w:rsidRDefault="00F80647" w:rsidP="00874312">
      <w:pPr>
        <w:rPr>
          <w:b/>
          <w:bCs/>
          <w:sz w:val="28"/>
          <w:szCs w:val="28"/>
        </w:rPr>
      </w:pPr>
    </w:p>
    <w:p w14:paraId="54154033" w14:textId="77777777" w:rsidR="00F80647" w:rsidRDefault="00F80647" w:rsidP="00874312">
      <w:pPr>
        <w:rPr>
          <w:b/>
          <w:bCs/>
          <w:sz w:val="28"/>
          <w:szCs w:val="28"/>
        </w:rPr>
      </w:pPr>
    </w:p>
    <w:p w14:paraId="74B68536" w14:textId="77777777" w:rsidR="00F80647" w:rsidRDefault="00F80647" w:rsidP="00874312">
      <w:pPr>
        <w:rPr>
          <w:b/>
          <w:bCs/>
          <w:sz w:val="28"/>
          <w:szCs w:val="28"/>
        </w:rPr>
      </w:pPr>
    </w:p>
    <w:p w14:paraId="2D7AC32E" w14:textId="77777777" w:rsidR="00F80647" w:rsidRDefault="00F80647" w:rsidP="00874312">
      <w:pPr>
        <w:rPr>
          <w:b/>
          <w:bCs/>
          <w:sz w:val="28"/>
          <w:szCs w:val="28"/>
        </w:rPr>
      </w:pPr>
    </w:p>
    <w:p w14:paraId="3CFE2376" w14:textId="19214C59" w:rsidR="00476C8C" w:rsidRPr="00CD3172" w:rsidRDefault="00476C8C" w:rsidP="00874312">
      <w:pPr>
        <w:rPr>
          <w:b/>
          <w:bCs/>
          <w:sz w:val="28"/>
          <w:szCs w:val="28"/>
        </w:rPr>
      </w:pPr>
      <w:r w:rsidRPr="00CD3172">
        <w:rPr>
          <w:b/>
          <w:bCs/>
          <w:sz w:val="28"/>
          <w:szCs w:val="28"/>
        </w:rPr>
        <w:t>1 Introductio</w:t>
      </w:r>
      <w:r w:rsidR="00AC2018" w:rsidRPr="00CD3172">
        <w:rPr>
          <w:b/>
          <w:bCs/>
          <w:sz w:val="28"/>
          <w:szCs w:val="28"/>
        </w:rPr>
        <w:t>n……………………………………………………………………………………………</w:t>
      </w:r>
      <w:r w:rsidR="00E91C23" w:rsidRPr="00CD3172">
        <w:rPr>
          <w:b/>
          <w:bCs/>
          <w:sz w:val="28"/>
          <w:szCs w:val="28"/>
        </w:rPr>
        <w:t>3</w:t>
      </w:r>
    </w:p>
    <w:p w14:paraId="3FD89086" w14:textId="31FA98B2" w:rsidR="00476C8C" w:rsidRPr="00CD3172" w:rsidRDefault="00A506D2" w:rsidP="008B45CC">
      <w:pPr>
        <w:pStyle w:val="ListParagraph"/>
        <w:numPr>
          <w:ilvl w:val="1"/>
          <w:numId w:val="6"/>
        </w:numPr>
        <w:rPr>
          <w:b/>
          <w:bCs/>
          <w:sz w:val="28"/>
          <w:szCs w:val="28"/>
        </w:rPr>
      </w:pPr>
      <w:r w:rsidRPr="00CD3172">
        <w:rPr>
          <w:b/>
          <w:bCs/>
          <w:sz w:val="28"/>
          <w:szCs w:val="28"/>
        </w:rPr>
        <w:t xml:space="preserve">Mission and vision statements </w:t>
      </w:r>
      <w:r w:rsidR="008B45CC" w:rsidRPr="00CD3172">
        <w:rPr>
          <w:b/>
          <w:bCs/>
          <w:sz w:val="28"/>
          <w:szCs w:val="28"/>
        </w:rPr>
        <w:t>of Samsun</w:t>
      </w:r>
      <w:r w:rsidR="00AC2018" w:rsidRPr="00CD3172">
        <w:rPr>
          <w:b/>
          <w:bCs/>
          <w:sz w:val="28"/>
          <w:szCs w:val="28"/>
        </w:rPr>
        <w:t>g………………………………………….</w:t>
      </w:r>
      <w:r w:rsidR="00E91C23" w:rsidRPr="00CD3172">
        <w:rPr>
          <w:b/>
          <w:bCs/>
          <w:sz w:val="28"/>
          <w:szCs w:val="28"/>
        </w:rPr>
        <w:t>3</w:t>
      </w:r>
    </w:p>
    <w:p w14:paraId="2F6E80E6" w14:textId="75C0A254" w:rsidR="008B45CC" w:rsidRPr="00CD3172" w:rsidRDefault="008B45CC" w:rsidP="008B45CC">
      <w:pPr>
        <w:pStyle w:val="ListParagraph"/>
        <w:numPr>
          <w:ilvl w:val="1"/>
          <w:numId w:val="6"/>
        </w:numPr>
        <w:rPr>
          <w:b/>
          <w:bCs/>
          <w:sz w:val="28"/>
          <w:szCs w:val="28"/>
        </w:rPr>
      </w:pPr>
      <w:r w:rsidRPr="00CD3172">
        <w:rPr>
          <w:b/>
          <w:bCs/>
          <w:sz w:val="28"/>
          <w:szCs w:val="28"/>
        </w:rPr>
        <w:t xml:space="preserve">Communication channels at </w:t>
      </w:r>
      <w:r w:rsidR="00891BEA" w:rsidRPr="00CD3172">
        <w:rPr>
          <w:b/>
          <w:bCs/>
          <w:sz w:val="28"/>
          <w:szCs w:val="28"/>
        </w:rPr>
        <w:t>S</w:t>
      </w:r>
      <w:r w:rsidRPr="00CD3172">
        <w:rPr>
          <w:b/>
          <w:bCs/>
          <w:sz w:val="28"/>
          <w:szCs w:val="28"/>
        </w:rPr>
        <w:t>amsun</w:t>
      </w:r>
      <w:r w:rsidR="00AC2018" w:rsidRPr="00CD3172">
        <w:rPr>
          <w:b/>
          <w:bCs/>
          <w:sz w:val="28"/>
          <w:szCs w:val="28"/>
        </w:rPr>
        <w:t>g………………………………………………….</w:t>
      </w:r>
      <w:r w:rsidR="00E91C23" w:rsidRPr="00CD3172">
        <w:rPr>
          <w:b/>
          <w:bCs/>
          <w:sz w:val="28"/>
          <w:szCs w:val="28"/>
        </w:rPr>
        <w:t>3</w:t>
      </w:r>
    </w:p>
    <w:p w14:paraId="1FD1ABA6" w14:textId="7A205D29" w:rsidR="00B06720" w:rsidRPr="00CD3172" w:rsidRDefault="00B06720" w:rsidP="008B45CC">
      <w:pPr>
        <w:pStyle w:val="ListParagraph"/>
        <w:numPr>
          <w:ilvl w:val="1"/>
          <w:numId w:val="6"/>
        </w:numPr>
        <w:rPr>
          <w:b/>
          <w:bCs/>
          <w:sz w:val="28"/>
          <w:szCs w:val="28"/>
        </w:rPr>
      </w:pPr>
      <w:r w:rsidRPr="00CD3172">
        <w:rPr>
          <w:b/>
          <w:bCs/>
          <w:sz w:val="28"/>
          <w:szCs w:val="28"/>
        </w:rPr>
        <w:t xml:space="preserve">Integrated marketing communication tools </w:t>
      </w:r>
      <w:r w:rsidR="009C0D62" w:rsidRPr="00CD3172">
        <w:rPr>
          <w:b/>
          <w:bCs/>
          <w:sz w:val="28"/>
          <w:szCs w:val="28"/>
        </w:rPr>
        <w:t>use</w:t>
      </w:r>
      <w:r w:rsidR="00AC2018" w:rsidRPr="00CD3172">
        <w:rPr>
          <w:b/>
          <w:bCs/>
          <w:sz w:val="28"/>
          <w:szCs w:val="28"/>
        </w:rPr>
        <w:t>d…………………………………</w:t>
      </w:r>
      <w:r w:rsidR="00E91C23" w:rsidRPr="00CD3172">
        <w:rPr>
          <w:b/>
          <w:bCs/>
          <w:sz w:val="28"/>
          <w:szCs w:val="28"/>
        </w:rPr>
        <w:t>4</w:t>
      </w:r>
    </w:p>
    <w:p w14:paraId="728ABC04" w14:textId="18491DED" w:rsidR="009C0D62" w:rsidRPr="00CD3172" w:rsidRDefault="009C0D62" w:rsidP="008B45CC">
      <w:pPr>
        <w:pStyle w:val="ListParagraph"/>
        <w:numPr>
          <w:ilvl w:val="1"/>
          <w:numId w:val="6"/>
        </w:numPr>
        <w:rPr>
          <w:b/>
          <w:bCs/>
          <w:sz w:val="28"/>
          <w:szCs w:val="28"/>
        </w:rPr>
      </w:pPr>
      <w:r w:rsidRPr="00CD3172">
        <w:rPr>
          <w:b/>
          <w:bCs/>
          <w:sz w:val="28"/>
          <w:szCs w:val="28"/>
        </w:rPr>
        <w:t>Key Recommendations for Samsung</w:t>
      </w:r>
      <w:r w:rsidR="00AC2018" w:rsidRPr="00CD3172">
        <w:rPr>
          <w:b/>
          <w:bCs/>
          <w:sz w:val="28"/>
          <w:szCs w:val="28"/>
        </w:rPr>
        <w:t xml:space="preserve"> …………………………………………………..</w:t>
      </w:r>
      <w:r w:rsidR="00E91C23" w:rsidRPr="00CD3172">
        <w:rPr>
          <w:b/>
          <w:bCs/>
          <w:sz w:val="28"/>
          <w:szCs w:val="28"/>
        </w:rPr>
        <w:t>5</w:t>
      </w:r>
    </w:p>
    <w:p w14:paraId="1A4A5EFA" w14:textId="18532462" w:rsidR="009C0D62" w:rsidRPr="00CD3172" w:rsidRDefault="009C0D62" w:rsidP="009C0D62">
      <w:pPr>
        <w:pStyle w:val="ListParagraph"/>
        <w:numPr>
          <w:ilvl w:val="0"/>
          <w:numId w:val="6"/>
        </w:numPr>
        <w:rPr>
          <w:b/>
          <w:bCs/>
          <w:sz w:val="28"/>
          <w:szCs w:val="28"/>
        </w:rPr>
      </w:pPr>
      <w:r w:rsidRPr="00CD3172">
        <w:rPr>
          <w:b/>
          <w:bCs/>
          <w:sz w:val="28"/>
          <w:szCs w:val="28"/>
        </w:rPr>
        <w:t>Branding</w:t>
      </w:r>
      <w:r w:rsidR="00AC2018" w:rsidRPr="00CD3172">
        <w:rPr>
          <w:b/>
          <w:bCs/>
          <w:sz w:val="28"/>
          <w:szCs w:val="28"/>
        </w:rPr>
        <w:t xml:space="preserve"> …………………………………………………………………………………………….</w:t>
      </w:r>
      <w:r w:rsidR="00605EEE" w:rsidRPr="00CD3172">
        <w:rPr>
          <w:b/>
          <w:bCs/>
          <w:sz w:val="28"/>
          <w:szCs w:val="28"/>
        </w:rPr>
        <w:t>6</w:t>
      </w:r>
    </w:p>
    <w:p w14:paraId="5ECD77A3" w14:textId="1CC8A20E" w:rsidR="009C0D62" w:rsidRPr="00CD3172" w:rsidRDefault="0071262C" w:rsidP="0071262C">
      <w:pPr>
        <w:pStyle w:val="ListParagraph"/>
        <w:numPr>
          <w:ilvl w:val="1"/>
          <w:numId w:val="6"/>
        </w:numPr>
        <w:rPr>
          <w:b/>
          <w:bCs/>
          <w:sz w:val="28"/>
          <w:szCs w:val="28"/>
        </w:rPr>
      </w:pPr>
      <w:r w:rsidRPr="00CD3172">
        <w:rPr>
          <w:b/>
          <w:bCs/>
          <w:sz w:val="28"/>
          <w:szCs w:val="28"/>
        </w:rPr>
        <w:t>brand equity</w:t>
      </w:r>
      <w:r w:rsidR="00AC2018" w:rsidRPr="00CD3172">
        <w:rPr>
          <w:b/>
          <w:bCs/>
          <w:sz w:val="28"/>
          <w:szCs w:val="28"/>
        </w:rPr>
        <w:t xml:space="preserve"> ………………………………………………………………………………………</w:t>
      </w:r>
      <w:r w:rsidR="00825188" w:rsidRPr="00CD3172">
        <w:rPr>
          <w:b/>
          <w:bCs/>
          <w:sz w:val="28"/>
          <w:szCs w:val="28"/>
        </w:rPr>
        <w:t>7</w:t>
      </w:r>
    </w:p>
    <w:p w14:paraId="38061F07" w14:textId="57FDAAFB" w:rsidR="0071262C" w:rsidRPr="00CD3172" w:rsidRDefault="0071262C" w:rsidP="0071262C">
      <w:pPr>
        <w:pStyle w:val="ListParagraph"/>
        <w:numPr>
          <w:ilvl w:val="1"/>
          <w:numId w:val="6"/>
        </w:numPr>
        <w:rPr>
          <w:b/>
          <w:bCs/>
          <w:sz w:val="28"/>
          <w:szCs w:val="28"/>
        </w:rPr>
      </w:pPr>
      <w:r w:rsidRPr="00CD3172">
        <w:rPr>
          <w:b/>
          <w:bCs/>
          <w:sz w:val="28"/>
          <w:szCs w:val="28"/>
        </w:rPr>
        <w:t>Keller’s Brand equity mode</w:t>
      </w:r>
      <w:r w:rsidR="00AC2018" w:rsidRPr="00CD3172">
        <w:rPr>
          <w:b/>
          <w:bCs/>
          <w:sz w:val="28"/>
          <w:szCs w:val="28"/>
        </w:rPr>
        <w:t>l……………………………………………………………….</w:t>
      </w:r>
      <w:r w:rsidR="00825188" w:rsidRPr="00CD3172">
        <w:rPr>
          <w:b/>
          <w:bCs/>
          <w:sz w:val="28"/>
          <w:szCs w:val="28"/>
        </w:rPr>
        <w:t>7</w:t>
      </w:r>
    </w:p>
    <w:p w14:paraId="1AD6B491" w14:textId="5E83C867" w:rsidR="0071262C" w:rsidRPr="00CD3172" w:rsidRDefault="00891BEA" w:rsidP="0071262C">
      <w:pPr>
        <w:pStyle w:val="ListParagraph"/>
        <w:numPr>
          <w:ilvl w:val="1"/>
          <w:numId w:val="6"/>
        </w:numPr>
        <w:rPr>
          <w:b/>
          <w:bCs/>
          <w:sz w:val="28"/>
          <w:szCs w:val="28"/>
        </w:rPr>
      </w:pPr>
      <w:r w:rsidRPr="00CD3172">
        <w:rPr>
          <w:b/>
          <w:bCs/>
          <w:sz w:val="28"/>
          <w:szCs w:val="28"/>
        </w:rPr>
        <w:t>Advantages of keller’s model for Samsung</w:t>
      </w:r>
      <w:r w:rsidR="00AC2018" w:rsidRPr="00CD3172">
        <w:rPr>
          <w:b/>
          <w:bCs/>
          <w:sz w:val="28"/>
          <w:szCs w:val="28"/>
        </w:rPr>
        <w:t xml:space="preserve"> ………………………………………..</w:t>
      </w:r>
      <w:r w:rsidR="0084622F" w:rsidRPr="00CD3172">
        <w:rPr>
          <w:b/>
          <w:bCs/>
          <w:sz w:val="28"/>
          <w:szCs w:val="28"/>
        </w:rPr>
        <w:t>9</w:t>
      </w:r>
    </w:p>
    <w:p w14:paraId="68368366" w14:textId="7897C72F" w:rsidR="000F2C7B" w:rsidRPr="00CD3172" w:rsidRDefault="000F2C7B" w:rsidP="000F2C7B">
      <w:pPr>
        <w:pStyle w:val="ListParagraph"/>
        <w:numPr>
          <w:ilvl w:val="1"/>
          <w:numId w:val="6"/>
        </w:numPr>
        <w:rPr>
          <w:b/>
          <w:bCs/>
          <w:sz w:val="28"/>
          <w:szCs w:val="28"/>
        </w:rPr>
      </w:pPr>
      <w:r w:rsidRPr="00CD3172">
        <w:rPr>
          <w:b/>
          <w:bCs/>
          <w:sz w:val="28"/>
          <w:szCs w:val="28"/>
        </w:rPr>
        <w:t>Disadvantages of keller’s model for Samsung</w:t>
      </w:r>
      <w:r w:rsidR="00AC2018" w:rsidRPr="00CD3172">
        <w:rPr>
          <w:b/>
          <w:bCs/>
          <w:sz w:val="28"/>
          <w:szCs w:val="28"/>
        </w:rPr>
        <w:t xml:space="preserve"> …………</w:t>
      </w:r>
      <w:r w:rsidR="00AC1D66" w:rsidRPr="00CD3172">
        <w:rPr>
          <w:b/>
          <w:bCs/>
          <w:sz w:val="28"/>
          <w:szCs w:val="28"/>
        </w:rPr>
        <w:t>…………………………</w:t>
      </w:r>
      <w:r w:rsidR="000B3196" w:rsidRPr="00CD3172">
        <w:rPr>
          <w:b/>
          <w:bCs/>
          <w:sz w:val="28"/>
          <w:szCs w:val="28"/>
        </w:rPr>
        <w:t>9</w:t>
      </w:r>
    </w:p>
    <w:p w14:paraId="1A76F2D5" w14:textId="1DD8F8FE" w:rsidR="000F2C7B" w:rsidRPr="00CD3172" w:rsidRDefault="000F2C7B" w:rsidP="000F2C7B">
      <w:pPr>
        <w:pStyle w:val="ListParagraph"/>
        <w:numPr>
          <w:ilvl w:val="0"/>
          <w:numId w:val="6"/>
        </w:numPr>
        <w:rPr>
          <w:b/>
          <w:bCs/>
          <w:sz w:val="28"/>
          <w:szCs w:val="28"/>
        </w:rPr>
      </w:pPr>
      <w:r w:rsidRPr="00CD3172">
        <w:rPr>
          <w:b/>
          <w:bCs/>
          <w:sz w:val="28"/>
          <w:szCs w:val="28"/>
        </w:rPr>
        <w:t>Customer journey mapping</w:t>
      </w:r>
      <w:r w:rsidR="00AC1D66" w:rsidRPr="00CD3172">
        <w:rPr>
          <w:b/>
          <w:bCs/>
          <w:sz w:val="28"/>
          <w:szCs w:val="28"/>
        </w:rPr>
        <w:t xml:space="preserve"> ……………………………………………………………….</w:t>
      </w:r>
      <w:r w:rsidR="000B3196" w:rsidRPr="00CD3172">
        <w:rPr>
          <w:b/>
          <w:bCs/>
          <w:sz w:val="28"/>
          <w:szCs w:val="28"/>
        </w:rPr>
        <w:t>10</w:t>
      </w:r>
    </w:p>
    <w:p w14:paraId="51F242B5" w14:textId="29093A4B" w:rsidR="000F2C7B" w:rsidRPr="00CD3172" w:rsidRDefault="00274077" w:rsidP="00274077">
      <w:pPr>
        <w:pStyle w:val="ListParagraph"/>
        <w:numPr>
          <w:ilvl w:val="1"/>
          <w:numId w:val="6"/>
        </w:numPr>
        <w:rPr>
          <w:b/>
          <w:bCs/>
          <w:sz w:val="28"/>
          <w:szCs w:val="28"/>
        </w:rPr>
      </w:pPr>
      <w:r w:rsidRPr="00CD3172">
        <w:rPr>
          <w:b/>
          <w:bCs/>
          <w:sz w:val="28"/>
          <w:szCs w:val="28"/>
        </w:rPr>
        <w:t>Different types of customer journey map used by Samsung</w:t>
      </w:r>
      <w:r w:rsidR="00AC1D66" w:rsidRPr="00CD3172">
        <w:rPr>
          <w:b/>
          <w:bCs/>
          <w:sz w:val="28"/>
          <w:szCs w:val="28"/>
        </w:rPr>
        <w:t xml:space="preserve"> ………………</w:t>
      </w:r>
      <w:r w:rsidR="00A321B0" w:rsidRPr="00CD3172">
        <w:rPr>
          <w:b/>
          <w:bCs/>
          <w:sz w:val="28"/>
          <w:szCs w:val="28"/>
        </w:rPr>
        <w:t>11</w:t>
      </w:r>
    </w:p>
    <w:p w14:paraId="11BA50F7" w14:textId="52E692B3" w:rsidR="00274077" w:rsidRPr="00CD3172" w:rsidRDefault="00915E7D" w:rsidP="00274077">
      <w:pPr>
        <w:pStyle w:val="ListParagraph"/>
        <w:numPr>
          <w:ilvl w:val="1"/>
          <w:numId w:val="6"/>
        </w:numPr>
        <w:rPr>
          <w:b/>
          <w:bCs/>
          <w:sz w:val="28"/>
          <w:szCs w:val="28"/>
        </w:rPr>
      </w:pPr>
      <w:r w:rsidRPr="00CD3172">
        <w:rPr>
          <w:b/>
          <w:bCs/>
          <w:sz w:val="28"/>
          <w:szCs w:val="28"/>
        </w:rPr>
        <w:t>Advantages of customer journey ma</w:t>
      </w:r>
      <w:r w:rsidR="00564105" w:rsidRPr="00CD3172">
        <w:rPr>
          <w:b/>
          <w:bCs/>
          <w:sz w:val="28"/>
          <w:szCs w:val="28"/>
        </w:rPr>
        <w:t>p………………………………………………..</w:t>
      </w:r>
      <w:r w:rsidR="00A321B0" w:rsidRPr="00CD3172">
        <w:rPr>
          <w:b/>
          <w:bCs/>
          <w:sz w:val="28"/>
          <w:szCs w:val="28"/>
        </w:rPr>
        <w:t>11</w:t>
      </w:r>
    </w:p>
    <w:p w14:paraId="35B912EF" w14:textId="1CB85FE4" w:rsidR="00915E7D" w:rsidRPr="00CD3172" w:rsidRDefault="00915E7D" w:rsidP="00274077">
      <w:pPr>
        <w:pStyle w:val="ListParagraph"/>
        <w:numPr>
          <w:ilvl w:val="1"/>
          <w:numId w:val="6"/>
        </w:numPr>
        <w:rPr>
          <w:b/>
          <w:bCs/>
          <w:sz w:val="28"/>
          <w:szCs w:val="28"/>
        </w:rPr>
      </w:pPr>
      <w:r w:rsidRPr="00CD3172">
        <w:rPr>
          <w:b/>
          <w:bCs/>
          <w:sz w:val="28"/>
          <w:szCs w:val="28"/>
        </w:rPr>
        <w:t>Disadvantage of customer journey map</w:t>
      </w:r>
      <w:r w:rsidR="00564105" w:rsidRPr="00CD3172">
        <w:rPr>
          <w:b/>
          <w:bCs/>
          <w:sz w:val="28"/>
          <w:szCs w:val="28"/>
        </w:rPr>
        <w:t xml:space="preserve"> …………………………………………….</w:t>
      </w:r>
      <w:r w:rsidR="00A321B0" w:rsidRPr="00CD3172">
        <w:rPr>
          <w:b/>
          <w:bCs/>
          <w:sz w:val="28"/>
          <w:szCs w:val="28"/>
        </w:rPr>
        <w:t>12</w:t>
      </w:r>
    </w:p>
    <w:p w14:paraId="2ACD404D" w14:textId="7C0FBDF8" w:rsidR="00915E7D" w:rsidRPr="00CD3172" w:rsidRDefault="00915E7D" w:rsidP="00274077">
      <w:pPr>
        <w:pStyle w:val="ListParagraph"/>
        <w:numPr>
          <w:ilvl w:val="1"/>
          <w:numId w:val="6"/>
        </w:numPr>
        <w:rPr>
          <w:b/>
          <w:bCs/>
          <w:sz w:val="28"/>
          <w:szCs w:val="28"/>
        </w:rPr>
      </w:pPr>
      <w:r w:rsidRPr="00CD3172">
        <w:rPr>
          <w:b/>
          <w:bCs/>
          <w:sz w:val="28"/>
          <w:szCs w:val="28"/>
        </w:rPr>
        <w:t xml:space="preserve">Customer </w:t>
      </w:r>
      <w:r w:rsidR="00076A54" w:rsidRPr="00CD3172">
        <w:rPr>
          <w:b/>
          <w:bCs/>
          <w:sz w:val="28"/>
          <w:szCs w:val="28"/>
        </w:rPr>
        <w:t>touchpoints</w:t>
      </w:r>
      <w:r w:rsidR="00564105" w:rsidRPr="00CD3172">
        <w:rPr>
          <w:b/>
          <w:bCs/>
          <w:sz w:val="28"/>
          <w:szCs w:val="28"/>
        </w:rPr>
        <w:t xml:space="preserve"> ……………………………………………………………………….</w:t>
      </w:r>
      <w:r w:rsidR="00A321B0" w:rsidRPr="00CD3172">
        <w:rPr>
          <w:b/>
          <w:bCs/>
          <w:sz w:val="28"/>
          <w:szCs w:val="28"/>
        </w:rPr>
        <w:t>13</w:t>
      </w:r>
    </w:p>
    <w:p w14:paraId="0AD3092F" w14:textId="792F93D1" w:rsidR="00564105" w:rsidRPr="00CD3172" w:rsidRDefault="00076A54" w:rsidP="00564105">
      <w:pPr>
        <w:pStyle w:val="ListParagraph"/>
        <w:numPr>
          <w:ilvl w:val="0"/>
          <w:numId w:val="6"/>
        </w:numPr>
        <w:rPr>
          <w:b/>
          <w:bCs/>
          <w:sz w:val="28"/>
          <w:szCs w:val="28"/>
        </w:rPr>
      </w:pPr>
      <w:r w:rsidRPr="00CD3172">
        <w:rPr>
          <w:b/>
          <w:bCs/>
          <w:sz w:val="28"/>
          <w:szCs w:val="28"/>
        </w:rPr>
        <w:t xml:space="preserve">Total </w:t>
      </w:r>
      <w:r w:rsidR="00422DD9" w:rsidRPr="00CD3172">
        <w:rPr>
          <w:b/>
          <w:bCs/>
          <w:sz w:val="28"/>
          <w:szCs w:val="28"/>
        </w:rPr>
        <w:t>Engagement mode</w:t>
      </w:r>
      <w:r w:rsidR="00564105" w:rsidRPr="00CD3172">
        <w:rPr>
          <w:b/>
          <w:bCs/>
          <w:sz w:val="28"/>
          <w:szCs w:val="28"/>
        </w:rPr>
        <w:t>l……………………………………………………………………</w:t>
      </w:r>
      <w:r w:rsidR="00A321B0" w:rsidRPr="00CD3172">
        <w:rPr>
          <w:b/>
          <w:bCs/>
          <w:sz w:val="28"/>
          <w:szCs w:val="28"/>
        </w:rPr>
        <w:t>14</w:t>
      </w:r>
    </w:p>
    <w:p w14:paraId="60D83D5F" w14:textId="6353DFE2" w:rsidR="00422DD9" w:rsidRPr="00CD3172" w:rsidRDefault="00422DD9" w:rsidP="00422DD9">
      <w:pPr>
        <w:pStyle w:val="ListParagraph"/>
        <w:numPr>
          <w:ilvl w:val="0"/>
          <w:numId w:val="6"/>
        </w:numPr>
        <w:rPr>
          <w:b/>
          <w:bCs/>
          <w:sz w:val="28"/>
          <w:szCs w:val="28"/>
        </w:rPr>
      </w:pPr>
      <w:r w:rsidRPr="00CD3172">
        <w:rPr>
          <w:b/>
          <w:bCs/>
          <w:sz w:val="28"/>
          <w:szCs w:val="28"/>
        </w:rPr>
        <w:t>Recommendations and conclusio</w:t>
      </w:r>
      <w:r w:rsidR="00564105" w:rsidRPr="00CD3172">
        <w:rPr>
          <w:b/>
          <w:bCs/>
          <w:sz w:val="28"/>
          <w:szCs w:val="28"/>
        </w:rPr>
        <w:t>n……………………………………………………..</w:t>
      </w:r>
      <w:r w:rsidR="00A321B0" w:rsidRPr="00CD3172">
        <w:rPr>
          <w:b/>
          <w:bCs/>
          <w:sz w:val="28"/>
          <w:szCs w:val="28"/>
        </w:rPr>
        <w:t>15</w:t>
      </w:r>
    </w:p>
    <w:p w14:paraId="772C3244" w14:textId="368DE1AB" w:rsidR="00564105" w:rsidRPr="00CD3172" w:rsidRDefault="000149B4" w:rsidP="00564105">
      <w:pPr>
        <w:pStyle w:val="ListParagraph"/>
        <w:numPr>
          <w:ilvl w:val="0"/>
          <w:numId w:val="6"/>
        </w:numPr>
        <w:rPr>
          <w:b/>
          <w:bCs/>
          <w:sz w:val="28"/>
          <w:szCs w:val="28"/>
        </w:rPr>
      </w:pPr>
      <w:r w:rsidRPr="00CD3172">
        <w:rPr>
          <w:b/>
          <w:bCs/>
          <w:sz w:val="28"/>
          <w:szCs w:val="28"/>
        </w:rPr>
        <w:t>References</w:t>
      </w:r>
      <w:r w:rsidR="00564105" w:rsidRPr="00CD3172">
        <w:rPr>
          <w:b/>
          <w:bCs/>
          <w:sz w:val="28"/>
          <w:szCs w:val="28"/>
        </w:rPr>
        <w:t xml:space="preserve"> ………………………………………………………………………………………..</w:t>
      </w:r>
      <w:r w:rsidR="00A321B0" w:rsidRPr="00CD3172">
        <w:rPr>
          <w:b/>
          <w:bCs/>
          <w:sz w:val="28"/>
          <w:szCs w:val="28"/>
        </w:rPr>
        <w:t>16</w:t>
      </w:r>
    </w:p>
    <w:p w14:paraId="5BF767EA" w14:textId="77777777" w:rsidR="00476C8C" w:rsidRPr="00CD3172" w:rsidRDefault="00476C8C" w:rsidP="00874312">
      <w:pPr>
        <w:rPr>
          <w:b/>
          <w:bCs/>
          <w:sz w:val="28"/>
          <w:szCs w:val="28"/>
        </w:rPr>
      </w:pPr>
    </w:p>
    <w:p w14:paraId="4B50068A" w14:textId="77777777" w:rsidR="00F1243E" w:rsidRDefault="00F1243E" w:rsidP="00874312">
      <w:pPr>
        <w:rPr>
          <w:b/>
          <w:bCs/>
          <w:sz w:val="28"/>
          <w:szCs w:val="28"/>
        </w:rPr>
      </w:pPr>
    </w:p>
    <w:p w14:paraId="1F932FCE" w14:textId="77777777" w:rsidR="00F1243E" w:rsidRDefault="00F1243E" w:rsidP="00874312">
      <w:pPr>
        <w:rPr>
          <w:b/>
          <w:bCs/>
          <w:sz w:val="28"/>
          <w:szCs w:val="28"/>
        </w:rPr>
      </w:pPr>
    </w:p>
    <w:p w14:paraId="79D29D97" w14:textId="77777777" w:rsidR="00F1243E" w:rsidRDefault="00F1243E" w:rsidP="00874312">
      <w:pPr>
        <w:rPr>
          <w:b/>
          <w:bCs/>
          <w:sz w:val="28"/>
          <w:szCs w:val="28"/>
        </w:rPr>
      </w:pPr>
    </w:p>
    <w:p w14:paraId="06106B83" w14:textId="77777777" w:rsidR="00F1243E" w:rsidRDefault="00F1243E" w:rsidP="00874312">
      <w:pPr>
        <w:rPr>
          <w:b/>
          <w:bCs/>
          <w:sz w:val="28"/>
          <w:szCs w:val="28"/>
        </w:rPr>
      </w:pPr>
    </w:p>
    <w:p w14:paraId="7B68C9A9" w14:textId="77777777" w:rsidR="00F1243E" w:rsidRDefault="00F1243E" w:rsidP="00874312">
      <w:pPr>
        <w:rPr>
          <w:b/>
          <w:bCs/>
          <w:sz w:val="28"/>
          <w:szCs w:val="28"/>
        </w:rPr>
      </w:pPr>
    </w:p>
    <w:p w14:paraId="607A1DD9" w14:textId="77777777" w:rsidR="00F1243E" w:rsidRDefault="00F1243E" w:rsidP="00874312">
      <w:pPr>
        <w:rPr>
          <w:b/>
          <w:bCs/>
          <w:sz w:val="28"/>
          <w:szCs w:val="28"/>
        </w:rPr>
      </w:pPr>
    </w:p>
    <w:p w14:paraId="4391641E" w14:textId="77777777" w:rsidR="00F1243E" w:rsidRDefault="00F1243E" w:rsidP="00874312">
      <w:pPr>
        <w:rPr>
          <w:b/>
          <w:bCs/>
          <w:sz w:val="28"/>
          <w:szCs w:val="28"/>
        </w:rPr>
      </w:pPr>
    </w:p>
    <w:p w14:paraId="04B252A1" w14:textId="77777777" w:rsidR="00F1243E" w:rsidRDefault="00F1243E" w:rsidP="00874312">
      <w:pPr>
        <w:rPr>
          <w:b/>
          <w:bCs/>
          <w:sz w:val="28"/>
          <w:szCs w:val="28"/>
        </w:rPr>
      </w:pPr>
    </w:p>
    <w:p w14:paraId="712678C8" w14:textId="77777777" w:rsidR="00F1243E" w:rsidRDefault="00F1243E" w:rsidP="00874312">
      <w:pPr>
        <w:rPr>
          <w:b/>
          <w:bCs/>
          <w:sz w:val="28"/>
          <w:szCs w:val="28"/>
        </w:rPr>
      </w:pPr>
    </w:p>
    <w:p w14:paraId="406130C3" w14:textId="77777777" w:rsidR="00F80647" w:rsidRDefault="00F80647" w:rsidP="00F80647">
      <w:pPr>
        <w:rPr>
          <w:b/>
          <w:bCs/>
          <w:sz w:val="28"/>
          <w:szCs w:val="28"/>
        </w:rPr>
      </w:pPr>
    </w:p>
    <w:p w14:paraId="381550FF" w14:textId="09825A7A" w:rsidR="00D52C46" w:rsidRPr="00F80647" w:rsidRDefault="00A14202" w:rsidP="00F80647">
      <w:pPr>
        <w:pStyle w:val="ListParagraph"/>
        <w:numPr>
          <w:ilvl w:val="0"/>
          <w:numId w:val="8"/>
        </w:numPr>
        <w:rPr>
          <w:b/>
          <w:bCs/>
          <w:sz w:val="26"/>
          <w:szCs w:val="26"/>
        </w:rPr>
      </w:pPr>
      <w:r w:rsidRPr="00F80647">
        <w:rPr>
          <w:b/>
          <w:bCs/>
          <w:sz w:val="26"/>
          <w:szCs w:val="26"/>
        </w:rPr>
        <w:t xml:space="preserve">Introduction </w:t>
      </w:r>
    </w:p>
    <w:p w14:paraId="4801F8E3" w14:textId="77777777" w:rsidR="00975D02" w:rsidRPr="00975D02" w:rsidRDefault="00975D02" w:rsidP="00975D02">
      <w:pPr>
        <w:ind w:left="360"/>
        <w:rPr>
          <w:b/>
          <w:bCs/>
          <w:sz w:val="26"/>
          <w:szCs w:val="26"/>
        </w:rPr>
      </w:pPr>
    </w:p>
    <w:p w14:paraId="3E7F8D16" w14:textId="556F0B09" w:rsidR="00A14202" w:rsidRDefault="00C77C24" w:rsidP="00975D02">
      <w:pPr>
        <w:jc w:val="both"/>
      </w:pPr>
      <w:r w:rsidRPr="00C77C24">
        <w:t>Samsung is one of the world's leading electronics businesses, and it shares many similarities with Apple in terms of creativity and hard work. The business was established in South Korea in 1938, and it has since developed into a worldwide corporation that manufactures a variety of gadgets, including cellphones, televisions, and home appliances. Like its rival Apple, Samsung has always been dedicated to innovation and thinking beyond the box. The company's motto, "Imagine the Possibilities," embodies its conviction that innovation has the potential to advance society and open up new opportunities. When it comes to emerging technologies like flexible displays, 5G connectivity, and artificial intelligence, Samsung has continuously been at the vanguard (Wikipedia, 2023).</w:t>
      </w:r>
    </w:p>
    <w:p w14:paraId="282A9B81" w14:textId="3BA32BC8" w:rsidR="00304CF0" w:rsidRDefault="00C0365D" w:rsidP="00105F53">
      <w:pPr>
        <w:jc w:val="both"/>
      </w:pPr>
      <w:r w:rsidRPr="00C0365D">
        <w:t>Samsung's dedication to research and development is one of its greatest assets. The business makes significant annual R&amp;D investments, which has helped it stay on top of emerging technology. Samsung is renowned for its state-of-the-art research facilities and labs, which are manned by some of the best brains in the business. The success of Samsung has also been significantly influenced by its management. Former Samsung Group chairman Lee Kun-hee, who has since passed away, was a visionary manager who turned the business into a major force on the international stage. Samsung rose to the top of the electronics market under his direction, and today its goods are offered in more than 80 nations worldwide.</w:t>
      </w:r>
      <w:r w:rsidR="00105F53" w:rsidRPr="00105F53">
        <w:t xml:space="preserve"> Lee Jae-yong, his successor, is equally dedicated to advancing Samsung and carrying on its tradition of innovation and quality. Samsung is dedicated to creativity, diligence, and the ability to think creatively beyond the box (Samsung, 2023). These principles have contributed to Samsung's rise to one of the most renowned and prosperous electronics manufacturers in the world.</w:t>
      </w:r>
    </w:p>
    <w:p w14:paraId="7DD3588A" w14:textId="56CF042E" w:rsidR="00105F53" w:rsidRDefault="009B7411" w:rsidP="00105F53">
      <w:pPr>
        <w:jc w:val="both"/>
      </w:pPr>
      <w:r>
        <w:t xml:space="preserve">     </w:t>
      </w:r>
    </w:p>
    <w:p w14:paraId="5EE03013" w14:textId="33A3C849" w:rsidR="009B7411" w:rsidRPr="00536917" w:rsidRDefault="009B7411" w:rsidP="00536917">
      <w:pPr>
        <w:pStyle w:val="ListParagraph"/>
        <w:numPr>
          <w:ilvl w:val="1"/>
          <w:numId w:val="3"/>
        </w:numPr>
        <w:jc w:val="both"/>
        <w:rPr>
          <w:b/>
          <w:bCs/>
          <w:sz w:val="26"/>
          <w:szCs w:val="26"/>
        </w:rPr>
      </w:pPr>
      <w:r w:rsidRPr="00536917">
        <w:rPr>
          <w:b/>
          <w:bCs/>
          <w:sz w:val="26"/>
          <w:szCs w:val="26"/>
        </w:rPr>
        <w:t>Missio</w:t>
      </w:r>
      <w:r w:rsidR="00536917" w:rsidRPr="00536917">
        <w:rPr>
          <w:b/>
          <w:bCs/>
          <w:sz w:val="26"/>
          <w:szCs w:val="26"/>
        </w:rPr>
        <w:t xml:space="preserve">n and vision statement of Samsung </w:t>
      </w:r>
    </w:p>
    <w:p w14:paraId="2CD99E89" w14:textId="60BE1694" w:rsidR="00536917" w:rsidRDefault="00536917" w:rsidP="00536917">
      <w:pPr>
        <w:jc w:val="both"/>
        <w:rPr>
          <w:b/>
          <w:bCs/>
          <w:sz w:val="26"/>
          <w:szCs w:val="26"/>
        </w:rPr>
      </w:pPr>
    </w:p>
    <w:p w14:paraId="777526B8" w14:textId="680B5AB2" w:rsidR="00C40C70" w:rsidRDefault="00FD3FA6" w:rsidP="00536917">
      <w:pPr>
        <w:jc w:val="both"/>
      </w:pPr>
      <w:r w:rsidRPr="00FD3FA6">
        <w:t>The company's motto is "Inspire the World, Create the Future." This declaration demonstrates Samsung's dedication to being a business that offers cutting-edge technology and goods that improve people's lives and the wider world. The company's mission is "Together for Tomorrow! Enabling People." In order to create a better future for everyone, Samsung announces its intention to work in partnership with its clients, business associates, and communities. Samsung wants to help individuals reach their full potential by giving them access to state-of-the-art tools and technology. Overall, Samsung's mission and vision statements demonstrate the company's commitment to fostering innovation and teamwork in order to improve the world (Samsung, 2023).</w:t>
      </w:r>
    </w:p>
    <w:p w14:paraId="16A356ED" w14:textId="134A8A08" w:rsidR="00FD3FA6" w:rsidRDefault="00FD3FA6" w:rsidP="00536917">
      <w:pPr>
        <w:jc w:val="both"/>
      </w:pPr>
    </w:p>
    <w:p w14:paraId="18BAF33C" w14:textId="61191D27" w:rsidR="00A05631" w:rsidRDefault="00D1031C" w:rsidP="00A05631">
      <w:pPr>
        <w:pStyle w:val="ListParagraph"/>
        <w:numPr>
          <w:ilvl w:val="1"/>
          <w:numId w:val="3"/>
        </w:numPr>
        <w:jc w:val="both"/>
        <w:rPr>
          <w:b/>
          <w:bCs/>
          <w:sz w:val="26"/>
          <w:szCs w:val="26"/>
        </w:rPr>
      </w:pPr>
      <w:r>
        <w:rPr>
          <w:b/>
          <w:bCs/>
          <w:sz w:val="26"/>
          <w:szCs w:val="26"/>
        </w:rPr>
        <w:t>Commun</w:t>
      </w:r>
      <w:r w:rsidR="00A05631">
        <w:rPr>
          <w:b/>
          <w:bCs/>
          <w:sz w:val="26"/>
          <w:szCs w:val="26"/>
        </w:rPr>
        <w:t xml:space="preserve">ication channels at Samsung </w:t>
      </w:r>
    </w:p>
    <w:p w14:paraId="1B803AEF" w14:textId="503FAB49" w:rsidR="00A05631" w:rsidRDefault="00A05631" w:rsidP="00A05631">
      <w:pPr>
        <w:jc w:val="both"/>
        <w:rPr>
          <w:b/>
          <w:bCs/>
          <w:sz w:val="26"/>
          <w:szCs w:val="26"/>
        </w:rPr>
      </w:pPr>
    </w:p>
    <w:p w14:paraId="359AF5A6" w14:textId="607FCA2B" w:rsidR="00A05631" w:rsidRDefault="008809C4" w:rsidP="00A05631">
      <w:pPr>
        <w:jc w:val="both"/>
      </w:pPr>
      <w:r w:rsidRPr="008809C4">
        <w:t xml:space="preserve">Samsung communicates with its stakeholders using a range of channels, including social media sites like Twitter, Facebook, Instagram, and LinkedIn. Additionally, the business uses email, newsletters, and promotional emails to interact with its clients, business partners, and staff members. The website of Samsung acts as a platform for customer service, including details on repairs and troubleshooting. In order to publicise new goods and alliances, the corporation also sends press releases, which are sent to media sources and published on its website. Samsung provides customer assistance via a variety of channels, including live chat, email, phone, and social media. The business exhibits its goods at </w:t>
      </w:r>
      <w:r>
        <w:t>trade-shows</w:t>
      </w:r>
      <w:r w:rsidRPr="008809C4">
        <w:t xml:space="preserve"> and other events to meet with clients, partners, and industry experts, foster connections, and spread its brand message. 2017 (Samsung Group)</w:t>
      </w:r>
    </w:p>
    <w:p w14:paraId="217BAA9D" w14:textId="204D1E75" w:rsidR="008E66ED" w:rsidRDefault="008E66ED" w:rsidP="00A05631">
      <w:pPr>
        <w:jc w:val="both"/>
      </w:pPr>
    </w:p>
    <w:p w14:paraId="499624AD" w14:textId="2009E734" w:rsidR="008E66ED" w:rsidRDefault="008E66ED" w:rsidP="00A05631">
      <w:pPr>
        <w:jc w:val="both"/>
      </w:pPr>
    </w:p>
    <w:p w14:paraId="36F76E03" w14:textId="77777777" w:rsidR="008E66ED" w:rsidRPr="008809C4" w:rsidRDefault="008E66ED" w:rsidP="00A05631">
      <w:pPr>
        <w:jc w:val="both"/>
      </w:pPr>
    </w:p>
    <w:p w14:paraId="5A2A0408" w14:textId="320D40EF" w:rsidR="00304CF0" w:rsidRDefault="008804AD">
      <w:r>
        <w:rPr>
          <w:noProof/>
        </w:rPr>
        <w:lastRenderedPageBreak/>
        <w:drawing>
          <wp:anchor distT="0" distB="0" distL="114300" distR="114300" simplePos="0" relativeHeight="251661312" behindDoc="0" locked="0" layoutInCell="1" allowOverlap="1" wp14:anchorId="0661805F" wp14:editId="6D4B028E">
            <wp:simplePos x="0" y="0"/>
            <wp:positionH relativeFrom="column">
              <wp:posOffset>157562</wp:posOffset>
            </wp:positionH>
            <wp:positionV relativeFrom="paragraph">
              <wp:posOffset>0</wp:posOffset>
            </wp:positionV>
            <wp:extent cx="4777740" cy="4526280"/>
            <wp:effectExtent l="0" t="0" r="0" b="0"/>
            <wp:wrapTopAndBottom/>
            <wp:docPr id="199407653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076534" name="Picture 1" descr="Diagram&#10;&#10;Description automatically generated"/>
                    <pic:cNvPicPr>
                      <a:picLocks noChangeAspect="1"/>
                    </pic:cNvPicPr>
                  </pic:nvPicPr>
                  <pic:blipFill>
                    <a:blip r:embed="rId8"/>
                    <a:stretch>
                      <a:fillRect/>
                    </a:stretch>
                  </pic:blipFill>
                  <pic:spPr>
                    <a:xfrm>
                      <a:off x="0" y="0"/>
                      <a:ext cx="4777740" cy="4526280"/>
                    </a:xfrm>
                    <a:prstGeom prst="rect">
                      <a:avLst/>
                    </a:prstGeom>
                  </pic:spPr>
                </pic:pic>
              </a:graphicData>
            </a:graphic>
          </wp:anchor>
        </w:drawing>
      </w:r>
    </w:p>
    <w:p w14:paraId="389645F4" w14:textId="379C221F" w:rsidR="002B3521" w:rsidRDefault="002B3521" w:rsidP="002B3521">
      <w:pPr>
        <w:pStyle w:val="Content"/>
        <w:divId w:val="1979844646"/>
        <w:rPr>
          <w:rFonts w:asciiTheme="minorHAnsi" w:hAnsiTheme="minorHAnsi"/>
          <w:bCs w:val="0"/>
          <w:sz w:val="22"/>
          <w:szCs w:val="22"/>
        </w:rPr>
      </w:pPr>
      <w:r>
        <w:rPr>
          <w:sz w:val="20"/>
          <w:szCs w:val="22"/>
        </w:rPr>
        <w:t xml:space="preserve">                     </w:t>
      </w:r>
      <w:r w:rsidRPr="002B3521">
        <w:rPr>
          <w:rFonts w:asciiTheme="minorHAnsi" w:hAnsiTheme="minorHAnsi"/>
          <w:bCs w:val="0"/>
          <w:sz w:val="22"/>
          <w:szCs w:val="22"/>
        </w:rPr>
        <w:t xml:space="preserve">Figure 1: Communication Channels at Samsung </w:t>
      </w:r>
      <w:sdt>
        <w:sdtPr>
          <w:rPr>
            <w:rFonts w:asciiTheme="minorHAnsi" w:hAnsiTheme="minorHAnsi"/>
            <w:bCs w:val="0"/>
            <w:sz w:val="22"/>
            <w:szCs w:val="22"/>
          </w:rPr>
          <w:id w:val="-683051447"/>
          <w:citation/>
        </w:sdtPr>
        <w:sdtEndPr/>
        <w:sdtContent>
          <w:r w:rsidRPr="002B3521">
            <w:rPr>
              <w:rFonts w:asciiTheme="minorHAnsi" w:hAnsiTheme="minorHAnsi"/>
              <w:bCs w:val="0"/>
              <w:sz w:val="22"/>
              <w:szCs w:val="22"/>
            </w:rPr>
            <w:fldChar w:fldCharType="begin"/>
          </w:r>
          <w:r w:rsidRPr="002B3521">
            <w:rPr>
              <w:rFonts w:asciiTheme="minorHAnsi" w:hAnsiTheme="minorHAnsi"/>
              <w:bCs w:val="0"/>
              <w:sz w:val="22"/>
              <w:szCs w:val="22"/>
            </w:rPr>
            <w:instrText xml:space="preserve"> CITATION Sam17 \l 2057 </w:instrText>
          </w:r>
          <w:r w:rsidRPr="002B3521">
            <w:rPr>
              <w:rFonts w:asciiTheme="minorHAnsi" w:hAnsiTheme="minorHAnsi"/>
              <w:bCs w:val="0"/>
              <w:sz w:val="22"/>
              <w:szCs w:val="22"/>
            </w:rPr>
            <w:fldChar w:fldCharType="separate"/>
          </w:r>
          <w:r w:rsidRPr="002B3521">
            <w:rPr>
              <w:rFonts w:asciiTheme="minorHAnsi" w:hAnsiTheme="minorHAnsi"/>
              <w:bCs w:val="0"/>
              <w:noProof/>
              <w:sz w:val="22"/>
              <w:szCs w:val="22"/>
            </w:rPr>
            <w:t>(Samsung Group, 2017)</w:t>
          </w:r>
          <w:r w:rsidRPr="002B3521">
            <w:rPr>
              <w:rFonts w:asciiTheme="minorHAnsi" w:hAnsiTheme="minorHAnsi"/>
              <w:bCs w:val="0"/>
              <w:sz w:val="22"/>
              <w:szCs w:val="22"/>
            </w:rPr>
            <w:fldChar w:fldCharType="end"/>
          </w:r>
        </w:sdtContent>
      </w:sdt>
    </w:p>
    <w:p w14:paraId="4E0F55C3" w14:textId="38B0B654" w:rsidR="000B07CE" w:rsidRDefault="000B07CE" w:rsidP="002B3521">
      <w:pPr>
        <w:pStyle w:val="Content"/>
        <w:divId w:val="1979844646"/>
        <w:rPr>
          <w:rFonts w:asciiTheme="minorHAnsi" w:hAnsiTheme="minorHAnsi"/>
          <w:bCs w:val="0"/>
          <w:sz w:val="22"/>
          <w:szCs w:val="22"/>
        </w:rPr>
      </w:pPr>
    </w:p>
    <w:p w14:paraId="539ECA13" w14:textId="44DD33FA" w:rsidR="00BE16B7" w:rsidRDefault="00BE16B7" w:rsidP="00BE16B7">
      <w:pPr>
        <w:pStyle w:val="Content"/>
        <w:numPr>
          <w:ilvl w:val="1"/>
          <w:numId w:val="3"/>
        </w:numPr>
        <w:divId w:val="1979844646"/>
        <w:rPr>
          <w:rFonts w:asciiTheme="minorHAnsi" w:hAnsiTheme="minorHAnsi"/>
          <w:b/>
          <w:sz w:val="26"/>
          <w:szCs w:val="26"/>
        </w:rPr>
      </w:pPr>
      <w:r>
        <w:rPr>
          <w:rFonts w:asciiTheme="minorHAnsi" w:hAnsiTheme="minorHAnsi"/>
          <w:b/>
          <w:sz w:val="26"/>
          <w:szCs w:val="26"/>
        </w:rPr>
        <w:t>Integrated marketing communication and tools used</w:t>
      </w:r>
    </w:p>
    <w:p w14:paraId="795E705F" w14:textId="5241AE19" w:rsidR="00B6531F" w:rsidRDefault="003E5B21" w:rsidP="002B3521">
      <w:pPr>
        <w:pStyle w:val="Content"/>
        <w:divId w:val="1979844646"/>
        <w:rPr>
          <w:rFonts w:asciiTheme="minorHAnsi" w:hAnsiTheme="minorHAnsi"/>
          <w:bCs w:val="0"/>
          <w:sz w:val="22"/>
          <w:szCs w:val="22"/>
        </w:rPr>
      </w:pPr>
      <w:r w:rsidRPr="003E5B21">
        <w:rPr>
          <w:rFonts w:asciiTheme="minorHAnsi" w:hAnsiTheme="minorHAnsi"/>
          <w:bCs w:val="0"/>
          <w:sz w:val="22"/>
          <w:szCs w:val="22"/>
        </w:rPr>
        <w:t>Samsung has an integrated marketing communication strategy to make sure that its communication activities are consistent and successful. To reach its target audience, the business blends a number of channels, including advertising, public relations, sales promotion, personal selling, and direct marketing (Tsai, 2005).</w:t>
      </w:r>
    </w:p>
    <w:p w14:paraId="1B37A941" w14:textId="77777777" w:rsidR="008B0B93" w:rsidRDefault="00FC297C">
      <w:pPr>
        <w:pStyle w:val="Content"/>
        <w:jc w:val="center"/>
        <w:divId w:val="697702939"/>
        <w:rPr>
          <w:rFonts w:asciiTheme="minorHAnsi" w:hAnsiTheme="minorHAnsi"/>
          <w:bCs w:val="0"/>
          <w:sz w:val="22"/>
          <w:szCs w:val="22"/>
        </w:rPr>
      </w:pPr>
      <w:r w:rsidRPr="008B0B93">
        <w:rPr>
          <w:rFonts w:asciiTheme="minorHAnsi" w:hAnsiTheme="minorHAnsi"/>
          <w:bCs w:val="0"/>
          <w:noProof/>
          <w:sz w:val="22"/>
          <w:szCs w:val="22"/>
          <w14:ligatures w14:val="none"/>
        </w:rPr>
        <w:lastRenderedPageBreak/>
        <w:drawing>
          <wp:anchor distT="0" distB="0" distL="114300" distR="114300" simplePos="0" relativeHeight="251663360" behindDoc="0" locked="0" layoutInCell="1" allowOverlap="1" wp14:anchorId="44F0C098" wp14:editId="7B4D0458">
            <wp:simplePos x="0" y="0"/>
            <wp:positionH relativeFrom="column">
              <wp:posOffset>21713</wp:posOffset>
            </wp:positionH>
            <wp:positionV relativeFrom="paragraph">
              <wp:posOffset>0</wp:posOffset>
            </wp:positionV>
            <wp:extent cx="5731510" cy="2689860"/>
            <wp:effectExtent l="0" t="0" r="0" b="2540"/>
            <wp:wrapTopAndBottom/>
            <wp:docPr id="108131659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16596" name="Picture 1" descr="Diagram&#10;&#10;Description automatically generated"/>
                    <pic:cNvPicPr>
                      <a:picLocks noChangeAspect="1"/>
                    </pic:cNvPicPr>
                  </pic:nvPicPr>
                  <pic:blipFill>
                    <a:blip r:embed="rId9"/>
                    <a:stretch>
                      <a:fillRect/>
                    </a:stretch>
                  </pic:blipFill>
                  <pic:spPr>
                    <a:xfrm>
                      <a:off x="0" y="0"/>
                      <a:ext cx="5731510" cy="2689860"/>
                    </a:xfrm>
                    <a:prstGeom prst="rect">
                      <a:avLst/>
                    </a:prstGeom>
                  </pic:spPr>
                </pic:pic>
              </a:graphicData>
            </a:graphic>
          </wp:anchor>
        </w:drawing>
      </w:r>
      <w:r w:rsidR="008B0B93" w:rsidRPr="008B0B93">
        <w:rPr>
          <w:rFonts w:asciiTheme="minorHAnsi" w:hAnsiTheme="minorHAnsi"/>
          <w:bCs w:val="0"/>
          <w:sz w:val="22"/>
          <w:szCs w:val="22"/>
        </w:rPr>
        <w:t xml:space="preserve">Figure 2: IMC Tools </w:t>
      </w:r>
      <w:sdt>
        <w:sdtPr>
          <w:rPr>
            <w:rFonts w:asciiTheme="minorHAnsi" w:hAnsiTheme="minorHAnsi"/>
            <w:bCs w:val="0"/>
            <w:sz w:val="22"/>
            <w:szCs w:val="22"/>
          </w:rPr>
          <w:id w:val="-415634943"/>
          <w:citation/>
        </w:sdtPr>
        <w:sdtEndPr/>
        <w:sdtContent>
          <w:r w:rsidR="008B0B93" w:rsidRPr="008B0B93">
            <w:rPr>
              <w:rFonts w:asciiTheme="minorHAnsi" w:hAnsiTheme="minorHAnsi"/>
              <w:bCs w:val="0"/>
              <w:sz w:val="22"/>
              <w:szCs w:val="22"/>
            </w:rPr>
            <w:fldChar w:fldCharType="begin"/>
          </w:r>
          <w:r w:rsidR="008B0B93" w:rsidRPr="008B0B93">
            <w:rPr>
              <w:rFonts w:asciiTheme="minorHAnsi" w:hAnsiTheme="minorHAnsi"/>
              <w:bCs w:val="0"/>
              <w:sz w:val="22"/>
              <w:szCs w:val="22"/>
            </w:rPr>
            <w:instrText xml:space="preserve"> CITATION Jus21 \l 2057 </w:instrText>
          </w:r>
          <w:r w:rsidR="008B0B93" w:rsidRPr="008B0B93">
            <w:rPr>
              <w:rFonts w:asciiTheme="minorHAnsi" w:hAnsiTheme="minorHAnsi"/>
              <w:bCs w:val="0"/>
              <w:sz w:val="22"/>
              <w:szCs w:val="22"/>
            </w:rPr>
            <w:fldChar w:fldCharType="separate"/>
          </w:r>
          <w:r w:rsidR="008B0B93" w:rsidRPr="008B0B93">
            <w:rPr>
              <w:rFonts w:asciiTheme="minorHAnsi" w:hAnsiTheme="minorHAnsi"/>
              <w:bCs w:val="0"/>
              <w:noProof/>
              <w:sz w:val="22"/>
              <w:szCs w:val="22"/>
            </w:rPr>
            <w:t>(Juska, 2021)</w:t>
          </w:r>
          <w:r w:rsidR="008B0B93" w:rsidRPr="008B0B93">
            <w:rPr>
              <w:rFonts w:asciiTheme="minorHAnsi" w:hAnsiTheme="minorHAnsi"/>
              <w:bCs w:val="0"/>
              <w:sz w:val="22"/>
              <w:szCs w:val="22"/>
            </w:rPr>
            <w:fldChar w:fldCharType="end"/>
          </w:r>
        </w:sdtContent>
      </w:sdt>
    </w:p>
    <w:p w14:paraId="291E537C" w14:textId="77777777" w:rsidR="002D5F8E" w:rsidRDefault="002D5F8E" w:rsidP="002D5F8E">
      <w:pPr>
        <w:pStyle w:val="Content"/>
        <w:divId w:val="697702939"/>
        <w:rPr>
          <w:rFonts w:asciiTheme="minorHAnsi" w:hAnsiTheme="minorHAnsi"/>
          <w:bCs w:val="0"/>
          <w:sz w:val="22"/>
          <w:szCs w:val="22"/>
        </w:rPr>
      </w:pPr>
    </w:p>
    <w:p w14:paraId="27E81EA2" w14:textId="05F15767" w:rsidR="005C7BDA" w:rsidRDefault="005C7BDA" w:rsidP="005C7BDA">
      <w:pPr>
        <w:pStyle w:val="Content"/>
        <w:numPr>
          <w:ilvl w:val="1"/>
          <w:numId w:val="3"/>
        </w:numPr>
        <w:divId w:val="697702939"/>
        <w:rPr>
          <w:rFonts w:asciiTheme="minorHAnsi" w:hAnsiTheme="minorHAnsi"/>
          <w:b/>
          <w:sz w:val="26"/>
          <w:szCs w:val="26"/>
        </w:rPr>
      </w:pPr>
      <w:r>
        <w:rPr>
          <w:rFonts w:asciiTheme="minorHAnsi" w:hAnsiTheme="minorHAnsi"/>
          <w:b/>
          <w:sz w:val="26"/>
          <w:szCs w:val="26"/>
        </w:rPr>
        <w:t xml:space="preserve">Key Recommendations for Samsung </w:t>
      </w:r>
    </w:p>
    <w:p w14:paraId="324BBC84" w14:textId="03D23C71" w:rsidR="002B3521" w:rsidRDefault="009D198E" w:rsidP="00C30A75">
      <w:pPr>
        <w:pStyle w:val="Content"/>
        <w:divId w:val="697702939"/>
        <w:rPr>
          <w:rFonts w:asciiTheme="minorHAnsi" w:hAnsiTheme="minorHAnsi"/>
          <w:bCs w:val="0"/>
          <w:sz w:val="22"/>
          <w:szCs w:val="22"/>
        </w:rPr>
      </w:pPr>
      <w:r w:rsidRPr="009D198E">
        <w:rPr>
          <w:rFonts w:asciiTheme="minorHAnsi" w:hAnsiTheme="minorHAnsi"/>
          <w:bCs w:val="0"/>
          <w:sz w:val="22"/>
          <w:szCs w:val="22"/>
        </w:rPr>
        <w:t>Samsung is renowned for utilising a premium pricing approach for its high-end products, making them unaffordable for many customers. The demands of customers with low and moderate incomes are met by Samsung's greater selection of goods at various price points, which includes mid-range and budget smartphones. This helps the business to increase its market share and consumer base. Samsung has placed a strong emphasis on innovation, including the inclusion of fresh features and technology in its products, to set them apart from low-cost knockoffs. Additionally, Samsung provides its clients with customisation choices, such as unique phone covers and themes, which may be added on for an additional fee (Harwood, 2015).</w:t>
      </w:r>
    </w:p>
    <w:p w14:paraId="33657E0A" w14:textId="62C0D090" w:rsidR="00C30A75" w:rsidRDefault="00581378" w:rsidP="00C30A75">
      <w:pPr>
        <w:pStyle w:val="Content"/>
        <w:divId w:val="697702939"/>
        <w:rPr>
          <w:rFonts w:asciiTheme="minorHAnsi" w:hAnsiTheme="minorHAnsi"/>
          <w:bCs w:val="0"/>
          <w:sz w:val="22"/>
          <w:szCs w:val="22"/>
        </w:rPr>
      </w:pPr>
      <w:r w:rsidRPr="00581378">
        <w:rPr>
          <w:rFonts w:asciiTheme="minorHAnsi" w:hAnsiTheme="minorHAnsi"/>
          <w:bCs w:val="0"/>
          <w:sz w:val="22"/>
          <w:szCs w:val="22"/>
        </w:rPr>
        <w:t>Samsung may also appeal to the elderly by emphasising phone features created especially for them, such as bigger displays, user-friendly interfaces, and accessibility capabilities. This may be accomplished by running focused marketing efforts in publications, on television, and in other mediums that appeal to this audience. Samsung may also utilise guerilla marketing strategies to provide clients fresh and unexpected experiences while raising awareness of the company. Pop-up stores, interactive displays, and other innovative marketing activities that involve customers and create buzz might be included in this. In order to improve the perception of its brand and employee morale, Samsung can also promote its corporate social responsibility (CSR) efforts through a variety of platforms.</w:t>
      </w:r>
      <w:r w:rsidR="00A90DA3" w:rsidRPr="00A90DA3">
        <w:rPr>
          <w:rFonts w:asciiTheme="minorHAnsi" w:hAnsiTheme="minorHAnsi"/>
          <w:bCs w:val="0"/>
          <w:sz w:val="22"/>
          <w:szCs w:val="22"/>
        </w:rPr>
        <w:t xml:space="preserve"> Samsung may draw clients that value social responsibility and build a favourable reputation </w:t>
      </w:r>
      <w:r w:rsidR="00A90DA3" w:rsidRPr="00A90DA3">
        <w:rPr>
          <w:rFonts w:asciiTheme="minorHAnsi" w:hAnsiTheme="minorHAnsi"/>
          <w:bCs w:val="0"/>
          <w:sz w:val="22"/>
          <w:szCs w:val="22"/>
        </w:rPr>
        <w:lastRenderedPageBreak/>
        <w:t>for the firm by demonstrating its dedication to sustainability, community participation, and ethical business practises (Gnewuch, 2017).</w:t>
      </w:r>
    </w:p>
    <w:p w14:paraId="255226FE" w14:textId="77777777" w:rsidR="007C4AA5" w:rsidRDefault="007C4AA5" w:rsidP="007C4AA5">
      <w:pPr>
        <w:pStyle w:val="ListParagraph"/>
        <w:numPr>
          <w:ilvl w:val="0"/>
          <w:numId w:val="4"/>
        </w:numPr>
      </w:pPr>
      <w:r>
        <w:t xml:space="preserve">Online </w:t>
      </w:r>
    </w:p>
    <w:p w14:paraId="5BAEA17C" w14:textId="77777777" w:rsidR="007C4AA5" w:rsidRDefault="007C4AA5" w:rsidP="00874312">
      <w:pPr>
        <w:pStyle w:val="ListParagraph"/>
        <w:ind w:left="766"/>
      </w:pPr>
    </w:p>
    <w:p w14:paraId="5575E943" w14:textId="77777777" w:rsidR="007C4AA5" w:rsidRDefault="007C4AA5" w:rsidP="00874312">
      <w:pPr>
        <w:pStyle w:val="ListParagraph"/>
        <w:ind w:left="766"/>
      </w:pPr>
      <w:r>
        <w:t>Augmented reality (AR) :</w:t>
      </w:r>
      <w:r w:rsidRPr="003A5A40">
        <w:t>Launch an AR application that allows customers to virtually explore and engage with Samsung's newest products in a lifelike manner.</w:t>
      </w:r>
    </w:p>
    <w:p w14:paraId="278299AA" w14:textId="77777777" w:rsidR="007C4AA5" w:rsidRDefault="007C4AA5" w:rsidP="00874312">
      <w:pPr>
        <w:pStyle w:val="ListParagraph"/>
        <w:ind w:left="766"/>
      </w:pPr>
    </w:p>
    <w:p w14:paraId="584DDEEE" w14:textId="77777777" w:rsidR="007C4AA5" w:rsidRDefault="007C4AA5" w:rsidP="00874312">
      <w:pPr>
        <w:pStyle w:val="ListParagraph"/>
        <w:ind w:left="766"/>
      </w:pPr>
      <w:r w:rsidRPr="003A5A40">
        <w:t>Virtual Product Experience: Through the AR app, let consumers imagine the characteristics, functions, and advantages of items, creating a distinctive and captivating experience.</w:t>
      </w:r>
    </w:p>
    <w:p w14:paraId="3E6E37F0" w14:textId="77777777" w:rsidR="007C4AA5" w:rsidRDefault="007C4AA5" w:rsidP="00874312">
      <w:pPr>
        <w:pStyle w:val="ListParagraph"/>
        <w:ind w:left="766"/>
      </w:pPr>
    </w:p>
    <w:p w14:paraId="2564C61C" w14:textId="77777777" w:rsidR="007C4AA5" w:rsidRDefault="007C4AA5" w:rsidP="00874312">
      <w:pPr>
        <w:pStyle w:val="ListParagraph"/>
        <w:ind w:left="766"/>
      </w:pPr>
      <w:r w:rsidRPr="003A5A40">
        <w:t xml:space="preserve"> Virtual "Try Before You Buy": Allow customers to virtually "test out" devices in order to assist them in making educated decisions about purchases and to promote a sense of ownership.</w:t>
      </w:r>
    </w:p>
    <w:p w14:paraId="2610E46F" w14:textId="77777777" w:rsidR="007C4AA5" w:rsidRDefault="007C4AA5" w:rsidP="00874312">
      <w:pPr>
        <w:pStyle w:val="ListParagraph"/>
        <w:ind w:left="766"/>
      </w:pPr>
    </w:p>
    <w:p w14:paraId="71183C01" w14:textId="77777777" w:rsidR="007C4AA5" w:rsidRDefault="007C4AA5" w:rsidP="00874312">
      <w:pPr>
        <w:pStyle w:val="ListParagraph"/>
        <w:ind w:left="766"/>
      </w:pPr>
      <w:r w:rsidRPr="003A5A40">
        <w:t xml:space="preserve"> Gamification Elements: To increase user participation and engagement, use gamification by adding challenges, tests, or awards to the AR app.</w:t>
      </w:r>
    </w:p>
    <w:p w14:paraId="49C2EFB8" w14:textId="77777777" w:rsidR="007C4AA5" w:rsidRDefault="007C4AA5" w:rsidP="00874312">
      <w:pPr>
        <w:pStyle w:val="ListParagraph"/>
        <w:ind w:left="766"/>
      </w:pPr>
    </w:p>
    <w:p w14:paraId="56733B56" w14:textId="77777777" w:rsidR="007C4AA5" w:rsidRDefault="007C4AA5" w:rsidP="00874312">
      <w:pPr>
        <w:pStyle w:val="ListParagraph"/>
        <w:ind w:left="766"/>
      </w:pPr>
      <w:r w:rsidRPr="003A5A40">
        <w:t xml:space="preserve"> Live AR Events: Hold live AR events where professionals present items, respond to inquiries, and give demos in real-time to increase client engagement.</w:t>
      </w:r>
    </w:p>
    <w:p w14:paraId="1DB835C0" w14:textId="77777777" w:rsidR="007C4AA5" w:rsidRDefault="007C4AA5" w:rsidP="00874312"/>
    <w:p w14:paraId="3EF2C29E" w14:textId="77777777" w:rsidR="007C4AA5" w:rsidRDefault="007C4AA5" w:rsidP="00874312"/>
    <w:p w14:paraId="02210643" w14:textId="77777777" w:rsidR="007C4AA5" w:rsidRDefault="007C4AA5" w:rsidP="007C4AA5">
      <w:pPr>
        <w:pStyle w:val="ListParagraph"/>
        <w:numPr>
          <w:ilvl w:val="0"/>
          <w:numId w:val="4"/>
        </w:numPr>
      </w:pPr>
      <w:r>
        <w:t xml:space="preserve">Offline </w:t>
      </w:r>
    </w:p>
    <w:p w14:paraId="47F9EA2B" w14:textId="77777777" w:rsidR="007C4AA5" w:rsidRDefault="007C4AA5" w:rsidP="00874312">
      <w:pPr>
        <w:pStyle w:val="ListParagraph"/>
        <w:ind w:left="766"/>
      </w:pPr>
    </w:p>
    <w:p w14:paraId="59994572" w14:textId="77777777" w:rsidR="007C4AA5" w:rsidRDefault="007C4AA5" w:rsidP="00874312">
      <w:pPr>
        <w:ind w:left="406"/>
      </w:pPr>
      <w:r w:rsidRPr="00071141">
        <w:t>Experiential Pop-Up Stores: Open transient physical shops in busy regions to generate awareness about Samsung's goods.</w:t>
      </w:r>
    </w:p>
    <w:p w14:paraId="6809FE61" w14:textId="77777777" w:rsidR="007C4AA5" w:rsidRDefault="007C4AA5" w:rsidP="00874312">
      <w:pPr>
        <w:ind w:left="406"/>
      </w:pPr>
    </w:p>
    <w:p w14:paraId="6270B284" w14:textId="77777777" w:rsidR="007C4AA5" w:rsidRDefault="007C4AA5" w:rsidP="00874312">
      <w:pPr>
        <w:ind w:left="406"/>
      </w:pPr>
      <w:r w:rsidRPr="00071141">
        <w:t>Select Strategic places: To increase foot traffic, pick prime places like shopping centres, city centres, or well-attended events.</w:t>
      </w:r>
    </w:p>
    <w:p w14:paraId="187D65A5" w14:textId="77777777" w:rsidR="007C4AA5" w:rsidRDefault="007C4AA5" w:rsidP="00874312">
      <w:pPr>
        <w:ind w:left="406"/>
      </w:pPr>
    </w:p>
    <w:p w14:paraId="1DB12FCE" w14:textId="77777777" w:rsidR="007C4AA5" w:rsidRDefault="007C4AA5" w:rsidP="00874312">
      <w:pPr>
        <w:ind w:left="406"/>
      </w:pPr>
      <w:r w:rsidRPr="00071141">
        <w:t>Interactive Experience Zones: Create areas within the pop-up shops where customers can interact with the newest gadgets and devices from Samsung.</w:t>
      </w:r>
    </w:p>
    <w:p w14:paraId="3183A28A" w14:textId="77777777" w:rsidR="007C4AA5" w:rsidRDefault="007C4AA5" w:rsidP="00874312">
      <w:pPr>
        <w:ind w:left="406"/>
      </w:pPr>
    </w:p>
    <w:p w14:paraId="21FF6486" w14:textId="77777777" w:rsidR="007C4AA5" w:rsidRDefault="007C4AA5" w:rsidP="00874312">
      <w:pPr>
        <w:ind w:left="406"/>
      </w:pPr>
      <w:r w:rsidRPr="00071141">
        <w:t>Virtual Reality (VR) Engagement: Use VR technology to provide immersive experiences that let customers virtually examine product features.</w:t>
      </w:r>
    </w:p>
    <w:p w14:paraId="5DC01ABB" w14:textId="77777777" w:rsidR="007C4AA5" w:rsidRDefault="007C4AA5" w:rsidP="00874312">
      <w:pPr>
        <w:ind w:left="406"/>
      </w:pPr>
    </w:p>
    <w:p w14:paraId="2DCE5EA9" w14:textId="77777777" w:rsidR="007C4AA5" w:rsidRDefault="007C4AA5" w:rsidP="00874312">
      <w:pPr>
        <w:ind w:left="406"/>
      </w:pPr>
      <w:r w:rsidRPr="00071141">
        <w:t>Interactive Displays: Install interactive displays that dynamically highlight the features and advantages of Samsung goods.</w:t>
      </w:r>
    </w:p>
    <w:p w14:paraId="6112545B" w14:textId="77777777" w:rsidR="007C4AA5" w:rsidRDefault="007C4AA5" w:rsidP="00874312">
      <w:pPr>
        <w:ind w:left="406"/>
      </w:pPr>
    </w:p>
    <w:p w14:paraId="173B1488" w14:textId="77777777" w:rsidR="007C4AA5" w:rsidRDefault="007C4AA5" w:rsidP="00874312">
      <w:pPr>
        <w:ind w:left="406"/>
      </w:pPr>
      <w:r w:rsidRPr="00071141">
        <w:t>Set up expert workshops and tech demos led by in-store professionals to inform clients about product features and usability.</w:t>
      </w:r>
    </w:p>
    <w:p w14:paraId="1C82604D" w14:textId="77777777" w:rsidR="007C4AA5" w:rsidRDefault="007C4AA5" w:rsidP="00874312">
      <w:pPr>
        <w:ind w:left="406"/>
      </w:pPr>
    </w:p>
    <w:p w14:paraId="3326578C" w14:textId="77777777" w:rsidR="007C4AA5" w:rsidRDefault="007C4AA5" w:rsidP="00874312">
      <w:pPr>
        <w:ind w:left="406"/>
      </w:pPr>
    </w:p>
    <w:p w14:paraId="5CCEB13B" w14:textId="47938D12" w:rsidR="007C4AA5" w:rsidRDefault="001A0F81" w:rsidP="00874312">
      <w:pPr>
        <w:ind w:left="406"/>
        <w:rPr>
          <w:b/>
          <w:bCs/>
          <w:sz w:val="26"/>
          <w:szCs w:val="26"/>
        </w:rPr>
      </w:pPr>
      <w:r>
        <w:rPr>
          <w:b/>
          <w:bCs/>
          <w:sz w:val="26"/>
          <w:szCs w:val="26"/>
        </w:rPr>
        <w:t xml:space="preserve">2 Branding </w:t>
      </w:r>
    </w:p>
    <w:p w14:paraId="614EA94B" w14:textId="77777777" w:rsidR="001A0F81" w:rsidRDefault="001A0F81" w:rsidP="00874312">
      <w:pPr>
        <w:ind w:left="406"/>
        <w:rPr>
          <w:b/>
          <w:bCs/>
          <w:sz w:val="26"/>
          <w:szCs w:val="26"/>
        </w:rPr>
      </w:pPr>
    </w:p>
    <w:p w14:paraId="27555269" w14:textId="77777777" w:rsidR="001A0F81" w:rsidRDefault="001A0F81" w:rsidP="00874312">
      <w:pPr>
        <w:ind w:left="406"/>
        <w:rPr>
          <w:b/>
          <w:bCs/>
          <w:sz w:val="26"/>
          <w:szCs w:val="26"/>
        </w:rPr>
      </w:pPr>
    </w:p>
    <w:p w14:paraId="3D0C9CD2" w14:textId="56AD3801" w:rsidR="001A0F81" w:rsidRDefault="00B04574" w:rsidP="00A61071">
      <w:r w:rsidRPr="00B04574">
        <w:t xml:space="preserve">Samsung is a reputable company in the industry, known for its cutting-edge goods and services. The business has a well-known brand that stands for its dedication to excellence and innovation. The name Samsung is made up of the company's name, logo, and other distinguishing features that make it simple for customers to recognise its goods. Samsung has a high brand value, which raises </w:t>
      </w:r>
      <w:r w:rsidRPr="00B04574">
        <w:lastRenderedPageBreak/>
        <w:t>the value of its products. Samsung is viewed by customers as a premium brand that offers top-notch goods and services. The brand value of the business is based on a history of technical innovation, excellence, and dependability (Ramiz, 2014).</w:t>
      </w:r>
    </w:p>
    <w:p w14:paraId="4E4A683D" w14:textId="178DB8E4" w:rsidR="00B04574" w:rsidRDefault="00B04574" w:rsidP="00874312">
      <w:pPr>
        <w:ind w:left="406"/>
      </w:pPr>
    </w:p>
    <w:p w14:paraId="1995DD29" w14:textId="54237008" w:rsidR="007C4AA5" w:rsidRDefault="00A61071" w:rsidP="00C30A75">
      <w:pPr>
        <w:pStyle w:val="Content"/>
        <w:divId w:val="697702939"/>
        <w:rPr>
          <w:rFonts w:asciiTheme="minorHAnsi" w:eastAsiaTheme="minorEastAsia" w:hAnsiTheme="minorHAnsi" w:cstheme="minorBidi"/>
          <w:bCs w:val="0"/>
          <w:color w:val="auto"/>
          <w:kern w:val="0"/>
          <w:sz w:val="22"/>
          <w:szCs w:val="22"/>
          <w:lang w:eastAsia="en-GB"/>
          <w14:ligatures w14:val="none"/>
        </w:rPr>
      </w:pPr>
      <w:r w:rsidRPr="00A61071">
        <w:rPr>
          <w:rFonts w:asciiTheme="minorHAnsi" w:eastAsiaTheme="minorEastAsia" w:hAnsiTheme="minorHAnsi" w:cstheme="minorBidi"/>
          <w:bCs w:val="0"/>
          <w:color w:val="auto"/>
          <w:kern w:val="0"/>
          <w:sz w:val="22"/>
          <w:szCs w:val="22"/>
          <w:lang w:eastAsia="en-GB"/>
          <w14:ligatures w14:val="none"/>
        </w:rPr>
        <w:t>The goal of Samsung's branding strategy is to build a deep emotional bond with its audience. The brand of the business represents this dedication to client happiness, and its goods are created to satisfy the requirements and objectives of its clients. Samsung's reputation for quality, innovation, and customer happiness enables the corporation to set its goods apart from those of its rivals. Because of the popularity of the Samsung brand, people are prepared to pay more for the quality and dependability it represents. This allows the corporation to command a higher price for its products. Additionally, Samsung's brand name gives the business a competitive edge in the market since it encourages consumer loyalty and preference for its products over those of its rivals.</w:t>
      </w:r>
    </w:p>
    <w:p w14:paraId="05C93255" w14:textId="77777777" w:rsidR="00E322A9" w:rsidRDefault="00E50D37" w:rsidP="00E50D37">
      <w:pPr>
        <w:pStyle w:val="Content"/>
        <w:divId w:val="697702939"/>
        <w:rPr>
          <w:rFonts w:asciiTheme="minorHAnsi" w:eastAsiaTheme="minorEastAsia" w:hAnsiTheme="minorHAnsi" w:cstheme="minorBidi"/>
          <w:b/>
          <w:color w:val="auto"/>
          <w:kern w:val="0"/>
          <w:sz w:val="26"/>
          <w:szCs w:val="26"/>
          <w:lang w:eastAsia="en-GB"/>
          <w14:ligatures w14:val="none"/>
        </w:rPr>
      </w:pPr>
      <w:r>
        <w:rPr>
          <w:rFonts w:asciiTheme="minorHAnsi" w:eastAsiaTheme="minorEastAsia" w:hAnsiTheme="minorHAnsi" w:cstheme="minorBidi"/>
          <w:b/>
          <w:color w:val="auto"/>
          <w:kern w:val="0"/>
          <w:sz w:val="26"/>
          <w:szCs w:val="26"/>
          <w:lang w:eastAsia="en-GB"/>
          <w14:ligatures w14:val="none"/>
        </w:rPr>
        <w:t>2.1 Brand Equity</w:t>
      </w:r>
    </w:p>
    <w:p w14:paraId="2244BE36" w14:textId="77777777" w:rsidR="009D1E89" w:rsidRDefault="00E50D37" w:rsidP="009D1E89">
      <w:pPr>
        <w:pStyle w:val="Content"/>
        <w:divId w:val="413355106"/>
      </w:pPr>
      <w:r>
        <w:rPr>
          <w:rFonts w:asciiTheme="minorHAnsi" w:eastAsiaTheme="minorEastAsia" w:hAnsiTheme="minorHAnsi" w:cstheme="minorBidi"/>
          <w:b/>
          <w:color w:val="auto"/>
          <w:kern w:val="0"/>
          <w:sz w:val="26"/>
          <w:szCs w:val="26"/>
          <w:lang w:eastAsia="en-GB"/>
          <w14:ligatures w14:val="none"/>
        </w:rPr>
        <w:t xml:space="preserve"> </w:t>
      </w:r>
      <w:r w:rsidR="00E322A9" w:rsidRPr="00E322A9">
        <w:rPr>
          <w:rFonts w:asciiTheme="minorHAnsi" w:eastAsiaTheme="minorEastAsia" w:hAnsiTheme="minorHAnsi" w:cstheme="minorBidi"/>
          <w:bCs w:val="0"/>
          <w:color w:val="auto"/>
          <w:kern w:val="0"/>
          <w:sz w:val="22"/>
          <w:szCs w:val="22"/>
          <w:lang w:eastAsia="en-GB"/>
          <w14:ligatures w14:val="none"/>
        </w:rPr>
        <w:t>Samsung is known for creating creative and high-quality goods, such as smartphones, TVs, and home appliances. Strong customer recognition of and faith in the firm and its goods serve as indicators of Samsung's brand equity. The brand has a devoted following because of its associations with dependability, technical innovation, and stylish appearance. In order to further promote its brand, Samsung has also made significant marketing investments, such as sponsorships of important sporting events and celebrity endorsements. Over the years, the firm has been able to retain and increase its brand equity because to its focus on providing a quality customer experience. Overall, Samsung's brand equity is a benefit to the business, allowing it to stand out from rivals and retain a significant position in the worldwide m</w:t>
      </w:r>
      <w:r w:rsidR="00E322A9" w:rsidRPr="00031FD8">
        <w:rPr>
          <w:rFonts w:asciiTheme="minorHAnsi" w:eastAsiaTheme="minorEastAsia" w:hAnsiTheme="minorHAnsi" w:cstheme="minorBidi"/>
          <w:bCs w:val="0"/>
          <w:color w:val="auto"/>
          <w:kern w:val="0"/>
          <w:sz w:val="22"/>
          <w:szCs w:val="22"/>
          <w:lang w:eastAsia="en-GB"/>
          <w14:ligatures w14:val="none"/>
        </w:rPr>
        <w:t>arket</w:t>
      </w:r>
      <w:r w:rsidR="00031FD8" w:rsidRPr="00031FD8">
        <w:rPr>
          <w:rFonts w:asciiTheme="minorHAnsi" w:hAnsiTheme="minorHAnsi"/>
          <w:bCs w:val="0"/>
          <w:sz w:val="22"/>
          <w:szCs w:val="22"/>
        </w:rPr>
        <w:t xml:space="preserve"> </w:t>
      </w:r>
      <w:sdt>
        <w:sdtPr>
          <w:rPr>
            <w:rFonts w:asciiTheme="minorHAnsi" w:hAnsiTheme="minorHAnsi"/>
            <w:bCs w:val="0"/>
            <w:sz w:val="22"/>
            <w:szCs w:val="22"/>
          </w:rPr>
          <w:id w:val="1041868204"/>
          <w:citation/>
        </w:sdtPr>
        <w:sdtEndPr>
          <w:rPr>
            <w:rFonts w:ascii="Times New Roman" w:hAnsi="Times New Roman"/>
            <w:bCs/>
            <w:sz w:val="24"/>
            <w:szCs w:val="28"/>
          </w:rPr>
        </w:sdtEndPr>
        <w:sdtContent>
          <w:r w:rsidR="00031FD8" w:rsidRPr="00031FD8">
            <w:rPr>
              <w:rFonts w:asciiTheme="minorHAnsi" w:hAnsiTheme="minorHAnsi"/>
              <w:bCs w:val="0"/>
              <w:sz w:val="22"/>
              <w:szCs w:val="22"/>
            </w:rPr>
            <w:fldChar w:fldCharType="begin"/>
          </w:r>
          <w:r w:rsidR="00031FD8" w:rsidRPr="00031FD8">
            <w:rPr>
              <w:rFonts w:asciiTheme="minorHAnsi" w:hAnsiTheme="minorHAnsi"/>
              <w:bCs w:val="0"/>
              <w:sz w:val="22"/>
              <w:szCs w:val="22"/>
            </w:rPr>
            <w:instrText xml:space="preserve"> CITATION Dip21 \l 2057 </w:instrText>
          </w:r>
          <w:r w:rsidR="00031FD8" w:rsidRPr="00031FD8">
            <w:rPr>
              <w:rFonts w:asciiTheme="minorHAnsi" w:hAnsiTheme="minorHAnsi"/>
              <w:bCs w:val="0"/>
              <w:sz w:val="22"/>
              <w:szCs w:val="22"/>
            </w:rPr>
            <w:fldChar w:fldCharType="separate"/>
          </w:r>
          <w:r w:rsidR="00031FD8" w:rsidRPr="00031FD8">
            <w:rPr>
              <w:rFonts w:asciiTheme="minorHAnsi" w:hAnsiTheme="minorHAnsi"/>
              <w:bCs w:val="0"/>
              <w:noProof/>
              <w:sz w:val="22"/>
              <w:szCs w:val="22"/>
            </w:rPr>
            <w:t>(Diputra, 2021)</w:t>
          </w:r>
          <w:r w:rsidR="00031FD8" w:rsidRPr="00031FD8">
            <w:rPr>
              <w:rFonts w:asciiTheme="minorHAnsi" w:hAnsiTheme="minorHAnsi"/>
              <w:bCs w:val="0"/>
              <w:sz w:val="22"/>
              <w:szCs w:val="22"/>
            </w:rPr>
            <w:fldChar w:fldCharType="end"/>
          </w:r>
        </w:sdtContent>
      </w:sdt>
      <w:r w:rsidR="00031FD8">
        <w:t>.</w:t>
      </w:r>
    </w:p>
    <w:p w14:paraId="70510965" w14:textId="77777777" w:rsidR="00603477" w:rsidRDefault="00BB7088" w:rsidP="009D1E89">
      <w:pPr>
        <w:pStyle w:val="Content"/>
        <w:divId w:val="413355106"/>
        <w:rPr>
          <w:rFonts w:asciiTheme="minorHAnsi" w:eastAsiaTheme="majorEastAsia" w:hAnsiTheme="minorHAnsi" w:cstheme="majorBidi"/>
          <w:b/>
          <w:bCs w:val="0"/>
          <w:sz w:val="26"/>
          <w:szCs w:val="26"/>
        </w:rPr>
      </w:pPr>
      <w:r w:rsidRPr="00BB7088">
        <w:rPr>
          <w:rFonts w:asciiTheme="minorHAnsi" w:eastAsiaTheme="majorEastAsia" w:hAnsiTheme="minorHAnsi" w:cstheme="majorBidi"/>
          <w:b/>
          <w:bCs w:val="0"/>
          <w:sz w:val="26"/>
          <w:szCs w:val="26"/>
        </w:rPr>
        <w:t>2.2. Keller’s Brand Equity Mode</w:t>
      </w:r>
      <w:r w:rsidR="00603477">
        <w:rPr>
          <w:rFonts w:asciiTheme="minorHAnsi" w:eastAsiaTheme="majorEastAsia" w:hAnsiTheme="minorHAnsi" w:cstheme="majorBidi"/>
          <w:b/>
          <w:bCs w:val="0"/>
          <w:sz w:val="26"/>
          <w:szCs w:val="26"/>
        </w:rPr>
        <w:t>l</w:t>
      </w:r>
    </w:p>
    <w:p w14:paraId="4B338D53" w14:textId="46F6420F" w:rsidR="00BB7088" w:rsidRPr="009D1E89" w:rsidRDefault="00BB7088" w:rsidP="009D1E89">
      <w:pPr>
        <w:pStyle w:val="Content"/>
        <w:divId w:val="413355106"/>
      </w:pPr>
      <w:r w:rsidRPr="00BB7088">
        <w:rPr>
          <w:rFonts w:eastAsiaTheme="majorEastAsia" w:cstheme="majorBidi"/>
        </w:rPr>
        <w:t>Keller's brand equity model is a framework for developing powerful brands that includes four main elements: brand salience, brand performance, brand imagery, and brand judgments/feelings/resonance (Jing, 2014).</w:t>
      </w:r>
    </w:p>
    <w:p w14:paraId="04AFF4BA" w14:textId="47D44021" w:rsidR="005A348E" w:rsidRDefault="00603477" w:rsidP="00BB7088">
      <w:pPr>
        <w:keepNext/>
        <w:keepLines/>
        <w:spacing w:before="120" w:after="240" w:line="256" w:lineRule="auto"/>
        <w:outlineLvl w:val="1"/>
        <w:divId w:val="1663196942"/>
        <w:rPr>
          <w:rFonts w:eastAsiaTheme="majorEastAsia" w:cstheme="majorBidi"/>
          <w:color w:val="000000" w:themeColor="text1"/>
          <w:kern w:val="2"/>
          <w:lang w:eastAsia="en-US"/>
          <w14:ligatures w14:val="standardContextual"/>
        </w:rPr>
      </w:pPr>
      <w:r>
        <w:rPr>
          <w:noProof/>
        </w:rPr>
        <w:lastRenderedPageBreak/>
        <w:drawing>
          <wp:anchor distT="0" distB="0" distL="114300" distR="114300" simplePos="0" relativeHeight="251665408" behindDoc="0" locked="0" layoutInCell="1" allowOverlap="1" wp14:anchorId="6086E5FD" wp14:editId="5849B149">
            <wp:simplePos x="0" y="0"/>
            <wp:positionH relativeFrom="column">
              <wp:posOffset>393065</wp:posOffset>
            </wp:positionH>
            <wp:positionV relativeFrom="paragraph">
              <wp:posOffset>389</wp:posOffset>
            </wp:positionV>
            <wp:extent cx="4876800" cy="3208020"/>
            <wp:effectExtent l="0" t="0" r="0" b="5080"/>
            <wp:wrapTopAndBottom/>
            <wp:docPr id="1616138528"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38528" name="Picture 1" descr="Diagram&#10;&#10;Description automatically generated"/>
                    <pic:cNvPicPr>
                      <a:picLocks noChangeAspect="1"/>
                    </pic:cNvPicPr>
                  </pic:nvPicPr>
                  <pic:blipFill>
                    <a:blip r:embed="rId10"/>
                    <a:stretch>
                      <a:fillRect/>
                    </a:stretch>
                  </pic:blipFill>
                  <pic:spPr>
                    <a:xfrm>
                      <a:off x="0" y="0"/>
                      <a:ext cx="4876800" cy="3208020"/>
                    </a:xfrm>
                    <a:prstGeom prst="rect">
                      <a:avLst/>
                    </a:prstGeom>
                  </pic:spPr>
                </pic:pic>
              </a:graphicData>
            </a:graphic>
          </wp:anchor>
        </w:drawing>
      </w:r>
    </w:p>
    <w:p w14:paraId="77592DF7" w14:textId="61320C47" w:rsidR="00603477" w:rsidRDefault="00603477" w:rsidP="00603477">
      <w:pPr>
        <w:pStyle w:val="Content"/>
        <w:divId w:val="1854538767"/>
        <w:rPr>
          <w:rFonts w:asciiTheme="minorHAnsi" w:hAnsiTheme="minorHAnsi"/>
          <w:bCs w:val="0"/>
          <w:sz w:val="22"/>
          <w:szCs w:val="22"/>
        </w:rPr>
      </w:pPr>
      <w:r>
        <w:rPr>
          <w:rFonts w:asciiTheme="minorHAnsi" w:hAnsiTheme="minorHAnsi"/>
          <w:bCs w:val="0"/>
          <w:sz w:val="22"/>
          <w:szCs w:val="22"/>
        </w:rPr>
        <w:t xml:space="preserve">                             </w:t>
      </w:r>
      <w:r w:rsidRPr="00603477">
        <w:rPr>
          <w:rFonts w:asciiTheme="minorHAnsi" w:hAnsiTheme="minorHAnsi"/>
          <w:bCs w:val="0"/>
          <w:sz w:val="22"/>
          <w:szCs w:val="22"/>
        </w:rPr>
        <w:t xml:space="preserve">Figure 3: Keller’s Brand Equity Model </w:t>
      </w:r>
      <w:sdt>
        <w:sdtPr>
          <w:rPr>
            <w:rFonts w:asciiTheme="minorHAnsi" w:hAnsiTheme="minorHAnsi"/>
            <w:bCs w:val="0"/>
            <w:sz w:val="22"/>
            <w:szCs w:val="22"/>
          </w:rPr>
          <w:id w:val="-699165558"/>
          <w:citation/>
        </w:sdtPr>
        <w:sdtEndPr/>
        <w:sdtContent>
          <w:r w:rsidRPr="00603477">
            <w:rPr>
              <w:rFonts w:asciiTheme="minorHAnsi" w:hAnsiTheme="minorHAnsi"/>
              <w:bCs w:val="0"/>
              <w:sz w:val="22"/>
              <w:szCs w:val="22"/>
            </w:rPr>
            <w:fldChar w:fldCharType="begin"/>
          </w:r>
          <w:r w:rsidRPr="00603477">
            <w:rPr>
              <w:rFonts w:asciiTheme="minorHAnsi" w:hAnsiTheme="minorHAnsi"/>
              <w:bCs w:val="0"/>
              <w:sz w:val="22"/>
              <w:szCs w:val="22"/>
            </w:rPr>
            <w:instrText xml:space="preserve"> CITATION Jin14 \l 2057 </w:instrText>
          </w:r>
          <w:r w:rsidRPr="00603477">
            <w:rPr>
              <w:rFonts w:asciiTheme="minorHAnsi" w:hAnsiTheme="minorHAnsi"/>
              <w:bCs w:val="0"/>
              <w:sz w:val="22"/>
              <w:szCs w:val="22"/>
            </w:rPr>
            <w:fldChar w:fldCharType="separate"/>
          </w:r>
          <w:r w:rsidRPr="00603477">
            <w:rPr>
              <w:rFonts w:asciiTheme="minorHAnsi" w:hAnsiTheme="minorHAnsi"/>
              <w:bCs w:val="0"/>
              <w:noProof/>
              <w:sz w:val="22"/>
              <w:szCs w:val="22"/>
            </w:rPr>
            <w:t>(Jing, 2014)</w:t>
          </w:r>
          <w:r w:rsidRPr="00603477">
            <w:rPr>
              <w:rFonts w:asciiTheme="minorHAnsi" w:hAnsiTheme="minorHAnsi"/>
              <w:bCs w:val="0"/>
              <w:sz w:val="22"/>
              <w:szCs w:val="22"/>
            </w:rPr>
            <w:fldChar w:fldCharType="end"/>
          </w:r>
        </w:sdtContent>
      </w:sdt>
    </w:p>
    <w:p w14:paraId="0F3DFDE3" w14:textId="476F8FE0" w:rsidR="004B1837" w:rsidRPr="00603477" w:rsidRDefault="000748FD" w:rsidP="00603477">
      <w:pPr>
        <w:pStyle w:val="Content"/>
        <w:divId w:val="1854538767"/>
        <w:rPr>
          <w:rFonts w:asciiTheme="minorHAnsi" w:hAnsiTheme="minorHAnsi"/>
          <w:bCs w:val="0"/>
          <w:sz w:val="22"/>
          <w:szCs w:val="22"/>
        </w:rPr>
      </w:pPr>
      <w:r w:rsidRPr="000748FD">
        <w:rPr>
          <w:rFonts w:asciiTheme="minorHAnsi" w:hAnsiTheme="minorHAnsi"/>
          <w:b/>
          <w:kern w:val="0"/>
          <w14:ligatures w14:val="none"/>
        </w:rPr>
        <w:t>Brand Salience:</w:t>
      </w:r>
      <w:r>
        <w:rPr>
          <w:kern w:val="0"/>
          <w14:ligatures w14:val="none"/>
        </w:rPr>
        <w:t xml:space="preserve"> </w:t>
      </w:r>
      <w:r w:rsidR="00766C94" w:rsidRPr="00766C94">
        <w:rPr>
          <w:rFonts w:asciiTheme="minorHAnsi" w:hAnsiTheme="minorHAnsi"/>
          <w:bCs w:val="0"/>
          <w:sz w:val="22"/>
          <w:szCs w:val="22"/>
        </w:rPr>
        <w:t>This refers to a brand's capacity to spring to mind when a buyer thinks about a product category. The capacity of the Samsung brand to come to consumers' minds first when they consider electronics, cellphones, home appliances, and other related items is known as brand salience (Yoo, 2001).</w:t>
      </w:r>
    </w:p>
    <w:p w14:paraId="4711C7E5" w14:textId="1978870E" w:rsidR="00AC4EBE" w:rsidRDefault="000271EC" w:rsidP="00C30A75">
      <w:pPr>
        <w:pStyle w:val="Content"/>
        <w:divId w:val="697702939"/>
        <w:rPr>
          <w:rFonts w:asciiTheme="minorHAnsi" w:hAnsiTheme="minorHAnsi"/>
          <w:bCs w:val="0"/>
          <w:kern w:val="0"/>
          <w:sz w:val="22"/>
          <w:szCs w:val="22"/>
          <w14:ligatures w14:val="none"/>
        </w:rPr>
      </w:pPr>
      <w:r w:rsidRPr="000271EC">
        <w:rPr>
          <w:rFonts w:asciiTheme="minorHAnsi" w:hAnsiTheme="minorHAnsi"/>
          <w:b/>
          <w:kern w:val="0"/>
          <w14:ligatures w14:val="none"/>
        </w:rPr>
        <w:t>Brand Performance:</w:t>
      </w:r>
      <w:r w:rsidR="00473192">
        <w:rPr>
          <w:rFonts w:asciiTheme="minorHAnsi" w:hAnsiTheme="minorHAnsi"/>
          <w:b/>
          <w:kern w:val="0"/>
          <w14:ligatures w14:val="none"/>
        </w:rPr>
        <w:t xml:space="preserve"> </w:t>
      </w:r>
      <w:r w:rsidR="00473192" w:rsidRPr="00473192">
        <w:rPr>
          <w:rFonts w:asciiTheme="minorHAnsi" w:hAnsiTheme="minorHAnsi"/>
          <w:bCs w:val="0"/>
          <w:kern w:val="0"/>
          <w:sz w:val="22"/>
          <w:szCs w:val="22"/>
          <w14:ligatures w14:val="none"/>
        </w:rPr>
        <w:t>This relates to how well a brand satisfies the practical requirements of its target market. Delivering high-quality products with cutting-edge features, such as the newest smartphone technology or cutting-edge home appliance improvements, is what Samsung defines as brand performance (Yoo, 2001).</w:t>
      </w:r>
    </w:p>
    <w:p w14:paraId="3FE1ED97" w14:textId="52698C1B" w:rsidR="00473192" w:rsidRDefault="00782484" w:rsidP="00C30A75">
      <w:pPr>
        <w:pStyle w:val="Content"/>
        <w:divId w:val="697702939"/>
        <w:rPr>
          <w:rFonts w:asciiTheme="minorHAnsi" w:hAnsiTheme="minorHAnsi"/>
          <w:bCs w:val="0"/>
          <w:kern w:val="0"/>
          <w:sz w:val="22"/>
          <w:szCs w:val="22"/>
          <w14:ligatures w14:val="none"/>
        </w:rPr>
      </w:pPr>
      <w:r w:rsidRPr="00782484">
        <w:rPr>
          <w:rFonts w:asciiTheme="minorHAnsi" w:hAnsiTheme="minorHAnsi"/>
          <w:b/>
          <w:kern w:val="0"/>
          <w14:ligatures w14:val="none"/>
        </w:rPr>
        <w:t>Brand Imagery:</w:t>
      </w:r>
      <w:r w:rsidR="004F7234" w:rsidRPr="004F7234">
        <w:rPr>
          <w:rFonts w:asciiTheme="minorHAnsi" w:hAnsiTheme="minorHAnsi"/>
          <w:bCs w:val="0"/>
          <w:kern w:val="0"/>
          <w:sz w:val="22"/>
          <w:szCs w:val="22"/>
          <w14:ligatures w14:val="none"/>
        </w:rPr>
        <w:t xml:space="preserve"> This relates to the intangible elements of a brand that induce a specific picture or perception in the minds of consumers. Design, beauty, and innovation are all part of Samsung's brand imagery. The brand imagery that customers identify with Samsung reflects the company's efforts to position itself as a pioneer in design and technological innovation (Yoo, 2001).</w:t>
      </w:r>
    </w:p>
    <w:p w14:paraId="3630BBE1" w14:textId="22FBA05E" w:rsidR="004F7234" w:rsidRDefault="00C60C06" w:rsidP="00C30A75">
      <w:pPr>
        <w:pStyle w:val="Content"/>
        <w:divId w:val="697702939"/>
        <w:rPr>
          <w:rFonts w:asciiTheme="minorHAnsi" w:hAnsiTheme="minorHAnsi"/>
          <w:bCs w:val="0"/>
          <w:kern w:val="0"/>
          <w:sz w:val="22"/>
          <w:szCs w:val="22"/>
          <w14:ligatures w14:val="none"/>
        </w:rPr>
      </w:pPr>
      <w:r w:rsidRPr="00C60C06">
        <w:rPr>
          <w:rFonts w:asciiTheme="minorHAnsi" w:hAnsiTheme="minorHAnsi"/>
          <w:b/>
          <w:kern w:val="0"/>
          <w14:ligatures w14:val="none"/>
        </w:rPr>
        <w:t>Brand Judgments/Feelings/Resonance:</w:t>
      </w:r>
      <w:r w:rsidR="001466B0" w:rsidRPr="001466B0">
        <w:rPr>
          <w:rFonts w:asciiTheme="minorHAnsi" w:hAnsiTheme="minorHAnsi"/>
          <w:bCs w:val="0"/>
          <w:kern w:val="0"/>
          <w:sz w:val="22"/>
          <w:szCs w:val="22"/>
          <w14:ligatures w14:val="none"/>
        </w:rPr>
        <w:t xml:space="preserve"> This speaks to the loyalties and attachments that consumers feel towards a brand as well as their emotional connections with it. Customer happiness, loyalty, and advocacy are just a few examples of the elements that go into Samsung brand judgements, sentiments, and resonance. Customers' emotional ties to the brand are a result of the company's </w:t>
      </w:r>
      <w:r w:rsidR="001466B0" w:rsidRPr="001466B0">
        <w:rPr>
          <w:rFonts w:asciiTheme="minorHAnsi" w:hAnsiTheme="minorHAnsi"/>
          <w:bCs w:val="0"/>
          <w:kern w:val="0"/>
          <w:sz w:val="22"/>
          <w:szCs w:val="22"/>
          <w14:ligatures w14:val="none"/>
        </w:rPr>
        <w:lastRenderedPageBreak/>
        <w:t>significant investments in delivering a pleasant customer experience and developing a devoted client base (Yoo, 2001).</w:t>
      </w:r>
    </w:p>
    <w:p w14:paraId="2A43F41E" w14:textId="259D7ECA" w:rsidR="00D85A76" w:rsidRDefault="00D85A76" w:rsidP="00C30A75">
      <w:pPr>
        <w:pStyle w:val="Content"/>
        <w:divId w:val="697702939"/>
        <w:rPr>
          <w:rFonts w:asciiTheme="minorHAnsi" w:hAnsiTheme="minorHAnsi"/>
          <w:bCs w:val="0"/>
          <w:sz w:val="22"/>
          <w:szCs w:val="22"/>
        </w:rPr>
      </w:pPr>
      <w:r w:rsidRPr="00D85A76">
        <w:rPr>
          <w:rFonts w:asciiTheme="minorHAnsi" w:hAnsiTheme="minorHAnsi"/>
          <w:bCs w:val="0"/>
          <w:sz w:val="22"/>
          <w:szCs w:val="22"/>
        </w:rPr>
        <w:t>Samsung has made investments in each of these four crucial components to develop a strong and recognisable brand, and Keller's brand equity model overall offers a thorough framework for creating and managing great brands. In order to build a brand that is associated with innovation, quality, and customer pleasure, Samsung focused on brand salience, brand performance, brand imaging, and brand judgments/feelings/resonance.</w:t>
      </w:r>
    </w:p>
    <w:p w14:paraId="6D88B1C4" w14:textId="6D2D63A4" w:rsidR="00F56DCF" w:rsidRDefault="00A53C51" w:rsidP="00C30A75">
      <w:pPr>
        <w:pStyle w:val="Content"/>
        <w:divId w:val="697702939"/>
        <w:rPr>
          <w:rFonts w:asciiTheme="minorHAnsi" w:hAnsiTheme="minorHAnsi"/>
          <w:b/>
          <w:sz w:val="26"/>
          <w:szCs w:val="26"/>
        </w:rPr>
      </w:pPr>
      <w:r w:rsidRPr="004A68DF">
        <w:rPr>
          <w:rFonts w:asciiTheme="minorHAnsi" w:hAnsiTheme="minorHAnsi"/>
          <w:b/>
          <w:sz w:val="26"/>
          <w:szCs w:val="26"/>
        </w:rPr>
        <w:t xml:space="preserve">2.3 Advantages of </w:t>
      </w:r>
      <w:r w:rsidR="00F56DCF" w:rsidRPr="004A68DF">
        <w:rPr>
          <w:rFonts w:asciiTheme="minorHAnsi" w:hAnsiTheme="minorHAnsi"/>
          <w:b/>
          <w:sz w:val="26"/>
          <w:szCs w:val="26"/>
        </w:rPr>
        <w:t>keller’s Brand equity model for samsun</w:t>
      </w:r>
      <w:r w:rsidR="004A68DF" w:rsidRPr="004A68DF">
        <w:rPr>
          <w:rFonts w:asciiTheme="minorHAnsi" w:hAnsiTheme="minorHAnsi"/>
          <w:b/>
          <w:sz w:val="26"/>
          <w:szCs w:val="26"/>
        </w:rPr>
        <w:t>g</w:t>
      </w:r>
    </w:p>
    <w:p w14:paraId="559DF58D" w14:textId="77777777" w:rsidR="00745657" w:rsidRPr="00745657" w:rsidRDefault="00745657" w:rsidP="00745657">
      <w:pPr>
        <w:pStyle w:val="Content"/>
        <w:divId w:val="697702939"/>
        <w:rPr>
          <w:rFonts w:asciiTheme="minorHAnsi" w:hAnsiTheme="minorHAnsi"/>
          <w:bCs w:val="0"/>
          <w:sz w:val="22"/>
          <w:szCs w:val="22"/>
        </w:rPr>
      </w:pPr>
      <w:r w:rsidRPr="00F22623">
        <w:rPr>
          <w:rFonts w:asciiTheme="minorHAnsi" w:hAnsiTheme="minorHAnsi"/>
          <w:b/>
          <w:sz w:val="22"/>
          <w:szCs w:val="22"/>
        </w:rPr>
        <w:t>Framework in its entirety</w:t>
      </w:r>
      <w:r w:rsidRPr="00745657">
        <w:rPr>
          <w:rFonts w:asciiTheme="minorHAnsi" w:hAnsiTheme="minorHAnsi"/>
          <w:bCs w:val="0"/>
          <w:sz w:val="22"/>
          <w:szCs w:val="22"/>
        </w:rPr>
        <w:t>: Keller's brand equity model offers a thorough framework that enables Samsung to pinpoint the essential elements that lead to the development of brand equity (Tsordia, 2018).</w:t>
      </w:r>
    </w:p>
    <w:p w14:paraId="27E1FCAA" w14:textId="77777777" w:rsidR="00745657" w:rsidRPr="00745657" w:rsidRDefault="00745657" w:rsidP="00745657">
      <w:pPr>
        <w:pStyle w:val="Content"/>
        <w:divId w:val="697702939"/>
        <w:rPr>
          <w:rFonts w:asciiTheme="minorHAnsi" w:hAnsiTheme="minorHAnsi"/>
          <w:bCs w:val="0"/>
          <w:sz w:val="22"/>
          <w:szCs w:val="22"/>
        </w:rPr>
      </w:pPr>
      <w:r w:rsidRPr="00F22623">
        <w:rPr>
          <w:rFonts w:asciiTheme="minorHAnsi" w:hAnsiTheme="minorHAnsi"/>
          <w:b/>
          <w:sz w:val="22"/>
          <w:szCs w:val="22"/>
        </w:rPr>
        <w:t>Customer-focused strategy:</w:t>
      </w:r>
      <w:r w:rsidRPr="00745657">
        <w:rPr>
          <w:rFonts w:asciiTheme="minorHAnsi" w:hAnsiTheme="minorHAnsi"/>
          <w:bCs w:val="0"/>
          <w:sz w:val="22"/>
          <w:szCs w:val="22"/>
        </w:rPr>
        <w:t xml:space="preserve"> The approach places a significant emphasis on how consumers view the brand, which is essential for Samsung to create and preserve a positive brand image (Tsordia, 2018).</w:t>
      </w:r>
    </w:p>
    <w:p w14:paraId="23A6C274" w14:textId="2C932428" w:rsidR="00745657" w:rsidRPr="00745657" w:rsidRDefault="00F22623" w:rsidP="00745657">
      <w:pPr>
        <w:pStyle w:val="Content"/>
        <w:divId w:val="697702939"/>
        <w:rPr>
          <w:rFonts w:asciiTheme="minorHAnsi" w:hAnsiTheme="minorHAnsi"/>
          <w:bCs w:val="0"/>
          <w:sz w:val="22"/>
          <w:szCs w:val="22"/>
        </w:rPr>
      </w:pPr>
      <w:r>
        <w:rPr>
          <w:rFonts w:asciiTheme="minorHAnsi" w:hAnsiTheme="minorHAnsi"/>
          <w:b/>
          <w:sz w:val="22"/>
          <w:szCs w:val="22"/>
        </w:rPr>
        <w:t>T</w:t>
      </w:r>
      <w:r w:rsidR="00745657" w:rsidRPr="00F22623">
        <w:rPr>
          <w:rFonts w:asciiTheme="minorHAnsi" w:hAnsiTheme="minorHAnsi"/>
          <w:b/>
          <w:sz w:val="22"/>
          <w:szCs w:val="22"/>
        </w:rPr>
        <w:t>akes both practical and emotional considerations into account:</w:t>
      </w:r>
      <w:r w:rsidR="00745657" w:rsidRPr="00745657">
        <w:rPr>
          <w:rFonts w:asciiTheme="minorHAnsi" w:hAnsiTheme="minorHAnsi"/>
          <w:bCs w:val="0"/>
          <w:sz w:val="22"/>
          <w:szCs w:val="22"/>
        </w:rPr>
        <w:t xml:space="preserve"> The approach acknowledges that consumers link brands with both functional and emotional qualities, and it assists Samsung in developing a brand identity that connects with consumers on both an emotional and a functional level.</w:t>
      </w:r>
    </w:p>
    <w:p w14:paraId="7D574FA3" w14:textId="77777777" w:rsidR="00EC2DFB" w:rsidRDefault="00F22623" w:rsidP="00EC2DFB">
      <w:pPr>
        <w:pStyle w:val="Content"/>
        <w:divId w:val="697702939"/>
        <w:rPr>
          <w:rFonts w:asciiTheme="minorHAnsi" w:hAnsiTheme="minorHAnsi"/>
          <w:bCs w:val="0"/>
          <w:sz w:val="22"/>
          <w:szCs w:val="22"/>
        </w:rPr>
      </w:pPr>
      <w:r>
        <w:rPr>
          <w:rFonts w:asciiTheme="minorHAnsi" w:hAnsiTheme="minorHAnsi"/>
          <w:b/>
          <w:sz w:val="22"/>
          <w:szCs w:val="22"/>
        </w:rPr>
        <w:t>P</w:t>
      </w:r>
      <w:r w:rsidR="00745657" w:rsidRPr="00F22623">
        <w:rPr>
          <w:rFonts w:asciiTheme="minorHAnsi" w:hAnsiTheme="minorHAnsi"/>
          <w:b/>
          <w:sz w:val="22"/>
          <w:szCs w:val="22"/>
        </w:rPr>
        <w:t>rovides precise instructions:</w:t>
      </w:r>
      <w:r w:rsidR="00745657" w:rsidRPr="00745657">
        <w:rPr>
          <w:rFonts w:asciiTheme="minorHAnsi" w:hAnsiTheme="minorHAnsi"/>
          <w:bCs w:val="0"/>
          <w:sz w:val="22"/>
          <w:szCs w:val="22"/>
        </w:rPr>
        <w:t xml:space="preserve"> The model offers Samsung specific rules for creating a brand identity that is consistent throughout all marketing initiatives, which helps to increase brand awareness and client loyalty.</w:t>
      </w:r>
      <w:r w:rsidR="00EC2DFB">
        <w:rPr>
          <w:rFonts w:asciiTheme="minorHAnsi" w:hAnsiTheme="minorHAnsi"/>
          <w:bCs w:val="0"/>
          <w:sz w:val="22"/>
          <w:szCs w:val="22"/>
        </w:rPr>
        <w:t xml:space="preserve">  </w:t>
      </w:r>
    </w:p>
    <w:p w14:paraId="4D751008" w14:textId="77777777" w:rsidR="00EC2DFB" w:rsidRDefault="00ED43C7" w:rsidP="00EC2DFB">
      <w:pPr>
        <w:pStyle w:val="Content"/>
        <w:divId w:val="697702939"/>
        <w:rPr>
          <w:rFonts w:asciiTheme="minorHAnsi" w:eastAsiaTheme="majorEastAsia" w:hAnsiTheme="minorHAnsi" w:cstheme="majorBidi"/>
          <w:b/>
          <w:bCs w:val="0"/>
          <w:szCs w:val="26"/>
        </w:rPr>
      </w:pPr>
      <w:r w:rsidRPr="00ED43C7">
        <w:rPr>
          <w:rFonts w:asciiTheme="minorHAnsi" w:eastAsiaTheme="majorEastAsia" w:hAnsiTheme="minorHAnsi" w:cstheme="majorBidi"/>
          <w:b/>
          <w:bCs w:val="0"/>
          <w:szCs w:val="26"/>
        </w:rPr>
        <w:t>2.4. Disadvantages of Keller's Brand Equity Model for Samsung</w:t>
      </w:r>
    </w:p>
    <w:p w14:paraId="67E9CA8D" w14:textId="77777777" w:rsidR="00805E66" w:rsidRDefault="003E609F" w:rsidP="00EC2DFB">
      <w:pPr>
        <w:pStyle w:val="Content"/>
        <w:divId w:val="697702939"/>
        <w:rPr>
          <w:rFonts w:eastAsiaTheme="majorEastAsia" w:cstheme="majorBidi"/>
          <w:sz w:val="22"/>
          <w:szCs w:val="22"/>
        </w:rPr>
      </w:pPr>
      <w:r w:rsidRPr="00EC2DFB">
        <w:rPr>
          <w:rFonts w:eastAsiaTheme="majorEastAsia" w:cstheme="majorBidi"/>
          <w:b/>
          <w:bCs w:val="0"/>
          <w:sz w:val="22"/>
          <w:szCs w:val="22"/>
        </w:rPr>
        <w:t xml:space="preserve">Limited scope: </w:t>
      </w:r>
      <w:r w:rsidRPr="003E609F">
        <w:rPr>
          <w:rFonts w:eastAsiaTheme="majorEastAsia" w:cstheme="majorBidi"/>
          <w:sz w:val="22"/>
          <w:szCs w:val="22"/>
        </w:rPr>
        <w:t>The model's primary areas of focus are brand perception and consumer behaviour, which may not accurately depict Samsung's total marketing efforts and results (Tsordia, 2018).</w:t>
      </w:r>
    </w:p>
    <w:p w14:paraId="48830DA4" w14:textId="77777777" w:rsidR="00805E66" w:rsidRDefault="003E609F" w:rsidP="00805E66">
      <w:pPr>
        <w:pStyle w:val="Content"/>
        <w:divId w:val="697702939"/>
        <w:rPr>
          <w:rFonts w:eastAsiaTheme="majorEastAsia" w:cstheme="majorBidi"/>
          <w:sz w:val="22"/>
          <w:szCs w:val="22"/>
        </w:rPr>
      </w:pPr>
      <w:r w:rsidRPr="00EC2DFB">
        <w:rPr>
          <w:rFonts w:eastAsiaTheme="majorEastAsia" w:cstheme="majorBidi"/>
          <w:b/>
          <w:bCs w:val="0"/>
          <w:sz w:val="22"/>
          <w:szCs w:val="22"/>
        </w:rPr>
        <w:t>Lack of flexibility:</w:t>
      </w:r>
      <w:r w:rsidRPr="003E609F">
        <w:rPr>
          <w:rFonts w:eastAsiaTheme="majorEastAsia" w:cstheme="majorBidi"/>
          <w:sz w:val="22"/>
          <w:szCs w:val="22"/>
        </w:rPr>
        <w:t xml:space="preserve"> The model could not be flexible enough for Samsung to adjust to shifting consumer preferences or market conditions over time (Tsordia, 2018).</w:t>
      </w:r>
    </w:p>
    <w:p w14:paraId="4A050C7C" w14:textId="7499BA0A" w:rsidR="003E609F" w:rsidRPr="00805E66" w:rsidRDefault="003E609F" w:rsidP="00805E66">
      <w:pPr>
        <w:pStyle w:val="Content"/>
        <w:divId w:val="697702939"/>
        <w:rPr>
          <w:rFonts w:asciiTheme="minorHAnsi" w:hAnsiTheme="minorHAnsi"/>
          <w:bCs w:val="0"/>
          <w:sz w:val="22"/>
          <w:szCs w:val="22"/>
        </w:rPr>
      </w:pPr>
      <w:r w:rsidRPr="00EC2DFB">
        <w:rPr>
          <w:rFonts w:eastAsiaTheme="majorEastAsia" w:cstheme="majorBidi"/>
          <w:b/>
          <w:bCs w:val="0"/>
          <w:sz w:val="22"/>
          <w:szCs w:val="22"/>
        </w:rPr>
        <w:t>Complexity</w:t>
      </w:r>
      <w:r w:rsidRPr="003E609F">
        <w:rPr>
          <w:rFonts w:eastAsiaTheme="majorEastAsia" w:cstheme="majorBidi"/>
          <w:sz w:val="22"/>
          <w:szCs w:val="22"/>
        </w:rPr>
        <w:t>: The approach may be complicated and challenging to put into practise, particularly for smaller enterprises with less resources (Tsordia, 2018).</w:t>
      </w:r>
    </w:p>
    <w:p w14:paraId="4CB03CC8" w14:textId="52F6675B" w:rsidR="00ED43C7" w:rsidRDefault="00EC2DFB" w:rsidP="00ED43C7">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sidRPr="00EC2DFB">
        <w:rPr>
          <w:rFonts w:eastAsiaTheme="majorEastAsia" w:cstheme="majorBidi"/>
          <w:b/>
          <w:bCs/>
          <w:color w:val="000000" w:themeColor="text1"/>
          <w:kern w:val="2"/>
          <w:lang w:eastAsia="en-US"/>
          <w14:ligatures w14:val="standardContextual"/>
        </w:rPr>
        <w:lastRenderedPageBreak/>
        <w:t>Over reliance</w:t>
      </w:r>
      <w:r w:rsidR="003E609F" w:rsidRPr="00EC2DFB">
        <w:rPr>
          <w:rFonts w:eastAsiaTheme="majorEastAsia" w:cstheme="majorBidi"/>
          <w:b/>
          <w:bCs/>
          <w:color w:val="000000" w:themeColor="text1"/>
          <w:kern w:val="2"/>
          <w:lang w:eastAsia="en-US"/>
          <w14:ligatures w14:val="standardContextual"/>
        </w:rPr>
        <w:t xml:space="preserve"> on marketing: </w:t>
      </w:r>
      <w:r w:rsidR="003E609F" w:rsidRPr="003E609F">
        <w:rPr>
          <w:rFonts w:eastAsiaTheme="majorEastAsia" w:cstheme="majorBidi"/>
          <w:color w:val="000000" w:themeColor="text1"/>
          <w:kern w:val="2"/>
          <w:lang w:eastAsia="en-US"/>
          <w14:ligatures w14:val="standardContextual"/>
        </w:rPr>
        <w:t>If other elements, such as product quality and customer service, are subpar, building a strong brand may not be possible (Tsordia, 2018), as the model heavily emphasises marketing activities.</w:t>
      </w:r>
      <w:r>
        <w:rPr>
          <w:rFonts w:eastAsiaTheme="majorEastAsia" w:cstheme="majorBidi"/>
          <w:color w:val="000000" w:themeColor="text1"/>
          <w:kern w:val="2"/>
          <w:lang w:eastAsia="en-US"/>
          <w14:ligatures w14:val="standardContextual"/>
        </w:rPr>
        <w:t xml:space="preserve">      </w:t>
      </w:r>
    </w:p>
    <w:p w14:paraId="51E7E62C" w14:textId="41A3DFB7" w:rsidR="003C1ECA" w:rsidRDefault="003C1ECA" w:rsidP="00ED43C7">
      <w:pPr>
        <w:keepNext/>
        <w:keepLines/>
        <w:spacing w:before="120" w:after="240" w:line="256" w:lineRule="auto"/>
        <w:outlineLvl w:val="1"/>
        <w:divId w:val="2112310772"/>
        <w:rPr>
          <w:rFonts w:eastAsiaTheme="majorEastAsia" w:cstheme="majorBidi"/>
          <w:b/>
          <w:bCs/>
          <w:color w:val="000000" w:themeColor="text1"/>
          <w:kern w:val="2"/>
          <w:sz w:val="26"/>
          <w:szCs w:val="26"/>
          <w:lang w:eastAsia="en-US"/>
          <w14:ligatures w14:val="standardContextual"/>
        </w:rPr>
      </w:pPr>
      <w:r>
        <w:rPr>
          <w:rFonts w:eastAsiaTheme="majorEastAsia" w:cstheme="majorBidi"/>
          <w:b/>
          <w:bCs/>
          <w:color w:val="000000" w:themeColor="text1"/>
          <w:kern w:val="2"/>
          <w:sz w:val="26"/>
          <w:szCs w:val="26"/>
          <w:lang w:eastAsia="en-US"/>
          <w14:ligatures w14:val="standardContextual"/>
        </w:rPr>
        <w:t xml:space="preserve">3 Customer Journey Mapping </w:t>
      </w:r>
    </w:p>
    <w:p w14:paraId="188B4C17" w14:textId="77777777" w:rsidR="000606EC" w:rsidRPr="000606EC" w:rsidRDefault="000606EC" w:rsidP="000606EC">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sidRPr="000606EC">
        <w:rPr>
          <w:rFonts w:eastAsiaTheme="majorEastAsia" w:cstheme="majorBidi"/>
          <w:color w:val="000000" w:themeColor="text1"/>
          <w:kern w:val="2"/>
          <w:lang w:eastAsia="en-US"/>
          <w14:ligatures w14:val="standardContextual"/>
        </w:rPr>
        <w:t>A customer journey map is a graphic depiction of a customer's interaction with a business from beginning to end. By recognising and assessing the customer's numerous encounters with the business, such as website visits, social media interactions, in-store experiences, and customer service interactions, it is possible to comprehend their perspective (Batra, 2017).</w:t>
      </w:r>
    </w:p>
    <w:p w14:paraId="46CA3457" w14:textId="2741EBB3" w:rsidR="003C1ECA" w:rsidRDefault="000606EC" w:rsidP="00ED43C7">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sidRPr="000606EC">
        <w:rPr>
          <w:rFonts w:eastAsiaTheme="majorEastAsia" w:cstheme="majorBidi"/>
          <w:color w:val="000000" w:themeColor="text1"/>
          <w:kern w:val="2"/>
          <w:lang w:eastAsia="en-US"/>
          <w14:ligatures w14:val="standardContextual"/>
        </w:rPr>
        <w:t>The following phases would normally be included in a customer journey map for Samsung:</w:t>
      </w:r>
    </w:p>
    <w:p w14:paraId="293E1EF6" w14:textId="5C39B6F9" w:rsidR="00780717" w:rsidRPr="00780717" w:rsidRDefault="00E9016A" w:rsidP="00780717">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Pr>
          <w:rFonts w:eastAsiaTheme="majorEastAsia" w:cstheme="majorBidi"/>
          <w:b/>
          <w:bCs/>
          <w:color w:val="000000" w:themeColor="text1"/>
          <w:kern w:val="2"/>
          <w:lang w:eastAsia="en-US"/>
          <w14:ligatures w14:val="standardContextual"/>
        </w:rPr>
        <w:t xml:space="preserve">Awareness: </w:t>
      </w:r>
      <w:r w:rsidR="00780717" w:rsidRPr="00780717">
        <w:rPr>
          <w:rFonts w:eastAsiaTheme="majorEastAsia" w:cstheme="majorBidi"/>
          <w:color w:val="000000" w:themeColor="text1"/>
          <w:kern w:val="2"/>
          <w:lang w:eastAsia="en-US"/>
          <w14:ligatures w14:val="standardContextual"/>
        </w:rPr>
        <w:t>Customers learn about Samsung's products and services at this stage using a variety of marketing channels, including advertising, social media, and word-of-mouth (Batra, 2017).</w:t>
      </w:r>
    </w:p>
    <w:p w14:paraId="4F369D48" w14:textId="77777777" w:rsidR="00780717" w:rsidRPr="00780717" w:rsidRDefault="00780717" w:rsidP="00780717">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sidRPr="00E9016A">
        <w:rPr>
          <w:rFonts w:eastAsiaTheme="majorEastAsia" w:cstheme="majorBidi"/>
          <w:b/>
          <w:bCs/>
          <w:color w:val="000000" w:themeColor="text1"/>
          <w:kern w:val="2"/>
          <w:lang w:eastAsia="en-US"/>
          <w14:ligatures w14:val="standardContextual"/>
        </w:rPr>
        <w:t>Consideration</w:t>
      </w:r>
      <w:r w:rsidRPr="00780717">
        <w:rPr>
          <w:rFonts w:eastAsiaTheme="majorEastAsia" w:cstheme="majorBidi"/>
          <w:color w:val="000000" w:themeColor="text1"/>
          <w:kern w:val="2"/>
          <w:lang w:eastAsia="en-US"/>
          <w14:ligatures w14:val="standardContextual"/>
        </w:rPr>
        <w:t>: Once consumers are aware of Samsung, they begin to take its goods and services into account. They might do their homework online, evaluate rival products, read reviews, or go to a Samsung store (Batra, 2017).</w:t>
      </w:r>
    </w:p>
    <w:p w14:paraId="7D3CABCB" w14:textId="77777777" w:rsidR="00780717" w:rsidRPr="00780717" w:rsidRDefault="00780717" w:rsidP="00780717">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sidRPr="00E9016A">
        <w:rPr>
          <w:rFonts w:eastAsiaTheme="majorEastAsia" w:cstheme="majorBidi"/>
          <w:b/>
          <w:bCs/>
          <w:color w:val="000000" w:themeColor="text1"/>
          <w:kern w:val="2"/>
          <w:lang w:eastAsia="en-US"/>
          <w14:ligatures w14:val="standardContextual"/>
        </w:rPr>
        <w:t>Purchase</w:t>
      </w:r>
      <w:r w:rsidRPr="00780717">
        <w:rPr>
          <w:rFonts w:eastAsiaTheme="majorEastAsia" w:cstheme="majorBidi"/>
          <w:color w:val="000000" w:themeColor="text1"/>
          <w:kern w:val="2"/>
          <w:lang w:eastAsia="en-US"/>
          <w14:ligatures w14:val="standardContextual"/>
        </w:rPr>
        <w:t>: At this point, clients decide whether to buy Samsung's goods or services. They might buy anything from a third-party vendor, shop in-person, or do it online (Batra, 2017).</w:t>
      </w:r>
    </w:p>
    <w:p w14:paraId="26FBE7FA" w14:textId="15950770" w:rsidR="000606EC" w:rsidRDefault="00780717" w:rsidP="00ED43C7">
      <w:pPr>
        <w:keepNext/>
        <w:keepLines/>
        <w:spacing w:before="120" w:after="240" w:line="256" w:lineRule="auto"/>
        <w:outlineLvl w:val="1"/>
        <w:divId w:val="2112310772"/>
        <w:rPr>
          <w:rFonts w:eastAsiaTheme="majorEastAsia" w:cstheme="majorBidi"/>
          <w:color w:val="000000" w:themeColor="text1"/>
          <w:kern w:val="2"/>
          <w:lang w:eastAsia="en-US"/>
          <w14:ligatures w14:val="standardContextual"/>
        </w:rPr>
      </w:pPr>
      <w:r w:rsidRPr="00E9016A">
        <w:rPr>
          <w:rFonts w:eastAsiaTheme="majorEastAsia" w:cstheme="majorBidi"/>
          <w:b/>
          <w:bCs/>
          <w:color w:val="000000" w:themeColor="text1"/>
          <w:kern w:val="2"/>
          <w:lang w:eastAsia="en-US"/>
          <w14:ligatures w14:val="standardContextual"/>
        </w:rPr>
        <w:t>Post-purchase</w:t>
      </w:r>
      <w:r w:rsidRPr="00780717">
        <w:rPr>
          <w:rFonts w:eastAsiaTheme="majorEastAsia" w:cstheme="majorBidi"/>
          <w:color w:val="000000" w:themeColor="text1"/>
          <w:kern w:val="2"/>
          <w:lang w:eastAsia="en-US"/>
          <w14:ligatures w14:val="standardContextual"/>
        </w:rPr>
        <w:t>: Following the purchase of Samsung goods or services, customers assess their overall satisfaction and offer feedback. For Samsung to keep its clients and foster loyalty, this phase is essential (Batra, 2017).</w:t>
      </w:r>
    </w:p>
    <w:p w14:paraId="09041ABB" w14:textId="1FD70D54" w:rsidR="000E5CD2" w:rsidRDefault="002654AD" w:rsidP="00C30A75">
      <w:pPr>
        <w:pStyle w:val="Content"/>
        <w:divId w:val="697702939"/>
        <w:rPr>
          <w:rFonts w:asciiTheme="minorHAnsi" w:eastAsiaTheme="majorEastAsia" w:hAnsiTheme="minorHAnsi" w:cstheme="majorBidi"/>
          <w:bCs w:val="0"/>
          <w:sz w:val="22"/>
          <w:szCs w:val="22"/>
        </w:rPr>
      </w:pPr>
      <w:r>
        <w:rPr>
          <w:noProof/>
          <w14:ligatures w14:val="none"/>
        </w:rPr>
        <w:drawing>
          <wp:anchor distT="0" distB="0" distL="114300" distR="114300" simplePos="0" relativeHeight="251667456" behindDoc="0" locked="0" layoutInCell="1" allowOverlap="1" wp14:anchorId="29B03971" wp14:editId="34707B71">
            <wp:simplePos x="0" y="0"/>
            <wp:positionH relativeFrom="column">
              <wp:posOffset>124092</wp:posOffset>
            </wp:positionH>
            <wp:positionV relativeFrom="paragraph">
              <wp:posOffset>954487</wp:posOffset>
            </wp:positionV>
            <wp:extent cx="5420121" cy="2738284"/>
            <wp:effectExtent l="0" t="0" r="3175" b="5080"/>
            <wp:wrapTopAndBottom/>
            <wp:docPr id="1634613810"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613810" name="Picture 1" descr="Timeline&#10;&#10;Description automatically generated with low confidence"/>
                    <pic:cNvPicPr>
                      <a:picLocks noChangeAspect="1"/>
                    </pic:cNvPicPr>
                  </pic:nvPicPr>
                  <pic:blipFill>
                    <a:blip r:embed="rId11"/>
                    <a:stretch>
                      <a:fillRect/>
                    </a:stretch>
                  </pic:blipFill>
                  <pic:spPr>
                    <a:xfrm>
                      <a:off x="0" y="0"/>
                      <a:ext cx="5420121" cy="2738284"/>
                    </a:xfrm>
                    <a:prstGeom prst="rect">
                      <a:avLst/>
                    </a:prstGeom>
                  </pic:spPr>
                </pic:pic>
              </a:graphicData>
            </a:graphic>
            <wp14:sizeRelH relativeFrom="margin">
              <wp14:pctWidth>0</wp14:pctWidth>
            </wp14:sizeRelH>
            <wp14:sizeRelV relativeFrom="margin">
              <wp14:pctHeight>0</wp14:pctHeight>
            </wp14:sizeRelV>
          </wp:anchor>
        </w:drawing>
      </w:r>
      <w:r w:rsidR="00B2644F" w:rsidRPr="00B2644F">
        <w:rPr>
          <w:rFonts w:asciiTheme="minorHAnsi" w:eastAsiaTheme="majorEastAsia" w:hAnsiTheme="minorHAnsi" w:cstheme="majorBidi"/>
          <w:b/>
          <w:sz w:val="22"/>
          <w:szCs w:val="22"/>
        </w:rPr>
        <w:t>Loyalty</w:t>
      </w:r>
      <w:r w:rsidR="00B2644F" w:rsidRPr="00B2644F">
        <w:rPr>
          <w:rFonts w:asciiTheme="minorHAnsi" w:eastAsiaTheme="majorEastAsia" w:hAnsiTheme="minorHAnsi" w:cstheme="majorBidi"/>
          <w:bCs w:val="0"/>
          <w:sz w:val="22"/>
          <w:szCs w:val="22"/>
        </w:rPr>
        <w:t>: This phase encapsulates Samsung's commitment to its clients over the long term. consumers are more likely to become devoted and repeat consumers if they are pleased with Samsung's goods and services</w:t>
      </w:r>
    </w:p>
    <w:p w14:paraId="1DA675C1" w14:textId="45492C92" w:rsidR="004C0623" w:rsidRDefault="00B2644F" w:rsidP="004C0623">
      <w:pPr>
        <w:pStyle w:val="Content"/>
        <w:jc w:val="center"/>
        <w:divId w:val="1104306686"/>
        <w:rPr>
          <w:sz w:val="20"/>
          <w:szCs w:val="22"/>
        </w:rPr>
      </w:pPr>
      <w:r w:rsidRPr="00B2644F">
        <w:rPr>
          <w:rFonts w:asciiTheme="minorHAnsi" w:eastAsiaTheme="majorEastAsia" w:hAnsiTheme="minorHAnsi" w:cstheme="majorBidi"/>
          <w:bCs w:val="0"/>
          <w:sz w:val="22"/>
          <w:szCs w:val="22"/>
        </w:rPr>
        <w:t>.</w:t>
      </w:r>
      <w:r w:rsidR="004C0623" w:rsidRPr="004C0623">
        <w:rPr>
          <w:sz w:val="20"/>
          <w:szCs w:val="22"/>
        </w:rPr>
        <w:t xml:space="preserve"> </w:t>
      </w:r>
      <w:r w:rsidR="004C0623" w:rsidRPr="004C0623">
        <w:rPr>
          <w:rFonts w:asciiTheme="minorHAnsi" w:hAnsiTheme="minorHAnsi"/>
          <w:bCs w:val="0"/>
          <w:sz w:val="22"/>
          <w:szCs w:val="22"/>
        </w:rPr>
        <w:t xml:space="preserve">Figure 4: Customer Journey Mapping stages </w:t>
      </w:r>
      <w:sdt>
        <w:sdtPr>
          <w:rPr>
            <w:rFonts w:asciiTheme="minorHAnsi" w:hAnsiTheme="minorHAnsi"/>
            <w:bCs w:val="0"/>
            <w:sz w:val="22"/>
            <w:szCs w:val="22"/>
          </w:rPr>
          <w:id w:val="1605761611"/>
          <w:citation/>
        </w:sdtPr>
        <w:sdtEndPr>
          <w:rPr>
            <w:rFonts w:ascii="Times New Roman" w:hAnsi="Times New Roman"/>
            <w:bCs/>
            <w:sz w:val="20"/>
          </w:rPr>
        </w:sdtEndPr>
        <w:sdtContent>
          <w:r w:rsidR="004C0623" w:rsidRPr="004C0623">
            <w:rPr>
              <w:rFonts w:asciiTheme="minorHAnsi" w:hAnsiTheme="minorHAnsi"/>
              <w:bCs w:val="0"/>
              <w:sz w:val="22"/>
              <w:szCs w:val="22"/>
            </w:rPr>
            <w:fldChar w:fldCharType="begin"/>
          </w:r>
          <w:r w:rsidR="004C0623" w:rsidRPr="004C0623">
            <w:rPr>
              <w:rFonts w:asciiTheme="minorHAnsi" w:hAnsiTheme="minorHAnsi"/>
              <w:bCs w:val="0"/>
              <w:sz w:val="22"/>
              <w:szCs w:val="22"/>
            </w:rPr>
            <w:instrText xml:space="preserve"> CITATION Bat17 \l 2057 </w:instrText>
          </w:r>
          <w:r w:rsidR="004C0623" w:rsidRPr="004C0623">
            <w:rPr>
              <w:rFonts w:asciiTheme="minorHAnsi" w:hAnsiTheme="minorHAnsi"/>
              <w:bCs w:val="0"/>
              <w:sz w:val="22"/>
              <w:szCs w:val="22"/>
            </w:rPr>
            <w:fldChar w:fldCharType="separate"/>
          </w:r>
          <w:r w:rsidR="004C0623" w:rsidRPr="004C0623">
            <w:rPr>
              <w:rFonts w:asciiTheme="minorHAnsi" w:hAnsiTheme="minorHAnsi"/>
              <w:bCs w:val="0"/>
              <w:noProof/>
              <w:sz w:val="22"/>
              <w:szCs w:val="22"/>
            </w:rPr>
            <w:t>(Batra, 2017)</w:t>
          </w:r>
          <w:r w:rsidR="004C0623" w:rsidRPr="004C0623">
            <w:rPr>
              <w:rFonts w:asciiTheme="minorHAnsi" w:hAnsiTheme="minorHAnsi"/>
              <w:bCs w:val="0"/>
              <w:sz w:val="22"/>
              <w:szCs w:val="22"/>
            </w:rPr>
            <w:fldChar w:fldCharType="end"/>
          </w:r>
        </w:sdtContent>
      </w:sdt>
    </w:p>
    <w:p w14:paraId="2A2C79AC" w14:textId="05717742" w:rsidR="00DB5F99" w:rsidRDefault="00DB5F99" w:rsidP="00DB5F99">
      <w:pPr>
        <w:keepNext/>
        <w:keepLines/>
        <w:spacing w:before="120" w:after="240" w:line="256" w:lineRule="auto"/>
        <w:outlineLvl w:val="1"/>
        <w:divId w:val="223378147"/>
        <w:rPr>
          <w:rFonts w:eastAsiaTheme="majorEastAsia" w:cstheme="majorBidi"/>
          <w:b/>
          <w:bCs/>
          <w:color w:val="000000" w:themeColor="text1"/>
          <w:kern w:val="2"/>
          <w:sz w:val="26"/>
          <w:szCs w:val="26"/>
          <w:lang w:eastAsia="en-US"/>
          <w14:ligatures w14:val="standardContextual"/>
        </w:rPr>
      </w:pPr>
      <w:r w:rsidRPr="00DB5F99">
        <w:rPr>
          <w:rFonts w:eastAsiaTheme="majorEastAsia" w:cstheme="majorBidi"/>
          <w:b/>
          <w:bCs/>
          <w:color w:val="000000" w:themeColor="text1"/>
          <w:kern w:val="2"/>
          <w:sz w:val="26"/>
          <w:szCs w:val="26"/>
          <w:lang w:eastAsia="en-US"/>
          <w14:ligatures w14:val="standardContextual"/>
        </w:rPr>
        <w:lastRenderedPageBreak/>
        <w:t>3.1. Different types of customer journey used by Samsung</w:t>
      </w:r>
    </w:p>
    <w:p w14:paraId="56A27205" w14:textId="77777777" w:rsidR="00451470" w:rsidRPr="00451470" w:rsidRDefault="00451470" w:rsidP="00451470">
      <w:pPr>
        <w:keepNext/>
        <w:keepLines/>
        <w:spacing w:before="120" w:after="240" w:line="256" w:lineRule="auto"/>
        <w:outlineLvl w:val="1"/>
        <w:divId w:val="223378147"/>
        <w:rPr>
          <w:rFonts w:eastAsiaTheme="majorEastAsia" w:cstheme="majorBidi"/>
          <w:color w:val="000000" w:themeColor="text1"/>
          <w:kern w:val="2"/>
          <w:lang w:eastAsia="en-US"/>
          <w14:ligatures w14:val="standardContextual"/>
        </w:rPr>
      </w:pPr>
      <w:r w:rsidRPr="00451470">
        <w:rPr>
          <w:rFonts w:eastAsiaTheme="majorEastAsia" w:cstheme="majorBidi"/>
          <w:b/>
          <w:bCs/>
          <w:color w:val="000000" w:themeColor="text1"/>
          <w:kern w:val="2"/>
          <w:lang w:eastAsia="en-US"/>
          <w14:ligatures w14:val="standardContextual"/>
        </w:rPr>
        <w:t>Current-State Journey Map</w:t>
      </w:r>
      <w:r w:rsidRPr="00451470">
        <w:rPr>
          <w:rFonts w:eastAsiaTheme="majorEastAsia" w:cstheme="majorBidi"/>
          <w:color w:val="000000" w:themeColor="text1"/>
          <w:kern w:val="2"/>
          <w:lang w:eastAsia="en-US"/>
          <w14:ligatures w14:val="standardContextual"/>
        </w:rPr>
        <w:t>: Using all the touchpoints and interactions that consumers have with Samsung before, during, and after a purchase, this sort of map depicts the current customer journey of Samsung's clients. The map aids in locating problem regions for clients as well as locations where improvements may be made (Mele, 2021).</w:t>
      </w:r>
    </w:p>
    <w:p w14:paraId="233FC0EC" w14:textId="273142B1" w:rsidR="004C0623" w:rsidRDefault="00451470" w:rsidP="004C0623">
      <w:pPr>
        <w:pStyle w:val="Content"/>
        <w:divId w:val="1104306686"/>
        <w:rPr>
          <w:rFonts w:asciiTheme="minorHAnsi" w:eastAsiaTheme="majorEastAsia" w:hAnsiTheme="minorHAnsi" w:cstheme="majorBidi"/>
          <w:bCs w:val="0"/>
          <w:sz w:val="22"/>
          <w:szCs w:val="22"/>
        </w:rPr>
      </w:pPr>
      <w:r w:rsidRPr="00451470">
        <w:rPr>
          <w:rFonts w:asciiTheme="minorHAnsi" w:eastAsiaTheme="majorEastAsia" w:hAnsiTheme="minorHAnsi" w:cstheme="majorBidi"/>
          <w:b/>
          <w:sz w:val="22"/>
          <w:szCs w:val="22"/>
        </w:rPr>
        <w:t>Future-State Journey Map</w:t>
      </w:r>
      <w:r w:rsidRPr="00451470">
        <w:rPr>
          <w:rFonts w:asciiTheme="minorHAnsi" w:eastAsiaTheme="majorEastAsia" w:hAnsiTheme="minorHAnsi" w:cstheme="majorBidi"/>
          <w:bCs w:val="0"/>
          <w:sz w:val="22"/>
          <w:szCs w:val="22"/>
        </w:rPr>
        <w:t>: This form of map projects the customer experience for Samsung in the future, taking into account shifting consumer tastes and behaviour as well as emerging technology. The map can assist Samsung in foreseeing client wants and creating plans to satisfy those needs (Mele, 2021).</w:t>
      </w:r>
    </w:p>
    <w:p w14:paraId="15C68A6C" w14:textId="77777777" w:rsidR="000C7B18" w:rsidRPr="000C7B18" w:rsidRDefault="000C7B18" w:rsidP="000C7B18">
      <w:pPr>
        <w:pStyle w:val="Content"/>
        <w:divId w:val="1104306686"/>
        <w:rPr>
          <w:rFonts w:asciiTheme="minorHAnsi" w:hAnsiTheme="minorHAnsi"/>
          <w:bCs w:val="0"/>
          <w:sz w:val="22"/>
          <w:szCs w:val="22"/>
        </w:rPr>
      </w:pPr>
      <w:r w:rsidRPr="000C7B18">
        <w:rPr>
          <w:rFonts w:asciiTheme="minorHAnsi" w:hAnsiTheme="minorHAnsi"/>
          <w:b/>
          <w:sz w:val="22"/>
          <w:szCs w:val="22"/>
        </w:rPr>
        <w:t>Day-In-The-Life Journey Map:</w:t>
      </w:r>
      <w:r w:rsidRPr="000C7B18">
        <w:rPr>
          <w:rFonts w:asciiTheme="minorHAnsi" w:hAnsiTheme="minorHAnsi"/>
          <w:bCs w:val="0"/>
          <w:sz w:val="22"/>
          <w:szCs w:val="22"/>
        </w:rPr>
        <w:t xml:space="preserve"> This kind of map is centred on the normal day of a Samsung client, covering all the touchpoints and interactions that consumers have with Samsung throughout the day. The map enables Samsung to better comprehend how its goods and services integrate into the everyday lives of its clients and to spot possibilities to improve the client experience (Mele, 2021).</w:t>
      </w:r>
    </w:p>
    <w:p w14:paraId="043A369B" w14:textId="7CD6FA2D" w:rsidR="00AA1747" w:rsidRDefault="000C7B18" w:rsidP="00C30A75">
      <w:pPr>
        <w:pStyle w:val="Content"/>
        <w:divId w:val="697702939"/>
        <w:rPr>
          <w:rFonts w:asciiTheme="minorHAnsi" w:hAnsiTheme="minorHAnsi"/>
          <w:bCs w:val="0"/>
          <w:sz w:val="22"/>
          <w:szCs w:val="22"/>
        </w:rPr>
      </w:pPr>
      <w:r w:rsidRPr="000C7B18">
        <w:rPr>
          <w:rFonts w:asciiTheme="minorHAnsi" w:hAnsiTheme="minorHAnsi"/>
          <w:b/>
          <w:sz w:val="22"/>
          <w:szCs w:val="22"/>
        </w:rPr>
        <w:t>Service Blueprint</w:t>
      </w:r>
      <w:r w:rsidRPr="000C7B18">
        <w:rPr>
          <w:rFonts w:asciiTheme="minorHAnsi" w:hAnsiTheme="minorHAnsi"/>
          <w:bCs w:val="0"/>
          <w:sz w:val="22"/>
          <w:szCs w:val="22"/>
        </w:rPr>
        <w:t>: This sort of map examines the internal processes and systems that support the customer journey. It covers all of the procedures that Samsung personnel follow in order to provide goods and services to clients, in addition to the equipment, resources, and tools they make use of. The map can assist Samsung in locating places where it can enhance efficiency, save expenses, and streamline procedures (Mele, 2021).</w:t>
      </w:r>
    </w:p>
    <w:p w14:paraId="5E48817D" w14:textId="328159F4" w:rsidR="00931DC5" w:rsidRDefault="00931DC5" w:rsidP="00C30A75">
      <w:pPr>
        <w:pStyle w:val="Content"/>
        <w:divId w:val="697702939"/>
        <w:rPr>
          <w:rFonts w:asciiTheme="minorHAnsi" w:hAnsiTheme="minorHAnsi"/>
          <w:bCs w:val="0"/>
          <w:sz w:val="22"/>
          <w:szCs w:val="22"/>
        </w:rPr>
      </w:pPr>
      <w:r w:rsidRPr="00931DC5">
        <w:rPr>
          <w:rFonts w:asciiTheme="minorHAnsi" w:hAnsiTheme="minorHAnsi"/>
          <w:b/>
          <w:sz w:val="22"/>
          <w:szCs w:val="22"/>
        </w:rPr>
        <w:t>Persona-built Journey Map</w:t>
      </w:r>
      <w:r w:rsidRPr="00931DC5">
        <w:rPr>
          <w:rFonts w:asciiTheme="minorHAnsi" w:hAnsiTheme="minorHAnsi"/>
          <w:bCs w:val="0"/>
          <w:sz w:val="22"/>
          <w:szCs w:val="22"/>
        </w:rPr>
        <w:t>: This style of map is built on fictionalised depictions of various client categories known as customer personas. The map demonstrates how each persona engages with Samsung's goods and services and aids Samsung in customising its advertising, messaging, and customer care to various clientele groups (Mele, 2021).</w:t>
      </w:r>
    </w:p>
    <w:p w14:paraId="2764C6AD" w14:textId="294C54CD" w:rsidR="00931DC5" w:rsidRDefault="000D6F11" w:rsidP="00C30A75">
      <w:pPr>
        <w:pStyle w:val="Content"/>
        <w:divId w:val="697702939"/>
        <w:rPr>
          <w:rFonts w:asciiTheme="minorHAnsi" w:hAnsiTheme="minorHAnsi"/>
          <w:b/>
          <w:sz w:val="26"/>
          <w:szCs w:val="26"/>
        </w:rPr>
      </w:pPr>
      <w:r w:rsidRPr="00BD4829">
        <w:rPr>
          <w:rFonts w:asciiTheme="minorHAnsi" w:hAnsiTheme="minorHAnsi"/>
          <w:b/>
          <w:sz w:val="26"/>
          <w:szCs w:val="26"/>
        </w:rPr>
        <w:t xml:space="preserve">3.2 Advantages of customer journey mapping </w:t>
      </w:r>
    </w:p>
    <w:p w14:paraId="18ACC8C2" w14:textId="77777777" w:rsidR="00AB62BE" w:rsidRPr="00AB62BE" w:rsidRDefault="00AB62BE" w:rsidP="00AB62BE">
      <w:pPr>
        <w:pStyle w:val="Content"/>
        <w:divId w:val="697702939"/>
        <w:rPr>
          <w:rFonts w:asciiTheme="minorHAnsi" w:hAnsiTheme="minorHAnsi"/>
          <w:bCs w:val="0"/>
          <w:sz w:val="22"/>
          <w:szCs w:val="22"/>
        </w:rPr>
      </w:pPr>
      <w:r w:rsidRPr="00AB62BE">
        <w:rPr>
          <w:rFonts w:asciiTheme="minorHAnsi" w:hAnsiTheme="minorHAnsi"/>
          <w:bCs w:val="0"/>
          <w:sz w:val="22"/>
          <w:szCs w:val="22"/>
        </w:rPr>
        <w:t>• Better Understanding of Customer requirements: By outlining the whole customer journey, Samsung can better comprehend the requirements and preferences of its customers at each point. The product, service, and customer experience may all be improved with the use of this expertise.</w:t>
      </w:r>
    </w:p>
    <w:p w14:paraId="379E88C7" w14:textId="77777777" w:rsidR="00AB62BE" w:rsidRPr="00AB62BE" w:rsidRDefault="00AB62BE" w:rsidP="00AB62BE">
      <w:pPr>
        <w:pStyle w:val="Content"/>
        <w:divId w:val="697702939"/>
        <w:rPr>
          <w:rFonts w:asciiTheme="minorHAnsi" w:hAnsiTheme="minorHAnsi"/>
          <w:bCs w:val="0"/>
          <w:sz w:val="22"/>
          <w:szCs w:val="22"/>
        </w:rPr>
      </w:pPr>
      <w:r w:rsidRPr="00AB62BE">
        <w:rPr>
          <w:rFonts w:asciiTheme="minorHAnsi" w:hAnsiTheme="minorHAnsi"/>
          <w:bCs w:val="0"/>
          <w:sz w:val="22"/>
          <w:szCs w:val="22"/>
        </w:rPr>
        <w:t>• Identify Challenges and Pain Points: Journey mapping aids in identifying the difficulties and pain points customers have when using Samsung's goods and services. This aids Samsung in enhancing those areas and offering clients better options.</w:t>
      </w:r>
    </w:p>
    <w:p w14:paraId="57F20D03" w14:textId="77777777" w:rsidR="00AB62BE" w:rsidRPr="00AB62BE" w:rsidRDefault="00AB62BE" w:rsidP="00AB62BE">
      <w:pPr>
        <w:pStyle w:val="Content"/>
        <w:divId w:val="697702939"/>
        <w:rPr>
          <w:rFonts w:asciiTheme="minorHAnsi" w:hAnsiTheme="minorHAnsi"/>
          <w:bCs w:val="0"/>
          <w:sz w:val="22"/>
          <w:szCs w:val="22"/>
        </w:rPr>
      </w:pPr>
      <w:r w:rsidRPr="00AB62BE">
        <w:rPr>
          <w:rFonts w:asciiTheme="minorHAnsi" w:hAnsiTheme="minorHAnsi"/>
          <w:bCs w:val="0"/>
          <w:sz w:val="22"/>
          <w:szCs w:val="22"/>
        </w:rPr>
        <w:lastRenderedPageBreak/>
        <w:t>• Goal Alignment: Journey mapping aids in coordinating corporate objectives with client objectives. Samsung is able to develop a customer-focused business strategy because to this synergy.</w:t>
      </w:r>
    </w:p>
    <w:p w14:paraId="717ED207" w14:textId="5F0029F4" w:rsidR="00BD4829" w:rsidRDefault="00AB62BE" w:rsidP="00C30A75">
      <w:pPr>
        <w:pStyle w:val="Content"/>
        <w:divId w:val="697702939"/>
        <w:rPr>
          <w:rFonts w:asciiTheme="minorHAnsi" w:hAnsiTheme="minorHAnsi"/>
          <w:bCs w:val="0"/>
          <w:sz w:val="22"/>
          <w:szCs w:val="22"/>
        </w:rPr>
      </w:pPr>
      <w:r w:rsidRPr="00AB62BE">
        <w:rPr>
          <w:rFonts w:asciiTheme="minorHAnsi" w:hAnsiTheme="minorHAnsi"/>
          <w:bCs w:val="0"/>
          <w:sz w:val="22"/>
          <w:szCs w:val="22"/>
        </w:rPr>
        <w:t>• Boost Customer Retention: Samsung can boost customer retention, loyalty, and advocacy by offering a better customer experience.</w:t>
      </w:r>
    </w:p>
    <w:p w14:paraId="12C07862" w14:textId="761322A8" w:rsidR="00931DC5" w:rsidRDefault="00E00A00" w:rsidP="00C30A75">
      <w:pPr>
        <w:pStyle w:val="Content"/>
        <w:divId w:val="697702939"/>
        <w:rPr>
          <w:rFonts w:asciiTheme="minorHAnsi" w:hAnsiTheme="minorHAnsi"/>
          <w:b/>
          <w:kern w:val="0"/>
          <w:sz w:val="26"/>
          <w:szCs w:val="26"/>
          <w14:ligatures w14:val="none"/>
        </w:rPr>
      </w:pPr>
      <w:r w:rsidRPr="00E00A00">
        <w:rPr>
          <w:rFonts w:asciiTheme="minorHAnsi" w:hAnsiTheme="minorHAnsi"/>
          <w:b/>
          <w:kern w:val="0"/>
          <w:sz w:val="26"/>
          <w:szCs w:val="26"/>
          <w14:ligatures w14:val="none"/>
        </w:rPr>
        <w:t>3.3. Disadvantages of Customer Journey Mapping</w:t>
      </w:r>
    </w:p>
    <w:p w14:paraId="318A07C4" w14:textId="77777777" w:rsidR="004C16AF" w:rsidRPr="004C16AF" w:rsidRDefault="004C16AF" w:rsidP="004C16AF">
      <w:pPr>
        <w:pStyle w:val="Content"/>
        <w:divId w:val="697702939"/>
        <w:rPr>
          <w:rFonts w:asciiTheme="minorHAnsi" w:hAnsiTheme="minorHAnsi"/>
          <w:bCs w:val="0"/>
          <w:kern w:val="0"/>
          <w:sz w:val="22"/>
          <w:szCs w:val="22"/>
          <w14:ligatures w14:val="none"/>
        </w:rPr>
      </w:pPr>
      <w:r w:rsidRPr="004C16AF">
        <w:rPr>
          <w:rFonts w:asciiTheme="minorHAnsi" w:hAnsiTheme="minorHAnsi"/>
          <w:bCs w:val="0"/>
          <w:kern w:val="0"/>
          <w:sz w:val="22"/>
          <w:szCs w:val="22"/>
          <w14:ligatures w14:val="none"/>
        </w:rPr>
        <w:t>• Time Consuming: Journey mapping can take a lot of time, especially if Samsung's customer journey is complicated. Delays and increased expenses might come from this.</w:t>
      </w:r>
    </w:p>
    <w:p w14:paraId="1758A746" w14:textId="77777777" w:rsidR="004C16AF" w:rsidRPr="004C16AF" w:rsidRDefault="004C16AF" w:rsidP="004C16AF">
      <w:pPr>
        <w:pStyle w:val="Content"/>
        <w:divId w:val="697702939"/>
        <w:rPr>
          <w:rFonts w:asciiTheme="minorHAnsi" w:hAnsiTheme="minorHAnsi"/>
          <w:bCs w:val="0"/>
          <w:kern w:val="0"/>
          <w:sz w:val="22"/>
          <w:szCs w:val="22"/>
          <w14:ligatures w14:val="none"/>
        </w:rPr>
      </w:pPr>
      <w:r w:rsidRPr="004C16AF">
        <w:rPr>
          <w:rFonts w:asciiTheme="minorHAnsi" w:hAnsiTheme="minorHAnsi"/>
          <w:bCs w:val="0"/>
          <w:kern w:val="0"/>
          <w:sz w:val="22"/>
          <w:szCs w:val="22"/>
          <w14:ligatures w14:val="none"/>
        </w:rPr>
        <w:t>• Expensive: Customer journey mapping calls for staff, money, and other resources. To make the mapping process effective, Samsung could need to recruit outside experts or make technological investments.</w:t>
      </w:r>
    </w:p>
    <w:p w14:paraId="3F15DD54" w14:textId="77777777" w:rsidR="004C16AF" w:rsidRPr="004C16AF" w:rsidRDefault="004C16AF" w:rsidP="004C16AF">
      <w:pPr>
        <w:pStyle w:val="Content"/>
        <w:divId w:val="697702939"/>
        <w:rPr>
          <w:rFonts w:asciiTheme="minorHAnsi" w:hAnsiTheme="minorHAnsi"/>
          <w:bCs w:val="0"/>
          <w:kern w:val="0"/>
          <w:sz w:val="22"/>
          <w:szCs w:val="22"/>
          <w14:ligatures w14:val="none"/>
        </w:rPr>
      </w:pPr>
      <w:r w:rsidRPr="004C16AF">
        <w:rPr>
          <w:rFonts w:asciiTheme="minorHAnsi" w:hAnsiTheme="minorHAnsi"/>
          <w:bCs w:val="0"/>
          <w:kern w:val="0"/>
          <w:sz w:val="22"/>
          <w:szCs w:val="22"/>
          <w14:ligatures w14:val="none"/>
        </w:rPr>
        <w:t>• Inaccurate Data: Accurate data and insights are essential to journey mapping. The mapping process could not produce the expected results if the data is erroneous or lacking.</w:t>
      </w:r>
    </w:p>
    <w:p w14:paraId="572578C5" w14:textId="4AAA59F4" w:rsidR="004C16AF" w:rsidRDefault="004C16AF" w:rsidP="00C30A75">
      <w:pPr>
        <w:pStyle w:val="Content"/>
        <w:divId w:val="697702939"/>
        <w:rPr>
          <w:rFonts w:asciiTheme="minorHAnsi" w:hAnsiTheme="minorHAnsi"/>
          <w:bCs w:val="0"/>
          <w:kern w:val="0"/>
          <w:sz w:val="22"/>
          <w:szCs w:val="22"/>
          <w14:ligatures w14:val="none"/>
        </w:rPr>
      </w:pPr>
      <w:r w:rsidRPr="004C16AF">
        <w:rPr>
          <w:rFonts w:asciiTheme="minorHAnsi" w:hAnsiTheme="minorHAnsi"/>
          <w:bCs w:val="0"/>
          <w:kern w:val="0"/>
          <w:sz w:val="22"/>
          <w:szCs w:val="22"/>
          <w14:ligatures w14:val="none"/>
        </w:rPr>
        <w:t>• Limited Applicability: Journey mapping is only applicable to the experiences of current clients. It could not take into account the wants and preferences of prospective customers who haven't used Samsung's goods or services yet.</w:t>
      </w:r>
    </w:p>
    <w:p w14:paraId="0449BAFD" w14:textId="77777777" w:rsidR="004C16AF" w:rsidRPr="004C16AF" w:rsidRDefault="004C16AF" w:rsidP="00C30A75">
      <w:pPr>
        <w:pStyle w:val="Content"/>
        <w:divId w:val="697702939"/>
        <w:rPr>
          <w:rFonts w:asciiTheme="minorHAnsi" w:hAnsiTheme="minorHAnsi"/>
          <w:bCs w:val="0"/>
          <w:sz w:val="22"/>
          <w:szCs w:val="22"/>
        </w:rPr>
      </w:pPr>
    </w:p>
    <w:p w14:paraId="28D9FC94" w14:textId="18A83B46" w:rsidR="00CA7516" w:rsidRDefault="002B3407" w:rsidP="00441EED">
      <w:pPr>
        <w:keepNext/>
        <w:keepLines/>
        <w:spacing w:before="120" w:after="240" w:line="256" w:lineRule="auto"/>
        <w:outlineLvl w:val="1"/>
        <w:divId w:val="1667127135"/>
        <w:rPr>
          <w:rFonts w:eastAsiaTheme="majorEastAsia" w:cstheme="majorBidi"/>
          <w:b/>
          <w:bCs/>
          <w:color w:val="000000" w:themeColor="text1"/>
          <w:kern w:val="2"/>
          <w:sz w:val="26"/>
          <w:szCs w:val="26"/>
          <w:lang w:eastAsia="en-US"/>
          <w14:ligatures w14:val="standardContextual"/>
        </w:rPr>
      </w:pPr>
      <w:r>
        <w:rPr>
          <w:noProof/>
        </w:rPr>
        <w:lastRenderedPageBreak/>
        <w:drawing>
          <wp:anchor distT="0" distB="0" distL="114300" distR="114300" simplePos="0" relativeHeight="251669504" behindDoc="0" locked="0" layoutInCell="1" allowOverlap="1" wp14:anchorId="62D6E9E9" wp14:editId="45EFB965">
            <wp:simplePos x="0" y="0"/>
            <wp:positionH relativeFrom="column">
              <wp:posOffset>0</wp:posOffset>
            </wp:positionH>
            <wp:positionV relativeFrom="paragraph">
              <wp:posOffset>344088</wp:posOffset>
            </wp:positionV>
            <wp:extent cx="5699760" cy="4602480"/>
            <wp:effectExtent l="0" t="0" r="2540" b="0"/>
            <wp:wrapTopAndBottom/>
            <wp:docPr id="1969785434"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85434" name="Picture 1" descr="Chart, diagram&#10;&#10;Description automatically generated"/>
                    <pic:cNvPicPr>
                      <a:picLocks noChangeAspect="1"/>
                    </pic:cNvPicPr>
                  </pic:nvPicPr>
                  <pic:blipFill>
                    <a:blip r:embed="rId12"/>
                    <a:stretch>
                      <a:fillRect/>
                    </a:stretch>
                  </pic:blipFill>
                  <pic:spPr>
                    <a:xfrm>
                      <a:off x="0" y="0"/>
                      <a:ext cx="5699760" cy="4602480"/>
                    </a:xfrm>
                    <a:prstGeom prst="rect">
                      <a:avLst/>
                    </a:prstGeom>
                  </pic:spPr>
                </pic:pic>
              </a:graphicData>
            </a:graphic>
          </wp:anchor>
        </w:drawing>
      </w:r>
      <w:r w:rsidR="007D092D" w:rsidRPr="007D092D">
        <w:rPr>
          <w:rFonts w:eastAsiaTheme="majorEastAsia" w:cstheme="majorBidi"/>
          <w:b/>
          <w:bCs/>
          <w:color w:val="000000" w:themeColor="text1"/>
          <w:kern w:val="2"/>
          <w:sz w:val="26"/>
          <w:szCs w:val="26"/>
          <w:lang w:eastAsia="en-US"/>
          <w14:ligatures w14:val="standardContextual"/>
        </w:rPr>
        <w:t>3.4. Customer Touchpoints</w:t>
      </w:r>
    </w:p>
    <w:p w14:paraId="7793B45B" w14:textId="77777777" w:rsidR="00441EED" w:rsidRDefault="00441EED">
      <w:pPr>
        <w:pStyle w:val="Content"/>
        <w:jc w:val="center"/>
        <w:divId w:val="2058164225"/>
        <w:rPr>
          <w:rFonts w:asciiTheme="minorHAnsi" w:hAnsiTheme="minorHAnsi"/>
          <w:bCs w:val="0"/>
          <w:sz w:val="22"/>
          <w:szCs w:val="22"/>
        </w:rPr>
      </w:pPr>
      <w:r>
        <w:rPr>
          <w:rFonts w:asciiTheme="minorHAnsi" w:hAnsiTheme="minorHAnsi"/>
          <w:bCs w:val="0"/>
          <w:sz w:val="22"/>
          <w:szCs w:val="22"/>
        </w:rPr>
        <w:t xml:space="preserve">Figure 5: Customer Touchpoints </w:t>
      </w:r>
      <w:sdt>
        <w:sdtPr>
          <w:rPr>
            <w:rFonts w:asciiTheme="minorHAnsi" w:hAnsiTheme="minorHAnsi"/>
            <w:bCs w:val="0"/>
            <w:sz w:val="22"/>
            <w:szCs w:val="22"/>
          </w:rPr>
          <w:id w:val="288015084"/>
          <w:citation/>
        </w:sdtPr>
        <w:sdtEndPr/>
        <w:sdtContent>
          <w:r>
            <w:rPr>
              <w:rFonts w:asciiTheme="minorHAnsi" w:hAnsiTheme="minorHAnsi"/>
              <w:bCs w:val="0"/>
              <w:sz w:val="22"/>
              <w:szCs w:val="22"/>
            </w:rPr>
            <w:fldChar w:fldCharType="begin"/>
          </w:r>
          <w:r>
            <w:rPr>
              <w:rFonts w:asciiTheme="minorHAnsi" w:hAnsiTheme="minorHAnsi"/>
              <w:bCs w:val="0"/>
              <w:sz w:val="22"/>
              <w:szCs w:val="22"/>
            </w:rPr>
            <w:instrText xml:space="preserve"> CITATION DEs09 \l 2057 </w:instrText>
          </w:r>
          <w:r>
            <w:rPr>
              <w:rFonts w:asciiTheme="minorHAnsi" w:hAnsiTheme="minorHAnsi"/>
              <w:bCs w:val="0"/>
              <w:sz w:val="22"/>
              <w:szCs w:val="22"/>
            </w:rPr>
            <w:fldChar w:fldCharType="separate"/>
          </w:r>
          <w:r>
            <w:rPr>
              <w:rFonts w:asciiTheme="minorHAnsi" w:hAnsiTheme="minorHAnsi"/>
              <w:bCs w:val="0"/>
              <w:noProof/>
              <w:sz w:val="22"/>
              <w:szCs w:val="22"/>
            </w:rPr>
            <w:t>(D'Esopo, 2009)</w:t>
          </w:r>
          <w:r>
            <w:rPr>
              <w:rFonts w:asciiTheme="minorHAnsi" w:hAnsiTheme="minorHAnsi"/>
              <w:bCs w:val="0"/>
              <w:sz w:val="22"/>
              <w:szCs w:val="22"/>
            </w:rPr>
            <w:fldChar w:fldCharType="end"/>
          </w:r>
        </w:sdtContent>
      </w:sdt>
    </w:p>
    <w:p w14:paraId="6134D9BA" w14:textId="29BED120" w:rsidR="003C0769" w:rsidRPr="003C0769" w:rsidRDefault="003C0769" w:rsidP="003C0769">
      <w:pPr>
        <w:pStyle w:val="Content"/>
        <w:divId w:val="2058164225"/>
        <w:rPr>
          <w:rFonts w:asciiTheme="minorHAnsi" w:hAnsiTheme="minorHAnsi"/>
          <w:bCs w:val="0"/>
          <w:sz w:val="22"/>
          <w:szCs w:val="22"/>
        </w:rPr>
      </w:pPr>
      <w:r w:rsidRPr="003C0769">
        <w:rPr>
          <w:rFonts w:asciiTheme="minorHAnsi" w:hAnsiTheme="minorHAnsi"/>
          <w:bCs w:val="0"/>
          <w:sz w:val="22"/>
          <w:szCs w:val="22"/>
        </w:rPr>
        <w:t>Pre-</w:t>
      </w:r>
      <w:r>
        <w:rPr>
          <w:rFonts w:asciiTheme="minorHAnsi" w:hAnsiTheme="minorHAnsi"/>
          <w:bCs w:val="0"/>
          <w:sz w:val="22"/>
          <w:szCs w:val="22"/>
        </w:rPr>
        <w:t xml:space="preserve">purchase </w:t>
      </w:r>
      <w:r w:rsidRPr="003C0769">
        <w:rPr>
          <w:rFonts w:asciiTheme="minorHAnsi" w:hAnsiTheme="minorHAnsi"/>
          <w:bCs w:val="0"/>
          <w:sz w:val="22"/>
          <w:szCs w:val="22"/>
        </w:rPr>
        <w:t>touchpoints are encounters that a customer has with a company or brand prior to completing a purchase. Some of the pre-purchase touchpoints for Samsung include:</w:t>
      </w:r>
    </w:p>
    <w:p w14:paraId="467AD0FE" w14:textId="772780A2" w:rsidR="003C0769" w:rsidRPr="003C0769" w:rsidRDefault="003C0769" w:rsidP="003C0769">
      <w:pPr>
        <w:pStyle w:val="Content"/>
        <w:divId w:val="2058164225"/>
        <w:rPr>
          <w:rFonts w:asciiTheme="minorHAnsi" w:hAnsiTheme="minorHAnsi"/>
          <w:bCs w:val="0"/>
          <w:sz w:val="22"/>
          <w:szCs w:val="22"/>
        </w:rPr>
      </w:pPr>
      <w:r w:rsidRPr="003C0769">
        <w:rPr>
          <w:rFonts w:asciiTheme="minorHAnsi" w:hAnsiTheme="minorHAnsi"/>
          <w:bCs w:val="0"/>
          <w:sz w:val="22"/>
          <w:szCs w:val="22"/>
        </w:rPr>
        <w:t>• Advertising: To advertise its goods and attract potential customers, Samsung employs a variety of advertising channels, including TV commercials, web ads, and billboards (Roggeveen, 2020).</w:t>
      </w:r>
      <w:r w:rsidR="00C24B92">
        <w:rPr>
          <w:rFonts w:asciiTheme="minorHAnsi" w:hAnsiTheme="minorHAnsi"/>
          <w:bCs w:val="0"/>
          <w:sz w:val="22"/>
          <w:szCs w:val="22"/>
        </w:rPr>
        <w:t xml:space="preserve">    </w:t>
      </w:r>
    </w:p>
    <w:p w14:paraId="5355D32B" w14:textId="77777777" w:rsidR="00F4087D" w:rsidRDefault="003C0769" w:rsidP="00F4087D">
      <w:pPr>
        <w:pStyle w:val="Content"/>
        <w:divId w:val="2058164225"/>
        <w:rPr>
          <w:rFonts w:asciiTheme="minorHAnsi" w:hAnsiTheme="minorHAnsi"/>
          <w:bCs w:val="0"/>
          <w:sz w:val="22"/>
          <w:szCs w:val="22"/>
        </w:rPr>
      </w:pPr>
      <w:r w:rsidRPr="003C0769">
        <w:rPr>
          <w:rFonts w:asciiTheme="minorHAnsi" w:hAnsiTheme="minorHAnsi"/>
          <w:bCs w:val="0"/>
          <w:sz w:val="22"/>
          <w:szCs w:val="22"/>
        </w:rPr>
        <w:t>• Website and social media: Customers may learn more about Samsung's goods, including specs, reviews, and price, on the company's website and through its social media platforms (Roggeveen, 2020).</w:t>
      </w:r>
    </w:p>
    <w:p w14:paraId="4969AF11" w14:textId="77777777" w:rsidR="00F4087D" w:rsidRDefault="003C0769" w:rsidP="00F4087D">
      <w:pPr>
        <w:pStyle w:val="Content"/>
        <w:divId w:val="2058164225"/>
        <w:rPr>
          <w:rFonts w:asciiTheme="minorHAnsi" w:hAnsiTheme="minorHAnsi"/>
          <w:bCs w:val="0"/>
          <w:sz w:val="22"/>
          <w:szCs w:val="22"/>
        </w:rPr>
      </w:pPr>
      <w:r w:rsidRPr="003C0769">
        <w:rPr>
          <w:rFonts w:asciiTheme="minorHAnsi" w:hAnsiTheme="minorHAnsi"/>
          <w:bCs w:val="0"/>
          <w:sz w:val="22"/>
          <w:szCs w:val="22"/>
        </w:rPr>
        <w:t>• Retail outlets: According to Roggeveen (2020), Samsung has a network of outlets where customers can see and touch things in person, get help from salespeople, and make purchases</w:t>
      </w:r>
    </w:p>
    <w:p w14:paraId="57BEFFED" w14:textId="57B80376" w:rsidR="000D7CB1" w:rsidRPr="00F4087D" w:rsidRDefault="00595C13" w:rsidP="00F4087D">
      <w:pPr>
        <w:pStyle w:val="Content"/>
        <w:divId w:val="2058164225"/>
        <w:rPr>
          <w:rFonts w:asciiTheme="minorHAnsi" w:hAnsiTheme="minorHAnsi"/>
          <w:bCs w:val="0"/>
          <w:sz w:val="22"/>
          <w:szCs w:val="22"/>
        </w:rPr>
      </w:pPr>
      <w:r w:rsidRPr="00595C13">
        <w:t>• Customer service: To help consumers with their questions and problems, Samsung provides a variety of customer support channels, including phone, email, live chat, and social media.</w:t>
      </w:r>
    </w:p>
    <w:p w14:paraId="15FF04D6" w14:textId="77777777" w:rsidR="007535AC" w:rsidRDefault="007535AC" w:rsidP="007535AC">
      <w:pPr>
        <w:keepNext/>
        <w:keepLines/>
        <w:spacing w:before="120" w:after="240" w:line="256" w:lineRule="auto"/>
        <w:outlineLvl w:val="1"/>
        <w:divId w:val="1667127135"/>
      </w:pPr>
      <w:r>
        <w:lastRenderedPageBreak/>
        <w:t>Post-purchase touchpoints are interactions a consumer has with a business or brand following a transaction (Roggeveen, 2020). Some of the post-purchase touchpoints for Samsung include:</w:t>
      </w:r>
    </w:p>
    <w:p w14:paraId="73693851" w14:textId="77777777" w:rsidR="007535AC" w:rsidRDefault="007535AC" w:rsidP="007535AC">
      <w:pPr>
        <w:keepNext/>
        <w:keepLines/>
        <w:spacing w:before="120" w:after="240" w:line="256" w:lineRule="auto"/>
        <w:outlineLvl w:val="1"/>
        <w:divId w:val="1667127135"/>
      </w:pPr>
      <w:r>
        <w:t>• After-sales service: To ensure customer happiness and loyalty, Samsung offers after-sales services such repairs, warranty claims, and replacement of damaged goods.</w:t>
      </w:r>
    </w:p>
    <w:p w14:paraId="26A26C92" w14:textId="77777777" w:rsidR="007535AC" w:rsidRDefault="007535AC" w:rsidP="007535AC">
      <w:pPr>
        <w:keepNext/>
        <w:keepLines/>
        <w:spacing w:before="120" w:after="240" w:line="256" w:lineRule="auto"/>
        <w:outlineLvl w:val="1"/>
        <w:divId w:val="1667127135"/>
      </w:pPr>
      <w:r>
        <w:t>• Customer input: In order to improve its offers and customer experience, Samsung asks for feedback on its goods and services from its customers.</w:t>
      </w:r>
    </w:p>
    <w:p w14:paraId="5D1E7CB2" w14:textId="060D9965" w:rsidR="00C43904" w:rsidRDefault="007535AC" w:rsidP="00441EED">
      <w:pPr>
        <w:keepNext/>
        <w:keepLines/>
        <w:spacing w:before="120" w:after="240" w:line="256" w:lineRule="auto"/>
        <w:outlineLvl w:val="1"/>
        <w:divId w:val="1667127135"/>
      </w:pPr>
      <w:r>
        <w:t>• Social media: Samsung interacts with consumers on social media to respond to queries and concerns. The actual transaction or buying procedure is referred to as the purchase touchpoint.</w:t>
      </w:r>
    </w:p>
    <w:p w14:paraId="08F6AF45" w14:textId="52C26A7E" w:rsidR="00441EED" w:rsidRDefault="007535AC" w:rsidP="00441EED">
      <w:pPr>
        <w:keepNext/>
        <w:keepLines/>
        <w:spacing w:before="120" w:after="240" w:line="256" w:lineRule="auto"/>
        <w:outlineLvl w:val="1"/>
        <w:divId w:val="1667127135"/>
      </w:pPr>
      <w:r>
        <w:t xml:space="preserve"> • Online stores: The firm offers online shops where customers may buy its items directly.</w:t>
      </w:r>
    </w:p>
    <w:p w14:paraId="7532F0EC" w14:textId="77777777" w:rsidR="003716D9" w:rsidRPr="003716D9" w:rsidRDefault="003716D9" w:rsidP="003716D9">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3716D9">
        <w:rPr>
          <w:rFonts w:eastAsiaTheme="majorEastAsia" w:cstheme="majorBidi"/>
          <w:color w:val="000000" w:themeColor="text1"/>
          <w:kern w:val="2"/>
          <w:lang w:eastAsia="en-US"/>
          <w14:ligatures w14:val="standardContextual"/>
        </w:rPr>
        <w:t>• Retail outlets: Samsung has a network of retail locations where customers may make in-person purchases.</w:t>
      </w:r>
    </w:p>
    <w:p w14:paraId="077C4376" w14:textId="5799FA8F" w:rsidR="00C43904" w:rsidRDefault="003716D9"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3716D9">
        <w:rPr>
          <w:rFonts w:eastAsiaTheme="majorEastAsia" w:cstheme="majorBidi"/>
          <w:color w:val="000000" w:themeColor="text1"/>
          <w:kern w:val="2"/>
          <w:lang w:eastAsia="en-US"/>
          <w14:ligatures w14:val="standardContextual"/>
        </w:rPr>
        <w:t>• Payment choices: To make shopping easier for customers, Samsung offers a number of payment alternatives, including credit cards, debit cards, and mobile payments.</w:t>
      </w:r>
    </w:p>
    <w:p w14:paraId="492E2D32" w14:textId="125D5181" w:rsidR="003716D9" w:rsidRPr="00532584" w:rsidRDefault="00974216" w:rsidP="00441EED">
      <w:pPr>
        <w:keepNext/>
        <w:keepLines/>
        <w:spacing w:before="120" w:after="240" w:line="256" w:lineRule="auto"/>
        <w:outlineLvl w:val="1"/>
        <w:divId w:val="1667127135"/>
        <w:rPr>
          <w:rFonts w:eastAsiaTheme="majorEastAsia" w:cstheme="majorBidi"/>
          <w:b/>
          <w:bCs/>
          <w:color w:val="000000" w:themeColor="text1"/>
          <w:kern w:val="2"/>
          <w:sz w:val="26"/>
          <w:szCs w:val="26"/>
          <w:lang w:eastAsia="en-US"/>
          <w14:ligatures w14:val="standardContextual"/>
        </w:rPr>
      </w:pPr>
      <w:r w:rsidRPr="00532584">
        <w:rPr>
          <w:rFonts w:eastAsiaTheme="majorEastAsia" w:cstheme="majorBidi"/>
          <w:b/>
          <w:bCs/>
          <w:color w:val="000000" w:themeColor="text1"/>
          <w:kern w:val="2"/>
          <w:sz w:val="26"/>
          <w:szCs w:val="26"/>
          <w:lang w:eastAsia="en-US"/>
          <w14:ligatures w14:val="standardContextual"/>
        </w:rPr>
        <w:t xml:space="preserve">4. Total </w:t>
      </w:r>
      <w:r w:rsidR="00532584" w:rsidRPr="00532584">
        <w:rPr>
          <w:rFonts w:eastAsiaTheme="majorEastAsia" w:cstheme="majorBidi"/>
          <w:b/>
          <w:bCs/>
          <w:color w:val="000000" w:themeColor="text1"/>
          <w:kern w:val="2"/>
          <w:sz w:val="26"/>
          <w:szCs w:val="26"/>
          <w:lang w:eastAsia="en-US"/>
          <w14:ligatures w14:val="standardContextual"/>
        </w:rPr>
        <w:t>Engagement model</w:t>
      </w:r>
    </w:p>
    <w:p w14:paraId="210C71F8" w14:textId="39EFD56B" w:rsidR="00532584" w:rsidRDefault="002908CE"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2908CE">
        <w:rPr>
          <w:rFonts w:eastAsiaTheme="majorEastAsia" w:cstheme="majorBidi"/>
          <w:color w:val="000000" w:themeColor="text1"/>
          <w:kern w:val="2"/>
          <w:lang w:eastAsia="en-US"/>
          <w14:ligatures w14:val="standardContextual"/>
        </w:rPr>
        <w:t>Samsung uses a framework called the Total Engagement Model to interact with clients at every point of their journey. It wants to interact with its clients and develop enduring bonds with them (Jayasingh, 2015). The Total Engagement Model concentrates on many elements that support this goal:</w:t>
      </w:r>
    </w:p>
    <w:p w14:paraId="50F2AAEC" w14:textId="77777777" w:rsidR="009E69F3" w:rsidRDefault="001D79DC"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046A7E">
        <w:rPr>
          <w:rFonts w:eastAsiaTheme="majorEastAsia" w:cstheme="majorBidi"/>
          <w:b/>
          <w:bCs/>
          <w:color w:val="000000" w:themeColor="text1"/>
          <w:kern w:val="2"/>
          <w:lang w:eastAsia="en-US"/>
          <w14:ligatures w14:val="standardContextual"/>
        </w:rPr>
        <w:t>Customer value proposition:</w:t>
      </w:r>
      <w:r w:rsidRPr="001D79DC">
        <w:rPr>
          <w:rFonts w:eastAsiaTheme="majorEastAsia" w:cstheme="majorBidi"/>
          <w:color w:val="000000" w:themeColor="text1"/>
          <w:kern w:val="2"/>
          <w:lang w:eastAsia="en-US"/>
          <w14:ligatures w14:val="standardContextual"/>
        </w:rPr>
        <w:t xml:space="preserve"> Innovation and quality are what make Samsung stand out from the competition. The business is renowned for bringing cutting-edge technology and offering premium goods that satisfy the demands and tastes of customers. This distinctive value offer sets Samsung apart from its rivals and aids in building a devoted consumer base. </w:t>
      </w:r>
    </w:p>
    <w:p w14:paraId="40DB31BA" w14:textId="0893F8D4" w:rsidR="001D79DC" w:rsidRDefault="001D79DC"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046A7E">
        <w:rPr>
          <w:rFonts w:eastAsiaTheme="majorEastAsia" w:cstheme="majorBidi"/>
          <w:b/>
          <w:bCs/>
          <w:color w:val="000000" w:themeColor="text1"/>
          <w:kern w:val="2"/>
          <w:lang w:eastAsia="en-US"/>
          <w14:ligatures w14:val="standardContextual"/>
        </w:rPr>
        <w:t>Branding</w:t>
      </w:r>
      <w:r w:rsidRPr="001D79DC">
        <w:rPr>
          <w:rFonts w:eastAsiaTheme="majorEastAsia" w:cstheme="majorBidi"/>
          <w:color w:val="000000" w:themeColor="text1"/>
          <w:kern w:val="2"/>
          <w:lang w:eastAsia="en-US"/>
          <w14:ligatures w14:val="standardContextual"/>
        </w:rPr>
        <w:t>: The goal of Samsung's branding is to connect emotionally with its audience. The brand's messaging demonstrates the company's dedication to innovation, quality, and client pleasure. The logo and name of Samsung, along with other branding components, are essential to building brand identification and awareness (Iblasi, 2016).</w:t>
      </w:r>
    </w:p>
    <w:p w14:paraId="2FBD8F5E" w14:textId="4193B256" w:rsidR="009E69F3" w:rsidRDefault="000925CE"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046A7E">
        <w:rPr>
          <w:rFonts w:eastAsiaTheme="majorEastAsia" w:cstheme="majorBidi"/>
          <w:b/>
          <w:bCs/>
          <w:color w:val="000000" w:themeColor="text1"/>
          <w:kern w:val="2"/>
          <w:lang w:eastAsia="en-US"/>
          <w14:ligatures w14:val="standardContextual"/>
        </w:rPr>
        <w:t>Internal culture elements:</w:t>
      </w:r>
      <w:r w:rsidRPr="000925CE">
        <w:rPr>
          <w:rFonts w:eastAsiaTheme="majorEastAsia" w:cstheme="majorBidi"/>
          <w:color w:val="000000" w:themeColor="text1"/>
          <w:kern w:val="2"/>
          <w:lang w:eastAsia="en-US"/>
          <w14:ligatures w14:val="standardContextual"/>
        </w:rPr>
        <w:t xml:space="preserve"> The culture of Samsung is centred on delivering a happy and collaborative work environment that appreciates human resources. The company's staff rules, training, and development programmes all reflect this culture. Customer service and experiences may improve with a happy and engaged team.</w:t>
      </w:r>
    </w:p>
    <w:p w14:paraId="5A2D5BD7" w14:textId="3E19E826" w:rsidR="000925CE" w:rsidRDefault="00D814FF"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046A7E">
        <w:rPr>
          <w:rFonts w:eastAsiaTheme="majorEastAsia" w:cstheme="majorBidi"/>
          <w:b/>
          <w:bCs/>
          <w:color w:val="000000" w:themeColor="text1"/>
          <w:kern w:val="2"/>
          <w:lang w:eastAsia="en-US"/>
          <w14:ligatures w14:val="standardContextual"/>
        </w:rPr>
        <w:t>Customer service</w:t>
      </w:r>
      <w:r w:rsidRPr="00D814FF">
        <w:rPr>
          <w:rFonts w:eastAsiaTheme="majorEastAsia" w:cstheme="majorBidi"/>
          <w:color w:val="000000" w:themeColor="text1"/>
          <w:kern w:val="2"/>
          <w:lang w:eastAsia="en-US"/>
          <w14:ligatures w14:val="standardContextual"/>
        </w:rPr>
        <w:t>: Samsung is dedicated to provide top-notch customer service. This entails meeting or surpassing customer expectations, providing goods and services on schedule, and promptly and effectively resolving any problems or challenges clients might have. The goal of Samsung's customer experience strategy is to increase customer loyalty and trust. By concentrating on these elements, Samsung may develop a Total Engagement Model that aids the business in engaging with clients at all touchpoints, cultivating a sense of loyalty, and eventually raising long-term revenues. Working as a team and consistently enhancing the customer experience via innovation and quality are the keys to establishing this synergy (Iblasi, 2016).</w:t>
      </w:r>
    </w:p>
    <w:p w14:paraId="02EBE029" w14:textId="19895EB7" w:rsidR="00046A7E" w:rsidRDefault="00DD1D86" w:rsidP="00441EED">
      <w:pPr>
        <w:keepNext/>
        <w:keepLines/>
        <w:spacing w:before="120" w:after="240" w:line="256" w:lineRule="auto"/>
        <w:outlineLvl w:val="1"/>
        <w:divId w:val="1667127135"/>
        <w:rPr>
          <w:rFonts w:eastAsiaTheme="majorEastAsia" w:cstheme="majorBidi"/>
          <w:b/>
          <w:bCs/>
          <w:color w:val="000000" w:themeColor="text1"/>
          <w:kern w:val="2"/>
          <w:sz w:val="26"/>
          <w:szCs w:val="26"/>
          <w:lang w:eastAsia="en-US"/>
          <w14:ligatures w14:val="standardContextual"/>
        </w:rPr>
      </w:pPr>
      <w:r>
        <w:rPr>
          <w:rFonts w:eastAsiaTheme="majorEastAsia" w:cstheme="majorBidi"/>
          <w:b/>
          <w:bCs/>
          <w:color w:val="000000" w:themeColor="text1"/>
          <w:kern w:val="2"/>
          <w:sz w:val="26"/>
          <w:szCs w:val="26"/>
          <w:lang w:eastAsia="en-US"/>
          <w14:ligatures w14:val="standardContextual"/>
        </w:rPr>
        <w:lastRenderedPageBreak/>
        <w:t xml:space="preserve">5. Recommendations and </w:t>
      </w:r>
      <w:r w:rsidR="00CE60BA">
        <w:rPr>
          <w:rFonts w:eastAsiaTheme="majorEastAsia" w:cstheme="majorBidi"/>
          <w:b/>
          <w:bCs/>
          <w:color w:val="000000" w:themeColor="text1"/>
          <w:kern w:val="2"/>
          <w:sz w:val="26"/>
          <w:szCs w:val="26"/>
          <w:lang w:eastAsia="en-US"/>
          <w14:ligatures w14:val="standardContextual"/>
        </w:rPr>
        <w:t>Conclusion</w:t>
      </w:r>
    </w:p>
    <w:p w14:paraId="460346EE" w14:textId="22174D82" w:rsidR="00F862DA" w:rsidRDefault="00F862DA"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F862DA">
        <w:rPr>
          <w:rFonts w:eastAsiaTheme="majorEastAsia" w:cstheme="majorBidi"/>
          <w:color w:val="000000" w:themeColor="text1"/>
          <w:kern w:val="2"/>
          <w:lang w:eastAsia="en-US"/>
          <w14:ligatures w14:val="standardContextual"/>
        </w:rPr>
        <w:t>To sum up, businesses should take into account the following suggestions in order to develop creative marketing strategies and efficiently manage the client journey: To guarantee that customers' expectations are satisfied across their entire interaction with the company, place more emphasis on the customer journey than simply certain touchpoints. Use a whole engagement model that highlights the benefits of customer engagement and satisfaction, as well as the essential components of branding, corporate culture, and customer experience. Create a thorough framework for constructing brand equity, producing pleasant brand experiences, and encouraging brand loyalty by incorporating Keller's Brand Equity Model into the Total Engagement Model. Make strategic decisions based on these insights by using a data-driven strategy to track and assess brand equity and customer satisfaction indicators.</w:t>
      </w:r>
    </w:p>
    <w:p w14:paraId="730526F3" w14:textId="3FD573DD" w:rsidR="00F862DA" w:rsidRDefault="00695FE3"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r w:rsidRPr="00695FE3">
        <w:rPr>
          <w:rFonts w:eastAsiaTheme="majorEastAsia" w:cstheme="majorBidi"/>
          <w:color w:val="000000" w:themeColor="text1"/>
          <w:kern w:val="2"/>
          <w:lang w:eastAsia="en-US"/>
          <w14:ligatures w14:val="standardContextual"/>
        </w:rPr>
        <w:t>In conclusion, companies can develop creative marketing strategies and successfully manage the customer journey to meet the expectations of both present and future stakeholders by adopting a holistic approach to the customer journey, prioritising customer engagement and satisfaction, and using models like the Total Engagement Model and Keller's Brand Equity Model.</w:t>
      </w:r>
    </w:p>
    <w:p w14:paraId="7ACABF58" w14:textId="4F1B9FE9"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71D27ABE" w14:textId="32BBC7B5"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68E927D1" w14:textId="53A97E8D"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2868CA34" w14:textId="572204B5"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4F1B6919" w14:textId="699BB9A6"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162DFFC8" w14:textId="7DBA5366"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701E75A6" w14:textId="5B945C69"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65AA12C4" w14:textId="489ED540"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1067CF3F" w14:textId="798652F0"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3128C417" w14:textId="03F7666C"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4520FC53" w14:textId="1D7CD3BF"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58D406D3" w14:textId="5916AE95"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5634737A" w14:textId="353EF7FF"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4BBCC1F6" w14:textId="2369C96B"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2C60D98D" w14:textId="1A86BB3C"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3DC9AB70" w14:textId="7CC2BBD4"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55ACB38B" w14:textId="5D70BB54" w:rsidR="000149B4"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p w14:paraId="320AA14F" w14:textId="0E92B170" w:rsidR="000149B4" w:rsidRDefault="000149B4" w:rsidP="00441EED">
      <w:pPr>
        <w:keepNext/>
        <w:keepLines/>
        <w:spacing w:before="120" w:after="240" w:line="256" w:lineRule="auto"/>
        <w:outlineLvl w:val="1"/>
        <w:divId w:val="1667127135"/>
        <w:rPr>
          <w:rFonts w:eastAsiaTheme="majorEastAsia" w:cstheme="majorBidi"/>
          <w:b/>
          <w:bCs/>
          <w:color w:val="000000" w:themeColor="text1"/>
          <w:kern w:val="2"/>
          <w:sz w:val="26"/>
          <w:szCs w:val="26"/>
          <w:lang w:eastAsia="en-US"/>
          <w14:ligatures w14:val="standardContextual"/>
        </w:rPr>
      </w:pPr>
      <w:r>
        <w:rPr>
          <w:rFonts w:eastAsiaTheme="majorEastAsia" w:cstheme="majorBidi"/>
          <w:b/>
          <w:bCs/>
          <w:color w:val="000000" w:themeColor="text1"/>
          <w:kern w:val="2"/>
          <w:sz w:val="26"/>
          <w:szCs w:val="26"/>
          <w:lang w:eastAsia="en-US"/>
          <w14:ligatures w14:val="standardContextual"/>
        </w:rPr>
        <w:lastRenderedPageBreak/>
        <w:t xml:space="preserve">6. References </w:t>
      </w:r>
    </w:p>
    <w:sdt>
      <w:sdtPr>
        <w:rPr>
          <w:rFonts w:eastAsiaTheme="minorHAnsi"/>
          <w:kern w:val="2"/>
          <w:lang w:eastAsia="en-US"/>
          <w14:ligatures w14:val="standardContextual"/>
        </w:rPr>
        <w:id w:val="-573587230"/>
        <w:bibliography/>
      </w:sdtPr>
      <w:sdtContent>
        <w:p w14:paraId="253580F1"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kern w:val="2"/>
              <w:sz w:val="24"/>
              <w:szCs w:val="24"/>
              <w:lang w:eastAsia="en-US"/>
              <w14:ligatures w14:val="standardContextual"/>
            </w:rPr>
            <w:fldChar w:fldCharType="begin"/>
          </w:r>
          <w:r w:rsidRPr="00AC2018">
            <w:rPr>
              <w:rFonts w:ascii="Times New Roman" w:eastAsiaTheme="minorHAnsi" w:hAnsi="Times New Roman" w:cs="Times New Roman"/>
              <w:kern w:val="2"/>
              <w:sz w:val="24"/>
              <w:szCs w:val="24"/>
              <w:lang w:eastAsia="en-US"/>
              <w14:ligatures w14:val="standardContextual"/>
            </w:rPr>
            <w:instrText xml:space="preserve"> BIBLIOGRAPHY </w:instrText>
          </w:r>
          <w:r w:rsidRPr="00AC2018">
            <w:rPr>
              <w:rFonts w:ascii="Times New Roman" w:eastAsiaTheme="minorHAnsi" w:hAnsi="Times New Roman" w:cs="Times New Roman"/>
              <w:kern w:val="2"/>
              <w:sz w:val="24"/>
              <w:szCs w:val="24"/>
              <w:lang w:eastAsia="en-US"/>
              <w14:ligatures w14:val="standardContextual"/>
            </w:rPr>
            <w:fldChar w:fldCharType="separate"/>
          </w:r>
          <w:r w:rsidRPr="00AC2018">
            <w:rPr>
              <w:rFonts w:ascii="Times New Roman" w:eastAsiaTheme="minorHAnsi" w:hAnsi="Times New Roman" w:cs="Times New Roman"/>
              <w:noProof/>
              <w:kern w:val="2"/>
              <w:sz w:val="24"/>
              <w:szCs w:val="24"/>
              <w:lang w:eastAsia="en-US"/>
              <w14:ligatures w14:val="standardContextual"/>
            </w:rPr>
            <w:t xml:space="preserve">Batra, M., 2017. Customer experience-an emerging frontier in customer service excellence. In Competition Forum. </w:t>
          </w:r>
          <w:r w:rsidRPr="00AC2018">
            <w:rPr>
              <w:rFonts w:ascii="Times New Roman" w:eastAsiaTheme="minorHAnsi" w:hAnsi="Times New Roman" w:cs="Times New Roman"/>
              <w:i/>
              <w:iCs/>
              <w:noProof/>
              <w:kern w:val="2"/>
              <w:sz w:val="24"/>
              <w:szCs w:val="24"/>
              <w:lang w:eastAsia="en-US"/>
              <w14:ligatures w14:val="standardContextual"/>
            </w:rPr>
            <w:t xml:space="preserve">American Society for Competitiveness., </w:t>
          </w:r>
          <w:r w:rsidRPr="00AC2018">
            <w:rPr>
              <w:rFonts w:ascii="Times New Roman" w:eastAsiaTheme="minorHAnsi" w:hAnsi="Times New Roman" w:cs="Times New Roman"/>
              <w:noProof/>
              <w:kern w:val="2"/>
              <w:sz w:val="24"/>
              <w:szCs w:val="24"/>
              <w:lang w:eastAsia="en-US"/>
              <w14:ligatures w14:val="standardContextual"/>
            </w:rPr>
            <w:t>15(1), pp. 198-207.</w:t>
          </w:r>
        </w:p>
        <w:p w14:paraId="10A057A0"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D'Esopo, M., 2009. Mapping the Customer's Experience Through Brand Design. </w:t>
          </w:r>
          <w:r w:rsidRPr="00AC2018">
            <w:rPr>
              <w:rFonts w:ascii="Times New Roman" w:eastAsiaTheme="minorHAnsi" w:hAnsi="Times New Roman" w:cs="Times New Roman"/>
              <w:i/>
              <w:iCs/>
              <w:noProof/>
              <w:kern w:val="2"/>
              <w:sz w:val="24"/>
              <w:szCs w:val="24"/>
              <w:lang w:eastAsia="en-US"/>
              <w14:ligatures w14:val="standardContextual"/>
            </w:rPr>
            <w:t xml:space="preserve">Design Management Review, </w:t>
          </w:r>
          <w:r w:rsidRPr="00AC2018">
            <w:rPr>
              <w:rFonts w:ascii="Times New Roman" w:eastAsiaTheme="minorHAnsi" w:hAnsi="Times New Roman" w:cs="Times New Roman"/>
              <w:noProof/>
              <w:kern w:val="2"/>
              <w:sz w:val="24"/>
              <w:szCs w:val="24"/>
              <w:lang w:eastAsia="en-US"/>
              <w14:ligatures w14:val="standardContextual"/>
            </w:rPr>
            <w:t>20(4), pp. 38-47.</w:t>
          </w:r>
        </w:p>
        <w:p w14:paraId="724E3FD5"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Diputra, I., 2021. The influence of product quality, brand image, brand trust on customer satisfaction and loyalty.. </w:t>
          </w:r>
          <w:r w:rsidRPr="00AC2018">
            <w:rPr>
              <w:rFonts w:ascii="Times New Roman" w:eastAsiaTheme="minorHAnsi" w:hAnsi="Times New Roman" w:cs="Times New Roman"/>
              <w:i/>
              <w:iCs/>
              <w:noProof/>
              <w:kern w:val="2"/>
              <w:sz w:val="24"/>
              <w:szCs w:val="24"/>
              <w:lang w:eastAsia="en-US"/>
              <w14:ligatures w14:val="standardContextual"/>
            </w:rPr>
            <w:t xml:space="preserve">American International Journal of Business Management (AIJBM), </w:t>
          </w:r>
          <w:r w:rsidRPr="00AC2018">
            <w:rPr>
              <w:rFonts w:ascii="Times New Roman" w:eastAsiaTheme="minorHAnsi" w:hAnsi="Times New Roman" w:cs="Times New Roman"/>
              <w:noProof/>
              <w:kern w:val="2"/>
              <w:sz w:val="24"/>
              <w:szCs w:val="24"/>
              <w:lang w:eastAsia="en-US"/>
              <w14:ligatures w14:val="standardContextual"/>
            </w:rPr>
            <w:t>4(1), pp. 25-34.</w:t>
          </w:r>
        </w:p>
        <w:p w14:paraId="3EF3BCC0"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Gelder, V., 2005. The new imperatives for global branding: Strategy, creativity and leadership. </w:t>
          </w:r>
          <w:r w:rsidRPr="00AC2018">
            <w:rPr>
              <w:rFonts w:ascii="Times New Roman" w:eastAsiaTheme="minorHAnsi" w:hAnsi="Times New Roman" w:cs="Times New Roman"/>
              <w:i/>
              <w:iCs/>
              <w:noProof/>
              <w:kern w:val="2"/>
              <w:sz w:val="24"/>
              <w:szCs w:val="24"/>
              <w:lang w:eastAsia="en-US"/>
              <w14:ligatures w14:val="standardContextual"/>
            </w:rPr>
            <w:t xml:space="preserve">Journal of Brand Management, </w:t>
          </w:r>
          <w:r w:rsidRPr="00AC2018">
            <w:rPr>
              <w:rFonts w:ascii="Times New Roman" w:eastAsiaTheme="minorHAnsi" w:hAnsi="Times New Roman" w:cs="Times New Roman"/>
              <w:noProof/>
              <w:kern w:val="2"/>
              <w:sz w:val="24"/>
              <w:szCs w:val="24"/>
              <w:lang w:eastAsia="en-US"/>
              <w14:ligatures w14:val="standardContextual"/>
            </w:rPr>
            <w:t>12(5), pp. 395-404.</w:t>
          </w:r>
        </w:p>
        <w:p w14:paraId="279CDAA8"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Gnewuch, U., 2017. </w:t>
          </w:r>
          <w:r w:rsidRPr="00AC2018">
            <w:rPr>
              <w:rFonts w:ascii="Times New Roman" w:eastAsiaTheme="minorHAnsi" w:hAnsi="Times New Roman" w:cs="Times New Roman"/>
              <w:i/>
              <w:iCs/>
              <w:noProof/>
              <w:kern w:val="2"/>
              <w:sz w:val="24"/>
              <w:szCs w:val="24"/>
              <w:lang w:eastAsia="en-US"/>
              <w14:ligatures w14:val="standardContextual"/>
            </w:rPr>
            <w:t xml:space="preserve">Towards Designing Cooperative and Social Conversational Agents for Customer Service, </w:t>
          </w:r>
          <w:r w:rsidRPr="00AC2018">
            <w:rPr>
              <w:rFonts w:ascii="Times New Roman" w:eastAsiaTheme="minorHAnsi" w:hAnsi="Times New Roman" w:cs="Times New Roman"/>
              <w:noProof/>
              <w:kern w:val="2"/>
              <w:sz w:val="24"/>
              <w:szCs w:val="24"/>
              <w:lang w:eastAsia="en-US"/>
              <w14:ligatures w14:val="standardContextual"/>
            </w:rPr>
            <w:t>s.l.: In ICIS.</w:t>
          </w:r>
        </w:p>
        <w:p w14:paraId="477D2EC1"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Harwood, T., 2015. </w:t>
          </w:r>
          <w:r w:rsidRPr="00AC2018">
            <w:rPr>
              <w:rFonts w:ascii="Times New Roman" w:eastAsiaTheme="minorHAnsi" w:hAnsi="Times New Roman" w:cs="Times New Roman"/>
              <w:i/>
              <w:iCs/>
              <w:noProof/>
              <w:kern w:val="2"/>
              <w:sz w:val="24"/>
              <w:szCs w:val="24"/>
              <w:lang w:eastAsia="en-US"/>
              <w14:ligatures w14:val="standardContextual"/>
            </w:rPr>
            <w:t xml:space="preserve">An investigation into gamification as a customer engagement experience environment., </w:t>
          </w:r>
          <w:r w:rsidRPr="00AC2018">
            <w:rPr>
              <w:rFonts w:ascii="Times New Roman" w:eastAsiaTheme="minorHAnsi" w:hAnsi="Times New Roman" w:cs="Times New Roman"/>
              <w:noProof/>
              <w:kern w:val="2"/>
              <w:sz w:val="24"/>
              <w:szCs w:val="24"/>
              <w:lang w:eastAsia="en-US"/>
              <w14:ligatures w14:val="standardContextual"/>
            </w:rPr>
            <w:t>s.l.: Journal of Services Marketing.</w:t>
          </w:r>
        </w:p>
        <w:p w14:paraId="28778625"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Iblasi, W., 2016. The impact of social media as a marketing tool on purchasing decisions (Case study on SAMSUNG for electrical home appliances).. </w:t>
          </w:r>
          <w:r w:rsidRPr="00AC2018">
            <w:rPr>
              <w:rFonts w:ascii="Times New Roman" w:eastAsiaTheme="minorHAnsi" w:hAnsi="Times New Roman" w:cs="Times New Roman"/>
              <w:i/>
              <w:iCs/>
              <w:noProof/>
              <w:kern w:val="2"/>
              <w:sz w:val="24"/>
              <w:szCs w:val="24"/>
              <w:lang w:eastAsia="en-US"/>
              <w14:ligatures w14:val="standardContextual"/>
            </w:rPr>
            <w:t xml:space="preserve">International Journal of Managerial Studies and Research, </w:t>
          </w:r>
          <w:r w:rsidRPr="00AC2018">
            <w:rPr>
              <w:rFonts w:ascii="Times New Roman" w:eastAsiaTheme="minorHAnsi" w:hAnsi="Times New Roman" w:cs="Times New Roman"/>
              <w:noProof/>
              <w:kern w:val="2"/>
              <w:sz w:val="24"/>
              <w:szCs w:val="24"/>
              <w:lang w:eastAsia="en-US"/>
              <w14:ligatures w14:val="standardContextual"/>
            </w:rPr>
            <w:t>4(1), pp. 14-28.</w:t>
          </w:r>
        </w:p>
        <w:p w14:paraId="0C61FFBA"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Jayasingh, S., 2015. Customer engagement factors in facebook brand pages.. </w:t>
          </w:r>
          <w:r w:rsidRPr="00AC2018">
            <w:rPr>
              <w:rFonts w:ascii="Times New Roman" w:eastAsiaTheme="minorHAnsi" w:hAnsi="Times New Roman" w:cs="Times New Roman"/>
              <w:i/>
              <w:iCs/>
              <w:noProof/>
              <w:kern w:val="2"/>
              <w:sz w:val="24"/>
              <w:szCs w:val="24"/>
              <w:lang w:eastAsia="en-US"/>
              <w14:ligatures w14:val="standardContextual"/>
            </w:rPr>
            <w:t xml:space="preserve">Asian Social Science, </w:t>
          </w:r>
          <w:r w:rsidRPr="00AC2018">
            <w:rPr>
              <w:rFonts w:ascii="Times New Roman" w:eastAsiaTheme="minorHAnsi" w:hAnsi="Times New Roman" w:cs="Times New Roman"/>
              <w:noProof/>
              <w:kern w:val="2"/>
              <w:sz w:val="24"/>
              <w:szCs w:val="24"/>
              <w:lang w:eastAsia="en-US"/>
              <w14:ligatures w14:val="standardContextual"/>
            </w:rPr>
            <w:t>11(26), p. 19.</w:t>
          </w:r>
        </w:p>
        <w:p w14:paraId="269C4496"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Jing, Z., 2014. The relationship of brand equity dimensions: A case study of Samsung brand in Thailand.. </w:t>
          </w:r>
          <w:r w:rsidRPr="00AC2018">
            <w:rPr>
              <w:rFonts w:ascii="Times New Roman" w:eastAsiaTheme="minorHAnsi" w:hAnsi="Times New Roman" w:cs="Times New Roman"/>
              <w:i/>
              <w:iCs/>
              <w:noProof/>
              <w:kern w:val="2"/>
              <w:sz w:val="24"/>
              <w:szCs w:val="24"/>
              <w:lang w:eastAsia="en-US"/>
              <w14:ligatures w14:val="standardContextual"/>
            </w:rPr>
            <w:t xml:space="preserve">European Journal of Business and Management, </w:t>
          </w:r>
          <w:r w:rsidRPr="00AC2018">
            <w:rPr>
              <w:rFonts w:ascii="Times New Roman" w:eastAsiaTheme="minorHAnsi" w:hAnsi="Times New Roman" w:cs="Times New Roman"/>
              <w:noProof/>
              <w:kern w:val="2"/>
              <w:sz w:val="24"/>
              <w:szCs w:val="24"/>
              <w:lang w:eastAsia="en-US"/>
              <w14:ligatures w14:val="standardContextual"/>
            </w:rPr>
            <w:t>6(16), pp. 182-189.</w:t>
          </w:r>
        </w:p>
        <w:p w14:paraId="53FFE2F1"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Juska, J., 2021. </w:t>
          </w:r>
          <w:r w:rsidRPr="00AC2018">
            <w:rPr>
              <w:rFonts w:ascii="Times New Roman" w:eastAsiaTheme="minorHAnsi" w:hAnsi="Times New Roman" w:cs="Times New Roman"/>
              <w:i/>
              <w:iCs/>
              <w:noProof/>
              <w:kern w:val="2"/>
              <w:sz w:val="24"/>
              <w:szCs w:val="24"/>
              <w:lang w:eastAsia="en-US"/>
              <w14:ligatures w14:val="standardContextual"/>
            </w:rPr>
            <w:t xml:space="preserve">Integrated marketing communication: advertising and promotion in a digital world. </w:t>
          </w:r>
          <w:r w:rsidRPr="00AC2018">
            <w:rPr>
              <w:rFonts w:ascii="Times New Roman" w:eastAsiaTheme="minorHAnsi" w:hAnsi="Times New Roman" w:cs="Times New Roman"/>
              <w:noProof/>
              <w:kern w:val="2"/>
              <w:sz w:val="24"/>
              <w:szCs w:val="24"/>
              <w:lang w:eastAsia="en-US"/>
              <w14:ligatures w14:val="standardContextual"/>
            </w:rPr>
            <w:t>s.l.:Routledge.</w:t>
          </w:r>
        </w:p>
        <w:p w14:paraId="1AB21716"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Mele, C., 2021. The millennial customer journey: a Phygital mapping of emotional, behavioural, and social experiences. </w:t>
          </w:r>
          <w:r w:rsidRPr="00AC2018">
            <w:rPr>
              <w:rFonts w:ascii="Times New Roman" w:eastAsiaTheme="minorHAnsi" w:hAnsi="Times New Roman" w:cs="Times New Roman"/>
              <w:i/>
              <w:iCs/>
              <w:noProof/>
              <w:kern w:val="2"/>
              <w:sz w:val="24"/>
              <w:szCs w:val="24"/>
              <w:lang w:eastAsia="en-US"/>
              <w14:ligatures w14:val="standardContextual"/>
            </w:rPr>
            <w:t>Journal of Consumer Marketing..</w:t>
          </w:r>
        </w:p>
        <w:p w14:paraId="3D2C712C"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Ramiz, M., 2014. The comparative analysis of the factors effecting brand loyalty towards Samsung products.. </w:t>
          </w:r>
          <w:r w:rsidRPr="00AC2018">
            <w:rPr>
              <w:rFonts w:ascii="Times New Roman" w:eastAsiaTheme="minorHAnsi" w:hAnsi="Times New Roman" w:cs="Times New Roman"/>
              <w:i/>
              <w:iCs/>
              <w:noProof/>
              <w:kern w:val="2"/>
              <w:sz w:val="24"/>
              <w:szCs w:val="24"/>
              <w:lang w:eastAsia="en-US"/>
              <w14:ligatures w14:val="standardContextual"/>
            </w:rPr>
            <w:t xml:space="preserve">Journal of Sociological Research, </w:t>
          </w:r>
          <w:r w:rsidRPr="00AC2018">
            <w:rPr>
              <w:rFonts w:ascii="Times New Roman" w:eastAsiaTheme="minorHAnsi" w:hAnsi="Times New Roman" w:cs="Times New Roman"/>
              <w:noProof/>
              <w:kern w:val="2"/>
              <w:sz w:val="24"/>
              <w:szCs w:val="24"/>
              <w:lang w:eastAsia="en-US"/>
              <w14:ligatures w14:val="standardContextual"/>
            </w:rPr>
            <w:t>5(1), pp. 327-349.</w:t>
          </w:r>
        </w:p>
        <w:p w14:paraId="6CFE7814"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Reason, B., 2015. </w:t>
          </w:r>
          <w:r w:rsidRPr="00AC2018">
            <w:rPr>
              <w:rFonts w:ascii="Times New Roman" w:eastAsiaTheme="minorHAnsi" w:hAnsi="Times New Roman" w:cs="Times New Roman"/>
              <w:i/>
              <w:iCs/>
              <w:noProof/>
              <w:kern w:val="2"/>
              <w:sz w:val="24"/>
              <w:szCs w:val="24"/>
              <w:lang w:eastAsia="en-US"/>
              <w14:ligatures w14:val="standardContextual"/>
            </w:rPr>
            <w:t xml:space="preserve">Service design for business: A practical guide to optimizing the customer experience., </w:t>
          </w:r>
          <w:r w:rsidRPr="00AC2018">
            <w:rPr>
              <w:rFonts w:ascii="Times New Roman" w:eastAsiaTheme="minorHAnsi" w:hAnsi="Times New Roman" w:cs="Times New Roman"/>
              <w:noProof/>
              <w:kern w:val="2"/>
              <w:sz w:val="24"/>
              <w:szCs w:val="24"/>
              <w:lang w:eastAsia="en-US"/>
              <w14:ligatures w14:val="standardContextual"/>
            </w:rPr>
            <w:t>s.l.: John WIley &amp; Sons.</w:t>
          </w:r>
        </w:p>
        <w:p w14:paraId="795181F6"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lastRenderedPageBreak/>
            <w:t xml:space="preserve">Roggeveen, A., 2020. Customer-interfacing retail technologies in 2020 &amp; beyond: An integrative framework and research directions.. </w:t>
          </w:r>
          <w:r w:rsidRPr="00AC2018">
            <w:rPr>
              <w:rFonts w:ascii="Times New Roman" w:eastAsiaTheme="minorHAnsi" w:hAnsi="Times New Roman" w:cs="Times New Roman"/>
              <w:i/>
              <w:iCs/>
              <w:noProof/>
              <w:kern w:val="2"/>
              <w:sz w:val="24"/>
              <w:szCs w:val="24"/>
              <w:lang w:eastAsia="en-US"/>
              <w14:ligatures w14:val="standardContextual"/>
            </w:rPr>
            <w:t xml:space="preserve">Journal of Retailing, </w:t>
          </w:r>
          <w:r w:rsidRPr="00AC2018">
            <w:rPr>
              <w:rFonts w:ascii="Times New Roman" w:eastAsiaTheme="minorHAnsi" w:hAnsi="Times New Roman" w:cs="Times New Roman"/>
              <w:noProof/>
              <w:kern w:val="2"/>
              <w:sz w:val="24"/>
              <w:szCs w:val="24"/>
              <w:lang w:eastAsia="en-US"/>
              <w14:ligatures w14:val="standardContextual"/>
            </w:rPr>
            <w:t>96(3), pp. 299-309.</w:t>
          </w:r>
        </w:p>
        <w:p w14:paraId="46F3AD62"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Samsung Group, 2017. </w:t>
          </w:r>
          <w:r w:rsidRPr="00AC2018">
            <w:rPr>
              <w:rFonts w:ascii="Times New Roman" w:eastAsiaTheme="minorHAnsi" w:hAnsi="Times New Roman" w:cs="Times New Roman"/>
              <w:i/>
              <w:iCs/>
              <w:noProof/>
              <w:kern w:val="2"/>
              <w:sz w:val="24"/>
              <w:szCs w:val="24"/>
              <w:lang w:eastAsia="en-US"/>
              <w14:ligatures w14:val="standardContextual"/>
            </w:rPr>
            <w:t xml:space="preserve">Samsung - Company Report, </w:t>
          </w:r>
          <w:r w:rsidRPr="00AC2018">
            <w:rPr>
              <w:rFonts w:ascii="Times New Roman" w:eastAsiaTheme="minorHAnsi" w:hAnsi="Times New Roman" w:cs="Times New Roman"/>
              <w:noProof/>
              <w:kern w:val="2"/>
              <w:sz w:val="24"/>
              <w:szCs w:val="24"/>
              <w:lang w:eastAsia="en-US"/>
              <w14:ligatures w14:val="standardContextual"/>
            </w:rPr>
            <w:t>s.l.: Business Research Methodology.</w:t>
          </w:r>
        </w:p>
        <w:p w14:paraId="0D4F5B8D"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Samsung, 2023. </w:t>
          </w:r>
          <w:r w:rsidRPr="00AC2018">
            <w:rPr>
              <w:rFonts w:ascii="Times New Roman" w:eastAsiaTheme="minorHAnsi" w:hAnsi="Times New Roman" w:cs="Times New Roman"/>
              <w:i/>
              <w:iCs/>
              <w:noProof/>
              <w:kern w:val="2"/>
              <w:sz w:val="24"/>
              <w:szCs w:val="24"/>
              <w:lang w:eastAsia="en-US"/>
              <w14:ligatures w14:val="standardContextual"/>
            </w:rPr>
            <w:t xml:space="preserve">Our Mission &amp; Values. </w:t>
          </w:r>
          <w:r w:rsidRPr="00AC2018">
            <w:rPr>
              <w:rFonts w:ascii="Times New Roman" w:eastAsiaTheme="minorHAnsi" w:hAnsi="Times New Roman" w:cs="Times New Roman"/>
              <w:noProof/>
              <w:kern w:val="2"/>
              <w:sz w:val="24"/>
              <w:szCs w:val="24"/>
              <w:lang w:eastAsia="en-US"/>
              <w14:ligatures w14:val="standardContextual"/>
            </w:rPr>
            <w:t xml:space="preserve">[Online] </w:t>
          </w:r>
          <w:r w:rsidRPr="00AC2018">
            <w:rPr>
              <w:rFonts w:ascii="Times New Roman" w:eastAsiaTheme="minorHAnsi" w:hAnsi="Times New Roman" w:cs="Times New Roman"/>
              <w:noProof/>
              <w:kern w:val="2"/>
              <w:sz w:val="24"/>
              <w:szCs w:val="24"/>
              <w:lang w:eastAsia="en-US"/>
              <w14:ligatures w14:val="standardContextual"/>
            </w:rPr>
            <w:br/>
            <w:t xml:space="preserve">Available at: </w:t>
          </w:r>
          <w:r w:rsidRPr="00AC2018">
            <w:rPr>
              <w:rFonts w:ascii="Times New Roman" w:eastAsiaTheme="minorHAnsi" w:hAnsi="Times New Roman" w:cs="Times New Roman"/>
              <w:noProof/>
              <w:kern w:val="2"/>
              <w:sz w:val="24"/>
              <w:szCs w:val="24"/>
              <w:u w:val="single"/>
              <w:lang w:eastAsia="en-US"/>
              <w14:ligatures w14:val="standardContextual"/>
            </w:rPr>
            <w:t>https://www.samsung.com/levant/about-us/company-info/</w:t>
          </w:r>
          <w:r w:rsidRPr="00AC2018">
            <w:rPr>
              <w:rFonts w:ascii="Times New Roman" w:eastAsiaTheme="minorHAnsi" w:hAnsi="Times New Roman" w:cs="Times New Roman"/>
              <w:noProof/>
              <w:kern w:val="2"/>
              <w:sz w:val="24"/>
              <w:szCs w:val="24"/>
              <w:lang w:eastAsia="en-US"/>
              <w14:ligatures w14:val="standardContextual"/>
            </w:rPr>
            <w:br/>
            <w:t>[Accessed 10 April 2023].</w:t>
          </w:r>
        </w:p>
        <w:p w14:paraId="3877E69F"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Samsung, 2023. </w:t>
          </w:r>
          <w:r w:rsidRPr="00AC2018">
            <w:rPr>
              <w:rFonts w:ascii="Times New Roman" w:eastAsiaTheme="minorHAnsi" w:hAnsi="Times New Roman" w:cs="Times New Roman"/>
              <w:i/>
              <w:iCs/>
              <w:noProof/>
              <w:kern w:val="2"/>
              <w:sz w:val="24"/>
              <w:szCs w:val="24"/>
              <w:lang w:eastAsia="en-US"/>
              <w14:ligatures w14:val="standardContextual"/>
            </w:rPr>
            <w:t xml:space="preserve">Taking the lead in tech innovation. </w:t>
          </w:r>
          <w:r w:rsidRPr="00AC2018">
            <w:rPr>
              <w:rFonts w:ascii="Times New Roman" w:eastAsiaTheme="minorHAnsi" w:hAnsi="Times New Roman" w:cs="Times New Roman"/>
              <w:noProof/>
              <w:kern w:val="2"/>
              <w:sz w:val="24"/>
              <w:szCs w:val="24"/>
              <w:lang w:eastAsia="en-US"/>
              <w14:ligatures w14:val="standardContextual"/>
            </w:rPr>
            <w:t xml:space="preserve">[Online] </w:t>
          </w:r>
          <w:r w:rsidRPr="00AC2018">
            <w:rPr>
              <w:rFonts w:ascii="Times New Roman" w:eastAsiaTheme="minorHAnsi" w:hAnsi="Times New Roman" w:cs="Times New Roman"/>
              <w:noProof/>
              <w:kern w:val="2"/>
              <w:sz w:val="24"/>
              <w:szCs w:val="24"/>
              <w:lang w:eastAsia="en-US"/>
              <w14:ligatures w14:val="standardContextual"/>
            </w:rPr>
            <w:br/>
            <w:t xml:space="preserve">Available at: </w:t>
          </w:r>
          <w:r w:rsidRPr="00AC2018">
            <w:rPr>
              <w:rFonts w:ascii="Times New Roman" w:eastAsiaTheme="minorHAnsi" w:hAnsi="Times New Roman" w:cs="Times New Roman"/>
              <w:noProof/>
              <w:kern w:val="2"/>
              <w:sz w:val="24"/>
              <w:szCs w:val="24"/>
              <w:u w:val="single"/>
              <w:lang w:eastAsia="en-US"/>
              <w14:ligatures w14:val="standardContextual"/>
            </w:rPr>
            <w:t>https://www.samsung.com/us/aboutsamsung/</w:t>
          </w:r>
          <w:r w:rsidRPr="00AC2018">
            <w:rPr>
              <w:rFonts w:ascii="Times New Roman" w:eastAsiaTheme="minorHAnsi" w:hAnsi="Times New Roman" w:cs="Times New Roman"/>
              <w:noProof/>
              <w:kern w:val="2"/>
              <w:sz w:val="24"/>
              <w:szCs w:val="24"/>
              <w:lang w:eastAsia="en-US"/>
              <w14:ligatures w14:val="standardContextual"/>
            </w:rPr>
            <w:br/>
            <w:t>[Accessed 10 April 2023].</w:t>
          </w:r>
        </w:p>
        <w:p w14:paraId="6AD736A7"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Tsai, S.-p., 2005. Integrated marketing as management of holistic consumer experience.. </w:t>
          </w:r>
          <w:r w:rsidRPr="00AC2018">
            <w:rPr>
              <w:rFonts w:ascii="Times New Roman" w:eastAsiaTheme="minorHAnsi" w:hAnsi="Times New Roman" w:cs="Times New Roman"/>
              <w:i/>
              <w:iCs/>
              <w:noProof/>
              <w:kern w:val="2"/>
              <w:sz w:val="24"/>
              <w:szCs w:val="24"/>
              <w:lang w:eastAsia="en-US"/>
              <w14:ligatures w14:val="standardContextual"/>
            </w:rPr>
            <w:t xml:space="preserve">Business Horizons, </w:t>
          </w:r>
          <w:r w:rsidRPr="00AC2018">
            <w:rPr>
              <w:rFonts w:ascii="Times New Roman" w:eastAsiaTheme="minorHAnsi" w:hAnsi="Times New Roman" w:cs="Times New Roman"/>
              <w:noProof/>
              <w:kern w:val="2"/>
              <w:sz w:val="24"/>
              <w:szCs w:val="24"/>
              <w:lang w:eastAsia="en-US"/>
              <w14:ligatures w14:val="standardContextual"/>
            </w:rPr>
            <w:t>48(5), pp. 431-441.</w:t>
          </w:r>
        </w:p>
        <w:p w14:paraId="5D589D27"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Tsordia, c., 2018. The influence of sport sponsorship on brand equity and purchase behavior.. </w:t>
          </w:r>
          <w:r w:rsidRPr="00AC2018">
            <w:rPr>
              <w:rFonts w:ascii="Times New Roman" w:eastAsiaTheme="minorHAnsi" w:hAnsi="Times New Roman" w:cs="Times New Roman"/>
              <w:i/>
              <w:iCs/>
              <w:noProof/>
              <w:kern w:val="2"/>
              <w:sz w:val="24"/>
              <w:szCs w:val="24"/>
              <w:lang w:eastAsia="en-US"/>
              <w14:ligatures w14:val="standardContextual"/>
            </w:rPr>
            <w:t xml:space="preserve">Journal of Strategic Marketing, </w:t>
          </w:r>
          <w:r w:rsidRPr="00AC2018">
            <w:rPr>
              <w:rFonts w:ascii="Times New Roman" w:eastAsiaTheme="minorHAnsi" w:hAnsi="Times New Roman" w:cs="Times New Roman"/>
              <w:noProof/>
              <w:kern w:val="2"/>
              <w:sz w:val="24"/>
              <w:szCs w:val="24"/>
              <w:lang w:eastAsia="en-US"/>
              <w14:ligatures w14:val="standardContextual"/>
            </w:rPr>
            <w:t>26(1), pp. 85-105.</w:t>
          </w:r>
        </w:p>
        <w:p w14:paraId="2B91BE01"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Wikipedia, 2023. </w:t>
          </w:r>
          <w:r w:rsidRPr="00AC2018">
            <w:rPr>
              <w:rFonts w:ascii="Times New Roman" w:eastAsiaTheme="minorHAnsi" w:hAnsi="Times New Roman" w:cs="Times New Roman"/>
              <w:i/>
              <w:iCs/>
              <w:noProof/>
              <w:kern w:val="2"/>
              <w:sz w:val="24"/>
              <w:szCs w:val="24"/>
              <w:lang w:eastAsia="en-US"/>
              <w14:ligatures w14:val="standardContextual"/>
            </w:rPr>
            <w:t xml:space="preserve">Samsung. </w:t>
          </w:r>
          <w:r w:rsidRPr="00AC2018">
            <w:rPr>
              <w:rFonts w:ascii="Times New Roman" w:eastAsiaTheme="minorHAnsi" w:hAnsi="Times New Roman" w:cs="Times New Roman"/>
              <w:noProof/>
              <w:kern w:val="2"/>
              <w:sz w:val="24"/>
              <w:szCs w:val="24"/>
              <w:lang w:eastAsia="en-US"/>
              <w14:ligatures w14:val="standardContextual"/>
            </w:rPr>
            <w:t xml:space="preserve">[Online] </w:t>
          </w:r>
          <w:r w:rsidRPr="00AC2018">
            <w:rPr>
              <w:rFonts w:ascii="Times New Roman" w:eastAsiaTheme="minorHAnsi" w:hAnsi="Times New Roman" w:cs="Times New Roman"/>
              <w:noProof/>
              <w:kern w:val="2"/>
              <w:sz w:val="24"/>
              <w:szCs w:val="24"/>
              <w:lang w:eastAsia="en-US"/>
              <w14:ligatures w14:val="standardContextual"/>
            </w:rPr>
            <w:br/>
            <w:t xml:space="preserve">Available at: </w:t>
          </w:r>
          <w:r w:rsidRPr="00AC2018">
            <w:rPr>
              <w:rFonts w:ascii="Times New Roman" w:eastAsiaTheme="minorHAnsi" w:hAnsi="Times New Roman" w:cs="Times New Roman"/>
              <w:noProof/>
              <w:kern w:val="2"/>
              <w:sz w:val="24"/>
              <w:szCs w:val="24"/>
              <w:u w:val="single"/>
              <w:lang w:eastAsia="en-US"/>
              <w14:ligatures w14:val="standardContextual"/>
            </w:rPr>
            <w:t>https://en.wikipedia.org/wiki/Samsung</w:t>
          </w:r>
          <w:r w:rsidRPr="00AC2018">
            <w:rPr>
              <w:rFonts w:ascii="Times New Roman" w:eastAsiaTheme="minorHAnsi" w:hAnsi="Times New Roman" w:cs="Times New Roman"/>
              <w:noProof/>
              <w:kern w:val="2"/>
              <w:sz w:val="24"/>
              <w:szCs w:val="24"/>
              <w:lang w:eastAsia="en-US"/>
              <w14:ligatures w14:val="standardContextual"/>
            </w:rPr>
            <w:br/>
            <w:t>[Accessed 10 April 2023].</w:t>
          </w:r>
        </w:p>
        <w:p w14:paraId="1133083B" w14:textId="77777777" w:rsidR="00AC2018" w:rsidRPr="00AC2018" w:rsidRDefault="00AC2018" w:rsidP="00AC2018">
          <w:pPr>
            <w:spacing w:after="160" w:line="360" w:lineRule="auto"/>
            <w:divId w:val="408163595"/>
            <w:rPr>
              <w:rFonts w:ascii="Times New Roman" w:eastAsiaTheme="minorHAnsi" w:hAnsi="Times New Roman" w:cs="Times New Roman"/>
              <w:noProof/>
              <w:kern w:val="2"/>
              <w:sz w:val="24"/>
              <w:szCs w:val="24"/>
              <w:lang w:eastAsia="en-US"/>
              <w14:ligatures w14:val="standardContextual"/>
            </w:rPr>
          </w:pPr>
          <w:r w:rsidRPr="00AC2018">
            <w:rPr>
              <w:rFonts w:ascii="Times New Roman" w:eastAsiaTheme="minorHAnsi" w:hAnsi="Times New Roman" w:cs="Times New Roman"/>
              <w:noProof/>
              <w:kern w:val="2"/>
              <w:sz w:val="24"/>
              <w:szCs w:val="24"/>
              <w:lang w:eastAsia="en-US"/>
              <w14:ligatures w14:val="standardContextual"/>
            </w:rPr>
            <w:t xml:space="preserve">Yoo, B., 2001. Developing and validating a multidimensional consumer-based brand equity scale. </w:t>
          </w:r>
          <w:r w:rsidRPr="00AC2018">
            <w:rPr>
              <w:rFonts w:ascii="Times New Roman" w:eastAsiaTheme="minorHAnsi" w:hAnsi="Times New Roman" w:cs="Times New Roman"/>
              <w:i/>
              <w:iCs/>
              <w:noProof/>
              <w:kern w:val="2"/>
              <w:sz w:val="24"/>
              <w:szCs w:val="24"/>
              <w:lang w:eastAsia="en-US"/>
              <w14:ligatures w14:val="standardContextual"/>
            </w:rPr>
            <w:t xml:space="preserve">Journal of business research, </w:t>
          </w:r>
          <w:r w:rsidRPr="00AC2018">
            <w:rPr>
              <w:rFonts w:ascii="Times New Roman" w:eastAsiaTheme="minorHAnsi" w:hAnsi="Times New Roman" w:cs="Times New Roman"/>
              <w:noProof/>
              <w:kern w:val="2"/>
              <w:sz w:val="24"/>
              <w:szCs w:val="24"/>
              <w:lang w:eastAsia="en-US"/>
              <w14:ligatures w14:val="standardContextual"/>
            </w:rPr>
            <w:t>52(1), pp. 1-14.</w:t>
          </w:r>
        </w:p>
        <w:p w14:paraId="6DCF6711" w14:textId="77777777" w:rsidR="00AC2018" w:rsidRPr="00AC2018" w:rsidRDefault="00AC2018" w:rsidP="00AC2018">
          <w:pPr>
            <w:spacing w:after="160" w:line="360" w:lineRule="auto"/>
            <w:divId w:val="408163595"/>
            <w:rPr>
              <w:rFonts w:eastAsiaTheme="minorHAnsi"/>
              <w:kern w:val="2"/>
              <w:lang w:eastAsia="en-US"/>
              <w14:ligatures w14:val="standardContextual"/>
            </w:rPr>
          </w:pPr>
          <w:r w:rsidRPr="00AC2018">
            <w:rPr>
              <w:rFonts w:ascii="Times New Roman" w:eastAsiaTheme="minorHAnsi" w:hAnsi="Times New Roman" w:cs="Times New Roman"/>
              <w:b/>
              <w:bCs/>
              <w:noProof/>
              <w:kern w:val="2"/>
              <w:sz w:val="24"/>
              <w:szCs w:val="24"/>
              <w:lang w:eastAsia="en-US"/>
              <w14:ligatures w14:val="standardContextual"/>
            </w:rPr>
            <w:fldChar w:fldCharType="end"/>
          </w:r>
        </w:p>
      </w:sdtContent>
    </w:sdt>
    <w:p w14:paraId="2CADDC7F" w14:textId="77777777" w:rsidR="000149B4" w:rsidRPr="00AC2018" w:rsidRDefault="000149B4" w:rsidP="00441EED">
      <w:pPr>
        <w:keepNext/>
        <w:keepLines/>
        <w:spacing w:before="120" w:after="240" w:line="256" w:lineRule="auto"/>
        <w:outlineLvl w:val="1"/>
        <w:divId w:val="1667127135"/>
        <w:rPr>
          <w:rFonts w:eastAsiaTheme="majorEastAsia" w:cstheme="majorBidi"/>
          <w:color w:val="000000" w:themeColor="text1"/>
          <w:kern w:val="2"/>
          <w:lang w:eastAsia="en-US"/>
          <w14:ligatures w14:val="standardContextual"/>
        </w:rPr>
      </w:pPr>
    </w:p>
    <w:sectPr w:rsidR="000149B4" w:rsidRPr="00AC2018">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D1876" w14:textId="77777777" w:rsidR="004F159B" w:rsidRDefault="004F159B" w:rsidP="00A90DA3">
      <w:r>
        <w:separator/>
      </w:r>
    </w:p>
  </w:endnote>
  <w:endnote w:type="continuationSeparator" w:id="0">
    <w:p w14:paraId="15862A3E" w14:textId="77777777" w:rsidR="004F159B" w:rsidRDefault="004F159B" w:rsidP="00A90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416585"/>
      <w:docPartObj>
        <w:docPartGallery w:val="Page Numbers (Bottom of Page)"/>
        <w:docPartUnique/>
      </w:docPartObj>
    </w:sdtPr>
    <w:sdtContent>
      <w:p w14:paraId="08042A47" w14:textId="792D82E9" w:rsidR="002A66F7" w:rsidRDefault="002A66F7" w:rsidP="00F45D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370C2D">
          <w:rPr>
            <w:rStyle w:val="PageNumber"/>
          </w:rPr>
          <w:fldChar w:fldCharType="separate"/>
        </w:r>
        <w:r w:rsidR="00370C2D">
          <w:rPr>
            <w:rStyle w:val="PageNumber"/>
            <w:noProof/>
          </w:rPr>
          <w:t>1</w:t>
        </w:r>
        <w:r>
          <w:rPr>
            <w:rStyle w:val="PageNumber"/>
          </w:rPr>
          <w:fldChar w:fldCharType="end"/>
        </w:r>
      </w:p>
    </w:sdtContent>
  </w:sdt>
  <w:p w14:paraId="677F8A3D" w14:textId="77777777" w:rsidR="002A66F7" w:rsidRDefault="002A66F7" w:rsidP="002A66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4651949"/>
      <w:docPartObj>
        <w:docPartGallery w:val="Page Numbers (Bottom of Page)"/>
        <w:docPartUnique/>
      </w:docPartObj>
    </w:sdtPr>
    <w:sdtContent>
      <w:p w14:paraId="7B6B800E" w14:textId="58B29048" w:rsidR="002A66F7" w:rsidRDefault="002A66F7" w:rsidP="00F45D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0E02CD" w14:textId="77777777" w:rsidR="002A66F7" w:rsidRDefault="002A66F7" w:rsidP="002A66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CC5E" w14:textId="77777777" w:rsidR="004F159B" w:rsidRDefault="004F159B" w:rsidP="00A90DA3">
      <w:r>
        <w:separator/>
      </w:r>
    </w:p>
  </w:footnote>
  <w:footnote w:type="continuationSeparator" w:id="0">
    <w:p w14:paraId="7445667E" w14:textId="77777777" w:rsidR="004F159B" w:rsidRDefault="004F159B" w:rsidP="00A90D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9E5"/>
    <w:multiLevelType w:val="hybridMultilevel"/>
    <w:tmpl w:val="12E42CE6"/>
    <w:lvl w:ilvl="0" w:tplc="E85244B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3B2BAD"/>
    <w:multiLevelType w:val="multilevel"/>
    <w:tmpl w:val="1D0A79EC"/>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493E17"/>
    <w:multiLevelType w:val="hybridMultilevel"/>
    <w:tmpl w:val="E29C2EDA"/>
    <w:lvl w:ilvl="0" w:tplc="FFFFFFFF">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924D78"/>
    <w:multiLevelType w:val="hybridMultilevel"/>
    <w:tmpl w:val="B2BC7E8E"/>
    <w:lvl w:ilvl="0" w:tplc="FFFFFFFF">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506EC1"/>
    <w:multiLevelType w:val="hybridMultilevel"/>
    <w:tmpl w:val="CF2A3C6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191F24"/>
    <w:multiLevelType w:val="hybridMultilevel"/>
    <w:tmpl w:val="08A05BB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6" w15:restartNumberingAfterBreak="0">
    <w:nsid w:val="6B6D779D"/>
    <w:multiLevelType w:val="hybridMultilevel"/>
    <w:tmpl w:val="54523CBA"/>
    <w:lvl w:ilvl="0" w:tplc="FFFFFFFF">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245F54"/>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48312707">
    <w:abstractNumId w:val="4"/>
  </w:num>
  <w:num w:numId="2" w16cid:durableId="1224488348">
    <w:abstractNumId w:val="2"/>
  </w:num>
  <w:num w:numId="3" w16cid:durableId="1233274027">
    <w:abstractNumId w:val="1"/>
  </w:num>
  <w:num w:numId="4" w16cid:durableId="207885662">
    <w:abstractNumId w:val="5"/>
  </w:num>
  <w:num w:numId="5" w16cid:durableId="7344719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9188506">
    <w:abstractNumId w:val="7"/>
  </w:num>
  <w:num w:numId="7" w16cid:durableId="121727664">
    <w:abstractNumId w:val="6"/>
  </w:num>
  <w:num w:numId="8" w16cid:durableId="10537739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CF0"/>
    <w:rsid w:val="00011958"/>
    <w:rsid w:val="000149B4"/>
    <w:rsid w:val="000271EC"/>
    <w:rsid w:val="00031FD8"/>
    <w:rsid w:val="00046A7E"/>
    <w:rsid w:val="000606EC"/>
    <w:rsid w:val="000748FD"/>
    <w:rsid w:val="00076A54"/>
    <w:rsid w:val="000925CE"/>
    <w:rsid w:val="000B07CE"/>
    <w:rsid w:val="000B3196"/>
    <w:rsid w:val="000C7B18"/>
    <w:rsid w:val="000D6F11"/>
    <w:rsid w:val="000D7CB1"/>
    <w:rsid w:val="000E5CD2"/>
    <w:rsid w:val="000F2C7B"/>
    <w:rsid w:val="000F476A"/>
    <w:rsid w:val="00105F53"/>
    <w:rsid w:val="001466B0"/>
    <w:rsid w:val="001A0F81"/>
    <w:rsid w:val="001D79DC"/>
    <w:rsid w:val="0026246D"/>
    <w:rsid w:val="002654AD"/>
    <w:rsid w:val="00274077"/>
    <w:rsid w:val="002908CE"/>
    <w:rsid w:val="002A66F7"/>
    <w:rsid w:val="002B3407"/>
    <w:rsid w:val="002B3521"/>
    <w:rsid w:val="002C4A80"/>
    <w:rsid w:val="002D5F8E"/>
    <w:rsid w:val="00304CF0"/>
    <w:rsid w:val="00313789"/>
    <w:rsid w:val="00317D0F"/>
    <w:rsid w:val="00370C2D"/>
    <w:rsid w:val="003716D9"/>
    <w:rsid w:val="00382BB3"/>
    <w:rsid w:val="003C0769"/>
    <w:rsid w:val="003C1ECA"/>
    <w:rsid w:val="003E5B21"/>
    <w:rsid w:val="003E609F"/>
    <w:rsid w:val="00422DD9"/>
    <w:rsid w:val="00441EED"/>
    <w:rsid w:val="0044322C"/>
    <w:rsid w:val="00451470"/>
    <w:rsid w:val="00473192"/>
    <w:rsid w:val="00476C8C"/>
    <w:rsid w:val="004A68DF"/>
    <w:rsid w:val="004B1837"/>
    <w:rsid w:val="004C0623"/>
    <w:rsid w:val="004C16AF"/>
    <w:rsid w:val="004F159B"/>
    <w:rsid w:val="004F7234"/>
    <w:rsid w:val="00506135"/>
    <w:rsid w:val="00532584"/>
    <w:rsid w:val="00536917"/>
    <w:rsid w:val="00564105"/>
    <w:rsid w:val="00581378"/>
    <w:rsid w:val="00595C13"/>
    <w:rsid w:val="005A348E"/>
    <w:rsid w:val="005C7BDA"/>
    <w:rsid w:val="00603477"/>
    <w:rsid w:val="00605EEE"/>
    <w:rsid w:val="006129CD"/>
    <w:rsid w:val="00695FE3"/>
    <w:rsid w:val="0071262C"/>
    <w:rsid w:val="00745657"/>
    <w:rsid w:val="007535AC"/>
    <w:rsid w:val="00760AE6"/>
    <w:rsid w:val="00766C94"/>
    <w:rsid w:val="00780717"/>
    <w:rsid w:val="00782484"/>
    <w:rsid w:val="007B4226"/>
    <w:rsid w:val="007C4AA5"/>
    <w:rsid w:val="007D092D"/>
    <w:rsid w:val="00805E66"/>
    <w:rsid w:val="00825188"/>
    <w:rsid w:val="008400DE"/>
    <w:rsid w:val="0084622F"/>
    <w:rsid w:val="008804AD"/>
    <w:rsid w:val="008809C4"/>
    <w:rsid w:val="00891BEA"/>
    <w:rsid w:val="00897031"/>
    <w:rsid w:val="008B0B93"/>
    <w:rsid w:val="008B45CC"/>
    <w:rsid w:val="008E66ED"/>
    <w:rsid w:val="00915E7D"/>
    <w:rsid w:val="00931DC5"/>
    <w:rsid w:val="00974216"/>
    <w:rsid w:val="00975D02"/>
    <w:rsid w:val="009B7411"/>
    <w:rsid w:val="009C0D62"/>
    <w:rsid w:val="009D198E"/>
    <w:rsid w:val="009D1E89"/>
    <w:rsid w:val="009E69F3"/>
    <w:rsid w:val="009E6BC7"/>
    <w:rsid w:val="00A05631"/>
    <w:rsid w:val="00A14202"/>
    <w:rsid w:val="00A321B0"/>
    <w:rsid w:val="00A506D2"/>
    <w:rsid w:val="00A53C51"/>
    <w:rsid w:val="00A61071"/>
    <w:rsid w:val="00A90DA3"/>
    <w:rsid w:val="00AA1747"/>
    <w:rsid w:val="00AB62BE"/>
    <w:rsid w:val="00AC1D66"/>
    <w:rsid w:val="00AC2018"/>
    <w:rsid w:val="00AC4EBE"/>
    <w:rsid w:val="00B04574"/>
    <w:rsid w:val="00B06720"/>
    <w:rsid w:val="00B2644F"/>
    <w:rsid w:val="00B6531F"/>
    <w:rsid w:val="00B95683"/>
    <w:rsid w:val="00BB7088"/>
    <w:rsid w:val="00BD4829"/>
    <w:rsid w:val="00BE16B7"/>
    <w:rsid w:val="00C0365D"/>
    <w:rsid w:val="00C24B92"/>
    <w:rsid w:val="00C30A75"/>
    <w:rsid w:val="00C40C70"/>
    <w:rsid w:val="00C43904"/>
    <w:rsid w:val="00C60C06"/>
    <w:rsid w:val="00C77C24"/>
    <w:rsid w:val="00CA4414"/>
    <w:rsid w:val="00CA7516"/>
    <w:rsid w:val="00CD3172"/>
    <w:rsid w:val="00CE60BA"/>
    <w:rsid w:val="00D1031C"/>
    <w:rsid w:val="00D52C46"/>
    <w:rsid w:val="00D814FF"/>
    <w:rsid w:val="00D85A76"/>
    <w:rsid w:val="00DB5F99"/>
    <w:rsid w:val="00DD1D86"/>
    <w:rsid w:val="00E00A00"/>
    <w:rsid w:val="00E1546B"/>
    <w:rsid w:val="00E322A9"/>
    <w:rsid w:val="00E50D37"/>
    <w:rsid w:val="00E9016A"/>
    <w:rsid w:val="00E91C23"/>
    <w:rsid w:val="00EA4BA8"/>
    <w:rsid w:val="00EC2DFB"/>
    <w:rsid w:val="00ED43C7"/>
    <w:rsid w:val="00F1243E"/>
    <w:rsid w:val="00F22623"/>
    <w:rsid w:val="00F4087D"/>
    <w:rsid w:val="00F56DCF"/>
    <w:rsid w:val="00F80647"/>
    <w:rsid w:val="00F862DA"/>
    <w:rsid w:val="00FC297C"/>
    <w:rsid w:val="00FD3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954A34"/>
  <w15:chartTrackingRefBased/>
  <w15:docId w15:val="{028C4405-619C-3749-959E-29B47B40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B708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04CF0"/>
    <w:rPr>
      <w:rFonts w:ascii=".AppleSystemUIFont" w:hAnsi=".AppleSystemUIFont" w:cs="Times New Roman"/>
      <w:sz w:val="26"/>
      <w:szCs w:val="26"/>
    </w:rPr>
  </w:style>
  <w:style w:type="paragraph" w:styleId="ListParagraph">
    <w:name w:val="List Paragraph"/>
    <w:basedOn w:val="Normal"/>
    <w:uiPriority w:val="34"/>
    <w:qFormat/>
    <w:rsid w:val="00D52C46"/>
    <w:pPr>
      <w:ind w:left="720"/>
      <w:contextualSpacing/>
    </w:pPr>
  </w:style>
  <w:style w:type="paragraph" w:customStyle="1" w:styleId="Content">
    <w:name w:val="Content"/>
    <w:basedOn w:val="Normal"/>
    <w:qFormat/>
    <w:rsid w:val="002B3521"/>
    <w:pPr>
      <w:spacing w:before="120" w:after="240" w:line="360" w:lineRule="auto"/>
      <w:jc w:val="both"/>
    </w:pPr>
    <w:rPr>
      <w:rFonts w:ascii="Times New Roman" w:eastAsiaTheme="minorHAnsi" w:hAnsi="Times New Roman" w:cs="Times New Roman"/>
      <w:bCs/>
      <w:color w:val="000000" w:themeColor="text1"/>
      <w:kern w:val="2"/>
      <w:sz w:val="24"/>
      <w:szCs w:val="28"/>
      <w:lang w:eastAsia="en-US"/>
      <w14:ligatures w14:val="standardContextual"/>
    </w:rPr>
  </w:style>
  <w:style w:type="paragraph" w:styleId="Header">
    <w:name w:val="header"/>
    <w:basedOn w:val="Normal"/>
    <w:link w:val="HeaderChar"/>
    <w:uiPriority w:val="99"/>
    <w:unhideWhenUsed/>
    <w:rsid w:val="00A90DA3"/>
    <w:pPr>
      <w:tabs>
        <w:tab w:val="center" w:pos="4513"/>
        <w:tab w:val="right" w:pos="9026"/>
      </w:tabs>
    </w:pPr>
  </w:style>
  <w:style w:type="character" w:customStyle="1" w:styleId="HeaderChar">
    <w:name w:val="Header Char"/>
    <w:basedOn w:val="DefaultParagraphFont"/>
    <w:link w:val="Header"/>
    <w:uiPriority w:val="99"/>
    <w:rsid w:val="00A90DA3"/>
  </w:style>
  <w:style w:type="paragraph" w:styleId="Footer">
    <w:name w:val="footer"/>
    <w:basedOn w:val="Normal"/>
    <w:link w:val="FooterChar"/>
    <w:uiPriority w:val="99"/>
    <w:unhideWhenUsed/>
    <w:rsid w:val="00A90DA3"/>
    <w:pPr>
      <w:tabs>
        <w:tab w:val="center" w:pos="4513"/>
        <w:tab w:val="right" w:pos="9026"/>
      </w:tabs>
    </w:pPr>
  </w:style>
  <w:style w:type="character" w:customStyle="1" w:styleId="FooterChar">
    <w:name w:val="Footer Char"/>
    <w:basedOn w:val="DefaultParagraphFont"/>
    <w:link w:val="Footer"/>
    <w:uiPriority w:val="99"/>
    <w:rsid w:val="00A90DA3"/>
  </w:style>
  <w:style w:type="character" w:customStyle="1" w:styleId="Heading2Char">
    <w:name w:val="Heading 2 Char"/>
    <w:basedOn w:val="DefaultParagraphFont"/>
    <w:link w:val="Heading2"/>
    <w:uiPriority w:val="9"/>
    <w:semiHidden/>
    <w:rsid w:val="00BB7088"/>
    <w:rPr>
      <w:rFonts w:asciiTheme="majorHAnsi" w:eastAsiaTheme="majorEastAsia" w:hAnsiTheme="majorHAnsi" w:cstheme="majorBidi"/>
      <w:color w:val="2F5496" w:themeColor="accent1" w:themeShade="BF"/>
      <w:sz w:val="26"/>
      <w:szCs w:val="26"/>
    </w:rPr>
  </w:style>
  <w:style w:type="character" w:customStyle="1" w:styleId="s1">
    <w:name w:val="s1"/>
    <w:basedOn w:val="DefaultParagraphFont"/>
    <w:rsid w:val="00E1546B"/>
    <w:rPr>
      <w:rFonts w:ascii=".SFUI-Semibold" w:hAnsi=".SFUI-Semibold" w:hint="default"/>
      <w:b/>
      <w:bCs/>
      <w:i w:val="0"/>
      <w:iCs w:val="0"/>
      <w:sz w:val="32"/>
      <w:szCs w:val="32"/>
    </w:rPr>
  </w:style>
  <w:style w:type="character" w:styleId="PageNumber">
    <w:name w:val="page number"/>
    <w:basedOn w:val="DefaultParagraphFont"/>
    <w:uiPriority w:val="99"/>
    <w:semiHidden/>
    <w:unhideWhenUsed/>
    <w:rsid w:val="002A66F7"/>
  </w:style>
  <w:style w:type="character" w:styleId="PlaceholderText">
    <w:name w:val="Placeholder Text"/>
    <w:basedOn w:val="DefaultParagraphFont"/>
    <w:uiPriority w:val="99"/>
    <w:semiHidden/>
    <w:rsid w:val="00382BB3"/>
    <w:rPr>
      <w:color w:val="808080"/>
    </w:rPr>
  </w:style>
  <w:style w:type="paragraph" w:styleId="Bibliography">
    <w:name w:val="Bibliography"/>
    <w:basedOn w:val="Normal"/>
    <w:next w:val="Normal"/>
    <w:uiPriority w:val="37"/>
    <w:semiHidden/>
    <w:unhideWhenUsed/>
    <w:rsid w:val="00AC2018"/>
    <w:pPr>
      <w:spacing w:after="160" w:line="256" w:lineRule="auto"/>
    </w:pPr>
    <w:rPr>
      <w:rFonts w:eastAsiaTheme="minorHAns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804623">
      <w:bodyDiv w:val="1"/>
      <w:marLeft w:val="0"/>
      <w:marRight w:val="0"/>
      <w:marTop w:val="0"/>
      <w:marBottom w:val="0"/>
      <w:divBdr>
        <w:top w:val="none" w:sz="0" w:space="0" w:color="auto"/>
        <w:left w:val="none" w:sz="0" w:space="0" w:color="auto"/>
        <w:bottom w:val="none" w:sz="0" w:space="0" w:color="auto"/>
        <w:right w:val="none" w:sz="0" w:space="0" w:color="auto"/>
      </w:divBdr>
    </w:div>
    <w:div w:id="697702939">
      <w:bodyDiv w:val="1"/>
      <w:marLeft w:val="0"/>
      <w:marRight w:val="0"/>
      <w:marTop w:val="0"/>
      <w:marBottom w:val="0"/>
      <w:divBdr>
        <w:top w:val="none" w:sz="0" w:space="0" w:color="auto"/>
        <w:left w:val="none" w:sz="0" w:space="0" w:color="auto"/>
        <w:bottom w:val="none" w:sz="0" w:space="0" w:color="auto"/>
        <w:right w:val="none" w:sz="0" w:space="0" w:color="auto"/>
      </w:divBdr>
      <w:divsChild>
        <w:div w:id="413355106">
          <w:marLeft w:val="0"/>
          <w:marRight w:val="0"/>
          <w:marTop w:val="0"/>
          <w:marBottom w:val="0"/>
          <w:divBdr>
            <w:top w:val="none" w:sz="0" w:space="0" w:color="auto"/>
            <w:left w:val="none" w:sz="0" w:space="0" w:color="auto"/>
            <w:bottom w:val="none" w:sz="0" w:space="0" w:color="auto"/>
            <w:right w:val="none" w:sz="0" w:space="0" w:color="auto"/>
          </w:divBdr>
        </w:div>
        <w:div w:id="1663196942">
          <w:marLeft w:val="0"/>
          <w:marRight w:val="0"/>
          <w:marTop w:val="0"/>
          <w:marBottom w:val="0"/>
          <w:divBdr>
            <w:top w:val="none" w:sz="0" w:space="0" w:color="auto"/>
            <w:left w:val="none" w:sz="0" w:space="0" w:color="auto"/>
            <w:bottom w:val="none" w:sz="0" w:space="0" w:color="auto"/>
            <w:right w:val="none" w:sz="0" w:space="0" w:color="auto"/>
          </w:divBdr>
        </w:div>
        <w:div w:id="1854538767">
          <w:marLeft w:val="0"/>
          <w:marRight w:val="0"/>
          <w:marTop w:val="0"/>
          <w:marBottom w:val="0"/>
          <w:divBdr>
            <w:top w:val="none" w:sz="0" w:space="0" w:color="auto"/>
            <w:left w:val="none" w:sz="0" w:space="0" w:color="auto"/>
            <w:bottom w:val="none" w:sz="0" w:space="0" w:color="auto"/>
            <w:right w:val="none" w:sz="0" w:space="0" w:color="auto"/>
          </w:divBdr>
        </w:div>
        <w:div w:id="2112310772">
          <w:marLeft w:val="0"/>
          <w:marRight w:val="0"/>
          <w:marTop w:val="0"/>
          <w:marBottom w:val="0"/>
          <w:divBdr>
            <w:top w:val="none" w:sz="0" w:space="0" w:color="auto"/>
            <w:left w:val="none" w:sz="0" w:space="0" w:color="auto"/>
            <w:bottom w:val="none" w:sz="0" w:space="0" w:color="auto"/>
            <w:right w:val="none" w:sz="0" w:space="0" w:color="auto"/>
          </w:divBdr>
        </w:div>
        <w:div w:id="1104306686">
          <w:marLeft w:val="0"/>
          <w:marRight w:val="0"/>
          <w:marTop w:val="0"/>
          <w:marBottom w:val="0"/>
          <w:divBdr>
            <w:top w:val="none" w:sz="0" w:space="0" w:color="auto"/>
            <w:left w:val="none" w:sz="0" w:space="0" w:color="auto"/>
            <w:bottom w:val="none" w:sz="0" w:space="0" w:color="auto"/>
            <w:right w:val="none" w:sz="0" w:space="0" w:color="auto"/>
          </w:divBdr>
          <w:divsChild>
            <w:div w:id="223378147">
              <w:marLeft w:val="0"/>
              <w:marRight w:val="0"/>
              <w:marTop w:val="0"/>
              <w:marBottom w:val="0"/>
              <w:divBdr>
                <w:top w:val="none" w:sz="0" w:space="0" w:color="auto"/>
                <w:left w:val="none" w:sz="0" w:space="0" w:color="auto"/>
                <w:bottom w:val="none" w:sz="0" w:space="0" w:color="auto"/>
                <w:right w:val="none" w:sz="0" w:space="0" w:color="auto"/>
              </w:divBdr>
            </w:div>
          </w:divsChild>
        </w:div>
        <w:div w:id="1671640436">
          <w:marLeft w:val="0"/>
          <w:marRight w:val="0"/>
          <w:marTop w:val="0"/>
          <w:marBottom w:val="0"/>
          <w:divBdr>
            <w:top w:val="none" w:sz="0" w:space="0" w:color="auto"/>
            <w:left w:val="none" w:sz="0" w:space="0" w:color="auto"/>
            <w:bottom w:val="none" w:sz="0" w:space="0" w:color="auto"/>
            <w:right w:val="none" w:sz="0" w:space="0" w:color="auto"/>
          </w:divBdr>
        </w:div>
        <w:div w:id="585916426">
          <w:marLeft w:val="0"/>
          <w:marRight w:val="0"/>
          <w:marTop w:val="0"/>
          <w:marBottom w:val="0"/>
          <w:divBdr>
            <w:top w:val="none" w:sz="0" w:space="0" w:color="auto"/>
            <w:left w:val="none" w:sz="0" w:space="0" w:color="auto"/>
            <w:bottom w:val="none" w:sz="0" w:space="0" w:color="auto"/>
            <w:right w:val="none" w:sz="0" w:space="0" w:color="auto"/>
          </w:divBdr>
        </w:div>
        <w:div w:id="1667127135">
          <w:marLeft w:val="0"/>
          <w:marRight w:val="0"/>
          <w:marTop w:val="0"/>
          <w:marBottom w:val="0"/>
          <w:divBdr>
            <w:top w:val="none" w:sz="0" w:space="0" w:color="auto"/>
            <w:left w:val="none" w:sz="0" w:space="0" w:color="auto"/>
            <w:bottom w:val="none" w:sz="0" w:space="0" w:color="auto"/>
            <w:right w:val="none" w:sz="0" w:space="0" w:color="auto"/>
          </w:divBdr>
          <w:divsChild>
            <w:div w:id="2058164225">
              <w:marLeft w:val="0"/>
              <w:marRight w:val="0"/>
              <w:marTop w:val="0"/>
              <w:marBottom w:val="0"/>
              <w:divBdr>
                <w:top w:val="none" w:sz="0" w:space="0" w:color="auto"/>
                <w:left w:val="none" w:sz="0" w:space="0" w:color="auto"/>
                <w:bottom w:val="none" w:sz="0" w:space="0" w:color="auto"/>
                <w:right w:val="none" w:sz="0" w:space="0" w:color="auto"/>
              </w:divBdr>
            </w:div>
            <w:div w:id="408163595">
              <w:marLeft w:val="0"/>
              <w:marRight w:val="0"/>
              <w:marTop w:val="0"/>
              <w:marBottom w:val="0"/>
              <w:divBdr>
                <w:top w:val="none" w:sz="0" w:space="0" w:color="auto"/>
                <w:left w:val="none" w:sz="0" w:space="0" w:color="auto"/>
                <w:bottom w:val="none" w:sz="0" w:space="0" w:color="auto"/>
                <w:right w:val="none" w:sz="0" w:space="0" w:color="auto"/>
              </w:divBdr>
            </w:div>
          </w:divsChild>
        </w:div>
        <w:div w:id="609511283">
          <w:marLeft w:val="0"/>
          <w:marRight w:val="0"/>
          <w:marTop w:val="0"/>
          <w:marBottom w:val="0"/>
          <w:divBdr>
            <w:top w:val="none" w:sz="0" w:space="0" w:color="auto"/>
            <w:left w:val="none" w:sz="0" w:space="0" w:color="auto"/>
            <w:bottom w:val="none" w:sz="0" w:space="0" w:color="auto"/>
            <w:right w:val="none" w:sz="0" w:space="0" w:color="auto"/>
          </w:divBdr>
        </w:div>
        <w:div w:id="1304046760">
          <w:marLeft w:val="0"/>
          <w:marRight w:val="0"/>
          <w:marTop w:val="0"/>
          <w:marBottom w:val="0"/>
          <w:divBdr>
            <w:top w:val="none" w:sz="0" w:space="0" w:color="auto"/>
            <w:left w:val="none" w:sz="0" w:space="0" w:color="auto"/>
            <w:bottom w:val="none" w:sz="0" w:space="0" w:color="auto"/>
            <w:right w:val="none" w:sz="0" w:space="0" w:color="auto"/>
          </w:divBdr>
        </w:div>
        <w:div w:id="116803307">
          <w:marLeft w:val="0"/>
          <w:marRight w:val="0"/>
          <w:marTop w:val="0"/>
          <w:marBottom w:val="0"/>
          <w:divBdr>
            <w:top w:val="none" w:sz="0" w:space="0" w:color="auto"/>
            <w:left w:val="none" w:sz="0" w:space="0" w:color="auto"/>
            <w:bottom w:val="none" w:sz="0" w:space="0" w:color="auto"/>
            <w:right w:val="none" w:sz="0" w:space="0" w:color="auto"/>
          </w:divBdr>
        </w:div>
        <w:div w:id="1674335010">
          <w:marLeft w:val="0"/>
          <w:marRight w:val="0"/>
          <w:marTop w:val="0"/>
          <w:marBottom w:val="0"/>
          <w:divBdr>
            <w:top w:val="none" w:sz="0" w:space="0" w:color="auto"/>
            <w:left w:val="none" w:sz="0" w:space="0" w:color="auto"/>
            <w:bottom w:val="none" w:sz="0" w:space="0" w:color="auto"/>
            <w:right w:val="none" w:sz="0" w:space="0" w:color="auto"/>
          </w:divBdr>
        </w:div>
      </w:divsChild>
    </w:div>
    <w:div w:id="197984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4247</Words>
  <Characters>24681</Characters>
  <Application>Microsoft Office Word</Application>
  <DocSecurity>0</DocSecurity>
  <Lines>483</Lines>
  <Paragraphs>146</Paragraphs>
  <ScaleCrop>false</ScaleCrop>
  <Company/>
  <LinksUpToDate>false</LinksUpToDate>
  <CharactersWithSpaces>28782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Akashdeep Singh (2239847)</cp:lastModifiedBy>
  <cp:revision>2</cp:revision>
  <dcterms:created xsi:type="dcterms:W3CDTF">2023-08-29T22:49:00Z</dcterms:created>
  <dcterms:modified xsi:type="dcterms:W3CDTF">2023-08-29T22:49:00Z</dcterms:modified>
</cp:coreProperties>
</file>