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919798396"/>
        <w:docPartObj>
          <w:docPartGallery w:val="Cover Pages"/>
          <w:docPartUnique/>
        </w:docPartObj>
      </w:sdtPr>
      <w:sdtEndPr>
        <w:rPr>
          <w:rFonts w:ascii="Arial" w:hAnsi="Arial" w:cs="Arial"/>
          <w:color w:val="auto"/>
          <w:sz w:val="22"/>
        </w:rPr>
      </w:sdtEndPr>
      <w:sdtContent>
        <w:p w14:paraId="3D02E4EF" w14:textId="33F1F6D1" w:rsidR="00770233" w:rsidRDefault="00770233"/>
        <w:p w14:paraId="5D838E01" w14:textId="0B09FACD" w:rsidR="00770233" w:rsidRDefault="00770233">
          <w:pPr>
            <w:suppressAutoHyphens w:val="0"/>
            <w:spacing w:line="240" w:lineRule="auto"/>
            <w:jc w:val="left"/>
            <w:rPr>
              <w:rFonts w:ascii="Arial" w:eastAsia="Droid Sans" w:hAnsi="Arial" w:cs="Arial"/>
              <w:b/>
              <w:bCs/>
              <w:color w:val="auto"/>
              <w:sz w:val="22"/>
            </w:rPr>
          </w:pPr>
          <w:r>
            <w:rPr>
              <w:noProof/>
            </w:rPr>
            <mc:AlternateContent>
              <mc:Choice Requires="wpg">
                <w:drawing>
                  <wp:anchor distT="0" distB="0" distL="114300" distR="114300" simplePos="0" relativeHeight="251659264" behindDoc="1" locked="0" layoutInCell="1" allowOverlap="1" wp14:anchorId="58532C54" wp14:editId="09D8791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C91C7AE" w14:textId="697FBE05" w:rsidR="00770233" w:rsidRDefault="007A78C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0233">
                                        <w:rPr>
                                          <w:color w:val="FFFFFF" w:themeColor="background1"/>
                                          <w:sz w:val="72"/>
                                          <w:szCs w:val="72"/>
                                        </w:rPr>
                                        <w:t>John Deer</w:t>
                                      </w:r>
                                      <w:r w:rsidR="00EA223B">
                                        <w:rPr>
                                          <w:color w:val="FFFFFF" w:themeColor="background1"/>
                                          <w:sz w:val="72"/>
                                          <w:szCs w:val="72"/>
                                        </w:rPr>
                                        <w:t>:</w:t>
                                      </w:r>
                                      <w:r w:rsidR="00770233">
                                        <w:rPr>
                                          <w:color w:val="FFFFFF" w:themeColor="background1"/>
                                          <w:sz w:val="72"/>
                                          <w:szCs w:val="72"/>
                                        </w:rPr>
                                        <w:t xml:space="preserve"> case study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8532C54"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C91C7AE" w14:textId="697FBE05" w:rsidR="00770233" w:rsidRDefault="0090466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0233">
                                  <w:rPr>
                                    <w:color w:val="FFFFFF" w:themeColor="background1"/>
                                    <w:sz w:val="72"/>
                                    <w:szCs w:val="72"/>
                                  </w:rPr>
                                  <w:t>John Deer</w:t>
                                </w:r>
                                <w:r w:rsidR="00EA223B">
                                  <w:rPr>
                                    <w:color w:val="FFFFFF" w:themeColor="background1"/>
                                    <w:sz w:val="72"/>
                                    <w:szCs w:val="72"/>
                                  </w:rPr>
                                  <w:t>:</w:t>
                                </w:r>
                                <w:r w:rsidR="00770233">
                                  <w:rPr>
                                    <w:color w:val="FFFFFF" w:themeColor="background1"/>
                                    <w:sz w:val="72"/>
                                    <w:szCs w:val="72"/>
                                  </w:rPr>
                                  <w:t xml:space="preserve"> case study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0AA5ABF" wp14:editId="326820B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25AB7" w14:textId="38E50E1E" w:rsidR="00EA223B" w:rsidRPr="00EA223B" w:rsidRDefault="00EA223B" w:rsidP="00EA223B">
                                <w:pPr>
                                  <w:pStyle w:val="NoSpacing"/>
                                  <w:spacing w:before="120"/>
                                </w:pPr>
                                <w:r w:rsidRPr="00EA223B">
                                  <w:t>Module code:</w:t>
                                </w:r>
                                <w:r w:rsidRPr="00EA223B">
                                  <w:tab/>
                                  <w:t>BMSW5106_BIRM</w:t>
                                </w:r>
                              </w:p>
                              <w:p w14:paraId="7D4EF611" w14:textId="630FA4CB" w:rsidR="00EA223B" w:rsidRPr="00EA223B" w:rsidRDefault="00EA223B" w:rsidP="00EA223B">
                                <w:pPr>
                                  <w:pStyle w:val="NoSpacing"/>
                                  <w:spacing w:before="120"/>
                                </w:pPr>
                                <w:r w:rsidRPr="00EA223B">
                                  <w:t>Student name:</w:t>
                                </w:r>
                                <w:r w:rsidRPr="00EA223B">
                                  <w:tab/>
                                </w:r>
                                <w:r>
                                  <w:t>ANDREI CODRIN SARATEANU</w:t>
                                </w:r>
                              </w:p>
                              <w:p w14:paraId="5942F757" w14:textId="1A8B5D96" w:rsidR="00EA223B" w:rsidRPr="00EA223B" w:rsidRDefault="00EA223B" w:rsidP="00EA223B">
                                <w:pPr>
                                  <w:pStyle w:val="NoSpacing"/>
                                  <w:spacing w:before="120"/>
                                </w:pPr>
                                <w:r w:rsidRPr="00EA223B">
                                  <w:t>Student ID:</w:t>
                                </w:r>
                                <w:r w:rsidRPr="00EA223B">
                                  <w:tab/>
                                  <w:t xml:space="preserve"> </w:t>
                                </w:r>
                                <w:r w:rsidRPr="00EA223B">
                                  <w:tab/>
                                  <w:t>191151</w:t>
                                </w:r>
                                <w:r>
                                  <w:t>2</w:t>
                                </w:r>
                              </w:p>
                              <w:p w14:paraId="7917A689" w14:textId="77777777" w:rsidR="00EA223B" w:rsidRPr="00EA223B" w:rsidRDefault="00EA223B" w:rsidP="00EA223B">
                                <w:pPr>
                                  <w:pStyle w:val="NoSpacing"/>
                                  <w:spacing w:before="120"/>
                                </w:pPr>
                                <w:r w:rsidRPr="00EA223B">
                                  <w:t>Lecturer:</w:t>
                                </w:r>
                                <w:r w:rsidRPr="00EA223B">
                                  <w:tab/>
                                </w:r>
                                <w:r w:rsidRPr="00EA223B">
                                  <w:tab/>
                                  <w:t>SEYED NASIRPOUROSGOEI</w:t>
                                </w:r>
                              </w:p>
                              <w:p w14:paraId="08818839" w14:textId="1B5CBF1F" w:rsidR="00770233" w:rsidRDefault="00770233">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AA5AB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8B25AB7" w14:textId="38E50E1E" w:rsidR="00EA223B" w:rsidRPr="00EA223B" w:rsidRDefault="00EA223B" w:rsidP="00EA223B">
                          <w:pPr>
                            <w:pStyle w:val="NoSpacing"/>
                            <w:spacing w:before="120"/>
                          </w:pPr>
                          <w:r w:rsidRPr="00EA223B">
                            <w:t>Module code:</w:t>
                          </w:r>
                          <w:r w:rsidRPr="00EA223B">
                            <w:tab/>
                            <w:t>BMSW5106_BIRM</w:t>
                          </w:r>
                        </w:p>
                        <w:p w14:paraId="7D4EF611" w14:textId="630FA4CB" w:rsidR="00EA223B" w:rsidRPr="00EA223B" w:rsidRDefault="00EA223B" w:rsidP="00EA223B">
                          <w:pPr>
                            <w:pStyle w:val="NoSpacing"/>
                            <w:spacing w:before="120"/>
                          </w:pPr>
                          <w:r w:rsidRPr="00EA223B">
                            <w:t>Student name:</w:t>
                          </w:r>
                          <w:r w:rsidRPr="00EA223B">
                            <w:tab/>
                          </w:r>
                          <w:r>
                            <w:t>ANDREI CODRIN SARATEANU</w:t>
                          </w:r>
                        </w:p>
                        <w:p w14:paraId="5942F757" w14:textId="1A8B5D96" w:rsidR="00EA223B" w:rsidRPr="00EA223B" w:rsidRDefault="00EA223B" w:rsidP="00EA223B">
                          <w:pPr>
                            <w:pStyle w:val="NoSpacing"/>
                            <w:spacing w:before="120"/>
                          </w:pPr>
                          <w:r w:rsidRPr="00EA223B">
                            <w:t>Student ID:</w:t>
                          </w:r>
                          <w:r w:rsidRPr="00EA223B">
                            <w:tab/>
                            <w:t xml:space="preserve"> </w:t>
                          </w:r>
                          <w:r w:rsidRPr="00EA223B">
                            <w:tab/>
                            <w:t>191151</w:t>
                          </w:r>
                          <w:r>
                            <w:t>2</w:t>
                          </w:r>
                        </w:p>
                        <w:p w14:paraId="7917A689" w14:textId="77777777" w:rsidR="00EA223B" w:rsidRPr="00EA223B" w:rsidRDefault="00EA223B" w:rsidP="00EA223B">
                          <w:pPr>
                            <w:pStyle w:val="NoSpacing"/>
                            <w:spacing w:before="120"/>
                          </w:pPr>
                          <w:r w:rsidRPr="00EA223B">
                            <w:t>Lecturer:</w:t>
                          </w:r>
                          <w:r w:rsidRPr="00EA223B">
                            <w:tab/>
                          </w:r>
                          <w:r w:rsidRPr="00EA223B">
                            <w:tab/>
                            <w:t>SEYED NASIRPOUROSGOEI</w:t>
                          </w:r>
                        </w:p>
                        <w:p w14:paraId="08818839" w14:textId="1B5CBF1F" w:rsidR="00770233" w:rsidRDefault="00770233">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FBCB3D9" wp14:editId="654C66B8">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6E5B7C" w14:textId="5C888959" w:rsidR="00770233" w:rsidRDefault="00770233">
                                <w:pPr>
                                  <w:pStyle w:val="NoSpacing"/>
                                  <w:spacing w:before="40" w:after="40"/>
                                  <w:rPr>
                                    <w:caps/>
                                    <w:color w:val="4472C4" w:themeColor="accent1"/>
                                    <w:sz w:val="28"/>
                                    <w:szCs w:val="28"/>
                                  </w:rPr>
                                </w:pPr>
                              </w:p>
                              <w:p w14:paraId="61B889DF" w14:textId="3F69840F" w:rsidR="00770233" w:rsidRDefault="00770233">
                                <w:pPr>
                                  <w:pStyle w:val="NoSpacing"/>
                                  <w:spacing w:before="40" w:after="40"/>
                                  <w:rPr>
                                    <w:caps/>
                                    <w:color w:val="5B9BD5" w:themeColor="accent5"/>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FBCB3D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616E5B7C" w14:textId="5C888959" w:rsidR="00770233" w:rsidRDefault="00770233">
                          <w:pPr>
                            <w:pStyle w:val="NoSpacing"/>
                            <w:spacing w:before="40" w:after="40"/>
                            <w:rPr>
                              <w:caps/>
                              <w:color w:val="4472C4" w:themeColor="accent1"/>
                              <w:sz w:val="28"/>
                              <w:szCs w:val="28"/>
                            </w:rPr>
                          </w:pPr>
                        </w:p>
                        <w:p w14:paraId="61B889DF" w14:textId="3F69840F" w:rsidR="00770233" w:rsidRDefault="00770233">
                          <w:pPr>
                            <w:pStyle w:val="NoSpacing"/>
                            <w:spacing w:before="40" w:after="40"/>
                            <w:rPr>
                              <w:caps/>
                              <w:color w:val="5B9BD5" w:themeColor="accent5"/>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F0D8759" wp14:editId="050E276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FF299D" w14:textId="166C0444" w:rsidR="00770233" w:rsidRDefault="00770233">
                                <w:pPr>
                                  <w:pStyle w:val="NoSpacing"/>
                                  <w:jc w:val="right"/>
                                  <w:rPr>
                                    <w:color w:val="FFFFFF" w:themeColor="background1"/>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0D875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p w14:paraId="0BFF299D" w14:textId="166C0444" w:rsidR="00770233" w:rsidRDefault="00770233">
                          <w:pPr>
                            <w:pStyle w:val="NoSpacing"/>
                            <w:jc w:val="right"/>
                            <w:rPr>
                              <w:color w:val="FFFFFF" w:themeColor="background1"/>
                            </w:rPr>
                          </w:pPr>
                        </w:p>
                      </w:txbxContent>
                    </v:textbox>
                    <w10:wrap anchorx="margin" anchory="page"/>
                  </v:rect>
                </w:pict>
              </mc:Fallback>
            </mc:AlternateContent>
          </w:r>
          <w:r>
            <w:rPr>
              <w:rFonts w:ascii="Arial" w:hAnsi="Arial" w:cs="Arial"/>
              <w:color w:val="auto"/>
              <w:sz w:val="22"/>
            </w:rPr>
            <w:br w:type="page"/>
          </w:r>
        </w:p>
      </w:sdtContent>
    </w:sdt>
    <w:p w14:paraId="79084F36" w14:textId="750EE26A" w:rsidR="001E1A70" w:rsidRPr="00770233" w:rsidRDefault="00770233" w:rsidP="00770233">
      <w:pPr>
        <w:pStyle w:val="ContentsHeading"/>
        <w:jc w:val="both"/>
        <w:rPr>
          <w:rFonts w:ascii="Arial" w:hAnsi="Arial" w:cs="Arial"/>
          <w:sz w:val="22"/>
          <w:szCs w:val="22"/>
        </w:rPr>
      </w:pPr>
      <w:r w:rsidRPr="00770233">
        <w:rPr>
          <w:rFonts w:ascii="Arial" w:hAnsi="Arial" w:cs="Arial"/>
          <w:color w:val="auto"/>
          <w:sz w:val="22"/>
          <w:szCs w:val="22"/>
        </w:rPr>
        <w:lastRenderedPageBreak/>
        <w:t xml:space="preserve">TABLE OF </w:t>
      </w:r>
      <w:r w:rsidRPr="00770233">
        <w:rPr>
          <w:rFonts w:ascii="Arial" w:hAnsi="Arial" w:cs="Arial"/>
          <w:sz w:val="22"/>
          <w:szCs w:val="22"/>
        </w:rPr>
        <w:t>CONTENTS</w:t>
      </w:r>
      <w:r w:rsidR="0030610E">
        <w:rPr>
          <w:rFonts w:ascii="Arial" w:hAnsi="Arial" w:cs="Arial"/>
          <w:sz w:val="22"/>
          <w:szCs w:val="22"/>
        </w:rPr>
        <w:t>:</w:t>
      </w:r>
    </w:p>
    <w:p w14:paraId="6B92883F" w14:textId="66913C4A" w:rsidR="002943F0" w:rsidRPr="002943F0" w:rsidRDefault="0003127F" w:rsidP="00812A21">
      <w:pPr>
        <w:pStyle w:val="TOC1"/>
        <w:rPr>
          <w:rFonts w:asciiTheme="minorHAnsi" w:eastAsiaTheme="minorEastAsia" w:hAnsiTheme="minorHAnsi" w:cstheme="minorBidi"/>
          <w:noProof/>
          <w:color w:val="auto"/>
          <w:sz w:val="22"/>
          <w:lang w:eastAsia="en-GB"/>
        </w:rPr>
      </w:pPr>
      <w:r w:rsidRPr="002943F0">
        <w:rPr>
          <w:rFonts w:ascii="Arial" w:hAnsi="Arial" w:cs="Arial"/>
          <w:sz w:val="22"/>
        </w:rPr>
        <w:fldChar w:fldCharType="begin"/>
      </w:r>
      <w:r w:rsidRPr="002943F0">
        <w:rPr>
          <w:rFonts w:ascii="Arial" w:hAnsi="Arial" w:cs="Arial"/>
          <w:sz w:val="22"/>
        </w:rPr>
        <w:instrText xml:space="preserve"> TOC \o "1-3" \h \z \u </w:instrText>
      </w:r>
      <w:r w:rsidRPr="002943F0">
        <w:rPr>
          <w:rFonts w:ascii="Arial" w:hAnsi="Arial" w:cs="Arial"/>
          <w:sz w:val="22"/>
        </w:rPr>
        <w:fldChar w:fldCharType="separate"/>
      </w:r>
      <w:hyperlink w:anchor="_Toc77914385" w:history="1">
        <w:r w:rsidR="002943F0" w:rsidRPr="002943F0">
          <w:rPr>
            <w:rStyle w:val="Hyperlink"/>
            <w:rFonts w:ascii="Arial" w:hAnsi="Arial" w:cs="Arial"/>
            <w:noProof/>
          </w:rPr>
          <w:t>INTRODUCTION</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_Toc77914385 \h </w:instrText>
        </w:r>
        <w:r w:rsidR="002943F0" w:rsidRPr="002943F0">
          <w:rPr>
            <w:noProof/>
            <w:webHidden/>
          </w:rPr>
        </w:r>
        <w:r w:rsidR="002943F0" w:rsidRPr="002943F0">
          <w:rPr>
            <w:noProof/>
            <w:webHidden/>
          </w:rPr>
          <w:fldChar w:fldCharType="separate"/>
        </w:r>
        <w:r w:rsidR="002943F0" w:rsidRPr="002943F0">
          <w:rPr>
            <w:noProof/>
            <w:webHidden/>
          </w:rPr>
          <w:t>1</w:t>
        </w:r>
        <w:r w:rsidR="002943F0" w:rsidRPr="002943F0">
          <w:rPr>
            <w:noProof/>
            <w:webHidden/>
          </w:rPr>
          <w:fldChar w:fldCharType="end"/>
        </w:r>
      </w:hyperlink>
    </w:p>
    <w:p w14:paraId="6F81D557" w14:textId="088E3603" w:rsidR="002943F0" w:rsidRPr="002943F0" w:rsidRDefault="007A78C7" w:rsidP="00812A21">
      <w:pPr>
        <w:pStyle w:val="TOC2"/>
        <w:ind w:left="0"/>
        <w:rPr>
          <w:rFonts w:asciiTheme="minorHAnsi" w:eastAsiaTheme="minorEastAsia" w:hAnsiTheme="minorHAnsi" w:cstheme="minorBidi"/>
          <w:noProof/>
          <w:color w:val="auto"/>
          <w:sz w:val="22"/>
          <w:lang w:eastAsia="en-GB"/>
        </w:rPr>
      </w:pPr>
      <w:hyperlink w:anchor="_Toc77914386" w:history="1">
        <w:r w:rsidR="002943F0" w:rsidRPr="002943F0">
          <w:rPr>
            <w:rStyle w:val="Hyperlink"/>
            <w:rFonts w:ascii="Arial" w:hAnsi="Arial" w:cs="Arial"/>
            <w:noProof/>
            <w:lang w:eastAsia="en-GB"/>
          </w:rPr>
          <w:t>INFORMATION SYSTEMS IMPLEMENTED AND RANGE OF</w:t>
        </w:r>
        <w:r w:rsidR="002943F0">
          <w:rPr>
            <w:rStyle w:val="Hyperlink"/>
            <w:rFonts w:ascii="Arial" w:hAnsi="Arial" w:cs="Arial"/>
            <w:noProof/>
            <w:lang w:eastAsia="en-GB"/>
          </w:rPr>
          <w:t>…</w:t>
        </w:r>
        <w:r w:rsidR="002943F0" w:rsidRPr="002943F0">
          <w:rPr>
            <w:rStyle w:val="Hyperlink"/>
            <w:rFonts w:ascii="Arial" w:hAnsi="Arial" w:cs="Arial"/>
            <w:noProof/>
            <w:lang w:eastAsia="en-GB"/>
          </w:rPr>
          <w:t>:</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_Toc77914386 \h </w:instrText>
        </w:r>
        <w:r w:rsidR="002943F0" w:rsidRPr="002943F0">
          <w:rPr>
            <w:noProof/>
            <w:webHidden/>
          </w:rPr>
        </w:r>
        <w:r w:rsidR="002943F0" w:rsidRPr="002943F0">
          <w:rPr>
            <w:noProof/>
            <w:webHidden/>
          </w:rPr>
          <w:fldChar w:fldCharType="separate"/>
        </w:r>
        <w:r w:rsidR="002943F0" w:rsidRPr="002943F0">
          <w:rPr>
            <w:noProof/>
            <w:webHidden/>
          </w:rPr>
          <w:t>2</w:t>
        </w:r>
        <w:r w:rsidR="002943F0" w:rsidRPr="002943F0">
          <w:rPr>
            <w:noProof/>
            <w:webHidden/>
          </w:rPr>
          <w:fldChar w:fldCharType="end"/>
        </w:r>
      </w:hyperlink>
    </w:p>
    <w:p w14:paraId="62E25F91" w14:textId="4A4098A6" w:rsidR="002943F0" w:rsidRPr="002943F0" w:rsidRDefault="007A78C7" w:rsidP="00812A21">
      <w:pPr>
        <w:pStyle w:val="TOC2"/>
        <w:ind w:left="0"/>
        <w:rPr>
          <w:rFonts w:asciiTheme="minorHAnsi" w:eastAsiaTheme="minorEastAsia" w:hAnsiTheme="minorHAnsi" w:cstheme="minorBidi"/>
          <w:noProof/>
          <w:color w:val="auto"/>
          <w:sz w:val="22"/>
          <w:lang w:eastAsia="en-GB"/>
        </w:rPr>
      </w:pPr>
      <w:hyperlink w:anchor="_Toc77914387" w:history="1">
        <w:r w:rsidR="002943F0">
          <w:rPr>
            <w:rStyle w:val="Hyperlink"/>
            <w:rFonts w:ascii="Arial" w:hAnsi="Arial" w:cs="Arial"/>
            <w:noProof/>
            <w:lang w:eastAsia="en-GB"/>
          </w:rPr>
          <w:t>CRM</w:t>
        </w:r>
        <w:r w:rsidR="002943F0" w:rsidRPr="002943F0">
          <w:rPr>
            <w:rStyle w:val="Hyperlink"/>
            <w:rFonts w:ascii="Arial" w:hAnsi="Arial" w:cs="Arial"/>
            <w:noProof/>
            <w:lang w:eastAsia="en-GB"/>
          </w:rPr>
          <w:t xml:space="preserve"> SYSTEMS AND ADVANTAGES AND CHALLE</w:t>
        </w:r>
        <w:r w:rsidR="00812A21">
          <w:rPr>
            <w:rStyle w:val="Hyperlink"/>
            <w:rFonts w:ascii="Arial" w:hAnsi="Arial" w:cs="Arial"/>
            <w:noProof/>
            <w:lang w:eastAsia="en-GB"/>
          </w:rPr>
          <w:t>NGES…</w:t>
        </w:r>
        <w:r w:rsidR="002943F0" w:rsidRPr="002943F0">
          <w:rPr>
            <w:rStyle w:val="Hyperlink"/>
            <w:rFonts w:ascii="Arial" w:hAnsi="Arial" w:cs="Arial"/>
            <w:noProof/>
            <w:lang w:eastAsia="en-GB"/>
          </w:rPr>
          <w:t>:</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_Toc77914387 \h </w:instrText>
        </w:r>
        <w:r w:rsidR="002943F0" w:rsidRPr="002943F0">
          <w:rPr>
            <w:noProof/>
            <w:webHidden/>
          </w:rPr>
        </w:r>
        <w:r w:rsidR="002943F0" w:rsidRPr="002943F0">
          <w:rPr>
            <w:noProof/>
            <w:webHidden/>
          </w:rPr>
          <w:fldChar w:fldCharType="separate"/>
        </w:r>
        <w:r w:rsidR="002943F0" w:rsidRPr="002943F0">
          <w:rPr>
            <w:noProof/>
            <w:webHidden/>
          </w:rPr>
          <w:t>4</w:t>
        </w:r>
        <w:r w:rsidR="002943F0" w:rsidRPr="002943F0">
          <w:rPr>
            <w:noProof/>
            <w:webHidden/>
          </w:rPr>
          <w:fldChar w:fldCharType="end"/>
        </w:r>
      </w:hyperlink>
    </w:p>
    <w:p w14:paraId="21792C59" w14:textId="7D4B7962" w:rsidR="002943F0" w:rsidRPr="002943F0" w:rsidRDefault="007A78C7" w:rsidP="00812A21">
      <w:pPr>
        <w:pStyle w:val="TOC2"/>
        <w:ind w:left="0"/>
        <w:rPr>
          <w:rFonts w:asciiTheme="minorHAnsi" w:eastAsiaTheme="minorEastAsia" w:hAnsiTheme="minorHAnsi" w:cstheme="minorBidi"/>
          <w:noProof/>
          <w:color w:val="auto"/>
          <w:sz w:val="22"/>
          <w:lang w:eastAsia="en-GB"/>
        </w:rPr>
      </w:pPr>
      <w:hyperlink w:anchor="_Toc77914388" w:history="1">
        <w:r w:rsidR="002943F0" w:rsidRPr="002943F0">
          <w:rPr>
            <w:rStyle w:val="Hyperlink"/>
            <w:rFonts w:ascii="Arial" w:hAnsi="Arial" w:cs="Arial"/>
            <w:noProof/>
            <w:lang w:eastAsia="en-GB"/>
          </w:rPr>
          <w:t>PROS AND CONS OF BIG DATA ANALYTICS AND</w:t>
        </w:r>
        <w:r w:rsidR="00812A21">
          <w:rPr>
            <w:rStyle w:val="Hyperlink"/>
            <w:rFonts w:ascii="Arial" w:hAnsi="Arial" w:cs="Arial"/>
            <w:noProof/>
            <w:lang w:eastAsia="en-GB"/>
          </w:rPr>
          <w:t>…:</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_Toc77914388 \h </w:instrText>
        </w:r>
        <w:r w:rsidR="002943F0" w:rsidRPr="002943F0">
          <w:rPr>
            <w:noProof/>
            <w:webHidden/>
          </w:rPr>
        </w:r>
        <w:r w:rsidR="002943F0" w:rsidRPr="002943F0">
          <w:rPr>
            <w:noProof/>
            <w:webHidden/>
          </w:rPr>
          <w:fldChar w:fldCharType="separate"/>
        </w:r>
        <w:r w:rsidR="002943F0" w:rsidRPr="002943F0">
          <w:rPr>
            <w:noProof/>
            <w:webHidden/>
          </w:rPr>
          <w:t>8</w:t>
        </w:r>
        <w:r w:rsidR="002943F0" w:rsidRPr="002943F0">
          <w:rPr>
            <w:noProof/>
            <w:webHidden/>
          </w:rPr>
          <w:fldChar w:fldCharType="end"/>
        </w:r>
      </w:hyperlink>
    </w:p>
    <w:p w14:paraId="40A710AC" w14:textId="086E506D" w:rsidR="002943F0" w:rsidRPr="002943F0" w:rsidRDefault="007A78C7" w:rsidP="00812A21">
      <w:pPr>
        <w:pStyle w:val="TOC2"/>
        <w:ind w:left="0"/>
        <w:rPr>
          <w:rFonts w:asciiTheme="minorHAnsi" w:eastAsiaTheme="minorEastAsia" w:hAnsiTheme="minorHAnsi" w:cstheme="minorBidi"/>
          <w:noProof/>
          <w:color w:val="auto"/>
          <w:sz w:val="22"/>
          <w:lang w:eastAsia="en-GB"/>
        </w:rPr>
      </w:pPr>
      <w:hyperlink w:anchor="_Toc77914389" w:history="1">
        <w:r w:rsidR="002943F0" w:rsidRPr="002943F0">
          <w:rPr>
            <w:rStyle w:val="Hyperlink"/>
            <w:rFonts w:ascii="Arial" w:hAnsi="Arial" w:cs="Arial"/>
            <w:noProof/>
            <w:lang w:eastAsia="en-GB"/>
          </w:rPr>
          <w:t>RECOMMENDATIONS</w:t>
        </w:r>
        <w:r w:rsidR="00812A21">
          <w:rPr>
            <w:rStyle w:val="Hyperlink"/>
            <w:rFonts w:ascii="Arial" w:hAnsi="Arial" w:cs="Arial"/>
            <w:noProof/>
            <w:lang w:eastAsia="en-GB"/>
          </w:rPr>
          <w:t>…</w:t>
        </w:r>
        <w:r w:rsidR="002943F0" w:rsidRPr="002943F0">
          <w:rPr>
            <w:rStyle w:val="Hyperlink"/>
            <w:rFonts w:ascii="Arial" w:hAnsi="Arial" w:cs="Arial"/>
            <w:noProof/>
            <w:lang w:eastAsia="en-GB"/>
          </w:rPr>
          <w:t>:</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_Toc77914389 \h </w:instrText>
        </w:r>
        <w:r w:rsidR="002943F0" w:rsidRPr="002943F0">
          <w:rPr>
            <w:noProof/>
            <w:webHidden/>
          </w:rPr>
        </w:r>
        <w:r w:rsidR="002943F0" w:rsidRPr="002943F0">
          <w:rPr>
            <w:noProof/>
            <w:webHidden/>
          </w:rPr>
          <w:fldChar w:fldCharType="separate"/>
        </w:r>
        <w:r w:rsidR="002943F0" w:rsidRPr="002943F0">
          <w:rPr>
            <w:noProof/>
            <w:webHidden/>
          </w:rPr>
          <w:t>10</w:t>
        </w:r>
        <w:r w:rsidR="002943F0" w:rsidRPr="002943F0">
          <w:rPr>
            <w:noProof/>
            <w:webHidden/>
          </w:rPr>
          <w:fldChar w:fldCharType="end"/>
        </w:r>
      </w:hyperlink>
    </w:p>
    <w:p w14:paraId="6437751E" w14:textId="4F703B1A" w:rsidR="002943F0" w:rsidRPr="002943F0" w:rsidRDefault="007A78C7" w:rsidP="00812A21">
      <w:pPr>
        <w:pStyle w:val="TOC1"/>
        <w:rPr>
          <w:rFonts w:asciiTheme="minorHAnsi" w:eastAsiaTheme="minorEastAsia" w:hAnsiTheme="minorHAnsi" w:cstheme="minorBidi"/>
          <w:noProof/>
          <w:color w:val="auto"/>
          <w:sz w:val="22"/>
          <w:lang w:eastAsia="en-GB"/>
        </w:rPr>
      </w:pPr>
      <w:hyperlink w:anchor="_Toc77914390" w:history="1">
        <w:r w:rsidR="002943F0" w:rsidRPr="002943F0">
          <w:rPr>
            <w:rStyle w:val="Hyperlink"/>
            <w:rFonts w:ascii="Arial" w:hAnsi="Arial" w:cs="Arial"/>
            <w:noProof/>
          </w:rPr>
          <w:t>CONCLUSION:</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_Toc77914390 \h </w:instrText>
        </w:r>
        <w:r w:rsidR="002943F0" w:rsidRPr="002943F0">
          <w:rPr>
            <w:noProof/>
            <w:webHidden/>
          </w:rPr>
        </w:r>
        <w:r w:rsidR="002943F0" w:rsidRPr="002943F0">
          <w:rPr>
            <w:noProof/>
            <w:webHidden/>
          </w:rPr>
          <w:fldChar w:fldCharType="separate"/>
        </w:r>
        <w:r w:rsidR="002943F0" w:rsidRPr="002943F0">
          <w:rPr>
            <w:noProof/>
            <w:webHidden/>
          </w:rPr>
          <w:t>10</w:t>
        </w:r>
        <w:r w:rsidR="002943F0" w:rsidRPr="002943F0">
          <w:rPr>
            <w:noProof/>
            <w:webHidden/>
          </w:rPr>
          <w:fldChar w:fldCharType="end"/>
        </w:r>
      </w:hyperlink>
    </w:p>
    <w:p w14:paraId="3E94E98C" w14:textId="3EBDF5EB" w:rsidR="002943F0" w:rsidRPr="002943F0" w:rsidRDefault="007A78C7" w:rsidP="00812A21">
      <w:pPr>
        <w:pStyle w:val="TOC1"/>
        <w:rPr>
          <w:rFonts w:asciiTheme="minorHAnsi" w:eastAsiaTheme="minorEastAsia" w:hAnsiTheme="minorHAnsi" w:cstheme="minorBidi"/>
          <w:noProof/>
          <w:color w:val="auto"/>
          <w:sz w:val="22"/>
          <w:lang w:eastAsia="en-GB"/>
        </w:rPr>
      </w:pPr>
      <w:hyperlink w:anchor="_Toc77914391" w:history="1">
        <w:r w:rsidR="002943F0" w:rsidRPr="002943F0">
          <w:rPr>
            <w:rStyle w:val="Hyperlink"/>
            <w:rFonts w:ascii="Arial" w:hAnsi="Arial" w:cs="Arial"/>
            <w:noProof/>
          </w:rPr>
          <w:t>REFERENCES:</w:t>
        </w:r>
        <w:r w:rsidR="002943F0" w:rsidRPr="002943F0">
          <w:rPr>
            <w:noProof/>
            <w:webHidden/>
          </w:rPr>
          <w:tab/>
        </w:r>
        <w:r w:rsidR="002943F0" w:rsidRPr="002943F0">
          <w:rPr>
            <w:noProof/>
            <w:webHidden/>
          </w:rPr>
          <w:fldChar w:fldCharType="begin"/>
        </w:r>
        <w:r w:rsidR="002943F0" w:rsidRPr="002943F0">
          <w:rPr>
            <w:noProof/>
            <w:webHidden/>
          </w:rPr>
          <w:instrText xml:space="preserve"> PAGEREF _Toc77914391 \h </w:instrText>
        </w:r>
        <w:r w:rsidR="002943F0" w:rsidRPr="002943F0">
          <w:rPr>
            <w:noProof/>
            <w:webHidden/>
          </w:rPr>
        </w:r>
        <w:r w:rsidR="002943F0" w:rsidRPr="002943F0">
          <w:rPr>
            <w:noProof/>
            <w:webHidden/>
          </w:rPr>
          <w:fldChar w:fldCharType="separate"/>
        </w:r>
        <w:r w:rsidR="002943F0" w:rsidRPr="002943F0">
          <w:rPr>
            <w:noProof/>
            <w:webHidden/>
          </w:rPr>
          <w:t>11</w:t>
        </w:r>
        <w:r w:rsidR="002943F0" w:rsidRPr="002943F0">
          <w:rPr>
            <w:noProof/>
            <w:webHidden/>
          </w:rPr>
          <w:fldChar w:fldCharType="end"/>
        </w:r>
      </w:hyperlink>
    </w:p>
    <w:p w14:paraId="236F9640" w14:textId="71D07E0B" w:rsidR="001E1A70" w:rsidRPr="00770233" w:rsidRDefault="0003127F" w:rsidP="00812A21">
      <w:pPr>
        <w:rPr>
          <w:rFonts w:ascii="Arial" w:hAnsi="Arial" w:cs="Arial"/>
          <w:sz w:val="22"/>
        </w:rPr>
      </w:pPr>
      <w:r w:rsidRPr="002943F0">
        <w:rPr>
          <w:rFonts w:ascii="Arial" w:hAnsi="Arial" w:cs="Arial"/>
          <w:sz w:val="22"/>
        </w:rPr>
        <w:fldChar w:fldCharType="end"/>
      </w:r>
    </w:p>
    <w:p w14:paraId="0AE3CFFF" w14:textId="77777777" w:rsidR="001E1A70" w:rsidRPr="00770233" w:rsidRDefault="001E1A70" w:rsidP="00770233">
      <w:pPr>
        <w:rPr>
          <w:rFonts w:ascii="Arial" w:hAnsi="Arial" w:cs="Arial"/>
          <w:sz w:val="22"/>
        </w:rPr>
      </w:pPr>
    </w:p>
    <w:p w14:paraId="60AF2CB2" w14:textId="77777777" w:rsidR="001E1A70" w:rsidRPr="00770233" w:rsidRDefault="001E1A70" w:rsidP="00770233">
      <w:pPr>
        <w:pStyle w:val="ContentsHeading"/>
        <w:jc w:val="both"/>
        <w:rPr>
          <w:rFonts w:ascii="Arial" w:hAnsi="Arial" w:cs="Arial"/>
          <w:sz w:val="22"/>
          <w:szCs w:val="22"/>
        </w:rPr>
        <w:sectPr w:rsidR="001E1A70" w:rsidRPr="00770233" w:rsidSect="0077023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600" w:charSpace="32768"/>
        </w:sectPr>
      </w:pPr>
    </w:p>
    <w:p w14:paraId="3B52984F" w14:textId="77777777" w:rsidR="001E1A70" w:rsidRPr="00770233" w:rsidRDefault="0003127F" w:rsidP="00770233">
      <w:pPr>
        <w:pStyle w:val="Heading1"/>
        <w:rPr>
          <w:rFonts w:ascii="Arial" w:hAnsi="Arial" w:cs="Arial"/>
          <w:sz w:val="22"/>
          <w:szCs w:val="22"/>
        </w:rPr>
      </w:pPr>
      <w:bookmarkStart w:id="0" w:name="_Toc74506099"/>
      <w:bookmarkStart w:id="1" w:name="_Toc77914385"/>
      <w:r w:rsidRPr="00770233">
        <w:rPr>
          <w:rFonts w:ascii="Arial" w:hAnsi="Arial" w:cs="Arial"/>
          <w:sz w:val="22"/>
          <w:szCs w:val="22"/>
        </w:rPr>
        <w:lastRenderedPageBreak/>
        <w:t>INTRODUCTION</w:t>
      </w:r>
      <w:bookmarkEnd w:id="0"/>
      <w:bookmarkEnd w:id="1"/>
    </w:p>
    <w:p w14:paraId="6AA9DAE6" w14:textId="29136A9B" w:rsidR="001E1A70" w:rsidRPr="00770233" w:rsidRDefault="0003127F" w:rsidP="00770233">
      <w:pPr>
        <w:rPr>
          <w:rFonts w:ascii="Arial" w:hAnsi="Arial" w:cs="Arial"/>
          <w:sz w:val="22"/>
        </w:rPr>
      </w:pPr>
      <w:r w:rsidRPr="00770233">
        <w:rPr>
          <w:rFonts w:ascii="Arial" w:hAnsi="Arial" w:cs="Arial"/>
          <w:sz w:val="22"/>
        </w:rPr>
        <w:t xml:space="preserve">Knowledge and information management skill focuses on learning, facilitating the dissemination of information and forming a very easy way to get there is to search for experienced employees and their knowledge. Information management is important because it increases the effectiveness of decision-making in the organization. To ensure that all employees have access to all the information in the hands of the organization, by wise people who can make quick decisions that will benefit the company. Knowledge and information and Management, as the name suggests, focuses on the collection and management of information. In its context, data management also defines how individuals and organizations should work with information. John Deere is an international agricultural engineering company that has become a pioneer in improving the efficiency of crop production. They have introduced a big data-enabled service that allows farmers to </w:t>
      </w:r>
      <w:r w:rsidR="00DD7E9E" w:rsidRPr="00770233">
        <w:rPr>
          <w:rFonts w:ascii="Arial" w:hAnsi="Arial" w:cs="Arial"/>
          <w:sz w:val="22"/>
        </w:rPr>
        <w:t>profit</w:t>
      </w:r>
      <w:r w:rsidRPr="00770233">
        <w:rPr>
          <w:rFonts w:ascii="Arial" w:hAnsi="Arial" w:cs="Arial"/>
          <w:sz w:val="22"/>
        </w:rPr>
        <w:t xml:space="preserve"> from mass monitoring and real-time monitoring of data collected by </w:t>
      </w:r>
      <w:r w:rsidR="00DD7E9E">
        <w:rPr>
          <w:rFonts w:ascii="Arial" w:hAnsi="Arial" w:cs="Arial"/>
          <w:sz w:val="22"/>
        </w:rPr>
        <w:t xml:space="preserve">plenty </w:t>
      </w:r>
      <w:r w:rsidRPr="00770233">
        <w:rPr>
          <w:rFonts w:ascii="Arial" w:hAnsi="Arial" w:cs="Arial"/>
          <w:sz w:val="22"/>
        </w:rPr>
        <w:t xml:space="preserve">of users. The company needs to evaluate the effectiveness of approaches to this information and consider all the ethical considerations required for each confidential or confidential information. Thus, following assessment highlight and outline the information system which were implemented by the John Deere and there is justification why the CRM system is useful for the John Deere in context to management of the knowledge and relation with the clients. Also there is an analysis which explains how John Deere applying the IS/IT in order to anticipate with each factor of the Porter’s analysis. </w:t>
      </w:r>
    </w:p>
    <w:p w14:paraId="113F9F58" w14:textId="1BCB4F80" w:rsidR="001E1A70" w:rsidRDefault="001E1A70" w:rsidP="00770233">
      <w:pPr>
        <w:rPr>
          <w:rFonts w:ascii="Arial" w:hAnsi="Arial" w:cs="Arial"/>
          <w:sz w:val="22"/>
        </w:rPr>
      </w:pPr>
    </w:p>
    <w:p w14:paraId="61B59772" w14:textId="0E7FE83A" w:rsidR="00770233" w:rsidRDefault="00770233" w:rsidP="00770233">
      <w:pPr>
        <w:rPr>
          <w:rFonts w:ascii="Arial" w:hAnsi="Arial" w:cs="Arial"/>
          <w:sz w:val="22"/>
        </w:rPr>
      </w:pPr>
    </w:p>
    <w:p w14:paraId="5BFCBD8E" w14:textId="3CF9185D" w:rsidR="00770233" w:rsidRDefault="00770233" w:rsidP="00770233">
      <w:pPr>
        <w:rPr>
          <w:rFonts w:ascii="Arial" w:hAnsi="Arial" w:cs="Arial"/>
          <w:sz w:val="22"/>
        </w:rPr>
      </w:pPr>
    </w:p>
    <w:p w14:paraId="3B2879C2" w14:textId="1FCFDE70" w:rsidR="00770233" w:rsidRDefault="00770233" w:rsidP="00770233">
      <w:pPr>
        <w:rPr>
          <w:rFonts w:ascii="Arial" w:hAnsi="Arial" w:cs="Arial"/>
          <w:sz w:val="22"/>
        </w:rPr>
      </w:pPr>
    </w:p>
    <w:p w14:paraId="04952C95" w14:textId="5AD5429B" w:rsidR="00770233" w:rsidRDefault="00770233" w:rsidP="00770233">
      <w:pPr>
        <w:rPr>
          <w:rFonts w:ascii="Arial" w:hAnsi="Arial" w:cs="Arial"/>
          <w:sz w:val="22"/>
        </w:rPr>
      </w:pPr>
    </w:p>
    <w:p w14:paraId="42690947" w14:textId="5039D529" w:rsidR="00770233" w:rsidRDefault="00770233" w:rsidP="00770233">
      <w:pPr>
        <w:rPr>
          <w:rFonts w:ascii="Arial" w:hAnsi="Arial" w:cs="Arial"/>
          <w:sz w:val="22"/>
        </w:rPr>
      </w:pPr>
    </w:p>
    <w:p w14:paraId="55B376BC" w14:textId="51F12885" w:rsidR="00770233" w:rsidRDefault="00770233" w:rsidP="00770233">
      <w:pPr>
        <w:rPr>
          <w:rFonts w:ascii="Arial" w:hAnsi="Arial" w:cs="Arial"/>
          <w:sz w:val="22"/>
        </w:rPr>
      </w:pPr>
    </w:p>
    <w:p w14:paraId="2BAC6177" w14:textId="39FE6B39" w:rsidR="00770233" w:rsidRDefault="00770233" w:rsidP="00770233">
      <w:pPr>
        <w:rPr>
          <w:rFonts w:ascii="Arial" w:hAnsi="Arial" w:cs="Arial"/>
          <w:sz w:val="22"/>
        </w:rPr>
      </w:pPr>
    </w:p>
    <w:p w14:paraId="70642DAA" w14:textId="564631DE" w:rsidR="00770233" w:rsidRDefault="00770233" w:rsidP="00770233">
      <w:pPr>
        <w:rPr>
          <w:rFonts w:ascii="Arial" w:hAnsi="Arial" w:cs="Arial"/>
          <w:sz w:val="22"/>
        </w:rPr>
      </w:pPr>
    </w:p>
    <w:p w14:paraId="5DF3F42D" w14:textId="2E85D4A4" w:rsidR="00770233" w:rsidRDefault="00770233" w:rsidP="00770233">
      <w:pPr>
        <w:rPr>
          <w:rFonts w:ascii="Arial" w:hAnsi="Arial" w:cs="Arial"/>
          <w:sz w:val="22"/>
        </w:rPr>
      </w:pPr>
    </w:p>
    <w:p w14:paraId="5F3B516C" w14:textId="21D9441D" w:rsidR="00770233" w:rsidRDefault="00770233" w:rsidP="00770233">
      <w:pPr>
        <w:rPr>
          <w:rFonts w:ascii="Arial" w:hAnsi="Arial" w:cs="Arial"/>
          <w:sz w:val="22"/>
        </w:rPr>
      </w:pPr>
    </w:p>
    <w:p w14:paraId="2716D07F" w14:textId="77777777" w:rsidR="00770233" w:rsidRPr="00770233" w:rsidRDefault="00770233" w:rsidP="00770233">
      <w:pPr>
        <w:rPr>
          <w:rFonts w:ascii="Arial" w:hAnsi="Arial" w:cs="Arial"/>
          <w:sz w:val="22"/>
        </w:rPr>
      </w:pPr>
    </w:p>
    <w:p w14:paraId="72A79164" w14:textId="7959FBEC" w:rsidR="001E1A70" w:rsidRPr="00770233" w:rsidRDefault="00770233" w:rsidP="00770233">
      <w:pPr>
        <w:pStyle w:val="Heading2"/>
        <w:ind w:left="0" w:hanging="9"/>
        <w:rPr>
          <w:rFonts w:ascii="Arial" w:hAnsi="Arial" w:cs="Arial"/>
          <w:b/>
          <w:bCs w:val="0"/>
          <w:sz w:val="22"/>
          <w:szCs w:val="22"/>
          <w:u w:val="none"/>
          <w:lang w:eastAsia="en-GB"/>
        </w:rPr>
      </w:pPr>
      <w:bookmarkStart w:id="2" w:name="_Toc77914386"/>
      <w:r w:rsidRPr="00770233">
        <w:rPr>
          <w:rFonts w:ascii="Arial" w:hAnsi="Arial" w:cs="Arial"/>
          <w:b/>
          <w:bCs w:val="0"/>
          <w:sz w:val="22"/>
          <w:szCs w:val="22"/>
          <w:u w:val="none"/>
          <w:lang w:eastAsia="en-GB"/>
        </w:rPr>
        <w:lastRenderedPageBreak/>
        <w:t xml:space="preserve">INFORMATION SYSTEMS IMPLEMENTED </w:t>
      </w:r>
      <w:r w:rsidR="00DD7E9E">
        <w:rPr>
          <w:rFonts w:ascii="Arial" w:hAnsi="Arial" w:cs="Arial"/>
          <w:b/>
          <w:bCs w:val="0"/>
          <w:sz w:val="22"/>
          <w:szCs w:val="22"/>
          <w:u w:val="none"/>
          <w:lang w:eastAsia="en-GB"/>
        </w:rPr>
        <w:t>A</w:t>
      </w:r>
      <w:r w:rsidRPr="00770233">
        <w:rPr>
          <w:rFonts w:ascii="Arial" w:hAnsi="Arial" w:cs="Arial"/>
          <w:b/>
          <w:bCs w:val="0"/>
          <w:sz w:val="22"/>
          <w:szCs w:val="22"/>
          <w:u w:val="none"/>
          <w:lang w:eastAsia="en-GB"/>
        </w:rPr>
        <w:t xml:space="preserve">ND RANGE OF TYPICAL DATA </w:t>
      </w:r>
      <w:r w:rsidR="00DD7E9E" w:rsidRPr="00770233">
        <w:rPr>
          <w:rFonts w:ascii="Arial" w:hAnsi="Arial" w:cs="Arial"/>
          <w:b/>
          <w:bCs w:val="0"/>
          <w:sz w:val="22"/>
          <w:szCs w:val="22"/>
          <w:u w:val="none"/>
          <w:lang w:eastAsia="en-GB"/>
        </w:rPr>
        <w:t>COMPOSED</w:t>
      </w:r>
      <w:r w:rsidRPr="00770233">
        <w:rPr>
          <w:rFonts w:ascii="Arial" w:hAnsi="Arial" w:cs="Arial"/>
          <w:b/>
          <w:bCs w:val="0"/>
          <w:sz w:val="22"/>
          <w:szCs w:val="22"/>
          <w:u w:val="none"/>
          <w:lang w:eastAsia="en-GB"/>
        </w:rPr>
        <w:t xml:space="preserve"> TO </w:t>
      </w:r>
      <w:r w:rsidR="00DD7E9E" w:rsidRPr="00770233">
        <w:rPr>
          <w:rFonts w:ascii="Arial" w:hAnsi="Arial" w:cs="Arial"/>
          <w:b/>
          <w:bCs w:val="0"/>
          <w:sz w:val="22"/>
          <w:szCs w:val="22"/>
          <w:u w:val="none"/>
          <w:lang w:eastAsia="en-GB"/>
        </w:rPr>
        <w:t>CREATE</w:t>
      </w:r>
      <w:r w:rsidRPr="00770233">
        <w:rPr>
          <w:rFonts w:ascii="Arial" w:hAnsi="Arial" w:cs="Arial"/>
          <w:b/>
          <w:bCs w:val="0"/>
          <w:sz w:val="22"/>
          <w:szCs w:val="22"/>
          <w:u w:val="none"/>
          <w:lang w:eastAsia="en-GB"/>
        </w:rPr>
        <w:t xml:space="preserve"> KNOWLEDGE:</w:t>
      </w:r>
      <w:bookmarkEnd w:id="2"/>
    </w:p>
    <w:p w14:paraId="21819035" w14:textId="4668461D"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John Deere agricultural producers were an innovative company and the pioneering manufacturing company of the agriculture part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Aboelmaged, M.G., 2018.</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Often, being at the </w:t>
      </w:r>
      <w:r w:rsidR="00DD7E9E" w:rsidRPr="00770233">
        <w:rPr>
          <w:rFonts w:ascii="Arial" w:hAnsi="Arial" w:cs="Arial"/>
          <w:sz w:val="22"/>
          <w:lang w:eastAsia="en-GB"/>
        </w:rPr>
        <w:t>head</w:t>
      </w:r>
      <w:r w:rsidRPr="00770233">
        <w:rPr>
          <w:rFonts w:ascii="Arial" w:hAnsi="Arial" w:cs="Arial"/>
          <w:sz w:val="22"/>
          <w:lang w:eastAsia="en-GB"/>
        </w:rPr>
        <w:t xml:space="preserve"> of </w:t>
      </w:r>
      <w:r w:rsidR="00DD7E9E" w:rsidRPr="00770233">
        <w:rPr>
          <w:rFonts w:ascii="Arial" w:hAnsi="Arial" w:cs="Arial"/>
          <w:sz w:val="22"/>
          <w:lang w:eastAsia="en-GB"/>
        </w:rPr>
        <w:t>revolution</w:t>
      </w:r>
      <w:r w:rsidRPr="00770233">
        <w:rPr>
          <w:rFonts w:ascii="Arial" w:hAnsi="Arial" w:cs="Arial"/>
          <w:sz w:val="22"/>
          <w:lang w:eastAsia="en-GB"/>
        </w:rPr>
        <w:t xml:space="preserve">, it's no </w:t>
      </w:r>
      <w:r w:rsidR="00DD7E9E" w:rsidRPr="00770233">
        <w:rPr>
          <w:rFonts w:ascii="Arial" w:hAnsi="Arial" w:cs="Arial"/>
          <w:sz w:val="22"/>
          <w:lang w:eastAsia="en-GB"/>
        </w:rPr>
        <w:t>wonder</w:t>
      </w:r>
      <w:r w:rsidRPr="00770233">
        <w:rPr>
          <w:rFonts w:ascii="Arial" w:hAnsi="Arial" w:cs="Arial"/>
          <w:sz w:val="22"/>
          <w:lang w:eastAsia="en-GB"/>
        </w:rPr>
        <w:t xml:space="preserve"> that it involves a large amount of data-excited because helping by slowing down the wild border is just as true. In the past few years, they has focused on efforts to improve Big Data and IoT solutions for </w:t>
      </w:r>
      <w:r w:rsidR="00BA1C86" w:rsidRPr="00770233">
        <w:rPr>
          <w:rFonts w:ascii="Arial" w:hAnsi="Arial" w:cs="Arial"/>
          <w:sz w:val="22"/>
          <w:lang w:eastAsia="en-GB"/>
        </w:rPr>
        <w:t>agriculturalists</w:t>
      </w:r>
      <w:r w:rsidRPr="00770233">
        <w:rPr>
          <w:rFonts w:ascii="Arial" w:hAnsi="Arial" w:cs="Arial"/>
          <w:sz w:val="22"/>
          <w:lang w:eastAsia="en-GB"/>
        </w:rPr>
        <w:t xml:space="preserve"> and in the case of </w:t>
      </w:r>
      <w:r w:rsidR="00BA1C86" w:rsidRPr="00770233">
        <w:rPr>
          <w:rFonts w:ascii="Arial" w:hAnsi="Arial" w:cs="Arial"/>
          <w:sz w:val="22"/>
          <w:lang w:eastAsia="en-GB"/>
        </w:rPr>
        <w:t>manufacturing</w:t>
      </w:r>
      <w:r w:rsidRPr="00770233">
        <w:rPr>
          <w:rFonts w:ascii="Arial" w:hAnsi="Arial" w:cs="Arial"/>
          <w:sz w:val="22"/>
          <w:lang w:eastAsia="en-GB"/>
        </w:rPr>
        <w:t xml:space="preserve"> units, the black-and-yellow flag for construction workers, in order to make </w:t>
      </w:r>
      <w:r w:rsidR="00BA1C86" w:rsidRPr="00770233">
        <w:rPr>
          <w:rFonts w:ascii="Arial" w:hAnsi="Arial" w:cs="Arial"/>
          <w:sz w:val="22"/>
          <w:lang w:eastAsia="en-GB"/>
        </w:rPr>
        <w:t>knowledgeable</w:t>
      </w:r>
      <w:r w:rsidRPr="00770233">
        <w:rPr>
          <w:rFonts w:ascii="Arial" w:hAnsi="Arial" w:cs="Arial"/>
          <w:sz w:val="22"/>
          <w:lang w:eastAsia="en-GB"/>
        </w:rPr>
        <w:t xml:space="preserve"> decisions </w:t>
      </w:r>
      <w:r w:rsidR="00BA1C86" w:rsidRPr="00770233">
        <w:rPr>
          <w:rFonts w:ascii="Arial" w:hAnsi="Arial" w:cs="Arial"/>
          <w:sz w:val="22"/>
          <w:lang w:eastAsia="en-GB"/>
        </w:rPr>
        <w:t>founded</w:t>
      </w:r>
      <w:r w:rsidRPr="00770233">
        <w:rPr>
          <w:rFonts w:ascii="Arial" w:hAnsi="Arial" w:cs="Arial"/>
          <w:sz w:val="22"/>
          <w:lang w:eastAsia="en-GB"/>
        </w:rPr>
        <w:t xml:space="preserve"> on real-time analysis of the </w:t>
      </w:r>
      <w:r w:rsidR="00BA1C86" w:rsidRPr="00770233">
        <w:rPr>
          <w:rFonts w:ascii="Arial" w:hAnsi="Arial" w:cs="Arial"/>
          <w:sz w:val="22"/>
          <w:lang w:eastAsia="en-GB"/>
        </w:rPr>
        <w:t>taken</w:t>
      </w:r>
      <w:r w:rsidRPr="00770233">
        <w:rPr>
          <w:rFonts w:ascii="Arial" w:hAnsi="Arial" w:cs="Arial"/>
          <w:sz w:val="22"/>
          <w:lang w:eastAsia="en-GB"/>
        </w:rPr>
        <w:t xml:space="preserve"> data from the various sensors.</w:t>
      </w:r>
    </w:p>
    <w:p w14:paraId="028603DF" w14:textId="22D8858A"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John Deere offers a wide range of data-enabled services that allow farmers to use to record data from </w:t>
      </w:r>
      <w:r w:rsidR="00BA1C86" w:rsidRPr="00770233">
        <w:rPr>
          <w:rFonts w:ascii="Arial" w:hAnsi="Arial" w:cs="Arial"/>
          <w:sz w:val="22"/>
          <w:lang w:eastAsia="en-GB"/>
        </w:rPr>
        <w:t>consumers</w:t>
      </w:r>
      <w:r w:rsidRPr="00770233">
        <w:rPr>
          <w:rFonts w:ascii="Arial" w:hAnsi="Arial" w:cs="Arial"/>
          <w:sz w:val="22"/>
          <w:lang w:eastAsia="en-GB"/>
        </w:rPr>
        <w:t xml:space="preserve"> of John Deere equipment in real time. This information </w:t>
      </w:r>
      <w:r w:rsidR="00BA1C86" w:rsidRPr="00770233">
        <w:rPr>
          <w:rFonts w:ascii="Arial" w:hAnsi="Arial" w:cs="Arial"/>
          <w:sz w:val="22"/>
          <w:lang w:eastAsia="en-GB"/>
        </w:rPr>
        <w:t>empowers</w:t>
      </w:r>
      <w:r w:rsidRPr="00770233">
        <w:rPr>
          <w:rFonts w:ascii="Arial" w:hAnsi="Arial" w:cs="Arial"/>
          <w:sz w:val="22"/>
          <w:lang w:eastAsia="en-GB"/>
        </w:rPr>
        <w:t xml:space="preserve"> </w:t>
      </w:r>
      <w:r w:rsidR="00BA1C86" w:rsidRPr="00770233">
        <w:rPr>
          <w:rFonts w:ascii="Arial" w:hAnsi="Arial" w:cs="Arial"/>
          <w:sz w:val="22"/>
          <w:lang w:eastAsia="en-GB"/>
        </w:rPr>
        <w:t>agriculturalists</w:t>
      </w:r>
      <w:r w:rsidRPr="00770233">
        <w:rPr>
          <w:rFonts w:ascii="Arial" w:hAnsi="Arial" w:cs="Arial"/>
          <w:sz w:val="22"/>
          <w:lang w:eastAsia="en-GB"/>
        </w:rPr>
        <w:t xml:space="preserve"> to make better decisions that will help them manage their farms and machines.  The online portals which were launch as myjohndeere.com </w:t>
      </w:r>
      <w:r w:rsidR="00BA1C86" w:rsidRPr="00770233">
        <w:rPr>
          <w:rFonts w:ascii="Arial" w:hAnsi="Arial" w:cs="Arial"/>
          <w:sz w:val="22"/>
          <w:lang w:eastAsia="en-GB"/>
        </w:rPr>
        <w:t>permits</w:t>
      </w:r>
      <w:r w:rsidRPr="00770233">
        <w:rPr>
          <w:rFonts w:ascii="Arial" w:hAnsi="Arial" w:cs="Arial"/>
          <w:sz w:val="22"/>
          <w:lang w:eastAsia="en-GB"/>
        </w:rPr>
        <w:t xml:space="preserve"> farmers to access information from sensors </w:t>
      </w:r>
      <w:r w:rsidR="00BA1C86" w:rsidRPr="00770233">
        <w:rPr>
          <w:rFonts w:ascii="Arial" w:hAnsi="Arial" w:cs="Arial"/>
          <w:sz w:val="22"/>
          <w:lang w:eastAsia="en-GB"/>
        </w:rPr>
        <w:t>connected</w:t>
      </w:r>
      <w:r w:rsidRPr="00770233">
        <w:rPr>
          <w:rFonts w:ascii="Arial" w:hAnsi="Arial" w:cs="Arial"/>
          <w:sz w:val="22"/>
          <w:lang w:eastAsia="en-GB"/>
        </w:rPr>
        <w:t xml:space="preserve"> to equipment when they operate in the area, as well as a combination of data from various users </w:t>
      </w:r>
      <w:r w:rsidR="00BA1C86">
        <w:rPr>
          <w:rFonts w:ascii="Arial" w:hAnsi="Arial" w:cs="Arial"/>
          <w:sz w:val="22"/>
          <w:lang w:eastAsia="en-GB"/>
        </w:rPr>
        <w:t>worldwide</w:t>
      </w:r>
      <w:r w:rsidRPr="00770233">
        <w:rPr>
          <w:rFonts w:ascii="Arial" w:hAnsi="Arial" w:cs="Arial"/>
          <w:sz w:val="22"/>
          <w:lang w:eastAsia="en-GB"/>
        </w:rPr>
        <w:t xml:space="preserve">. This allows </w:t>
      </w:r>
      <w:r w:rsidR="004D3D34">
        <w:rPr>
          <w:rFonts w:ascii="Arial" w:hAnsi="Arial" w:cs="Arial"/>
          <w:sz w:val="22"/>
          <w:lang w:eastAsia="en-GB"/>
        </w:rPr>
        <w:t>customers</w:t>
      </w:r>
      <w:r w:rsidRPr="00770233">
        <w:rPr>
          <w:rFonts w:ascii="Arial" w:hAnsi="Arial" w:cs="Arial"/>
          <w:sz w:val="22"/>
          <w:lang w:eastAsia="en-GB"/>
        </w:rPr>
        <w:t xml:space="preserve"> to make </w:t>
      </w:r>
      <w:r w:rsidR="004D3D34" w:rsidRPr="00770233">
        <w:rPr>
          <w:rFonts w:ascii="Arial" w:hAnsi="Arial" w:cs="Arial"/>
          <w:sz w:val="22"/>
          <w:lang w:eastAsia="en-GB"/>
        </w:rPr>
        <w:t>advised</w:t>
      </w:r>
      <w:r w:rsidRPr="00770233">
        <w:rPr>
          <w:rFonts w:ascii="Arial" w:hAnsi="Arial" w:cs="Arial"/>
          <w:sz w:val="22"/>
          <w:lang w:eastAsia="en-GB"/>
        </w:rPr>
        <w:t xml:space="preserve"> decisions about the use of their </w:t>
      </w:r>
      <w:r w:rsidR="004D3D34" w:rsidRPr="00770233">
        <w:rPr>
          <w:rFonts w:ascii="Arial" w:hAnsi="Arial" w:cs="Arial"/>
          <w:sz w:val="22"/>
          <w:lang w:eastAsia="en-GB"/>
        </w:rPr>
        <w:t>gear</w:t>
      </w:r>
      <w:r w:rsidRPr="00770233">
        <w:rPr>
          <w:rFonts w:ascii="Arial" w:hAnsi="Arial" w:cs="Arial"/>
          <w:sz w:val="22"/>
          <w:lang w:eastAsia="en-GB"/>
        </w:rPr>
        <w:t xml:space="preserve">. For example, the fuel consumption of various materials where they can calculate is proportional to their production. In addition, by </w:t>
      </w:r>
      <w:r w:rsidR="00D70909" w:rsidRPr="00770233">
        <w:rPr>
          <w:rFonts w:ascii="Arial" w:hAnsi="Arial" w:cs="Arial"/>
          <w:sz w:val="22"/>
          <w:lang w:eastAsia="en-GB"/>
        </w:rPr>
        <w:t>examining</w:t>
      </w:r>
      <w:r w:rsidRPr="00770233">
        <w:rPr>
          <w:rFonts w:ascii="Arial" w:hAnsi="Arial" w:cs="Arial"/>
          <w:sz w:val="22"/>
          <w:lang w:eastAsia="en-GB"/>
        </w:rPr>
        <w:t xml:space="preserve"> data from </w:t>
      </w:r>
      <w:r w:rsidR="00D70909">
        <w:rPr>
          <w:rFonts w:ascii="Arial" w:hAnsi="Arial" w:cs="Arial"/>
          <w:sz w:val="22"/>
          <w:lang w:eastAsia="en-GB"/>
        </w:rPr>
        <w:t>a wide range</w:t>
      </w:r>
      <w:r w:rsidRPr="00770233">
        <w:rPr>
          <w:rFonts w:ascii="Arial" w:hAnsi="Arial" w:cs="Arial"/>
          <w:sz w:val="22"/>
          <w:lang w:eastAsia="en-GB"/>
        </w:rPr>
        <w:t xml:space="preserve"> of companies working with a wide range of different crops, in different situations, they can use beautiful fieldwork to boost production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AbuJbara, N.A.K. and Worley, J.A., 2018.</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The system also helps reduce downtime by anticipating based on information provided through the crowd in which equipment may fail. With this information, engineers can create new items and devices if necessary. Other data supports the Operations Centre, John Deere, which helps </w:t>
      </w:r>
      <w:r w:rsidR="00060848">
        <w:rPr>
          <w:rFonts w:ascii="Arial" w:hAnsi="Arial" w:cs="Arial"/>
          <w:sz w:val="22"/>
          <w:lang w:eastAsia="en-GB"/>
        </w:rPr>
        <w:t xml:space="preserve">to </w:t>
      </w:r>
      <w:r w:rsidR="00060848" w:rsidRPr="00770233">
        <w:rPr>
          <w:rFonts w:ascii="Arial" w:hAnsi="Arial" w:cs="Arial"/>
          <w:sz w:val="22"/>
          <w:lang w:eastAsia="en-GB"/>
        </w:rPr>
        <w:t>choose</w:t>
      </w:r>
      <w:r w:rsidRPr="00770233">
        <w:rPr>
          <w:rFonts w:ascii="Arial" w:hAnsi="Arial" w:cs="Arial"/>
          <w:sz w:val="22"/>
          <w:lang w:eastAsia="en-GB"/>
        </w:rPr>
        <w:t xml:space="preserve"> which crops to plant based on information </w:t>
      </w:r>
      <w:r w:rsidR="00060848" w:rsidRPr="00770233">
        <w:rPr>
          <w:rFonts w:ascii="Arial" w:hAnsi="Arial" w:cs="Arial"/>
          <w:sz w:val="22"/>
          <w:lang w:eastAsia="en-GB"/>
        </w:rPr>
        <w:t>collected</w:t>
      </w:r>
      <w:r w:rsidRPr="00770233">
        <w:rPr>
          <w:rFonts w:ascii="Arial" w:hAnsi="Arial" w:cs="Arial"/>
          <w:sz w:val="22"/>
          <w:lang w:eastAsia="en-GB"/>
        </w:rPr>
        <w:t xml:space="preserve"> from their field of research and from other users.</w:t>
      </w:r>
    </w:p>
    <w:p w14:paraId="6A4F217B" w14:textId="4F7003A7"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Moreover, there sensor which were linked with the machinery and the equipment also transmit the information It is also linked to remote datasets, </w:t>
      </w:r>
      <w:r w:rsidR="00060848" w:rsidRPr="00770233">
        <w:rPr>
          <w:rFonts w:ascii="Arial" w:hAnsi="Arial" w:cs="Arial"/>
          <w:sz w:val="22"/>
          <w:lang w:eastAsia="en-GB"/>
        </w:rPr>
        <w:t>containing</w:t>
      </w:r>
      <w:r w:rsidRPr="00770233">
        <w:rPr>
          <w:rFonts w:ascii="Arial" w:hAnsi="Arial" w:cs="Arial"/>
          <w:sz w:val="22"/>
          <w:lang w:eastAsia="en-GB"/>
        </w:rPr>
        <w:t xml:space="preserve"> from weather and financial information. These services will allow farmers to make more informed decisions about how to use their equipment, because they can get better results and what is the rate of return on the investment they make. For example, the wear of various mixtures, which can be monitored and correlated with their performance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Ali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After </w:t>
      </w:r>
      <w:r w:rsidR="00715B41" w:rsidRPr="00770233">
        <w:rPr>
          <w:rFonts w:ascii="Arial" w:hAnsi="Arial" w:cs="Arial"/>
          <w:sz w:val="22"/>
          <w:lang w:eastAsia="en-GB"/>
        </w:rPr>
        <w:t>examining</w:t>
      </w:r>
      <w:r w:rsidRPr="00770233">
        <w:rPr>
          <w:rFonts w:ascii="Arial" w:hAnsi="Arial" w:cs="Arial"/>
          <w:sz w:val="22"/>
          <w:lang w:eastAsia="en-GB"/>
        </w:rPr>
        <w:t xml:space="preserve"> the data of </w:t>
      </w:r>
      <w:r w:rsidR="00715B41">
        <w:rPr>
          <w:rFonts w:ascii="Arial" w:hAnsi="Arial" w:cs="Arial"/>
          <w:sz w:val="22"/>
          <w:lang w:eastAsia="en-GB"/>
        </w:rPr>
        <w:t>hundreds</w:t>
      </w:r>
      <w:r w:rsidRPr="00770233">
        <w:rPr>
          <w:rFonts w:ascii="Arial" w:hAnsi="Arial" w:cs="Arial"/>
          <w:sz w:val="22"/>
          <w:lang w:eastAsia="en-GB"/>
        </w:rPr>
        <w:t xml:space="preserve"> of farms and </w:t>
      </w:r>
      <w:r w:rsidR="00715B41" w:rsidRPr="00770233">
        <w:rPr>
          <w:rFonts w:ascii="Arial" w:hAnsi="Arial" w:cs="Arial"/>
          <w:sz w:val="22"/>
          <w:lang w:eastAsia="en-GB"/>
        </w:rPr>
        <w:t>toiling</w:t>
      </w:r>
      <w:r w:rsidRPr="00770233">
        <w:rPr>
          <w:rFonts w:ascii="Arial" w:hAnsi="Arial" w:cs="Arial"/>
          <w:sz w:val="22"/>
          <w:lang w:eastAsia="en-GB"/>
        </w:rPr>
        <w:t xml:space="preserve"> with a large number of different crops, as with many other diseases, you can adjust the optimal level of </w:t>
      </w:r>
      <w:r w:rsidR="00715B41" w:rsidRPr="00770233">
        <w:rPr>
          <w:rFonts w:ascii="Arial" w:hAnsi="Arial" w:cs="Arial"/>
          <w:sz w:val="22"/>
          <w:lang w:eastAsia="en-GB"/>
        </w:rPr>
        <w:t>manufacture</w:t>
      </w:r>
      <w:r w:rsidRPr="00770233">
        <w:rPr>
          <w:rFonts w:ascii="Arial" w:hAnsi="Arial" w:cs="Arial"/>
          <w:sz w:val="22"/>
          <w:lang w:eastAsia="en-GB"/>
        </w:rPr>
        <w:t xml:space="preserve">. The system </w:t>
      </w:r>
      <w:r w:rsidR="00715B41" w:rsidRPr="00770233">
        <w:rPr>
          <w:rFonts w:ascii="Arial" w:hAnsi="Arial" w:cs="Arial"/>
          <w:sz w:val="22"/>
          <w:lang w:eastAsia="en-GB"/>
        </w:rPr>
        <w:t>facilitates</w:t>
      </w:r>
      <w:r w:rsidRPr="00770233">
        <w:rPr>
          <w:rFonts w:ascii="Arial" w:hAnsi="Arial" w:cs="Arial"/>
          <w:sz w:val="22"/>
          <w:lang w:eastAsia="en-GB"/>
        </w:rPr>
        <w:t xml:space="preserve"> to </w:t>
      </w:r>
      <w:r w:rsidR="00715B41" w:rsidRPr="00770233">
        <w:rPr>
          <w:rFonts w:ascii="Arial" w:hAnsi="Arial" w:cs="Arial"/>
          <w:sz w:val="22"/>
          <w:lang w:eastAsia="en-GB"/>
        </w:rPr>
        <w:t>reduce</w:t>
      </w:r>
      <w:r w:rsidRPr="00770233">
        <w:rPr>
          <w:rFonts w:ascii="Arial" w:hAnsi="Arial" w:cs="Arial"/>
          <w:sz w:val="22"/>
          <w:lang w:eastAsia="en-GB"/>
        </w:rPr>
        <w:t xml:space="preserve"> </w:t>
      </w:r>
      <w:r w:rsidR="00715B41" w:rsidRPr="00770233">
        <w:rPr>
          <w:rFonts w:ascii="Arial" w:hAnsi="Arial" w:cs="Arial"/>
          <w:sz w:val="22"/>
          <w:lang w:eastAsia="en-GB"/>
        </w:rPr>
        <w:t>interruption</w:t>
      </w:r>
      <w:r w:rsidRPr="00770233">
        <w:rPr>
          <w:rFonts w:ascii="Arial" w:hAnsi="Arial" w:cs="Arial"/>
          <w:sz w:val="22"/>
          <w:lang w:eastAsia="en-GB"/>
        </w:rPr>
        <w:t xml:space="preserve"> and predict when and where equipment </w:t>
      </w:r>
      <w:r w:rsidR="00715B41" w:rsidRPr="00770233">
        <w:rPr>
          <w:rFonts w:ascii="Arial" w:hAnsi="Arial" w:cs="Arial"/>
          <w:sz w:val="22"/>
          <w:lang w:eastAsia="en-GB"/>
        </w:rPr>
        <w:t>could</w:t>
      </w:r>
      <w:r w:rsidRPr="00770233">
        <w:rPr>
          <w:rFonts w:ascii="Arial" w:hAnsi="Arial" w:cs="Arial"/>
          <w:sz w:val="22"/>
          <w:lang w:eastAsia="en-GB"/>
        </w:rPr>
        <w:t xml:space="preserve"> be damaged based on crowd sourced data. This information can be passed on to engineers who are </w:t>
      </w:r>
      <w:r w:rsidR="00715B41" w:rsidRPr="00770233">
        <w:rPr>
          <w:rFonts w:ascii="Arial" w:hAnsi="Arial" w:cs="Arial"/>
          <w:sz w:val="22"/>
          <w:lang w:eastAsia="en-GB"/>
        </w:rPr>
        <w:t>equipped</w:t>
      </w:r>
      <w:r w:rsidRPr="00770233">
        <w:rPr>
          <w:rFonts w:ascii="Arial" w:hAnsi="Arial" w:cs="Arial"/>
          <w:sz w:val="22"/>
          <w:lang w:eastAsia="en-GB"/>
        </w:rPr>
        <w:t xml:space="preserve"> to supply new spare parts and machine maintenance and, if necessary, reduce the waste that occurs when expensive machines are </w:t>
      </w:r>
      <w:r w:rsidR="00715B41" w:rsidRPr="00770233">
        <w:rPr>
          <w:rFonts w:ascii="Arial" w:hAnsi="Arial" w:cs="Arial"/>
          <w:sz w:val="22"/>
          <w:lang w:eastAsia="en-GB"/>
        </w:rPr>
        <w:lastRenderedPageBreak/>
        <w:t>useless</w:t>
      </w:r>
      <w:r w:rsidRPr="00770233">
        <w:rPr>
          <w:rFonts w:ascii="Arial" w:hAnsi="Arial" w:cs="Arial"/>
          <w:sz w:val="22"/>
          <w:lang w:eastAsia="en-GB"/>
        </w:rPr>
        <w:t xml:space="preserve">. John Deere is an </w:t>
      </w:r>
      <w:r w:rsidR="00715B41" w:rsidRPr="00770233">
        <w:rPr>
          <w:rFonts w:ascii="Arial" w:hAnsi="Arial" w:cs="Arial"/>
          <w:sz w:val="22"/>
          <w:lang w:eastAsia="en-GB"/>
        </w:rPr>
        <w:t>model</w:t>
      </w:r>
      <w:r w:rsidRPr="00770233">
        <w:rPr>
          <w:rFonts w:ascii="Arial" w:hAnsi="Arial" w:cs="Arial"/>
          <w:sz w:val="22"/>
          <w:lang w:eastAsia="en-GB"/>
        </w:rPr>
        <w:t xml:space="preserve"> of a </w:t>
      </w:r>
      <w:r w:rsidR="00715B41" w:rsidRPr="00770233">
        <w:rPr>
          <w:rFonts w:ascii="Arial" w:hAnsi="Arial" w:cs="Arial"/>
          <w:sz w:val="22"/>
          <w:lang w:eastAsia="en-GB"/>
        </w:rPr>
        <w:t>business</w:t>
      </w:r>
      <w:r w:rsidRPr="00770233">
        <w:rPr>
          <w:rFonts w:ascii="Arial" w:hAnsi="Arial" w:cs="Arial"/>
          <w:sz w:val="22"/>
          <w:lang w:eastAsia="en-GB"/>
        </w:rPr>
        <w:t xml:space="preserve"> that has moved from </w:t>
      </w:r>
      <w:r w:rsidR="00715B41" w:rsidRPr="00770233">
        <w:rPr>
          <w:rFonts w:ascii="Arial" w:hAnsi="Arial" w:cs="Arial"/>
          <w:sz w:val="22"/>
          <w:lang w:eastAsia="en-GB"/>
        </w:rPr>
        <w:t>offering</w:t>
      </w:r>
      <w:r w:rsidRPr="00770233">
        <w:rPr>
          <w:rFonts w:ascii="Arial" w:hAnsi="Arial" w:cs="Arial"/>
          <w:sz w:val="22"/>
          <w:lang w:eastAsia="en-GB"/>
        </w:rPr>
        <w:t xml:space="preserve"> hardware to big data-enabled services.</w:t>
      </w:r>
    </w:p>
    <w:p w14:paraId="78C4509C" w14:textId="3517E676" w:rsidR="001E1A70" w:rsidRDefault="0003127F" w:rsidP="00770233">
      <w:pPr>
        <w:rPr>
          <w:rFonts w:ascii="Arial" w:hAnsi="Arial" w:cs="Arial"/>
          <w:sz w:val="22"/>
          <w:lang w:eastAsia="en-GB"/>
        </w:rPr>
      </w:pPr>
      <w:r w:rsidRPr="00770233">
        <w:rPr>
          <w:rFonts w:ascii="Arial" w:hAnsi="Arial" w:cs="Arial"/>
          <w:sz w:val="22"/>
          <w:lang w:eastAsia="en-GB"/>
        </w:rPr>
        <w:t xml:space="preserve">They were developed by the Intelligent Solutions Group and the idea is that on any given day, farms will be managed by a </w:t>
      </w:r>
      <w:r w:rsidR="00715B41" w:rsidRPr="00770233">
        <w:rPr>
          <w:rFonts w:ascii="Arial" w:hAnsi="Arial" w:cs="Arial"/>
          <w:sz w:val="22"/>
          <w:lang w:eastAsia="en-GB"/>
        </w:rPr>
        <w:t>little</w:t>
      </w:r>
      <w:r w:rsidRPr="00770233">
        <w:rPr>
          <w:rFonts w:ascii="Arial" w:hAnsi="Arial" w:cs="Arial"/>
          <w:sz w:val="22"/>
          <w:lang w:eastAsia="en-GB"/>
        </w:rPr>
        <w:t xml:space="preserve"> group of people who, in addition to a large number of automated devices, all of which are interconnected. Today, they work with different services for everything </w:t>
      </w:r>
      <w:r w:rsidR="00770233" w:rsidRPr="00770233">
        <w:rPr>
          <w:rFonts w:ascii="Arial" w:hAnsi="Arial" w:cs="Arial"/>
          <w:sz w:val="22"/>
          <w:lang w:eastAsia="en-GB"/>
        </w:rPr>
        <w:t>from soil</w:t>
      </w:r>
      <w:r w:rsidRPr="00770233">
        <w:rPr>
          <w:rFonts w:ascii="Arial" w:hAnsi="Arial" w:cs="Arial"/>
          <w:sz w:val="22"/>
          <w:lang w:eastAsia="en-GB"/>
        </w:rPr>
        <w:t xml:space="preserve"> to seeds, to sowing, fertilizing and harvesting and can be managed from the city </w:t>
      </w:r>
      <w:r w:rsidR="00770233" w:rsidRPr="00770233">
        <w:rPr>
          <w:rFonts w:ascii="Arial" w:hAnsi="Arial" w:cs="Arial"/>
          <w:sz w:val="22"/>
          <w:lang w:eastAsia="en-GB"/>
        </w:rPr>
        <w:t>centre</w:t>
      </w:r>
      <w:r w:rsidRPr="00770233">
        <w:rPr>
          <w:rFonts w:ascii="Arial" w:hAnsi="Arial" w:cs="Arial"/>
          <w:sz w:val="22"/>
          <w:lang w:eastAsia="en-GB"/>
        </w:rPr>
        <w:t xml:space="preserve">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Cao, X. and Yu, L.,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The whole world can be divided into categories and "Commandments" were issued with instructions on the amount of seed in depth and during seeding. These decisions will be made using Big Data aggregating data from millions of users who provide their own data for the site. It </w:t>
      </w:r>
      <w:r w:rsidRPr="00770233">
        <w:rPr>
          <w:rFonts w:ascii="Arial" w:hAnsi="Arial" w:cs="Arial"/>
          <w:sz w:val="22"/>
          <w:lang w:val="en-IN" w:eastAsia="en-GB"/>
        </w:rPr>
        <w:t>helps</w:t>
      </w:r>
      <w:r w:rsidRPr="00770233">
        <w:rPr>
          <w:rFonts w:ascii="Arial" w:hAnsi="Arial" w:cs="Arial"/>
          <w:sz w:val="22"/>
          <w:lang w:eastAsia="en-GB"/>
        </w:rPr>
        <w:t xml:space="preserve"> farmers to </w:t>
      </w:r>
      <w:r w:rsidR="00770233" w:rsidRPr="00770233">
        <w:rPr>
          <w:rFonts w:ascii="Arial" w:hAnsi="Arial" w:cs="Arial"/>
          <w:sz w:val="22"/>
          <w:lang w:eastAsia="en-GB"/>
        </w:rPr>
        <w:t>make</w:t>
      </w:r>
      <w:r w:rsidRPr="00770233">
        <w:rPr>
          <w:rFonts w:ascii="Arial" w:hAnsi="Arial" w:cs="Arial"/>
          <w:sz w:val="22"/>
          <w:lang w:val="en-IN" w:eastAsia="en-GB"/>
        </w:rPr>
        <w:t>e</w:t>
      </w:r>
      <w:r w:rsidRPr="00770233">
        <w:rPr>
          <w:rFonts w:ascii="Arial" w:hAnsi="Arial" w:cs="Arial"/>
          <w:sz w:val="22"/>
          <w:lang w:eastAsia="en-GB"/>
        </w:rPr>
        <w:t xml:space="preserve"> decisions</w:t>
      </w:r>
      <w:r w:rsidRPr="00770233">
        <w:rPr>
          <w:rFonts w:ascii="Arial" w:hAnsi="Arial" w:cs="Arial"/>
          <w:sz w:val="22"/>
          <w:lang w:val="en-IN" w:eastAsia="en-GB"/>
        </w:rPr>
        <w:t xml:space="preserve"> proactively or in advance</w:t>
      </w:r>
      <w:r w:rsidRPr="00770233">
        <w:rPr>
          <w:rFonts w:ascii="Arial" w:hAnsi="Arial" w:cs="Arial"/>
          <w:sz w:val="22"/>
          <w:lang w:eastAsia="en-GB"/>
        </w:rPr>
        <w:t xml:space="preserve"> about what crops </w:t>
      </w:r>
      <w:r w:rsidRPr="00770233">
        <w:rPr>
          <w:rFonts w:ascii="Arial" w:hAnsi="Arial" w:cs="Arial"/>
          <w:sz w:val="22"/>
          <w:lang w:val="en-IN" w:eastAsia="en-GB"/>
        </w:rPr>
        <w:t>should be</w:t>
      </w:r>
      <w:r w:rsidRPr="00770233">
        <w:rPr>
          <w:rFonts w:ascii="Arial" w:hAnsi="Arial" w:cs="Arial"/>
          <w:sz w:val="22"/>
          <w:lang w:eastAsia="en-GB"/>
        </w:rPr>
        <w:t xml:space="preserve"> plant</w:t>
      </w:r>
      <w:r w:rsidRPr="00770233">
        <w:rPr>
          <w:rFonts w:ascii="Arial" w:hAnsi="Arial" w:cs="Arial"/>
          <w:sz w:val="22"/>
          <w:lang w:val="en-IN" w:eastAsia="en-GB"/>
        </w:rPr>
        <w:t>ed</w:t>
      </w:r>
      <w:r w:rsidRPr="00770233">
        <w:rPr>
          <w:rFonts w:ascii="Arial" w:hAnsi="Arial" w:cs="Arial"/>
          <w:sz w:val="22"/>
          <w:lang w:eastAsia="en-GB"/>
        </w:rPr>
        <w:t xml:space="preserve"> where, </w:t>
      </w:r>
      <w:r w:rsidRPr="00770233">
        <w:rPr>
          <w:rFonts w:ascii="Arial" w:hAnsi="Arial" w:cs="Arial"/>
          <w:sz w:val="22"/>
          <w:lang w:val="en-IN" w:eastAsia="en-GB"/>
        </w:rPr>
        <w:t>according to the</w:t>
      </w:r>
      <w:r w:rsidRPr="00770233">
        <w:rPr>
          <w:rFonts w:ascii="Arial" w:hAnsi="Arial" w:cs="Arial"/>
          <w:sz w:val="22"/>
          <w:lang w:eastAsia="en-GB"/>
        </w:rPr>
        <w:t xml:space="preserve"> </w:t>
      </w:r>
      <w:r w:rsidR="00F35A60" w:rsidRPr="00770233">
        <w:rPr>
          <w:rFonts w:ascii="Arial" w:hAnsi="Arial" w:cs="Arial"/>
          <w:sz w:val="22"/>
          <w:lang w:eastAsia="en-GB"/>
        </w:rPr>
        <w:t>evidence</w:t>
      </w:r>
      <w:r w:rsidRPr="00770233">
        <w:rPr>
          <w:rFonts w:ascii="Arial" w:hAnsi="Arial" w:cs="Arial"/>
          <w:sz w:val="22"/>
          <w:lang w:eastAsia="en-GB"/>
        </w:rPr>
        <w:t xml:space="preserve"> </w:t>
      </w:r>
      <w:r w:rsidR="00F35A60" w:rsidRPr="00770233">
        <w:rPr>
          <w:rFonts w:ascii="Arial" w:hAnsi="Arial" w:cs="Arial"/>
          <w:sz w:val="22"/>
          <w:lang w:eastAsia="en-GB"/>
        </w:rPr>
        <w:t>collected</w:t>
      </w:r>
      <w:r w:rsidRPr="00770233">
        <w:rPr>
          <w:rFonts w:ascii="Arial" w:hAnsi="Arial" w:cs="Arial"/>
          <w:sz w:val="22"/>
          <w:lang w:eastAsia="en-GB"/>
        </w:rPr>
        <w:t xml:space="preserve"> in their own </w:t>
      </w:r>
      <w:r w:rsidR="00F35A60" w:rsidRPr="00770233">
        <w:rPr>
          <w:rFonts w:ascii="Arial" w:hAnsi="Arial" w:cs="Arial"/>
          <w:sz w:val="22"/>
          <w:lang w:eastAsia="en-GB"/>
        </w:rPr>
        <w:t>grounds</w:t>
      </w:r>
      <w:r w:rsidRPr="00770233">
        <w:rPr>
          <w:rFonts w:ascii="Arial" w:hAnsi="Arial" w:cs="Arial"/>
          <w:sz w:val="22"/>
          <w:lang w:eastAsia="en-GB"/>
        </w:rPr>
        <w:t xml:space="preserve"> and those of other </w:t>
      </w:r>
      <w:r w:rsidR="00F35A60" w:rsidRPr="00770233">
        <w:rPr>
          <w:rFonts w:ascii="Arial" w:hAnsi="Arial" w:cs="Arial"/>
          <w:sz w:val="22"/>
          <w:lang w:eastAsia="en-GB"/>
        </w:rPr>
        <w:t>customers</w:t>
      </w:r>
      <w:r w:rsidRPr="00770233">
        <w:rPr>
          <w:rFonts w:ascii="Arial" w:hAnsi="Arial" w:cs="Arial"/>
          <w:sz w:val="22"/>
          <w:lang w:eastAsia="en-GB"/>
        </w:rPr>
        <w:t xml:space="preserve">. This is where the “prescriptions” can be </w:t>
      </w:r>
      <w:r w:rsidR="00F35A60" w:rsidRPr="00770233">
        <w:rPr>
          <w:rFonts w:ascii="Arial" w:hAnsi="Arial" w:cs="Arial"/>
          <w:sz w:val="22"/>
          <w:lang w:eastAsia="en-GB"/>
        </w:rPr>
        <w:t>allocated</w:t>
      </w:r>
      <w:r w:rsidRPr="00770233">
        <w:rPr>
          <w:rFonts w:ascii="Arial" w:hAnsi="Arial" w:cs="Arial"/>
          <w:sz w:val="22"/>
          <w:lang w:eastAsia="en-GB"/>
        </w:rPr>
        <w:t xml:space="preserve"> to </w:t>
      </w:r>
      <w:r w:rsidR="00F35A60" w:rsidRPr="00770233">
        <w:rPr>
          <w:rFonts w:ascii="Arial" w:hAnsi="Arial" w:cs="Arial"/>
          <w:sz w:val="22"/>
          <w:lang w:eastAsia="en-GB"/>
        </w:rPr>
        <w:t>specific</w:t>
      </w:r>
      <w:r w:rsidRPr="00770233">
        <w:rPr>
          <w:rFonts w:ascii="Arial" w:hAnsi="Arial" w:cs="Arial"/>
          <w:sz w:val="22"/>
          <w:lang w:eastAsia="en-GB"/>
        </w:rPr>
        <w:t xml:space="preserve"> fields, or part</w:t>
      </w:r>
      <w:r w:rsidRPr="00770233">
        <w:rPr>
          <w:rFonts w:ascii="Arial" w:hAnsi="Arial" w:cs="Arial"/>
          <w:sz w:val="22"/>
          <w:lang w:val="en-IN" w:eastAsia="en-GB"/>
        </w:rPr>
        <w:t>s</w:t>
      </w:r>
      <w:r w:rsidRPr="00770233">
        <w:rPr>
          <w:rFonts w:ascii="Arial" w:hAnsi="Arial" w:cs="Arial"/>
          <w:sz w:val="22"/>
          <w:lang w:eastAsia="en-GB"/>
        </w:rPr>
        <w:t xml:space="preserve"> of fields and machinery </w:t>
      </w:r>
      <w:r w:rsidR="00F35A60" w:rsidRPr="00770233">
        <w:rPr>
          <w:rFonts w:ascii="Arial" w:hAnsi="Arial" w:cs="Arial"/>
          <w:sz w:val="22"/>
          <w:lang w:eastAsia="en-GB"/>
        </w:rPr>
        <w:t>remote</w:t>
      </w:r>
      <w:r w:rsidRPr="00770233">
        <w:rPr>
          <w:rFonts w:ascii="Arial" w:hAnsi="Arial" w:cs="Arial"/>
          <w:sz w:val="22"/>
          <w:lang w:eastAsia="en-GB"/>
        </w:rPr>
        <w:t xml:space="preserve"> reprogrammed to modify their </w:t>
      </w:r>
      <w:r w:rsidR="00F35A60" w:rsidRPr="00770233">
        <w:rPr>
          <w:rFonts w:ascii="Arial" w:hAnsi="Arial" w:cs="Arial"/>
          <w:sz w:val="22"/>
          <w:lang w:eastAsia="en-GB"/>
        </w:rPr>
        <w:t>performance</w:t>
      </w:r>
      <w:r w:rsidRPr="00770233">
        <w:rPr>
          <w:rFonts w:ascii="Arial" w:hAnsi="Arial" w:cs="Arial"/>
          <w:sz w:val="22"/>
          <w:lang w:eastAsia="en-GB"/>
        </w:rPr>
        <w:t xml:space="preserve"> according to the “best practice” </w:t>
      </w:r>
      <w:r w:rsidRPr="00770233">
        <w:rPr>
          <w:rFonts w:ascii="Arial" w:hAnsi="Arial" w:cs="Arial"/>
          <w:sz w:val="22"/>
          <w:lang w:val="en-IN" w:eastAsia="en-GB"/>
        </w:rPr>
        <w:t>r</w:t>
      </w:r>
      <w:r w:rsidR="00770233" w:rsidRPr="00770233">
        <w:rPr>
          <w:rFonts w:ascii="Arial" w:hAnsi="Arial" w:cs="Arial"/>
          <w:sz w:val="22"/>
          <w:lang w:eastAsia="en-GB"/>
        </w:rPr>
        <w:t>recommended</w:t>
      </w:r>
      <w:r w:rsidRPr="00770233">
        <w:rPr>
          <w:rFonts w:ascii="Arial" w:hAnsi="Arial" w:cs="Arial"/>
          <w:sz w:val="22"/>
          <w:lang w:eastAsia="en-GB"/>
        </w:rPr>
        <w:t xml:space="preserve"> by the analytics. As well as </w:t>
      </w:r>
      <w:r w:rsidR="00F35A60" w:rsidRPr="00770233">
        <w:rPr>
          <w:rFonts w:ascii="Arial" w:hAnsi="Arial" w:cs="Arial"/>
          <w:sz w:val="22"/>
          <w:lang w:eastAsia="en-GB"/>
        </w:rPr>
        <w:t>rising</w:t>
      </w:r>
      <w:r w:rsidRPr="00770233">
        <w:rPr>
          <w:rFonts w:ascii="Arial" w:hAnsi="Arial" w:cs="Arial"/>
          <w:sz w:val="22"/>
          <w:lang w:eastAsia="en-GB"/>
        </w:rPr>
        <w:t xml:space="preserve"> farmers’ </w:t>
      </w:r>
      <w:r w:rsidR="00F35A60" w:rsidRPr="00770233">
        <w:rPr>
          <w:rFonts w:ascii="Arial" w:hAnsi="Arial" w:cs="Arial"/>
          <w:sz w:val="22"/>
          <w:lang w:eastAsia="en-GB"/>
        </w:rPr>
        <w:t>profits</w:t>
      </w:r>
      <w:r w:rsidRPr="00770233">
        <w:rPr>
          <w:rFonts w:ascii="Arial" w:hAnsi="Arial" w:cs="Arial"/>
          <w:sz w:val="22"/>
          <w:lang w:eastAsia="en-GB"/>
        </w:rPr>
        <w:t xml:space="preserve"> and </w:t>
      </w:r>
      <w:r w:rsidR="00F35A60" w:rsidRPr="00770233">
        <w:rPr>
          <w:rFonts w:ascii="Arial" w:hAnsi="Arial" w:cs="Arial"/>
          <w:sz w:val="22"/>
          <w:lang w:eastAsia="en-GB"/>
        </w:rPr>
        <w:t>expectantly</w:t>
      </w:r>
      <w:r w:rsidRPr="00770233">
        <w:rPr>
          <w:rFonts w:ascii="Arial" w:hAnsi="Arial" w:cs="Arial"/>
          <w:sz w:val="22"/>
          <w:lang w:eastAsia="en-GB"/>
        </w:rPr>
        <w:t xml:space="preserve"> </w:t>
      </w:r>
      <w:r w:rsidR="00F35A60" w:rsidRPr="00770233">
        <w:rPr>
          <w:rFonts w:ascii="Arial" w:hAnsi="Arial" w:cs="Arial"/>
          <w:sz w:val="22"/>
          <w:lang w:eastAsia="en-GB"/>
        </w:rPr>
        <w:t>producing</w:t>
      </w:r>
      <w:r w:rsidRPr="00770233">
        <w:rPr>
          <w:rFonts w:ascii="Arial" w:hAnsi="Arial" w:cs="Arial"/>
          <w:sz w:val="22"/>
          <w:lang w:eastAsia="en-GB"/>
        </w:rPr>
        <w:t xml:space="preserve"> cheaper</w:t>
      </w:r>
      <w:r w:rsidR="007C7325">
        <w:rPr>
          <w:rFonts w:ascii="Arial" w:hAnsi="Arial" w:cs="Arial"/>
          <w:sz w:val="22"/>
          <w:lang w:eastAsia="en-GB"/>
        </w:rPr>
        <w:t xml:space="preserve"> and </w:t>
      </w:r>
      <w:r w:rsidRPr="00770233">
        <w:rPr>
          <w:rFonts w:ascii="Arial" w:hAnsi="Arial" w:cs="Arial"/>
          <w:sz w:val="22"/>
          <w:lang w:eastAsia="en-GB"/>
        </w:rPr>
        <w:t xml:space="preserve">more </w:t>
      </w:r>
      <w:r w:rsidR="007C7325" w:rsidRPr="00770233">
        <w:rPr>
          <w:rFonts w:ascii="Arial" w:hAnsi="Arial" w:cs="Arial"/>
          <w:sz w:val="22"/>
          <w:lang w:eastAsia="en-GB"/>
        </w:rPr>
        <w:t>generous</w:t>
      </w:r>
      <w:r w:rsidRPr="00770233">
        <w:rPr>
          <w:rFonts w:ascii="Arial" w:hAnsi="Arial" w:cs="Arial"/>
          <w:sz w:val="22"/>
          <w:lang w:eastAsia="en-GB"/>
        </w:rPr>
        <w:t xml:space="preserve"> food for the world, there are possible environmental gains, too.  Pesticides and fertilizer can often </w:t>
      </w:r>
      <w:r w:rsidRPr="00770233">
        <w:rPr>
          <w:rFonts w:ascii="Arial" w:hAnsi="Arial" w:cs="Arial"/>
          <w:sz w:val="22"/>
          <w:lang w:val="en-IN" w:eastAsia="en-GB"/>
        </w:rPr>
        <w:t xml:space="preserve">be a </w:t>
      </w:r>
      <w:r w:rsidRPr="00770233">
        <w:rPr>
          <w:rFonts w:ascii="Arial" w:hAnsi="Arial" w:cs="Arial"/>
          <w:sz w:val="22"/>
          <w:lang w:eastAsia="en-GB"/>
        </w:rPr>
        <w:t>reason pollution of air and waterways, so hold</w:t>
      </w:r>
      <w:r w:rsidRPr="00770233">
        <w:rPr>
          <w:rFonts w:ascii="Arial" w:hAnsi="Arial" w:cs="Arial"/>
          <w:sz w:val="22"/>
          <w:lang w:val="en-IN" w:eastAsia="en-GB"/>
        </w:rPr>
        <w:t>ing</w:t>
      </w:r>
      <w:r w:rsidRPr="00770233">
        <w:rPr>
          <w:rFonts w:ascii="Arial" w:hAnsi="Arial" w:cs="Arial"/>
          <w:sz w:val="22"/>
          <w:lang w:eastAsia="en-GB"/>
        </w:rPr>
        <w:t xml:space="preserve"> more information on </w:t>
      </w:r>
      <w:r w:rsidR="00770233" w:rsidRPr="00770233">
        <w:rPr>
          <w:rFonts w:ascii="Arial" w:hAnsi="Arial" w:cs="Arial"/>
          <w:sz w:val="22"/>
          <w:lang w:eastAsia="en-GB"/>
        </w:rPr>
        <w:t>every</w:t>
      </w:r>
      <w:r w:rsidRPr="00770233">
        <w:rPr>
          <w:rFonts w:ascii="Arial" w:hAnsi="Arial" w:cs="Arial"/>
          <w:sz w:val="22"/>
          <w:lang w:eastAsia="en-GB"/>
        </w:rPr>
        <w:t xml:space="preserve"> levels needed for optimal production means that no</w:t>
      </w:r>
      <w:r w:rsidRPr="00770233">
        <w:rPr>
          <w:rFonts w:ascii="Arial" w:hAnsi="Arial" w:cs="Arial"/>
          <w:sz w:val="22"/>
          <w:lang w:val="en-IN" w:eastAsia="en-GB"/>
        </w:rPr>
        <w:t>t</w:t>
      </w:r>
      <w:r w:rsidRPr="00770233">
        <w:rPr>
          <w:rFonts w:ascii="Arial" w:hAnsi="Arial" w:cs="Arial"/>
          <w:sz w:val="22"/>
          <w:lang w:eastAsia="en-GB"/>
        </w:rPr>
        <w:t xml:space="preserve"> more than is essential will be used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Cao</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2018, July.</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w:t>
      </w:r>
    </w:p>
    <w:p w14:paraId="7149DE0D" w14:textId="39D89B06" w:rsidR="00770233" w:rsidRDefault="00770233" w:rsidP="00770233">
      <w:pPr>
        <w:rPr>
          <w:rFonts w:ascii="Arial" w:hAnsi="Arial" w:cs="Arial"/>
          <w:sz w:val="22"/>
          <w:lang w:eastAsia="en-GB"/>
        </w:rPr>
      </w:pPr>
    </w:p>
    <w:p w14:paraId="45C00A39" w14:textId="08B461CD" w:rsidR="00770233" w:rsidRDefault="00770233" w:rsidP="00770233">
      <w:pPr>
        <w:rPr>
          <w:rFonts w:ascii="Arial" w:hAnsi="Arial" w:cs="Arial"/>
          <w:sz w:val="22"/>
          <w:lang w:eastAsia="en-GB"/>
        </w:rPr>
      </w:pPr>
    </w:p>
    <w:p w14:paraId="0B189D0A" w14:textId="6989901B" w:rsidR="00770233" w:rsidRDefault="00770233" w:rsidP="00770233">
      <w:pPr>
        <w:rPr>
          <w:rFonts w:ascii="Arial" w:hAnsi="Arial" w:cs="Arial"/>
          <w:sz w:val="22"/>
          <w:lang w:eastAsia="en-GB"/>
        </w:rPr>
      </w:pPr>
    </w:p>
    <w:p w14:paraId="5D6A3E6A" w14:textId="24DC9F91" w:rsidR="00770233" w:rsidRDefault="00770233" w:rsidP="00770233">
      <w:pPr>
        <w:rPr>
          <w:rFonts w:ascii="Arial" w:hAnsi="Arial" w:cs="Arial"/>
          <w:sz w:val="22"/>
          <w:lang w:eastAsia="en-GB"/>
        </w:rPr>
      </w:pPr>
    </w:p>
    <w:p w14:paraId="3EE25365" w14:textId="015ED608" w:rsidR="00770233" w:rsidRDefault="00770233" w:rsidP="00770233">
      <w:pPr>
        <w:rPr>
          <w:rFonts w:ascii="Arial" w:hAnsi="Arial" w:cs="Arial"/>
          <w:sz w:val="22"/>
          <w:lang w:eastAsia="en-GB"/>
        </w:rPr>
      </w:pPr>
    </w:p>
    <w:p w14:paraId="2E45983F" w14:textId="262A7CDB" w:rsidR="00770233" w:rsidRDefault="00770233" w:rsidP="00770233">
      <w:pPr>
        <w:rPr>
          <w:rFonts w:ascii="Arial" w:hAnsi="Arial" w:cs="Arial"/>
          <w:sz w:val="22"/>
          <w:lang w:eastAsia="en-GB"/>
        </w:rPr>
      </w:pPr>
    </w:p>
    <w:p w14:paraId="47049515" w14:textId="731703B9" w:rsidR="00770233" w:rsidRDefault="00770233" w:rsidP="00770233">
      <w:pPr>
        <w:rPr>
          <w:rFonts w:ascii="Arial" w:hAnsi="Arial" w:cs="Arial"/>
          <w:sz w:val="22"/>
          <w:lang w:eastAsia="en-GB"/>
        </w:rPr>
      </w:pPr>
    </w:p>
    <w:p w14:paraId="54F6C3F8" w14:textId="4F26BDE2" w:rsidR="00770233" w:rsidRDefault="00770233" w:rsidP="00770233">
      <w:pPr>
        <w:rPr>
          <w:rFonts w:ascii="Arial" w:hAnsi="Arial" w:cs="Arial"/>
          <w:sz w:val="22"/>
          <w:lang w:eastAsia="en-GB"/>
        </w:rPr>
      </w:pPr>
    </w:p>
    <w:p w14:paraId="1C4F5C5F" w14:textId="50EA4BF0" w:rsidR="00770233" w:rsidRDefault="00770233" w:rsidP="00770233">
      <w:pPr>
        <w:rPr>
          <w:rFonts w:ascii="Arial" w:hAnsi="Arial" w:cs="Arial"/>
          <w:sz w:val="22"/>
          <w:lang w:eastAsia="en-GB"/>
        </w:rPr>
      </w:pPr>
    </w:p>
    <w:p w14:paraId="47701905" w14:textId="5D6D9C11" w:rsidR="00770233" w:rsidRDefault="00770233" w:rsidP="00770233">
      <w:pPr>
        <w:rPr>
          <w:rFonts w:ascii="Arial" w:hAnsi="Arial" w:cs="Arial"/>
          <w:sz w:val="22"/>
          <w:lang w:eastAsia="en-GB"/>
        </w:rPr>
      </w:pPr>
    </w:p>
    <w:p w14:paraId="510929B1" w14:textId="1CECB5C1" w:rsidR="00770233" w:rsidRDefault="00770233" w:rsidP="00770233">
      <w:pPr>
        <w:rPr>
          <w:rFonts w:ascii="Arial" w:hAnsi="Arial" w:cs="Arial"/>
          <w:sz w:val="22"/>
          <w:lang w:eastAsia="en-GB"/>
        </w:rPr>
      </w:pPr>
    </w:p>
    <w:p w14:paraId="40057891" w14:textId="19975770" w:rsidR="00770233" w:rsidRDefault="00770233" w:rsidP="00770233">
      <w:pPr>
        <w:rPr>
          <w:rFonts w:ascii="Arial" w:hAnsi="Arial" w:cs="Arial"/>
          <w:sz w:val="22"/>
          <w:lang w:eastAsia="en-GB"/>
        </w:rPr>
      </w:pPr>
    </w:p>
    <w:p w14:paraId="5E02210D" w14:textId="1147DA30" w:rsidR="00770233" w:rsidRDefault="00770233" w:rsidP="00770233">
      <w:pPr>
        <w:rPr>
          <w:rFonts w:ascii="Arial" w:hAnsi="Arial" w:cs="Arial"/>
          <w:sz w:val="22"/>
          <w:lang w:eastAsia="en-GB"/>
        </w:rPr>
      </w:pPr>
    </w:p>
    <w:p w14:paraId="0C8A2AB3" w14:textId="385733B4" w:rsidR="00770233" w:rsidRDefault="00770233" w:rsidP="00770233">
      <w:pPr>
        <w:rPr>
          <w:rFonts w:ascii="Arial" w:hAnsi="Arial" w:cs="Arial"/>
          <w:sz w:val="22"/>
          <w:lang w:eastAsia="en-GB"/>
        </w:rPr>
      </w:pPr>
    </w:p>
    <w:p w14:paraId="04674328" w14:textId="5580984D" w:rsidR="00770233" w:rsidRDefault="00770233" w:rsidP="00770233">
      <w:pPr>
        <w:rPr>
          <w:rFonts w:ascii="Arial" w:hAnsi="Arial" w:cs="Arial"/>
          <w:sz w:val="22"/>
          <w:lang w:eastAsia="en-GB"/>
        </w:rPr>
      </w:pPr>
    </w:p>
    <w:p w14:paraId="415F9837" w14:textId="5CE6BCEE" w:rsidR="00770233" w:rsidRDefault="00770233" w:rsidP="00770233">
      <w:pPr>
        <w:rPr>
          <w:rFonts w:ascii="Arial" w:hAnsi="Arial" w:cs="Arial"/>
          <w:sz w:val="22"/>
          <w:lang w:eastAsia="en-GB"/>
        </w:rPr>
      </w:pPr>
    </w:p>
    <w:p w14:paraId="1E557B37" w14:textId="3ABA7D1D" w:rsidR="001E1A70" w:rsidRPr="00770233" w:rsidRDefault="00770233" w:rsidP="00770233">
      <w:pPr>
        <w:pStyle w:val="Heading2"/>
        <w:ind w:left="0" w:hanging="9"/>
        <w:rPr>
          <w:rFonts w:ascii="Arial" w:hAnsi="Arial" w:cs="Arial"/>
          <w:b/>
          <w:bCs w:val="0"/>
          <w:i/>
          <w:iCs/>
          <w:sz w:val="22"/>
          <w:szCs w:val="22"/>
          <w:u w:val="none"/>
          <w:lang w:eastAsia="en-GB"/>
        </w:rPr>
      </w:pPr>
      <w:bookmarkStart w:id="3" w:name="_Toc77914387"/>
      <w:r w:rsidRPr="00770233">
        <w:rPr>
          <w:rFonts w:ascii="Arial" w:hAnsi="Arial" w:cs="Arial"/>
          <w:b/>
          <w:bCs w:val="0"/>
          <w:sz w:val="22"/>
          <w:szCs w:val="22"/>
          <w:u w:val="none"/>
          <w:lang w:eastAsia="en-GB"/>
        </w:rPr>
        <w:lastRenderedPageBreak/>
        <w:t xml:space="preserve">CUSTOMER RELATIONSHIP MANAGEMENT (CRM) SYSTEMS AND ADVANTAGES AND CHALLENGES OF </w:t>
      </w:r>
      <w:r w:rsidR="00716548" w:rsidRPr="00770233">
        <w:rPr>
          <w:rFonts w:ascii="Arial" w:hAnsi="Arial" w:cs="Arial"/>
          <w:b/>
          <w:bCs w:val="0"/>
          <w:sz w:val="22"/>
          <w:szCs w:val="22"/>
          <w:u w:val="none"/>
          <w:lang w:eastAsia="en-GB"/>
        </w:rPr>
        <w:t>APPLYING</w:t>
      </w:r>
      <w:r w:rsidRPr="00770233">
        <w:rPr>
          <w:rFonts w:ascii="Arial" w:hAnsi="Arial" w:cs="Arial"/>
          <w:b/>
          <w:bCs w:val="0"/>
          <w:sz w:val="22"/>
          <w:szCs w:val="22"/>
          <w:u w:val="none"/>
          <w:lang w:eastAsia="en-GB"/>
        </w:rPr>
        <w:t xml:space="preserve"> A CRM SYSTEM:</w:t>
      </w:r>
      <w:bookmarkEnd w:id="3"/>
    </w:p>
    <w:p w14:paraId="5064C146" w14:textId="2C5DC9F0"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Customer relationship management (CRM) is a combination of actions, strategies and technologies that can be used by </w:t>
      </w:r>
      <w:r w:rsidR="00716548" w:rsidRPr="00770233">
        <w:rPr>
          <w:rFonts w:ascii="Arial" w:hAnsi="Arial" w:cs="Arial"/>
          <w:sz w:val="22"/>
          <w:lang w:eastAsia="en-GB"/>
        </w:rPr>
        <w:t>businesses</w:t>
      </w:r>
      <w:r w:rsidRPr="00770233">
        <w:rPr>
          <w:rFonts w:ascii="Arial" w:hAnsi="Arial" w:cs="Arial"/>
          <w:sz w:val="22"/>
          <w:lang w:eastAsia="en-GB"/>
        </w:rPr>
        <w:t xml:space="preserve"> to manage and </w:t>
      </w:r>
      <w:r w:rsidR="00770233" w:rsidRPr="00770233">
        <w:rPr>
          <w:rFonts w:ascii="Arial" w:hAnsi="Arial" w:cs="Arial"/>
          <w:sz w:val="22"/>
          <w:lang w:eastAsia="en-GB"/>
        </w:rPr>
        <w:t>analyse</w:t>
      </w:r>
      <w:r w:rsidRPr="00770233">
        <w:rPr>
          <w:rFonts w:ascii="Arial" w:hAnsi="Arial" w:cs="Arial"/>
          <w:sz w:val="22"/>
          <w:lang w:eastAsia="en-GB"/>
        </w:rPr>
        <w:t xml:space="preserve"> customer </w:t>
      </w:r>
      <w:r w:rsidR="00716548" w:rsidRPr="00770233">
        <w:rPr>
          <w:rFonts w:ascii="Arial" w:hAnsi="Arial" w:cs="Arial"/>
          <w:sz w:val="22"/>
          <w:lang w:eastAsia="en-GB"/>
        </w:rPr>
        <w:t>connections</w:t>
      </w:r>
      <w:r w:rsidRPr="00770233">
        <w:rPr>
          <w:rFonts w:ascii="Arial" w:hAnsi="Arial" w:cs="Arial"/>
          <w:sz w:val="22"/>
          <w:lang w:eastAsia="en-GB"/>
        </w:rPr>
        <w:t xml:space="preserve"> and data </w:t>
      </w:r>
      <w:r w:rsidR="00716548" w:rsidRPr="00770233">
        <w:rPr>
          <w:rFonts w:ascii="Arial" w:hAnsi="Arial" w:cs="Arial"/>
          <w:sz w:val="22"/>
          <w:lang w:eastAsia="en-GB"/>
        </w:rPr>
        <w:t>through</w:t>
      </w:r>
      <w:r w:rsidRPr="00770233">
        <w:rPr>
          <w:rFonts w:ascii="Arial" w:hAnsi="Arial" w:cs="Arial"/>
          <w:sz w:val="22"/>
          <w:lang w:eastAsia="en-GB"/>
        </w:rPr>
        <w:t xml:space="preserve"> the entire lifecycle of a customer process. The goal is to make experiences and relationships with customers, as well as help retain customers and drive revenue growth. Customer relationship management systems are, among other things, customer data in different channels or contact points between the client and the company, which can be found on the company's website, via phone, chat, direct mail, marketing materials and social networks. in building their own software attraction into their business plan and account management tools and CRM tools. It is designed to help them to work with clients and communicate, but it is not automated for advertising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Cui, Y., 2021.</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The company was chosen to build a CRM, send us independent communication, information and marketing programs that are sent to the client during the printing process and in the e-campaign. Because the two systems are independent of each other, updates will be much faster and harder to install.</w:t>
      </w:r>
    </w:p>
    <w:p w14:paraId="44578188" w14:textId="77777777" w:rsidR="001E1A70" w:rsidRPr="00770233" w:rsidRDefault="0003127F" w:rsidP="00770233">
      <w:pPr>
        <w:rPr>
          <w:rFonts w:ascii="Arial" w:hAnsi="Arial" w:cs="Arial"/>
          <w:sz w:val="22"/>
          <w:lang w:eastAsia="en-GB"/>
        </w:rPr>
      </w:pPr>
      <w:r w:rsidRPr="00770233">
        <w:rPr>
          <w:rFonts w:ascii="Arial" w:hAnsi="Arial" w:cs="Arial"/>
          <w:sz w:val="22"/>
          <w:lang w:eastAsia="en-GB"/>
        </w:rPr>
        <w:t>In the John Deere Customer Relationship Management program, customer service representatives are assigned to the customer base and customer relationship management allows you to control the level of contact with each of our customers and keep in mind that the potential of the product components. It is used to set up private customer communication and pipeline tracking, with respect to operations, items and app sales. While they can be organized per customer, marketing, marketing communications.</w:t>
      </w:r>
    </w:p>
    <w:p w14:paraId="6C1115D8" w14:textId="64DF13EB" w:rsidR="001E1A70" w:rsidRDefault="0003127F" w:rsidP="00770233">
      <w:pPr>
        <w:rPr>
          <w:rFonts w:ascii="Arial" w:hAnsi="Arial" w:cs="Arial"/>
          <w:sz w:val="22"/>
          <w:lang w:eastAsia="en-GB"/>
        </w:rPr>
      </w:pPr>
      <w:r w:rsidRPr="00770233">
        <w:rPr>
          <w:rFonts w:ascii="Arial" w:hAnsi="Arial" w:cs="Arial"/>
          <w:sz w:val="22"/>
          <w:lang w:eastAsia="en-GB"/>
        </w:rPr>
        <w:t xml:space="preserve">In today's fast-paced digital economy, Big Data Analytics (BDA) has the potential to create awareness about CRM because it can help organizations better and faster understand customer travel and make better decisions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Dahou</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Agricultural machinery manufacturer John Deere, which wants to use the BDA and is equipped with equipment, sensors and software, settles, allowing its customers to access and </w:t>
      </w:r>
      <w:r w:rsidR="00770233" w:rsidRPr="00770233">
        <w:rPr>
          <w:rFonts w:ascii="Arial" w:hAnsi="Arial" w:cs="Arial"/>
          <w:sz w:val="22"/>
          <w:lang w:eastAsia="en-GB"/>
        </w:rPr>
        <w:t>analyse</w:t>
      </w:r>
      <w:r w:rsidRPr="00770233">
        <w:rPr>
          <w:rFonts w:ascii="Arial" w:hAnsi="Arial" w:cs="Arial"/>
          <w:sz w:val="22"/>
          <w:lang w:eastAsia="en-GB"/>
        </w:rPr>
        <w:t xml:space="preserve"> data, as well as measure other equipment and integrate historical data (such as weather conditions) both in real time and for free. In this John Deere, new, touchscreens and it changed the whole journey of their customers. The company that is located under the platform MyJohnDeere.com these were software service providers, vendors, vendors and developers. In this way, John Deere has developed into an efficient business model platform and therefore, to achieve new innovations and redesigned the agricultural sector.</w:t>
      </w:r>
    </w:p>
    <w:p w14:paraId="5D0C0060" w14:textId="30775332" w:rsidR="00770233" w:rsidRDefault="00770233" w:rsidP="00770233">
      <w:pPr>
        <w:rPr>
          <w:rFonts w:ascii="Arial" w:hAnsi="Arial" w:cs="Arial"/>
          <w:sz w:val="22"/>
          <w:lang w:eastAsia="en-GB"/>
        </w:rPr>
      </w:pPr>
    </w:p>
    <w:p w14:paraId="6CBF635A" w14:textId="77777777" w:rsidR="00770233" w:rsidRPr="00770233" w:rsidRDefault="00770233" w:rsidP="00770233">
      <w:pPr>
        <w:rPr>
          <w:rFonts w:ascii="Arial" w:hAnsi="Arial" w:cs="Arial"/>
          <w:sz w:val="22"/>
          <w:lang w:eastAsia="en-GB"/>
        </w:rPr>
      </w:pPr>
    </w:p>
    <w:p w14:paraId="667FFEB2" w14:textId="05536AC3" w:rsidR="001E1A70" w:rsidRPr="00770233" w:rsidRDefault="0003127F" w:rsidP="00770233">
      <w:pPr>
        <w:rPr>
          <w:rFonts w:ascii="Arial" w:hAnsi="Arial" w:cs="Arial"/>
          <w:b/>
          <w:bCs/>
          <w:i/>
          <w:iCs/>
          <w:sz w:val="22"/>
          <w:lang w:eastAsia="en-GB"/>
        </w:rPr>
      </w:pPr>
      <w:r w:rsidRPr="00770233">
        <w:rPr>
          <w:rFonts w:ascii="Arial" w:hAnsi="Arial" w:cs="Arial"/>
          <w:b/>
          <w:bCs/>
          <w:i/>
          <w:iCs/>
          <w:sz w:val="22"/>
          <w:lang w:eastAsia="en-GB"/>
        </w:rPr>
        <w:lastRenderedPageBreak/>
        <w:t>Advantage of implementing CRM system</w:t>
      </w:r>
      <w:r w:rsidR="00770233">
        <w:rPr>
          <w:rFonts w:ascii="Arial" w:hAnsi="Arial" w:cs="Arial"/>
          <w:b/>
          <w:bCs/>
          <w:i/>
          <w:iCs/>
          <w:sz w:val="22"/>
          <w:lang w:eastAsia="en-GB"/>
        </w:rPr>
        <w:t>:</w:t>
      </w:r>
    </w:p>
    <w:p w14:paraId="575ADCFC" w14:textId="77777777" w:rsidR="001E1A70" w:rsidRPr="00770233" w:rsidRDefault="0003127F" w:rsidP="00770233">
      <w:pPr>
        <w:numPr>
          <w:ilvl w:val="0"/>
          <w:numId w:val="2"/>
        </w:numPr>
        <w:rPr>
          <w:rFonts w:ascii="Arial" w:hAnsi="Arial" w:cs="Arial"/>
          <w:sz w:val="22"/>
          <w:lang w:eastAsia="en-GB"/>
        </w:rPr>
      </w:pPr>
      <w:r w:rsidRPr="00770233">
        <w:rPr>
          <w:rFonts w:ascii="Arial" w:hAnsi="Arial" w:cs="Arial"/>
          <w:sz w:val="22"/>
          <w:lang w:eastAsia="en-GB"/>
        </w:rPr>
        <w:t xml:space="preserve">Much attention is paid to CRM as a process of managing and improving the efficiency of an organization's activities. However, to achieve high business performance based on various exchange trading and other strategies, it is necessary to develop a system of life freedom, whatever actions are taken to improve efficiency, which is based on long-term environmental impact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Elahi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2020.</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w:t>
      </w:r>
    </w:p>
    <w:p w14:paraId="53DCA615" w14:textId="77777777" w:rsidR="001E1A70" w:rsidRPr="00770233" w:rsidRDefault="0003127F" w:rsidP="00770233">
      <w:pPr>
        <w:numPr>
          <w:ilvl w:val="0"/>
          <w:numId w:val="2"/>
        </w:numPr>
        <w:rPr>
          <w:rFonts w:ascii="Arial" w:hAnsi="Arial" w:cs="Arial"/>
          <w:sz w:val="22"/>
          <w:lang w:eastAsia="en-GB"/>
        </w:rPr>
      </w:pPr>
      <w:r w:rsidRPr="00770233">
        <w:rPr>
          <w:rFonts w:ascii="Arial" w:hAnsi="Arial" w:cs="Arial"/>
          <w:sz w:val="22"/>
          <w:lang w:eastAsia="en-GB"/>
        </w:rPr>
        <w:t>CRM is not a tool for potential customers, but an essential tool for monitoring JD's relationship with their existing customers. For more information on how you can help the client to communicate more effectively and have nothing to do with them that will lead to a growing relationship. they will also be able to better respond to customer questions about existing orders, such as customer support, which information is available directly in the CRM.</w:t>
      </w:r>
    </w:p>
    <w:p w14:paraId="52DC5B1B" w14:textId="77777777" w:rsidR="001E1A70" w:rsidRPr="00770233" w:rsidRDefault="0003127F" w:rsidP="00770233">
      <w:pPr>
        <w:numPr>
          <w:ilvl w:val="0"/>
          <w:numId w:val="2"/>
        </w:numPr>
        <w:rPr>
          <w:rFonts w:ascii="Arial" w:hAnsi="Arial" w:cs="Arial"/>
          <w:sz w:val="22"/>
          <w:lang w:eastAsia="en-GB"/>
        </w:rPr>
      </w:pPr>
      <w:r w:rsidRPr="00770233">
        <w:rPr>
          <w:rFonts w:ascii="Arial" w:hAnsi="Arial" w:cs="Arial"/>
          <w:sz w:val="22"/>
          <w:lang w:eastAsia="en-GB"/>
        </w:rPr>
        <w:t xml:space="preserve">With the help of a CRM system, John Deere, can also help them better understand and manage them. integrate sales forecast data with your CRM, providing detailed, effective information about the effectiveness of asset management, procurement, storage and distribution, supply chains, ERP, to create well-planned production and procurement management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Khan, M.S.H. and Markauskaite, L., 2018.</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w:t>
      </w:r>
    </w:p>
    <w:p w14:paraId="6A9FEEBA" w14:textId="6C336014" w:rsidR="001E1A70" w:rsidRDefault="0003127F" w:rsidP="00770233">
      <w:pPr>
        <w:numPr>
          <w:ilvl w:val="0"/>
          <w:numId w:val="2"/>
        </w:numPr>
        <w:rPr>
          <w:rFonts w:ascii="Arial" w:hAnsi="Arial" w:cs="Arial"/>
          <w:sz w:val="22"/>
          <w:lang w:eastAsia="en-GB"/>
        </w:rPr>
      </w:pPr>
      <w:r w:rsidRPr="00770233">
        <w:rPr>
          <w:rFonts w:ascii="Arial" w:hAnsi="Arial" w:cs="Arial"/>
          <w:sz w:val="22"/>
          <w:lang w:eastAsia="en-GB"/>
        </w:rPr>
        <w:t>CRM technologies include analysis, understanding of customers and there is no need to react when a problem arises, however, actively searches for hidden opportunities to meet the ever-growing requirements of customers.</w:t>
      </w:r>
    </w:p>
    <w:p w14:paraId="09F9C3AC" w14:textId="77777777" w:rsidR="00770233" w:rsidRPr="00770233" w:rsidRDefault="00770233" w:rsidP="00770233">
      <w:pPr>
        <w:ind w:left="720"/>
        <w:rPr>
          <w:rFonts w:ascii="Arial" w:hAnsi="Arial" w:cs="Arial"/>
          <w:sz w:val="22"/>
          <w:lang w:eastAsia="en-GB"/>
        </w:rPr>
      </w:pPr>
    </w:p>
    <w:p w14:paraId="14964032" w14:textId="4DD4603F" w:rsidR="001E1A70" w:rsidRPr="00770233" w:rsidRDefault="0003127F" w:rsidP="00770233">
      <w:pPr>
        <w:rPr>
          <w:rFonts w:ascii="Arial" w:hAnsi="Arial" w:cs="Arial"/>
          <w:b/>
          <w:bCs/>
          <w:i/>
          <w:iCs/>
          <w:sz w:val="22"/>
          <w:lang w:eastAsia="en-GB"/>
        </w:rPr>
      </w:pPr>
      <w:r w:rsidRPr="00770233">
        <w:rPr>
          <w:rFonts w:ascii="Arial" w:hAnsi="Arial" w:cs="Arial"/>
          <w:b/>
          <w:bCs/>
          <w:i/>
          <w:iCs/>
          <w:sz w:val="22"/>
          <w:lang w:eastAsia="en-GB"/>
        </w:rPr>
        <w:t>Challenges</w:t>
      </w:r>
      <w:r w:rsidR="00770233">
        <w:rPr>
          <w:rFonts w:ascii="Arial" w:hAnsi="Arial" w:cs="Arial"/>
          <w:b/>
          <w:bCs/>
          <w:i/>
          <w:iCs/>
          <w:sz w:val="22"/>
          <w:lang w:eastAsia="en-GB"/>
        </w:rPr>
        <w:t>:</w:t>
      </w:r>
    </w:p>
    <w:p w14:paraId="632983D8" w14:textId="77777777" w:rsidR="001E1A70" w:rsidRPr="00770233" w:rsidRDefault="0003127F" w:rsidP="00770233">
      <w:pPr>
        <w:numPr>
          <w:ilvl w:val="0"/>
          <w:numId w:val="3"/>
        </w:numPr>
        <w:rPr>
          <w:rFonts w:ascii="Arial" w:hAnsi="Arial" w:cs="Arial"/>
          <w:sz w:val="22"/>
          <w:lang w:eastAsia="en-GB"/>
        </w:rPr>
      </w:pPr>
      <w:r w:rsidRPr="00770233">
        <w:rPr>
          <w:rFonts w:ascii="Arial" w:hAnsi="Arial" w:cs="Arial"/>
          <w:sz w:val="22"/>
          <w:lang w:eastAsia="en-GB"/>
        </w:rPr>
        <w:t>For a large-scale deployment task, customer relationship management, it's enterprise-wide training with it. This will require the participation of all potential users, from the very beginning of the platforms themselves. In fact, if it were possible, it would be better to involve all potential users of the system and the decision-making process. Raise the key to the employees of each department who are being trained, the ability to develop.</w:t>
      </w:r>
    </w:p>
    <w:p w14:paraId="4AB3F2D3" w14:textId="41C6AA11" w:rsidR="001E1A70" w:rsidRPr="00770233" w:rsidRDefault="0003127F" w:rsidP="00770233">
      <w:pPr>
        <w:numPr>
          <w:ilvl w:val="0"/>
          <w:numId w:val="3"/>
        </w:numPr>
        <w:rPr>
          <w:rFonts w:ascii="Arial" w:eastAsia="Times New Roman" w:hAnsi="Arial" w:cs="Arial"/>
          <w:bCs/>
          <w:sz w:val="22"/>
          <w:u w:val="single"/>
          <w:lang w:eastAsia="en-GB"/>
        </w:rPr>
      </w:pPr>
      <w:r w:rsidRPr="00770233">
        <w:rPr>
          <w:rFonts w:ascii="Arial" w:hAnsi="Arial" w:cs="Arial"/>
          <w:sz w:val="22"/>
          <w:lang w:eastAsia="en-GB"/>
        </w:rPr>
        <w:t xml:space="preserve">One of the </w:t>
      </w:r>
      <w:r w:rsidR="00013308" w:rsidRPr="00770233">
        <w:rPr>
          <w:rFonts w:ascii="Arial" w:hAnsi="Arial" w:cs="Arial"/>
          <w:sz w:val="22"/>
          <w:lang w:eastAsia="en-GB"/>
        </w:rPr>
        <w:t>greatest</w:t>
      </w:r>
      <w:r w:rsidRPr="00770233">
        <w:rPr>
          <w:rFonts w:ascii="Arial" w:hAnsi="Arial" w:cs="Arial"/>
          <w:sz w:val="22"/>
          <w:lang w:eastAsia="en-GB"/>
        </w:rPr>
        <w:t xml:space="preserve"> </w:t>
      </w:r>
      <w:r w:rsidR="00013308" w:rsidRPr="00770233">
        <w:rPr>
          <w:rFonts w:ascii="Arial" w:hAnsi="Arial" w:cs="Arial"/>
          <w:sz w:val="22"/>
          <w:lang w:eastAsia="en-GB"/>
        </w:rPr>
        <w:t>disputes</w:t>
      </w:r>
      <w:r w:rsidRPr="00770233">
        <w:rPr>
          <w:rFonts w:ascii="Arial" w:hAnsi="Arial" w:cs="Arial"/>
          <w:sz w:val="22"/>
          <w:lang w:eastAsia="en-GB"/>
        </w:rPr>
        <w:t xml:space="preserve"> that companies </w:t>
      </w:r>
      <w:r w:rsidR="00013308" w:rsidRPr="00770233">
        <w:rPr>
          <w:rFonts w:ascii="Arial" w:hAnsi="Arial" w:cs="Arial"/>
          <w:sz w:val="22"/>
          <w:lang w:eastAsia="en-GB"/>
        </w:rPr>
        <w:t>meet</w:t>
      </w:r>
      <w:r w:rsidRPr="00770233">
        <w:rPr>
          <w:rFonts w:ascii="Arial" w:hAnsi="Arial" w:cs="Arial"/>
          <w:sz w:val="22"/>
          <w:lang w:eastAsia="en-GB"/>
        </w:rPr>
        <w:t xml:space="preserve"> when implementing a CRM solution is price. Yes, it can be an expensive business and if it is done in a hurry and not in a secure planning process. Here it is advisable to try to find out why the industry needs a solution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Khan, N.A. and Khan, A.N.,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w:t>
      </w:r>
    </w:p>
    <w:p w14:paraId="4868DBF5" w14:textId="79CB2FB9" w:rsidR="00770233" w:rsidRDefault="00770233" w:rsidP="00770233">
      <w:pPr>
        <w:rPr>
          <w:rFonts w:ascii="Arial" w:hAnsi="Arial" w:cs="Arial"/>
          <w:sz w:val="22"/>
          <w:lang w:eastAsia="en-GB"/>
        </w:rPr>
      </w:pPr>
    </w:p>
    <w:p w14:paraId="02F2D7BA" w14:textId="394AB670" w:rsidR="00770233" w:rsidRDefault="00770233" w:rsidP="00770233">
      <w:pPr>
        <w:rPr>
          <w:rFonts w:ascii="Arial" w:hAnsi="Arial" w:cs="Arial"/>
          <w:sz w:val="22"/>
          <w:lang w:eastAsia="en-GB"/>
        </w:rPr>
      </w:pPr>
    </w:p>
    <w:p w14:paraId="0245C58E" w14:textId="77777777" w:rsidR="00770233" w:rsidRPr="00770233" w:rsidRDefault="00770233" w:rsidP="00770233">
      <w:pPr>
        <w:rPr>
          <w:rFonts w:ascii="Arial" w:eastAsia="Times New Roman" w:hAnsi="Arial" w:cs="Arial"/>
          <w:bCs/>
          <w:sz w:val="22"/>
          <w:u w:val="single"/>
          <w:lang w:eastAsia="en-GB"/>
        </w:rPr>
      </w:pPr>
    </w:p>
    <w:p w14:paraId="2260B514" w14:textId="455590D8" w:rsidR="001E1A70" w:rsidRPr="00770233" w:rsidRDefault="00770233" w:rsidP="00770233">
      <w:pPr>
        <w:rPr>
          <w:rFonts w:ascii="Arial" w:hAnsi="Arial" w:cs="Arial"/>
          <w:b/>
          <w:sz w:val="22"/>
          <w:lang w:eastAsia="en-GB"/>
        </w:rPr>
      </w:pPr>
      <w:r w:rsidRPr="00770233">
        <w:rPr>
          <w:rFonts w:ascii="Arial" w:hAnsi="Arial" w:cs="Arial"/>
          <w:b/>
          <w:sz w:val="22"/>
          <w:lang w:eastAsia="en-GB"/>
        </w:rPr>
        <w:lastRenderedPageBreak/>
        <w:t>PORTER’S FIVE FORCES</w:t>
      </w:r>
    </w:p>
    <w:p w14:paraId="730F8054" w14:textId="3A8E40C3"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Porter's five factors is a model which defines and </w:t>
      </w:r>
      <w:r w:rsidR="002C21E4" w:rsidRPr="00770233">
        <w:rPr>
          <w:rFonts w:ascii="Arial" w:hAnsi="Arial" w:cs="Arial"/>
          <w:sz w:val="22"/>
          <w:lang w:eastAsia="en-GB"/>
        </w:rPr>
        <w:t>evaluates</w:t>
      </w:r>
      <w:r w:rsidRPr="00770233">
        <w:rPr>
          <w:rFonts w:ascii="Arial" w:hAnsi="Arial" w:cs="Arial"/>
          <w:sz w:val="22"/>
          <w:lang w:eastAsia="en-GB"/>
        </w:rPr>
        <w:t xml:space="preserve"> the five competitive forces that </w:t>
      </w:r>
      <w:r w:rsidR="002C21E4" w:rsidRPr="00770233">
        <w:rPr>
          <w:rFonts w:ascii="Arial" w:hAnsi="Arial" w:cs="Arial"/>
          <w:sz w:val="22"/>
          <w:lang w:eastAsia="en-GB"/>
        </w:rPr>
        <w:t>impact</w:t>
      </w:r>
      <w:r w:rsidRPr="00770233">
        <w:rPr>
          <w:rFonts w:ascii="Arial" w:hAnsi="Arial" w:cs="Arial"/>
          <w:sz w:val="22"/>
          <w:lang w:eastAsia="en-GB"/>
        </w:rPr>
        <w:t xml:space="preserve"> any </w:t>
      </w:r>
      <w:r w:rsidR="002C21E4" w:rsidRPr="00770233">
        <w:rPr>
          <w:rFonts w:ascii="Arial" w:hAnsi="Arial" w:cs="Arial"/>
          <w:sz w:val="22"/>
          <w:lang w:eastAsia="en-GB"/>
        </w:rPr>
        <w:t>area</w:t>
      </w:r>
      <w:r w:rsidRPr="00770233">
        <w:rPr>
          <w:rFonts w:ascii="Arial" w:hAnsi="Arial" w:cs="Arial"/>
          <w:sz w:val="22"/>
          <w:lang w:eastAsia="en-GB"/>
        </w:rPr>
        <w:t xml:space="preserve"> and assists in determining the company's </w:t>
      </w:r>
      <w:r w:rsidR="002C21E4" w:rsidRPr="00770233">
        <w:rPr>
          <w:rFonts w:ascii="Arial" w:hAnsi="Arial" w:cs="Arial"/>
          <w:sz w:val="22"/>
          <w:lang w:eastAsia="en-GB"/>
        </w:rPr>
        <w:t>flaws</w:t>
      </w:r>
      <w:r w:rsidRPr="00770233">
        <w:rPr>
          <w:rFonts w:ascii="Arial" w:hAnsi="Arial" w:cs="Arial"/>
          <w:sz w:val="22"/>
          <w:lang w:eastAsia="en-GB"/>
        </w:rPr>
        <w:t xml:space="preserve"> and </w:t>
      </w:r>
      <w:r w:rsidR="002C21E4" w:rsidRPr="00770233">
        <w:rPr>
          <w:rFonts w:ascii="Arial" w:hAnsi="Arial" w:cs="Arial"/>
          <w:sz w:val="22"/>
          <w:lang w:eastAsia="en-GB"/>
        </w:rPr>
        <w:t>forces</w:t>
      </w:r>
      <w:r w:rsidRPr="00770233">
        <w:rPr>
          <w:rFonts w:ascii="Arial" w:hAnsi="Arial" w:cs="Arial"/>
          <w:sz w:val="22"/>
          <w:lang w:eastAsia="en-GB"/>
        </w:rPr>
        <w:t xml:space="preserve">. Five Forces analysis is commonly utilized to establish </w:t>
      </w:r>
      <w:r w:rsidR="002C21E4" w:rsidRPr="00770233">
        <w:rPr>
          <w:rFonts w:ascii="Arial" w:hAnsi="Arial" w:cs="Arial"/>
          <w:sz w:val="22"/>
          <w:lang w:eastAsia="en-GB"/>
        </w:rPr>
        <w:t>business</w:t>
      </w:r>
      <w:r w:rsidRPr="00770233">
        <w:rPr>
          <w:rFonts w:ascii="Arial" w:hAnsi="Arial" w:cs="Arial"/>
          <w:sz w:val="22"/>
          <w:lang w:eastAsia="en-GB"/>
        </w:rPr>
        <w:t xml:space="preserve"> </w:t>
      </w:r>
      <w:r w:rsidR="002C21E4" w:rsidRPr="00770233">
        <w:rPr>
          <w:rFonts w:ascii="Arial" w:hAnsi="Arial" w:cs="Arial"/>
          <w:sz w:val="22"/>
          <w:lang w:eastAsia="en-GB"/>
        </w:rPr>
        <w:t>approach</w:t>
      </w:r>
      <w:r w:rsidRPr="00770233">
        <w:rPr>
          <w:rFonts w:ascii="Arial" w:hAnsi="Arial" w:cs="Arial"/>
          <w:sz w:val="22"/>
          <w:lang w:eastAsia="en-GB"/>
        </w:rPr>
        <w:t xml:space="preserve"> by identifying a company's structure. In context to the </w:t>
      </w:r>
      <w:r w:rsidR="002C21E4" w:rsidRPr="00770233">
        <w:rPr>
          <w:rFonts w:ascii="Arial" w:hAnsi="Arial" w:cs="Arial"/>
          <w:sz w:val="22"/>
          <w:lang w:eastAsia="en-GB"/>
        </w:rPr>
        <w:t>chosen</w:t>
      </w:r>
      <w:r w:rsidRPr="00770233">
        <w:rPr>
          <w:rFonts w:ascii="Arial" w:hAnsi="Arial" w:cs="Arial"/>
          <w:sz w:val="22"/>
          <w:lang w:eastAsia="en-GB"/>
        </w:rPr>
        <w:t xml:space="preserve"> </w:t>
      </w:r>
      <w:r w:rsidR="002C21E4" w:rsidRPr="00770233">
        <w:rPr>
          <w:rFonts w:ascii="Arial" w:hAnsi="Arial" w:cs="Arial"/>
          <w:sz w:val="22"/>
          <w:lang w:eastAsia="en-GB"/>
        </w:rPr>
        <w:t>company</w:t>
      </w:r>
      <w:r w:rsidRPr="00770233">
        <w:rPr>
          <w:rFonts w:ascii="Arial" w:hAnsi="Arial" w:cs="Arial"/>
          <w:sz w:val="22"/>
          <w:lang w:eastAsia="en-GB"/>
        </w:rPr>
        <w:t xml:space="preserve">, Porter’s five forces are </w:t>
      </w:r>
      <w:r w:rsidR="002C21E4" w:rsidRPr="00770233">
        <w:rPr>
          <w:rFonts w:ascii="Arial" w:hAnsi="Arial" w:cs="Arial"/>
          <w:sz w:val="22"/>
          <w:lang w:eastAsia="en-GB"/>
        </w:rPr>
        <w:t>cited</w:t>
      </w:r>
      <w:r w:rsidRPr="00770233">
        <w:rPr>
          <w:rFonts w:ascii="Arial" w:hAnsi="Arial" w:cs="Arial"/>
          <w:sz w:val="22"/>
          <w:lang w:eastAsia="en-GB"/>
        </w:rPr>
        <w:t xml:space="preserve"> </w:t>
      </w:r>
      <w:r w:rsidR="002C21E4" w:rsidRPr="00770233">
        <w:rPr>
          <w:rFonts w:ascii="Arial" w:hAnsi="Arial" w:cs="Arial"/>
          <w:sz w:val="22"/>
          <w:lang w:eastAsia="en-GB"/>
        </w:rPr>
        <w:t>under</w:t>
      </w:r>
      <w:r w:rsidRPr="00770233">
        <w:rPr>
          <w:rFonts w:ascii="Arial" w:hAnsi="Arial" w:cs="Arial"/>
          <w:sz w:val="22"/>
          <w:lang w:eastAsia="en-GB"/>
        </w:rPr>
        <w:t>:</w:t>
      </w:r>
    </w:p>
    <w:p w14:paraId="5B798E0A" w14:textId="77777777" w:rsidR="00E12D8A" w:rsidRDefault="0003127F" w:rsidP="00770233">
      <w:pPr>
        <w:ind w:firstLine="720"/>
        <w:rPr>
          <w:rFonts w:ascii="Arial" w:hAnsi="Arial" w:cs="Arial"/>
          <w:sz w:val="22"/>
          <w:lang w:eastAsia="en-GB"/>
        </w:rPr>
      </w:pPr>
      <w:r w:rsidRPr="00770233">
        <w:rPr>
          <w:rFonts w:ascii="Arial" w:hAnsi="Arial" w:cs="Arial"/>
          <w:b/>
          <w:i/>
          <w:sz w:val="22"/>
          <w:lang w:eastAsia="en-GB"/>
        </w:rPr>
        <w:t>Threat of new entrant</w:t>
      </w:r>
      <w:r w:rsidRPr="00770233">
        <w:rPr>
          <w:rFonts w:ascii="Arial" w:hAnsi="Arial" w:cs="Arial"/>
          <w:sz w:val="22"/>
          <w:lang w:eastAsia="en-GB"/>
        </w:rPr>
        <w:t>:</w:t>
      </w:r>
      <w:r w:rsidRPr="00770233">
        <w:rPr>
          <w:rFonts w:ascii="Arial" w:hAnsi="Arial" w:cs="Arial"/>
          <w:sz w:val="22"/>
        </w:rPr>
        <w:t xml:space="preserve"> </w:t>
      </w:r>
      <w:r w:rsidRPr="00770233">
        <w:rPr>
          <w:rFonts w:ascii="Arial" w:hAnsi="Arial" w:cs="Arial"/>
          <w:sz w:val="22"/>
          <w:lang w:eastAsia="en-GB"/>
        </w:rPr>
        <w:t xml:space="preserve">New entrants in Farm &amp; Construction Machinery </w:t>
      </w:r>
      <w:r w:rsidR="00852AC3" w:rsidRPr="00770233">
        <w:rPr>
          <w:rFonts w:ascii="Arial" w:hAnsi="Arial" w:cs="Arial"/>
          <w:sz w:val="22"/>
          <w:lang w:eastAsia="en-GB"/>
        </w:rPr>
        <w:t>present</w:t>
      </w:r>
      <w:r w:rsidRPr="00770233">
        <w:rPr>
          <w:rFonts w:ascii="Arial" w:hAnsi="Arial" w:cs="Arial"/>
          <w:sz w:val="22"/>
          <w:lang w:eastAsia="en-GB"/>
        </w:rPr>
        <w:t xml:space="preserve"> innovation and new approaches of doing things putting stress on John Deere including reduced price strategies, cost reductions and giving new value propositions to consumers. To maintain its competitive advantage, John Deere must </w:t>
      </w:r>
      <w:r w:rsidR="00281B17" w:rsidRPr="00770233">
        <w:rPr>
          <w:rFonts w:ascii="Arial" w:hAnsi="Arial" w:cs="Arial"/>
          <w:sz w:val="22"/>
          <w:lang w:eastAsia="en-GB"/>
        </w:rPr>
        <w:t>lever</w:t>
      </w:r>
      <w:r w:rsidRPr="00770233">
        <w:rPr>
          <w:rFonts w:ascii="Arial" w:hAnsi="Arial" w:cs="Arial"/>
          <w:sz w:val="22"/>
          <w:lang w:eastAsia="en-GB"/>
        </w:rPr>
        <w:t xml:space="preserve"> all of these issues and construct effective hurdles</w:t>
      </w:r>
      <w:r w:rsidRPr="00770233">
        <w:rPr>
          <w:rFonts w:ascii="Arial" w:hAnsi="Arial" w:cs="Arial"/>
          <w:color w:val="3D4449"/>
          <w:sz w:val="22"/>
        </w:rPr>
        <w:t xml:space="preserve"> </w:t>
      </w:r>
      <w:r w:rsidRPr="00770233">
        <w:rPr>
          <w:rFonts w:ascii="Arial" w:hAnsi="Arial" w:cs="Arial"/>
          <w:sz w:val="22"/>
          <w:lang w:eastAsia="en-GB"/>
        </w:rPr>
        <w:t xml:space="preserve">by developing novel products and services, new goods not only bring in new consumers, but also provide current consumers a purpose to continue purchasing John Deere products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Liu</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xml:space="preserve">. </w:t>
      </w:r>
      <w:r w:rsidR="00DF23C0" w:rsidRPr="00DF23C0">
        <w:rPr>
          <w:rFonts w:ascii="Arial" w:hAnsi="Arial" w:cs="Arial"/>
          <w:sz w:val="22"/>
          <w:lang w:eastAsia="en-GB"/>
        </w:rPr>
        <w:t>It is feasible to lower the fixed cost per unit by establishing economies of scale. Investing in research and development and building capability</w:t>
      </w:r>
      <w:r w:rsidR="00E12D8A">
        <w:rPr>
          <w:rFonts w:ascii="Arial" w:hAnsi="Arial" w:cs="Arial"/>
          <w:sz w:val="22"/>
          <w:lang w:eastAsia="en-GB"/>
        </w:rPr>
        <w:t xml:space="preserve">. </w:t>
      </w:r>
      <w:r w:rsidR="00E12D8A" w:rsidRPr="00E12D8A">
        <w:rPr>
          <w:rFonts w:ascii="Arial" w:hAnsi="Arial" w:cs="Arial"/>
          <w:sz w:val="22"/>
          <w:lang w:eastAsia="en-GB"/>
        </w:rPr>
        <w:t>Newcomers are considerably less likely to enter a competitive industry when established firms such as John Deere set the standards on a regular basis. It significantly reduces the window of opportunity for new firms to achieve exceptional profits, deterring new entry into the market.</w:t>
      </w:r>
    </w:p>
    <w:p w14:paraId="046130D7" w14:textId="65CD4A4E" w:rsidR="001E1A70" w:rsidRPr="00770233" w:rsidRDefault="0003127F" w:rsidP="00770233">
      <w:pPr>
        <w:ind w:firstLine="720"/>
        <w:rPr>
          <w:rFonts w:ascii="Arial" w:hAnsi="Arial" w:cs="Arial"/>
          <w:sz w:val="22"/>
        </w:rPr>
      </w:pPr>
      <w:r w:rsidRPr="00770233">
        <w:rPr>
          <w:rFonts w:ascii="Arial" w:hAnsi="Arial" w:cs="Arial"/>
          <w:b/>
          <w:i/>
          <w:sz w:val="22"/>
          <w:lang w:eastAsia="en-GB"/>
        </w:rPr>
        <w:t>B</w:t>
      </w:r>
      <w:r w:rsidRPr="00770233">
        <w:rPr>
          <w:rFonts w:ascii="Arial" w:hAnsi="Arial" w:cs="Arial"/>
          <w:b/>
          <w:i/>
          <w:sz w:val="22"/>
        </w:rPr>
        <w:t>argaining power of suppliers</w:t>
      </w:r>
      <w:r w:rsidRPr="00770233">
        <w:rPr>
          <w:rFonts w:ascii="Arial" w:hAnsi="Arial" w:cs="Arial"/>
          <w:sz w:val="22"/>
        </w:rPr>
        <w:t xml:space="preserve">: </w:t>
      </w:r>
      <w:r w:rsidR="00253DC5" w:rsidRPr="00770233">
        <w:rPr>
          <w:rFonts w:ascii="Arial" w:hAnsi="Arial" w:cs="Arial"/>
          <w:sz w:val="22"/>
        </w:rPr>
        <w:t>Nearly</w:t>
      </w:r>
      <w:r w:rsidRPr="00770233">
        <w:rPr>
          <w:rFonts w:ascii="Arial" w:hAnsi="Arial" w:cs="Arial"/>
          <w:sz w:val="22"/>
        </w:rPr>
        <w:t xml:space="preserve"> every company in the Farm &amp; Construction Machinery sector </w:t>
      </w:r>
      <w:r w:rsidR="00253DC5" w:rsidRPr="00770233">
        <w:rPr>
          <w:rFonts w:ascii="Arial" w:hAnsi="Arial" w:cs="Arial"/>
          <w:sz w:val="22"/>
        </w:rPr>
        <w:t>gets</w:t>
      </w:r>
      <w:r w:rsidRPr="00770233">
        <w:rPr>
          <w:rFonts w:ascii="Arial" w:hAnsi="Arial" w:cs="Arial"/>
          <w:sz w:val="22"/>
        </w:rPr>
        <w:t xml:space="preserve"> raw </w:t>
      </w:r>
      <w:r w:rsidR="00253DC5" w:rsidRPr="00770233">
        <w:rPr>
          <w:rFonts w:ascii="Arial" w:hAnsi="Arial" w:cs="Arial"/>
          <w:sz w:val="22"/>
        </w:rPr>
        <w:t>supplies</w:t>
      </w:r>
      <w:r w:rsidRPr="00770233">
        <w:rPr>
          <w:rFonts w:ascii="Arial" w:hAnsi="Arial" w:cs="Arial"/>
          <w:sz w:val="22"/>
        </w:rPr>
        <w:t xml:space="preserve"> from a variety of sources. Suppliers in dominating positions might reduce the market margins that John Deere can generate. Powerful </w:t>
      </w:r>
      <w:r w:rsidR="005F7142" w:rsidRPr="00770233">
        <w:rPr>
          <w:rFonts w:ascii="Arial" w:hAnsi="Arial" w:cs="Arial"/>
          <w:sz w:val="22"/>
        </w:rPr>
        <w:t>contractors</w:t>
      </w:r>
      <w:r w:rsidRPr="00770233">
        <w:rPr>
          <w:rFonts w:ascii="Arial" w:hAnsi="Arial" w:cs="Arial"/>
          <w:sz w:val="22"/>
        </w:rPr>
        <w:t xml:space="preserve"> in the Industrial Goods industry utilise their </w:t>
      </w:r>
      <w:r w:rsidR="005F7142" w:rsidRPr="00770233">
        <w:rPr>
          <w:rFonts w:ascii="Arial" w:hAnsi="Arial" w:cs="Arial"/>
          <w:sz w:val="22"/>
        </w:rPr>
        <w:t>negotiating</w:t>
      </w:r>
      <w:r w:rsidRPr="00770233">
        <w:rPr>
          <w:rFonts w:ascii="Arial" w:hAnsi="Arial" w:cs="Arial"/>
          <w:sz w:val="22"/>
        </w:rPr>
        <w:t xml:space="preserve"> strength to obtain higher prices from Farm &amp; Construction Machinery companies. Increased supplier </w:t>
      </w:r>
      <w:r w:rsidR="005F7142" w:rsidRPr="00770233">
        <w:rPr>
          <w:rFonts w:ascii="Arial" w:hAnsi="Arial" w:cs="Arial"/>
          <w:sz w:val="22"/>
        </w:rPr>
        <w:t>trading</w:t>
      </w:r>
      <w:r w:rsidRPr="00770233">
        <w:rPr>
          <w:rFonts w:ascii="Arial" w:hAnsi="Arial" w:cs="Arial"/>
          <w:sz w:val="22"/>
        </w:rPr>
        <w:t xml:space="preserve"> power has the cumulative effect of </w:t>
      </w:r>
      <w:r w:rsidR="005F7142" w:rsidRPr="00770233">
        <w:rPr>
          <w:rFonts w:ascii="Arial" w:hAnsi="Arial" w:cs="Arial"/>
          <w:sz w:val="22"/>
        </w:rPr>
        <w:t>reducing</w:t>
      </w:r>
      <w:r w:rsidRPr="00770233">
        <w:rPr>
          <w:rFonts w:ascii="Arial" w:hAnsi="Arial" w:cs="Arial"/>
          <w:sz w:val="22"/>
        </w:rPr>
        <w:t xml:space="preserve"> Farm &amp; Construction Machinery competitiveness</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Malison, K. and Thammakoranonta, N., 2018.</w:t>
      </w:r>
      <w:r w:rsidRPr="00770233">
        <w:rPr>
          <w:rFonts w:ascii="Arial" w:eastAsia="SimSun" w:hAnsi="Arial" w:cs="Arial"/>
          <w:color w:val="auto"/>
          <w:sz w:val="22"/>
          <w:shd w:val="clear" w:color="auto" w:fill="FFFFFF"/>
          <w:lang w:val="en-IN"/>
        </w:rPr>
        <w:t>)</w:t>
      </w:r>
      <w:r w:rsidRPr="00770233">
        <w:rPr>
          <w:rFonts w:ascii="Arial" w:hAnsi="Arial" w:cs="Arial"/>
          <w:sz w:val="22"/>
        </w:rPr>
        <w:t xml:space="preserve">. </w:t>
      </w:r>
      <w:r w:rsidR="009E6C27" w:rsidRPr="009E6C27">
        <w:rPr>
          <w:rFonts w:ascii="Arial" w:hAnsi="Arial" w:cs="Arial"/>
          <w:sz w:val="22"/>
          <w:lang w:eastAsia="en-GB"/>
        </w:rPr>
        <w:t>All of these must be managed by John Deere by building an efficient supply chain with a large number of vendors. Exploring different product designs and components so that if one raw material's price rises, the company may move to another.</w:t>
      </w:r>
      <w:r w:rsidR="009E6C27">
        <w:rPr>
          <w:rFonts w:ascii="Arial" w:hAnsi="Arial" w:cs="Arial"/>
          <w:sz w:val="22"/>
          <w:lang w:eastAsia="en-GB"/>
        </w:rPr>
        <w:t xml:space="preserve"> </w:t>
      </w:r>
      <w:r w:rsidR="008F654F" w:rsidRPr="008F654F">
        <w:rPr>
          <w:rFonts w:ascii="Arial" w:hAnsi="Arial" w:cs="Arial"/>
          <w:sz w:val="22"/>
        </w:rPr>
        <w:t xml:space="preserve">Creating loyal suppliers who rely on the company for their livelihood. One of the lessons John Deere might learn from Walmart and Nike is how these companies built up third-party producers to the point where their businesses are entirely reliant on them, resulting in third-party manufacturers having far less bargaining power than Walmart and Nike.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Meissner, D. and Shmatko, N., 2019.</w:t>
      </w:r>
      <w:r w:rsidRPr="00770233">
        <w:rPr>
          <w:rFonts w:ascii="Arial" w:eastAsia="SimSun" w:hAnsi="Arial" w:cs="Arial"/>
          <w:color w:val="auto"/>
          <w:sz w:val="22"/>
          <w:shd w:val="clear" w:color="auto" w:fill="FFFFFF"/>
          <w:lang w:val="en-IN"/>
        </w:rPr>
        <w:t>)</w:t>
      </w:r>
      <w:r w:rsidRPr="00770233">
        <w:rPr>
          <w:rFonts w:ascii="Arial" w:hAnsi="Arial" w:cs="Arial"/>
          <w:sz w:val="22"/>
        </w:rPr>
        <w:t>.</w:t>
      </w:r>
    </w:p>
    <w:p w14:paraId="1F9B501F" w14:textId="215DEF6D" w:rsidR="001E1A70" w:rsidRPr="00770233" w:rsidRDefault="0003127F" w:rsidP="00770233">
      <w:pPr>
        <w:ind w:firstLine="720"/>
        <w:rPr>
          <w:rFonts w:ascii="Arial" w:hAnsi="Arial" w:cs="Arial"/>
          <w:sz w:val="22"/>
        </w:rPr>
      </w:pPr>
      <w:r w:rsidRPr="00770233">
        <w:rPr>
          <w:rFonts w:ascii="Arial" w:hAnsi="Arial" w:cs="Arial"/>
          <w:b/>
          <w:i/>
          <w:sz w:val="22"/>
        </w:rPr>
        <w:t>Bargaining power of buyers</w:t>
      </w:r>
      <w:r w:rsidRPr="00770233">
        <w:rPr>
          <w:rFonts w:ascii="Arial" w:hAnsi="Arial" w:cs="Arial"/>
          <w:sz w:val="22"/>
        </w:rPr>
        <w:t xml:space="preserve">: </w:t>
      </w:r>
      <w:r w:rsidR="006724AD" w:rsidRPr="006724AD">
        <w:rPr>
          <w:rFonts w:ascii="Arial" w:hAnsi="Arial" w:cs="Arial"/>
          <w:sz w:val="22"/>
        </w:rPr>
        <w:t>Customers might be difficult to please. Consumers are looking for the best items at the lowest possible price. This put a pressure on Deere &amp; Company's profitability in the long run. The higher the consumers' bargaining power and capacity to demand increased offerings and discounts, the smaller and stronger Deere &amp; Company's client base is.</w:t>
      </w:r>
      <w:r w:rsidR="006724AD">
        <w:rPr>
          <w:rFonts w:ascii="Arial" w:hAnsi="Arial" w:cs="Arial"/>
          <w:sz w:val="22"/>
        </w:rPr>
        <w:t xml:space="preserve"> </w:t>
      </w:r>
      <w:r w:rsidR="007215F8" w:rsidRPr="007215F8">
        <w:rPr>
          <w:rFonts w:ascii="Arial" w:hAnsi="Arial" w:cs="Arial"/>
          <w:sz w:val="22"/>
          <w:lang w:eastAsia="en-GB"/>
        </w:rPr>
        <w:t xml:space="preserve">John Deere should be able to handle all of these by building a large client base, which will benefit </w:t>
      </w:r>
      <w:r w:rsidR="007215F8" w:rsidRPr="007215F8">
        <w:rPr>
          <w:rFonts w:ascii="Arial" w:hAnsi="Arial" w:cs="Arial"/>
          <w:sz w:val="22"/>
          <w:lang w:eastAsia="en-GB"/>
        </w:rPr>
        <w:lastRenderedPageBreak/>
        <w:t>them in two ways. This will reduce buyers' negotiating power and allow the firm to streamline its sales and manufacturing operations.</w:t>
      </w:r>
      <w:r w:rsidR="007215F8">
        <w:rPr>
          <w:rFonts w:ascii="Arial" w:hAnsi="Arial" w:cs="Arial"/>
          <w:sz w:val="22"/>
          <w:lang w:eastAsia="en-GB"/>
        </w:rPr>
        <w:t xml:space="preserve"> </w:t>
      </w:r>
      <w:r w:rsidR="00BC6D38" w:rsidRPr="00BC6D38">
        <w:rPr>
          <w:rFonts w:ascii="Arial" w:hAnsi="Arial" w:cs="Arial"/>
          <w:sz w:val="22"/>
        </w:rPr>
        <w:t xml:space="preserve">Customers typically seek discounts and offers on recognized things as a result of the rapid development of new items, so if John Deere continues to release new products, consumers' negotiation power may be reduced. Current Deere &amp; Company customers are less likely to switch to competitors as a consequence of new products.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Mirzaee, S. and Ghaffari, A., 2018.</w:t>
      </w:r>
      <w:r w:rsidRPr="00770233">
        <w:rPr>
          <w:rFonts w:ascii="Arial" w:eastAsia="SimSun" w:hAnsi="Arial" w:cs="Arial"/>
          <w:color w:val="auto"/>
          <w:sz w:val="22"/>
          <w:shd w:val="clear" w:color="auto" w:fill="FFFFFF"/>
          <w:lang w:val="en-IN"/>
        </w:rPr>
        <w:t>)</w:t>
      </w:r>
      <w:r w:rsidRPr="00770233">
        <w:rPr>
          <w:rFonts w:ascii="Arial" w:hAnsi="Arial" w:cs="Arial"/>
          <w:sz w:val="22"/>
        </w:rPr>
        <w:t>.</w:t>
      </w:r>
    </w:p>
    <w:p w14:paraId="50370BFD" w14:textId="77777777" w:rsidR="009468C4" w:rsidRDefault="0003127F" w:rsidP="00770233">
      <w:pPr>
        <w:ind w:firstLine="576"/>
        <w:rPr>
          <w:rFonts w:ascii="Arial" w:hAnsi="Arial" w:cs="Arial"/>
          <w:sz w:val="22"/>
        </w:rPr>
      </w:pPr>
      <w:r w:rsidRPr="00770233">
        <w:rPr>
          <w:rFonts w:ascii="Arial" w:hAnsi="Arial" w:cs="Arial"/>
          <w:b/>
          <w:i/>
          <w:sz w:val="22"/>
        </w:rPr>
        <w:t>Threats of substitute</w:t>
      </w:r>
      <w:r w:rsidRPr="00770233">
        <w:rPr>
          <w:rFonts w:ascii="Arial" w:hAnsi="Arial" w:cs="Arial"/>
          <w:sz w:val="22"/>
        </w:rPr>
        <w:t xml:space="preserve">: </w:t>
      </w:r>
      <w:r w:rsidR="00E218A8" w:rsidRPr="00E218A8">
        <w:rPr>
          <w:rFonts w:ascii="Arial" w:hAnsi="Arial" w:cs="Arial"/>
          <w:sz w:val="22"/>
        </w:rPr>
        <w:t>When a new product or service meets similar customer wants in different ways, industry competitiveness suffers. Services like Dropbox and Google Drive, for example, can be used to replace actual storage devices.</w:t>
      </w:r>
      <w:r w:rsidRPr="00770233">
        <w:rPr>
          <w:rFonts w:ascii="Arial" w:hAnsi="Arial" w:cs="Arial"/>
          <w:sz w:val="22"/>
        </w:rPr>
        <w:t xml:space="preserve"> </w:t>
      </w:r>
      <w:r w:rsidR="002829FD" w:rsidRPr="002829FD">
        <w:rPr>
          <w:rFonts w:ascii="Arial" w:hAnsi="Arial" w:cs="Arial"/>
          <w:sz w:val="22"/>
        </w:rPr>
        <w:t xml:space="preserve">A substitute product or service poses a substantial risk if it offers a value proposition that is significantly different from the company's present offerings.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Patil, M. and Suresh, M., 2019.</w:t>
      </w:r>
      <w:r w:rsidRPr="00770233">
        <w:rPr>
          <w:rFonts w:ascii="Arial" w:eastAsia="SimSun" w:hAnsi="Arial" w:cs="Arial"/>
          <w:color w:val="auto"/>
          <w:sz w:val="22"/>
          <w:shd w:val="clear" w:color="auto" w:fill="FFFFFF"/>
          <w:lang w:val="en-IN"/>
        </w:rPr>
        <w:t>)</w:t>
      </w:r>
      <w:r w:rsidRPr="00770233">
        <w:rPr>
          <w:rFonts w:ascii="Arial" w:hAnsi="Arial" w:cs="Arial"/>
          <w:sz w:val="22"/>
        </w:rPr>
        <w:t xml:space="preserve">. </w:t>
      </w:r>
      <w:r w:rsidR="009468C4" w:rsidRPr="009468C4">
        <w:rPr>
          <w:rFonts w:ascii="Arial" w:hAnsi="Arial" w:cs="Arial"/>
          <w:sz w:val="22"/>
        </w:rPr>
        <w:t>John Deere can combat the danger of substitutes by focusing on services rather than simply items, understanding the customer's fundamental need rather than what they are buying, and increasing the cost of switching for consumers.</w:t>
      </w:r>
    </w:p>
    <w:p w14:paraId="28C83A4E" w14:textId="53A510DC" w:rsidR="00770233" w:rsidRDefault="0003127F" w:rsidP="00770233">
      <w:pPr>
        <w:ind w:firstLine="576"/>
        <w:rPr>
          <w:rFonts w:ascii="Arial" w:hAnsi="Arial" w:cs="Arial"/>
          <w:sz w:val="22"/>
          <w:lang w:eastAsia="en-GB"/>
        </w:rPr>
      </w:pPr>
      <w:r w:rsidRPr="00770233">
        <w:rPr>
          <w:rFonts w:ascii="Arial" w:hAnsi="Arial" w:cs="Arial"/>
          <w:b/>
          <w:i/>
          <w:sz w:val="22"/>
          <w:lang w:eastAsia="en-GB"/>
        </w:rPr>
        <w:t>Rivalry among the existing competitors</w:t>
      </w:r>
      <w:r w:rsidRPr="00770233">
        <w:rPr>
          <w:rFonts w:ascii="Arial" w:hAnsi="Arial" w:cs="Arial"/>
          <w:sz w:val="22"/>
          <w:lang w:eastAsia="en-GB"/>
        </w:rPr>
        <w:t xml:space="preserve">: </w:t>
      </w:r>
      <w:r w:rsidR="00F126F3" w:rsidRPr="00F126F3">
        <w:rPr>
          <w:rFonts w:ascii="Arial" w:hAnsi="Arial" w:cs="Arial"/>
          <w:sz w:val="22"/>
          <w:lang w:eastAsia="en-GB"/>
        </w:rPr>
        <w:t>When competition among existing competitors in a field is strong, prices will fall, and the company's overall competitiveness will suffer. Farm and construction machinery is where John Deere competes.</w:t>
      </w:r>
      <w:r w:rsidRPr="00770233">
        <w:rPr>
          <w:rFonts w:ascii="Arial" w:hAnsi="Arial" w:cs="Arial"/>
          <w:sz w:val="22"/>
          <w:lang w:eastAsia="en-GB"/>
        </w:rPr>
        <w:t xml:space="preserve"> </w:t>
      </w:r>
      <w:r w:rsidR="00556F65" w:rsidRPr="00556F65">
        <w:rPr>
          <w:rFonts w:ascii="Arial" w:hAnsi="Arial" w:cs="Arial"/>
          <w:sz w:val="22"/>
          <w:lang w:eastAsia="en-GB"/>
        </w:rPr>
        <w:t>Such competition has an influence on the company's long-term profitability. In the Farm &amp; Construction Machinery sector, John Deere could deal with intense competition from existing companies by creating a lasting difference through increased size. It will be able to compete more effectively and, rather than fighting for a limited market, interact with contenders to grow market size.</w:t>
      </w:r>
    </w:p>
    <w:p w14:paraId="350E4132" w14:textId="61E943AD" w:rsidR="00770233" w:rsidRDefault="00770233" w:rsidP="00770233">
      <w:pPr>
        <w:ind w:firstLine="576"/>
        <w:rPr>
          <w:rFonts w:ascii="Arial" w:hAnsi="Arial" w:cs="Arial"/>
          <w:sz w:val="22"/>
          <w:lang w:eastAsia="en-GB"/>
        </w:rPr>
      </w:pPr>
    </w:p>
    <w:p w14:paraId="4CD62268" w14:textId="25650CD0" w:rsidR="00770233" w:rsidRDefault="00770233" w:rsidP="00770233">
      <w:pPr>
        <w:ind w:firstLine="576"/>
        <w:rPr>
          <w:rFonts w:ascii="Arial" w:hAnsi="Arial" w:cs="Arial"/>
          <w:sz w:val="22"/>
          <w:lang w:eastAsia="en-GB"/>
        </w:rPr>
      </w:pPr>
    </w:p>
    <w:p w14:paraId="30A95BB5" w14:textId="3ED1CB47" w:rsidR="00770233" w:rsidRDefault="00770233" w:rsidP="00770233">
      <w:pPr>
        <w:ind w:firstLine="576"/>
        <w:rPr>
          <w:rFonts w:ascii="Arial" w:hAnsi="Arial" w:cs="Arial"/>
          <w:sz w:val="22"/>
          <w:lang w:eastAsia="en-GB"/>
        </w:rPr>
      </w:pPr>
    </w:p>
    <w:p w14:paraId="1170349E" w14:textId="0D5D7512" w:rsidR="00770233" w:rsidRDefault="00770233" w:rsidP="00770233">
      <w:pPr>
        <w:ind w:firstLine="576"/>
        <w:rPr>
          <w:rFonts w:ascii="Arial" w:hAnsi="Arial" w:cs="Arial"/>
          <w:sz w:val="22"/>
          <w:lang w:eastAsia="en-GB"/>
        </w:rPr>
      </w:pPr>
    </w:p>
    <w:p w14:paraId="5560F879" w14:textId="4E4DDDEC" w:rsidR="00770233" w:rsidRDefault="00770233" w:rsidP="00770233">
      <w:pPr>
        <w:ind w:firstLine="576"/>
        <w:rPr>
          <w:rFonts w:ascii="Arial" w:hAnsi="Arial" w:cs="Arial"/>
          <w:sz w:val="22"/>
          <w:lang w:eastAsia="en-GB"/>
        </w:rPr>
      </w:pPr>
    </w:p>
    <w:p w14:paraId="1C4789F1" w14:textId="3971BFF8" w:rsidR="00770233" w:rsidRDefault="00770233" w:rsidP="00770233">
      <w:pPr>
        <w:ind w:firstLine="576"/>
        <w:rPr>
          <w:rFonts w:ascii="Arial" w:hAnsi="Arial" w:cs="Arial"/>
          <w:sz w:val="22"/>
          <w:lang w:eastAsia="en-GB"/>
        </w:rPr>
      </w:pPr>
    </w:p>
    <w:p w14:paraId="5BDE54A6" w14:textId="483084DE" w:rsidR="00770233" w:rsidRDefault="00770233" w:rsidP="00770233">
      <w:pPr>
        <w:ind w:firstLine="576"/>
        <w:rPr>
          <w:rFonts w:ascii="Arial" w:hAnsi="Arial" w:cs="Arial"/>
          <w:sz w:val="22"/>
          <w:lang w:eastAsia="en-GB"/>
        </w:rPr>
      </w:pPr>
    </w:p>
    <w:p w14:paraId="08661AA9" w14:textId="3F226625" w:rsidR="00770233" w:rsidRDefault="00770233" w:rsidP="00770233">
      <w:pPr>
        <w:ind w:firstLine="576"/>
        <w:rPr>
          <w:rFonts w:ascii="Arial" w:hAnsi="Arial" w:cs="Arial"/>
          <w:sz w:val="22"/>
          <w:lang w:eastAsia="en-GB"/>
        </w:rPr>
      </w:pPr>
    </w:p>
    <w:p w14:paraId="25B5650C" w14:textId="467D357B" w:rsidR="00770233" w:rsidRDefault="00770233" w:rsidP="00770233">
      <w:pPr>
        <w:ind w:firstLine="576"/>
        <w:rPr>
          <w:rFonts w:ascii="Arial" w:hAnsi="Arial" w:cs="Arial"/>
          <w:sz w:val="22"/>
          <w:lang w:eastAsia="en-GB"/>
        </w:rPr>
      </w:pPr>
    </w:p>
    <w:p w14:paraId="4C798C85" w14:textId="6D5C2367" w:rsidR="00770233" w:rsidRDefault="00770233" w:rsidP="00770233">
      <w:pPr>
        <w:ind w:firstLine="576"/>
        <w:rPr>
          <w:rFonts w:ascii="Arial" w:hAnsi="Arial" w:cs="Arial"/>
          <w:sz w:val="22"/>
          <w:lang w:eastAsia="en-GB"/>
        </w:rPr>
      </w:pPr>
    </w:p>
    <w:p w14:paraId="02C705BB" w14:textId="1B6CC2B2" w:rsidR="00770233" w:rsidRDefault="00770233" w:rsidP="00770233">
      <w:pPr>
        <w:ind w:firstLine="576"/>
        <w:rPr>
          <w:rFonts w:ascii="Arial" w:hAnsi="Arial" w:cs="Arial"/>
          <w:sz w:val="22"/>
          <w:lang w:eastAsia="en-GB"/>
        </w:rPr>
      </w:pPr>
    </w:p>
    <w:p w14:paraId="52F57E7C" w14:textId="15E49B95" w:rsidR="001E1A70" w:rsidRPr="00770233" w:rsidRDefault="00770233" w:rsidP="00770233">
      <w:pPr>
        <w:pStyle w:val="Heading2"/>
        <w:rPr>
          <w:rFonts w:ascii="Arial" w:hAnsi="Arial" w:cs="Arial"/>
          <w:b/>
          <w:bCs w:val="0"/>
          <w:sz w:val="22"/>
          <w:szCs w:val="22"/>
          <w:u w:val="none"/>
          <w:lang w:eastAsia="en-GB"/>
        </w:rPr>
      </w:pPr>
      <w:bookmarkStart w:id="4" w:name="_Toc77914388"/>
      <w:r w:rsidRPr="00770233">
        <w:rPr>
          <w:rFonts w:ascii="Arial" w:hAnsi="Arial" w:cs="Arial"/>
          <w:b/>
          <w:bCs w:val="0"/>
          <w:sz w:val="22"/>
          <w:szCs w:val="22"/>
          <w:u w:val="none"/>
          <w:lang w:eastAsia="en-GB"/>
        </w:rPr>
        <w:lastRenderedPageBreak/>
        <w:t>PROS AND CONS OF BIG DATA ANALYTICS AND THE INTERNET OF THINGS (IOT)</w:t>
      </w:r>
      <w:bookmarkEnd w:id="4"/>
    </w:p>
    <w:p w14:paraId="2F024EE3" w14:textId="77777777" w:rsidR="001E1A70" w:rsidRPr="00770233" w:rsidRDefault="0003127F" w:rsidP="00770233">
      <w:pPr>
        <w:rPr>
          <w:rFonts w:ascii="Arial" w:hAnsi="Arial" w:cs="Arial"/>
          <w:sz w:val="22"/>
          <w:lang w:eastAsia="en-GB"/>
        </w:rPr>
      </w:pPr>
      <w:r w:rsidRPr="00770233">
        <w:rPr>
          <w:rFonts w:ascii="Arial" w:hAnsi="Arial" w:cs="Arial"/>
          <w:sz w:val="22"/>
          <w:lang w:eastAsia="en-GB"/>
        </w:rPr>
        <w:t xml:space="preserve">Big data is a vast compilation of organised and unstructured data which could be gathered for information and analysed to create forecasting techniques for improved decision making. The big data solutions are growing rapidly as technology such as livestock monitoring devices, drones and soil sensors generate massive amounts of data to enable data-driven farming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Perumal, S. and Sreekumaran Nair, S., 2021.</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The ultimate objective is to assist farmers, agriculturists and scientists in implementing good farming techniques.</w:t>
      </w:r>
      <w:r w:rsidRPr="00770233">
        <w:rPr>
          <w:rFonts w:ascii="Arial" w:hAnsi="Arial" w:cs="Arial"/>
          <w:sz w:val="22"/>
        </w:rPr>
        <w:t xml:space="preserve"> </w:t>
      </w:r>
      <w:r w:rsidRPr="00770233">
        <w:rPr>
          <w:rFonts w:ascii="Arial" w:hAnsi="Arial" w:cs="Arial"/>
          <w:sz w:val="22"/>
          <w:lang w:eastAsia="en-GB"/>
        </w:rPr>
        <w:t>In context to John Deere, big data applications are a mixture of technology and analytics. It includes gathering, compiling and analysing new data in a timely manner to assist scientists and farmers in making better, more educated decisions. Farming operations are becoming more data-enabled and data-driven as a result of smart devices and sensors that create massive volumes of farm data.</w:t>
      </w:r>
      <w:r w:rsidRPr="00770233">
        <w:rPr>
          <w:rFonts w:ascii="Arial" w:hAnsi="Arial" w:cs="Arial"/>
          <w:sz w:val="22"/>
        </w:rPr>
        <w:t xml:space="preserve"> </w:t>
      </w:r>
      <w:r w:rsidRPr="00770233">
        <w:rPr>
          <w:rFonts w:ascii="Arial" w:hAnsi="Arial" w:cs="Arial"/>
          <w:sz w:val="22"/>
          <w:lang w:eastAsia="en-GB"/>
        </w:rPr>
        <w:t>Traditional equipment is being substituted by sensor-equipped machines which could gather data from its surroundings and use it to regulate their behaviour, such as thermostats for temperature regulation or crop protection programs.</w:t>
      </w:r>
      <w:r w:rsidRPr="00770233">
        <w:rPr>
          <w:rFonts w:ascii="Arial" w:hAnsi="Arial" w:cs="Arial"/>
          <w:sz w:val="22"/>
        </w:rPr>
        <w:t xml:space="preserve"> </w:t>
      </w:r>
      <w:r w:rsidRPr="00770233">
        <w:rPr>
          <w:rFonts w:ascii="Arial" w:hAnsi="Arial" w:cs="Arial"/>
          <w:sz w:val="22"/>
          <w:lang w:eastAsia="en-GB"/>
        </w:rPr>
        <w:t>Technology, when paired with outside big data sources such as weather data, market data, or farm standards, is advancing the creation of smart farming.</w:t>
      </w:r>
    </w:p>
    <w:p w14:paraId="06992D44" w14:textId="7E31636A" w:rsidR="001E1A70" w:rsidRDefault="0003127F" w:rsidP="00770233">
      <w:pPr>
        <w:rPr>
          <w:rFonts w:ascii="Arial" w:hAnsi="Arial" w:cs="Arial"/>
          <w:sz w:val="22"/>
          <w:lang w:eastAsia="en-GB"/>
        </w:rPr>
      </w:pPr>
      <w:r w:rsidRPr="00770233">
        <w:rPr>
          <w:rFonts w:ascii="Arial" w:hAnsi="Arial" w:cs="Arial"/>
          <w:sz w:val="22"/>
          <w:lang w:eastAsia="en-GB"/>
        </w:rPr>
        <w:t>The Internet of Things (IoT) aims to make dumb things smart by linking them to one another and to the internet. It permits the remote sensing and control of physical things, allowing for more direct merging of the real world with computer-based processes.</w:t>
      </w:r>
      <w:r w:rsidRPr="00770233">
        <w:rPr>
          <w:rFonts w:ascii="Arial" w:hAnsi="Arial" w:cs="Arial"/>
          <w:sz w:val="22"/>
        </w:rPr>
        <w:t xml:space="preserve"> </w:t>
      </w:r>
      <w:r w:rsidRPr="00770233">
        <w:rPr>
          <w:rFonts w:ascii="Arial" w:hAnsi="Arial" w:cs="Arial"/>
          <w:sz w:val="22"/>
          <w:lang w:eastAsia="en-GB"/>
        </w:rPr>
        <w:t>IoT allows sensors-embedded devices to link to and engage with one another through the internet. Pumps, barns and tractors, as well as weather stations and computers, could all be virtually observed and operated in real time.</w:t>
      </w:r>
    </w:p>
    <w:p w14:paraId="47BFD3DE" w14:textId="77777777" w:rsidR="00770233" w:rsidRPr="00770233" w:rsidRDefault="00770233" w:rsidP="00770233">
      <w:pPr>
        <w:rPr>
          <w:rFonts w:ascii="Arial" w:hAnsi="Arial" w:cs="Arial"/>
          <w:sz w:val="22"/>
          <w:lang w:eastAsia="en-GB"/>
        </w:rPr>
      </w:pPr>
    </w:p>
    <w:p w14:paraId="3D6A322A" w14:textId="252FB6F4" w:rsidR="001E1A70" w:rsidRPr="00770233" w:rsidRDefault="0003127F" w:rsidP="00770233">
      <w:pPr>
        <w:rPr>
          <w:rFonts w:ascii="Arial" w:hAnsi="Arial" w:cs="Arial"/>
          <w:b/>
          <w:bCs/>
          <w:sz w:val="22"/>
          <w:lang w:eastAsia="en-GB"/>
        </w:rPr>
      </w:pPr>
      <w:r w:rsidRPr="00770233">
        <w:rPr>
          <w:rFonts w:ascii="Arial" w:hAnsi="Arial" w:cs="Arial"/>
          <w:b/>
          <w:bCs/>
          <w:sz w:val="22"/>
          <w:u w:val="single"/>
          <w:lang w:eastAsia="en-GB"/>
        </w:rPr>
        <w:t>Pros of big data</w:t>
      </w:r>
      <w:r w:rsidR="00770233" w:rsidRPr="00770233">
        <w:rPr>
          <w:rFonts w:ascii="Arial" w:hAnsi="Arial" w:cs="Arial"/>
          <w:b/>
          <w:bCs/>
          <w:sz w:val="22"/>
          <w:u w:val="single"/>
          <w:lang w:eastAsia="en-GB"/>
        </w:rPr>
        <w:t>:</w:t>
      </w:r>
    </w:p>
    <w:p w14:paraId="2E135265"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Optimizing farm equipment</w:t>
      </w:r>
      <w:r w:rsidRPr="00770233">
        <w:rPr>
          <w:rFonts w:ascii="Arial" w:hAnsi="Arial" w:cs="Arial"/>
          <w:sz w:val="22"/>
          <w:lang w:eastAsia="en-GB"/>
        </w:rPr>
        <w:t>:</w:t>
      </w:r>
      <w:r w:rsidRPr="00770233">
        <w:rPr>
          <w:rFonts w:ascii="Arial" w:hAnsi="Arial" w:cs="Arial"/>
          <w:sz w:val="22"/>
        </w:rPr>
        <w:t xml:space="preserve"> </w:t>
      </w:r>
      <w:r w:rsidRPr="00770233">
        <w:rPr>
          <w:rFonts w:ascii="Arial" w:hAnsi="Arial" w:cs="Arial"/>
          <w:sz w:val="22"/>
          <w:lang w:eastAsia="en-GB"/>
        </w:rPr>
        <w:t xml:space="preserve">John Deere has incorporated sensors into their agricultural equipment and implemented big data apps to assist them manage their fleet more effectively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Pugh, L., 2018.</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 Such degree of monitoring could be lifesaving for big farms because it notifies users of tractor accessibility, service due dates and fuel refill notifications. Essentially, this optimises utilisation while also ensuring the long-term health of farm machinery.</w:t>
      </w:r>
    </w:p>
    <w:p w14:paraId="364CBE10" w14:textId="4B519EF4" w:rsidR="001E1A70" w:rsidRPr="00770233" w:rsidRDefault="0003127F" w:rsidP="00770233">
      <w:pPr>
        <w:ind w:firstLine="720"/>
        <w:rPr>
          <w:rFonts w:ascii="Arial" w:hAnsi="Arial" w:cs="Arial"/>
          <w:sz w:val="22"/>
          <w:lang w:eastAsia="en-GB"/>
        </w:rPr>
      </w:pPr>
      <w:r w:rsidRPr="00770233">
        <w:rPr>
          <w:rFonts w:ascii="Arial" w:hAnsi="Arial" w:cs="Arial"/>
          <w:b/>
          <w:i/>
          <w:sz w:val="22"/>
        </w:rPr>
        <w:t>Feeding a growing population</w:t>
      </w:r>
      <w:r w:rsidRPr="00770233">
        <w:rPr>
          <w:rFonts w:ascii="Arial" w:hAnsi="Arial" w:cs="Arial"/>
          <w:sz w:val="22"/>
        </w:rPr>
        <w:t xml:space="preserve">: Farmers can access grained data on rainfall patterns, water cycles, fertiliser requirements and other topics thanks to big data. These helps them to make </w:t>
      </w:r>
      <w:r w:rsidR="00F7114C" w:rsidRPr="00770233">
        <w:rPr>
          <w:rFonts w:ascii="Arial" w:hAnsi="Arial" w:cs="Arial"/>
          <w:sz w:val="22"/>
        </w:rPr>
        <w:t>knowledgeable</w:t>
      </w:r>
      <w:r w:rsidRPr="00770233">
        <w:rPr>
          <w:rFonts w:ascii="Arial" w:hAnsi="Arial" w:cs="Arial"/>
          <w:sz w:val="22"/>
        </w:rPr>
        <w:t xml:space="preserve"> </w:t>
      </w:r>
      <w:r w:rsidR="00F7114C" w:rsidRPr="00770233">
        <w:rPr>
          <w:rFonts w:ascii="Arial" w:hAnsi="Arial" w:cs="Arial"/>
          <w:sz w:val="22"/>
        </w:rPr>
        <w:t>choices</w:t>
      </w:r>
      <w:r w:rsidRPr="00770233">
        <w:rPr>
          <w:rFonts w:ascii="Arial" w:hAnsi="Arial" w:cs="Arial"/>
          <w:sz w:val="22"/>
        </w:rPr>
        <w:t xml:space="preserve"> about which crops to grow for maximum revenue and when to harvesting. Farm yields are eventually improved when the proper selections are made.</w:t>
      </w:r>
    </w:p>
    <w:p w14:paraId="39244FB1" w14:textId="77777777" w:rsidR="001E1A70" w:rsidRPr="00770233" w:rsidRDefault="0003127F" w:rsidP="00770233">
      <w:pPr>
        <w:ind w:firstLine="720"/>
        <w:rPr>
          <w:rFonts w:ascii="Arial" w:hAnsi="Arial" w:cs="Arial"/>
          <w:sz w:val="22"/>
        </w:rPr>
      </w:pPr>
      <w:r w:rsidRPr="00770233">
        <w:rPr>
          <w:rFonts w:ascii="Arial" w:hAnsi="Arial" w:cs="Arial"/>
          <w:b/>
          <w:i/>
          <w:sz w:val="22"/>
        </w:rPr>
        <w:t>Managing supply chain issues</w:t>
      </w:r>
      <w:r w:rsidRPr="00770233">
        <w:rPr>
          <w:rFonts w:ascii="Arial" w:hAnsi="Arial" w:cs="Arial"/>
          <w:sz w:val="22"/>
        </w:rPr>
        <w:t>: By monitoring and improving delivery truck routes, big data could assist achieve supply chain efficiency.</w:t>
      </w:r>
    </w:p>
    <w:p w14:paraId="41121803" w14:textId="328A772C" w:rsidR="001E1A70" w:rsidRPr="00770233" w:rsidRDefault="0003127F" w:rsidP="00770233">
      <w:pPr>
        <w:rPr>
          <w:rFonts w:ascii="Arial" w:hAnsi="Arial" w:cs="Arial"/>
          <w:b/>
          <w:bCs/>
          <w:sz w:val="22"/>
          <w:lang w:eastAsia="en-GB"/>
        </w:rPr>
      </w:pPr>
      <w:r w:rsidRPr="00770233">
        <w:rPr>
          <w:rFonts w:ascii="Arial" w:hAnsi="Arial" w:cs="Arial"/>
          <w:b/>
          <w:bCs/>
          <w:sz w:val="22"/>
          <w:u w:val="single"/>
          <w:lang w:eastAsia="en-GB"/>
        </w:rPr>
        <w:lastRenderedPageBreak/>
        <w:t>Cons of big data</w:t>
      </w:r>
      <w:r w:rsidR="00770233">
        <w:rPr>
          <w:rFonts w:ascii="Arial" w:hAnsi="Arial" w:cs="Arial"/>
          <w:b/>
          <w:bCs/>
          <w:sz w:val="22"/>
          <w:u w:val="single"/>
          <w:lang w:eastAsia="en-GB"/>
        </w:rPr>
        <w:t>:</w:t>
      </w:r>
    </w:p>
    <w:p w14:paraId="6E2FF557"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Funding</w:t>
      </w:r>
      <w:r w:rsidRPr="00770233">
        <w:rPr>
          <w:rFonts w:ascii="Arial" w:hAnsi="Arial" w:cs="Arial"/>
          <w:sz w:val="22"/>
          <w:lang w:eastAsia="en-GB"/>
        </w:rPr>
        <w:t>:</w:t>
      </w:r>
      <w:r w:rsidRPr="00770233">
        <w:rPr>
          <w:rFonts w:ascii="Arial" w:hAnsi="Arial" w:cs="Arial"/>
          <w:sz w:val="22"/>
        </w:rPr>
        <w:t xml:space="preserve"> </w:t>
      </w:r>
      <w:r w:rsidRPr="00770233">
        <w:rPr>
          <w:rFonts w:ascii="Arial" w:hAnsi="Arial" w:cs="Arial"/>
          <w:sz w:val="22"/>
          <w:lang w:eastAsia="en-GB"/>
        </w:rPr>
        <w:t>Regardless of the amount and unpredictability of the data, gathering and handling Big Data is costly. Government agencies have made consistent investments in Big Data for biomedical research.</w:t>
      </w:r>
      <w:r w:rsidRPr="00770233">
        <w:rPr>
          <w:rFonts w:ascii="Arial" w:hAnsi="Arial" w:cs="Arial"/>
          <w:sz w:val="22"/>
        </w:rPr>
        <w:t xml:space="preserve"> </w:t>
      </w:r>
      <w:r w:rsidRPr="00770233">
        <w:rPr>
          <w:rFonts w:ascii="Arial" w:hAnsi="Arial" w:cs="Arial"/>
          <w:sz w:val="22"/>
          <w:lang w:eastAsia="en-GB"/>
        </w:rPr>
        <w:t>Private-sector investments might facilitate the establishment of Big Data platforms for agriculture, increasing the efficiency with that such data tools are applied across the industry. Furthermore, in want to meet with public financing, the private sector should tackle concerns such as data ownership in need to maintain the stability of these data systems</w:t>
      </w:r>
      <w:r w:rsidRPr="00770233">
        <w:rPr>
          <w:rFonts w:ascii="Arial" w:hAnsi="Arial" w:cs="Arial"/>
          <w:sz w:val="22"/>
          <w:lang w:val="en-IN" w:eastAsia="en-GB"/>
        </w:rPr>
        <w:t xml:space="preserve">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Razzaq</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w:t>
      </w:r>
      <w:r w:rsidRPr="00770233">
        <w:rPr>
          <w:rFonts w:ascii="Arial" w:eastAsia="SimSun" w:hAnsi="Arial" w:cs="Arial"/>
          <w:color w:val="auto"/>
          <w:sz w:val="22"/>
          <w:shd w:val="clear" w:color="auto" w:fill="FFFFFF"/>
          <w:lang w:val="en-IN"/>
        </w:rPr>
        <w:t>)</w:t>
      </w:r>
      <w:r w:rsidRPr="00770233">
        <w:rPr>
          <w:rFonts w:ascii="Arial" w:hAnsi="Arial" w:cs="Arial"/>
          <w:sz w:val="22"/>
          <w:lang w:eastAsia="en-GB"/>
        </w:rPr>
        <w:t>.</w:t>
      </w:r>
    </w:p>
    <w:p w14:paraId="40E40B08"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Data science and serendipity</w:t>
      </w:r>
      <w:r w:rsidRPr="00770233">
        <w:rPr>
          <w:rFonts w:ascii="Arial" w:hAnsi="Arial" w:cs="Arial"/>
          <w:sz w:val="22"/>
          <w:lang w:eastAsia="en-GB"/>
        </w:rPr>
        <w:t>: Investments in Big Data are not assured to provide significant results right away. On several times, biomedical breakthroughs have occurred by coincidence. Because scientific discoveries are often coincidental, there is a need for Big Data in agriculture to be provided proper time and area to grow before expenditures pay off.</w:t>
      </w:r>
      <w:r w:rsidRPr="00770233">
        <w:rPr>
          <w:rFonts w:ascii="Arial" w:hAnsi="Arial" w:cs="Arial"/>
          <w:sz w:val="22"/>
        </w:rPr>
        <w:t xml:space="preserve"> </w:t>
      </w:r>
      <w:r w:rsidRPr="00770233">
        <w:rPr>
          <w:rFonts w:ascii="Arial" w:hAnsi="Arial" w:cs="Arial"/>
          <w:sz w:val="22"/>
          <w:lang w:eastAsia="en-GB"/>
        </w:rPr>
        <w:t>Private-sector investments might facilitate the establishment of Big Data platforms for agriculture, increasing the efficiency with that such data tools are applied across the business. Furthermore, in want to meet with public financing, the private sector should tackle concerns including such data ownership in need to maintain the stability of these data systems.</w:t>
      </w:r>
    </w:p>
    <w:p w14:paraId="078818A3" w14:textId="77777777" w:rsidR="001E1A70" w:rsidRPr="00770233" w:rsidRDefault="0003127F" w:rsidP="00770233">
      <w:pPr>
        <w:rPr>
          <w:rFonts w:ascii="Arial" w:hAnsi="Arial" w:cs="Arial"/>
          <w:sz w:val="22"/>
          <w:lang w:eastAsia="en-GB"/>
        </w:rPr>
      </w:pPr>
      <w:r w:rsidRPr="00770233">
        <w:rPr>
          <w:rFonts w:ascii="Arial" w:hAnsi="Arial" w:cs="Arial"/>
          <w:sz w:val="22"/>
          <w:u w:val="single"/>
          <w:lang w:eastAsia="en-GB"/>
        </w:rPr>
        <w:t>Pros of IoT</w:t>
      </w:r>
    </w:p>
    <w:p w14:paraId="0B25D9D1" w14:textId="0267ACCA"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Reduce human effort</w:t>
      </w:r>
      <w:r w:rsidRPr="00770233">
        <w:rPr>
          <w:rFonts w:ascii="Arial" w:hAnsi="Arial" w:cs="Arial"/>
          <w:sz w:val="22"/>
          <w:lang w:eastAsia="en-GB"/>
        </w:rPr>
        <w:t xml:space="preserve">: As IoT </w:t>
      </w:r>
      <w:r w:rsidR="00923618" w:rsidRPr="00770233">
        <w:rPr>
          <w:rFonts w:ascii="Arial" w:hAnsi="Arial" w:cs="Arial"/>
          <w:sz w:val="22"/>
          <w:lang w:eastAsia="en-GB"/>
        </w:rPr>
        <w:t>gadgets</w:t>
      </w:r>
      <w:r w:rsidRPr="00770233">
        <w:rPr>
          <w:rFonts w:ascii="Arial" w:hAnsi="Arial" w:cs="Arial"/>
          <w:sz w:val="22"/>
          <w:lang w:eastAsia="en-GB"/>
        </w:rPr>
        <w:t xml:space="preserve"> communicate and engage with one another and </w:t>
      </w:r>
      <w:r w:rsidR="00923618" w:rsidRPr="00770233">
        <w:rPr>
          <w:rFonts w:ascii="Arial" w:hAnsi="Arial" w:cs="Arial"/>
          <w:sz w:val="22"/>
          <w:lang w:eastAsia="en-GB"/>
        </w:rPr>
        <w:t>execute</w:t>
      </w:r>
      <w:r w:rsidRPr="00770233">
        <w:rPr>
          <w:rFonts w:ascii="Arial" w:hAnsi="Arial" w:cs="Arial"/>
          <w:sz w:val="22"/>
          <w:lang w:eastAsia="en-GB"/>
        </w:rPr>
        <w:t xml:space="preserve"> a </w:t>
      </w:r>
      <w:r w:rsidR="00923618" w:rsidRPr="00770233">
        <w:rPr>
          <w:rFonts w:ascii="Arial" w:hAnsi="Arial" w:cs="Arial"/>
          <w:sz w:val="22"/>
          <w:lang w:eastAsia="en-GB"/>
        </w:rPr>
        <w:t>range</w:t>
      </w:r>
      <w:r w:rsidRPr="00770233">
        <w:rPr>
          <w:rFonts w:ascii="Arial" w:hAnsi="Arial" w:cs="Arial"/>
          <w:sz w:val="22"/>
          <w:lang w:eastAsia="en-GB"/>
        </w:rPr>
        <w:t xml:space="preserve"> of tasks for us, they </w:t>
      </w:r>
      <w:r w:rsidR="00923618" w:rsidRPr="00770233">
        <w:rPr>
          <w:rFonts w:ascii="Arial" w:hAnsi="Arial" w:cs="Arial"/>
          <w:sz w:val="22"/>
          <w:lang w:eastAsia="en-GB"/>
        </w:rPr>
        <w:t>lower</w:t>
      </w:r>
      <w:r w:rsidRPr="00770233">
        <w:rPr>
          <w:rFonts w:ascii="Arial" w:hAnsi="Arial" w:cs="Arial"/>
          <w:sz w:val="22"/>
          <w:lang w:eastAsia="en-GB"/>
        </w:rPr>
        <w:t xml:space="preserve"> human work.</w:t>
      </w:r>
    </w:p>
    <w:p w14:paraId="4621EE08"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Save time</w:t>
      </w:r>
      <w:r w:rsidRPr="00770233">
        <w:rPr>
          <w:rFonts w:ascii="Arial" w:hAnsi="Arial" w:cs="Arial"/>
          <w:sz w:val="22"/>
          <w:lang w:eastAsia="en-GB"/>
        </w:rPr>
        <w:t>: As it minimises human effort, it surely saves time. The key aspect that an IoT platform could conserve is time.</w:t>
      </w:r>
    </w:p>
    <w:p w14:paraId="1EB59135"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Improve security</w:t>
      </w:r>
      <w:r w:rsidRPr="00770233">
        <w:rPr>
          <w:rFonts w:ascii="Arial" w:hAnsi="Arial" w:cs="Arial"/>
          <w:sz w:val="22"/>
          <w:lang w:eastAsia="en-GB"/>
        </w:rPr>
        <w:t>: When they create a system in which all of these elements are interlinked, they could create it better secured and productive.</w:t>
      </w:r>
    </w:p>
    <w:p w14:paraId="36907219" w14:textId="77777777" w:rsidR="001E1A70" w:rsidRPr="00770233" w:rsidRDefault="0003127F" w:rsidP="00770233">
      <w:pPr>
        <w:rPr>
          <w:rFonts w:ascii="Arial" w:hAnsi="Arial" w:cs="Arial"/>
          <w:sz w:val="22"/>
          <w:lang w:eastAsia="en-GB"/>
        </w:rPr>
      </w:pPr>
      <w:r w:rsidRPr="00770233">
        <w:rPr>
          <w:rFonts w:ascii="Arial" w:hAnsi="Arial" w:cs="Arial"/>
          <w:sz w:val="22"/>
          <w:u w:val="single"/>
          <w:lang w:eastAsia="en-GB"/>
        </w:rPr>
        <w:t>Cons of IoT</w:t>
      </w:r>
    </w:p>
    <w:p w14:paraId="5E760CBC" w14:textId="155042FF"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Security</w:t>
      </w:r>
      <w:r w:rsidRPr="00770233">
        <w:rPr>
          <w:rFonts w:ascii="Arial" w:hAnsi="Arial" w:cs="Arial"/>
          <w:sz w:val="22"/>
          <w:lang w:eastAsia="en-GB"/>
        </w:rPr>
        <w:t xml:space="preserve">: It is an issue since IoT systems are linked and interact through networks. </w:t>
      </w:r>
      <w:r w:rsidR="00637080" w:rsidRPr="00770233">
        <w:rPr>
          <w:rFonts w:ascii="Arial" w:hAnsi="Arial" w:cs="Arial"/>
          <w:sz w:val="22"/>
          <w:lang w:eastAsia="en-GB"/>
        </w:rPr>
        <w:t xml:space="preserve">In </w:t>
      </w:r>
      <w:r w:rsidR="00F34815">
        <w:rPr>
          <w:rFonts w:ascii="Arial" w:hAnsi="Arial" w:cs="Arial"/>
          <w:sz w:val="22"/>
          <w:lang w:eastAsia="en-GB"/>
        </w:rPr>
        <w:t>spite of</w:t>
      </w:r>
      <w:r w:rsidRPr="00770233">
        <w:rPr>
          <w:rFonts w:ascii="Arial" w:hAnsi="Arial" w:cs="Arial"/>
          <w:sz w:val="22"/>
          <w:lang w:eastAsia="en-GB"/>
        </w:rPr>
        <w:t xml:space="preserve"> any security precautions, the system provides minimal control and may be used to launch many types of network </w:t>
      </w:r>
      <w:r w:rsidR="00637080" w:rsidRPr="00770233">
        <w:rPr>
          <w:rFonts w:ascii="Arial" w:hAnsi="Arial" w:cs="Arial"/>
          <w:sz w:val="22"/>
          <w:lang w:eastAsia="en-GB"/>
        </w:rPr>
        <w:t>incursions</w:t>
      </w:r>
      <w:r w:rsidRPr="00770233">
        <w:rPr>
          <w:rFonts w:ascii="Arial" w:hAnsi="Arial" w:cs="Arial"/>
          <w:sz w:val="22"/>
          <w:lang w:eastAsia="en-GB"/>
        </w:rPr>
        <w:t>.</w:t>
      </w:r>
    </w:p>
    <w:p w14:paraId="71D37876" w14:textId="77777777" w:rsidR="001E1A70" w:rsidRPr="00770233" w:rsidRDefault="0003127F" w:rsidP="00770233">
      <w:pPr>
        <w:ind w:firstLine="720"/>
        <w:rPr>
          <w:rFonts w:ascii="Arial" w:hAnsi="Arial" w:cs="Arial"/>
          <w:sz w:val="22"/>
          <w:lang w:eastAsia="en-GB"/>
        </w:rPr>
      </w:pPr>
      <w:r w:rsidRPr="00770233">
        <w:rPr>
          <w:rFonts w:ascii="Arial" w:hAnsi="Arial" w:cs="Arial"/>
          <w:b/>
          <w:i/>
          <w:sz w:val="22"/>
          <w:lang w:eastAsia="en-GB"/>
        </w:rPr>
        <w:t>Privacy</w:t>
      </w:r>
      <w:r w:rsidRPr="00770233">
        <w:rPr>
          <w:rFonts w:ascii="Arial" w:hAnsi="Arial" w:cs="Arial"/>
          <w:sz w:val="22"/>
          <w:lang w:eastAsia="en-GB"/>
        </w:rPr>
        <w:t>: Even without the user's active engagement, the IoT system offers considerable personal data in great depth.</w:t>
      </w:r>
    </w:p>
    <w:p w14:paraId="58C143D9" w14:textId="40677908" w:rsidR="001E1A70" w:rsidRPr="00770233" w:rsidRDefault="0003127F" w:rsidP="00770233">
      <w:pPr>
        <w:ind w:firstLine="576"/>
        <w:rPr>
          <w:rFonts w:ascii="Arial" w:hAnsi="Arial" w:cs="Arial"/>
          <w:sz w:val="22"/>
          <w:lang w:eastAsia="en-GB"/>
        </w:rPr>
      </w:pPr>
      <w:r w:rsidRPr="00770233">
        <w:rPr>
          <w:rFonts w:ascii="Arial" w:hAnsi="Arial" w:cs="Arial"/>
          <w:b/>
          <w:i/>
          <w:sz w:val="22"/>
          <w:lang w:eastAsia="en-GB"/>
        </w:rPr>
        <w:t>Complexity</w:t>
      </w:r>
      <w:r w:rsidRPr="00770233">
        <w:rPr>
          <w:rFonts w:ascii="Arial" w:hAnsi="Arial" w:cs="Arial"/>
          <w:sz w:val="22"/>
          <w:lang w:eastAsia="en-GB"/>
        </w:rPr>
        <w:t xml:space="preserve">: It is </w:t>
      </w:r>
      <w:r w:rsidR="00F34815" w:rsidRPr="00770233">
        <w:rPr>
          <w:rFonts w:ascii="Arial" w:hAnsi="Arial" w:cs="Arial"/>
          <w:sz w:val="22"/>
          <w:lang w:eastAsia="en-GB"/>
        </w:rPr>
        <w:t>challenging</w:t>
      </w:r>
      <w:r w:rsidRPr="00770233">
        <w:rPr>
          <w:rFonts w:ascii="Arial" w:hAnsi="Arial" w:cs="Arial"/>
          <w:sz w:val="22"/>
          <w:lang w:eastAsia="en-GB"/>
        </w:rPr>
        <w:t xml:space="preserve"> to design, </w:t>
      </w:r>
      <w:r w:rsidR="00F34815" w:rsidRPr="00770233">
        <w:rPr>
          <w:rFonts w:ascii="Arial" w:hAnsi="Arial" w:cs="Arial"/>
          <w:sz w:val="22"/>
          <w:lang w:eastAsia="en-GB"/>
        </w:rPr>
        <w:t>develop</w:t>
      </w:r>
      <w:r w:rsidRPr="00770233">
        <w:rPr>
          <w:rFonts w:ascii="Arial" w:hAnsi="Arial" w:cs="Arial"/>
          <w:sz w:val="22"/>
          <w:lang w:eastAsia="en-GB"/>
        </w:rPr>
        <w:t xml:space="preserve">, </w:t>
      </w:r>
      <w:r w:rsidR="00F34815" w:rsidRPr="00770233">
        <w:rPr>
          <w:rFonts w:ascii="Arial" w:hAnsi="Arial" w:cs="Arial"/>
          <w:sz w:val="22"/>
          <w:lang w:eastAsia="en-GB"/>
        </w:rPr>
        <w:t>control</w:t>
      </w:r>
      <w:r w:rsidRPr="00770233">
        <w:rPr>
          <w:rFonts w:ascii="Arial" w:hAnsi="Arial" w:cs="Arial"/>
          <w:sz w:val="22"/>
          <w:lang w:eastAsia="en-GB"/>
        </w:rPr>
        <w:t xml:space="preserve"> and </w:t>
      </w:r>
      <w:r w:rsidR="00F34815" w:rsidRPr="00770233">
        <w:rPr>
          <w:rFonts w:ascii="Arial" w:hAnsi="Arial" w:cs="Arial"/>
          <w:sz w:val="22"/>
          <w:lang w:eastAsia="en-GB"/>
        </w:rPr>
        <w:t>facilitate</w:t>
      </w:r>
      <w:r w:rsidRPr="00770233">
        <w:rPr>
          <w:rFonts w:ascii="Arial" w:hAnsi="Arial" w:cs="Arial"/>
          <w:sz w:val="22"/>
          <w:lang w:eastAsia="en-GB"/>
        </w:rPr>
        <w:t xml:space="preserve"> a big technology to an IoT system.</w:t>
      </w:r>
    </w:p>
    <w:p w14:paraId="0954B4C7" w14:textId="3DC56466" w:rsidR="001E1A70" w:rsidRPr="00812A21" w:rsidRDefault="00770233" w:rsidP="00812A21">
      <w:pPr>
        <w:pStyle w:val="Heading2"/>
        <w:ind w:left="0" w:hanging="9"/>
        <w:rPr>
          <w:rFonts w:ascii="Arial" w:hAnsi="Arial" w:cs="Arial"/>
          <w:b/>
          <w:bCs w:val="0"/>
          <w:sz w:val="22"/>
          <w:szCs w:val="22"/>
          <w:u w:val="none"/>
          <w:lang w:eastAsia="en-GB"/>
        </w:rPr>
      </w:pPr>
      <w:bookmarkStart w:id="5" w:name="_Toc77914389"/>
      <w:r w:rsidRPr="00770233">
        <w:rPr>
          <w:rFonts w:ascii="Arial" w:hAnsi="Arial" w:cs="Arial"/>
          <w:b/>
          <w:bCs w:val="0"/>
          <w:sz w:val="22"/>
          <w:szCs w:val="22"/>
          <w:u w:val="none"/>
          <w:lang w:eastAsia="en-GB"/>
        </w:rPr>
        <w:lastRenderedPageBreak/>
        <w:t>RECOMMENDATIONS ON H</w:t>
      </w:r>
      <w:r w:rsidR="00812A21">
        <w:rPr>
          <w:rFonts w:ascii="Arial" w:hAnsi="Arial" w:cs="Arial"/>
          <w:b/>
          <w:bCs w:val="0"/>
          <w:sz w:val="22"/>
          <w:szCs w:val="22"/>
          <w:u w:val="none"/>
          <w:lang w:eastAsia="en-GB"/>
        </w:rPr>
        <w:t>OW</w:t>
      </w:r>
      <w:r w:rsidR="002C3B56" w:rsidRPr="00812A21">
        <w:rPr>
          <w:rFonts w:ascii="Arial" w:hAnsi="Arial" w:cs="Arial"/>
          <w:b/>
          <w:bCs w:val="0"/>
          <w:sz w:val="22"/>
          <w:szCs w:val="22"/>
          <w:u w:val="none"/>
          <w:lang w:eastAsia="en-GB"/>
        </w:rPr>
        <w:t xml:space="preserve"> </w:t>
      </w:r>
      <w:r w:rsidRPr="00812A21">
        <w:rPr>
          <w:rFonts w:ascii="Arial" w:hAnsi="Arial" w:cs="Arial"/>
          <w:b/>
          <w:bCs w:val="0"/>
          <w:sz w:val="22"/>
          <w:szCs w:val="22"/>
          <w:u w:val="none"/>
          <w:lang w:eastAsia="en-GB"/>
        </w:rPr>
        <w:t xml:space="preserve">JOHN DEER </w:t>
      </w:r>
      <w:r w:rsidR="002C3B56" w:rsidRPr="00812A21">
        <w:rPr>
          <w:rFonts w:ascii="Arial" w:hAnsi="Arial" w:cs="Arial"/>
          <w:b/>
          <w:bCs w:val="0"/>
          <w:sz w:val="22"/>
          <w:szCs w:val="22"/>
          <w:u w:val="none"/>
          <w:lang w:eastAsia="en-GB"/>
        </w:rPr>
        <w:t>REINFORCED</w:t>
      </w:r>
      <w:r w:rsidRPr="00812A21">
        <w:rPr>
          <w:rFonts w:ascii="Arial" w:hAnsi="Arial" w:cs="Arial"/>
          <w:b/>
          <w:bCs w:val="0"/>
          <w:sz w:val="22"/>
          <w:szCs w:val="22"/>
          <w:u w:val="none"/>
          <w:lang w:eastAsia="en-GB"/>
        </w:rPr>
        <w:t xml:space="preserve"> THEIR KNOWLEDGE MANAGEMENT PRACTICES</w:t>
      </w:r>
      <w:r w:rsidR="002C3B56" w:rsidRPr="00812A21">
        <w:rPr>
          <w:rFonts w:ascii="Arial" w:hAnsi="Arial" w:cs="Arial"/>
          <w:b/>
          <w:bCs w:val="0"/>
          <w:sz w:val="22"/>
          <w:szCs w:val="22"/>
          <w:u w:val="none"/>
          <w:lang w:eastAsia="en-GB"/>
        </w:rPr>
        <w:t xml:space="preserve"> DESPITE </w:t>
      </w:r>
      <w:r w:rsidRPr="00812A21">
        <w:rPr>
          <w:rFonts w:ascii="Arial" w:hAnsi="Arial" w:cs="Arial"/>
          <w:b/>
          <w:bCs w:val="0"/>
          <w:sz w:val="22"/>
          <w:szCs w:val="22"/>
          <w:u w:val="none"/>
          <w:lang w:eastAsia="en-GB"/>
        </w:rPr>
        <w:t>COVID-19 PANDEMIC:</w:t>
      </w:r>
      <w:bookmarkEnd w:id="5"/>
    </w:p>
    <w:p w14:paraId="11A7DAB6" w14:textId="37D3A1F2" w:rsidR="001E1A70" w:rsidRPr="00770233" w:rsidRDefault="0003127F" w:rsidP="00770233">
      <w:pPr>
        <w:rPr>
          <w:rFonts w:ascii="Arial" w:eastAsia="Times New Roman" w:hAnsi="Arial" w:cs="Arial"/>
          <w:color w:val="0E101A"/>
          <w:sz w:val="22"/>
          <w:lang w:eastAsia="en-GB"/>
        </w:rPr>
      </w:pPr>
      <w:r w:rsidRPr="00770233">
        <w:rPr>
          <w:rFonts w:ascii="Arial" w:eastAsia="Times New Roman" w:hAnsi="Arial" w:cs="Arial"/>
          <w:color w:val="0E101A"/>
          <w:sz w:val="22"/>
          <w:lang w:eastAsia="en-GB"/>
        </w:rPr>
        <w:t xml:space="preserve">The COVID-19 pandemic is a worldwide health </w:t>
      </w:r>
      <w:r w:rsidR="00D35F17" w:rsidRPr="00770233">
        <w:rPr>
          <w:rFonts w:ascii="Arial" w:eastAsia="Times New Roman" w:hAnsi="Arial" w:cs="Arial"/>
          <w:color w:val="0E101A"/>
          <w:sz w:val="22"/>
          <w:lang w:eastAsia="en-GB"/>
        </w:rPr>
        <w:t>danger</w:t>
      </w:r>
      <w:r w:rsidRPr="00770233">
        <w:rPr>
          <w:rFonts w:ascii="Arial" w:eastAsia="Times New Roman" w:hAnsi="Arial" w:cs="Arial"/>
          <w:color w:val="0E101A"/>
          <w:sz w:val="22"/>
          <w:lang w:eastAsia="en-GB"/>
        </w:rPr>
        <w:t xml:space="preserve"> that is already causing damage on the global economy, as directly and by the necessary steps to control the spread of the disease spread. The agricultural sector is also feeling the effects of climate change. As a recommendation,</w:t>
      </w:r>
      <w:r w:rsidRPr="00770233">
        <w:rPr>
          <w:rFonts w:ascii="Arial" w:hAnsi="Arial" w:cs="Arial"/>
          <w:sz w:val="22"/>
        </w:rPr>
        <w:t xml:space="preserve"> </w:t>
      </w:r>
      <w:r w:rsidRPr="00770233">
        <w:rPr>
          <w:rFonts w:ascii="Arial" w:eastAsia="Times New Roman" w:hAnsi="Arial" w:cs="Arial"/>
          <w:color w:val="0E101A"/>
          <w:sz w:val="22"/>
          <w:lang w:eastAsia="en-GB"/>
        </w:rPr>
        <w:t xml:space="preserve">domestically, offer straightforward and transparent communication where several governments have taken efforts to discourage fear purchasing and stockpiling by guaranteeing the timely transmission of information regarding the availability and safety of agricultural supplies </w:t>
      </w:r>
      <w:r w:rsidRPr="00770233">
        <w:rPr>
          <w:rFonts w:ascii="Arial" w:eastAsia="SimSun" w:hAnsi="Arial" w:cs="Arial"/>
          <w:color w:val="auto"/>
          <w:sz w:val="22"/>
          <w:shd w:val="clear" w:color="auto" w:fill="FFFFFF"/>
          <w:lang w:val="en-IN"/>
        </w:rPr>
        <w:t>(</w:t>
      </w:r>
      <w:r w:rsidRPr="00770233">
        <w:rPr>
          <w:rFonts w:ascii="Arial" w:eastAsia="SimSun" w:hAnsi="Arial" w:cs="Arial"/>
          <w:color w:val="auto"/>
          <w:sz w:val="22"/>
          <w:shd w:val="clear" w:color="auto" w:fill="FFFFFF"/>
        </w:rPr>
        <w:t>Vuori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w:t>
      </w:r>
      <w:r w:rsidRPr="00770233">
        <w:rPr>
          <w:rFonts w:ascii="Arial" w:eastAsia="SimSun" w:hAnsi="Arial" w:cs="Arial"/>
          <w:color w:val="auto"/>
          <w:sz w:val="22"/>
          <w:shd w:val="clear" w:color="auto" w:fill="FFFFFF"/>
          <w:lang w:val="en-IN"/>
        </w:rPr>
        <w:t>)</w:t>
      </w:r>
      <w:r w:rsidRPr="00770233">
        <w:rPr>
          <w:rFonts w:ascii="Arial" w:eastAsia="Times New Roman" w:hAnsi="Arial" w:cs="Arial"/>
          <w:color w:val="0E101A"/>
          <w:sz w:val="22"/>
          <w:lang w:eastAsia="en-GB"/>
        </w:rPr>
        <w:t>.</w:t>
      </w:r>
      <w:r w:rsidRPr="00770233">
        <w:rPr>
          <w:rFonts w:ascii="Arial" w:hAnsi="Arial" w:cs="Arial"/>
          <w:sz w:val="22"/>
        </w:rPr>
        <w:t xml:space="preserve"> </w:t>
      </w:r>
      <w:r w:rsidRPr="00770233">
        <w:rPr>
          <w:rFonts w:ascii="Arial" w:eastAsia="Times New Roman" w:hAnsi="Arial" w:cs="Arial"/>
          <w:color w:val="0E101A"/>
          <w:sz w:val="22"/>
          <w:lang w:eastAsia="en-GB"/>
        </w:rPr>
        <w:t>Export limitations increase global market volatility and weaken supply, notably in nations that are more vulnerable to price swings. Export restrictions and the breakdown of international commerce represent a big danger to crop production by lowering food supply that in the event of an economic crisis could result in a huge spike in food insecurity.</w:t>
      </w:r>
    </w:p>
    <w:p w14:paraId="6F7E363B" w14:textId="04A6639E" w:rsidR="001E1A70" w:rsidRDefault="001E1A70" w:rsidP="00770233">
      <w:pPr>
        <w:rPr>
          <w:rFonts w:ascii="Arial" w:hAnsi="Arial" w:cs="Arial"/>
          <w:sz w:val="22"/>
        </w:rPr>
      </w:pPr>
    </w:p>
    <w:p w14:paraId="7E484C1B" w14:textId="369CB25A" w:rsidR="00770233" w:rsidRDefault="00770233" w:rsidP="00770233">
      <w:pPr>
        <w:rPr>
          <w:rFonts w:ascii="Arial" w:hAnsi="Arial" w:cs="Arial"/>
          <w:sz w:val="22"/>
        </w:rPr>
      </w:pPr>
    </w:p>
    <w:p w14:paraId="3472FAFE" w14:textId="77777777" w:rsidR="00770233" w:rsidRPr="00770233" w:rsidRDefault="00770233" w:rsidP="00770233">
      <w:pPr>
        <w:rPr>
          <w:rFonts w:ascii="Arial" w:hAnsi="Arial" w:cs="Arial"/>
          <w:sz w:val="22"/>
        </w:rPr>
      </w:pPr>
    </w:p>
    <w:p w14:paraId="57F36586" w14:textId="4D099BAF" w:rsidR="001E1A70" w:rsidRPr="00770233" w:rsidRDefault="0003127F" w:rsidP="00770233">
      <w:pPr>
        <w:pStyle w:val="Heading1"/>
        <w:rPr>
          <w:rFonts w:ascii="Arial" w:hAnsi="Arial" w:cs="Arial"/>
          <w:sz w:val="22"/>
          <w:szCs w:val="22"/>
        </w:rPr>
      </w:pPr>
      <w:bookmarkStart w:id="6" w:name="_Toc74506107"/>
      <w:bookmarkStart w:id="7" w:name="_Toc77914390"/>
      <w:r w:rsidRPr="00770233">
        <w:rPr>
          <w:rFonts w:ascii="Arial" w:hAnsi="Arial" w:cs="Arial"/>
          <w:sz w:val="22"/>
          <w:szCs w:val="22"/>
        </w:rPr>
        <w:t>CONCLUSION</w:t>
      </w:r>
      <w:bookmarkEnd w:id="6"/>
      <w:r w:rsidR="00770233">
        <w:rPr>
          <w:rFonts w:ascii="Arial" w:hAnsi="Arial" w:cs="Arial"/>
          <w:sz w:val="22"/>
          <w:szCs w:val="22"/>
        </w:rPr>
        <w:t>:</w:t>
      </w:r>
      <w:bookmarkEnd w:id="7"/>
    </w:p>
    <w:p w14:paraId="784F525C" w14:textId="5DE472F4" w:rsidR="001E1A70" w:rsidRPr="00770233" w:rsidRDefault="0003127F" w:rsidP="00770233">
      <w:pPr>
        <w:rPr>
          <w:rFonts w:ascii="Arial" w:hAnsi="Arial" w:cs="Arial"/>
          <w:sz w:val="22"/>
        </w:rPr>
      </w:pPr>
      <w:r w:rsidRPr="00770233">
        <w:rPr>
          <w:rFonts w:ascii="Arial" w:hAnsi="Arial" w:cs="Arial"/>
          <w:sz w:val="22"/>
        </w:rPr>
        <w:t xml:space="preserve">From the above discussion, it can be concluded that information management is essential as it improves the quality of organisational decision-making. It guarantees that all workers have exposure to all of the information held by the business and that intelligent individuals could adopt rapid choices which would profit the firm. In this report, </w:t>
      </w:r>
      <w:r w:rsidR="00667738" w:rsidRPr="00667738">
        <w:rPr>
          <w:rFonts w:ascii="Arial" w:hAnsi="Arial" w:cs="Arial"/>
          <w:sz w:val="22"/>
        </w:rPr>
        <w:t>It covers information systems built by John Deer, CRM systems, and how John Deer might use IS/IT to oppose each of Porter's five forces.</w:t>
      </w:r>
      <w:r w:rsidR="00667738">
        <w:rPr>
          <w:rFonts w:ascii="Arial" w:hAnsi="Arial" w:cs="Arial"/>
          <w:sz w:val="22"/>
        </w:rPr>
        <w:t xml:space="preserve"> </w:t>
      </w:r>
      <w:r w:rsidR="002943F0" w:rsidRPr="002943F0">
        <w:rPr>
          <w:rFonts w:ascii="Arial" w:eastAsia="Times New Roman" w:hAnsi="Arial" w:cs="Arial"/>
          <w:color w:val="0E101A"/>
          <w:sz w:val="22"/>
          <w:lang w:eastAsia="en-GB"/>
        </w:rPr>
        <w:t>Also discussed are how big data analytics and the Internet of Things (IoT) may aid knowledge management, as well as advice on how John Deer enhanced their knowledge management processes in light of the current Covid-19 pandemic issues.</w:t>
      </w:r>
    </w:p>
    <w:p w14:paraId="16178431" w14:textId="77777777" w:rsidR="001E1A70" w:rsidRPr="00770233" w:rsidRDefault="0003127F" w:rsidP="00770233">
      <w:pPr>
        <w:rPr>
          <w:rFonts w:ascii="Arial" w:hAnsi="Arial" w:cs="Arial"/>
          <w:sz w:val="22"/>
        </w:rPr>
      </w:pPr>
      <w:r w:rsidRPr="00770233">
        <w:rPr>
          <w:rFonts w:ascii="Arial" w:hAnsi="Arial" w:cs="Arial"/>
          <w:sz w:val="22"/>
        </w:rPr>
        <w:t xml:space="preserve"> </w:t>
      </w:r>
    </w:p>
    <w:p w14:paraId="1F370D84" w14:textId="77777777" w:rsidR="001E1A70" w:rsidRPr="00770233" w:rsidRDefault="001E1A70" w:rsidP="00770233">
      <w:pPr>
        <w:rPr>
          <w:rFonts w:ascii="Arial" w:hAnsi="Arial" w:cs="Arial"/>
          <w:sz w:val="22"/>
        </w:rPr>
      </w:pPr>
    </w:p>
    <w:p w14:paraId="1E0E3FE5" w14:textId="77777777" w:rsidR="001E1A70" w:rsidRPr="00770233" w:rsidRDefault="001E1A70" w:rsidP="00770233">
      <w:pPr>
        <w:rPr>
          <w:rFonts w:ascii="Arial" w:hAnsi="Arial" w:cs="Arial"/>
          <w:sz w:val="22"/>
        </w:rPr>
      </w:pPr>
    </w:p>
    <w:p w14:paraId="23B5FDD9" w14:textId="77777777" w:rsidR="001E1A70" w:rsidRPr="00770233" w:rsidRDefault="001E1A70" w:rsidP="00770233">
      <w:pPr>
        <w:rPr>
          <w:rFonts w:ascii="Arial" w:hAnsi="Arial" w:cs="Arial"/>
          <w:sz w:val="22"/>
        </w:rPr>
      </w:pPr>
    </w:p>
    <w:p w14:paraId="17D83684" w14:textId="77777777" w:rsidR="001E1A70" w:rsidRPr="00770233" w:rsidRDefault="001E1A70" w:rsidP="00770233">
      <w:pPr>
        <w:rPr>
          <w:rFonts w:ascii="Arial" w:hAnsi="Arial" w:cs="Arial"/>
          <w:sz w:val="22"/>
        </w:rPr>
      </w:pPr>
    </w:p>
    <w:p w14:paraId="5CB020C5" w14:textId="77777777" w:rsidR="001E1A70" w:rsidRPr="00770233" w:rsidRDefault="001E1A70" w:rsidP="00770233">
      <w:pPr>
        <w:rPr>
          <w:rFonts w:ascii="Arial" w:hAnsi="Arial" w:cs="Arial"/>
          <w:sz w:val="22"/>
        </w:rPr>
      </w:pPr>
    </w:p>
    <w:p w14:paraId="6BE615F5" w14:textId="77777777" w:rsidR="001E1A70" w:rsidRPr="00770233" w:rsidRDefault="001E1A70" w:rsidP="00770233">
      <w:pPr>
        <w:rPr>
          <w:rFonts w:ascii="Arial" w:hAnsi="Arial" w:cs="Arial"/>
          <w:sz w:val="22"/>
        </w:rPr>
      </w:pPr>
    </w:p>
    <w:p w14:paraId="64A9A59C" w14:textId="7A909C3D" w:rsidR="001E1A70" w:rsidRPr="00770233" w:rsidRDefault="0003127F" w:rsidP="00770233">
      <w:pPr>
        <w:pStyle w:val="Heading1"/>
        <w:pageBreakBefore/>
        <w:rPr>
          <w:rFonts w:ascii="Arial" w:hAnsi="Arial" w:cs="Arial"/>
          <w:color w:val="auto"/>
          <w:sz w:val="22"/>
          <w:szCs w:val="22"/>
          <w:u w:val="single"/>
        </w:rPr>
      </w:pPr>
      <w:bookmarkStart w:id="8" w:name="__RefHeading__107373_934109526"/>
      <w:bookmarkStart w:id="9" w:name="__RefHeading__5292_147714637"/>
      <w:bookmarkStart w:id="10" w:name="__RefHeading___Toc29965595"/>
      <w:bookmarkStart w:id="11" w:name="__RefHeading__29656_1623729951"/>
      <w:bookmarkStart w:id="12" w:name="__RefHeading__4383_648313552"/>
      <w:bookmarkStart w:id="13" w:name="_Toc74506108"/>
      <w:bookmarkStart w:id="14" w:name="_Toc77914391"/>
      <w:bookmarkEnd w:id="8"/>
      <w:bookmarkEnd w:id="9"/>
      <w:bookmarkEnd w:id="10"/>
      <w:bookmarkEnd w:id="11"/>
      <w:bookmarkEnd w:id="12"/>
      <w:r w:rsidRPr="00770233">
        <w:rPr>
          <w:rFonts w:ascii="Arial" w:hAnsi="Arial" w:cs="Arial"/>
          <w:color w:val="auto"/>
          <w:sz w:val="22"/>
          <w:szCs w:val="22"/>
        </w:rPr>
        <w:lastRenderedPageBreak/>
        <w:t>REFERENCES</w:t>
      </w:r>
      <w:bookmarkEnd w:id="13"/>
      <w:r w:rsidR="00770233">
        <w:rPr>
          <w:rFonts w:ascii="Arial" w:hAnsi="Arial" w:cs="Arial"/>
          <w:color w:val="auto"/>
          <w:sz w:val="22"/>
          <w:szCs w:val="22"/>
        </w:rPr>
        <w:t>:</w:t>
      </w:r>
      <w:bookmarkEnd w:id="14"/>
    </w:p>
    <w:p w14:paraId="3B592D38"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Aboelmaged, M.G., 2018. Knowledge sharing through enterprise social network (ESN) systems: motivational drivers and their impact on employees’ productivity. </w:t>
      </w:r>
      <w:r w:rsidRPr="00770233">
        <w:rPr>
          <w:rFonts w:ascii="Arial" w:eastAsia="SimSun" w:hAnsi="Arial" w:cs="Arial"/>
          <w:i/>
          <w:iCs/>
          <w:color w:val="auto"/>
          <w:sz w:val="22"/>
          <w:shd w:val="clear" w:color="auto" w:fill="FFFFFF"/>
        </w:rPr>
        <w:t>Journal of Knowledge Management</w:t>
      </w:r>
      <w:r w:rsidRPr="00770233">
        <w:rPr>
          <w:rFonts w:ascii="Arial" w:eastAsia="SimSun" w:hAnsi="Arial" w:cs="Arial"/>
          <w:color w:val="auto"/>
          <w:sz w:val="22"/>
          <w:shd w:val="clear" w:color="auto" w:fill="FFFFFF"/>
        </w:rPr>
        <w:t>.</w:t>
      </w:r>
    </w:p>
    <w:p w14:paraId="67288F77"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AbuJbara, N.A.K. and Worley, J.A., 2018. Leading toward new horizons with soft skills. </w:t>
      </w:r>
      <w:r w:rsidRPr="00770233">
        <w:rPr>
          <w:rFonts w:ascii="Arial" w:eastAsia="SimSun" w:hAnsi="Arial" w:cs="Arial"/>
          <w:i/>
          <w:iCs/>
          <w:color w:val="auto"/>
          <w:sz w:val="22"/>
          <w:shd w:val="clear" w:color="auto" w:fill="FFFFFF"/>
        </w:rPr>
        <w:t>On The Horizon-The Strategic Planning Resource for Education Professionals</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26</w:t>
      </w:r>
      <w:r w:rsidRPr="00770233">
        <w:rPr>
          <w:rFonts w:ascii="Arial" w:eastAsia="SimSun" w:hAnsi="Arial" w:cs="Arial"/>
          <w:color w:val="auto"/>
          <w:sz w:val="22"/>
          <w:shd w:val="clear" w:color="auto" w:fill="FFFFFF"/>
        </w:rPr>
        <w:t>(3), pp.247-259.</w:t>
      </w:r>
    </w:p>
    <w:p w14:paraId="1A14A512"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Ali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 Key factors influencing knowledge sharing practices and its relationship with organizational performance within the oil and gas industry. </w:t>
      </w:r>
      <w:r w:rsidRPr="00770233">
        <w:rPr>
          <w:rFonts w:ascii="Arial" w:eastAsia="SimSun" w:hAnsi="Arial" w:cs="Arial"/>
          <w:i/>
          <w:iCs/>
          <w:color w:val="auto"/>
          <w:sz w:val="22"/>
          <w:shd w:val="clear" w:color="auto" w:fill="FFFFFF"/>
        </w:rPr>
        <w:t>Journal of Knowledge Management</w:t>
      </w:r>
      <w:r w:rsidRPr="00770233">
        <w:rPr>
          <w:rFonts w:ascii="Arial" w:eastAsia="SimSun" w:hAnsi="Arial" w:cs="Arial"/>
          <w:color w:val="auto"/>
          <w:sz w:val="22"/>
          <w:shd w:val="clear" w:color="auto" w:fill="FFFFFF"/>
        </w:rPr>
        <w:t>.</w:t>
      </w:r>
    </w:p>
    <w:p w14:paraId="250D590A"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Cao, X. and Yu, L., 2019. Exploring the influence of excessive social media use at work: A three-dimension usage perspective. </w:t>
      </w:r>
      <w:r w:rsidRPr="00770233">
        <w:rPr>
          <w:rFonts w:ascii="Arial" w:eastAsia="SimSun" w:hAnsi="Arial" w:cs="Arial"/>
          <w:i/>
          <w:iCs/>
          <w:color w:val="auto"/>
          <w:sz w:val="22"/>
          <w:shd w:val="clear" w:color="auto" w:fill="FFFFFF"/>
        </w:rPr>
        <w:t>International Journal of Information Management</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46</w:t>
      </w:r>
      <w:r w:rsidRPr="00770233">
        <w:rPr>
          <w:rFonts w:ascii="Arial" w:eastAsia="SimSun" w:hAnsi="Arial" w:cs="Arial"/>
          <w:color w:val="auto"/>
          <w:sz w:val="22"/>
          <w:shd w:val="clear" w:color="auto" w:fill="FFFFFF"/>
        </w:rPr>
        <w:t>, pp.83-92.</w:t>
      </w:r>
    </w:p>
    <w:p w14:paraId="0C1DA2A3"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Cao</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2018, July. Design Towards AI-Powered Workplace of the Future. In </w:t>
      </w:r>
      <w:r w:rsidRPr="00770233">
        <w:rPr>
          <w:rFonts w:ascii="Arial" w:eastAsia="SimSun" w:hAnsi="Arial" w:cs="Arial"/>
          <w:i/>
          <w:iCs/>
          <w:color w:val="auto"/>
          <w:sz w:val="22"/>
          <w:shd w:val="clear" w:color="auto" w:fill="FFFFFF"/>
        </w:rPr>
        <w:t>International Conference on Distributed, Ambient, and Pervasive Interactions</w:t>
      </w:r>
      <w:r w:rsidRPr="00770233">
        <w:rPr>
          <w:rFonts w:ascii="Arial" w:eastAsia="SimSun" w:hAnsi="Arial" w:cs="Arial"/>
          <w:color w:val="auto"/>
          <w:sz w:val="22"/>
          <w:shd w:val="clear" w:color="auto" w:fill="FFFFFF"/>
        </w:rPr>
        <w:t> (pp. 3-20). Springer, Cham.</w:t>
      </w:r>
    </w:p>
    <w:p w14:paraId="67F4FE0F"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Cui, Y., 2021. The role of emotional intelligence in workplace transparency and open communication. </w:t>
      </w:r>
      <w:r w:rsidRPr="00770233">
        <w:rPr>
          <w:rFonts w:ascii="Arial" w:eastAsia="SimSun" w:hAnsi="Arial" w:cs="Arial"/>
          <w:i/>
          <w:iCs/>
          <w:color w:val="auto"/>
          <w:sz w:val="22"/>
          <w:shd w:val="clear" w:color="auto" w:fill="FFFFFF"/>
        </w:rPr>
        <w:t>Aggression and Violent Behavior</w:t>
      </w:r>
      <w:r w:rsidRPr="00770233">
        <w:rPr>
          <w:rFonts w:ascii="Arial" w:eastAsia="SimSun" w:hAnsi="Arial" w:cs="Arial"/>
          <w:color w:val="auto"/>
          <w:sz w:val="22"/>
          <w:shd w:val="clear" w:color="auto" w:fill="FFFFFF"/>
        </w:rPr>
        <w:t>, p.101602.</w:t>
      </w:r>
    </w:p>
    <w:p w14:paraId="3CC38427"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Dahou</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 Knowledge management as a critical success factor in developing international companies’ organizational learning capability. </w:t>
      </w:r>
      <w:r w:rsidRPr="00770233">
        <w:rPr>
          <w:rFonts w:ascii="Arial" w:eastAsia="SimSun" w:hAnsi="Arial" w:cs="Arial"/>
          <w:i/>
          <w:iCs/>
          <w:color w:val="auto"/>
          <w:sz w:val="22"/>
          <w:shd w:val="clear" w:color="auto" w:fill="FFFFFF"/>
        </w:rPr>
        <w:t>Journal of Workplace Learning</w:t>
      </w:r>
      <w:r w:rsidRPr="00770233">
        <w:rPr>
          <w:rFonts w:ascii="Arial" w:eastAsia="SimSun" w:hAnsi="Arial" w:cs="Arial"/>
          <w:color w:val="auto"/>
          <w:sz w:val="22"/>
          <w:shd w:val="clear" w:color="auto" w:fill="FFFFFF"/>
        </w:rPr>
        <w:t>.</w:t>
      </w:r>
    </w:p>
    <w:p w14:paraId="33B1ABED"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Elahi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2020. Workplace behavioral antecedents of job performance: Mediating role of thriving. </w:t>
      </w:r>
      <w:r w:rsidRPr="00770233">
        <w:rPr>
          <w:rFonts w:ascii="Arial" w:eastAsia="SimSun" w:hAnsi="Arial" w:cs="Arial"/>
          <w:i/>
          <w:iCs/>
          <w:color w:val="auto"/>
          <w:sz w:val="22"/>
          <w:shd w:val="clear" w:color="auto" w:fill="FFFFFF"/>
        </w:rPr>
        <w:t>The Service Industries Journal</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40</w:t>
      </w:r>
      <w:r w:rsidRPr="00770233">
        <w:rPr>
          <w:rFonts w:ascii="Arial" w:eastAsia="SimSun" w:hAnsi="Arial" w:cs="Arial"/>
          <w:color w:val="auto"/>
          <w:sz w:val="22"/>
          <w:shd w:val="clear" w:color="auto" w:fill="FFFFFF"/>
        </w:rPr>
        <w:t>(11-12), pp.755-776.</w:t>
      </w:r>
    </w:p>
    <w:p w14:paraId="421D822F"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Khan, M.S.H. and Markauskaite, L., 2018. Technical and Vocational Teachers' Conceptions of ICT in the Workplace: bridging the gap between teaching and professional practice. </w:t>
      </w:r>
      <w:r w:rsidRPr="00770233">
        <w:rPr>
          <w:rFonts w:ascii="Arial" w:eastAsia="SimSun" w:hAnsi="Arial" w:cs="Arial"/>
          <w:i/>
          <w:iCs/>
          <w:color w:val="auto"/>
          <w:sz w:val="22"/>
          <w:shd w:val="clear" w:color="auto" w:fill="FFFFFF"/>
        </w:rPr>
        <w:t>Journal of Educational Computing Research</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56</w:t>
      </w:r>
      <w:r w:rsidRPr="00770233">
        <w:rPr>
          <w:rFonts w:ascii="Arial" w:eastAsia="SimSun" w:hAnsi="Arial" w:cs="Arial"/>
          <w:color w:val="auto"/>
          <w:sz w:val="22"/>
          <w:shd w:val="clear" w:color="auto" w:fill="FFFFFF"/>
        </w:rPr>
        <w:t>(7), pp.1099-1128.</w:t>
      </w:r>
    </w:p>
    <w:p w14:paraId="01180BD0"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Khan, N.A. and Khan, A.N., 2019. What followers are saying about transformational leaders fostering employee innovation via organisational learning, knowledge sharing and social media use in public organisations?. </w:t>
      </w:r>
      <w:r w:rsidRPr="00770233">
        <w:rPr>
          <w:rFonts w:ascii="Arial" w:eastAsia="SimSun" w:hAnsi="Arial" w:cs="Arial"/>
          <w:i/>
          <w:iCs/>
          <w:color w:val="auto"/>
          <w:sz w:val="22"/>
          <w:shd w:val="clear" w:color="auto" w:fill="FFFFFF"/>
        </w:rPr>
        <w:t>Government Information Quarterly</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36</w:t>
      </w:r>
      <w:r w:rsidRPr="00770233">
        <w:rPr>
          <w:rFonts w:ascii="Arial" w:eastAsia="SimSun" w:hAnsi="Arial" w:cs="Arial"/>
          <w:color w:val="auto"/>
          <w:sz w:val="22"/>
          <w:shd w:val="clear" w:color="auto" w:fill="FFFFFF"/>
        </w:rPr>
        <w:t>(4), p.101391.</w:t>
      </w:r>
    </w:p>
    <w:p w14:paraId="1289C9A9"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Liu</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 Unpacking knowledge management practices in China: do institution, national and organizational culture matter?. </w:t>
      </w:r>
      <w:r w:rsidRPr="00770233">
        <w:rPr>
          <w:rFonts w:ascii="Arial" w:eastAsia="SimSun" w:hAnsi="Arial" w:cs="Arial"/>
          <w:i/>
          <w:iCs/>
          <w:color w:val="auto"/>
          <w:sz w:val="22"/>
          <w:shd w:val="clear" w:color="auto" w:fill="FFFFFF"/>
        </w:rPr>
        <w:t>Journal of Knowledge Management</w:t>
      </w:r>
      <w:r w:rsidRPr="00770233">
        <w:rPr>
          <w:rFonts w:ascii="Arial" w:eastAsia="SimSun" w:hAnsi="Arial" w:cs="Arial"/>
          <w:color w:val="auto"/>
          <w:sz w:val="22"/>
          <w:shd w:val="clear" w:color="auto" w:fill="FFFFFF"/>
        </w:rPr>
        <w:t>.</w:t>
      </w:r>
    </w:p>
    <w:p w14:paraId="4B0A1A7B"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Malison, K. and Thammakoranonta, N., 2018. An exploratory study of self-directed learning: The differences between IT and non-IT employees in Thailand. </w:t>
      </w:r>
      <w:r w:rsidRPr="00770233">
        <w:rPr>
          <w:rFonts w:ascii="Arial" w:eastAsia="SimSun" w:hAnsi="Arial" w:cs="Arial"/>
          <w:i/>
          <w:iCs/>
          <w:color w:val="auto"/>
          <w:sz w:val="22"/>
          <w:shd w:val="clear" w:color="auto" w:fill="FFFFFF"/>
        </w:rPr>
        <w:t>Journal of Entrepreneurship Education</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21</w:t>
      </w:r>
      <w:r w:rsidRPr="00770233">
        <w:rPr>
          <w:rFonts w:ascii="Arial" w:eastAsia="SimSun" w:hAnsi="Arial" w:cs="Arial"/>
          <w:color w:val="auto"/>
          <w:sz w:val="22"/>
          <w:shd w:val="clear" w:color="auto" w:fill="FFFFFF"/>
        </w:rPr>
        <w:t>(3), pp.1-16.</w:t>
      </w:r>
    </w:p>
    <w:p w14:paraId="5DA6CDF7"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lastRenderedPageBreak/>
        <w:t>Meissner, D. and Shmatko, N., 2019. Integrating professional and academic knowledge: the link between researchers skills and innovation culture. </w:t>
      </w:r>
      <w:r w:rsidRPr="00770233">
        <w:rPr>
          <w:rFonts w:ascii="Arial" w:eastAsia="SimSun" w:hAnsi="Arial" w:cs="Arial"/>
          <w:i/>
          <w:iCs/>
          <w:color w:val="auto"/>
          <w:sz w:val="22"/>
          <w:shd w:val="clear" w:color="auto" w:fill="FFFFFF"/>
        </w:rPr>
        <w:t>The Journal of Technology Transfer</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44</w:t>
      </w:r>
      <w:r w:rsidRPr="00770233">
        <w:rPr>
          <w:rFonts w:ascii="Arial" w:eastAsia="SimSun" w:hAnsi="Arial" w:cs="Arial"/>
          <w:color w:val="auto"/>
          <w:sz w:val="22"/>
          <w:shd w:val="clear" w:color="auto" w:fill="FFFFFF"/>
        </w:rPr>
        <w:t>(4), pp.1273-1289.</w:t>
      </w:r>
    </w:p>
    <w:p w14:paraId="633866D4"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Mirzaee, S. and Ghaffari, A., 2018. Investigating the impact of information systems on knowledge sharing. </w:t>
      </w:r>
      <w:r w:rsidRPr="00770233">
        <w:rPr>
          <w:rFonts w:ascii="Arial" w:eastAsia="SimSun" w:hAnsi="Arial" w:cs="Arial"/>
          <w:i/>
          <w:iCs/>
          <w:color w:val="auto"/>
          <w:sz w:val="22"/>
          <w:shd w:val="clear" w:color="auto" w:fill="FFFFFF"/>
        </w:rPr>
        <w:t>Journal of Knowledge Management</w:t>
      </w:r>
      <w:r w:rsidRPr="00770233">
        <w:rPr>
          <w:rFonts w:ascii="Arial" w:eastAsia="SimSun" w:hAnsi="Arial" w:cs="Arial"/>
          <w:color w:val="auto"/>
          <w:sz w:val="22"/>
          <w:shd w:val="clear" w:color="auto" w:fill="FFFFFF"/>
        </w:rPr>
        <w:t>.</w:t>
      </w:r>
    </w:p>
    <w:p w14:paraId="05CDB4A7"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Patil, M. and Suresh, M., 2019. Modelling the enablers of workforce agility in IoT projects: a TISM approach. </w:t>
      </w:r>
      <w:r w:rsidRPr="00770233">
        <w:rPr>
          <w:rFonts w:ascii="Arial" w:eastAsia="SimSun" w:hAnsi="Arial" w:cs="Arial"/>
          <w:i/>
          <w:iCs/>
          <w:color w:val="auto"/>
          <w:sz w:val="22"/>
          <w:shd w:val="clear" w:color="auto" w:fill="FFFFFF"/>
        </w:rPr>
        <w:t>Global Journal of Flexible Systems Management</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20</w:t>
      </w:r>
      <w:r w:rsidRPr="00770233">
        <w:rPr>
          <w:rFonts w:ascii="Arial" w:eastAsia="SimSun" w:hAnsi="Arial" w:cs="Arial"/>
          <w:color w:val="auto"/>
          <w:sz w:val="22"/>
          <w:shd w:val="clear" w:color="auto" w:fill="FFFFFF"/>
        </w:rPr>
        <w:t>(2), pp.157-175.</w:t>
      </w:r>
    </w:p>
    <w:p w14:paraId="3F9811C8"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Perumal, S. and Sreekumaran Nair, S., 2021. Impact of views about knowledge and workplace relationships on tacit knowledge sharing. </w:t>
      </w:r>
      <w:r w:rsidRPr="00770233">
        <w:rPr>
          <w:rFonts w:ascii="Arial" w:eastAsia="SimSun" w:hAnsi="Arial" w:cs="Arial"/>
          <w:i/>
          <w:iCs/>
          <w:color w:val="auto"/>
          <w:sz w:val="22"/>
          <w:shd w:val="clear" w:color="auto" w:fill="FFFFFF"/>
        </w:rPr>
        <w:t>Knowledge Management Research &amp; Practice</w:t>
      </w:r>
      <w:r w:rsidRPr="00770233">
        <w:rPr>
          <w:rFonts w:ascii="Arial" w:eastAsia="SimSun" w:hAnsi="Arial" w:cs="Arial"/>
          <w:color w:val="auto"/>
          <w:sz w:val="22"/>
          <w:shd w:val="clear" w:color="auto" w:fill="FFFFFF"/>
        </w:rPr>
        <w:t>, pp.1-12.</w:t>
      </w:r>
    </w:p>
    <w:p w14:paraId="47EEF874"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Pugh, L., 2018. </w:t>
      </w:r>
      <w:r w:rsidRPr="00770233">
        <w:rPr>
          <w:rFonts w:ascii="Arial" w:eastAsia="SimSun" w:hAnsi="Arial" w:cs="Arial"/>
          <w:i/>
          <w:iCs/>
          <w:color w:val="auto"/>
          <w:sz w:val="22"/>
          <w:shd w:val="clear" w:color="auto" w:fill="FFFFFF"/>
        </w:rPr>
        <w:t>Change management in information services</w:t>
      </w:r>
      <w:r w:rsidRPr="00770233">
        <w:rPr>
          <w:rFonts w:ascii="Arial" w:eastAsia="SimSun" w:hAnsi="Arial" w:cs="Arial"/>
          <w:color w:val="auto"/>
          <w:sz w:val="22"/>
          <w:shd w:val="clear" w:color="auto" w:fill="FFFFFF"/>
        </w:rPr>
        <w:t>. Routledge.</w:t>
      </w:r>
    </w:p>
    <w:p w14:paraId="35BE48F7" w14:textId="77777777" w:rsidR="001E1A70" w:rsidRPr="00770233" w:rsidRDefault="0003127F" w:rsidP="00770233">
      <w:pPr>
        <w:ind w:left="860" w:hanging="860"/>
        <w:rPr>
          <w:rFonts w:ascii="Arial" w:eastAsia="SimSun" w:hAnsi="Arial" w:cs="Arial"/>
          <w:color w:val="auto"/>
          <w:sz w:val="22"/>
          <w:shd w:val="clear" w:color="auto" w:fill="FFFFFF"/>
          <w:lang w:val="en-IN"/>
        </w:rPr>
      </w:pPr>
      <w:r w:rsidRPr="00770233">
        <w:rPr>
          <w:rFonts w:ascii="Arial" w:eastAsia="SimSun" w:hAnsi="Arial" w:cs="Arial"/>
          <w:color w:val="auto"/>
          <w:sz w:val="22"/>
          <w:shd w:val="clear" w:color="auto" w:fill="FFFFFF"/>
        </w:rPr>
        <w:t>Razzaq</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 Knowledge management, organizational commitment and knowledge-worker performance: The neglected role of knowledge management in the public sector. </w:t>
      </w:r>
      <w:r w:rsidRPr="00770233">
        <w:rPr>
          <w:rFonts w:ascii="Arial" w:eastAsia="SimSun" w:hAnsi="Arial" w:cs="Arial"/>
          <w:i/>
          <w:iCs/>
          <w:color w:val="auto"/>
          <w:sz w:val="22"/>
          <w:shd w:val="clear" w:color="auto" w:fill="FFFFFF"/>
        </w:rPr>
        <w:t>Business process management journal</w:t>
      </w:r>
      <w:r w:rsidRPr="00770233">
        <w:rPr>
          <w:rFonts w:ascii="Arial" w:eastAsia="SimSun" w:hAnsi="Arial" w:cs="Arial"/>
          <w:color w:val="auto"/>
          <w:sz w:val="22"/>
          <w:shd w:val="clear" w:color="auto" w:fill="FFFFFF"/>
        </w:rPr>
        <w:t>.</w:t>
      </w:r>
    </w:p>
    <w:p w14:paraId="600208DD" w14:textId="77777777" w:rsidR="001E1A70" w:rsidRPr="00770233" w:rsidRDefault="0003127F" w:rsidP="00770233">
      <w:pPr>
        <w:ind w:left="860" w:hanging="860"/>
        <w:rPr>
          <w:rFonts w:ascii="Arial" w:eastAsia="SimSun" w:hAnsi="Arial" w:cs="Arial"/>
          <w:color w:val="auto"/>
          <w:sz w:val="22"/>
          <w:shd w:val="clear" w:color="auto" w:fill="FFFFFF"/>
        </w:rPr>
      </w:pPr>
      <w:r w:rsidRPr="00770233">
        <w:rPr>
          <w:rFonts w:ascii="Arial" w:eastAsia="SimSun" w:hAnsi="Arial" w:cs="Arial"/>
          <w:color w:val="auto"/>
          <w:sz w:val="22"/>
          <w:shd w:val="clear" w:color="auto" w:fill="FFFFFF"/>
        </w:rPr>
        <w:t>Vuori</w:t>
      </w:r>
      <w:r w:rsidRPr="00770233">
        <w:rPr>
          <w:rFonts w:ascii="Arial" w:eastAsia="SimSun" w:hAnsi="Arial" w:cs="Arial"/>
          <w:color w:val="auto"/>
          <w:sz w:val="22"/>
          <w:shd w:val="clear" w:color="auto" w:fill="FFFFFF"/>
          <w:lang w:val="en-IN"/>
        </w:rPr>
        <w:t xml:space="preserve"> and et. al.,</w:t>
      </w:r>
      <w:r w:rsidRPr="00770233">
        <w:rPr>
          <w:rFonts w:ascii="Arial" w:eastAsia="SimSun" w:hAnsi="Arial" w:cs="Arial"/>
          <w:color w:val="auto"/>
          <w:sz w:val="22"/>
          <w:shd w:val="clear" w:color="auto" w:fill="FFFFFF"/>
        </w:rPr>
        <w:t xml:space="preserve"> 2019. Digitalization in knowledge work: the dream of enhanced performance. </w:t>
      </w:r>
      <w:r w:rsidRPr="00770233">
        <w:rPr>
          <w:rFonts w:ascii="Arial" w:eastAsia="SimSun" w:hAnsi="Arial" w:cs="Arial"/>
          <w:i/>
          <w:iCs/>
          <w:color w:val="auto"/>
          <w:sz w:val="22"/>
          <w:shd w:val="clear" w:color="auto" w:fill="FFFFFF"/>
        </w:rPr>
        <w:t>Cognition, Technology &amp; Work</w:t>
      </w:r>
      <w:r w:rsidRPr="00770233">
        <w:rPr>
          <w:rFonts w:ascii="Arial" w:eastAsia="SimSun" w:hAnsi="Arial" w:cs="Arial"/>
          <w:color w:val="auto"/>
          <w:sz w:val="22"/>
          <w:shd w:val="clear" w:color="auto" w:fill="FFFFFF"/>
        </w:rPr>
        <w:t>, </w:t>
      </w:r>
      <w:r w:rsidRPr="00770233">
        <w:rPr>
          <w:rFonts w:ascii="Arial" w:eastAsia="SimSun" w:hAnsi="Arial" w:cs="Arial"/>
          <w:i/>
          <w:iCs/>
          <w:color w:val="auto"/>
          <w:sz w:val="22"/>
          <w:shd w:val="clear" w:color="auto" w:fill="FFFFFF"/>
        </w:rPr>
        <w:t>21</w:t>
      </w:r>
      <w:r w:rsidRPr="00770233">
        <w:rPr>
          <w:rFonts w:ascii="Arial" w:eastAsia="SimSun" w:hAnsi="Arial" w:cs="Arial"/>
          <w:color w:val="auto"/>
          <w:sz w:val="22"/>
          <w:shd w:val="clear" w:color="auto" w:fill="FFFFFF"/>
        </w:rPr>
        <w:t>(2), pp.237-252.</w:t>
      </w:r>
    </w:p>
    <w:p w14:paraId="491AFE05" w14:textId="77777777" w:rsidR="001E1A70" w:rsidRPr="00770233" w:rsidRDefault="001E1A70" w:rsidP="00770233">
      <w:pPr>
        <w:ind w:left="860" w:hanging="860"/>
        <w:rPr>
          <w:rFonts w:ascii="Arial" w:eastAsia="SimSun" w:hAnsi="Arial" w:cs="Arial"/>
          <w:color w:val="auto"/>
          <w:sz w:val="22"/>
          <w:shd w:val="clear" w:color="auto" w:fill="FFFFFF"/>
          <w:lang w:val="en-IN"/>
        </w:rPr>
      </w:pPr>
    </w:p>
    <w:sectPr w:rsidR="001E1A70" w:rsidRPr="00770233">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4C684" w14:textId="77777777" w:rsidR="007A78C7" w:rsidRDefault="007A78C7">
      <w:pPr>
        <w:spacing w:line="240" w:lineRule="auto"/>
      </w:pPr>
      <w:r>
        <w:separator/>
      </w:r>
    </w:p>
  </w:endnote>
  <w:endnote w:type="continuationSeparator" w:id="0">
    <w:p w14:paraId="6F795186" w14:textId="77777777" w:rsidR="007A78C7" w:rsidRDefault="007A78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OpenSymbol">
    <w:altName w:val="Arial Unicode MS"/>
    <w:charset w:val="80"/>
    <w:family w:val="auto"/>
    <w:pitch w:val="default"/>
  </w:font>
  <w:font w:name="Open Sans">
    <w:charset w:val="00"/>
    <w:family w:val="swiss"/>
    <w:pitch w:val="variable"/>
    <w:sig w:usb0="E00002EF" w:usb1="4000205B" w:usb2="00000028" w:usb3="00000000" w:csb0="0000019F"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6C886" w14:textId="77777777" w:rsidR="0003127F" w:rsidRDefault="000312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D72DD" w14:textId="77777777" w:rsidR="0003127F" w:rsidRDefault="000312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C742A" w14:textId="77777777" w:rsidR="0003127F" w:rsidRDefault="000312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D1298" w14:textId="77777777" w:rsidR="001E1A70" w:rsidRDefault="0003127F">
    <w:pPr>
      <w:pStyle w:val="Footer"/>
      <w:jc w:val="center"/>
    </w:pPr>
    <w:r>
      <w:fldChar w:fldCharType="begin"/>
    </w:r>
    <w:r>
      <w:instrText xml:space="preserve"> PAGE </w:instrText>
    </w:r>
    <w:r>
      <w:fldChar w:fldCharType="separate"/>
    </w:r>
    <w:r>
      <w:t>1</w:t>
    </w:r>
    <w:r>
      <w:fldChar w:fldCharType="end"/>
    </w:r>
  </w:p>
  <w:p w14:paraId="6F9F28F5" w14:textId="77777777" w:rsidR="001E1A70" w:rsidRDefault="001E1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F1A3F" w14:textId="77777777" w:rsidR="007A78C7" w:rsidRDefault="007A78C7">
      <w:pPr>
        <w:spacing w:line="240" w:lineRule="auto"/>
      </w:pPr>
      <w:r>
        <w:separator/>
      </w:r>
    </w:p>
  </w:footnote>
  <w:footnote w:type="continuationSeparator" w:id="0">
    <w:p w14:paraId="15CF9EDF" w14:textId="77777777" w:rsidR="007A78C7" w:rsidRDefault="007A78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755DD" w14:textId="77777777" w:rsidR="0003127F" w:rsidRDefault="000312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F65C5" w14:textId="77777777" w:rsidR="0003127F" w:rsidRDefault="000312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D05A2" w14:textId="77777777" w:rsidR="0003127F" w:rsidRDefault="000312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8252F01"/>
    <w:multiLevelType w:val="multilevel"/>
    <w:tmpl w:val="08252F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1913E58"/>
    <w:multiLevelType w:val="multilevel"/>
    <w:tmpl w:val="61913E5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1MrMwNzE2MTA0MzZX0lEKTi0uzszPAykwrQUA5CKO/ywAAAA="/>
  </w:docVars>
  <w:rsids>
    <w:rsidRoot w:val="0037327C"/>
    <w:rsid w:val="00013308"/>
    <w:rsid w:val="0001581D"/>
    <w:rsid w:val="0003127F"/>
    <w:rsid w:val="00034E9A"/>
    <w:rsid w:val="00043050"/>
    <w:rsid w:val="00056298"/>
    <w:rsid w:val="00060848"/>
    <w:rsid w:val="00064A59"/>
    <w:rsid w:val="00081700"/>
    <w:rsid w:val="0009205B"/>
    <w:rsid w:val="00092EFD"/>
    <w:rsid w:val="00093016"/>
    <w:rsid w:val="00096E14"/>
    <w:rsid w:val="00097E99"/>
    <w:rsid w:val="000A1482"/>
    <w:rsid w:val="000A1AF6"/>
    <w:rsid w:val="000A529D"/>
    <w:rsid w:val="000A5791"/>
    <w:rsid w:val="000B25C9"/>
    <w:rsid w:val="000C007A"/>
    <w:rsid w:val="000C3044"/>
    <w:rsid w:val="000E3103"/>
    <w:rsid w:val="000F14B4"/>
    <w:rsid w:val="000F4DB2"/>
    <w:rsid w:val="00114450"/>
    <w:rsid w:val="00120E24"/>
    <w:rsid w:val="00125628"/>
    <w:rsid w:val="00125E52"/>
    <w:rsid w:val="00131798"/>
    <w:rsid w:val="001323AA"/>
    <w:rsid w:val="00140C04"/>
    <w:rsid w:val="00144DE2"/>
    <w:rsid w:val="0015205F"/>
    <w:rsid w:val="00160D16"/>
    <w:rsid w:val="0016404F"/>
    <w:rsid w:val="00174A22"/>
    <w:rsid w:val="00190B88"/>
    <w:rsid w:val="001B3D76"/>
    <w:rsid w:val="001B468D"/>
    <w:rsid w:val="001E1A70"/>
    <w:rsid w:val="001E30EF"/>
    <w:rsid w:val="001F054F"/>
    <w:rsid w:val="001F364D"/>
    <w:rsid w:val="001F378F"/>
    <w:rsid w:val="002047AD"/>
    <w:rsid w:val="002277DB"/>
    <w:rsid w:val="00252753"/>
    <w:rsid w:val="00253A17"/>
    <w:rsid w:val="00253DC5"/>
    <w:rsid w:val="002559C4"/>
    <w:rsid w:val="002617E4"/>
    <w:rsid w:val="0026281E"/>
    <w:rsid w:val="002803A1"/>
    <w:rsid w:val="00281B17"/>
    <w:rsid w:val="002829FD"/>
    <w:rsid w:val="00291E16"/>
    <w:rsid w:val="002943F0"/>
    <w:rsid w:val="002B47AE"/>
    <w:rsid w:val="002B78A6"/>
    <w:rsid w:val="002C21E4"/>
    <w:rsid w:val="002C3B56"/>
    <w:rsid w:val="002C4B49"/>
    <w:rsid w:val="002C593C"/>
    <w:rsid w:val="002D0102"/>
    <w:rsid w:val="002D5651"/>
    <w:rsid w:val="002E1543"/>
    <w:rsid w:val="002E597C"/>
    <w:rsid w:val="002F470B"/>
    <w:rsid w:val="00301209"/>
    <w:rsid w:val="0030610E"/>
    <w:rsid w:val="00306E3F"/>
    <w:rsid w:val="003143A1"/>
    <w:rsid w:val="0031506C"/>
    <w:rsid w:val="00330593"/>
    <w:rsid w:val="00336EB4"/>
    <w:rsid w:val="00343111"/>
    <w:rsid w:val="003450AE"/>
    <w:rsid w:val="00366D80"/>
    <w:rsid w:val="00371318"/>
    <w:rsid w:val="0037327C"/>
    <w:rsid w:val="00374525"/>
    <w:rsid w:val="00374799"/>
    <w:rsid w:val="00384A67"/>
    <w:rsid w:val="0038741B"/>
    <w:rsid w:val="0039498D"/>
    <w:rsid w:val="00395A4E"/>
    <w:rsid w:val="00396D93"/>
    <w:rsid w:val="003A19C7"/>
    <w:rsid w:val="003B3A33"/>
    <w:rsid w:val="003C6282"/>
    <w:rsid w:val="003C7171"/>
    <w:rsid w:val="003D0B6D"/>
    <w:rsid w:val="003D2C1D"/>
    <w:rsid w:val="00401BBC"/>
    <w:rsid w:val="00404A31"/>
    <w:rsid w:val="00425804"/>
    <w:rsid w:val="0042711B"/>
    <w:rsid w:val="00443150"/>
    <w:rsid w:val="00451371"/>
    <w:rsid w:val="00454E46"/>
    <w:rsid w:val="004625AC"/>
    <w:rsid w:val="004644EE"/>
    <w:rsid w:val="00475660"/>
    <w:rsid w:val="004862D9"/>
    <w:rsid w:val="00495D3F"/>
    <w:rsid w:val="004A2D2F"/>
    <w:rsid w:val="004B10AA"/>
    <w:rsid w:val="004B5B4A"/>
    <w:rsid w:val="004B7436"/>
    <w:rsid w:val="004D222E"/>
    <w:rsid w:val="004D3D34"/>
    <w:rsid w:val="004F4D94"/>
    <w:rsid w:val="004F5830"/>
    <w:rsid w:val="004F6B84"/>
    <w:rsid w:val="004F6D51"/>
    <w:rsid w:val="0052029D"/>
    <w:rsid w:val="005276FD"/>
    <w:rsid w:val="00536386"/>
    <w:rsid w:val="00540C64"/>
    <w:rsid w:val="0054225A"/>
    <w:rsid w:val="00544DC1"/>
    <w:rsid w:val="00546EB5"/>
    <w:rsid w:val="00556F65"/>
    <w:rsid w:val="00560B4D"/>
    <w:rsid w:val="0056759D"/>
    <w:rsid w:val="00580938"/>
    <w:rsid w:val="005A4747"/>
    <w:rsid w:val="005B0E1C"/>
    <w:rsid w:val="005C1714"/>
    <w:rsid w:val="005C1AA7"/>
    <w:rsid w:val="005C6026"/>
    <w:rsid w:val="005E08FD"/>
    <w:rsid w:val="005F7142"/>
    <w:rsid w:val="0061493A"/>
    <w:rsid w:val="00637080"/>
    <w:rsid w:val="006410EB"/>
    <w:rsid w:val="00644355"/>
    <w:rsid w:val="0065319D"/>
    <w:rsid w:val="00655D89"/>
    <w:rsid w:val="00666849"/>
    <w:rsid w:val="0066711F"/>
    <w:rsid w:val="00667738"/>
    <w:rsid w:val="006724AD"/>
    <w:rsid w:val="006766CE"/>
    <w:rsid w:val="00686237"/>
    <w:rsid w:val="006A1FB4"/>
    <w:rsid w:val="006A2727"/>
    <w:rsid w:val="006A79CD"/>
    <w:rsid w:val="006A7D59"/>
    <w:rsid w:val="006B151A"/>
    <w:rsid w:val="006B1A0E"/>
    <w:rsid w:val="006C2383"/>
    <w:rsid w:val="006C5368"/>
    <w:rsid w:val="006C575A"/>
    <w:rsid w:val="006C5CC5"/>
    <w:rsid w:val="006D32C5"/>
    <w:rsid w:val="006D4755"/>
    <w:rsid w:val="006D5C95"/>
    <w:rsid w:val="006F616A"/>
    <w:rsid w:val="00711312"/>
    <w:rsid w:val="00715789"/>
    <w:rsid w:val="00715B41"/>
    <w:rsid w:val="00716548"/>
    <w:rsid w:val="007215F8"/>
    <w:rsid w:val="007273D4"/>
    <w:rsid w:val="0074054A"/>
    <w:rsid w:val="00757A89"/>
    <w:rsid w:val="00770233"/>
    <w:rsid w:val="00771B4D"/>
    <w:rsid w:val="00774401"/>
    <w:rsid w:val="0078182E"/>
    <w:rsid w:val="007A4E5D"/>
    <w:rsid w:val="007A78C7"/>
    <w:rsid w:val="007C0E7A"/>
    <w:rsid w:val="007C7325"/>
    <w:rsid w:val="007D2EC7"/>
    <w:rsid w:val="007F496F"/>
    <w:rsid w:val="007F7F09"/>
    <w:rsid w:val="00812A21"/>
    <w:rsid w:val="00816852"/>
    <w:rsid w:val="00820CBF"/>
    <w:rsid w:val="0082385C"/>
    <w:rsid w:val="008261A1"/>
    <w:rsid w:val="00832AF6"/>
    <w:rsid w:val="008332A2"/>
    <w:rsid w:val="00841D38"/>
    <w:rsid w:val="008436DB"/>
    <w:rsid w:val="00852AC3"/>
    <w:rsid w:val="00854F38"/>
    <w:rsid w:val="008564C7"/>
    <w:rsid w:val="0086350A"/>
    <w:rsid w:val="00865DCA"/>
    <w:rsid w:val="008720CD"/>
    <w:rsid w:val="00872760"/>
    <w:rsid w:val="0088637F"/>
    <w:rsid w:val="0089476F"/>
    <w:rsid w:val="00897254"/>
    <w:rsid w:val="008A0B94"/>
    <w:rsid w:val="008B1320"/>
    <w:rsid w:val="008D6BF8"/>
    <w:rsid w:val="008F654F"/>
    <w:rsid w:val="00901F6C"/>
    <w:rsid w:val="00902DCA"/>
    <w:rsid w:val="00904668"/>
    <w:rsid w:val="00907C1E"/>
    <w:rsid w:val="009150AC"/>
    <w:rsid w:val="00922426"/>
    <w:rsid w:val="00922C74"/>
    <w:rsid w:val="00923618"/>
    <w:rsid w:val="009278F8"/>
    <w:rsid w:val="009411B2"/>
    <w:rsid w:val="00945F79"/>
    <w:rsid w:val="009468C4"/>
    <w:rsid w:val="00972716"/>
    <w:rsid w:val="009743AE"/>
    <w:rsid w:val="00981327"/>
    <w:rsid w:val="0098653A"/>
    <w:rsid w:val="00991B16"/>
    <w:rsid w:val="00991E67"/>
    <w:rsid w:val="00992A52"/>
    <w:rsid w:val="00993C85"/>
    <w:rsid w:val="009A1530"/>
    <w:rsid w:val="009A5E14"/>
    <w:rsid w:val="009B3E66"/>
    <w:rsid w:val="009C7F5E"/>
    <w:rsid w:val="009E6C27"/>
    <w:rsid w:val="009F3148"/>
    <w:rsid w:val="00A0283E"/>
    <w:rsid w:val="00A147B7"/>
    <w:rsid w:val="00A15426"/>
    <w:rsid w:val="00A20A5D"/>
    <w:rsid w:val="00A2321C"/>
    <w:rsid w:val="00A251CA"/>
    <w:rsid w:val="00A259FC"/>
    <w:rsid w:val="00A31A7A"/>
    <w:rsid w:val="00A47D11"/>
    <w:rsid w:val="00A62AB7"/>
    <w:rsid w:val="00A71B1C"/>
    <w:rsid w:val="00A91561"/>
    <w:rsid w:val="00AF14A2"/>
    <w:rsid w:val="00B01CB3"/>
    <w:rsid w:val="00B0428C"/>
    <w:rsid w:val="00B04FB3"/>
    <w:rsid w:val="00B101B9"/>
    <w:rsid w:val="00B1504E"/>
    <w:rsid w:val="00B15B90"/>
    <w:rsid w:val="00B2350E"/>
    <w:rsid w:val="00B25B4C"/>
    <w:rsid w:val="00B43D43"/>
    <w:rsid w:val="00B47B19"/>
    <w:rsid w:val="00B523F0"/>
    <w:rsid w:val="00B75445"/>
    <w:rsid w:val="00B75B72"/>
    <w:rsid w:val="00BA1C86"/>
    <w:rsid w:val="00BC152E"/>
    <w:rsid w:val="00BC6D38"/>
    <w:rsid w:val="00BC7626"/>
    <w:rsid w:val="00BD1829"/>
    <w:rsid w:val="00BD3316"/>
    <w:rsid w:val="00BE5470"/>
    <w:rsid w:val="00BF1726"/>
    <w:rsid w:val="00C062D4"/>
    <w:rsid w:val="00C152F9"/>
    <w:rsid w:val="00C1648D"/>
    <w:rsid w:val="00C354A8"/>
    <w:rsid w:val="00C40FEB"/>
    <w:rsid w:val="00C4134A"/>
    <w:rsid w:val="00C41981"/>
    <w:rsid w:val="00C4283F"/>
    <w:rsid w:val="00C43D19"/>
    <w:rsid w:val="00C4682F"/>
    <w:rsid w:val="00C4757F"/>
    <w:rsid w:val="00C5562D"/>
    <w:rsid w:val="00C939A2"/>
    <w:rsid w:val="00CA0FD9"/>
    <w:rsid w:val="00CA1CD6"/>
    <w:rsid w:val="00CA574A"/>
    <w:rsid w:val="00CB0A82"/>
    <w:rsid w:val="00CB212A"/>
    <w:rsid w:val="00CB647E"/>
    <w:rsid w:val="00CC2060"/>
    <w:rsid w:val="00CF75A4"/>
    <w:rsid w:val="00D006A8"/>
    <w:rsid w:val="00D02482"/>
    <w:rsid w:val="00D0306B"/>
    <w:rsid w:val="00D14CAB"/>
    <w:rsid w:val="00D17C9C"/>
    <w:rsid w:val="00D20227"/>
    <w:rsid w:val="00D23A70"/>
    <w:rsid w:val="00D30ABD"/>
    <w:rsid w:val="00D3343D"/>
    <w:rsid w:val="00D35F17"/>
    <w:rsid w:val="00D441E8"/>
    <w:rsid w:val="00D55152"/>
    <w:rsid w:val="00D5667E"/>
    <w:rsid w:val="00D56EC5"/>
    <w:rsid w:val="00D57486"/>
    <w:rsid w:val="00D671A0"/>
    <w:rsid w:val="00D70909"/>
    <w:rsid w:val="00D727D2"/>
    <w:rsid w:val="00D75CDD"/>
    <w:rsid w:val="00D85742"/>
    <w:rsid w:val="00D948D5"/>
    <w:rsid w:val="00D95B09"/>
    <w:rsid w:val="00DA491C"/>
    <w:rsid w:val="00DA4FF5"/>
    <w:rsid w:val="00DB10B0"/>
    <w:rsid w:val="00DB527C"/>
    <w:rsid w:val="00DD1FE4"/>
    <w:rsid w:val="00DD7E9E"/>
    <w:rsid w:val="00DF23C0"/>
    <w:rsid w:val="00E12D8A"/>
    <w:rsid w:val="00E218A8"/>
    <w:rsid w:val="00E2678E"/>
    <w:rsid w:val="00E27A49"/>
    <w:rsid w:val="00E333A3"/>
    <w:rsid w:val="00E406E1"/>
    <w:rsid w:val="00E5399A"/>
    <w:rsid w:val="00E60205"/>
    <w:rsid w:val="00E63267"/>
    <w:rsid w:val="00E63E54"/>
    <w:rsid w:val="00E70172"/>
    <w:rsid w:val="00E71142"/>
    <w:rsid w:val="00E8727C"/>
    <w:rsid w:val="00E919FD"/>
    <w:rsid w:val="00E94376"/>
    <w:rsid w:val="00EA223B"/>
    <w:rsid w:val="00EB3467"/>
    <w:rsid w:val="00EC3ED2"/>
    <w:rsid w:val="00EF2F19"/>
    <w:rsid w:val="00EF46BE"/>
    <w:rsid w:val="00F126F3"/>
    <w:rsid w:val="00F27340"/>
    <w:rsid w:val="00F34815"/>
    <w:rsid w:val="00F35A60"/>
    <w:rsid w:val="00F43A9F"/>
    <w:rsid w:val="00F55B95"/>
    <w:rsid w:val="00F565E9"/>
    <w:rsid w:val="00F70EBF"/>
    <w:rsid w:val="00F7114C"/>
    <w:rsid w:val="00F77E49"/>
    <w:rsid w:val="00F86333"/>
    <w:rsid w:val="00FA2DE6"/>
    <w:rsid w:val="00FA5E94"/>
    <w:rsid w:val="00FB7D47"/>
    <w:rsid w:val="00FC0CFF"/>
    <w:rsid w:val="00FC7EDA"/>
    <w:rsid w:val="00FE1D14"/>
    <w:rsid w:val="00FF61ED"/>
    <w:rsid w:val="1B6F2696"/>
    <w:rsid w:val="24B467B8"/>
    <w:rsid w:val="2C2A1C7E"/>
    <w:rsid w:val="2DDF38ED"/>
    <w:rsid w:val="46707F05"/>
    <w:rsid w:val="51EF6DBD"/>
    <w:rsid w:val="56DF5D16"/>
    <w:rsid w:val="60A958D3"/>
    <w:rsid w:val="7D693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FEEC465"/>
  <w15:chartTrackingRefBased/>
  <w15:docId w15:val="{DF194D93-C1EF-3248-BF7D-C4241899A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Normal Indent" w:semiHidden="1" w:unhideWhenUsed="1"/>
    <w:lsdException w:name="footnote text" w:semiHidden="1" w:unhideWhenUsed="1"/>
    <w:lsdException w:name="annotation text" w:semiHidden="1" w:unhideWhenUsed="1"/>
    <w:lsdException w:name="header" w:uiPriority="0"/>
    <w:lsdException w:name="footer" w:uiPriority="0"/>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tabs>
        <w:tab w:val="left" w:pos="0"/>
      </w:tabs>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BodyTextFirstIndent">
    <w:name w:val="Body Text First Indent"/>
    <w:basedOn w:val="BodyText"/>
    <w:pPr>
      <w:ind w:firstLine="283"/>
    </w:pPr>
  </w:style>
  <w:style w:type="paragraph" w:styleId="Caption">
    <w:name w:val="caption"/>
    <w:basedOn w:val="Normal"/>
    <w:qFormat/>
    <w:pPr>
      <w:suppressLineNumbers/>
      <w:spacing w:before="120" w:after="120"/>
    </w:pPr>
    <w:rPr>
      <w:rFonts w:cs="DejaVu Sans"/>
      <w:i/>
      <w:iCs/>
      <w:szCs w:val="24"/>
    </w:rPr>
  </w:style>
  <w:style w:type="paragraph" w:styleId="Footer">
    <w:name w:val="footer"/>
    <w:basedOn w:val="Normal"/>
    <w:pPr>
      <w:tabs>
        <w:tab w:val="center" w:pos="4680"/>
        <w:tab w:val="right" w:pos="9360"/>
      </w:tabs>
      <w:spacing w:line="240" w:lineRule="auto"/>
    </w:pPr>
  </w:style>
  <w:style w:type="paragraph" w:styleId="Header">
    <w:name w:val="header"/>
    <w:basedOn w:val="Normal"/>
    <w:pPr>
      <w:tabs>
        <w:tab w:val="center" w:pos="4680"/>
        <w:tab w:val="right" w:pos="9360"/>
      </w:tabs>
      <w:spacing w:line="240" w:lineRule="auto"/>
    </w:pPr>
  </w:style>
  <w:style w:type="character" w:styleId="Hyperlink">
    <w:name w:val="Hyperlink"/>
    <w:uiPriority w:val="99"/>
    <w:rPr>
      <w:color w:val="000080"/>
      <w:u w:val="single"/>
    </w:rPr>
  </w:style>
  <w:style w:type="paragraph" w:styleId="List">
    <w:name w:val="List"/>
    <w:basedOn w:val="BodyText"/>
    <w:rPr>
      <w:rFonts w:cs="DejaVu Sans"/>
    </w:rPr>
  </w:style>
  <w:style w:type="paragraph" w:styleId="Subtitle">
    <w:name w:val="Subtitle"/>
    <w:basedOn w:val="Heading"/>
    <w:next w:val="BodyText"/>
    <w:qFormat/>
    <w:pPr>
      <w:jc w:val="center"/>
    </w:pPr>
    <w:rPr>
      <w:i/>
      <w:iCs/>
    </w:rPr>
  </w:style>
  <w:style w:type="paragraph" w:styleId="Title">
    <w:name w:val="Title"/>
    <w:basedOn w:val="Heading"/>
    <w:next w:val="Subtitle"/>
    <w:qFormat/>
    <w:pPr>
      <w:jc w:val="center"/>
    </w:pPr>
    <w:rPr>
      <w:b/>
      <w:bCs/>
      <w:sz w:val="36"/>
      <w:szCs w:val="36"/>
    </w:rPr>
  </w:style>
  <w:style w:type="paragraph" w:styleId="TOC1">
    <w:name w:val="toc 1"/>
    <w:basedOn w:val="Index"/>
    <w:uiPriority w:val="39"/>
    <w:pPr>
      <w:tabs>
        <w:tab w:val="right" w:leader="dot" w:pos="9360"/>
      </w:tabs>
    </w:pPr>
  </w:style>
  <w:style w:type="paragraph" w:customStyle="1" w:styleId="Index">
    <w:name w:val="Index"/>
    <w:basedOn w:val="Normal"/>
    <w:pPr>
      <w:suppressLineNumbers/>
    </w:pPr>
    <w:rPr>
      <w:rFonts w:cs="DejaVu Sans"/>
    </w:r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Notes-NoBold">
    <w:name w:val="Notes - No Bold"/>
    <w:basedOn w:val="Normal"/>
    <w:pPr>
      <w:spacing w:after="120"/>
    </w:pPr>
    <w:rPr>
      <w:rFonts w:ascii="Open Sans" w:hAnsi="Open Sans" w:cs="Calibri"/>
      <w:sz w:val="18"/>
    </w:rPr>
  </w:style>
  <w:style w:type="paragraph" w:styleId="TOCHeading">
    <w:name w:val="TOC Heading"/>
    <w:basedOn w:val="Heading1"/>
    <w:next w:val="Normal"/>
    <w:uiPriority w:val="39"/>
    <w:qFormat/>
    <w:pPr>
      <w:numPr>
        <w:numId w:val="0"/>
      </w:numPr>
      <w:tabs>
        <w:tab w:val="left" w:pos="0"/>
      </w:tabs>
      <w:suppressAutoHyphens w:val="0"/>
      <w:spacing w:before="240" w:line="259" w:lineRule="auto"/>
      <w:jc w:val="left"/>
      <w:outlineLvl w:val="9"/>
    </w:pPr>
    <w:rPr>
      <w:rFonts w:ascii="Calibri Light" w:hAnsi="Calibri Light" w:cs="Mangal"/>
      <w:b w:val="0"/>
      <w:bCs w:val="0"/>
      <w:color w:val="2E74B5"/>
      <w:sz w:val="32"/>
      <w:szCs w:val="32"/>
      <w:lang w:val="en-US" w:eastAsia="en-US"/>
    </w:rPr>
  </w:style>
  <w:style w:type="character" w:customStyle="1" w:styleId="NoSpacingChar">
    <w:name w:val="No Spacing Char"/>
    <w:basedOn w:val="DefaultParagraphFont"/>
    <w:link w:val="NoSpacing"/>
    <w:uiPriority w:val="1"/>
    <w:rsid w:val="00770233"/>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F192EA-6AB3-4E67-9405-AE45C45C8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4037</Words>
  <Characters>23017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John Deer: case study</vt:lpstr>
    </vt:vector>
  </TitlesOfParts>
  <Company/>
  <LinksUpToDate>false</LinksUpToDate>
  <CharactersWithSpaces>27001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Deer: case study</dc:title>
  <dc:subject/>
  <dc:creator/>
  <cp:keywords/>
  <cp:lastModifiedBy>Andrei Sarateanu (1911512)</cp:lastModifiedBy>
  <cp:revision>4</cp:revision>
  <dcterms:created xsi:type="dcterms:W3CDTF">2021-07-23T05:35:00Z</dcterms:created>
  <dcterms:modified xsi:type="dcterms:W3CDTF">2021-07-23T05:37:00Z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1033-11.2.0.10196</vt:lpwstr>
  </property>
</Properties>
</file>