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Look w:val="04A0" w:firstRow="1" w:lastRow="0" w:firstColumn="1" w:lastColumn="0" w:noHBand="0" w:noVBand="1"/>
      </w:tblPr>
      <w:tblGrid>
        <w:gridCol w:w="2547"/>
        <w:gridCol w:w="5245"/>
      </w:tblGrid>
      <w:tr w:rsidR="005F23CE" w:rsidRPr="006E0868" w:rsidTr="003245C3">
        <w:trPr>
          <w:jc w:val="center"/>
        </w:trPr>
        <w:tc>
          <w:tcPr>
            <w:tcW w:w="2547" w:type="dxa"/>
          </w:tcPr>
          <w:p w:rsidR="005F23CE" w:rsidRPr="006E0868" w:rsidRDefault="005F23CE" w:rsidP="003245C3">
            <w:pPr>
              <w:rPr>
                <w:rFonts w:ascii="Times New Roman" w:hAnsi="Times New Roman" w:cs="Times New Roman"/>
                <w:sz w:val="28"/>
                <w:szCs w:val="28"/>
              </w:rPr>
            </w:pPr>
            <w:bookmarkStart w:id="0" w:name="_GoBack"/>
            <w:bookmarkEnd w:id="0"/>
            <w:r w:rsidRPr="006E0868">
              <w:rPr>
                <w:rFonts w:ascii="Times New Roman" w:hAnsi="Times New Roman" w:cs="Times New Roman"/>
                <w:noProof/>
                <w:sz w:val="28"/>
                <w:szCs w:val="28"/>
                <w:lang w:val="bg-BG" w:eastAsia="bg-BG"/>
              </w:rPr>
              <w:drawing>
                <wp:inline distT="0" distB="0" distL="0" distR="0" wp14:anchorId="76051977" wp14:editId="3CAEEA95">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04875" cy="1219200"/>
                          </a:xfrm>
                          <a:prstGeom prst="rect">
                            <a:avLst/>
                          </a:prstGeom>
                        </pic:spPr>
                      </pic:pic>
                    </a:graphicData>
                  </a:graphic>
                </wp:inline>
              </w:drawing>
            </w:r>
          </w:p>
        </w:tc>
        <w:tc>
          <w:tcPr>
            <w:tcW w:w="5245" w:type="dxa"/>
          </w:tcPr>
          <w:p w:rsidR="005F23CE" w:rsidRPr="006E0868" w:rsidRDefault="005F23CE" w:rsidP="003245C3">
            <w:pPr>
              <w:jc w:val="center"/>
              <w:rPr>
                <w:rFonts w:ascii="Times New Roman" w:hAnsi="Times New Roman" w:cs="Times New Roman"/>
                <w:b/>
                <w:bCs/>
                <w:sz w:val="28"/>
                <w:szCs w:val="28"/>
              </w:rPr>
            </w:pPr>
          </w:p>
          <w:p w:rsidR="005F23CE" w:rsidRPr="006E0868" w:rsidRDefault="005F23CE" w:rsidP="003245C3">
            <w:pPr>
              <w:jc w:val="center"/>
              <w:rPr>
                <w:rFonts w:ascii="Times New Roman" w:hAnsi="Times New Roman" w:cs="Times New Roman"/>
                <w:b/>
                <w:bCs/>
                <w:sz w:val="28"/>
                <w:szCs w:val="28"/>
              </w:rPr>
            </w:pPr>
            <w:r w:rsidRPr="006E0868">
              <w:rPr>
                <w:rFonts w:ascii="Times New Roman" w:hAnsi="Times New Roman" w:cs="Times New Roman"/>
                <w:b/>
                <w:bCs/>
                <w:sz w:val="28"/>
                <w:szCs w:val="28"/>
              </w:rPr>
              <w:t>University of Wales</w:t>
            </w:r>
          </w:p>
          <w:p w:rsidR="005F23CE" w:rsidRPr="006E0868" w:rsidRDefault="005F23CE" w:rsidP="003245C3">
            <w:pPr>
              <w:jc w:val="center"/>
              <w:rPr>
                <w:rFonts w:ascii="Times New Roman" w:hAnsi="Times New Roman" w:cs="Times New Roman"/>
                <w:sz w:val="28"/>
                <w:szCs w:val="28"/>
              </w:rPr>
            </w:pPr>
            <w:r w:rsidRPr="006E0868">
              <w:rPr>
                <w:rFonts w:ascii="Times New Roman" w:hAnsi="Times New Roman" w:cs="Times New Roman"/>
                <w:b/>
                <w:bCs/>
                <w:sz w:val="28"/>
                <w:szCs w:val="28"/>
              </w:rPr>
              <w:t>Trinity Saint David</w:t>
            </w: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sidRPr="006E0868">
              <w:rPr>
                <w:rFonts w:ascii="Times New Roman" w:hAnsi="Times New Roman" w:cs="Times New Roman"/>
                <w:noProof/>
                <w:sz w:val="28"/>
                <w:szCs w:val="28"/>
              </w:rPr>
              <w:t>Programme</w:t>
            </w:r>
          </w:p>
        </w:tc>
        <w:tc>
          <w:tcPr>
            <w:tcW w:w="5245" w:type="dxa"/>
          </w:tcPr>
          <w:p w:rsidR="005F23CE" w:rsidRPr="006E0868" w:rsidRDefault="005F23CE" w:rsidP="003245C3">
            <w:pPr>
              <w:jc w:val="center"/>
              <w:rPr>
                <w:rFonts w:ascii="Times New Roman" w:hAnsi="Times New Roman" w:cs="Times New Roman"/>
                <w:sz w:val="28"/>
                <w:szCs w:val="28"/>
              </w:rPr>
            </w:pPr>
            <w:r w:rsidRPr="006E0868">
              <w:rPr>
                <w:rFonts w:ascii="Times New Roman" w:hAnsi="Times New Roman" w:cs="Times New Roman"/>
                <w:sz w:val="28"/>
                <w:szCs w:val="28"/>
              </w:rPr>
              <w:t>BA Business management</w:t>
            </w:r>
          </w:p>
          <w:p w:rsidR="005F23CE" w:rsidRPr="006E0868" w:rsidRDefault="005F23CE" w:rsidP="003245C3">
            <w:pPr>
              <w:jc w:val="center"/>
              <w:rPr>
                <w:rFonts w:ascii="Times New Roman" w:hAnsi="Times New Roman" w:cs="Times New Roman"/>
                <w:sz w:val="28"/>
                <w:szCs w:val="28"/>
              </w:rPr>
            </w:pP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sidRPr="006E0868">
              <w:rPr>
                <w:rFonts w:ascii="Times New Roman" w:hAnsi="Times New Roman" w:cs="Times New Roman"/>
                <w:noProof/>
                <w:sz w:val="28"/>
                <w:szCs w:val="28"/>
              </w:rPr>
              <w:t>Module code</w:t>
            </w:r>
          </w:p>
        </w:tc>
        <w:tc>
          <w:tcPr>
            <w:tcW w:w="5245" w:type="dxa"/>
          </w:tcPr>
          <w:p w:rsidR="005F23CE" w:rsidRPr="006E0868" w:rsidRDefault="005F23CE" w:rsidP="003245C3">
            <w:pPr>
              <w:jc w:val="center"/>
              <w:rPr>
                <w:rFonts w:ascii="Times New Roman" w:hAnsi="Times New Roman" w:cs="Times New Roman"/>
                <w:sz w:val="28"/>
                <w:szCs w:val="28"/>
              </w:rPr>
            </w:pPr>
            <w:r w:rsidRPr="006E0868">
              <w:rPr>
                <w:rFonts w:ascii="Times New Roman" w:hAnsi="Times New Roman" w:cs="Times New Roman"/>
                <w:sz w:val="28"/>
                <w:szCs w:val="28"/>
              </w:rPr>
              <w:t>LCBB4002</w:t>
            </w:r>
          </w:p>
          <w:p w:rsidR="005F23CE" w:rsidRPr="006E0868" w:rsidRDefault="005F23CE" w:rsidP="003245C3">
            <w:pPr>
              <w:jc w:val="center"/>
              <w:rPr>
                <w:rFonts w:ascii="Times New Roman" w:hAnsi="Times New Roman" w:cs="Times New Roman"/>
                <w:sz w:val="28"/>
                <w:szCs w:val="28"/>
              </w:rPr>
            </w:pP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sidRPr="006E0868">
              <w:rPr>
                <w:rFonts w:ascii="Times New Roman" w:hAnsi="Times New Roman" w:cs="Times New Roman"/>
                <w:noProof/>
                <w:sz w:val="28"/>
                <w:szCs w:val="28"/>
              </w:rPr>
              <w:t>Unit tittle</w:t>
            </w:r>
          </w:p>
        </w:tc>
        <w:tc>
          <w:tcPr>
            <w:tcW w:w="5245" w:type="dxa"/>
          </w:tcPr>
          <w:p w:rsidR="005F23CE" w:rsidRPr="006E0868" w:rsidRDefault="005F23CE" w:rsidP="003245C3">
            <w:pPr>
              <w:jc w:val="center"/>
              <w:rPr>
                <w:rFonts w:ascii="Times New Roman" w:hAnsi="Times New Roman" w:cs="Times New Roman"/>
                <w:sz w:val="28"/>
                <w:szCs w:val="28"/>
              </w:rPr>
            </w:pPr>
            <w:r w:rsidRPr="006E0868">
              <w:rPr>
                <w:rFonts w:ascii="Times New Roman" w:hAnsi="Times New Roman" w:cs="Times New Roman"/>
                <w:sz w:val="28"/>
                <w:szCs w:val="28"/>
              </w:rPr>
              <w:t>Community Engagement</w:t>
            </w:r>
          </w:p>
          <w:p w:rsidR="005F23CE" w:rsidRPr="006E0868" w:rsidRDefault="005F23CE" w:rsidP="003245C3">
            <w:pPr>
              <w:jc w:val="center"/>
              <w:rPr>
                <w:rFonts w:ascii="Times New Roman" w:hAnsi="Times New Roman" w:cs="Times New Roman"/>
                <w:sz w:val="28"/>
                <w:szCs w:val="28"/>
              </w:rPr>
            </w:pP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sidRPr="006E0868">
              <w:rPr>
                <w:rFonts w:ascii="Times New Roman" w:hAnsi="Times New Roman" w:cs="Times New Roman"/>
                <w:noProof/>
                <w:sz w:val="28"/>
                <w:szCs w:val="28"/>
              </w:rPr>
              <w:t>Lecturer</w:t>
            </w:r>
          </w:p>
        </w:tc>
        <w:tc>
          <w:tcPr>
            <w:tcW w:w="5245" w:type="dxa"/>
          </w:tcPr>
          <w:p w:rsidR="005F23CE" w:rsidRPr="006E0868" w:rsidRDefault="005F23CE" w:rsidP="003245C3">
            <w:pPr>
              <w:jc w:val="center"/>
              <w:rPr>
                <w:rFonts w:ascii="Times New Roman" w:hAnsi="Times New Roman" w:cs="Times New Roman"/>
                <w:sz w:val="28"/>
                <w:szCs w:val="28"/>
              </w:rPr>
            </w:pPr>
            <w:bookmarkStart w:id="1" w:name="_Hlk40806819"/>
            <w:r w:rsidRPr="006E0868">
              <w:rPr>
                <w:rFonts w:ascii="Times New Roman" w:hAnsi="Times New Roman" w:cs="Times New Roman"/>
                <w:sz w:val="28"/>
                <w:szCs w:val="28"/>
              </w:rPr>
              <w:t>Molly Jack</w:t>
            </w:r>
          </w:p>
          <w:bookmarkEnd w:id="1"/>
          <w:p w:rsidR="005F23CE" w:rsidRPr="006E0868" w:rsidRDefault="005F23CE" w:rsidP="003245C3">
            <w:pPr>
              <w:jc w:val="center"/>
              <w:rPr>
                <w:rFonts w:ascii="Times New Roman" w:hAnsi="Times New Roman" w:cs="Times New Roman"/>
                <w:sz w:val="28"/>
                <w:szCs w:val="28"/>
              </w:rPr>
            </w:pP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Pr>
                <w:rFonts w:ascii="Times New Roman" w:hAnsi="Times New Roman" w:cs="Times New Roman"/>
                <w:noProof/>
                <w:sz w:val="28"/>
                <w:szCs w:val="28"/>
              </w:rPr>
              <w:t>Student name</w:t>
            </w:r>
          </w:p>
        </w:tc>
        <w:tc>
          <w:tcPr>
            <w:tcW w:w="5245" w:type="dxa"/>
          </w:tcPr>
          <w:p w:rsidR="005F23CE" w:rsidRDefault="005F23CE" w:rsidP="003245C3">
            <w:pPr>
              <w:jc w:val="center"/>
              <w:rPr>
                <w:rFonts w:ascii="Times New Roman" w:hAnsi="Times New Roman" w:cs="Times New Roman"/>
                <w:sz w:val="28"/>
                <w:szCs w:val="28"/>
              </w:rPr>
            </w:pPr>
            <w:proofErr w:type="spellStart"/>
            <w:r w:rsidRPr="006E0868">
              <w:rPr>
                <w:rFonts w:ascii="Times New Roman" w:hAnsi="Times New Roman" w:cs="Times New Roman"/>
                <w:sz w:val="28"/>
                <w:szCs w:val="28"/>
              </w:rPr>
              <w:t>Silviya</w:t>
            </w:r>
            <w:proofErr w:type="spellEnd"/>
            <w:r w:rsidRPr="006E0868">
              <w:rPr>
                <w:rFonts w:ascii="Times New Roman" w:hAnsi="Times New Roman" w:cs="Times New Roman"/>
                <w:sz w:val="28"/>
                <w:szCs w:val="28"/>
              </w:rPr>
              <w:t xml:space="preserve"> </w:t>
            </w:r>
            <w:proofErr w:type="spellStart"/>
            <w:r w:rsidRPr="006E0868">
              <w:rPr>
                <w:rFonts w:ascii="Times New Roman" w:hAnsi="Times New Roman" w:cs="Times New Roman"/>
                <w:sz w:val="28"/>
                <w:szCs w:val="28"/>
              </w:rPr>
              <w:t>Lazarova</w:t>
            </w:r>
            <w:proofErr w:type="spellEnd"/>
          </w:p>
          <w:p w:rsidR="005F23CE" w:rsidRPr="006E0868" w:rsidRDefault="005F23CE" w:rsidP="003245C3">
            <w:pPr>
              <w:jc w:val="center"/>
              <w:rPr>
                <w:rFonts w:ascii="Times New Roman" w:hAnsi="Times New Roman" w:cs="Times New Roman"/>
                <w:sz w:val="28"/>
                <w:szCs w:val="28"/>
              </w:rPr>
            </w:pPr>
          </w:p>
        </w:tc>
      </w:tr>
      <w:tr w:rsidR="005F23CE" w:rsidRPr="006E0868" w:rsidTr="003245C3">
        <w:trPr>
          <w:jc w:val="center"/>
        </w:trPr>
        <w:tc>
          <w:tcPr>
            <w:tcW w:w="2547" w:type="dxa"/>
          </w:tcPr>
          <w:p w:rsidR="005F23CE" w:rsidRPr="006E0868" w:rsidRDefault="005F23CE" w:rsidP="003245C3">
            <w:pPr>
              <w:rPr>
                <w:rFonts w:ascii="Times New Roman" w:hAnsi="Times New Roman" w:cs="Times New Roman"/>
                <w:noProof/>
                <w:sz w:val="28"/>
                <w:szCs w:val="28"/>
              </w:rPr>
            </w:pPr>
            <w:r w:rsidRPr="006E0868">
              <w:rPr>
                <w:rFonts w:ascii="Times New Roman" w:hAnsi="Times New Roman" w:cs="Times New Roman"/>
                <w:noProof/>
                <w:sz w:val="28"/>
                <w:szCs w:val="28"/>
              </w:rPr>
              <w:t>Student ID</w:t>
            </w:r>
          </w:p>
        </w:tc>
        <w:tc>
          <w:tcPr>
            <w:tcW w:w="5245" w:type="dxa"/>
          </w:tcPr>
          <w:p w:rsidR="005F23CE" w:rsidRDefault="005F23CE" w:rsidP="003245C3">
            <w:pPr>
              <w:jc w:val="center"/>
              <w:rPr>
                <w:rFonts w:ascii="Times New Roman" w:hAnsi="Times New Roman" w:cs="Times New Roman"/>
                <w:sz w:val="28"/>
                <w:szCs w:val="28"/>
              </w:rPr>
            </w:pPr>
            <w:r w:rsidRPr="006E0868">
              <w:rPr>
                <w:rFonts w:ascii="Times New Roman" w:hAnsi="Times New Roman" w:cs="Times New Roman"/>
                <w:sz w:val="28"/>
                <w:szCs w:val="28"/>
              </w:rPr>
              <w:t>1916917</w:t>
            </w:r>
          </w:p>
          <w:p w:rsidR="005F23CE" w:rsidRPr="006E0868" w:rsidRDefault="005F23CE" w:rsidP="003245C3">
            <w:pPr>
              <w:jc w:val="center"/>
              <w:rPr>
                <w:rFonts w:ascii="Times New Roman" w:hAnsi="Times New Roman" w:cs="Times New Roman"/>
                <w:sz w:val="28"/>
                <w:szCs w:val="28"/>
              </w:rPr>
            </w:pPr>
          </w:p>
        </w:tc>
      </w:tr>
    </w:tbl>
    <w:p w:rsidR="005F23CE" w:rsidRDefault="005F23CE" w:rsidP="005F23CE">
      <w:pPr>
        <w:jc w:val="center"/>
        <w:rPr>
          <w:rFonts w:ascii="Times New Roman" w:hAnsi="Times New Roman" w:cs="Times New Roman"/>
          <w:sz w:val="28"/>
          <w:szCs w:val="28"/>
        </w:rPr>
      </w:pPr>
    </w:p>
    <w:p w:rsidR="005F23CE" w:rsidRDefault="005F23CE" w:rsidP="005F23CE">
      <w:pPr>
        <w:jc w:val="center"/>
        <w:rPr>
          <w:rFonts w:ascii="Times New Roman" w:hAnsi="Times New Roman" w:cs="Times New Roman"/>
          <w:sz w:val="28"/>
          <w:szCs w:val="28"/>
        </w:rPr>
      </w:pPr>
    </w:p>
    <w:p w:rsidR="005F23CE" w:rsidRDefault="005F23CE" w:rsidP="005F23CE">
      <w:pPr>
        <w:jc w:val="center"/>
        <w:rPr>
          <w:rFonts w:ascii="Times New Roman" w:hAnsi="Times New Roman" w:cs="Times New Roman"/>
          <w:sz w:val="28"/>
          <w:szCs w:val="28"/>
        </w:rPr>
      </w:pPr>
    </w:p>
    <w:p w:rsidR="005F23CE" w:rsidRDefault="005F23CE" w:rsidP="005F23CE">
      <w:pPr>
        <w:jc w:val="center"/>
        <w:rPr>
          <w:rFonts w:ascii="Times New Roman" w:hAnsi="Times New Roman" w:cs="Times New Roman"/>
          <w:sz w:val="28"/>
          <w:szCs w:val="28"/>
        </w:rPr>
      </w:pPr>
    </w:p>
    <w:p w:rsidR="005F23CE" w:rsidRDefault="005F23CE" w:rsidP="005F23CE">
      <w:pPr>
        <w:jc w:val="center"/>
        <w:rPr>
          <w:rFonts w:ascii="Times New Roman" w:hAnsi="Times New Roman" w:cs="Times New Roman"/>
          <w:b/>
          <w:bCs/>
          <w:sz w:val="36"/>
          <w:szCs w:val="36"/>
        </w:rPr>
      </w:pPr>
      <w:r w:rsidRPr="007641F0">
        <w:rPr>
          <w:rFonts w:ascii="Times New Roman" w:hAnsi="Times New Roman" w:cs="Times New Roman"/>
          <w:b/>
          <w:bCs/>
          <w:sz w:val="36"/>
          <w:szCs w:val="36"/>
        </w:rPr>
        <w:t>Reflective evaluation</w:t>
      </w:r>
    </w:p>
    <w:p w:rsidR="005F23CE" w:rsidRPr="007641F0" w:rsidRDefault="005F23CE" w:rsidP="005F23CE">
      <w:pPr>
        <w:jc w:val="center"/>
        <w:rPr>
          <w:rFonts w:ascii="Times New Roman" w:hAnsi="Times New Roman" w:cs="Times New Roman"/>
          <w:sz w:val="28"/>
          <w:szCs w:val="28"/>
        </w:rPr>
      </w:pPr>
      <w:r w:rsidRPr="007641F0">
        <w:rPr>
          <w:rFonts w:ascii="Times New Roman" w:hAnsi="Times New Roman" w:cs="Times New Roman"/>
          <w:sz w:val="28"/>
          <w:szCs w:val="28"/>
        </w:rPr>
        <w:t>(Course work part B)</w:t>
      </w:r>
    </w:p>
    <w:p w:rsidR="005F23CE" w:rsidRPr="006E0868" w:rsidRDefault="005F23CE" w:rsidP="005F23CE">
      <w:pPr>
        <w:rPr>
          <w:rFonts w:ascii="Times New Roman" w:hAnsi="Times New Roman" w:cs="Times New Roman"/>
          <w:sz w:val="28"/>
          <w:szCs w:val="28"/>
        </w:rPr>
      </w:pPr>
    </w:p>
    <w:p w:rsidR="005F23CE" w:rsidRPr="006E0868" w:rsidRDefault="005F23CE" w:rsidP="005F23CE">
      <w:pPr>
        <w:jc w:val="center"/>
        <w:rPr>
          <w:rFonts w:ascii="Times New Roman" w:hAnsi="Times New Roman" w:cs="Times New Roman"/>
          <w:sz w:val="28"/>
          <w:szCs w:val="28"/>
        </w:rPr>
      </w:pPr>
    </w:p>
    <w:p w:rsidR="005F23CE" w:rsidRPr="006E0868" w:rsidRDefault="005F23CE" w:rsidP="005F23CE">
      <w:pPr>
        <w:jc w:val="center"/>
        <w:rPr>
          <w:rFonts w:ascii="Times New Roman" w:hAnsi="Times New Roman" w:cs="Times New Roman"/>
          <w:sz w:val="28"/>
          <w:szCs w:val="28"/>
        </w:rPr>
      </w:pPr>
      <w:r w:rsidRPr="006E0868">
        <w:rPr>
          <w:rFonts w:ascii="Times New Roman" w:hAnsi="Times New Roman" w:cs="Times New Roman"/>
          <w:sz w:val="28"/>
          <w:szCs w:val="28"/>
        </w:rPr>
        <w:t xml:space="preserve">Date: </w:t>
      </w:r>
      <w:r>
        <w:rPr>
          <w:rFonts w:ascii="Times New Roman" w:hAnsi="Times New Roman" w:cs="Times New Roman"/>
          <w:sz w:val="28"/>
          <w:szCs w:val="28"/>
        </w:rPr>
        <w:t>22</w:t>
      </w:r>
      <w:r w:rsidRPr="006E0868">
        <w:rPr>
          <w:rFonts w:ascii="Times New Roman" w:hAnsi="Times New Roman" w:cs="Times New Roman"/>
          <w:sz w:val="28"/>
          <w:szCs w:val="28"/>
        </w:rPr>
        <w:t>/05/2020</w:t>
      </w:r>
    </w:p>
    <w:p w:rsidR="005F23CE" w:rsidRPr="006E0868" w:rsidRDefault="005F23CE" w:rsidP="005F23CE">
      <w:pPr>
        <w:rPr>
          <w:rFonts w:ascii="Times New Roman" w:hAnsi="Times New Roman" w:cs="Times New Roman"/>
          <w:sz w:val="28"/>
          <w:szCs w:val="28"/>
        </w:rPr>
      </w:pPr>
    </w:p>
    <w:p w:rsidR="005F23CE" w:rsidRDefault="005F23CE" w:rsidP="005F23CE"/>
    <w:p w:rsidR="005F23CE" w:rsidRDefault="005F23CE" w:rsidP="005F23CE"/>
    <w:p w:rsidR="005F23CE" w:rsidRDefault="005F23CE" w:rsidP="005F23CE"/>
    <w:sdt>
      <w:sdtPr>
        <w:rPr>
          <w:rFonts w:asciiTheme="minorHAnsi" w:eastAsiaTheme="minorHAnsi" w:hAnsiTheme="minorHAnsi" w:cstheme="minorBidi"/>
          <w:color w:val="auto"/>
          <w:sz w:val="22"/>
          <w:szCs w:val="22"/>
          <w:lang w:val="en-GB"/>
        </w:rPr>
        <w:id w:val="-1724669335"/>
        <w:docPartObj>
          <w:docPartGallery w:val="Table of Contents"/>
          <w:docPartUnique/>
        </w:docPartObj>
      </w:sdtPr>
      <w:sdtEndPr>
        <w:rPr>
          <w:b/>
          <w:bCs/>
          <w:noProof/>
        </w:rPr>
      </w:sdtEndPr>
      <w:sdtContent>
        <w:p w:rsidR="005F23CE" w:rsidRDefault="005F23CE" w:rsidP="005F23CE">
          <w:pPr>
            <w:pStyle w:val="TOCHeading"/>
          </w:pPr>
          <w:r>
            <w:t>Table of Contents</w:t>
          </w:r>
        </w:p>
        <w:p w:rsidR="005F23CE" w:rsidRDefault="005F23CE" w:rsidP="005F23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13430" w:history="1">
            <w:r w:rsidRPr="00A1377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_Toc41013430 \h </w:instrText>
            </w:r>
            <w:r>
              <w:rPr>
                <w:noProof/>
                <w:webHidden/>
              </w:rPr>
            </w:r>
            <w:r>
              <w:rPr>
                <w:noProof/>
                <w:webHidden/>
              </w:rPr>
              <w:fldChar w:fldCharType="separate"/>
            </w:r>
            <w:r>
              <w:rPr>
                <w:noProof/>
                <w:webHidden/>
              </w:rPr>
              <w:t>3</w:t>
            </w:r>
            <w:r>
              <w:rPr>
                <w:noProof/>
                <w:webHidden/>
              </w:rPr>
              <w:fldChar w:fldCharType="end"/>
            </w:r>
          </w:hyperlink>
        </w:p>
        <w:p w:rsidR="005F23CE" w:rsidRDefault="005625EE" w:rsidP="005F23CE">
          <w:pPr>
            <w:pStyle w:val="TOC1"/>
            <w:tabs>
              <w:tab w:val="left" w:pos="440"/>
              <w:tab w:val="right" w:leader="dot" w:pos="9016"/>
            </w:tabs>
            <w:rPr>
              <w:rFonts w:eastAsiaTheme="minorEastAsia"/>
              <w:noProof/>
              <w:lang w:eastAsia="en-GB"/>
            </w:rPr>
          </w:pPr>
          <w:hyperlink w:anchor="_Toc41013431" w:history="1">
            <w:r w:rsidR="005F23CE" w:rsidRPr="00A13777">
              <w:rPr>
                <w:rStyle w:val="Hyperlink"/>
                <w:rFonts w:ascii="Times New Roman" w:hAnsi="Times New Roman" w:cs="Times New Roman"/>
                <w:noProof/>
              </w:rPr>
              <w:t>1.</w:t>
            </w:r>
            <w:r w:rsidR="005F23CE">
              <w:rPr>
                <w:rFonts w:eastAsiaTheme="minorEastAsia"/>
                <w:noProof/>
                <w:lang w:eastAsia="en-GB"/>
              </w:rPr>
              <w:tab/>
            </w:r>
            <w:r w:rsidR="005F23CE" w:rsidRPr="00A13777">
              <w:rPr>
                <w:rStyle w:val="Hyperlink"/>
                <w:rFonts w:ascii="Times New Roman" w:hAnsi="Times New Roman" w:cs="Times New Roman"/>
                <w:noProof/>
              </w:rPr>
              <w:t>Reflective Evaluation</w:t>
            </w:r>
            <w:r w:rsidR="005F23CE">
              <w:rPr>
                <w:noProof/>
                <w:webHidden/>
              </w:rPr>
              <w:tab/>
            </w:r>
            <w:r w:rsidR="005F23CE">
              <w:rPr>
                <w:noProof/>
                <w:webHidden/>
              </w:rPr>
              <w:fldChar w:fldCharType="begin"/>
            </w:r>
            <w:r w:rsidR="005F23CE">
              <w:rPr>
                <w:noProof/>
                <w:webHidden/>
              </w:rPr>
              <w:instrText xml:space="preserve"> PAGEREF _Toc41013431 \h </w:instrText>
            </w:r>
            <w:r w:rsidR="005F23CE">
              <w:rPr>
                <w:noProof/>
                <w:webHidden/>
              </w:rPr>
            </w:r>
            <w:r w:rsidR="005F23CE">
              <w:rPr>
                <w:noProof/>
                <w:webHidden/>
              </w:rPr>
              <w:fldChar w:fldCharType="separate"/>
            </w:r>
            <w:r w:rsidR="005F23CE">
              <w:rPr>
                <w:noProof/>
                <w:webHidden/>
              </w:rPr>
              <w:t>4</w:t>
            </w:r>
            <w:r w:rsidR="005F23CE">
              <w:rPr>
                <w:noProof/>
                <w:webHidden/>
              </w:rPr>
              <w:fldChar w:fldCharType="end"/>
            </w:r>
          </w:hyperlink>
        </w:p>
        <w:p w:rsidR="005F23CE" w:rsidRDefault="005625EE" w:rsidP="005F23CE">
          <w:pPr>
            <w:pStyle w:val="TOC2"/>
            <w:tabs>
              <w:tab w:val="left" w:pos="880"/>
              <w:tab w:val="right" w:leader="dot" w:pos="9016"/>
            </w:tabs>
            <w:rPr>
              <w:rFonts w:eastAsiaTheme="minorEastAsia"/>
              <w:noProof/>
              <w:lang w:eastAsia="en-GB"/>
            </w:rPr>
          </w:pPr>
          <w:hyperlink w:anchor="_Toc41013432" w:history="1">
            <w:r w:rsidR="005F23CE" w:rsidRPr="00A13777">
              <w:rPr>
                <w:rStyle w:val="Hyperlink"/>
                <w:rFonts w:ascii="Times New Roman" w:hAnsi="Times New Roman" w:cs="Times New Roman"/>
                <w:noProof/>
              </w:rPr>
              <w:t>1.1.</w:t>
            </w:r>
            <w:r w:rsidR="005F23CE">
              <w:rPr>
                <w:rFonts w:eastAsiaTheme="minorEastAsia"/>
                <w:noProof/>
                <w:lang w:eastAsia="en-GB"/>
              </w:rPr>
              <w:tab/>
            </w:r>
            <w:r w:rsidR="005F23CE" w:rsidRPr="00A13777">
              <w:rPr>
                <w:rStyle w:val="Hyperlink"/>
                <w:rFonts w:ascii="Times New Roman" w:hAnsi="Times New Roman" w:cs="Times New Roman"/>
                <w:noProof/>
              </w:rPr>
              <w:t>Reflection on CW1</w:t>
            </w:r>
            <w:r w:rsidR="005F23CE">
              <w:rPr>
                <w:noProof/>
                <w:webHidden/>
              </w:rPr>
              <w:tab/>
            </w:r>
            <w:r w:rsidR="005F23CE">
              <w:rPr>
                <w:noProof/>
                <w:webHidden/>
              </w:rPr>
              <w:fldChar w:fldCharType="begin"/>
            </w:r>
            <w:r w:rsidR="005F23CE">
              <w:rPr>
                <w:noProof/>
                <w:webHidden/>
              </w:rPr>
              <w:instrText xml:space="preserve"> PAGEREF _Toc41013432 \h </w:instrText>
            </w:r>
            <w:r w:rsidR="005F23CE">
              <w:rPr>
                <w:noProof/>
                <w:webHidden/>
              </w:rPr>
            </w:r>
            <w:r w:rsidR="005F23CE">
              <w:rPr>
                <w:noProof/>
                <w:webHidden/>
              </w:rPr>
              <w:fldChar w:fldCharType="separate"/>
            </w:r>
            <w:r w:rsidR="005F23CE">
              <w:rPr>
                <w:noProof/>
                <w:webHidden/>
              </w:rPr>
              <w:t>4</w:t>
            </w:r>
            <w:r w:rsidR="005F23CE">
              <w:rPr>
                <w:noProof/>
                <w:webHidden/>
              </w:rPr>
              <w:fldChar w:fldCharType="end"/>
            </w:r>
          </w:hyperlink>
        </w:p>
        <w:p w:rsidR="005F23CE" w:rsidRDefault="005625EE" w:rsidP="005F23CE">
          <w:pPr>
            <w:pStyle w:val="TOC1"/>
            <w:tabs>
              <w:tab w:val="left" w:pos="440"/>
              <w:tab w:val="right" w:leader="dot" w:pos="9016"/>
            </w:tabs>
            <w:rPr>
              <w:rFonts w:eastAsiaTheme="minorEastAsia"/>
              <w:noProof/>
              <w:lang w:eastAsia="en-GB"/>
            </w:rPr>
          </w:pPr>
          <w:hyperlink w:anchor="_Toc41013433" w:history="1">
            <w:r w:rsidR="005F23CE" w:rsidRPr="00A13777">
              <w:rPr>
                <w:rStyle w:val="Hyperlink"/>
                <w:rFonts w:ascii="Times New Roman" w:hAnsi="Times New Roman" w:cs="Times New Roman"/>
                <w:noProof/>
              </w:rPr>
              <w:t>2.</w:t>
            </w:r>
            <w:r w:rsidR="005F23CE">
              <w:rPr>
                <w:rFonts w:eastAsiaTheme="minorEastAsia"/>
                <w:noProof/>
                <w:lang w:eastAsia="en-GB"/>
              </w:rPr>
              <w:tab/>
            </w:r>
            <w:r w:rsidR="005F23CE" w:rsidRPr="00A13777">
              <w:rPr>
                <w:rStyle w:val="Hyperlink"/>
                <w:rFonts w:ascii="Times New Roman" w:hAnsi="Times New Roman" w:cs="Times New Roman"/>
                <w:noProof/>
              </w:rPr>
              <w:t>Theories of learning styles and reflective cycle</w:t>
            </w:r>
            <w:r w:rsidR="005F23CE">
              <w:rPr>
                <w:noProof/>
                <w:webHidden/>
              </w:rPr>
              <w:tab/>
            </w:r>
            <w:r w:rsidR="005F23CE">
              <w:rPr>
                <w:noProof/>
                <w:webHidden/>
              </w:rPr>
              <w:fldChar w:fldCharType="begin"/>
            </w:r>
            <w:r w:rsidR="005F23CE">
              <w:rPr>
                <w:noProof/>
                <w:webHidden/>
              </w:rPr>
              <w:instrText xml:space="preserve"> PAGEREF _Toc41013433 \h </w:instrText>
            </w:r>
            <w:r w:rsidR="005F23CE">
              <w:rPr>
                <w:noProof/>
                <w:webHidden/>
              </w:rPr>
            </w:r>
            <w:r w:rsidR="005F23CE">
              <w:rPr>
                <w:noProof/>
                <w:webHidden/>
              </w:rPr>
              <w:fldChar w:fldCharType="separate"/>
            </w:r>
            <w:r w:rsidR="005F23CE">
              <w:rPr>
                <w:noProof/>
                <w:webHidden/>
              </w:rPr>
              <w:t>6</w:t>
            </w:r>
            <w:r w:rsidR="005F23CE">
              <w:rPr>
                <w:noProof/>
                <w:webHidden/>
              </w:rPr>
              <w:fldChar w:fldCharType="end"/>
            </w:r>
          </w:hyperlink>
        </w:p>
        <w:p w:rsidR="005F23CE" w:rsidRDefault="005625EE" w:rsidP="005F23CE">
          <w:pPr>
            <w:pStyle w:val="TOC2"/>
            <w:tabs>
              <w:tab w:val="left" w:pos="880"/>
              <w:tab w:val="right" w:leader="dot" w:pos="9016"/>
            </w:tabs>
            <w:rPr>
              <w:rFonts w:eastAsiaTheme="minorEastAsia"/>
              <w:noProof/>
              <w:lang w:eastAsia="en-GB"/>
            </w:rPr>
          </w:pPr>
          <w:hyperlink w:anchor="_Toc41013434" w:history="1">
            <w:r w:rsidR="005F23CE" w:rsidRPr="00A13777">
              <w:rPr>
                <w:rStyle w:val="Hyperlink"/>
                <w:rFonts w:ascii="Times New Roman" w:hAnsi="Times New Roman" w:cs="Times New Roman"/>
                <w:noProof/>
              </w:rPr>
              <w:t>2.1.</w:t>
            </w:r>
            <w:r w:rsidR="005F23CE">
              <w:rPr>
                <w:rFonts w:eastAsiaTheme="minorEastAsia"/>
                <w:noProof/>
                <w:lang w:eastAsia="en-GB"/>
              </w:rPr>
              <w:tab/>
            </w:r>
            <w:r w:rsidR="005F23CE" w:rsidRPr="00A13777">
              <w:rPr>
                <w:rStyle w:val="Hyperlink"/>
                <w:rFonts w:ascii="Times New Roman" w:hAnsi="Times New Roman" w:cs="Times New Roman"/>
                <w:noProof/>
              </w:rPr>
              <w:t>Kolb’s theory of learning</w:t>
            </w:r>
            <w:r w:rsidR="005F23CE">
              <w:rPr>
                <w:noProof/>
                <w:webHidden/>
              </w:rPr>
              <w:tab/>
            </w:r>
            <w:r w:rsidR="005F23CE">
              <w:rPr>
                <w:noProof/>
                <w:webHidden/>
              </w:rPr>
              <w:fldChar w:fldCharType="begin"/>
            </w:r>
            <w:r w:rsidR="005F23CE">
              <w:rPr>
                <w:noProof/>
                <w:webHidden/>
              </w:rPr>
              <w:instrText xml:space="preserve"> PAGEREF _Toc41013434 \h </w:instrText>
            </w:r>
            <w:r w:rsidR="005F23CE">
              <w:rPr>
                <w:noProof/>
                <w:webHidden/>
              </w:rPr>
            </w:r>
            <w:r w:rsidR="005F23CE">
              <w:rPr>
                <w:noProof/>
                <w:webHidden/>
              </w:rPr>
              <w:fldChar w:fldCharType="separate"/>
            </w:r>
            <w:r w:rsidR="005F23CE">
              <w:rPr>
                <w:noProof/>
                <w:webHidden/>
              </w:rPr>
              <w:t>7</w:t>
            </w:r>
            <w:r w:rsidR="005F23CE">
              <w:rPr>
                <w:noProof/>
                <w:webHidden/>
              </w:rPr>
              <w:fldChar w:fldCharType="end"/>
            </w:r>
          </w:hyperlink>
        </w:p>
        <w:p w:rsidR="005F23CE" w:rsidRDefault="005625EE" w:rsidP="005F23CE">
          <w:pPr>
            <w:pStyle w:val="TOC2"/>
            <w:tabs>
              <w:tab w:val="left" w:pos="880"/>
              <w:tab w:val="right" w:leader="dot" w:pos="9016"/>
            </w:tabs>
            <w:rPr>
              <w:rFonts w:eastAsiaTheme="minorEastAsia"/>
              <w:noProof/>
              <w:lang w:eastAsia="en-GB"/>
            </w:rPr>
          </w:pPr>
          <w:hyperlink w:anchor="_Toc41013435" w:history="1">
            <w:r w:rsidR="005F23CE" w:rsidRPr="00A13777">
              <w:rPr>
                <w:rStyle w:val="Hyperlink"/>
                <w:rFonts w:ascii="Times New Roman" w:hAnsi="Times New Roman" w:cs="Times New Roman"/>
                <w:noProof/>
              </w:rPr>
              <w:t>2.2.</w:t>
            </w:r>
            <w:r w:rsidR="005F23CE">
              <w:rPr>
                <w:rFonts w:eastAsiaTheme="minorEastAsia"/>
                <w:noProof/>
                <w:lang w:eastAsia="en-GB"/>
              </w:rPr>
              <w:tab/>
            </w:r>
            <w:r w:rsidR="005F23CE" w:rsidRPr="00A13777">
              <w:rPr>
                <w:rStyle w:val="Hyperlink"/>
                <w:rFonts w:ascii="Times New Roman" w:hAnsi="Times New Roman" w:cs="Times New Roman"/>
                <w:noProof/>
              </w:rPr>
              <w:t>Gibbs’ reflective cycle</w:t>
            </w:r>
            <w:r w:rsidR="005F23CE">
              <w:rPr>
                <w:noProof/>
                <w:webHidden/>
              </w:rPr>
              <w:tab/>
            </w:r>
            <w:r w:rsidR="005F23CE">
              <w:rPr>
                <w:noProof/>
                <w:webHidden/>
              </w:rPr>
              <w:fldChar w:fldCharType="begin"/>
            </w:r>
            <w:r w:rsidR="005F23CE">
              <w:rPr>
                <w:noProof/>
                <w:webHidden/>
              </w:rPr>
              <w:instrText xml:space="preserve"> PAGEREF _Toc41013435 \h </w:instrText>
            </w:r>
            <w:r w:rsidR="005F23CE">
              <w:rPr>
                <w:noProof/>
                <w:webHidden/>
              </w:rPr>
            </w:r>
            <w:r w:rsidR="005F23CE">
              <w:rPr>
                <w:noProof/>
                <w:webHidden/>
              </w:rPr>
              <w:fldChar w:fldCharType="separate"/>
            </w:r>
            <w:r w:rsidR="005F23CE">
              <w:rPr>
                <w:noProof/>
                <w:webHidden/>
              </w:rPr>
              <w:t>9</w:t>
            </w:r>
            <w:r w:rsidR="005F23CE">
              <w:rPr>
                <w:noProof/>
                <w:webHidden/>
              </w:rPr>
              <w:fldChar w:fldCharType="end"/>
            </w:r>
          </w:hyperlink>
        </w:p>
        <w:p w:rsidR="005F23CE" w:rsidRDefault="005625EE" w:rsidP="005F23CE">
          <w:pPr>
            <w:pStyle w:val="TOC1"/>
            <w:tabs>
              <w:tab w:val="right" w:leader="dot" w:pos="9016"/>
            </w:tabs>
            <w:rPr>
              <w:rFonts w:eastAsiaTheme="minorEastAsia"/>
              <w:noProof/>
              <w:lang w:eastAsia="en-GB"/>
            </w:rPr>
          </w:pPr>
          <w:hyperlink w:anchor="_Toc41013436" w:history="1">
            <w:r w:rsidR="005F23CE" w:rsidRPr="00A13777">
              <w:rPr>
                <w:rStyle w:val="Hyperlink"/>
                <w:rFonts w:ascii="Times New Roman" w:hAnsi="Times New Roman" w:cs="Times New Roman"/>
                <w:noProof/>
              </w:rPr>
              <w:t>Conclusion</w:t>
            </w:r>
            <w:r w:rsidR="005F23CE">
              <w:rPr>
                <w:noProof/>
                <w:webHidden/>
              </w:rPr>
              <w:tab/>
            </w:r>
            <w:r w:rsidR="005F23CE">
              <w:rPr>
                <w:noProof/>
                <w:webHidden/>
              </w:rPr>
              <w:fldChar w:fldCharType="begin"/>
            </w:r>
            <w:r w:rsidR="005F23CE">
              <w:rPr>
                <w:noProof/>
                <w:webHidden/>
              </w:rPr>
              <w:instrText xml:space="preserve"> PAGEREF _Toc41013436 \h </w:instrText>
            </w:r>
            <w:r w:rsidR="005F23CE">
              <w:rPr>
                <w:noProof/>
                <w:webHidden/>
              </w:rPr>
            </w:r>
            <w:r w:rsidR="005F23CE">
              <w:rPr>
                <w:noProof/>
                <w:webHidden/>
              </w:rPr>
              <w:fldChar w:fldCharType="separate"/>
            </w:r>
            <w:r w:rsidR="005F23CE">
              <w:rPr>
                <w:noProof/>
                <w:webHidden/>
              </w:rPr>
              <w:t>9</w:t>
            </w:r>
            <w:r w:rsidR="005F23CE">
              <w:rPr>
                <w:noProof/>
                <w:webHidden/>
              </w:rPr>
              <w:fldChar w:fldCharType="end"/>
            </w:r>
          </w:hyperlink>
        </w:p>
        <w:p w:rsidR="005F23CE" w:rsidRDefault="005625EE" w:rsidP="005F23CE">
          <w:pPr>
            <w:pStyle w:val="TOC1"/>
            <w:tabs>
              <w:tab w:val="right" w:leader="dot" w:pos="9016"/>
            </w:tabs>
            <w:rPr>
              <w:rFonts w:eastAsiaTheme="minorEastAsia"/>
              <w:noProof/>
              <w:lang w:eastAsia="en-GB"/>
            </w:rPr>
          </w:pPr>
          <w:hyperlink w:anchor="_Toc41013437" w:history="1">
            <w:r w:rsidR="005F23CE" w:rsidRPr="00A13777">
              <w:rPr>
                <w:rStyle w:val="Hyperlink"/>
                <w:noProof/>
              </w:rPr>
              <w:t>References</w:t>
            </w:r>
            <w:r w:rsidR="005F23CE">
              <w:rPr>
                <w:noProof/>
                <w:webHidden/>
              </w:rPr>
              <w:tab/>
            </w:r>
            <w:r w:rsidR="005F23CE">
              <w:rPr>
                <w:noProof/>
                <w:webHidden/>
              </w:rPr>
              <w:fldChar w:fldCharType="begin"/>
            </w:r>
            <w:r w:rsidR="005F23CE">
              <w:rPr>
                <w:noProof/>
                <w:webHidden/>
              </w:rPr>
              <w:instrText xml:space="preserve"> PAGEREF _Toc41013437 \h </w:instrText>
            </w:r>
            <w:r w:rsidR="005F23CE">
              <w:rPr>
                <w:noProof/>
                <w:webHidden/>
              </w:rPr>
            </w:r>
            <w:r w:rsidR="005F23CE">
              <w:rPr>
                <w:noProof/>
                <w:webHidden/>
              </w:rPr>
              <w:fldChar w:fldCharType="separate"/>
            </w:r>
            <w:r w:rsidR="005F23CE">
              <w:rPr>
                <w:noProof/>
                <w:webHidden/>
              </w:rPr>
              <w:t>11</w:t>
            </w:r>
            <w:r w:rsidR="005F23CE">
              <w:rPr>
                <w:noProof/>
                <w:webHidden/>
              </w:rPr>
              <w:fldChar w:fldCharType="end"/>
            </w:r>
          </w:hyperlink>
        </w:p>
        <w:p w:rsidR="005F23CE" w:rsidRDefault="005F23CE" w:rsidP="005F23CE">
          <w:r>
            <w:rPr>
              <w:b/>
              <w:bCs/>
              <w:noProof/>
            </w:rPr>
            <w:fldChar w:fldCharType="end"/>
          </w:r>
        </w:p>
      </w:sdtContent>
    </w:sdt>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Default="005F23CE" w:rsidP="005F23CE"/>
    <w:p w:rsidR="005F23CE" w:rsidRPr="00713EE5" w:rsidRDefault="005F23CE" w:rsidP="005F23CE">
      <w:pPr>
        <w:rPr>
          <w:rFonts w:ascii="Times New Roman" w:hAnsi="Times New Roman" w:cs="Times New Roman"/>
          <w:sz w:val="28"/>
          <w:szCs w:val="28"/>
        </w:rPr>
      </w:pPr>
    </w:p>
    <w:p w:rsidR="005F23CE" w:rsidRPr="00713EE5" w:rsidRDefault="005F23CE" w:rsidP="005F23CE">
      <w:pPr>
        <w:pStyle w:val="Heading1"/>
        <w:rPr>
          <w:rFonts w:ascii="Times New Roman" w:hAnsi="Times New Roman" w:cs="Times New Roman"/>
          <w:sz w:val="28"/>
          <w:szCs w:val="28"/>
        </w:rPr>
      </w:pPr>
      <w:bookmarkStart w:id="2" w:name="_Toc41013430"/>
      <w:r w:rsidRPr="00713EE5">
        <w:rPr>
          <w:rFonts w:ascii="Times New Roman" w:hAnsi="Times New Roman" w:cs="Times New Roman"/>
          <w:sz w:val="28"/>
          <w:szCs w:val="28"/>
        </w:rPr>
        <w:lastRenderedPageBreak/>
        <w:t>Introduction</w:t>
      </w:r>
      <w:bookmarkEnd w:id="2"/>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Style w:val="tlid-translation"/>
          <w:rFonts w:ascii="Times New Roman" w:hAnsi="Times New Roman" w:cs="Times New Roman"/>
          <w:sz w:val="28"/>
          <w:szCs w:val="28"/>
          <w:lang w:val="en"/>
        </w:rPr>
      </w:pPr>
      <w:r w:rsidRPr="00713EE5">
        <w:rPr>
          <w:rStyle w:val="tlid-translation"/>
          <w:rFonts w:ascii="Times New Roman" w:hAnsi="Times New Roman" w:cs="Times New Roman"/>
          <w:sz w:val="28"/>
          <w:szCs w:val="28"/>
          <w:lang w:val="en"/>
        </w:rPr>
        <w:t>This reflection is designed to follow the process of preparing a report on a task that requires business analysis and clarifying concepts related to the importance of the workforce for an organization.</w:t>
      </w:r>
      <w:r w:rsidRPr="00713EE5">
        <w:rPr>
          <w:rFonts w:ascii="Times New Roman" w:hAnsi="Times New Roman" w:cs="Times New Roman"/>
          <w:sz w:val="28"/>
          <w:szCs w:val="28"/>
          <w:lang w:val="en"/>
        </w:rPr>
        <w:t xml:space="preserve"> </w:t>
      </w:r>
      <w:r w:rsidRPr="00713EE5">
        <w:rPr>
          <w:rStyle w:val="tlid-translation"/>
          <w:rFonts w:ascii="Times New Roman" w:hAnsi="Times New Roman" w:cs="Times New Roman"/>
          <w:sz w:val="28"/>
          <w:szCs w:val="28"/>
          <w:lang w:val="en"/>
        </w:rPr>
        <w:t>This is a free relief report, which is entirely formed in the opinion of the author himself. In general, this work should express a personal opinion and tell about personal feelings and impressions.</w:t>
      </w:r>
    </w:p>
    <w:p w:rsidR="005F23CE" w:rsidRPr="00713EE5" w:rsidRDefault="005F23CE" w:rsidP="005F23CE">
      <w:pPr>
        <w:rPr>
          <w:rFonts w:ascii="Times New Roman" w:hAnsi="Times New Roman" w:cs="Times New Roman"/>
          <w:sz w:val="28"/>
          <w:szCs w:val="28"/>
        </w:rPr>
      </w:pPr>
      <w:r w:rsidRPr="00713EE5">
        <w:rPr>
          <w:rStyle w:val="tlid-translation"/>
          <w:rFonts w:ascii="Times New Roman" w:hAnsi="Times New Roman" w:cs="Times New Roman"/>
          <w:sz w:val="28"/>
          <w:szCs w:val="28"/>
          <w:lang w:val="en"/>
        </w:rPr>
        <w:t>The purpose of this work is to trace what knowledge the author had, as well as what knowledge he/she acquired while making the analysis, as well as the difficulties that the author encounters while doing the work. At the same time, this process of acquiring knowledge and skills will be related to theories known to science, which the author finds to be confirmed by what he/she had experienced during the process of making the analytical report.</w:t>
      </w: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pStyle w:val="Heading1"/>
        <w:numPr>
          <w:ilvl w:val="0"/>
          <w:numId w:val="1"/>
        </w:numPr>
        <w:rPr>
          <w:rFonts w:ascii="Times New Roman" w:hAnsi="Times New Roman" w:cs="Times New Roman"/>
          <w:sz w:val="28"/>
          <w:szCs w:val="28"/>
        </w:rPr>
      </w:pPr>
      <w:bookmarkStart w:id="3" w:name="_Toc41013431"/>
      <w:r w:rsidRPr="00713EE5">
        <w:rPr>
          <w:rFonts w:ascii="Times New Roman" w:hAnsi="Times New Roman" w:cs="Times New Roman"/>
          <w:sz w:val="28"/>
          <w:szCs w:val="28"/>
        </w:rPr>
        <w:lastRenderedPageBreak/>
        <w:t>Reflective Evaluation</w:t>
      </w:r>
      <w:bookmarkEnd w:id="3"/>
    </w:p>
    <w:p w:rsidR="005F23CE" w:rsidRPr="00713EE5" w:rsidRDefault="005F23CE" w:rsidP="005F23CE">
      <w:pPr>
        <w:rPr>
          <w:rFonts w:ascii="Times New Roman" w:hAnsi="Times New Roman" w:cs="Times New Roman"/>
          <w:sz w:val="28"/>
          <w:szCs w:val="28"/>
        </w:rPr>
      </w:pPr>
    </w:p>
    <w:p w:rsidR="005F23CE" w:rsidRPr="00713EE5" w:rsidRDefault="005F23CE" w:rsidP="005F23CE">
      <w:pPr>
        <w:rPr>
          <w:rStyle w:val="st"/>
          <w:rFonts w:ascii="Times New Roman" w:hAnsi="Times New Roman" w:cs="Times New Roman"/>
          <w:sz w:val="28"/>
          <w:szCs w:val="28"/>
        </w:rPr>
      </w:pPr>
      <w:r w:rsidRPr="00713EE5">
        <w:rPr>
          <w:rStyle w:val="st"/>
          <w:rFonts w:ascii="Times New Roman" w:hAnsi="Times New Roman" w:cs="Times New Roman"/>
          <w:sz w:val="28"/>
          <w:szCs w:val="28"/>
        </w:rPr>
        <w:t xml:space="preserve">The reflective questions are usually questions that the author or reader of a work meet while completing the job or reading the job of someone else.  They are usually personal and express feelings, which could differ from author to reader. </w:t>
      </w:r>
      <w:r>
        <w:rPr>
          <w:rStyle w:val="st"/>
          <w:rFonts w:ascii="Times New Roman" w:hAnsi="Times New Roman" w:cs="Times New Roman"/>
          <w:sz w:val="28"/>
          <w:szCs w:val="28"/>
        </w:rPr>
        <w:t xml:space="preserve">The reflective evaluation at the end of a process of some educative or practical experience is necessary, because it clear the usefulness and </w:t>
      </w:r>
    </w:p>
    <w:p w:rsidR="005F23CE" w:rsidRPr="005246B8" w:rsidRDefault="005F23CE" w:rsidP="005F23CE">
      <w:pPr>
        <w:rPr>
          <w:rStyle w:val="st"/>
          <w:rFonts w:ascii="Times New Roman" w:hAnsi="Times New Roman" w:cs="Times New Roman"/>
          <w:sz w:val="28"/>
          <w:szCs w:val="28"/>
        </w:rPr>
      </w:pPr>
      <w:r w:rsidRPr="00713EE5">
        <w:rPr>
          <w:rStyle w:val="st"/>
          <w:rFonts w:ascii="Times New Roman" w:hAnsi="Times New Roman" w:cs="Times New Roman"/>
          <w:sz w:val="28"/>
          <w:szCs w:val="28"/>
        </w:rPr>
        <w:t xml:space="preserve">“Reflective questions are raised at every stage of the practice to guide further appropriate steps. It is also important to undertake specific evaluation at the end for a range of reasons such as learning, improvement, funding, agency, </w:t>
      </w:r>
      <w:r w:rsidRPr="005246B8">
        <w:rPr>
          <w:rStyle w:val="st"/>
          <w:rFonts w:ascii="Times New Roman" w:hAnsi="Times New Roman" w:cs="Times New Roman"/>
          <w:sz w:val="28"/>
          <w:szCs w:val="28"/>
        </w:rPr>
        <w:t>professional, accountability and so on”</w:t>
      </w:r>
      <w:sdt>
        <w:sdtPr>
          <w:rPr>
            <w:rStyle w:val="st"/>
            <w:rFonts w:ascii="Times New Roman" w:hAnsi="Times New Roman" w:cs="Times New Roman"/>
            <w:sz w:val="28"/>
            <w:szCs w:val="28"/>
          </w:rPr>
          <w:id w:val="-1201776333"/>
          <w:citation/>
        </w:sdtPr>
        <w:sdtEndPr>
          <w:rPr>
            <w:rStyle w:val="st"/>
          </w:rPr>
        </w:sdtEndPr>
        <w:sdtContent>
          <w:r w:rsidRPr="005246B8">
            <w:rPr>
              <w:rStyle w:val="st"/>
              <w:rFonts w:ascii="Times New Roman" w:hAnsi="Times New Roman" w:cs="Times New Roman"/>
              <w:sz w:val="28"/>
              <w:szCs w:val="28"/>
            </w:rPr>
            <w:fldChar w:fldCharType="begin"/>
          </w:r>
          <w:r w:rsidRPr="005246B8">
            <w:rPr>
              <w:rStyle w:val="st"/>
              <w:rFonts w:ascii="Times New Roman" w:hAnsi="Times New Roman" w:cs="Times New Roman"/>
              <w:sz w:val="28"/>
              <w:szCs w:val="28"/>
            </w:rPr>
            <w:instrText xml:space="preserve"> CITATION Man15 \l 2057 </w:instrText>
          </w:r>
          <w:r w:rsidRPr="005246B8">
            <w:rPr>
              <w:rStyle w:val="st"/>
              <w:rFonts w:ascii="Times New Roman" w:hAnsi="Times New Roman" w:cs="Times New Roman"/>
              <w:sz w:val="28"/>
              <w:szCs w:val="28"/>
            </w:rPr>
            <w:fldChar w:fldCharType="separate"/>
          </w:r>
          <w:r>
            <w:rPr>
              <w:rStyle w:val="st"/>
              <w:rFonts w:ascii="Times New Roman" w:hAnsi="Times New Roman" w:cs="Times New Roman"/>
              <w:noProof/>
              <w:sz w:val="28"/>
              <w:szCs w:val="28"/>
            </w:rPr>
            <w:t xml:space="preserve"> </w:t>
          </w:r>
          <w:r w:rsidRPr="004B4A2F">
            <w:rPr>
              <w:rFonts w:ascii="Times New Roman" w:hAnsi="Times New Roman" w:cs="Times New Roman"/>
              <w:noProof/>
              <w:sz w:val="28"/>
              <w:szCs w:val="28"/>
            </w:rPr>
            <w:t>(Pawar &amp; Anscombe, 2015)</w:t>
          </w:r>
          <w:r w:rsidRPr="005246B8">
            <w:rPr>
              <w:rStyle w:val="st"/>
              <w:rFonts w:ascii="Times New Roman" w:hAnsi="Times New Roman" w:cs="Times New Roman"/>
              <w:sz w:val="28"/>
              <w:szCs w:val="28"/>
            </w:rPr>
            <w:fldChar w:fldCharType="end"/>
          </w:r>
        </w:sdtContent>
      </w:sdt>
      <w:r w:rsidRPr="005246B8">
        <w:rPr>
          <w:rStyle w:val="st"/>
          <w:rFonts w:ascii="Times New Roman" w:hAnsi="Times New Roman" w:cs="Times New Roman"/>
          <w:sz w:val="28"/>
          <w:szCs w:val="28"/>
        </w:rPr>
        <w:t>.</w:t>
      </w:r>
    </w:p>
    <w:p w:rsidR="005F23CE" w:rsidRPr="00D150D7" w:rsidRDefault="005F23CE" w:rsidP="005F23CE">
      <w:pPr>
        <w:rPr>
          <w:rFonts w:ascii="Times New Roman" w:hAnsi="Times New Roman" w:cs="Times New Roman"/>
          <w:sz w:val="28"/>
          <w:szCs w:val="28"/>
        </w:rPr>
      </w:pPr>
      <w:r w:rsidRPr="005246B8">
        <w:rPr>
          <w:rStyle w:val="tlid-translation"/>
          <w:rFonts w:ascii="Times New Roman" w:hAnsi="Times New Roman" w:cs="Times New Roman"/>
          <w:sz w:val="28"/>
          <w:szCs w:val="28"/>
          <w:lang w:val="en"/>
        </w:rPr>
        <w:t xml:space="preserve">People live in communities in which they build relationships with the rest of the society. They build themselves and thrive in the context of supportive relationships that are cohesive or destroyed by the dominant economic, political and social forces in their </w:t>
      </w:r>
      <w:r w:rsidRPr="00D150D7">
        <w:rPr>
          <w:rStyle w:val="tlid-translation"/>
          <w:rFonts w:ascii="Times New Roman" w:hAnsi="Times New Roman" w:cs="Times New Roman"/>
          <w:sz w:val="28"/>
          <w:szCs w:val="28"/>
          <w:lang w:val="en"/>
        </w:rPr>
        <w:t>society.</w:t>
      </w:r>
      <w:r w:rsidRPr="00D150D7">
        <w:rPr>
          <w:rFonts w:ascii="Times New Roman" w:hAnsi="Times New Roman" w:cs="Times New Roman"/>
          <w:sz w:val="28"/>
          <w:szCs w:val="28"/>
          <w:lang w:val="en"/>
        </w:rPr>
        <w:t xml:space="preserve"> </w:t>
      </w:r>
      <w:r w:rsidRPr="00D150D7">
        <w:rPr>
          <w:rStyle w:val="tlid-translation"/>
          <w:rFonts w:ascii="Times New Roman" w:hAnsi="Times New Roman" w:cs="Times New Roman"/>
          <w:sz w:val="28"/>
          <w:szCs w:val="28"/>
          <w:lang w:val="en"/>
        </w:rPr>
        <w:t>The personal reflection on each of the events, which in some way affects the individual, outlines the personal path in which this event was overcome, as well as the personal issues that arose during this period</w:t>
      </w:r>
      <w:r>
        <w:rPr>
          <w:rStyle w:val="tlid-translation"/>
          <w:rFonts w:ascii="Times New Roman" w:hAnsi="Times New Roman" w:cs="Times New Roman"/>
          <w:sz w:val="28"/>
          <w:szCs w:val="28"/>
          <w:lang w:val="en"/>
        </w:rPr>
        <w:t>. It also defines</w:t>
      </w:r>
      <w:r w:rsidRPr="00D150D7">
        <w:rPr>
          <w:rStyle w:val="tlid-translation"/>
          <w:rFonts w:ascii="Times New Roman" w:hAnsi="Times New Roman" w:cs="Times New Roman"/>
          <w:sz w:val="28"/>
          <w:szCs w:val="28"/>
          <w:lang w:val="en"/>
        </w:rPr>
        <w:t xml:space="preserve"> the personal gains for the individual expressed in the acquisition of knowledge, skills and experience</w:t>
      </w:r>
      <w:r>
        <w:rPr>
          <w:rStyle w:val="tlid-translation"/>
          <w:rFonts w:ascii="Times New Roman" w:hAnsi="Times New Roman" w:cs="Times New Roman"/>
          <w:sz w:val="28"/>
          <w:szCs w:val="28"/>
          <w:lang w:val="en"/>
        </w:rPr>
        <w:t>, which can be permanent and useful, and could become base for gaining new knowledge and skills, or use them as advantages in future.</w:t>
      </w:r>
    </w:p>
    <w:p w:rsidR="005F23CE" w:rsidRPr="00713EE5" w:rsidRDefault="005F23CE" w:rsidP="005F23CE">
      <w:pPr>
        <w:rPr>
          <w:rFonts w:ascii="Times New Roman" w:hAnsi="Times New Roman" w:cs="Times New Roman"/>
          <w:sz w:val="28"/>
          <w:szCs w:val="28"/>
        </w:rPr>
      </w:pPr>
    </w:p>
    <w:p w:rsidR="005F23CE" w:rsidRPr="00713EE5" w:rsidRDefault="005F23CE" w:rsidP="005F23CE">
      <w:pPr>
        <w:pStyle w:val="Heading2"/>
        <w:numPr>
          <w:ilvl w:val="1"/>
          <w:numId w:val="1"/>
        </w:numPr>
        <w:rPr>
          <w:rFonts w:ascii="Times New Roman" w:hAnsi="Times New Roman" w:cs="Times New Roman"/>
          <w:sz w:val="28"/>
          <w:szCs w:val="28"/>
        </w:rPr>
      </w:pPr>
      <w:bookmarkStart w:id="4" w:name="_Toc41013432"/>
      <w:r w:rsidRPr="00713EE5">
        <w:rPr>
          <w:rFonts w:ascii="Times New Roman" w:hAnsi="Times New Roman" w:cs="Times New Roman"/>
          <w:sz w:val="28"/>
          <w:szCs w:val="28"/>
        </w:rPr>
        <w:t>Reflection on CW1</w:t>
      </w:r>
      <w:bookmarkEnd w:id="4"/>
      <w:r w:rsidRPr="00713EE5">
        <w:rPr>
          <w:rFonts w:ascii="Times New Roman" w:hAnsi="Times New Roman" w:cs="Times New Roman"/>
          <w:sz w:val="28"/>
          <w:szCs w:val="28"/>
        </w:rPr>
        <w:t xml:space="preserve"> </w:t>
      </w:r>
    </w:p>
    <w:p w:rsidR="005F23CE" w:rsidRPr="00713EE5" w:rsidRDefault="005F23CE" w:rsidP="005F23CE">
      <w:pPr>
        <w:rPr>
          <w:rFonts w:ascii="Times New Roman" w:hAnsi="Times New Roman" w:cs="Times New Roman"/>
          <w:sz w:val="28"/>
          <w:szCs w:val="28"/>
        </w:rPr>
      </w:pPr>
    </w:p>
    <w:p w:rsidR="005F23CE" w:rsidRPr="006A53A4" w:rsidRDefault="005F23CE" w:rsidP="005F23CE">
      <w:pPr>
        <w:rPr>
          <w:rFonts w:ascii="Times New Roman" w:hAnsi="Times New Roman" w:cs="Times New Roman"/>
          <w:sz w:val="28"/>
          <w:szCs w:val="28"/>
        </w:rPr>
      </w:pPr>
      <w:r>
        <w:rPr>
          <w:rFonts w:ascii="Times New Roman" w:hAnsi="Times New Roman" w:cs="Times New Roman"/>
          <w:sz w:val="28"/>
          <w:szCs w:val="28"/>
        </w:rPr>
        <w:t xml:space="preserve">Course work one was a big challenge for me and I had to do many researches to overcome them. That was because I have never been involved in such activities and haven’t gained any similar skills. The completing of the job was connected with reading many articles, most of which had their single reason to be written, as well as they had their single angle of view, due to which it was difficult to </w:t>
      </w:r>
      <w:r w:rsidRPr="006A53A4">
        <w:rPr>
          <w:rFonts w:ascii="Times New Roman" w:hAnsi="Times New Roman" w:cs="Times New Roman"/>
          <w:sz w:val="28"/>
          <w:szCs w:val="28"/>
        </w:rPr>
        <w:t xml:space="preserve">find an objective explanation of the subjects of my questions.  </w:t>
      </w:r>
    </w:p>
    <w:p w:rsidR="005F23CE" w:rsidRDefault="005F23CE" w:rsidP="005F23CE">
      <w:pPr>
        <w:rPr>
          <w:rStyle w:val="tlid-translation"/>
          <w:rFonts w:ascii="Times New Roman" w:hAnsi="Times New Roman" w:cs="Times New Roman"/>
          <w:sz w:val="28"/>
          <w:szCs w:val="28"/>
          <w:lang w:val="en"/>
        </w:rPr>
      </w:pPr>
      <w:r w:rsidRPr="006A53A4">
        <w:rPr>
          <w:rStyle w:val="tlid-translation"/>
          <w:rFonts w:ascii="Times New Roman" w:hAnsi="Times New Roman" w:cs="Times New Roman"/>
          <w:sz w:val="28"/>
          <w:szCs w:val="28"/>
          <w:lang w:val="en"/>
        </w:rPr>
        <w:t>For a start, I was aware that I was choosing a difficult topic, but I hoped that this would be a reason to gain more valuable knowledge and experience. I believed that the skills I would acquire while performing a difficult task would be much better and more valuable than if I had chosen something easy.</w:t>
      </w:r>
    </w:p>
    <w:p w:rsidR="005F23CE" w:rsidRPr="0058497F"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The first challenge was finding relevant and at the same time valuable information about the business I have chosen for conducting the environmental </w:t>
      </w:r>
      <w:r w:rsidRPr="0058497F">
        <w:rPr>
          <w:rStyle w:val="tlid-translation"/>
          <w:rFonts w:ascii="Times New Roman" w:hAnsi="Times New Roman" w:cs="Times New Roman"/>
          <w:sz w:val="28"/>
          <w:szCs w:val="28"/>
          <w:lang w:val="en"/>
        </w:rPr>
        <w:t xml:space="preserve">analysis. The lack of useful enough information turned out to be a big problem and it took a long time to find it. In the course of my work, I have found that the chosen business has a serious political dispute with the US government and the </w:t>
      </w:r>
      <w:r w:rsidRPr="0058497F">
        <w:rPr>
          <w:rStyle w:val="tlid-translation"/>
          <w:rFonts w:ascii="Times New Roman" w:hAnsi="Times New Roman" w:cs="Times New Roman"/>
          <w:sz w:val="28"/>
          <w:szCs w:val="28"/>
          <w:lang w:val="en"/>
        </w:rPr>
        <w:lastRenderedPageBreak/>
        <w:t>American business community, of which it is accused of serving China's military interests, using the technology and nature of its business to do so</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80531315"/>
          <w:citation/>
        </w:sdtPr>
        <w:sdtEndPr>
          <w:rPr>
            <w:rStyle w:val="tlid-translation"/>
          </w:rPr>
        </w:sdtEnd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Iso20 \l 2057 </w:instrText>
          </w:r>
          <w:r>
            <w:rPr>
              <w:rStyle w:val="tlid-translation"/>
              <w:rFonts w:ascii="Times New Roman" w:hAnsi="Times New Roman" w:cs="Times New Roman"/>
              <w:sz w:val="28"/>
              <w:szCs w:val="28"/>
              <w:lang w:val="en"/>
            </w:rPr>
            <w:fldChar w:fldCharType="separate"/>
          </w:r>
          <w:r w:rsidRPr="004B4A2F">
            <w:rPr>
              <w:rFonts w:ascii="Times New Roman" w:hAnsi="Times New Roman" w:cs="Times New Roman"/>
              <w:noProof/>
              <w:sz w:val="28"/>
              <w:szCs w:val="28"/>
            </w:rPr>
            <w:t>(Hamilton, 2020)</w:t>
          </w:r>
          <w:r>
            <w:rPr>
              <w:rStyle w:val="tlid-translation"/>
              <w:rFonts w:ascii="Times New Roman" w:hAnsi="Times New Roman" w:cs="Times New Roman"/>
              <w:sz w:val="28"/>
              <w:szCs w:val="28"/>
              <w:lang w:val="en"/>
            </w:rPr>
            <w:fldChar w:fldCharType="end"/>
          </w:r>
        </w:sdtContent>
      </w:sdt>
      <w:r w:rsidRPr="0058497F">
        <w:rPr>
          <w:rStyle w:val="tlid-translation"/>
          <w:rFonts w:ascii="Times New Roman" w:hAnsi="Times New Roman" w:cs="Times New Roman"/>
          <w:sz w:val="28"/>
          <w:szCs w:val="28"/>
          <w:lang w:val="en"/>
        </w:rPr>
        <w:t>.</w:t>
      </w:r>
    </w:p>
    <w:p w:rsidR="005F23CE" w:rsidRDefault="005F23CE" w:rsidP="005F23CE">
      <w:pPr>
        <w:rPr>
          <w:rStyle w:val="tlid-translation"/>
          <w:rFonts w:ascii="Times New Roman" w:hAnsi="Times New Roman" w:cs="Times New Roman"/>
          <w:sz w:val="28"/>
          <w:szCs w:val="28"/>
          <w:lang w:val="en"/>
        </w:rPr>
      </w:pPr>
      <w:r w:rsidRPr="0058497F">
        <w:rPr>
          <w:rStyle w:val="tlid-translation"/>
          <w:rFonts w:ascii="Times New Roman" w:hAnsi="Times New Roman" w:cs="Times New Roman"/>
          <w:sz w:val="28"/>
          <w:szCs w:val="28"/>
          <w:lang w:val="en"/>
        </w:rPr>
        <w:t>This fact disappointed me a lot, because that was the reason why I could not find valuable information. In other words, there was a lot of information, but not valuable enough to be confirmed by value references. What I realized at the time was based on the fact that the Google search engine was owned by an American business that has power over the world, and would naturally be influenced by the policy measures taken in this case by the US government, no matter that these allegations are not yet provable.</w:t>
      </w:r>
      <w:r>
        <w:rPr>
          <w:rStyle w:val="tlid-translation"/>
          <w:rFonts w:ascii="Times New Roman" w:hAnsi="Times New Roman" w:cs="Times New Roman"/>
          <w:sz w:val="28"/>
          <w:szCs w:val="28"/>
          <w:lang w:val="en"/>
        </w:rPr>
        <w:t xml:space="preserve"> Moreover, that the Google has already confirmed that they will no longer be supplying software and services to Huawei, which situation has started one year ago </w:t>
      </w:r>
      <w:sdt>
        <w:sdtPr>
          <w:rPr>
            <w:rStyle w:val="tlid-translation"/>
            <w:rFonts w:ascii="Times New Roman" w:hAnsi="Times New Roman" w:cs="Times New Roman"/>
            <w:sz w:val="28"/>
            <w:szCs w:val="28"/>
            <w:lang w:val="en"/>
          </w:rPr>
          <w:id w:val="-1431969281"/>
          <w:citation/>
        </w:sdtPr>
        <w:sdtEndPr>
          <w:rPr>
            <w:rStyle w:val="tlid-translation"/>
          </w:rPr>
        </w:sdtEnd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Kat19 \l 2057 </w:instrText>
          </w:r>
          <w:r>
            <w:rPr>
              <w:rStyle w:val="tlid-translation"/>
              <w:rFonts w:ascii="Times New Roman" w:hAnsi="Times New Roman" w:cs="Times New Roman"/>
              <w:sz w:val="28"/>
              <w:szCs w:val="28"/>
              <w:lang w:val="en"/>
            </w:rPr>
            <w:fldChar w:fldCharType="separate"/>
          </w:r>
          <w:r w:rsidRPr="004B4A2F">
            <w:rPr>
              <w:rFonts w:ascii="Times New Roman" w:hAnsi="Times New Roman" w:cs="Times New Roman"/>
              <w:noProof/>
              <w:sz w:val="28"/>
              <w:szCs w:val="28"/>
            </w:rPr>
            <w:t>(O'Flaherty, 2019)</w:t>
          </w:r>
          <w:r>
            <w:rPr>
              <w:rStyle w:val="tlid-translation"/>
              <w:rFonts w:ascii="Times New Roman" w:hAnsi="Times New Roman" w:cs="Times New Roman"/>
              <w:sz w:val="28"/>
              <w:szCs w:val="28"/>
              <w:lang w:val="en"/>
            </w:rPr>
            <w:fldChar w:fldCharType="end"/>
          </w:r>
        </w:sdtContent>
      </w:sdt>
      <w:r>
        <w:rPr>
          <w:rStyle w:val="tlid-translation"/>
          <w:rFonts w:ascii="Times New Roman" w:hAnsi="Times New Roman" w:cs="Times New Roman"/>
          <w:sz w:val="28"/>
          <w:szCs w:val="28"/>
          <w:lang w:val="en"/>
        </w:rPr>
        <w:t>.</w:t>
      </w:r>
    </w:p>
    <w:p w:rsidR="005F23CE" w:rsidRPr="00932094" w:rsidRDefault="005F23CE" w:rsidP="005F23CE">
      <w:pPr>
        <w:rPr>
          <w:rStyle w:val="tlid-translation"/>
          <w:rFonts w:ascii="Times New Roman" w:hAnsi="Times New Roman" w:cs="Times New Roman"/>
          <w:sz w:val="28"/>
          <w:szCs w:val="28"/>
          <w:lang w:val="en"/>
        </w:rPr>
      </w:pPr>
      <w:r w:rsidRPr="00932094">
        <w:rPr>
          <w:rStyle w:val="tlid-translation"/>
          <w:rFonts w:ascii="Times New Roman" w:hAnsi="Times New Roman" w:cs="Times New Roman"/>
          <w:sz w:val="28"/>
          <w:szCs w:val="28"/>
          <w:lang w:val="en"/>
        </w:rPr>
        <w:t xml:space="preserve">No matter all of the problems and challenges I have met, I was already committed and dedicated to continue with the job. Moreover, that the situation I am experiencing now, could happen again in my future life, so I could not give up now, but should use it to gain skills. </w:t>
      </w:r>
    </w:p>
    <w:p w:rsidR="005F23CE" w:rsidRPr="00652433" w:rsidRDefault="005F23CE" w:rsidP="005F23CE">
      <w:pPr>
        <w:rPr>
          <w:rStyle w:val="tlid-translation"/>
          <w:rFonts w:ascii="Times New Roman" w:hAnsi="Times New Roman" w:cs="Times New Roman"/>
          <w:sz w:val="28"/>
          <w:szCs w:val="28"/>
          <w:lang w:val="en"/>
        </w:rPr>
      </w:pPr>
      <w:r w:rsidRPr="00932094">
        <w:rPr>
          <w:rStyle w:val="tlid-translation"/>
          <w:rFonts w:ascii="Times New Roman" w:hAnsi="Times New Roman" w:cs="Times New Roman"/>
          <w:sz w:val="28"/>
          <w:szCs w:val="28"/>
          <w:lang w:val="en"/>
        </w:rPr>
        <w:t>One of the difficult parts of the environmental analysis was that I could not relay on today’s not yet provable accusations like a fact, because it could change tomorrow, so my analysis could turn wrong. For that purpose, I had to analysis the current status as required without making too extreme recommendations, but limiting my answers only up to personal opinions</w:t>
      </w:r>
      <w:r>
        <w:rPr>
          <w:rStyle w:val="tlid-translation"/>
          <w:rFonts w:ascii="Times New Roman" w:hAnsi="Times New Roman" w:cs="Times New Roman"/>
          <w:sz w:val="28"/>
          <w:szCs w:val="28"/>
          <w:lang w:val="en"/>
        </w:rPr>
        <w:t xml:space="preserve"> related </w:t>
      </w:r>
      <w:r w:rsidRPr="00652433">
        <w:rPr>
          <w:rStyle w:val="tlid-translation"/>
          <w:rFonts w:ascii="Times New Roman" w:hAnsi="Times New Roman" w:cs="Times New Roman"/>
          <w:sz w:val="28"/>
          <w:szCs w:val="28"/>
          <w:lang w:val="en"/>
        </w:rPr>
        <w:t>to clearing of the problem.</w:t>
      </w:r>
    </w:p>
    <w:p w:rsidR="005F23CE" w:rsidRPr="00652433" w:rsidRDefault="005F23CE" w:rsidP="005F23CE">
      <w:pPr>
        <w:rPr>
          <w:rStyle w:val="tlid-translation"/>
          <w:rFonts w:ascii="Times New Roman" w:hAnsi="Times New Roman" w:cs="Times New Roman"/>
          <w:sz w:val="28"/>
          <w:szCs w:val="28"/>
          <w:lang w:val="en"/>
        </w:rPr>
      </w:pPr>
      <w:r w:rsidRPr="00652433">
        <w:rPr>
          <w:rStyle w:val="tlid-translation"/>
          <w:rFonts w:ascii="Times New Roman" w:hAnsi="Times New Roman" w:cs="Times New Roman"/>
          <w:sz w:val="28"/>
          <w:szCs w:val="28"/>
          <w:lang w:val="en"/>
        </w:rPr>
        <w:t>For the most part, business analysis was very difficult for me due to the fact that it was my first time doing this job. At the same time, however, I was very happy with every victory achieved, with every successful step, as well as with every novelty that turned into useful knowledge and acquired skills for me.</w:t>
      </w:r>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There are many new </w:t>
      </w:r>
      <w:proofErr w:type="gramStart"/>
      <w:r>
        <w:rPr>
          <w:rStyle w:val="tlid-translation"/>
          <w:rFonts w:ascii="Times New Roman" w:hAnsi="Times New Roman" w:cs="Times New Roman"/>
          <w:sz w:val="28"/>
          <w:szCs w:val="28"/>
          <w:lang w:val="en"/>
        </w:rPr>
        <w:t>things, that</w:t>
      </w:r>
      <w:proofErr w:type="gramEnd"/>
      <w:r>
        <w:rPr>
          <w:rStyle w:val="tlid-translation"/>
          <w:rFonts w:ascii="Times New Roman" w:hAnsi="Times New Roman" w:cs="Times New Roman"/>
          <w:sz w:val="28"/>
          <w:szCs w:val="28"/>
          <w:lang w:val="en"/>
        </w:rPr>
        <w:t xml:space="preserve"> I have learned during the process of completing the tasks of the report, such as techniques of analysis, reasons for </w:t>
      </w:r>
      <w:proofErr w:type="spellStart"/>
      <w:r>
        <w:rPr>
          <w:rStyle w:val="tlid-translation"/>
          <w:rFonts w:ascii="Times New Roman" w:hAnsi="Times New Roman" w:cs="Times New Roman"/>
          <w:sz w:val="28"/>
          <w:szCs w:val="28"/>
          <w:lang w:val="en"/>
        </w:rPr>
        <w:t>analysing</w:t>
      </w:r>
      <w:proofErr w:type="spellEnd"/>
      <w:r>
        <w:rPr>
          <w:rStyle w:val="tlid-translation"/>
          <w:rFonts w:ascii="Times New Roman" w:hAnsi="Times New Roman" w:cs="Times New Roman"/>
          <w:sz w:val="28"/>
          <w:szCs w:val="28"/>
          <w:lang w:val="en"/>
        </w:rPr>
        <w:t xml:space="preserve"> a business situation, role of the analysis, importance of the analysis, as well as usefulness of the analysis. While learning how to do SWOT analysis, I first tried to do individual SWOT analysis of myself and the result was amazing. This is a great </w:t>
      </w:r>
      <w:proofErr w:type="gramStart"/>
      <w:r>
        <w:rPr>
          <w:rStyle w:val="tlid-translation"/>
          <w:rFonts w:ascii="Times New Roman" w:hAnsi="Times New Roman" w:cs="Times New Roman"/>
          <w:sz w:val="28"/>
          <w:szCs w:val="28"/>
          <w:lang w:val="en"/>
        </w:rPr>
        <w:t>tool, that</w:t>
      </w:r>
      <w:proofErr w:type="gramEnd"/>
      <w:r>
        <w:rPr>
          <w:rStyle w:val="tlid-translation"/>
          <w:rFonts w:ascii="Times New Roman" w:hAnsi="Times New Roman" w:cs="Times New Roman"/>
          <w:sz w:val="28"/>
          <w:szCs w:val="28"/>
          <w:lang w:val="en"/>
        </w:rPr>
        <w:t xml:space="preserve"> could be used for many reasons, not only for business. </w:t>
      </w:r>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Later when I reached to the discussion regarding the human resources and their importance for the organizations, I was remained about my personal SWOT analysis. I </w:t>
      </w:r>
      <w:proofErr w:type="spellStart"/>
      <w:r>
        <w:rPr>
          <w:rStyle w:val="tlid-translation"/>
          <w:rFonts w:ascii="Times New Roman" w:hAnsi="Times New Roman" w:cs="Times New Roman"/>
          <w:sz w:val="28"/>
          <w:szCs w:val="28"/>
          <w:lang w:val="en"/>
        </w:rPr>
        <w:t>realised</w:t>
      </w:r>
      <w:proofErr w:type="spellEnd"/>
      <w:r>
        <w:rPr>
          <w:rStyle w:val="tlid-translation"/>
          <w:rFonts w:ascii="Times New Roman" w:hAnsi="Times New Roman" w:cs="Times New Roman"/>
          <w:sz w:val="28"/>
          <w:szCs w:val="28"/>
          <w:lang w:val="en"/>
        </w:rPr>
        <w:t xml:space="preserve"> that I have been trained in a few of the </w:t>
      </w:r>
      <w:proofErr w:type="spellStart"/>
      <w:r>
        <w:rPr>
          <w:rStyle w:val="tlid-translation"/>
          <w:rFonts w:ascii="Times New Roman" w:hAnsi="Times New Roman" w:cs="Times New Roman"/>
          <w:sz w:val="28"/>
          <w:szCs w:val="28"/>
          <w:lang w:val="en"/>
        </w:rPr>
        <w:t>organisations</w:t>
      </w:r>
      <w:proofErr w:type="spellEnd"/>
      <w:r>
        <w:rPr>
          <w:rStyle w:val="tlid-translation"/>
          <w:rFonts w:ascii="Times New Roman" w:hAnsi="Times New Roman" w:cs="Times New Roman"/>
          <w:sz w:val="28"/>
          <w:szCs w:val="28"/>
          <w:lang w:val="en"/>
        </w:rPr>
        <w:t xml:space="preserve"> where I have worked and that I have never </w:t>
      </w:r>
      <w:proofErr w:type="spellStart"/>
      <w:r>
        <w:rPr>
          <w:rStyle w:val="tlid-translation"/>
          <w:rFonts w:ascii="Times New Roman" w:hAnsi="Times New Roman" w:cs="Times New Roman"/>
          <w:sz w:val="28"/>
          <w:szCs w:val="28"/>
          <w:lang w:val="en"/>
        </w:rPr>
        <w:t>realised</w:t>
      </w:r>
      <w:proofErr w:type="spellEnd"/>
      <w:r>
        <w:rPr>
          <w:rStyle w:val="tlid-translation"/>
          <w:rFonts w:ascii="Times New Roman" w:hAnsi="Times New Roman" w:cs="Times New Roman"/>
          <w:sz w:val="28"/>
          <w:szCs w:val="28"/>
          <w:lang w:val="en"/>
        </w:rPr>
        <w:t xml:space="preserve"> that these trainings are in my benefit, because later on I have used them while performing my duties in another </w:t>
      </w:r>
      <w:proofErr w:type="spellStart"/>
      <w:r>
        <w:rPr>
          <w:rStyle w:val="tlid-translation"/>
          <w:rFonts w:ascii="Times New Roman" w:hAnsi="Times New Roman" w:cs="Times New Roman"/>
          <w:sz w:val="28"/>
          <w:szCs w:val="28"/>
          <w:lang w:val="en"/>
        </w:rPr>
        <w:t>organisation</w:t>
      </w:r>
      <w:proofErr w:type="spellEnd"/>
      <w:r>
        <w:rPr>
          <w:rStyle w:val="tlid-translation"/>
          <w:rFonts w:ascii="Times New Roman" w:hAnsi="Times New Roman" w:cs="Times New Roman"/>
          <w:sz w:val="28"/>
          <w:szCs w:val="28"/>
          <w:lang w:val="en"/>
        </w:rPr>
        <w:t xml:space="preserve">. I also, </w:t>
      </w:r>
      <w:proofErr w:type="spellStart"/>
      <w:r>
        <w:rPr>
          <w:rStyle w:val="tlid-translation"/>
          <w:rFonts w:ascii="Times New Roman" w:hAnsi="Times New Roman" w:cs="Times New Roman"/>
          <w:sz w:val="28"/>
          <w:szCs w:val="28"/>
          <w:lang w:val="en"/>
        </w:rPr>
        <w:t>realised</w:t>
      </w:r>
      <w:proofErr w:type="spellEnd"/>
      <w:r>
        <w:rPr>
          <w:rStyle w:val="tlid-translation"/>
          <w:rFonts w:ascii="Times New Roman" w:hAnsi="Times New Roman" w:cs="Times New Roman"/>
          <w:sz w:val="28"/>
          <w:szCs w:val="28"/>
          <w:lang w:val="en"/>
        </w:rPr>
        <w:t xml:space="preserve"> that the company that have trained me has spent for my training and have lost me then to another business of its </w:t>
      </w:r>
      <w:r>
        <w:rPr>
          <w:rStyle w:val="tlid-translation"/>
          <w:rFonts w:ascii="Times New Roman" w:hAnsi="Times New Roman" w:cs="Times New Roman"/>
          <w:sz w:val="28"/>
          <w:szCs w:val="28"/>
          <w:lang w:val="en"/>
        </w:rPr>
        <w:lastRenderedPageBreak/>
        <w:t xml:space="preserve">competitors. No matter how I feel about them losing me, I am happy that the previous trainings have </w:t>
      </w:r>
      <w:proofErr w:type="spellStart"/>
      <w:proofErr w:type="gramStart"/>
      <w:r>
        <w:rPr>
          <w:rStyle w:val="tlid-translation"/>
          <w:rFonts w:ascii="Times New Roman" w:hAnsi="Times New Roman" w:cs="Times New Roman"/>
          <w:sz w:val="28"/>
          <w:szCs w:val="28"/>
          <w:lang w:val="en"/>
        </w:rPr>
        <w:t>became</w:t>
      </w:r>
      <w:proofErr w:type="spellEnd"/>
      <w:proofErr w:type="gramEnd"/>
      <w:r>
        <w:rPr>
          <w:rStyle w:val="tlid-translation"/>
          <w:rFonts w:ascii="Times New Roman" w:hAnsi="Times New Roman" w:cs="Times New Roman"/>
          <w:sz w:val="28"/>
          <w:szCs w:val="28"/>
          <w:lang w:val="en"/>
        </w:rPr>
        <w:t xml:space="preserve"> basement for getting higher in my career.</w:t>
      </w:r>
    </w:p>
    <w:p w:rsidR="005F23CE" w:rsidRPr="00C72BAD"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Having gained some more knowledge and experience makes me feel the usedness of it immediately. The skills though, require more repeatable work on the same or similar tasks. This is because this work is specific and requires quite a lot of attention, as well as much more training than just one read or one try, </w:t>
      </w:r>
      <w:r w:rsidRPr="00C72BAD">
        <w:rPr>
          <w:rStyle w:val="tlid-translation"/>
          <w:rFonts w:ascii="Times New Roman" w:hAnsi="Times New Roman" w:cs="Times New Roman"/>
          <w:sz w:val="28"/>
          <w:szCs w:val="28"/>
          <w:lang w:val="en"/>
        </w:rPr>
        <w:t xml:space="preserve">i.e. it needs practice. </w:t>
      </w:r>
    </w:p>
    <w:p w:rsidR="005F23CE" w:rsidRDefault="005F23CE" w:rsidP="005F23CE">
      <w:pPr>
        <w:rPr>
          <w:rStyle w:val="tlid-translation"/>
          <w:rFonts w:ascii="Times New Roman" w:hAnsi="Times New Roman" w:cs="Times New Roman"/>
          <w:sz w:val="28"/>
          <w:szCs w:val="28"/>
          <w:lang w:val="en"/>
        </w:rPr>
      </w:pPr>
      <w:r w:rsidRPr="00C72BAD">
        <w:rPr>
          <w:rStyle w:val="tlid-translation"/>
          <w:rFonts w:ascii="Times New Roman" w:hAnsi="Times New Roman" w:cs="Times New Roman"/>
          <w:sz w:val="28"/>
          <w:szCs w:val="28"/>
          <w:lang w:val="en"/>
        </w:rPr>
        <w:t>The practice also causes the acquisition of more knowledge related to details that would not be noticed by one experience. Rereading my work, I now find that many things could be done differently and better. At the same time, questions are being formed that I want to find the answer to. This lets me know that developing a skill in an area requires a cross-cutting process of repetitive actions.</w:t>
      </w:r>
    </w:p>
    <w:p w:rsidR="005F23CE" w:rsidRDefault="005F23CE" w:rsidP="005F23CE">
      <w:pPr>
        <w:rPr>
          <w:rFonts w:ascii="Times New Roman" w:hAnsi="Times New Roman" w:cs="Times New Roman"/>
          <w:sz w:val="28"/>
          <w:szCs w:val="28"/>
        </w:rPr>
      </w:pPr>
    </w:p>
    <w:p w:rsidR="005F23CE" w:rsidRPr="0058497F" w:rsidRDefault="005F23CE" w:rsidP="005F23CE">
      <w:pPr>
        <w:rPr>
          <w:rFonts w:ascii="Times New Roman" w:hAnsi="Times New Roman" w:cs="Times New Roman"/>
          <w:sz w:val="28"/>
          <w:szCs w:val="28"/>
        </w:rPr>
      </w:pPr>
    </w:p>
    <w:p w:rsidR="005F23CE" w:rsidRPr="00713EE5" w:rsidRDefault="005F23CE" w:rsidP="005F23CE">
      <w:pPr>
        <w:pStyle w:val="Heading1"/>
        <w:numPr>
          <w:ilvl w:val="0"/>
          <w:numId w:val="1"/>
        </w:numPr>
        <w:rPr>
          <w:rFonts w:ascii="Times New Roman" w:hAnsi="Times New Roman" w:cs="Times New Roman"/>
          <w:sz w:val="28"/>
          <w:szCs w:val="28"/>
        </w:rPr>
      </w:pPr>
      <w:bookmarkStart w:id="5" w:name="_Toc41013433"/>
      <w:r w:rsidRPr="00713EE5">
        <w:rPr>
          <w:rFonts w:ascii="Times New Roman" w:hAnsi="Times New Roman" w:cs="Times New Roman"/>
          <w:sz w:val="28"/>
          <w:szCs w:val="28"/>
        </w:rPr>
        <w:t>Theories of learning styles and reflective cycle</w:t>
      </w:r>
      <w:bookmarkEnd w:id="5"/>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r>
        <w:rPr>
          <w:rFonts w:ascii="Times New Roman" w:hAnsi="Times New Roman" w:cs="Times New Roman"/>
          <w:sz w:val="28"/>
          <w:szCs w:val="28"/>
        </w:rPr>
        <w:t xml:space="preserve">There are many learning theories, such as behavioural learning theories, cognitive learning theories, developmental theory of learning, humanistic theory of learning, constructivism theories of learning, experiential learning theories, etc. Most appropriate theory that could be employed for analysing adults’ model of development seems to be </w:t>
      </w:r>
      <w:r w:rsidRPr="00A35CD4">
        <w:rPr>
          <w:rFonts w:ascii="Times New Roman" w:hAnsi="Times New Roman" w:cs="Times New Roman"/>
          <w:sz w:val="28"/>
          <w:szCs w:val="28"/>
        </w:rPr>
        <w:t xml:space="preserve">the </w:t>
      </w:r>
      <w:bookmarkStart w:id="6" w:name="_Hlk41003484"/>
      <w:r w:rsidRPr="00A35CD4">
        <w:rPr>
          <w:rFonts w:ascii="Times New Roman" w:hAnsi="Times New Roman" w:cs="Times New Roman"/>
          <w:sz w:val="28"/>
          <w:szCs w:val="28"/>
        </w:rPr>
        <w:t>Experiential Learning Theory (ELT)</w:t>
      </w:r>
      <w:bookmarkEnd w:id="6"/>
      <w:r w:rsidRPr="00A35CD4">
        <w:rPr>
          <w:rFonts w:ascii="Times New Roman" w:hAnsi="Times New Roman" w:cs="Times New Roman"/>
          <w:sz w:val="28"/>
          <w:szCs w:val="28"/>
        </w:rPr>
        <w:t>. This is a model that provides a way to examine how people learn, grow, and develop.</w:t>
      </w:r>
    </w:p>
    <w:p w:rsidR="005F23CE" w:rsidRPr="00A35CD4" w:rsidRDefault="005F23CE" w:rsidP="005F23CE">
      <w:pPr>
        <w:rPr>
          <w:rFonts w:ascii="Times New Roman" w:hAnsi="Times New Roman" w:cs="Times New Roman"/>
          <w:sz w:val="28"/>
          <w:szCs w:val="28"/>
        </w:rPr>
      </w:pPr>
      <w:r w:rsidRPr="00A35CD4">
        <w:rPr>
          <w:rFonts w:ascii="Times New Roman" w:hAnsi="Times New Roman" w:cs="Times New Roman"/>
          <w:sz w:val="28"/>
          <w:szCs w:val="28"/>
        </w:rPr>
        <w:t>“The theory is called experiential learning to emphasize the central role that experience plays in the learning process, an emphasis that distinguishes ELT from other learning theories. The term experiential is used therefore to differentiate ELT both from cognitive learning theories, which emphasize cognition over effect, and behavioural learning theories, which deny any role for subjective experience in the learning process”</w:t>
      </w:r>
      <w:sdt>
        <w:sdtPr>
          <w:rPr>
            <w:rFonts w:ascii="Times New Roman" w:hAnsi="Times New Roman" w:cs="Times New Roman"/>
            <w:sz w:val="28"/>
            <w:szCs w:val="28"/>
          </w:rPr>
          <w:id w:val="-1931725769"/>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Rob011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4B4A2F">
            <w:rPr>
              <w:rFonts w:ascii="Times New Roman" w:hAnsi="Times New Roman" w:cs="Times New Roman"/>
              <w:noProof/>
              <w:sz w:val="28"/>
              <w:szCs w:val="28"/>
            </w:rPr>
            <w:t>(Sternberg &amp; Zhang, 2001)</w:t>
          </w:r>
          <w:r>
            <w:rPr>
              <w:rFonts w:ascii="Times New Roman" w:hAnsi="Times New Roman" w:cs="Times New Roman"/>
              <w:sz w:val="28"/>
              <w:szCs w:val="28"/>
            </w:rPr>
            <w:fldChar w:fldCharType="end"/>
          </w:r>
        </w:sdtContent>
      </w:sdt>
      <w:r w:rsidRPr="00A35CD4">
        <w:rPr>
          <w:rFonts w:ascii="Times New Roman" w:hAnsi="Times New Roman" w:cs="Times New Roman"/>
          <w:sz w:val="28"/>
          <w:szCs w:val="28"/>
        </w:rPr>
        <w:t xml:space="preserve">. </w:t>
      </w:r>
    </w:p>
    <w:p w:rsidR="005F23CE" w:rsidRPr="00713EE5" w:rsidRDefault="005F23CE" w:rsidP="005F23CE">
      <w:pPr>
        <w:pStyle w:val="Heading2"/>
        <w:rPr>
          <w:rFonts w:ascii="Times New Roman" w:hAnsi="Times New Roman" w:cs="Times New Roman"/>
          <w:sz w:val="28"/>
          <w:szCs w:val="28"/>
        </w:rPr>
      </w:pPr>
    </w:p>
    <w:p w:rsidR="005F23CE" w:rsidRPr="00713EE5" w:rsidRDefault="005F23CE" w:rsidP="005F23CE">
      <w:pPr>
        <w:pStyle w:val="Heading2"/>
        <w:numPr>
          <w:ilvl w:val="1"/>
          <w:numId w:val="1"/>
        </w:numPr>
        <w:rPr>
          <w:rFonts w:ascii="Times New Roman" w:hAnsi="Times New Roman" w:cs="Times New Roman"/>
          <w:sz w:val="28"/>
          <w:szCs w:val="28"/>
        </w:rPr>
      </w:pPr>
      <w:bookmarkStart w:id="7" w:name="_Toc41013434"/>
      <w:r w:rsidRPr="00713EE5">
        <w:rPr>
          <w:rFonts w:ascii="Times New Roman" w:hAnsi="Times New Roman" w:cs="Times New Roman"/>
          <w:sz w:val="28"/>
          <w:szCs w:val="28"/>
        </w:rPr>
        <w:t>Kolb</w:t>
      </w:r>
      <w:r>
        <w:rPr>
          <w:rFonts w:ascii="Times New Roman" w:hAnsi="Times New Roman" w:cs="Times New Roman"/>
          <w:sz w:val="28"/>
          <w:szCs w:val="28"/>
        </w:rPr>
        <w:t>’s theory of learning</w:t>
      </w:r>
      <w:bookmarkEnd w:id="7"/>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r>
        <w:rPr>
          <w:rFonts w:ascii="Times New Roman" w:hAnsi="Times New Roman" w:cs="Times New Roman"/>
          <w:sz w:val="28"/>
          <w:szCs w:val="28"/>
        </w:rPr>
        <w:t xml:space="preserve">The Kolb’s experiential theory of learning styles came first into my mind, while trying to define what kind of learner I am according to my style. Due to the similarity, Kolb’s theory is believed to be built and expanded upon the theory of personality developed by Carl Jung (1922), who had focused on the way people interact and adapt to the world </w:t>
      </w:r>
      <w:sdt>
        <w:sdtPr>
          <w:rPr>
            <w:rFonts w:ascii="Times New Roman" w:hAnsi="Times New Roman" w:cs="Times New Roman"/>
            <w:sz w:val="28"/>
            <w:szCs w:val="28"/>
          </w:rPr>
          <w:id w:val="2066674868"/>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Ken20 \l 2057 </w:instrText>
          </w:r>
          <w:r>
            <w:rPr>
              <w:rFonts w:ascii="Times New Roman" w:hAnsi="Times New Roman" w:cs="Times New Roman"/>
              <w:sz w:val="28"/>
              <w:szCs w:val="28"/>
            </w:rPr>
            <w:fldChar w:fldCharType="separate"/>
          </w:r>
          <w:r w:rsidRPr="004B4A2F">
            <w:rPr>
              <w:rFonts w:ascii="Times New Roman" w:hAnsi="Times New Roman" w:cs="Times New Roman"/>
              <w:noProof/>
              <w:sz w:val="28"/>
              <w:szCs w:val="28"/>
            </w:rPr>
            <w:t>(Cherry, 2020)</w:t>
          </w:r>
          <w:r>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p>
    <w:p w:rsidR="005F23CE" w:rsidRDefault="005F23CE" w:rsidP="005F23CE">
      <w:pPr>
        <w:rPr>
          <w:rStyle w:val="tlid-translation"/>
          <w:rFonts w:ascii="Times New Roman" w:hAnsi="Times New Roman" w:cs="Times New Roman"/>
          <w:sz w:val="28"/>
          <w:szCs w:val="28"/>
          <w:lang w:val="en"/>
        </w:rPr>
      </w:pPr>
      <w:r>
        <w:rPr>
          <w:rFonts w:ascii="Times New Roman" w:hAnsi="Times New Roman" w:cs="Times New Roman"/>
          <w:sz w:val="28"/>
          <w:szCs w:val="28"/>
        </w:rPr>
        <w:lastRenderedPageBreak/>
        <w:t xml:space="preserve">Still, all theories differ in many </w:t>
      </w:r>
      <w:proofErr w:type="gramStart"/>
      <w:r>
        <w:rPr>
          <w:rFonts w:ascii="Times New Roman" w:hAnsi="Times New Roman" w:cs="Times New Roman"/>
          <w:sz w:val="28"/>
          <w:szCs w:val="28"/>
        </w:rPr>
        <w:t>ways,</w:t>
      </w:r>
      <w:proofErr w:type="gramEnd"/>
      <w:r>
        <w:rPr>
          <w:rFonts w:ascii="Times New Roman" w:hAnsi="Times New Roman" w:cs="Times New Roman"/>
          <w:sz w:val="28"/>
          <w:szCs w:val="28"/>
        </w:rPr>
        <w:t xml:space="preserve"> otherwise they could not be identified as theories. However</w:t>
      </w:r>
      <w:r w:rsidRPr="00A15B28">
        <w:rPr>
          <w:rFonts w:ascii="Times New Roman" w:hAnsi="Times New Roman" w:cs="Times New Roman"/>
          <w:sz w:val="28"/>
          <w:szCs w:val="28"/>
        </w:rPr>
        <w:t xml:space="preserve">, </w:t>
      </w:r>
      <w:r w:rsidRPr="00A15B28">
        <w:rPr>
          <w:rStyle w:val="tlid-translation"/>
          <w:rFonts w:ascii="Times New Roman" w:hAnsi="Times New Roman" w:cs="Times New Roman"/>
          <w:sz w:val="28"/>
          <w:szCs w:val="28"/>
          <w:lang w:val="en"/>
        </w:rPr>
        <w:t xml:space="preserve">the theory caught my attention </w:t>
      </w:r>
      <w:r>
        <w:rPr>
          <w:rStyle w:val="tlid-translation"/>
          <w:rFonts w:ascii="Times New Roman" w:hAnsi="Times New Roman" w:cs="Times New Roman"/>
          <w:sz w:val="28"/>
          <w:szCs w:val="28"/>
          <w:lang w:val="en"/>
        </w:rPr>
        <w:t>because it is</w:t>
      </w:r>
      <w:r w:rsidRPr="00A15B28">
        <w:rPr>
          <w:rStyle w:val="tlid-translation"/>
          <w:rFonts w:ascii="Times New Roman" w:hAnsi="Times New Roman" w:cs="Times New Roman"/>
          <w:sz w:val="28"/>
          <w:szCs w:val="28"/>
          <w:lang w:val="en"/>
        </w:rPr>
        <w:t xml:space="preserve"> an experient</w:t>
      </w:r>
      <w:r>
        <w:rPr>
          <w:rStyle w:val="tlid-translation"/>
          <w:rFonts w:ascii="Times New Roman" w:hAnsi="Times New Roman" w:cs="Times New Roman"/>
          <w:sz w:val="28"/>
          <w:szCs w:val="28"/>
          <w:lang w:val="en"/>
        </w:rPr>
        <w:t>i</w:t>
      </w:r>
      <w:r w:rsidRPr="00A15B28">
        <w:rPr>
          <w:rStyle w:val="tlid-translation"/>
          <w:rFonts w:ascii="Times New Roman" w:hAnsi="Times New Roman" w:cs="Times New Roman"/>
          <w:sz w:val="28"/>
          <w:szCs w:val="28"/>
          <w:lang w:val="en"/>
        </w:rPr>
        <w:t>al theory</w:t>
      </w:r>
      <w:r>
        <w:rPr>
          <w:rStyle w:val="tlid-translation"/>
          <w:rFonts w:ascii="Times New Roman" w:hAnsi="Times New Roman" w:cs="Times New Roman"/>
          <w:sz w:val="28"/>
          <w:szCs w:val="28"/>
          <w:lang w:val="en"/>
        </w:rPr>
        <w:t xml:space="preserve">, and </w:t>
      </w:r>
      <w:r w:rsidRPr="00A15B28">
        <w:rPr>
          <w:rStyle w:val="tlid-translation"/>
          <w:rFonts w:ascii="Times New Roman" w:hAnsi="Times New Roman" w:cs="Times New Roman"/>
          <w:sz w:val="28"/>
          <w:szCs w:val="28"/>
          <w:lang w:val="en"/>
        </w:rPr>
        <w:t xml:space="preserve">I think </w:t>
      </w:r>
      <w:r>
        <w:rPr>
          <w:rStyle w:val="tlid-translation"/>
          <w:rFonts w:ascii="Times New Roman" w:hAnsi="Times New Roman" w:cs="Times New Roman"/>
          <w:sz w:val="28"/>
          <w:szCs w:val="28"/>
          <w:lang w:val="en"/>
        </w:rPr>
        <w:t xml:space="preserve">that it is related to my case (gaining experience by completing tasks), so that I could try to define my way of learning according to his theory. </w:t>
      </w:r>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Kolb though, has developed</w:t>
      </w:r>
      <w:r w:rsidRPr="009401EF">
        <w:rPr>
          <w:rFonts w:ascii="Times New Roman" w:hAnsi="Times New Roman" w:cs="Times New Roman"/>
          <w:sz w:val="28"/>
          <w:szCs w:val="28"/>
        </w:rPr>
        <w:t xml:space="preserve"> </w:t>
      </w:r>
      <w:r w:rsidRPr="00A35CD4">
        <w:rPr>
          <w:rFonts w:ascii="Times New Roman" w:hAnsi="Times New Roman" w:cs="Times New Roman"/>
          <w:sz w:val="28"/>
          <w:szCs w:val="28"/>
        </w:rPr>
        <w:t>Experiential Learning Theory (ELT)</w:t>
      </w:r>
      <w:r>
        <w:rPr>
          <w:rFonts w:ascii="Times New Roman" w:hAnsi="Times New Roman" w:cs="Times New Roman"/>
          <w:sz w:val="28"/>
          <w:szCs w:val="28"/>
        </w:rPr>
        <w:t xml:space="preserve">, which consists of </w:t>
      </w:r>
      <w:r w:rsidRPr="00A35CD4">
        <w:rPr>
          <w:rFonts w:ascii="Times New Roman" w:hAnsi="Times New Roman" w:cs="Times New Roman"/>
          <w:sz w:val="28"/>
          <w:szCs w:val="28"/>
        </w:rPr>
        <w:t>Experiential Learning</w:t>
      </w:r>
      <w:r>
        <w:rPr>
          <w:rFonts w:ascii="Times New Roman" w:hAnsi="Times New Roman" w:cs="Times New Roman"/>
          <w:sz w:val="28"/>
          <w:szCs w:val="28"/>
        </w:rPr>
        <w:t xml:space="preserve"> Styles (ELS) and </w:t>
      </w:r>
      <w:r>
        <w:rPr>
          <w:rStyle w:val="tlid-translation"/>
          <w:rFonts w:ascii="Times New Roman" w:hAnsi="Times New Roman" w:cs="Times New Roman"/>
          <w:sz w:val="28"/>
          <w:szCs w:val="28"/>
          <w:lang w:val="en"/>
        </w:rPr>
        <w:t>Experiential Learning Cycle (ELC).</w:t>
      </w:r>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Kolb’s learning cycle contains four stages of learning cycle, in which cycle a learner goes through all of the stages during the process of learning. During this process though, a learner can be defined as belonging to one of the four learning styles Kolb has described. </w:t>
      </w:r>
    </w:p>
    <w:p w:rsidR="005F23CE" w:rsidRDefault="005F23CE" w:rsidP="005F23CE">
      <w:pPr>
        <w:jc w:val="center"/>
        <w:rPr>
          <w:rStyle w:val="tlid-translation"/>
          <w:rFonts w:ascii="Times New Roman" w:hAnsi="Times New Roman" w:cs="Times New Roman"/>
          <w:sz w:val="28"/>
          <w:szCs w:val="28"/>
          <w:lang w:val="en"/>
        </w:rPr>
      </w:pPr>
      <w:r>
        <w:rPr>
          <w:noProof/>
          <w:lang w:val="bg-BG" w:eastAsia="bg-BG"/>
        </w:rPr>
        <w:drawing>
          <wp:inline distT="0" distB="0" distL="0" distR="0" wp14:anchorId="1B9FA452" wp14:editId="566F9B9B">
            <wp:extent cx="2583180" cy="2968968"/>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90304" cy="2977156"/>
                    </a:xfrm>
                    <a:prstGeom prst="rect">
                      <a:avLst/>
                    </a:prstGeom>
                  </pic:spPr>
                </pic:pic>
              </a:graphicData>
            </a:graphic>
          </wp:inline>
        </w:drawing>
      </w:r>
    </w:p>
    <w:p w:rsidR="005F23CE" w:rsidRDefault="005F23CE" w:rsidP="005F23CE">
      <w:pPr>
        <w:jc w:val="center"/>
        <w:rPr>
          <w:rStyle w:val="tlid-translation"/>
          <w:rFonts w:ascii="Times New Roman" w:hAnsi="Times New Roman" w:cs="Times New Roman"/>
          <w:sz w:val="28"/>
          <w:szCs w:val="28"/>
          <w:lang w:val="en"/>
        </w:rPr>
      </w:pPr>
      <w:proofErr w:type="gramStart"/>
      <w:r>
        <w:rPr>
          <w:rStyle w:val="tlid-translation"/>
          <w:rFonts w:ascii="Times New Roman" w:hAnsi="Times New Roman" w:cs="Times New Roman"/>
          <w:sz w:val="28"/>
          <w:szCs w:val="28"/>
          <w:lang w:val="en"/>
        </w:rPr>
        <w:t>Figure 1.</w:t>
      </w:r>
      <w:proofErr w:type="gramEnd"/>
      <w:r>
        <w:rPr>
          <w:rStyle w:val="tlid-translation"/>
          <w:rFonts w:ascii="Times New Roman" w:hAnsi="Times New Roman" w:cs="Times New Roman"/>
          <w:sz w:val="28"/>
          <w:szCs w:val="28"/>
          <w:lang w:val="en"/>
        </w:rPr>
        <w:t xml:space="preserve"> </w:t>
      </w:r>
      <w:proofErr w:type="gramStart"/>
      <w:r>
        <w:rPr>
          <w:rStyle w:val="tlid-translation"/>
          <w:rFonts w:ascii="Times New Roman" w:hAnsi="Times New Roman" w:cs="Times New Roman"/>
          <w:sz w:val="28"/>
          <w:szCs w:val="28"/>
          <w:lang w:val="en"/>
        </w:rPr>
        <w:t>Kolb learning Styles.</w:t>
      </w:r>
      <w:proofErr w:type="gramEnd"/>
      <w:r>
        <w:rPr>
          <w:rStyle w:val="tlid-translation"/>
          <w:rFonts w:ascii="Times New Roman" w:hAnsi="Times New Roman" w:cs="Times New Roman"/>
          <w:sz w:val="28"/>
          <w:szCs w:val="28"/>
          <w:lang w:val="en"/>
        </w:rPr>
        <w:t xml:space="preserve"> Source: </w:t>
      </w:r>
      <w:sdt>
        <w:sdtPr>
          <w:rPr>
            <w:rStyle w:val="tlid-translation"/>
            <w:rFonts w:ascii="Times New Roman" w:hAnsi="Times New Roman" w:cs="Times New Roman"/>
            <w:sz w:val="28"/>
            <w:szCs w:val="28"/>
            <w:lang w:val="en"/>
          </w:rPr>
          <w:id w:val="1097676306"/>
          <w:citation/>
        </w:sdtPr>
        <w:sdtEndPr>
          <w:rPr>
            <w:rStyle w:val="tlid-translation"/>
          </w:rPr>
        </w:sdtEnd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Poc15 \l 2057 </w:instrText>
          </w:r>
          <w:r>
            <w:rPr>
              <w:rStyle w:val="tlid-translation"/>
              <w:rFonts w:ascii="Times New Roman" w:hAnsi="Times New Roman" w:cs="Times New Roman"/>
              <w:sz w:val="28"/>
              <w:szCs w:val="28"/>
              <w:lang w:val="en"/>
            </w:rPr>
            <w:fldChar w:fldCharType="separate"/>
          </w:r>
          <w:r w:rsidRPr="004B4A2F">
            <w:rPr>
              <w:rFonts w:ascii="Times New Roman" w:hAnsi="Times New Roman" w:cs="Times New Roman"/>
              <w:noProof/>
              <w:sz w:val="28"/>
              <w:szCs w:val="28"/>
            </w:rPr>
            <w:t>(Pocketbook, 2015)</w:t>
          </w:r>
          <w:r>
            <w:rPr>
              <w:rStyle w:val="tlid-translation"/>
              <w:rFonts w:ascii="Times New Roman" w:hAnsi="Times New Roman" w:cs="Times New Roman"/>
              <w:sz w:val="28"/>
              <w:szCs w:val="28"/>
              <w:lang w:val="en"/>
            </w:rPr>
            <w:fldChar w:fldCharType="end"/>
          </w:r>
        </w:sdtContent>
      </w:sdt>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Concrete experience, Reflective observation, Abstract </w:t>
      </w:r>
      <w:proofErr w:type="spellStart"/>
      <w:r>
        <w:rPr>
          <w:rStyle w:val="tlid-translation"/>
          <w:rFonts w:ascii="Times New Roman" w:hAnsi="Times New Roman" w:cs="Times New Roman"/>
          <w:sz w:val="28"/>
          <w:szCs w:val="28"/>
          <w:lang w:val="en"/>
        </w:rPr>
        <w:t>conceptualisation</w:t>
      </w:r>
      <w:proofErr w:type="spellEnd"/>
      <w:r>
        <w:rPr>
          <w:rStyle w:val="tlid-translation"/>
          <w:rFonts w:ascii="Times New Roman" w:hAnsi="Times New Roman" w:cs="Times New Roman"/>
          <w:sz w:val="28"/>
          <w:szCs w:val="28"/>
          <w:lang w:val="en"/>
        </w:rPr>
        <w:t xml:space="preserve"> and Active experimentation </w:t>
      </w:r>
      <w:proofErr w:type="gramStart"/>
      <w:r>
        <w:rPr>
          <w:rStyle w:val="tlid-translation"/>
          <w:rFonts w:ascii="Times New Roman" w:hAnsi="Times New Roman" w:cs="Times New Roman"/>
          <w:sz w:val="28"/>
          <w:szCs w:val="28"/>
          <w:lang w:val="en"/>
        </w:rPr>
        <w:t>is</w:t>
      </w:r>
      <w:proofErr w:type="gramEnd"/>
      <w:r>
        <w:rPr>
          <w:rStyle w:val="tlid-translation"/>
          <w:rFonts w:ascii="Times New Roman" w:hAnsi="Times New Roman" w:cs="Times New Roman"/>
          <w:sz w:val="28"/>
          <w:szCs w:val="28"/>
          <w:lang w:val="en"/>
        </w:rPr>
        <w:t xml:space="preserve"> how Kolb has defined the four stages of the learning cycle. A short explanation is necessary, so that after that the learning styles can be defined easier.</w:t>
      </w:r>
    </w:p>
    <w:p w:rsidR="005F23CE" w:rsidRPr="00C46262" w:rsidRDefault="005F23CE" w:rsidP="005F23CE">
      <w:pPr>
        <w:rPr>
          <w:rStyle w:val="tlid-translation"/>
          <w:rFonts w:ascii="Times New Roman" w:hAnsi="Times New Roman" w:cs="Times New Roman"/>
          <w:sz w:val="28"/>
          <w:szCs w:val="28"/>
          <w:lang w:val="en"/>
        </w:rPr>
      </w:pPr>
      <w:proofErr w:type="gramStart"/>
      <w:r w:rsidRPr="00F025A7">
        <w:rPr>
          <w:rStyle w:val="tlid-translation"/>
          <w:rFonts w:ascii="Times New Roman" w:hAnsi="Times New Roman" w:cs="Times New Roman"/>
          <w:b/>
          <w:bCs/>
          <w:sz w:val="28"/>
          <w:szCs w:val="28"/>
          <w:lang w:val="en"/>
        </w:rPr>
        <w:t>Concrete experience</w:t>
      </w:r>
      <w:r w:rsidRPr="00C46262">
        <w:rPr>
          <w:rStyle w:val="tlid-translation"/>
          <w:rFonts w:ascii="Times New Roman" w:hAnsi="Times New Roman" w:cs="Times New Roman"/>
          <w:sz w:val="28"/>
          <w:szCs w:val="28"/>
          <w:lang w:val="en"/>
        </w:rPr>
        <w:t xml:space="preserve"> - </w:t>
      </w:r>
      <w:r w:rsidRPr="00C46262">
        <w:rPr>
          <w:rFonts w:ascii="Times New Roman" w:hAnsi="Times New Roman" w:cs="Times New Roman"/>
          <w:sz w:val="28"/>
          <w:szCs w:val="28"/>
        </w:rPr>
        <w:t>encountering a new experience that helps creating an opportunity for learning</w:t>
      </w:r>
      <w:r>
        <w:rPr>
          <w:rFonts w:ascii="Times New Roman" w:hAnsi="Times New Roman" w:cs="Times New Roman"/>
          <w:sz w:val="28"/>
          <w:szCs w:val="28"/>
        </w:rPr>
        <w:t xml:space="preserve"> </w:t>
      </w:r>
      <w:sdt>
        <w:sdtPr>
          <w:rPr>
            <w:rFonts w:ascii="Times New Roman" w:hAnsi="Times New Roman" w:cs="Times New Roman"/>
            <w:sz w:val="28"/>
            <w:szCs w:val="28"/>
          </w:rPr>
          <w:id w:val="-1576729436"/>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Gil15 \l 2057 </w:instrText>
          </w:r>
          <w:r>
            <w:rPr>
              <w:rFonts w:ascii="Times New Roman" w:hAnsi="Times New Roman" w:cs="Times New Roman"/>
              <w:sz w:val="28"/>
              <w:szCs w:val="28"/>
            </w:rPr>
            <w:fldChar w:fldCharType="separate"/>
          </w:r>
          <w:r w:rsidRPr="004B4A2F">
            <w:rPr>
              <w:rFonts w:ascii="Times New Roman" w:hAnsi="Times New Roman" w:cs="Times New Roman"/>
              <w:noProof/>
              <w:sz w:val="28"/>
              <w:szCs w:val="28"/>
            </w:rPr>
            <w:t>(Gruber, 2015)</w:t>
          </w:r>
          <w:r>
            <w:rPr>
              <w:rFonts w:ascii="Times New Roman" w:hAnsi="Times New Roman" w:cs="Times New Roman"/>
              <w:sz w:val="28"/>
              <w:szCs w:val="28"/>
            </w:rPr>
            <w:fldChar w:fldCharType="end"/>
          </w:r>
        </w:sdtContent>
      </w:sdt>
      <w:r w:rsidRPr="00C46262">
        <w:rPr>
          <w:rFonts w:ascii="Times New Roman" w:hAnsi="Times New Roman" w:cs="Times New Roman"/>
          <w:sz w:val="28"/>
          <w:szCs w:val="28"/>
        </w:rPr>
        <w:t>.</w:t>
      </w:r>
      <w:proofErr w:type="gramEnd"/>
    </w:p>
    <w:p w:rsidR="005F23CE" w:rsidRPr="00C46262" w:rsidRDefault="005F23CE" w:rsidP="005F23CE">
      <w:pPr>
        <w:rPr>
          <w:rStyle w:val="tlid-translation"/>
          <w:rFonts w:ascii="Times New Roman" w:hAnsi="Times New Roman" w:cs="Times New Roman"/>
          <w:sz w:val="28"/>
          <w:szCs w:val="28"/>
          <w:lang w:val="en"/>
        </w:rPr>
      </w:pPr>
      <w:proofErr w:type="gramStart"/>
      <w:r w:rsidRPr="00F025A7">
        <w:rPr>
          <w:rStyle w:val="tlid-translation"/>
          <w:rFonts w:ascii="Times New Roman" w:hAnsi="Times New Roman" w:cs="Times New Roman"/>
          <w:b/>
          <w:bCs/>
          <w:sz w:val="28"/>
          <w:szCs w:val="28"/>
          <w:lang w:val="en"/>
        </w:rPr>
        <w:t>Reflective observation</w:t>
      </w:r>
      <w:r w:rsidRPr="00C46262">
        <w:rPr>
          <w:rStyle w:val="tlid-translation"/>
          <w:rFonts w:ascii="Times New Roman" w:hAnsi="Times New Roman" w:cs="Times New Roman"/>
          <w:sz w:val="28"/>
          <w:szCs w:val="28"/>
          <w:lang w:val="en"/>
        </w:rPr>
        <w:t xml:space="preserve"> - </w:t>
      </w:r>
      <w:r w:rsidRPr="00C46262">
        <w:rPr>
          <w:rFonts w:ascii="Times New Roman" w:hAnsi="Times New Roman" w:cs="Times New Roman"/>
          <w:sz w:val="28"/>
          <w:szCs w:val="28"/>
        </w:rPr>
        <w:t>reflecting on personal experience before trying to make any judgements</w:t>
      </w:r>
      <w:r>
        <w:rPr>
          <w:rFonts w:ascii="Times New Roman" w:hAnsi="Times New Roman" w:cs="Times New Roman"/>
          <w:sz w:val="28"/>
          <w:szCs w:val="28"/>
        </w:rPr>
        <w:t xml:space="preserve"> </w:t>
      </w:r>
      <w:sdt>
        <w:sdtPr>
          <w:rPr>
            <w:rFonts w:ascii="Times New Roman" w:hAnsi="Times New Roman" w:cs="Times New Roman"/>
            <w:sz w:val="28"/>
            <w:szCs w:val="28"/>
          </w:rPr>
          <w:id w:val="-151834447"/>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Gil15 \l 2057 </w:instrText>
          </w:r>
          <w:r>
            <w:rPr>
              <w:rFonts w:ascii="Times New Roman" w:hAnsi="Times New Roman" w:cs="Times New Roman"/>
              <w:sz w:val="28"/>
              <w:szCs w:val="28"/>
            </w:rPr>
            <w:fldChar w:fldCharType="separate"/>
          </w:r>
          <w:r w:rsidRPr="004B4A2F">
            <w:rPr>
              <w:rFonts w:ascii="Times New Roman" w:hAnsi="Times New Roman" w:cs="Times New Roman"/>
              <w:noProof/>
              <w:sz w:val="28"/>
              <w:szCs w:val="28"/>
            </w:rPr>
            <w:t>(Gruber, 2015)</w:t>
          </w:r>
          <w:r>
            <w:rPr>
              <w:rFonts w:ascii="Times New Roman" w:hAnsi="Times New Roman" w:cs="Times New Roman"/>
              <w:sz w:val="28"/>
              <w:szCs w:val="28"/>
            </w:rPr>
            <w:fldChar w:fldCharType="end"/>
          </w:r>
        </w:sdtContent>
      </w:sdt>
      <w:r>
        <w:rPr>
          <w:rFonts w:ascii="Times New Roman" w:hAnsi="Times New Roman" w:cs="Times New Roman"/>
          <w:sz w:val="28"/>
          <w:szCs w:val="28"/>
        </w:rPr>
        <w:t>.</w:t>
      </w:r>
      <w:proofErr w:type="gramEnd"/>
    </w:p>
    <w:p w:rsidR="005F23CE" w:rsidRPr="000C47D3" w:rsidRDefault="005F23CE" w:rsidP="005F23CE">
      <w:pPr>
        <w:rPr>
          <w:rStyle w:val="tlid-translation"/>
          <w:rFonts w:ascii="Times New Roman" w:hAnsi="Times New Roman" w:cs="Times New Roman"/>
          <w:sz w:val="28"/>
          <w:szCs w:val="28"/>
          <w:lang w:val="en"/>
        </w:rPr>
      </w:pPr>
      <w:proofErr w:type="gramStart"/>
      <w:r w:rsidRPr="00F025A7">
        <w:rPr>
          <w:rStyle w:val="tlid-translation"/>
          <w:rFonts w:ascii="Times New Roman" w:hAnsi="Times New Roman" w:cs="Times New Roman"/>
          <w:b/>
          <w:bCs/>
          <w:sz w:val="28"/>
          <w:szCs w:val="28"/>
          <w:lang w:val="en"/>
        </w:rPr>
        <w:t xml:space="preserve">Abstract </w:t>
      </w:r>
      <w:proofErr w:type="spellStart"/>
      <w:r w:rsidRPr="00F025A7">
        <w:rPr>
          <w:rStyle w:val="tlid-translation"/>
          <w:rFonts w:ascii="Times New Roman" w:hAnsi="Times New Roman" w:cs="Times New Roman"/>
          <w:b/>
          <w:bCs/>
          <w:sz w:val="28"/>
          <w:szCs w:val="28"/>
          <w:lang w:val="en"/>
        </w:rPr>
        <w:t>conceptualisation</w:t>
      </w:r>
      <w:proofErr w:type="spellEnd"/>
      <w:r w:rsidRPr="000C47D3">
        <w:rPr>
          <w:rStyle w:val="tlid-translation"/>
          <w:rFonts w:ascii="Times New Roman" w:hAnsi="Times New Roman" w:cs="Times New Roman"/>
          <w:sz w:val="28"/>
          <w:szCs w:val="28"/>
          <w:lang w:val="en"/>
        </w:rPr>
        <w:t xml:space="preserve"> - </w:t>
      </w:r>
      <w:r w:rsidRPr="000C47D3">
        <w:rPr>
          <w:rFonts w:ascii="Times New Roman" w:hAnsi="Times New Roman" w:cs="Times New Roman"/>
          <w:sz w:val="28"/>
          <w:szCs w:val="28"/>
        </w:rPr>
        <w:t>developing theories in order to explain their experience</w:t>
      </w:r>
      <w:r>
        <w:rPr>
          <w:rFonts w:ascii="Times New Roman" w:hAnsi="Times New Roman" w:cs="Times New Roman"/>
          <w:sz w:val="28"/>
          <w:szCs w:val="28"/>
        </w:rPr>
        <w:t xml:space="preserve">, or creating concepts that they can apply in future </w:t>
      </w:r>
      <w:sdt>
        <w:sdtPr>
          <w:rPr>
            <w:rFonts w:ascii="Times New Roman" w:hAnsi="Times New Roman" w:cs="Times New Roman"/>
            <w:sz w:val="28"/>
            <w:szCs w:val="28"/>
          </w:rPr>
          <w:id w:val="-465051356"/>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Gil15 \l 2057 </w:instrText>
          </w:r>
          <w:r>
            <w:rPr>
              <w:rFonts w:ascii="Times New Roman" w:hAnsi="Times New Roman" w:cs="Times New Roman"/>
              <w:sz w:val="28"/>
              <w:szCs w:val="28"/>
            </w:rPr>
            <w:fldChar w:fldCharType="separate"/>
          </w:r>
          <w:r w:rsidRPr="004B4A2F">
            <w:rPr>
              <w:rFonts w:ascii="Times New Roman" w:hAnsi="Times New Roman" w:cs="Times New Roman"/>
              <w:noProof/>
              <w:sz w:val="28"/>
              <w:szCs w:val="28"/>
            </w:rPr>
            <w:t>(Gruber, 2015)</w:t>
          </w:r>
          <w:r>
            <w:rPr>
              <w:rFonts w:ascii="Times New Roman" w:hAnsi="Times New Roman" w:cs="Times New Roman"/>
              <w:sz w:val="28"/>
              <w:szCs w:val="28"/>
            </w:rPr>
            <w:fldChar w:fldCharType="end"/>
          </w:r>
        </w:sdtContent>
      </w:sdt>
      <w:r w:rsidRPr="000C47D3">
        <w:rPr>
          <w:rFonts w:ascii="Times New Roman" w:hAnsi="Times New Roman" w:cs="Times New Roman"/>
          <w:sz w:val="28"/>
          <w:szCs w:val="28"/>
        </w:rPr>
        <w:t>.</w:t>
      </w:r>
      <w:proofErr w:type="gramEnd"/>
    </w:p>
    <w:p w:rsidR="005F23CE" w:rsidRPr="00F025A7" w:rsidRDefault="005F23CE" w:rsidP="005F23CE">
      <w:pPr>
        <w:rPr>
          <w:rStyle w:val="tlid-translation"/>
          <w:rFonts w:ascii="Times New Roman" w:hAnsi="Times New Roman" w:cs="Times New Roman"/>
          <w:sz w:val="28"/>
          <w:szCs w:val="28"/>
          <w:lang w:val="en"/>
        </w:rPr>
      </w:pPr>
      <w:proofErr w:type="gramStart"/>
      <w:r w:rsidRPr="00F025A7">
        <w:rPr>
          <w:rStyle w:val="tlid-translation"/>
          <w:rFonts w:ascii="Times New Roman" w:hAnsi="Times New Roman" w:cs="Times New Roman"/>
          <w:b/>
          <w:bCs/>
          <w:sz w:val="28"/>
          <w:szCs w:val="28"/>
          <w:lang w:val="en"/>
        </w:rPr>
        <w:t>Active experimentation</w:t>
      </w:r>
      <w:r>
        <w:rPr>
          <w:rStyle w:val="tlid-translation"/>
          <w:rFonts w:ascii="Times New Roman" w:hAnsi="Times New Roman" w:cs="Times New Roman"/>
          <w:sz w:val="28"/>
          <w:szCs w:val="28"/>
          <w:lang w:val="en"/>
        </w:rPr>
        <w:t xml:space="preserve"> </w:t>
      </w:r>
      <w:r w:rsidRPr="00F025A7">
        <w:rPr>
          <w:rStyle w:val="tlid-translation"/>
          <w:rFonts w:ascii="Times New Roman" w:hAnsi="Times New Roman" w:cs="Times New Roman"/>
          <w:sz w:val="28"/>
          <w:szCs w:val="28"/>
          <w:lang w:val="en"/>
        </w:rPr>
        <w:t xml:space="preserve">- </w:t>
      </w:r>
      <w:r w:rsidRPr="00F025A7">
        <w:rPr>
          <w:rFonts w:ascii="Times New Roman" w:hAnsi="Times New Roman" w:cs="Times New Roman"/>
          <w:sz w:val="28"/>
          <w:szCs w:val="28"/>
        </w:rPr>
        <w:t>apply</w:t>
      </w:r>
      <w:r>
        <w:rPr>
          <w:rFonts w:ascii="Times New Roman" w:hAnsi="Times New Roman" w:cs="Times New Roman"/>
          <w:sz w:val="28"/>
          <w:szCs w:val="28"/>
        </w:rPr>
        <w:t>ing</w:t>
      </w:r>
      <w:r w:rsidRPr="00F025A7">
        <w:rPr>
          <w:rFonts w:ascii="Times New Roman" w:hAnsi="Times New Roman" w:cs="Times New Roman"/>
          <w:sz w:val="28"/>
          <w:szCs w:val="28"/>
        </w:rPr>
        <w:t xml:space="preserve"> what </w:t>
      </w:r>
      <w:r>
        <w:rPr>
          <w:rFonts w:ascii="Times New Roman" w:hAnsi="Times New Roman" w:cs="Times New Roman"/>
          <w:sz w:val="28"/>
          <w:szCs w:val="28"/>
        </w:rPr>
        <w:t>have been</w:t>
      </w:r>
      <w:r w:rsidRPr="00F025A7">
        <w:rPr>
          <w:rFonts w:ascii="Times New Roman" w:hAnsi="Times New Roman" w:cs="Times New Roman"/>
          <w:sz w:val="28"/>
          <w:szCs w:val="28"/>
        </w:rPr>
        <w:t xml:space="preserve"> learned in the experience</w:t>
      </w:r>
      <w:r>
        <w:rPr>
          <w:rFonts w:ascii="Times New Roman" w:hAnsi="Times New Roman" w:cs="Times New Roman"/>
          <w:sz w:val="28"/>
          <w:szCs w:val="28"/>
        </w:rPr>
        <w:t>,</w:t>
      </w:r>
      <w:r w:rsidRPr="00F025A7">
        <w:rPr>
          <w:rFonts w:ascii="Times New Roman" w:hAnsi="Times New Roman" w:cs="Times New Roman"/>
          <w:sz w:val="28"/>
          <w:szCs w:val="28"/>
        </w:rPr>
        <w:t xml:space="preserve"> to another </w:t>
      </w:r>
      <w:r>
        <w:rPr>
          <w:rFonts w:ascii="Times New Roman" w:hAnsi="Times New Roman" w:cs="Times New Roman"/>
          <w:sz w:val="28"/>
          <w:szCs w:val="28"/>
        </w:rPr>
        <w:t xml:space="preserve">similar or same </w:t>
      </w:r>
      <w:r w:rsidRPr="00F025A7">
        <w:rPr>
          <w:rFonts w:ascii="Times New Roman" w:hAnsi="Times New Roman" w:cs="Times New Roman"/>
          <w:sz w:val="28"/>
          <w:szCs w:val="28"/>
        </w:rPr>
        <w:t>situation</w:t>
      </w:r>
      <w:r>
        <w:rPr>
          <w:rFonts w:ascii="Times New Roman" w:hAnsi="Times New Roman" w:cs="Times New Roman"/>
          <w:sz w:val="28"/>
          <w:szCs w:val="28"/>
        </w:rPr>
        <w:t xml:space="preserve"> </w:t>
      </w:r>
      <w:sdt>
        <w:sdtPr>
          <w:rPr>
            <w:rFonts w:ascii="Times New Roman" w:hAnsi="Times New Roman" w:cs="Times New Roman"/>
            <w:sz w:val="28"/>
            <w:szCs w:val="28"/>
          </w:rPr>
          <w:id w:val="-1315096185"/>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Gil15 \l 2057 </w:instrText>
          </w:r>
          <w:r>
            <w:rPr>
              <w:rFonts w:ascii="Times New Roman" w:hAnsi="Times New Roman" w:cs="Times New Roman"/>
              <w:sz w:val="28"/>
              <w:szCs w:val="28"/>
            </w:rPr>
            <w:fldChar w:fldCharType="separate"/>
          </w:r>
          <w:r w:rsidRPr="004B4A2F">
            <w:rPr>
              <w:rFonts w:ascii="Times New Roman" w:hAnsi="Times New Roman" w:cs="Times New Roman"/>
              <w:noProof/>
              <w:sz w:val="28"/>
              <w:szCs w:val="28"/>
            </w:rPr>
            <w:t>(Gruber, 2015)</w:t>
          </w:r>
          <w:r>
            <w:rPr>
              <w:rFonts w:ascii="Times New Roman" w:hAnsi="Times New Roman" w:cs="Times New Roman"/>
              <w:sz w:val="28"/>
              <w:szCs w:val="28"/>
            </w:rPr>
            <w:fldChar w:fldCharType="end"/>
          </w:r>
        </w:sdtContent>
      </w:sdt>
      <w:r w:rsidRPr="00F025A7">
        <w:rPr>
          <w:rFonts w:ascii="Times New Roman" w:hAnsi="Times New Roman" w:cs="Times New Roman"/>
          <w:sz w:val="28"/>
          <w:szCs w:val="28"/>
        </w:rPr>
        <w:t>.</w:t>
      </w:r>
      <w:proofErr w:type="gramEnd"/>
    </w:p>
    <w:p w:rsidR="005F23CE" w:rsidRDefault="005F23CE" w:rsidP="005F23CE">
      <w:pPr>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lastRenderedPageBreak/>
        <w:t xml:space="preserve"> There are four </w:t>
      </w:r>
      <w:proofErr w:type="spellStart"/>
      <w:r>
        <w:rPr>
          <w:rStyle w:val="tlid-translation"/>
          <w:rFonts w:ascii="Times New Roman" w:hAnsi="Times New Roman" w:cs="Times New Roman"/>
          <w:sz w:val="28"/>
          <w:szCs w:val="28"/>
          <w:lang w:val="en"/>
        </w:rPr>
        <w:t>recognised</w:t>
      </w:r>
      <w:proofErr w:type="spellEnd"/>
      <w:r>
        <w:rPr>
          <w:rStyle w:val="tlid-translation"/>
          <w:rFonts w:ascii="Times New Roman" w:hAnsi="Times New Roman" w:cs="Times New Roman"/>
          <w:sz w:val="28"/>
          <w:szCs w:val="28"/>
          <w:lang w:val="en"/>
        </w:rPr>
        <w:t xml:space="preserve"> by Kolb learning styles, which are a result of the qualities people have, and which are defined but the stages standing in both of their sides, as shown on the Figure1 above.</w:t>
      </w:r>
    </w:p>
    <w:p w:rsidR="005F23CE" w:rsidRDefault="005F23CE" w:rsidP="005F23CE">
      <w:pPr>
        <w:rPr>
          <w:rStyle w:val="tlid-translation"/>
          <w:rFonts w:ascii="Times New Roman" w:hAnsi="Times New Roman" w:cs="Times New Roman"/>
          <w:sz w:val="28"/>
          <w:szCs w:val="28"/>
          <w:lang w:val="en"/>
        </w:rPr>
      </w:pPr>
      <w:r w:rsidRPr="0053215E">
        <w:rPr>
          <w:rStyle w:val="tlid-translation"/>
          <w:rFonts w:ascii="Times New Roman" w:hAnsi="Times New Roman" w:cs="Times New Roman"/>
          <w:b/>
          <w:bCs/>
          <w:sz w:val="28"/>
          <w:szCs w:val="28"/>
          <w:lang w:val="en"/>
        </w:rPr>
        <w:t>The ‘</w:t>
      </w:r>
      <w:proofErr w:type="spellStart"/>
      <w:r w:rsidRPr="0053215E">
        <w:rPr>
          <w:rStyle w:val="tlid-translation"/>
          <w:rFonts w:ascii="Times New Roman" w:hAnsi="Times New Roman" w:cs="Times New Roman"/>
          <w:b/>
          <w:bCs/>
          <w:sz w:val="28"/>
          <w:szCs w:val="28"/>
          <w:lang w:val="en"/>
        </w:rPr>
        <w:t>converger</w:t>
      </w:r>
      <w:proofErr w:type="spellEnd"/>
      <w:r w:rsidRPr="0053215E">
        <w:rPr>
          <w:rStyle w:val="tlid-translation"/>
          <w:rFonts w:ascii="Times New Roman" w:hAnsi="Times New Roman" w:cs="Times New Roman"/>
          <w:b/>
          <w:bCs/>
          <w:sz w:val="28"/>
          <w:szCs w:val="28"/>
          <w:lang w:val="en"/>
        </w:rPr>
        <w:t>’</w:t>
      </w:r>
      <w:r>
        <w:rPr>
          <w:rStyle w:val="tlid-translation"/>
          <w:rFonts w:ascii="Times New Roman" w:hAnsi="Times New Roman" w:cs="Times New Roman"/>
          <w:sz w:val="28"/>
          <w:szCs w:val="28"/>
          <w:lang w:val="en"/>
        </w:rPr>
        <w:t xml:space="preserve"> – because this means that the people with this learning style are highly skilled of applying ideas in practice, and have dominant abilities in the areas of active experimentation and abstract </w:t>
      </w:r>
      <w:proofErr w:type="spellStart"/>
      <w:r>
        <w:rPr>
          <w:rStyle w:val="tlid-translation"/>
          <w:rFonts w:ascii="Times New Roman" w:hAnsi="Times New Roman" w:cs="Times New Roman"/>
          <w:sz w:val="28"/>
          <w:szCs w:val="28"/>
          <w:lang w:val="en"/>
        </w:rPr>
        <w:t>conceptualisation</w:t>
      </w:r>
      <w:proofErr w:type="spellEnd"/>
      <w:r>
        <w:rPr>
          <w:rStyle w:val="tlid-translation"/>
          <w:rFonts w:ascii="Times New Roman" w:hAnsi="Times New Roman" w:cs="Times New Roman"/>
          <w:sz w:val="28"/>
          <w:szCs w:val="28"/>
          <w:lang w:val="en"/>
        </w:rPr>
        <w:t xml:space="preserve">, I can </w:t>
      </w:r>
      <w:proofErr w:type="spellStart"/>
      <w:r>
        <w:rPr>
          <w:rStyle w:val="tlid-translation"/>
          <w:rFonts w:ascii="Times New Roman" w:hAnsi="Times New Roman" w:cs="Times New Roman"/>
          <w:sz w:val="28"/>
          <w:szCs w:val="28"/>
          <w:lang w:val="en"/>
        </w:rPr>
        <w:t>recognise</w:t>
      </w:r>
      <w:proofErr w:type="spellEnd"/>
      <w:r>
        <w:rPr>
          <w:rStyle w:val="tlid-translation"/>
          <w:rFonts w:ascii="Times New Roman" w:hAnsi="Times New Roman" w:cs="Times New Roman"/>
          <w:sz w:val="28"/>
          <w:szCs w:val="28"/>
          <w:lang w:val="en"/>
        </w:rPr>
        <w:t xml:space="preserve"> myself as partly ‘</w:t>
      </w:r>
      <w:proofErr w:type="spellStart"/>
      <w:r>
        <w:rPr>
          <w:rStyle w:val="tlid-translation"/>
          <w:rFonts w:ascii="Times New Roman" w:hAnsi="Times New Roman" w:cs="Times New Roman"/>
          <w:sz w:val="28"/>
          <w:szCs w:val="28"/>
          <w:lang w:val="en"/>
        </w:rPr>
        <w:t>converger</w:t>
      </w:r>
      <w:proofErr w:type="spellEnd"/>
      <w:r>
        <w:rPr>
          <w:rStyle w:val="tlid-translation"/>
          <w:rFonts w:ascii="Times New Roman" w:hAnsi="Times New Roman" w:cs="Times New Roman"/>
          <w:sz w:val="28"/>
          <w:szCs w:val="28"/>
          <w:lang w:val="en"/>
        </w:rPr>
        <w:t>’, which though doesn’t define my style exactly.</w:t>
      </w:r>
    </w:p>
    <w:p w:rsidR="005F23CE" w:rsidRDefault="005F23CE" w:rsidP="005F23CE">
      <w:pPr>
        <w:rPr>
          <w:rStyle w:val="tlid-translation"/>
          <w:rFonts w:ascii="Times New Roman" w:hAnsi="Times New Roman" w:cs="Times New Roman"/>
          <w:sz w:val="28"/>
          <w:szCs w:val="28"/>
          <w:lang w:val="en"/>
        </w:rPr>
      </w:pPr>
      <w:r w:rsidRPr="0053215E">
        <w:rPr>
          <w:rStyle w:val="tlid-translation"/>
          <w:rFonts w:ascii="Times New Roman" w:hAnsi="Times New Roman" w:cs="Times New Roman"/>
          <w:b/>
          <w:bCs/>
          <w:sz w:val="28"/>
          <w:szCs w:val="28"/>
          <w:lang w:val="en"/>
        </w:rPr>
        <w:t>The ‘</w:t>
      </w:r>
      <w:proofErr w:type="spellStart"/>
      <w:r w:rsidRPr="0053215E">
        <w:rPr>
          <w:rStyle w:val="tlid-translation"/>
          <w:rFonts w:ascii="Times New Roman" w:hAnsi="Times New Roman" w:cs="Times New Roman"/>
          <w:b/>
          <w:bCs/>
          <w:sz w:val="28"/>
          <w:szCs w:val="28"/>
          <w:lang w:val="en"/>
        </w:rPr>
        <w:t>diverger</w:t>
      </w:r>
      <w:proofErr w:type="spellEnd"/>
      <w:r w:rsidRPr="0053215E">
        <w:rPr>
          <w:rStyle w:val="tlid-translation"/>
          <w:rFonts w:ascii="Times New Roman" w:hAnsi="Times New Roman" w:cs="Times New Roman"/>
          <w:b/>
          <w:bCs/>
          <w:sz w:val="28"/>
          <w:szCs w:val="28"/>
          <w:lang w:val="en"/>
        </w:rPr>
        <w:t>’</w:t>
      </w:r>
      <w:r>
        <w:rPr>
          <w:rStyle w:val="tlid-translation"/>
          <w:rFonts w:ascii="Times New Roman" w:hAnsi="Times New Roman" w:cs="Times New Roman"/>
          <w:sz w:val="28"/>
          <w:szCs w:val="28"/>
          <w:lang w:val="en"/>
        </w:rPr>
        <w:t xml:space="preserve"> – Defined as having abilities in </w:t>
      </w:r>
      <w:r w:rsidRPr="00B1271D">
        <w:rPr>
          <w:rStyle w:val="tlid-translation"/>
          <w:rFonts w:ascii="Times New Roman" w:hAnsi="Times New Roman" w:cs="Times New Roman"/>
          <w:sz w:val="28"/>
          <w:szCs w:val="28"/>
          <w:lang w:val="en"/>
        </w:rPr>
        <w:t>Concrete Experience and Reflective Observation</w:t>
      </w:r>
      <w:r>
        <w:rPr>
          <w:rStyle w:val="tlid-translation"/>
          <w:rFonts w:ascii="Times New Roman" w:hAnsi="Times New Roman" w:cs="Times New Roman"/>
          <w:sz w:val="28"/>
          <w:szCs w:val="28"/>
          <w:lang w:val="en"/>
        </w:rPr>
        <w:t>, this style appears like opposite of the ‘</w:t>
      </w:r>
      <w:proofErr w:type="spellStart"/>
      <w:r>
        <w:rPr>
          <w:rStyle w:val="tlid-translation"/>
          <w:rFonts w:ascii="Times New Roman" w:hAnsi="Times New Roman" w:cs="Times New Roman"/>
          <w:sz w:val="28"/>
          <w:szCs w:val="28"/>
          <w:lang w:val="en"/>
        </w:rPr>
        <w:t>converger</w:t>
      </w:r>
      <w:proofErr w:type="spellEnd"/>
      <w:r>
        <w:rPr>
          <w:rStyle w:val="tlid-translation"/>
          <w:rFonts w:ascii="Times New Roman" w:hAnsi="Times New Roman" w:cs="Times New Roman"/>
          <w:sz w:val="28"/>
          <w:szCs w:val="28"/>
          <w:lang w:val="en"/>
        </w:rPr>
        <w:t>’. This though also makes me describe my style as partly ‘</w:t>
      </w:r>
      <w:proofErr w:type="spellStart"/>
      <w:r>
        <w:rPr>
          <w:rStyle w:val="tlid-translation"/>
          <w:rFonts w:ascii="Times New Roman" w:hAnsi="Times New Roman" w:cs="Times New Roman"/>
          <w:sz w:val="28"/>
          <w:szCs w:val="28"/>
          <w:lang w:val="en"/>
        </w:rPr>
        <w:t>diverger</w:t>
      </w:r>
      <w:proofErr w:type="spellEnd"/>
      <w:r>
        <w:rPr>
          <w:rStyle w:val="tlid-translation"/>
          <w:rFonts w:ascii="Times New Roman" w:hAnsi="Times New Roman" w:cs="Times New Roman"/>
          <w:sz w:val="28"/>
          <w:szCs w:val="28"/>
          <w:lang w:val="en"/>
        </w:rPr>
        <w:t xml:space="preserve">’ especially because that means people with this style </w:t>
      </w:r>
      <w:proofErr w:type="gramStart"/>
      <w:r>
        <w:rPr>
          <w:rStyle w:val="tlid-translation"/>
          <w:rFonts w:ascii="Times New Roman" w:hAnsi="Times New Roman" w:cs="Times New Roman"/>
          <w:sz w:val="28"/>
          <w:szCs w:val="28"/>
          <w:lang w:val="en"/>
        </w:rPr>
        <w:t>are</w:t>
      </w:r>
      <w:proofErr w:type="gramEnd"/>
      <w:r>
        <w:rPr>
          <w:rStyle w:val="tlid-translation"/>
          <w:rFonts w:ascii="Times New Roman" w:hAnsi="Times New Roman" w:cs="Times New Roman"/>
          <w:sz w:val="28"/>
          <w:szCs w:val="28"/>
          <w:lang w:val="en"/>
        </w:rPr>
        <w:t xml:space="preserve"> emotional and creative, also they enjoy brainstorming, so that they can generate ideas. Still, not everything describing this style suits me. </w:t>
      </w:r>
    </w:p>
    <w:p w:rsidR="005F23CE" w:rsidRDefault="005F23CE" w:rsidP="005F23CE">
      <w:pPr>
        <w:rPr>
          <w:rStyle w:val="tlid-translation"/>
          <w:rFonts w:ascii="Times New Roman" w:hAnsi="Times New Roman" w:cs="Times New Roman"/>
          <w:sz w:val="28"/>
          <w:szCs w:val="28"/>
          <w:lang w:val="en"/>
        </w:rPr>
      </w:pPr>
      <w:r w:rsidRPr="0053215E">
        <w:rPr>
          <w:rStyle w:val="tlid-translation"/>
          <w:rFonts w:ascii="Times New Roman" w:hAnsi="Times New Roman" w:cs="Times New Roman"/>
          <w:b/>
          <w:bCs/>
          <w:sz w:val="28"/>
          <w:szCs w:val="28"/>
          <w:lang w:val="en"/>
        </w:rPr>
        <w:t>The assimilator</w:t>
      </w:r>
      <w:r>
        <w:rPr>
          <w:rStyle w:val="tlid-translation"/>
          <w:rFonts w:ascii="Times New Roman" w:hAnsi="Times New Roman" w:cs="Times New Roman"/>
          <w:sz w:val="28"/>
          <w:szCs w:val="28"/>
          <w:lang w:val="en"/>
        </w:rPr>
        <w:t xml:space="preserve"> – A style that define people whose skills are spread between the areas of </w:t>
      </w:r>
      <w:r w:rsidRPr="0053215E">
        <w:rPr>
          <w:rStyle w:val="tlid-translation"/>
          <w:rFonts w:ascii="Times New Roman" w:hAnsi="Times New Roman" w:cs="Times New Roman"/>
          <w:sz w:val="28"/>
          <w:szCs w:val="28"/>
          <w:lang w:val="en"/>
        </w:rPr>
        <w:t>Reflective Observation and Abstract Conceptualization</w:t>
      </w:r>
      <w:r>
        <w:rPr>
          <w:rStyle w:val="tlid-translation"/>
          <w:rFonts w:ascii="Times New Roman" w:hAnsi="Times New Roman" w:cs="Times New Roman"/>
          <w:sz w:val="28"/>
          <w:szCs w:val="28"/>
          <w:lang w:val="en"/>
        </w:rPr>
        <w:t xml:space="preserve"> and their greatest strengths is understanding and creating theoretical models. Also, they are not greatly concerned to practically apply theories, but they are more interested in abstract ideas than in people. This style describes me much more than the previous two, which can be seen even in the reflective notes made above. </w:t>
      </w:r>
    </w:p>
    <w:p w:rsidR="005F23CE" w:rsidRDefault="005F23CE" w:rsidP="005F23CE">
      <w:pPr>
        <w:rPr>
          <w:rStyle w:val="tlid-translation"/>
          <w:rFonts w:ascii="Times New Roman" w:hAnsi="Times New Roman" w:cs="Times New Roman"/>
          <w:sz w:val="28"/>
          <w:szCs w:val="28"/>
          <w:lang w:val="en"/>
        </w:rPr>
      </w:pPr>
      <w:r w:rsidRPr="0053215E">
        <w:rPr>
          <w:rStyle w:val="tlid-translation"/>
          <w:rFonts w:ascii="Times New Roman" w:hAnsi="Times New Roman" w:cs="Times New Roman"/>
          <w:b/>
          <w:bCs/>
          <w:sz w:val="28"/>
          <w:szCs w:val="28"/>
          <w:lang w:val="en"/>
        </w:rPr>
        <w:t>The accommodator</w:t>
      </w:r>
      <w:r>
        <w:rPr>
          <w:rStyle w:val="tlid-translation"/>
          <w:rFonts w:ascii="Times New Roman" w:hAnsi="Times New Roman" w:cs="Times New Roman"/>
          <w:sz w:val="28"/>
          <w:szCs w:val="28"/>
          <w:lang w:val="en"/>
        </w:rPr>
        <w:t xml:space="preserve"> – A style describing people, which are the greatest risk-takers out of all other </w:t>
      </w:r>
      <w:proofErr w:type="gramStart"/>
      <w:r>
        <w:rPr>
          <w:rStyle w:val="tlid-translation"/>
          <w:rFonts w:ascii="Times New Roman" w:hAnsi="Times New Roman" w:cs="Times New Roman"/>
          <w:sz w:val="28"/>
          <w:szCs w:val="28"/>
          <w:lang w:val="en"/>
        </w:rPr>
        <w:t>styles</w:t>
      </w:r>
      <w:proofErr w:type="gramEnd"/>
      <w:r>
        <w:rPr>
          <w:rStyle w:val="tlid-translation"/>
          <w:rFonts w:ascii="Times New Roman" w:hAnsi="Times New Roman" w:cs="Times New Roman"/>
          <w:sz w:val="28"/>
          <w:szCs w:val="28"/>
          <w:lang w:val="en"/>
        </w:rPr>
        <w:t xml:space="preserve"> is a bit too contrasting with my personality. I can say that this is quite not my style, because I cannot accept that it is acceptable to do something if there is not a 100% promise it will succeed, especially of it is involving people’s life. </w:t>
      </w:r>
    </w:p>
    <w:p w:rsidR="005F23CE" w:rsidRPr="008F7729" w:rsidRDefault="005F23CE" w:rsidP="005F23CE">
      <w:pPr>
        <w:rPr>
          <w:rFonts w:ascii="Times New Roman" w:hAnsi="Times New Roman" w:cs="Times New Roman"/>
          <w:sz w:val="28"/>
          <w:szCs w:val="28"/>
          <w:lang w:val="en"/>
        </w:rPr>
      </w:pPr>
      <w:r>
        <w:rPr>
          <w:rStyle w:val="tlid-translation"/>
          <w:rFonts w:ascii="Times New Roman" w:hAnsi="Times New Roman" w:cs="Times New Roman"/>
          <w:sz w:val="28"/>
          <w:szCs w:val="28"/>
          <w:lang w:val="en"/>
        </w:rPr>
        <w:t xml:space="preserve">So, after describing the four Kolb’s learning styles, I </w:t>
      </w:r>
      <w:proofErr w:type="spellStart"/>
      <w:r>
        <w:rPr>
          <w:rStyle w:val="tlid-translation"/>
          <w:rFonts w:ascii="Times New Roman" w:hAnsi="Times New Roman" w:cs="Times New Roman"/>
          <w:sz w:val="28"/>
          <w:szCs w:val="28"/>
          <w:lang w:val="en"/>
        </w:rPr>
        <w:t>recognised</w:t>
      </w:r>
      <w:proofErr w:type="spellEnd"/>
      <w:r>
        <w:rPr>
          <w:rStyle w:val="tlid-translation"/>
          <w:rFonts w:ascii="Times New Roman" w:hAnsi="Times New Roman" w:cs="Times New Roman"/>
          <w:sz w:val="28"/>
          <w:szCs w:val="28"/>
          <w:lang w:val="en"/>
        </w:rPr>
        <w:t xml:space="preserve"> myself in the style of the assimilator.</w:t>
      </w:r>
    </w:p>
    <w:p w:rsidR="005F23CE" w:rsidRPr="00713EE5" w:rsidRDefault="005F23CE" w:rsidP="005F23CE">
      <w:pPr>
        <w:rPr>
          <w:rFonts w:ascii="Times New Roman" w:hAnsi="Times New Roman" w:cs="Times New Roman"/>
          <w:sz w:val="28"/>
          <w:szCs w:val="28"/>
        </w:rPr>
      </w:pPr>
    </w:p>
    <w:p w:rsidR="005F23CE" w:rsidRPr="00713EE5" w:rsidRDefault="005F23CE" w:rsidP="005F23CE">
      <w:pPr>
        <w:pStyle w:val="Heading2"/>
        <w:numPr>
          <w:ilvl w:val="1"/>
          <w:numId w:val="1"/>
        </w:numPr>
        <w:rPr>
          <w:rFonts w:ascii="Times New Roman" w:hAnsi="Times New Roman" w:cs="Times New Roman"/>
          <w:sz w:val="28"/>
          <w:szCs w:val="28"/>
        </w:rPr>
      </w:pPr>
      <w:bookmarkStart w:id="8" w:name="_Toc41013435"/>
      <w:r w:rsidRPr="00713EE5">
        <w:rPr>
          <w:rFonts w:ascii="Times New Roman" w:hAnsi="Times New Roman" w:cs="Times New Roman"/>
          <w:sz w:val="28"/>
          <w:szCs w:val="28"/>
        </w:rPr>
        <w:t xml:space="preserve">Gibbs’ </w:t>
      </w:r>
      <w:r>
        <w:rPr>
          <w:rFonts w:ascii="Times New Roman" w:hAnsi="Times New Roman" w:cs="Times New Roman"/>
          <w:sz w:val="28"/>
          <w:szCs w:val="28"/>
        </w:rPr>
        <w:t>reflective cycle</w:t>
      </w:r>
      <w:bookmarkEnd w:id="8"/>
    </w:p>
    <w:p w:rsidR="005F23CE" w:rsidRDefault="005F23CE" w:rsidP="005F23CE">
      <w:pPr>
        <w:rPr>
          <w:rFonts w:ascii="Times New Roman" w:hAnsi="Times New Roman" w:cs="Times New Roman"/>
          <w:sz w:val="28"/>
          <w:szCs w:val="28"/>
        </w:rPr>
      </w:pPr>
    </w:p>
    <w:p w:rsidR="005F23CE" w:rsidRPr="001A5B86" w:rsidRDefault="005F23CE" w:rsidP="005F23CE">
      <w:pPr>
        <w:rPr>
          <w:rFonts w:ascii="Times New Roman" w:hAnsi="Times New Roman" w:cs="Times New Roman"/>
          <w:sz w:val="28"/>
          <w:szCs w:val="28"/>
        </w:rPr>
      </w:pPr>
      <w:r>
        <w:rPr>
          <w:rFonts w:ascii="Times New Roman" w:hAnsi="Times New Roman" w:cs="Times New Roman"/>
          <w:sz w:val="28"/>
          <w:szCs w:val="28"/>
        </w:rPr>
        <w:t>Developed by Graham Gibbs back in 1988, this theory aims to give a structure of learning by experiencing. It consists of six stages that could be shortly presented as follow:</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Pr>
          <w:rFonts w:ascii="Times New Roman" w:eastAsia="Times New Roman" w:hAnsi="Times New Roman" w:cs="Times New Roman"/>
          <w:b/>
          <w:bCs/>
          <w:sz w:val="28"/>
          <w:szCs w:val="28"/>
          <w:lang w:eastAsia="en-GB"/>
        </w:rPr>
        <w:t>“</w:t>
      </w:r>
      <w:r w:rsidRPr="001A5B86">
        <w:rPr>
          <w:rFonts w:ascii="Times New Roman" w:eastAsia="Times New Roman" w:hAnsi="Times New Roman" w:cs="Times New Roman"/>
          <w:b/>
          <w:bCs/>
          <w:sz w:val="28"/>
          <w:szCs w:val="28"/>
          <w:lang w:eastAsia="en-GB"/>
        </w:rPr>
        <w:t>Description</w:t>
      </w:r>
      <w:r w:rsidRPr="001A5B86">
        <w:rPr>
          <w:rFonts w:ascii="Times New Roman" w:eastAsia="Times New Roman" w:hAnsi="Times New Roman" w:cs="Times New Roman"/>
          <w:sz w:val="28"/>
          <w:szCs w:val="28"/>
          <w:lang w:eastAsia="en-GB"/>
        </w:rPr>
        <w:t xml:space="preserve"> of the experience</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sidRPr="001A5B86">
        <w:rPr>
          <w:rFonts w:ascii="Times New Roman" w:eastAsia="Times New Roman" w:hAnsi="Times New Roman" w:cs="Times New Roman"/>
          <w:b/>
          <w:bCs/>
          <w:sz w:val="28"/>
          <w:szCs w:val="28"/>
          <w:lang w:eastAsia="en-GB"/>
        </w:rPr>
        <w:t>Feelings</w:t>
      </w:r>
      <w:r w:rsidRPr="001A5B86">
        <w:rPr>
          <w:rFonts w:ascii="Times New Roman" w:eastAsia="Times New Roman" w:hAnsi="Times New Roman" w:cs="Times New Roman"/>
          <w:sz w:val="28"/>
          <w:szCs w:val="28"/>
          <w:lang w:eastAsia="en-GB"/>
        </w:rPr>
        <w:t xml:space="preserve"> and thoughts about the experience</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sidRPr="001A5B86">
        <w:rPr>
          <w:rFonts w:ascii="Times New Roman" w:eastAsia="Times New Roman" w:hAnsi="Times New Roman" w:cs="Times New Roman"/>
          <w:b/>
          <w:bCs/>
          <w:sz w:val="28"/>
          <w:szCs w:val="28"/>
          <w:lang w:eastAsia="en-GB"/>
        </w:rPr>
        <w:t>Evaluation</w:t>
      </w:r>
      <w:r w:rsidRPr="001A5B86">
        <w:rPr>
          <w:rFonts w:ascii="Times New Roman" w:eastAsia="Times New Roman" w:hAnsi="Times New Roman" w:cs="Times New Roman"/>
          <w:sz w:val="28"/>
          <w:szCs w:val="28"/>
          <w:lang w:eastAsia="en-GB"/>
        </w:rPr>
        <w:t xml:space="preserve"> of the experience, both good and bad</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sidRPr="001A5B86">
        <w:rPr>
          <w:rFonts w:ascii="Times New Roman" w:eastAsia="Times New Roman" w:hAnsi="Times New Roman" w:cs="Times New Roman"/>
          <w:b/>
          <w:bCs/>
          <w:sz w:val="28"/>
          <w:szCs w:val="28"/>
          <w:lang w:eastAsia="en-GB"/>
        </w:rPr>
        <w:t>Analysis</w:t>
      </w:r>
      <w:r w:rsidRPr="001A5B86">
        <w:rPr>
          <w:rFonts w:ascii="Times New Roman" w:eastAsia="Times New Roman" w:hAnsi="Times New Roman" w:cs="Times New Roman"/>
          <w:sz w:val="28"/>
          <w:szCs w:val="28"/>
          <w:lang w:eastAsia="en-GB"/>
        </w:rPr>
        <w:t xml:space="preserve"> to make sense of the situation</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sidRPr="001A5B86">
        <w:rPr>
          <w:rFonts w:ascii="Times New Roman" w:eastAsia="Times New Roman" w:hAnsi="Times New Roman" w:cs="Times New Roman"/>
          <w:b/>
          <w:bCs/>
          <w:sz w:val="28"/>
          <w:szCs w:val="28"/>
          <w:lang w:eastAsia="en-GB"/>
        </w:rPr>
        <w:lastRenderedPageBreak/>
        <w:t>Conclusion</w:t>
      </w:r>
      <w:r w:rsidRPr="001A5B86">
        <w:rPr>
          <w:rFonts w:ascii="Times New Roman" w:eastAsia="Times New Roman" w:hAnsi="Times New Roman" w:cs="Times New Roman"/>
          <w:sz w:val="28"/>
          <w:szCs w:val="28"/>
          <w:lang w:eastAsia="en-GB"/>
        </w:rPr>
        <w:t xml:space="preserve"> about what you learned and what you could have done differently</w:t>
      </w:r>
    </w:p>
    <w:p w:rsidR="005F23CE" w:rsidRPr="001A5B86" w:rsidRDefault="005F23CE" w:rsidP="005F23CE">
      <w:pPr>
        <w:numPr>
          <w:ilvl w:val="0"/>
          <w:numId w:val="2"/>
        </w:numPr>
        <w:spacing w:before="100" w:beforeAutospacing="1" w:after="100" w:afterAutospacing="1" w:line="240" w:lineRule="auto"/>
        <w:rPr>
          <w:rFonts w:ascii="Times New Roman" w:eastAsia="Times New Roman" w:hAnsi="Times New Roman" w:cs="Times New Roman"/>
          <w:sz w:val="28"/>
          <w:szCs w:val="28"/>
          <w:lang w:eastAsia="en-GB"/>
        </w:rPr>
      </w:pPr>
      <w:r w:rsidRPr="001A5B86">
        <w:rPr>
          <w:rFonts w:ascii="Times New Roman" w:eastAsia="Times New Roman" w:hAnsi="Times New Roman" w:cs="Times New Roman"/>
          <w:b/>
          <w:bCs/>
          <w:sz w:val="28"/>
          <w:szCs w:val="28"/>
          <w:lang w:eastAsia="en-GB"/>
        </w:rPr>
        <w:t>Action plan</w:t>
      </w:r>
      <w:r w:rsidRPr="001A5B86">
        <w:rPr>
          <w:rFonts w:ascii="Times New Roman" w:eastAsia="Times New Roman" w:hAnsi="Times New Roman" w:cs="Times New Roman"/>
          <w:sz w:val="28"/>
          <w:szCs w:val="28"/>
          <w:lang w:eastAsia="en-GB"/>
        </w:rPr>
        <w:t xml:space="preserve"> for how you would deal with similar situations in the future, or general changes you might find appropriate</w:t>
      </w:r>
      <w:r>
        <w:rPr>
          <w:rFonts w:ascii="Times New Roman" w:eastAsia="Times New Roman" w:hAnsi="Times New Roman" w:cs="Times New Roman"/>
          <w:sz w:val="28"/>
          <w:szCs w:val="28"/>
          <w:lang w:eastAsia="en-GB"/>
        </w:rPr>
        <w:t xml:space="preserve">” </w:t>
      </w:r>
      <w:sdt>
        <w:sdtPr>
          <w:rPr>
            <w:rFonts w:ascii="Times New Roman" w:eastAsia="Times New Roman" w:hAnsi="Times New Roman" w:cs="Times New Roman"/>
            <w:sz w:val="28"/>
            <w:szCs w:val="28"/>
            <w:lang w:eastAsia="en-GB"/>
          </w:rPr>
          <w:id w:val="-1357181252"/>
          <w:citation/>
        </w:sdtPr>
        <w:sdtEndPr/>
        <w:sdtContent>
          <w:r>
            <w:rPr>
              <w:rFonts w:ascii="Times New Roman" w:eastAsia="Times New Roman" w:hAnsi="Times New Roman" w:cs="Times New Roman"/>
              <w:sz w:val="28"/>
              <w:szCs w:val="28"/>
              <w:lang w:eastAsia="en-GB"/>
            </w:rPr>
            <w:fldChar w:fldCharType="begin"/>
          </w:r>
          <w:r>
            <w:rPr>
              <w:rFonts w:ascii="Times New Roman" w:eastAsia="Times New Roman" w:hAnsi="Times New Roman" w:cs="Times New Roman"/>
              <w:sz w:val="28"/>
              <w:szCs w:val="28"/>
              <w:lang w:eastAsia="en-GB"/>
            </w:rPr>
            <w:instrText xml:space="preserve"> CITATION Ref19 \l 2057 </w:instrText>
          </w:r>
          <w:r>
            <w:rPr>
              <w:rFonts w:ascii="Times New Roman" w:eastAsia="Times New Roman" w:hAnsi="Times New Roman" w:cs="Times New Roman"/>
              <w:sz w:val="28"/>
              <w:szCs w:val="28"/>
              <w:lang w:eastAsia="en-GB"/>
            </w:rPr>
            <w:fldChar w:fldCharType="separate"/>
          </w:r>
          <w:r w:rsidRPr="004B4A2F">
            <w:rPr>
              <w:rFonts w:ascii="Times New Roman" w:eastAsia="Times New Roman" w:hAnsi="Times New Roman" w:cs="Times New Roman"/>
              <w:noProof/>
              <w:sz w:val="28"/>
              <w:szCs w:val="28"/>
              <w:lang w:eastAsia="en-GB"/>
            </w:rPr>
            <w:t>(Reflection toolkit, 2019)</w:t>
          </w:r>
          <w:r>
            <w:rPr>
              <w:rFonts w:ascii="Times New Roman" w:eastAsia="Times New Roman" w:hAnsi="Times New Roman" w:cs="Times New Roman"/>
              <w:sz w:val="28"/>
              <w:szCs w:val="28"/>
              <w:lang w:eastAsia="en-GB"/>
            </w:rPr>
            <w:fldChar w:fldCharType="end"/>
          </w:r>
        </w:sdtContent>
      </w:sdt>
      <w:r w:rsidRPr="001A5B86">
        <w:rPr>
          <w:rFonts w:ascii="Times New Roman" w:eastAsia="Times New Roman" w:hAnsi="Times New Roman" w:cs="Times New Roman"/>
          <w:sz w:val="28"/>
          <w:szCs w:val="28"/>
          <w:lang w:eastAsia="en-GB"/>
        </w:rPr>
        <w:t>.</w:t>
      </w:r>
    </w:p>
    <w:p w:rsidR="005F23CE" w:rsidRPr="0084145F" w:rsidRDefault="005F23CE" w:rsidP="005F23CE">
      <w:pPr>
        <w:rPr>
          <w:rFonts w:ascii="Times New Roman" w:hAnsi="Times New Roman" w:cs="Times New Roman"/>
          <w:sz w:val="28"/>
          <w:szCs w:val="28"/>
        </w:rPr>
      </w:pPr>
      <w:r>
        <w:rPr>
          <w:rFonts w:ascii="Times New Roman" w:hAnsi="Times New Roman" w:cs="Times New Roman"/>
          <w:sz w:val="28"/>
          <w:szCs w:val="28"/>
        </w:rPr>
        <w:t xml:space="preserve">This is just one more model of reflection that is a bit more detailed and focuses on the process of gaining experience. </w:t>
      </w:r>
      <w:bookmarkStart w:id="9" w:name="_Hlk41013185"/>
      <w:r>
        <w:rPr>
          <w:rFonts w:ascii="Times New Roman" w:hAnsi="Times New Roman" w:cs="Times New Roman"/>
          <w:sz w:val="28"/>
          <w:szCs w:val="28"/>
        </w:rPr>
        <w:t xml:space="preserve">It is </w:t>
      </w:r>
      <w:proofErr w:type="gramStart"/>
      <w:r>
        <w:rPr>
          <w:rFonts w:ascii="Times New Roman" w:hAnsi="Times New Roman" w:cs="Times New Roman"/>
          <w:sz w:val="28"/>
          <w:szCs w:val="28"/>
        </w:rPr>
        <w:t>a model that explore</w:t>
      </w:r>
      <w:proofErr w:type="gramEnd"/>
      <w:r>
        <w:rPr>
          <w:rFonts w:ascii="Times New Roman" w:hAnsi="Times New Roman" w:cs="Times New Roman"/>
          <w:sz w:val="28"/>
          <w:szCs w:val="28"/>
        </w:rPr>
        <w:t xml:space="preserve"> different ways of doing things and promote self-improvement.</w:t>
      </w:r>
    </w:p>
    <w:bookmarkEnd w:id="9"/>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pStyle w:val="Heading1"/>
        <w:rPr>
          <w:rFonts w:ascii="Times New Roman" w:hAnsi="Times New Roman" w:cs="Times New Roman"/>
          <w:sz w:val="28"/>
          <w:szCs w:val="28"/>
        </w:rPr>
      </w:pPr>
      <w:bookmarkStart w:id="10" w:name="_Toc41013436"/>
      <w:r w:rsidRPr="00713EE5">
        <w:rPr>
          <w:rFonts w:ascii="Times New Roman" w:hAnsi="Times New Roman" w:cs="Times New Roman"/>
          <w:sz w:val="28"/>
          <w:szCs w:val="28"/>
        </w:rPr>
        <w:t>Conclusion</w:t>
      </w:r>
      <w:bookmarkEnd w:id="10"/>
    </w:p>
    <w:p w:rsidR="005F23CE" w:rsidRPr="00713EE5" w:rsidRDefault="005F23CE" w:rsidP="005F23CE">
      <w:pPr>
        <w:rPr>
          <w:rFonts w:ascii="Times New Roman" w:hAnsi="Times New Roman" w:cs="Times New Roman"/>
          <w:sz w:val="28"/>
          <w:szCs w:val="28"/>
        </w:rPr>
      </w:pPr>
    </w:p>
    <w:p w:rsidR="005F23CE" w:rsidRPr="0084145F" w:rsidRDefault="005F23CE" w:rsidP="005F23CE">
      <w:pPr>
        <w:rPr>
          <w:rFonts w:ascii="Times New Roman" w:hAnsi="Times New Roman" w:cs="Times New Roman"/>
          <w:sz w:val="28"/>
          <w:szCs w:val="28"/>
        </w:rPr>
      </w:pPr>
      <w:r>
        <w:rPr>
          <w:rFonts w:ascii="Times New Roman" w:hAnsi="Times New Roman" w:cs="Times New Roman"/>
          <w:sz w:val="28"/>
          <w:szCs w:val="28"/>
        </w:rPr>
        <w:t xml:space="preserve">This reflective evaluation was following the model of Gibbs’ learning cycle.          The stages of this learning cycle are completely followed by the reflection on the conducted analysis in course work one and have been extremely helpful for the building of the reflective evaluation. However, there are other theories that apply for this work and one of them, the Kolb’s model of learning was also discussed. Overall, this reflection has completed its aim. </w:t>
      </w: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Pr="00713EE5" w:rsidRDefault="005F23CE" w:rsidP="005F23CE">
      <w:pPr>
        <w:rPr>
          <w:rFonts w:ascii="Times New Roman" w:hAnsi="Times New Roman" w:cs="Times New Roman"/>
          <w:sz w:val="28"/>
          <w:szCs w:val="28"/>
        </w:rPr>
      </w:pPr>
    </w:p>
    <w:p w:rsidR="005F23CE" w:rsidRDefault="005F23CE" w:rsidP="005F23CE">
      <w:pPr>
        <w:tabs>
          <w:tab w:val="left" w:pos="930"/>
        </w:tabs>
        <w:rPr>
          <w:rFonts w:asciiTheme="majorHAnsi" w:eastAsiaTheme="majorEastAsia" w:hAnsiTheme="majorHAnsi" w:cstheme="majorBidi"/>
          <w:color w:val="365F91" w:themeColor="accent1" w:themeShade="BF"/>
          <w:sz w:val="32"/>
          <w:szCs w:val="32"/>
        </w:rPr>
      </w:pPr>
    </w:p>
    <w:p w:rsidR="005F23CE" w:rsidRDefault="005F23CE" w:rsidP="005F23CE">
      <w:pPr>
        <w:tabs>
          <w:tab w:val="left" w:pos="930"/>
        </w:tabs>
        <w:rPr>
          <w:rFonts w:asciiTheme="majorHAnsi" w:eastAsiaTheme="majorEastAsia" w:hAnsiTheme="majorHAnsi" w:cstheme="majorBidi"/>
          <w:color w:val="365F91" w:themeColor="accent1" w:themeShade="BF"/>
          <w:sz w:val="32"/>
          <w:szCs w:val="32"/>
        </w:rPr>
      </w:pPr>
    </w:p>
    <w:p w:rsidR="005F23CE" w:rsidRDefault="005F23CE" w:rsidP="005F23CE">
      <w:pPr>
        <w:tabs>
          <w:tab w:val="left" w:pos="930"/>
        </w:tabs>
        <w:rPr>
          <w:rFonts w:asciiTheme="majorHAnsi" w:eastAsiaTheme="majorEastAsia" w:hAnsiTheme="majorHAnsi" w:cstheme="majorBidi"/>
          <w:color w:val="365F91" w:themeColor="accent1" w:themeShade="BF"/>
          <w:sz w:val="32"/>
          <w:szCs w:val="32"/>
        </w:rPr>
      </w:pPr>
    </w:p>
    <w:bookmarkStart w:id="11" w:name="_Toc41013437" w:displacedByCustomXml="next"/>
    <w:sdt>
      <w:sdtPr>
        <w:rPr>
          <w:rFonts w:asciiTheme="minorHAnsi" w:eastAsiaTheme="minorHAnsi" w:hAnsiTheme="minorHAnsi" w:cstheme="minorBidi"/>
          <w:color w:val="auto"/>
          <w:sz w:val="22"/>
          <w:szCs w:val="22"/>
        </w:rPr>
        <w:id w:val="-1558235854"/>
        <w:docPartObj>
          <w:docPartGallery w:val="Bibliographies"/>
          <w:docPartUnique/>
        </w:docPartObj>
      </w:sdtPr>
      <w:sdtEndPr/>
      <w:sdtContent>
        <w:p w:rsidR="005F23CE" w:rsidRDefault="005F23CE" w:rsidP="005F23CE">
          <w:pPr>
            <w:pStyle w:val="Heading1"/>
          </w:pPr>
          <w:r>
            <w:t>References</w:t>
          </w:r>
          <w:bookmarkEnd w:id="11"/>
        </w:p>
        <w:sdt>
          <w:sdtPr>
            <w:id w:val="-573587230"/>
            <w:bibliography/>
          </w:sdtPr>
          <w:sdtEndPr/>
          <w:sdtContent>
            <w:p w:rsidR="005F23CE" w:rsidRDefault="005F23CE" w:rsidP="005F23CE">
              <w:pPr>
                <w:pStyle w:val="Bibliography"/>
                <w:rPr>
                  <w:noProof/>
                  <w:sz w:val="24"/>
                  <w:szCs w:val="24"/>
                </w:rPr>
              </w:pPr>
              <w:r>
                <w:fldChar w:fldCharType="begin"/>
              </w:r>
              <w:r>
                <w:instrText xml:space="preserve"> BIBLIOGRAPHY </w:instrText>
              </w:r>
              <w:r>
                <w:fldChar w:fldCharType="separate"/>
              </w:r>
              <w:r>
                <w:rPr>
                  <w:noProof/>
                </w:rPr>
                <w:t xml:space="preserve">Cherry, K., 2020. </w:t>
              </w:r>
              <w:r>
                <w:rPr>
                  <w:i/>
                  <w:iCs/>
                  <w:noProof/>
                </w:rPr>
                <w:t xml:space="preserve">Kolb's Theory of Learning Styles. </w:t>
              </w:r>
              <w:r>
                <w:rPr>
                  <w:noProof/>
                </w:rPr>
                <w:t xml:space="preserve">[Online] </w:t>
              </w:r>
              <w:r>
                <w:rPr>
                  <w:noProof/>
                </w:rPr>
                <w:br/>
                <w:t xml:space="preserve">Available at: </w:t>
              </w:r>
              <w:r>
                <w:rPr>
                  <w:noProof/>
                  <w:u w:val="single"/>
                </w:rPr>
                <w:t>https://www.verywellmind.com/kolbs-learning-styles-2795155</w:t>
              </w:r>
              <w:r>
                <w:rPr>
                  <w:noProof/>
                </w:rPr>
                <w:br/>
                <w:t>[Accessed 21 May 2020].</w:t>
              </w:r>
            </w:p>
            <w:p w:rsidR="005F23CE" w:rsidRDefault="005F23CE" w:rsidP="005F23CE">
              <w:pPr>
                <w:pStyle w:val="Bibliography"/>
                <w:rPr>
                  <w:noProof/>
                </w:rPr>
              </w:pPr>
              <w:r>
                <w:rPr>
                  <w:noProof/>
                </w:rPr>
                <w:t xml:space="preserve">Gruber, G., 2015. </w:t>
              </w:r>
              <w:r>
                <w:rPr>
                  <w:i/>
                  <w:iCs/>
                  <w:noProof/>
                </w:rPr>
                <w:t xml:space="preserve">Explorance; I Do and I Understand’ – Kolb’s Experiential Learning Theory Explained. </w:t>
              </w:r>
              <w:r>
                <w:rPr>
                  <w:noProof/>
                </w:rPr>
                <w:t xml:space="preserve">[Online] </w:t>
              </w:r>
              <w:r>
                <w:rPr>
                  <w:noProof/>
                </w:rPr>
                <w:br/>
                <w:t xml:space="preserve">Available at: </w:t>
              </w:r>
              <w:r>
                <w:rPr>
                  <w:noProof/>
                  <w:u w:val="single"/>
                </w:rPr>
                <w:t>https://explorance.com/blog/i-do-and-i-understand-kolbs-experiential-learning-theory-explained/</w:t>
              </w:r>
              <w:r>
                <w:rPr>
                  <w:noProof/>
                </w:rPr>
                <w:br/>
                <w:t>[Accessed 21 May 2020].</w:t>
              </w:r>
            </w:p>
            <w:p w:rsidR="005F23CE" w:rsidRDefault="005F23CE" w:rsidP="005F23CE">
              <w:pPr>
                <w:pStyle w:val="Bibliography"/>
                <w:rPr>
                  <w:noProof/>
                </w:rPr>
              </w:pPr>
              <w:r>
                <w:rPr>
                  <w:noProof/>
                </w:rPr>
                <w:t xml:space="preserve">Hamilton, I. A., 2020. </w:t>
              </w:r>
              <w:r>
                <w:rPr>
                  <w:i/>
                  <w:iCs/>
                  <w:noProof/>
                </w:rPr>
                <w:t xml:space="preserve">The US says Huawei has been spying through 'back doors' designed for law enforcement — which is what the US has been pressuring tech companies to do for years. </w:t>
              </w:r>
              <w:r>
                <w:rPr>
                  <w:noProof/>
                </w:rPr>
                <w:t xml:space="preserve">[Online] </w:t>
              </w:r>
              <w:r>
                <w:rPr>
                  <w:noProof/>
                </w:rPr>
                <w:br/>
                <w:t xml:space="preserve">Available at: </w:t>
              </w:r>
              <w:r>
                <w:rPr>
                  <w:noProof/>
                  <w:u w:val="single"/>
                </w:rPr>
                <w:t>https://www.businessinsider.com/us-accuses-huawei-of-spying-through-law-enforcement-backdoors-2020-2</w:t>
              </w:r>
              <w:r>
                <w:rPr>
                  <w:noProof/>
                </w:rPr>
                <w:br/>
                <w:t>[Accessed 21 May 2020].</w:t>
              </w:r>
            </w:p>
            <w:p w:rsidR="005F23CE" w:rsidRDefault="005F23CE" w:rsidP="005F23CE">
              <w:pPr>
                <w:pStyle w:val="Bibliography"/>
                <w:rPr>
                  <w:noProof/>
                </w:rPr>
              </w:pPr>
              <w:r>
                <w:rPr>
                  <w:noProof/>
                </w:rPr>
                <w:t xml:space="preserve">O'Flaherty, K., 2019. </w:t>
              </w:r>
              <w:r>
                <w:rPr>
                  <w:i/>
                  <w:iCs/>
                  <w:noProof/>
                </w:rPr>
                <w:t xml:space="preserve">Forbes; Google Is Cutting Huawei's Android Access: Here's What It Means (Updated). </w:t>
              </w:r>
              <w:r>
                <w:rPr>
                  <w:noProof/>
                </w:rPr>
                <w:t xml:space="preserve">[Online] </w:t>
              </w:r>
              <w:r>
                <w:rPr>
                  <w:noProof/>
                </w:rPr>
                <w:br/>
                <w:t xml:space="preserve">Available at: </w:t>
              </w:r>
              <w:r>
                <w:rPr>
                  <w:noProof/>
                  <w:u w:val="single"/>
                </w:rPr>
                <w:t>https://www.forbes.com/sites/kateoflahertyuk/2019/05/20/google-is-cutting-huaweis-android-access-heres-what-it-means/#5e19ced67bc8</w:t>
              </w:r>
              <w:r>
                <w:rPr>
                  <w:noProof/>
                </w:rPr>
                <w:br/>
                <w:t>[Accessed May 2020 2020].</w:t>
              </w:r>
            </w:p>
            <w:p w:rsidR="005F23CE" w:rsidRDefault="005F23CE" w:rsidP="005F23CE">
              <w:pPr>
                <w:pStyle w:val="Bibliography"/>
                <w:rPr>
                  <w:noProof/>
                </w:rPr>
              </w:pPr>
              <w:r>
                <w:rPr>
                  <w:noProof/>
                </w:rPr>
                <w:t xml:space="preserve">Pawar, M. &amp; Anscombe, B., 2015. </w:t>
              </w:r>
              <w:r>
                <w:rPr>
                  <w:i/>
                  <w:iCs/>
                  <w:noProof/>
                </w:rPr>
                <w:t xml:space="preserve">Reflective Social Work Practice: Thinking, Doing and Being. </w:t>
              </w:r>
              <w:r>
                <w:rPr>
                  <w:noProof/>
                </w:rPr>
                <w:t>First ed. Port Melbourne: Cambridge University Press.</w:t>
              </w:r>
            </w:p>
            <w:p w:rsidR="005F23CE" w:rsidRDefault="005F23CE" w:rsidP="005F23CE">
              <w:pPr>
                <w:pStyle w:val="Bibliography"/>
                <w:rPr>
                  <w:noProof/>
                </w:rPr>
              </w:pPr>
              <w:r>
                <w:rPr>
                  <w:noProof/>
                </w:rPr>
                <w:t xml:space="preserve">Pocketbook, 2015. </w:t>
              </w:r>
              <w:r>
                <w:rPr>
                  <w:i/>
                  <w:iCs/>
                  <w:noProof/>
                </w:rPr>
                <w:t xml:space="preserve">Pocketbook; The Kolb Learning Styles. </w:t>
              </w:r>
              <w:r>
                <w:rPr>
                  <w:noProof/>
                </w:rPr>
                <w:t xml:space="preserve">[Online] </w:t>
              </w:r>
              <w:r>
                <w:rPr>
                  <w:noProof/>
                </w:rPr>
                <w:br/>
                <w:t xml:space="preserve">Available at: </w:t>
              </w:r>
              <w:r>
                <w:rPr>
                  <w:noProof/>
                  <w:u w:val="single"/>
                </w:rPr>
                <w:t>https://www.pocketbook.co.uk/blog/2017/02/07/david-kolb-experiential-learning/kolb-learning-styles/</w:t>
              </w:r>
              <w:r>
                <w:rPr>
                  <w:noProof/>
                </w:rPr>
                <w:br/>
                <w:t>[Accessed 21 May 2020].</w:t>
              </w:r>
            </w:p>
            <w:p w:rsidR="005F23CE" w:rsidRDefault="005F23CE" w:rsidP="005F23CE">
              <w:pPr>
                <w:pStyle w:val="Bibliography"/>
                <w:rPr>
                  <w:noProof/>
                </w:rPr>
              </w:pPr>
              <w:r>
                <w:rPr>
                  <w:noProof/>
                </w:rPr>
                <w:t xml:space="preserve">Reflection toolkit, 2019. </w:t>
              </w:r>
              <w:r>
                <w:rPr>
                  <w:i/>
                  <w:iCs/>
                  <w:noProof/>
                </w:rPr>
                <w:t xml:space="preserve">The UOE; 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21 may 2020].</w:t>
              </w:r>
            </w:p>
            <w:p w:rsidR="005F23CE" w:rsidRDefault="005F23CE" w:rsidP="005F23CE">
              <w:pPr>
                <w:pStyle w:val="Bibliography"/>
                <w:rPr>
                  <w:noProof/>
                </w:rPr>
              </w:pPr>
              <w:r>
                <w:rPr>
                  <w:noProof/>
                </w:rPr>
                <w:t xml:space="preserve">Sternberg, R. J. &amp; Zhang, L.-f., 2001. </w:t>
              </w:r>
              <w:r>
                <w:rPr>
                  <w:i/>
                  <w:iCs/>
                  <w:noProof/>
                </w:rPr>
                <w:t xml:space="preserve">Perspectives on Thinking, Learning, and Cognitive Styles. </w:t>
              </w:r>
              <w:r>
                <w:rPr>
                  <w:noProof/>
                </w:rPr>
                <w:t>First ed. London: Routledge.</w:t>
              </w:r>
            </w:p>
            <w:p w:rsidR="005F23CE" w:rsidRDefault="005F23CE" w:rsidP="005F23CE">
              <w:r>
                <w:rPr>
                  <w:b/>
                  <w:bCs/>
                  <w:noProof/>
                </w:rPr>
                <w:fldChar w:fldCharType="end"/>
              </w:r>
            </w:p>
          </w:sdtContent>
        </w:sdt>
      </w:sdtContent>
    </w:sdt>
    <w:p w:rsidR="005F23CE" w:rsidRDefault="005F23CE" w:rsidP="005F23CE">
      <w:pPr>
        <w:tabs>
          <w:tab w:val="left" w:pos="930"/>
        </w:tabs>
        <w:rPr>
          <w:rFonts w:asciiTheme="majorHAnsi" w:eastAsiaTheme="majorEastAsia" w:hAnsiTheme="majorHAnsi" w:cstheme="majorBidi"/>
          <w:color w:val="365F91" w:themeColor="accent1" w:themeShade="BF"/>
          <w:sz w:val="32"/>
          <w:szCs w:val="32"/>
        </w:rPr>
      </w:pPr>
    </w:p>
    <w:p w:rsidR="005F23CE" w:rsidRPr="00713EE5" w:rsidRDefault="005F23CE" w:rsidP="005F23CE">
      <w:pPr>
        <w:rPr>
          <w:rFonts w:ascii="Times New Roman" w:hAnsi="Times New Roman" w:cs="Times New Roman"/>
          <w:sz w:val="28"/>
          <w:szCs w:val="28"/>
        </w:rPr>
      </w:pPr>
    </w:p>
    <w:p w:rsidR="00265197" w:rsidRDefault="00265197"/>
    <w:sectPr w:rsidR="00265197" w:rsidSect="005F23CE">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431B0"/>
    <w:multiLevelType w:val="multilevel"/>
    <w:tmpl w:val="EEF6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A80F78"/>
    <w:multiLevelType w:val="multilevel"/>
    <w:tmpl w:val="52D66F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3CE"/>
    <w:rsid w:val="00265197"/>
    <w:rsid w:val="005625EE"/>
    <w:rsid w:val="005F23C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3CE"/>
    <w:pPr>
      <w:spacing w:after="160" w:line="259" w:lineRule="auto"/>
    </w:pPr>
    <w:rPr>
      <w:lang w:val="en-GB"/>
    </w:rPr>
  </w:style>
  <w:style w:type="paragraph" w:styleId="Heading1">
    <w:name w:val="heading 1"/>
    <w:basedOn w:val="Normal"/>
    <w:next w:val="Normal"/>
    <w:link w:val="Heading1Char"/>
    <w:uiPriority w:val="9"/>
    <w:qFormat/>
    <w:rsid w:val="005F23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F23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3CE"/>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5F23CE"/>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39"/>
    <w:rsid w:val="005F23C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23CE"/>
    <w:pPr>
      <w:outlineLvl w:val="9"/>
    </w:pPr>
    <w:rPr>
      <w:lang w:val="en-US"/>
    </w:rPr>
  </w:style>
  <w:style w:type="paragraph" w:styleId="TOC1">
    <w:name w:val="toc 1"/>
    <w:basedOn w:val="Normal"/>
    <w:next w:val="Normal"/>
    <w:autoRedefine/>
    <w:uiPriority w:val="39"/>
    <w:unhideWhenUsed/>
    <w:rsid w:val="005F23CE"/>
    <w:pPr>
      <w:spacing w:after="100"/>
    </w:pPr>
  </w:style>
  <w:style w:type="paragraph" w:styleId="TOC2">
    <w:name w:val="toc 2"/>
    <w:basedOn w:val="Normal"/>
    <w:next w:val="Normal"/>
    <w:autoRedefine/>
    <w:uiPriority w:val="39"/>
    <w:unhideWhenUsed/>
    <w:rsid w:val="005F23CE"/>
    <w:pPr>
      <w:spacing w:after="100"/>
      <w:ind w:left="220"/>
    </w:pPr>
  </w:style>
  <w:style w:type="character" w:styleId="Hyperlink">
    <w:name w:val="Hyperlink"/>
    <w:basedOn w:val="DefaultParagraphFont"/>
    <w:uiPriority w:val="99"/>
    <w:unhideWhenUsed/>
    <w:rsid w:val="005F23CE"/>
    <w:rPr>
      <w:color w:val="0000FF" w:themeColor="hyperlink"/>
      <w:u w:val="single"/>
    </w:rPr>
  </w:style>
  <w:style w:type="character" w:customStyle="1" w:styleId="tlid-translation">
    <w:name w:val="tlid-translation"/>
    <w:basedOn w:val="DefaultParagraphFont"/>
    <w:rsid w:val="005F23CE"/>
  </w:style>
  <w:style w:type="character" w:customStyle="1" w:styleId="st">
    <w:name w:val="st"/>
    <w:basedOn w:val="DefaultParagraphFont"/>
    <w:rsid w:val="005F23CE"/>
  </w:style>
  <w:style w:type="paragraph" w:styleId="Bibliography">
    <w:name w:val="Bibliography"/>
    <w:basedOn w:val="Normal"/>
    <w:next w:val="Normal"/>
    <w:uiPriority w:val="37"/>
    <w:unhideWhenUsed/>
    <w:rsid w:val="005F23CE"/>
  </w:style>
  <w:style w:type="paragraph" w:styleId="BalloonText">
    <w:name w:val="Balloon Text"/>
    <w:basedOn w:val="Normal"/>
    <w:link w:val="BalloonTextChar"/>
    <w:uiPriority w:val="99"/>
    <w:semiHidden/>
    <w:unhideWhenUsed/>
    <w:rsid w:val="005F23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3CE"/>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3CE"/>
    <w:pPr>
      <w:spacing w:after="160" w:line="259" w:lineRule="auto"/>
    </w:pPr>
    <w:rPr>
      <w:lang w:val="en-GB"/>
    </w:rPr>
  </w:style>
  <w:style w:type="paragraph" w:styleId="Heading1">
    <w:name w:val="heading 1"/>
    <w:basedOn w:val="Normal"/>
    <w:next w:val="Normal"/>
    <w:link w:val="Heading1Char"/>
    <w:uiPriority w:val="9"/>
    <w:qFormat/>
    <w:rsid w:val="005F23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F23C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3CE"/>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5F23CE"/>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39"/>
    <w:rsid w:val="005F23C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23CE"/>
    <w:pPr>
      <w:outlineLvl w:val="9"/>
    </w:pPr>
    <w:rPr>
      <w:lang w:val="en-US"/>
    </w:rPr>
  </w:style>
  <w:style w:type="paragraph" w:styleId="TOC1">
    <w:name w:val="toc 1"/>
    <w:basedOn w:val="Normal"/>
    <w:next w:val="Normal"/>
    <w:autoRedefine/>
    <w:uiPriority w:val="39"/>
    <w:unhideWhenUsed/>
    <w:rsid w:val="005F23CE"/>
    <w:pPr>
      <w:spacing w:after="100"/>
    </w:pPr>
  </w:style>
  <w:style w:type="paragraph" w:styleId="TOC2">
    <w:name w:val="toc 2"/>
    <w:basedOn w:val="Normal"/>
    <w:next w:val="Normal"/>
    <w:autoRedefine/>
    <w:uiPriority w:val="39"/>
    <w:unhideWhenUsed/>
    <w:rsid w:val="005F23CE"/>
    <w:pPr>
      <w:spacing w:after="100"/>
      <w:ind w:left="220"/>
    </w:pPr>
  </w:style>
  <w:style w:type="character" w:styleId="Hyperlink">
    <w:name w:val="Hyperlink"/>
    <w:basedOn w:val="DefaultParagraphFont"/>
    <w:uiPriority w:val="99"/>
    <w:unhideWhenUsed/>
    <w:rsid w:val="005F23CE"/>
    <w:rPr>
      <w:color w:val="0000FF" w:themeColor="hyperlink"/>
      <w:u w:val="single"/>
    </w:rPr>
  </w:style>
  <w:style w:type="character" w:customStyle="1" w:styleId="tlid-translation">
    <w:name w:val="tlid-translation"/>
    <w:basedOn w:val="DefaultParagraphFont"/>
    <w:rsid w:val="005F23CE"/>
  </w:style>
  <w:style w:type="character" w:customStyle="1" w:styleId="st">
    <w:name w:val="st"/>
    <w:basedOn w:val="DefaultParagraphFont"/>
    <w:rsid w:val="005F23CE"/>
  </w:style>
  <w:style w:type="paragraph" w:styleId="Bibliography">
    <w:name w:val="Bibliography"/>
    <w:basedOn w:val="Normal"/>
    <w:next w:val="Normal"/>
    <w:uiPriority w:val="37"/>
    <w:unhideWhenUsed/>
    <w:rsid w:val="005F23CE"/>
  </w:style>
  <w:style w:type="paragraph" w:styleId="BalloonText">
    <w:name w:val="Balloon Text"/>
    <w:basedOn w:val="Normal"/>
    <w:link w:val="BalloonTextChar"/>
    <w:uiPriority w:val="99"/>
    <w:semiHidden/>
    <w:unhideWhenUsed/>
    <w:rsid w:val="005F23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3C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Man15</b:Tag>
    <b:SourceType>Book</b:SourceType>
    <b:Guid>{5212E482-C3FE-41F6-81D6-99ADE8667E71}</b:Guid>
    <b:Title>Reflective Social Work Practice: Thinking, Doing and Being</b:Title>
    <b:Year>2015</b:Year>
    <b:City>Port Melbourne</b:City>
    <b:Publisher>Cambridge University Press</b:Publisher>
    <b:Edition>First</b:Edition>
    <b:Author>
      <b:Author>
        <b:NameList>
          <b:Person>
            <b:Last>Pawar</b:Last>
            <b:First>Manohar</b:First>
          </b:Person>
          <b:Person>
            <b:Last>Anscombe</b:Last>
            <b:First>Bill</b:First>
          </b:Person>
        </b:NameList>
      </b:Author>
    </b:Author>
    <b:Pages>58</b:Pages>
    <b:URL>https://books.google.bg/books?id=U0hpBAAAQBAJ&amp;pg=PA58&amp;dq=reflective+evaluation&amp;hl=en&amp;sa=X&amp;ved=0ahUKEwjKxpHZjMXpAhUpwcQBHQqTBrsQuwUIQDAC#v=onepage&amp;q=reflective%20evaluation&amp;f=false</b:URL>
    <b:RefOrder>1</b:RefOrder>
  </b:Source>
  <b:Source>
    <b:Tag>Iso20</b:Tag>
    <b:SourceType>InternetSite</b:SourceType>
    <b:Guid>{304AF97E-5EA4-483E-AD87-F0DF27ACF89E}</b:Guid>
    <b:Title>The US says Huawei has been spying through 'back doors' designed for law enforcement — which is what the US has been pressuring tech companies to do for years</b:Title>
    <b:Year>2020</b:Year>
    <b:Author>
      <b:Author>
        <b:NameList>
          <b:Person>
            <b:Last>Hamilton</b:Last>
            <b:First>Isobel</b:First>
            <b:Middle>Asher</b:Middle>
          </b:Person>
        </b:NameList>
      </b:Author>
    </b:Author>
    <b:YearAccessed>2020</b:YearAccessed>
    <b:MonthAccessed>May</b:MonthAccessed>
    <b:DayAccessed>21</b:DayAccessed>
    <b:URL>https://www.businessinsider.com/us-accuses-huawei-of-spying-through-law-enforcement-backdoors-2020-2</b:URL>
    <b:RefOrder>2</b:RefOrder>
  </b:Source>
  <b:Source>
    <b:Tag>Kat19</b:Tag>
    <b:SourceType>InternetSite</b:SourceType>
    <b:Guid>{0B9CF6C8-0219-4200-9C39-1A51B738EDA6}</b:Guid>
    <b:Author>
      <b:Author>
        <b:NameList>
          <b:Person>
            <b:Last>O'Flaherty</b:Last>
            <b:First>Kate</b:First>
          </b:Person>
        </b:NameList>
      </b:Author>
    </b:Author>
    <b:Title>Forbes; Google Is Cutting Huawei's Android Access: Here's What It Means (Updated)</b:Title>
    <b:Year>2019</b:Year>
    <b:YearAccessed>2020</b:YearAccessed>
    <b:MonthAccessed>2020</b:MonthAccessed>
    <b:DayAccessed>May</b:DayAccessed>
    <b:URL>https://www.forbes.com/sites/kateoflahertyuk/2019/05/20/google-is-cutting-huaweis-android-access-heres-what-it-means/#5e19ced67bc8</b:URL>
    <b:RefOrder>3</b:RefOrder>
  </b:Source>
  <b:Source>
    <b:Tag>Rob011</b:Tag>
    <b:SourceType>Book</b:SourceType>
    <b:Guid>{44F3620D-32B6-42B5-8124-7A66A1AC9E9D}</b:Guid>
    <b:Title>Perspectives on Thinking, Learning, and Cognitive Styles</b:Title>
    <b:Year>2001</b:Year>
    <b:Author>
      <b:Author>
        <b:NameList>
          <b:Person>
            <b:Last>Sternberg</b:Last>
            <b:First>Robert</b:First>
            <b:Middle>J.</b:Middle>
          </b:Person>
          <b:Person>
            <b:Last>Zhang</b:Last>
            <b:First>Li-fang</b:First>
          </b:Person>
        </b:NameList>
      </b:Author>
    </b:Author>
    <b:City>London</b:City>
    <b:Publisher>Routledge</b:Publisher>
    <b:Edition>First</b:Edition>
    <b:RefOrder>4</b:RefOrder>
  </b:Source>
  <b:Source>
    <b:Tag>Ken20</b:Tag>
    <b:SourceType>InternetSite</b:SourceType>
    <b:Guid>{89E9630E-6A69-4846-B5DD-D1DBD4202200}</b:Guid>
    <b:Author>
      <b:Author>
        <b:NameList>
          <b:Person>
            <b:Last>Cherry</b:Last>
            <b:First>Kendra</b:First>
          </b:Person>
        </b:NameList>
      </b:Author>
    </b:Author>
    <b:Title>Kolb's Theory of Learning Styles</b:Title>
    <b:Year>2020</b:Year>
    <b:YearAccessed>2020</b:YearAccessed>
    <b:MonthAccessed>May</b:MonthAccessed>
    <b:DayAccessed>21</b:DayAccessed>
    <b:URL>https://www.verywellmind.com/kolbs-learning-styles-2795155</b:URL>
    <b:RefOrder>5</b:RefOrder>
  </b:Source>
  <b:Source>
    <b:Tag>Poc15</b:Tag>
    <b:SourceType>InternetSite</b:SourceType>
    <b:Guid>{8E2E13EF-B163-41C6-BCEE-FBD864321AC3}</b:Guid>
    <b:Title>Pocketbook; The Kolb Learning Styles</b:Title>
    <b:Year>2015</b:Year>
    <b:Author>
      <b:Author>
        <b:NameList>
          <b:Person>
            <b:Last>Pocketbook</b:Last>
          </b:Person>
        </b:NameList>
      </b:Author>
    </b:Author>
    <b:YearAccessed>2020</b:YearAccessed>
    <b:MonthAccessed>May</b:MonthAccessed>
    <b:DayAccessed>21</b:DayAccessed>
    <b:URL>https://www.pocketbook.co.uk/blog/2017/02/07/david-kolb-experiential-learning/kolb-learning-styles/</b:URL>
    <b:RefOrder>6</b:RefOrder>
  </b:Source>
  <b:Source>
    <b:Tag>Gil15</b:Tag>
    <b:SourceType>InternetSite</b:SourceType>
    <b:Guid>{A1CD150D-D44C-42FD-BA13-FF9931A22F84}</b:Guid>
    <b:Author>
      <b:Author>
        <b:NameList>
          <b:Person>
            <b:Last>Gruber</b:Last>
            <b:First>Gil</b:First>
          </b:Person>
        </b:NameList>
      </b:Author>
    </b:Author>
    <b:Title>Explorance; I Do and I Understand’ – Kolb’s Experiential Learning Theory Explained</b:Title>
    <b:Year>2015</b:Year>
    <b:YearAccessed>2020</b:YearAccessed>
    <b:MonthAccessed>May</b:MonthAccessed>
    <b:DayAccessed>21</b:DayAccessed>
    <b:URL>https://explorance.com/blog/i-do-and-i-understand-kolbs-experiential-learning-theory-explained/</b:URL>
    <b:RefOrder>7</b:RefOrder>
  </b:Source>
  <b:Source>
    <b:Tag>Ref19</b:Tag>
    <b:SourceType>InternetSite</b:SourceType>
    <b:Guid>{59F939AA-80F8-4940-A1B9-902458F362A2}</b:Guid>
    <b:Author>
      <b:Author>
        <b:Corporate>Reflection toolkit</b:Corporate>
      </b:Author>
    </b:Author>
    <b:Title>The UOE; Gibbs' reflective cycle</b:Title>
    <b:Year>2019</b:Year>
    <b:YearAccessed>2020</b:YearAccessed>
    <b:MonthAccessed>may</b:MonthAccessed>
    <b:DayAccessed>21</b:DayAccessed>
    <b:URL>https://www.ed.ac.uk/reflection/reflectors-toolkit/reflecting-on-experience/gibbs-reflective-cycle</b:URL>
    <b:RefOrder>8</b:RefOrder>
  </b:Source>
</b:Sources>
</file>

<file path=customXml/itemProps1.xml><?xml version="1.0" encoding="utf-8"?>
<ds:datastoreItem xmlns:ds="http://schemas.openxmlformats.org/officeDocument/2006/customXml" ds:itemID="{B0003F55-51AE-4EEB-B127-624D189D2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2020-05-22T10:39:00Z</dcterms:created>
  <dcterms:modified xsi:type="dcterms:W3CDTF">2020-05-22T10:39:00Z</dcterms:modified>
</cp:coreProperties>
</file>