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C4C05" w14:textId="77777777" w:rsidR="00E03DB2" w:rsidRPr="00571B5F" w:rsidRDefault="00F65C2C" w:rsidP="00980892">
      <w:pPr>
        <w:spacing w:line="360" w:lineRule="auto"/>
        <w:jc w:val="both"/>
        <w:rPr>
          <w:rFonts w:asciiTheme="minorHAnsi" w:eastAsia="Calibri" w:hAnsiTheme="minorHAnsi" w:cstheme="majorHAnsi"/>
          <w:b/>
          <w:sz w:val="22"/>
          <w:szCs w:val="22"/>
        </w:rPr>
      </w:pPr>
      <w:r w:rsidRPr="00571B5F">
        <w:rPr>
          <w:rFonts w:asciiTheme="minorHAnsi" w:eastAsia="Calibri" w:hAnsiTheme="minorHAnsi" w:cstheme="majorHAnsi"/>
          <w:b/>
          <w:sz w:val="22"/>
          <w:szCs w:val="22"/>
        </w:rPr>
        <w:t>Research Proposal Form</w:t>
      </w:r>
    </w:p>
    <w:p w14:paraId="7F6D2D2F" w14:textId="77777777" w:rsidR="00E03DB2" w:rsidRPr="00571B5F" w:rsidRDefault="00F65C2C" w:rsidP="00980892">
      <w:pPr>
        <w:spacing w:line="360" w:lineRule="auto"/>
        <w:jc w:val="both"/>
        <w:rPr>
          <w:rFonts w:asciiTheme="minorHAnsi" w:eastAsia="Arial" w:hAnsiTheme="minorHAnsi" w:cstheme="majorHAnsi"/>
          <w:b/>
          <w:sz w:val="22"/>
          <w:szCs w:val="22"/>
        </w:rPr>
      </w:pPr>
      <w:r w:rsidRPr="00571B5F">
        <w:rPr>
          <w:rFonts w:asciiTheme="minorHAnsi" w:hAnsiTheme="minorHAnsi" w:cstheme="majorHAnsi"/>
          <w:noProof/>
          <w:sz w:val="22"/>
          <w:szCs w:val="22"/>
        </w:rPr>
        <w:drawing>
          <wp:anchor distT="0" distB="0" distL="0" distR="0" simplePos="0" relativeHeight="251658240" behindDoc="1" locked="0" layoutInCell="1" hidden="0" allowOverlap="1" wp14:anchorId="2DE725E3" wp14:editId="17A52FD7">
            <wp:simplePos x="0" y="0"/>
            <wp:positionH relativeFrom="column">
              <wp:posOffset>3932555</wp:posOffset>
            </wp:positionH>
            <wp:positionV relativeFrom="paragraph">
              <wp:posOffset>-659762</wp:posOffset>
            </wp:positionV>
            <wp:extent cx="2206625" cy="775335"/>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06625" cy="775335"/>
                    </a:xfrm>
                    <a:prstGeom prst="rect">
                      <a:avLst/>
                    </a:prstGeom>
                    <a:ln/>
                  </pic:spPr>
                </pic:pic>
              </a:graphicData>
            </a:graphic>
          </wp:anchor>
        </w:drawing>
      </w:r>
    </w:p>
    <w:p w14:paraId="1A6B6E52" w14:textId="77777777" w:rsidR="00E03DB2" w:rsidRPr="00571B5F" w:rsidRDefault="00E03DB2" w:rsidP="00980892">
      <w:pPr>
        <w:spacing w:line="360" w:lineRule="auto"/>
        <w:jc w:val="both"/>
        <w:rPr>
          <w:rFonts w:asciiTheme="minorHAnsi" w:eastAsia="Arial" w:hAnsiTheme="minorHAnsi" w:cstheme="majorHAnsi"/>
          <w:b/>
          <w:sz w:val="22"/>
          <w:szCs w:val="22"/>
        </w:rPr>
      </w:pPr>
    </w:p>
    <w:p w14:paraId="2673F836" w14:textId="77777777" w:rsidR="00E03DB2" w:rsidRPr="00571B5F" w:rsidRDefault="00E03DB2" w:rsidP="00980892">
      <w:pPr>
        <w:spacing w:line="360" w:lineRule="auto"/>
        <w:jc w:val="both"/>
        <w:rPr>
          <w:rFonts w:asciiTheme="minorHAnsi" w:eastAsia="Arial" w:hAnsiTheme="minorHAnsi" w:cstheme="majorHAnsi"/>
          <w:b/>
          <w:sz w:val="22"/>
          <w:szCs w:val="22"/>
        </w:rPr>
      </w:pPr>
    </w:p>
    <w:p w14:paraId="4A0600D7" w14:textId="18A18572" w:rsidR="00E03DB2" w:rsidRPr="00571B5F" w:rsidRDefault="00F65C2C" w:rsidP="00980892">
      <w:pPr>
        <w:pStyle w:val="Heading3"/>
        <w:spacing w:line="360" w:lineRule="auto"/>
        <w:jc w:val="both"/>
        <w:rPr>
          <w:rFonts w:asciiTheme="minorHAnsi" w:hAnsiTheme="minorHAnsi" w:cstheme="majorHAnsi"/>
        </w:rPr>
      </w:pPr>
      <w:r w:rsidRPr="00571B5F">
        <w:rPr>
          <w:rFonts w:asciiTheme="minorHAnsi" w:hAnsiTheme="minorHAnsi" w:cstheme="majorHAnsi"/>
        </w:rPr>
        <w:t xml:space="preserve">ME7313 Assessment 001 –Research Proposal </w:t>
      </w:r>
    </w:p>
    <w:p w14:paraId="635B0E0C" w14:textId="77777777" w:rsidR="00E03DB2" w:rsidRPr="00571B5F" w:rsidRDefault="00E03DB2" w:rsidP="00980892">
      <w:pPr>
        <w:spacing w:line="360" w:lineRule="auto"/>
        <w:jc w:val="both"/>
        <w:rPr>
          <w:rFonts w:asciiTheme="minorHAnsi" w:eastAsia="Arial" w:hAnsiTheme="minorHAnsi" w:cstheme="majorHAnsi"/>
          <w:sz w:val="22"/>
          <w:szCs w:val="22"/>
        </w:rPr>
      </w:pPr>
    </w:p>
    <w:p w14:paraId="3736C950" w14:textId="7F20BDAE" w:rsidR="00E03DB2" w:rsidRPr="00571B5F" w:rsidRDefault="00F65C2C" w:rsidP="00980892">
      <w:pPr>
        <w:pBdr>
          <w:top w:val="single" w:sz="18" w:space="5" w:color="000000"/>
          <w:left w:val="single" w:sz="18" w:space="5" w:color="000000"/>
          <w:bottom w:val="single" w:sz="18" w:space="5" w:color="000000"/>
          <w:right w:val="single" w:sz="18" w:space="4" w:color="000000"/>
        </w:pBdr>
        <w:spacing w:line="360" w:lineRule="auto"/>
        <w:jc w:val="both"/>
        <w:rPr>
          <w:rFonts w:asciiTheme="minorHAnsi" w:eastAsia="Arial" w:hAnsiTheme="minorHAnsi" w:cstheme="majorHAnsi"/>
          <w:sz w:val="22"/>
          <w:szCs w:val="22"/>
        </w:rPr>
      </w:pPr>
      <w:bookmarkStart w:id="0" w:name="_Hlk128165545"/>
      <w:r w:rsidRPr="00571B5F">
        <w:rPr>
          <w:rFonts w:asciiTheme="minorHAnsi" w:eastAsia="Arial" w:hAnsiTheme="minorHAnsi" w:cstheme="majorHAnsi"/>
          <w:sz w:val="22"/>
          <w:szCs w:val="22"/>
        </w:rPr>
        <w:t>Student Number:</w:t>
      </w:r>
      <w:r w:rsidR="00CA10FC" w:rsidRPr="00571B5F">
        <w:rPr>
          <w:rFonts w:asciiTheme="minorHAnsi" w:eastAsia="Arial" w:hAnsiTheme="minorHAnsi" w:cstheme="majorHAnsi"/>
          <w:sz w:val="22"/>
          <w:szCs w:val="22"/>
        </w:rPr>
        <w:t xml:space="preserve"> S4213642</w:t>
      </w:r>
      <w:r w:rsidRPr="00571B5F">
        <w:rPr>
          <w:rFonts w:asciiTheme="minorHAnsi" w:eastAsia="Arial" w:hAnsiTheme="minorHAnsi" w:cstheme="majorHAnsi"/>
          <w:sz w:val="22"/>
          <w:szCs w:val="22"/>
        </w:rPr>
        <w:t xml:space="preserve">                                                                      Word Count: </w:t>
      </w:r>
      <w:r w:rsidR="00571B5F">
        <w:rPr>
          <w:rFonts w:asciiTheme="minorHAnsi" w:eastAsia="Arial" w:hAnsiTheme="minorHAnsi" w:cstheme="majorHAnsi"/>
          <w:sz w:val="22"/>
          <w:szCs w:val="22"/>
        </w:rPr>
        <w:t xml:space="preserve"> 3309</w:t>
      </w:r>
    </w:p>
    <w:bookmarkEnd w:id="0"/>
    <w:p w14:paraId="73BEC8FA" w14:textId="77777777" w:rsidR="00C27B70" w:rsidRPr="00571B5F" w:rsidRDefault="00C27B70" w:rsidP="00980892">
      <w:pPr>
        <w:spacing w:line="360" w:lineRule="auto"/>
        <w:jc w:val="both"/>
        <w:rPr>
          <w:rFonts w:asciiTheme="minorHAnsi" w:eastAsia="Arial" w:hAnsiTheme="minorHAnsi" w:cstheme="majorHAnsi"/>
          <w:i/>
          <w:sz w:val="22"/>
          <w:szCs w:val="22"/>
        </w:rPr>
      </w:pPr>
    </w:p>
    <w:p w14:paraId="63EF5AC8" w14:textId="6CF015F5" w:rsidR="00E03DB2" w:rsidRPr="00571B5F" w:rsidRDefault="00F65C2C" w:rsidP="00980892">
      <w:pP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1</w:t>
      </w:r>
      <w:r w:rsidR="00C27B70" w:rsidRPr="00571B5F">
        <w:rPr>
          <w:rFonts w:asciiTheme="minorHAnsi" w:eastAsia="Arial" w:hAnsiTheme="minorHAnsi" w:cstheme="majorHAnsi"/>
          <w:b/>
          <w:sz w:val="22"/>
          <w:szCs w:val="22"/>
        </w:rPr>
        <w:t>.0</w:t>
      </w:r>
      <w:r w:rsidRPr="00571B5F">
        <w:rPr>
          <w:rFonts w:asciiTheme="minorHAnsi" w:eastAsia="Arial" w:hAnsiTheme="minorHAnsi" w:cstheme="majorHAnsi"/>
          <w:b/>
          <w:sz w:val="22"/>
          <w:szCs w:val="22"/>
        </w:rPr>
        <w:t xml:space="preserve"> Working Title</w:t>
      </w:r>
    </w:p>
    <w:p w14:paraId="707A9414" w14:textId="6FBB1021" w:rsidR="00E03DB2" w:rsidRPr="00571B5F" w:rsidRDefault="00F65C2C"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 xml:space="preserve"> Provisional Title </w:t>
      </w:r>
    </w:p>
    <w:p w14:paraId="7666C509" w14:textId="77777777" w:rsidR="00917935" w:rsidRPr="00571B5F" w:rsidRDefault="00917935"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i/>
          <w:sz w:val="22"/>
          <w:szCs w:val="22"/>
        </w:rPr>
      </w:pPr>
    </w:p>
    <w:p w14:paraId="052CBBA7" w14:textId="7A913E27" w:rsidR="00A9554D" w:rsidRPr="00571B5F" w:rsidRDefault="00A9554D"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iCs/>
          <w:sz w:val="22"/>
          <w:szCs w:val="22"/>
        </w:rPr>
      </w:pPr>
      <w:r w:rsidRPr="00571B5F">
        <w:rPr>
          <w:rFonts w:asciiTheme="minorHAnsi" w:eastAsia="Arial" w:hAnsiTheme="minorHAnsi" w:cstheme="majorHAnsi"/>
          <w:iCs/>
          <w:sz w:val="22"/>
          <w:szCs w:val="22"/>
        </w:rPr>
        <w:t xml:space="preserve">Teacher’s </w:t>
      </w:r>
      <w:r w:rsidR="005D4467" w:rsidRPr="00571B5F">
        <w:rPr>
          <w:rFonts w:asciiTheme="minorHAnsi" w:eastAsia="Arial" w:hAnsiTheme="minorHAnsi" w:cstheme="majorHAnsi"/>
          <w:iCs/>
          <w:sz w:val="22"/>
          <w:szCs w:val="22"/>
        </w:rPr>
        <w:t>perceptions</w:t>
      </w:r>
      <w:r w:rsidRPr="00571B5F">
        <w:rPr>
          <w:rFonts w:asciiTheme="minorHAnsi" w:eastAsia="Arial" w:hAnsiTheme="minorHAnsi" w:cstheme="majorHAnsi"/>
          <w:iCs/>
          <w:sz w:val="22"/>
          <w:szCs w:val="22"/>
        </w:rPr>
        <w:t xml:space="preserve"> of the most appropriate strategy for developing secondary children's understanding </w:t>
      </w:r>
      <w:r w:rsidR="00AF6EA7" w:rsidRPr="00571B5F">
        <w:rPr>
          <w:rFonts w:asciiTheme="minorHAnsi" w:eastAsia="Arial" w:hAnsiTheme="minorHAnsi" w:cstheme="majorHAnsi"/>
          <w:iCs/>
          <w:sz w:val="22"/>
          <w:szCs w:val="22"/>
        </w:rPr>
        <w:t>of</w:t>
      </w:r>
      <w:r w:rsidRPr="00571B5F">
        <w:rPr>
          <w:rFonts w:asciiTheme="minorHAnsi" w:eastAsia="Arial" w:hAnsiTheme="minorHAnsi" w:cstheme="majorHAnsi"/>
          <w:iCs/>
          <w:sz w:val="22"/>
          <w:szCs w:val="22"/>
        </w:rPr>
        <w:t xml:space="preserve"> </w:t>
      </w:r>
      <w:r w:rsidR="005D4467" w:rsidRPr="00571B5F">
        <w:rPr>
          <w:rFonts w:asciiTheme="minorHAnsi" w:eastAsia="Arial" w:hAnsiTheme="minorHAnsi" w:cstheme="majorHAnsi"/>
          <w:iCs/>
          <w:sz w:val="22"/>
          <w:szCs w:val="22"/>
        </w:rPr>
        <w:t>arithmetic</w:t>
      </w:r>
      <w:r w:rsidRPr="00571B5F">
        <w:rPr>
          <w:rFonts w:asciiTheme="minorHAnsi" w:eastAsia="Arial" w:hAnsiTheme="minorHAnsi" w:cstheme="majorHAnsi"/>
          <w:iCs/>
          <w:sz w:val="22"/>
          <w:szCs w:val="22"/>
        </w:rPr>
        <w:t>.</w:t>
      </w:r>
    </w:p>
    <w:p w14:paraId="16C8F400" w14:textId="77777777" w:rsidR="00E03DB2" w:rsidRPr="00571B5F" w:rsidRDefault="00E03DB2"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p>
    <w:p w14:paraId="364563EA" w14:textId="77777777" w:rsidR="00E03DB2" w:rsidRPr="00571B5F" w:rsidRDefault="00E03DB2" w:rsidP="00980892">
      <w:pPr>
        <w:spacing w:line="360" w:lineRule="auto"/>
        <w:jc w:val="both"/>
        <w:rPr>
          <w:rFonts w:asciiTheme="minorHAnsi" w:eastAsia="Arial" w:hAnsiTheme="minorHAnsi" w:cstheme="majorHAnsi"/>
          <w:sz w:val="22"/>
          <w:szCs w:val="22"/>
        </w:rPr>
      </w:pPr>
    </w:p>
    <w:p w14:paraId="1F16DF87" w14:textId="3D7DE8E1" w:rsidR="00E03DB2" w:rsidRPr="00571B5F" w:rsidRDefault="00F65C2C" w:rsidP="00980892">
      <w:pP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2</w:t>
      </w:r>
      <w:r w:rsidR="00C27B70" w:rsidRPr="00571B5F">
        <w:rPr>
          <w:rFonts w:asciiTheme="minorHAnsi" w:eastAsia="Arial" w:hAnsiTheme="minorHAnsi" w:cstheme="majorHAnsi"/>
          <w:b/>
          <w:sz w:val="22"/>
          <w:szCs w:val="22"/>
        </w:rPr>
        <w:t>.0</w:t>
      </w:r>
      <w:r w:rsidRPr="00571B5F">
        <w:rPr>
          <w:rFonts w:asciiTheme="minorHAnsi" w:eastAsia="Arial" w:hAnsiTheme="minorHAnsi" w:cstheme="majorHAnsi"/>
          <w:b/>
          <w:sz w:val="22"/>
          <w:szCs w:val="22"/>
        </w:rPr>
        <w:t xml:space="preserve"> Aim and RQs</w:t>
      </w:r>
    </w:p>
    <w:p w14:paraId="3DAE768E" w14:textId="11BFD4F3" w:rsidR="00E03DB2" w:rsidRPr="00571B5F" w:rsidRDefault="00C27B70" w:rsidP="00980892">
      <w:pPr>
        <w:pBdr>
          <w:top w:val="single" w:sz="6" w:space="5" w:color="000000"/>
          <w:left w:val="single" w:sz="6" w:space="5" w:color="000000"/>
          <w:bottom w:val="single" w:sz="6" w:space="0"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b/>
          <w:sz w:val="22"/>
          <w:szCs w:val="22"/>
        </w:rPr>
        <w:t xml:space="preserve">2.1 </w:t>
      </w:r>
      <w:r w:rsidR="00F65C2C" w:rsidRPr="00571B5F">
        <w:rPr>
          <w:rFonts w:asciiTheme="minorHAnsi" w:eastAsia="Arial" w:hAnsiTheme="minorHAnsi" w:cstheme="majorHAnsi"/>
          <w:b/>
          <w:sz w:val="22"/>
          <w:szCs w:val="22"/>
        </w:rPr>
        <w:t xml:space="preserve">Aim </w:t>
      </w:r>
    </w:p>
    <w:p w14:paraId="37ED231E" w14:textId="59202FC2" w:rsidR="00401976" w:rsidRPr="00571B5F" w:rsidRDefault="00401976" w:rsidP="00980892">
      <w:pPr>
        <w:pBdr>
          <w:top w:val="single" w:sz="6" w:space="5" w:color="000000"/>
          <w:left w:val="single" w:sz="6" w:space="5" w:color="000000"/>
          <w:bottom w:val="single" w:sz="6" w:space="0"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Identify the current teaching aids and </w:t>
      </w:r>
      <w:r w:rsidR="007B1F4E" w:rsidRPr="00571B5F">
        <w:rPr>
          <w:rFonts w:asciiTheme="minorHAnsi" w:eastAsia="Arial" w:hAnsiTheme="minorHAnsi" w:cstheme="majorHAnsi"/>
          <w:sz w:val="22"/>
          <w:szCs w:val="22"/>
        </w:rPr>
        <w:t xml:space="preserve">digital </w:t>
      </w:r>
      <w:r w:rsidRPr="00571B5F">
        <w:rPr>
          <w:rFonts w:asciiTheme="minorHAnsi" w:eastAsia="Arial" w:hAnsiTheme="minorHAnsi" w:cstheme="majorHAnsi"/>
          <w:sz w:val="22"/>
          <w:szCs w:val="22"/>
        </w:rPr>
        <w:t xml:space="preserve">devices </w:t>
      </w:r>
      <w:r w:rsidR="00DA1329" w:rsidRPr="00571B5F">
        <w:rPr>
          <w:rFonts w:asciiTheme="minorHAnsi" w:eastAsia="Arial" w:hAnsiTheme="minorHAnsi" w:cstheme="majorHAnsi"/>
          <w:sz w:val="22"/>
          <w:szCs w:val="22"/>
        </w:rPr>
        <w:t xml:space="preserve">which </w:t>
      </w:r>
      <w:r w:rsidR="0009033A" w:rsidRPr="00571B5F">
        <w:rPr>
          <w:rFonts w:asciiTheme="minorHAnsi" w:eastAsia="Arial" w:hAnsiTheme="minorHAnsi" w:cstheme="majorHAnsi"/>
          <w:sz w:val="22"/>
          <w:szCs w:val="22"/>
        </w:rPr>
        <w:t xml:space="preserve">are </w:t>
      </w:r>
      <w:r w:rsidRPr="00571B5F">
        <w:rPr>
          <w:rFonts w:asciiTheme="minorHAnsi" w:eastAsia="Arial" w:hAnsiTheme="minorHAnsi" w:cstheme="majorHAnsi"/>
          <w:sz w:val="22"/>
          <w:szCs w:val="22"/>
        </w:rPr>
        <w:t>use</w:t>
      </w:r>
      <w:r w:rsidR="0009033A" w:rsidRPr="00571B5F">
        <w:rPr>
          <w:rFonts w:asciiTheme="minorHAnsi" w:eastAsia="Arial" w:hAnsiTheme="minorHAnsi" w:cstheme="majorHAnsi"/>
          <w:sz w:val="22"/>
          <w:szCs w:val="22"/>
        </w:rPr>
        <w:t>d</w:t>
      </w:r>
      <w:r w:rsidRPr="00571B5F">
        <w:rPr>
          <w:rFonts w:asciiTheme="minorHAnsi" w:eastAsia="Arial" w:hAnsiTheme="minorHAnsi" w:cstheme="majorHAnsi"/>
          <w:sz w:val="22"/>
          <w:szCs w:val="22"/>
        </w:rPr>
        <w:t xml:space="preserve"> in the classroom to develop understanding </w:t>
      </w:r>
      <w:r w:rsidR="00514671" w:rsidRPr="00571B5F">
        <w:rPr>
          <w:rFonts w:asciiTheme="minorHAnsi" w:eastAsia="Arial" w:hAnsiTheme="minorHAnsi" w:cstheme="majorHAnsi"/>
          <w:sz w:val="22"/>
          <w:szCs w:val="22"/>
        </w:rPr>
        <w:t>in</w:t>
      </w:r>
      <w:r w:rsidRPr="00571B5F">
        <w:rPr>
          <w:rFonts w:asciiTheme="minorHAnsi" w:eastAsia="Arial" w:hAnsiTheme="minorHAnsi" w:cstheme="majorHAnsi"/>
          <w:sz w:val="22"/>
          <w:szCs w:val="22"/>
        </w:rPr>
        <w:t xml:space="preserve"> </w:t>
      </w:r>
      <w:r w:rsidR="0009033A" w:rsidRPr="00571B5F">
        <w:rPr>
          <w:rFonts w:asciiTheme="minorHAnsi" w:eastAsia="Arial" w:hAnsiTheme="minorHAnsi" w:cstheme="majorHAnsi"/>
          <w:sz w:val="22"/>
          <w:szCs w:val="22"/>
        </w:rPr>
        <w:t xml:space="preserve">arithmetic within the </w:t>
      </w:r>
      <w:r w:rsidRPr="00571B5F">
        <w:rPr>
          <w:rFonts w:asciiTheme="minorHAnsi" w:eastAsia="Arial" w:hAnsiTheme="minorHAnsi" w:cstheme="majorHAnsi"/>
          <w:sz w:val="22"/>
          <w:szCs w:val="22"/>
        </w:rPr>
        <w:t>mathematics</w:t>
      </w:r>
      <w:r w:rsidR="0009033A" w:rsidRPr="00571B5F">
        <w:rPr>
          <w:rFonts w:asciiTheme="minorHAnsi" w:eastAsia="Arial" w:hAnsiTheme="minorHAnsi" w:cstheme="majorHAnsi"/>
          <w:sz w:val="22"/>
          <w:szCs w:val="22"/>
        </w:rPr>
        <w:t xml:space="preserve"> session.</w:t>
      </w:r>
    </w:p>
    <w:p w14:paraId="49824CCD" w14:textId="69B47D7D" w:rsidR="00E03DB2" w:rsidRPr="00571B5F" w:rsidRDefault="0009033A" w:rsidP="00980892">
      <w:pPr>
        <w:pBdr>
          <w:top w:val="single" w:sz="6" w:space="5" w:color="000000"/>
          <w:left w:val="single" w:sz="6" w:space="5" w:color="000000"/>
          <w:bottom w:val="single" w:sz="6" w:space="0"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Find the t</w:t>
      </w:r>
      <w:r w:rsidR="00514671" w:rsidRPr="00571B5F">
        <w:rPr>
          <w:rFonts w:asciiTheme="minorHAnsi" w:eastAsia="Arial" w:hAnsiTheme="minorHAnsi" w:cstheme="majorHAnsi"/>
          <w:sz w:val="22"/>
          <w:szCs w:val="22"/>
        </w:rPr>
        <w:t>eacher’s</w:t>
      </w:r>
      <w:r w:rsidR="006D6003" w:rsidRPr="00571B5F">
        <w:rPr>
          <w:rFonts w:asciiTheme="minorHAnsi" w:eastAsia="Arial" w:hAnsiTheme="minorHAnsi" w:cstheme="majorHAnsi"/>
          <w:sz w:val="22"/>
          <w:szCs w:val="22"/>
        </w:rPr>
        <w:t xml:space="preserve"> </w:t>
      </w:r>
      <w:r w:rsidRPr="00571B5F">
        <w:rPr>
          <w:rFonts w:asciiTheme="minorHAnsi" w:eastAsia="Arial" w:hAnsiTheme="minorHAnsi" w:cstheme="majorHAnsi"/>
          <w:sz w:val="22"/>
          <w:szCs w:val="22"/>
        </w:rPr>
        <w:t>opinions</w:t>
      </w:r>
      <w:r w:rsidR="006D6003" w:rsidRPr="00571B5F">
        <w:rPr>
          <w:rFonts w:asciiTheme="minorHAnsi" w:eastAsia="Arial" w:hAnsiTheme="minorHAnsi" w:cstheme="majorHAnsi"/>
          <w:sz w:val="22"/>
          <w:szCs w:val="22"/>
        </w:rPr>
        <w:t xml:space="preserve"> </w:t>
      </w:r>
      <w:r w:rsidR="00F95D10" w:rsidRPr="00571B5F">
        <w:rPr>
          <w:rFonts w:asciiTheme="minorHAnsi" w:eastAsia="Arial" w:hAnsiTheme="minorHAnsi" w:cstheme="majorHAnsi"/>
          <w:sz w:val="22"/>
          <w:szCs w:val="22"/>
        </w:rPr>
        <w:t>of</w:t>
      </w:r>
      <w:r w:rsidR="006D6003" w:rsidRPr="00571B5F">
        <w:rPr>
          <w:rFonts w:asciiTheme="minorHAnsi" w:eastAsia="Arial" w:hAnsiTheme="minorHAnsi" w:cstheme="majorHAnsi"/>
          <w:sz w:val="22"/>
          <w:szCs w:val="22"/>
        </w:rPr>
        <w:t xml:space="preserve"> </w:t>
      </w:r>
      <w:r w:rsidR="00514671" w:rsidRPr="00571B5F">
        <w:rPr>
          <w:rFonts w:asciiTheme="minorHAnsi" w:eastAsia="Arial" w:hAnsiTheme="minorHAnsi" w:cstheme="majorHAnsi"/>
          <w:sz w:val="22"/>
          <w:szCs w:val="22"/>
        </w:rPr>
        <w:t>high-quality</w:t>
      </w:r>
      <w:r w:rsidR="006D6003" w:rsidRPr="00571B5F">
        <w:rPr>
          <w:rFonts w:asciiTheme="minorHAnsi" w:eastAsia="Arial" w:hAnsiTheme="minorHAnsi" w:cstheme="majorHAnsi"/>
          <w:sz w:val="22"/>
          <w:szCs w:val="22"/>
        </w:rPr>
        <w:t xml:space="preserve"> delivering </w:t>
      </w:r>
      <w:r w:rsidR="00514671" w:rsidRPr="00571B5F">
        <w:rPr>
          <w:rFonts w:asciiTheme="minorHAnsi" w:eastAsia="Arial" w:hAnsiTheme="minorHAnsi" w:cstheme="majorHAnsi"/>
          <w:sz w:val="22"/>
          <w:szCs w:val="22"/>
        </w:rPr>
        <w:t xml:space="preserve">methods to make understand the </w:t>
      </w:r>
      <w:r w:rsidR="005D4467" w:rsidRPr="00571B5F">
        <w:rPr>
          <w:rFonts w:asciiTheme="minorHAnsi" w:eastAsia="Arial" w:hAnsiTheme="minorHAnsi" w:cstheme="majorHAnsi"/>
          <w:sz w:val="22"/>
          <w:szCs w:val="22"/>
        </w:rPr>
        <w:t>arithmetic</w:t>
      </w:r>
      <w:r w:rsidR="006D6003" w:rsidRPr="00571B5F">
        <w:rPr>
          <w:rFonts w:asciiTheme="minorHAnsi" w:eastAsia="Arial" w:hAnsiTheme="minorHAnsi" w:cstheme="majorHAnsi"/>
          <w:sz w:val="22"/>
          <w:szCs w:val="22"/>
        </w:rPr>
        <w:t xml:space="preserve"> lesson</w:t>
      </w:r>
      <w:r w:rsidR="008066BB" w:rsidRPr="00571B5F">
        <w:rPr>
          <w:rFonts w:asciiTheme="minorHAnsi" w:eastAsia="Arial" w:hAnsiTheme="minorHAnsi" w:cstheme="majorHAnsi"/>
          <w:sz w:val="22"/>
          <w:szCs w:val="22"/>
        </w:rPr>
        <w:t>s</w:t>
      </w:r>
      <w:r w:rsidR="00514671" w:rsidRPr="00571B5F">
        <w:rPr>
          <w:rFonts w:asciiTheme="minorHAnsi" w:eastAsia="Arial" w:hAnsiTheme="minorHAnsi" w:cstheme="majorHAnsi"/>
          <w:sz w:val="22"/>
          <w:szCs w:val="22"/>
        </w:rPr>
        <w:t xml:space="preserve"> effectively</w:t>
      </w:r>
      <w:r w:rsidR="00A216C7" w:rsidRPr="00571B5F">
        <w:rPr>
          <w:rFonts w:asciiTheme="minorHAnsi" w:eastAsia="Arial" w:hAnsiTheme="minorHAnsi" w:cstheme="majorHAnsi"/>
          <w:sz w:val="22"/>
          <w:szCs w:val="22"/>
        </w:rPr>
        <w:t xml:space="preserve"> and attractively.</w:t>
      </w:r>
    </w:p>
    <w:p w14:paraId="12EA0D3E" w14:textId="5A80D49A" w:rsidR="006D6003" w:rsidRPr="00571B5F" w:rsidRDefault="006D6003" w:rsidP="00980892">
      <w:pPr>
        <w:pBdr>
          <w:top w:val="single" w:sz="6" w:space="5" w:color="000000"/>
          <w:left w:val="single" w:sz="6" w:space="5" w:color="000000"/>
          <w:bottom w:val="single" w:sz="6" w:space="0"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Recognize the most appropriate </w:t>
      </w:r>
      <w:r w:rsidR="00401976" w:rsidRPr="00571B5F">
        <w:rPr>
          <w:rFonts w:asciiTheme="minorHAnsi" w:eastAsia="Arial" w:hAnsiTheme="minorHAnsi" w:cstheme="majorHAnsi"/>
          <w:sz w:val="22"/>
          <w:szCs w:val="22"/>
        </w:rPr>
        <w:t>strategy</w:t>
      </w:r>
      <w:r w:rsidRPr="00571B5F">
        <w:rPr>
          <w:rFonts w:asciiTheme="minorHAnsi" w:eastAsia="Arial" w:hAnsiTheme="minorHAnsi" w:cstheme="majorHAnsi"/>
          <w:sz w:val="22"/>
          <w:szCs w:val="22"/>
        </w:rPr>
        <w:t xml:space="preserve"> </w:t>
      </w:r>
      <w:r w:rsidR="0009033A" w:rsidRPr="00571B5F">
        <w:rPr>
          <w:rFonts w:asciiTheme="minorHAnsi" w:eastAsia="Arial" w:hAnsiTheme="minorHAnsi" w:cstheme="majorHAnsi"/>
          <w:sz w:val="22"/>
          <w:szCs w:val="22"/>
        </w:rPr>
        <w:t xml:space="preserve">which is </w:t>
      </w:r>
      <w:r w:rsidRPr="00571B5F">
        <w:rPr>
          <w:rFonts w:asciiTheme="minorHAnsi" w:eastAsia="Arial" w:hAnsiTheme="minorHAnsi" w:cstheme="majorHAnsi"/>
          <w:sz w:val="22"/>
          <w:szCs w:val="22"/>
        </w:rPr>
        <w:t>use</w:t>
      </w:r>
      <w:r w:rsidR="0009033A" w:rsidRPr="00571B5F">
        <w:rPr>
          <w:rFonts w:asciiTheme="minorHAnsi" w:eastAsia="Arial" w:hAnsiTheme="minorHAnsi" w:cstheme="majorHAnsi"/>
          <w:sz w:val="22"/>
          <w:szCs w:val="22"/>
        </w:rPr>
        <w:t>d</w:t>
      </w:r>
      <w:r w:rsidRPr="00571B5F">
        <w:rPr>
          <w:rFonts w:asciiTheme="minorHAnsi" w:eastAsia="Arial" w:hAnsiTheme="minorHAnsi" w:cstheme="majorHAnsi"/>
          <w:sz w:val="22"/>
          <w:szCs w:val="22"/>
        </w:rPr>
        <w:t xml:space="preserve"> </w:t>
      </w:r>
      <w:r w:rsidR="00401976" w:rsidRPr="00571B5F">
        <w:rPr>
          <w:rFonts w:asciiTheme="minorHAnsi" w:eastAsia="Arial" w:hAnsiTheme="minorHAnsi" w:cstheme="majorHAnsi"/>
          <w:sz w:val="22"/>
          <w:szCs w:val="22"/>
        </w:rPr>
        <w:t>during</w:t>
      </w:r>
      <w:r w:rsidRPr="00571B5F">
        <w:rPr>
          <w:rFonts w:asciiTheme="minorHAnsi" w:eastAsia="Arial" w:hAnsiTheme="minorHAnsi" w:cstheme="majorHAnsi"/>
          <w:sz w:val="22"/>
          <w:szCs w:val="22"/>
        </w:rPr>
        <w:t xml:space="preserve"> the lesson to maximize the </w:t>
      </w:r>
      <w:r w:rsidR="009475F7" w:rsidRPr="00571B5F">
        <w:rPr>
          <w:rFonts w:asciiTheme="minorHAnsi" w:eastAsia="Arial" w:hAnsiTheme="minorHAnsi" w:cstheme="majorHAnsi"/>
          <w:sz w:val="22"/>
          <w:szCs w:val="22"/>
        </w:rPr>
        <w:t xml:space="preserve">children’s </w:t>
      </w:r>
      <w:r w:rsidRPr="00571B5F">
        <w:rPr>
          <w:rFonts w:asciiTheme="minorHAnsi" w:eastAsia="Arial" w:hAnsiTheme="minorHAnsi" w:cstheme="majorHAnsi"/>
          <w:sz w:val="22"/>
          <w:szCs w:val="22"/>
        </w:rPr>
        <w:t xml:space="preserve">understanding of </w:t>
      </w:r>
      <w:r w:rsidR="0009033A" w:rsidRPr="00571B5F">
        <w:rPr>
          <w:rFonts w:asciiTheme="minorHAnsi" w:eastAsia="Arial" w:hAnsiTheme="minorHAnsi" w:cstheme="majorHAnsi"/>
          <w:sz w:val="22"/>
          <w:szCs w:val="22"/>
        </w:rPr>
        <w:t>arithmetic</w:t>
      </w:r>
      <w:r w:rsidR="00401976" w:rsidRPr="00571B5F">
        <w:rPr>
          <w:rFonts w:asciiTheme="minorHAnsi" w:eastAsia="Arial" w:hAnsiTheme="minorHAnsi" w:cstheme="majorHAnsi"/>
          <w:sz w:val="22"/>
          <w:szCs w:val="22"/>
        </w:rPr>
        <w:t>.</w:t>
      </w:r>
    </w:p>
    <w:p w14:paraId="0D1CBA98" w14:textId="77777777" w:rsidR="00E03DB2" w:rsidRPr="00571B5F" w:rsidRDefault="00E03DB2" w:rsidP="00980892">
      <w:pPr>
        <w:pBdr>
          <w:top w:val="single" w:sz="6" w:space="5" w:color="000000"/>
          <w:left w:val="single" w:sz="6" w:space="5" w:color="000000"/>
          <w:bottom w:val="single" w:sz="6" w:space="0" w:color="000000"/>
          <w:right w:val="single" w:sz="6" w:space="5" w:color="000000"/>
        </w:pBdr>
        <w:spacing w:line="360" w:lineRule="auto"/>
        <w:jc w:val="both"/>
        <w:rPr>
          <w:rFonts w:asciiTheme="minorHAnsi" w:eastAsia="Arial" w:hAnsiTheme="minorHAnsi" w:cstheme="majorHAnsi"/>
          <w:sz w:val="22"/>
          <w:szCs w:val="22"/>
        </w:rPr>
      </w:pPr>
    </w:p>
    <w:p w14:paraId="222F122B" w14:textId="25714E70" w:rsidR="00E03DB2" w:rsidRPr="00571B5F" w:rsidRDefault="00C27B70" w:rsidP="00980892">
      <w:pPr>
        <w:pBdr>
          <w:top w:val="single" w:sz="6" w:space="5" w:color="000000"/>
          <w:left w:val="single" w:sz="6" w:space="5" w:color="000000"/>
          <w:bottom w:val="single" w:sz="6" w:space="0" w:color="000000"/>
          <w:right w:val="single" w:sz="6" w:space="5" w:color="000000"/>
        </w:pBd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 xml:space="preserve">2.2 </w:t>
      </w:r>
      <w:r w:rsidR="00F65C2C" w:rsidRPr="00571B5F">
        <w:rPr>
          <w:rFonts w:asciiTheme="minorHAnsi" w:eastAsia="Arial" w:hAnsiTheme="minorHAnsi" w:cstheme="majorHAnsi"/>
          <w:b/>
          <w:sz w:val="22"/>
          <w:szCs w:val="22"/>
        </w:rPr>
        <w:t>Research Questions</w:t>
      </w:r>
    </w:p>
    <w:p w14:paraId="4A020C25" w14:textId="41346F3A" w:rsidR="00680539" w:rsidRPr="00571B5F" w:rsidRDefault="00680539" w:rsidP="00980892">
      <w:pPr>
        <w:pBdr>
          <w:top w:val="single" w:sz="6" w:space="5" w:color="000000"/>
          <w:left w:val="single" w:sz="6" w:space="5" w:color="000000"/>
          <w:bottom w:val="single" w:sz="6" w:space="0" w:color="000000"/>
          <w:right w:val="single" w:sz="6" w:space="5" w:color="000000"/>
        </w:pBdr>
        <w:spacing w:line="360" w:lineRule="auto"/>
        <w:jc w:val="both"/>
        <w:rPr>
          <w:rFonts w:asciiTheme="minorHAnsi" w:eastAsia="Arial" w:hAnsiTheme="minorHAnsi" w:cstheme="majorHAnsi"/>
          <w:bCs/>
          <w:sz w:val="22"/>
          <w:szCs w:val="22"/>
        </w:rPr>
      </w:pPr>
      <w:r w:rsidRPr="00571B5F">
        <w:rPr>
          <w:rFonts w:asciiTheme="minorHAnsi" w:eastAsia="Arial" w:hAnsiTheme="minorHAnsi" w:cstheme="majorHAnsi"/>
          <w:bCs/>
          <w:sz w:val="22"/>
          <w:szCs w:val="22"/>
        </w:rPr>
        <w:t xml:space="preserve">What are the specific teaching aids and technical devices use in the classroom to </w:t>
      </w:r>
      <w:r w:rsidR="004E68C2" w:rsidRPr="00571B5F">
        <w:rPr>
          <w:rFonts w:asciiTheme="minorHAnsi" w:eastAsia="Arial" w:hAnsiTheme="minorHAnsi" w:cstheme="majorHAnsi"/>
          <w:bCs/>
          <w:sz w:val="22"/>
          <w:szCs w:val="22"/>
        </w:rPr>
        <w:t xml:space="preserve">improve </w:t>
      </w:r>
      <w:r w:rsidRPr="00571B5F">
        <w:rPr>
          <w:rFonts w:asciiTheme="minorHAnsi" w:eastAsia="Arial" w:hAnsiTheme="minorHAnsi" w:cstheme="majorHAnsi"/>
          <w:bCs/>
          <w:sz w:val="22"/>
          <w:szCs w:val="22"/>
        </w:rPr>
        <w:t xml:space="preserve">the </w:t>
      </w:r>
      <w:r w:rsidR="004E68C2" w:rsidRPr="00571B5F">
        <w:rPr>
          <w:rFonts w:asciiTheme="minorHAnsi" w:eastAsia="Arial" w:hAnsiTheme="minorHAnsi" w:cstheme="majorHAnsi"/>
          <w:bCs/>
          <w:sz w:val="22"/>
          <w:szCs w:val="22"/>
        </w:rPr>
        <w:t xml:space="preserve">efficiency of teachers </w:t>
      </w:r>
      <w:r w:rsidRPr="00571B5F">
        <w:rPr>
          <w:rFonts w:asciiTheme="minorHAnsi" w:eastAsia="Arial" w:hAnsiTheme="minorHAnsi" w:cstheme="majorHAnsi"/>
          <w:bCs/>
          <w:sz w:val="22"/>
          <w:szCs w:val="22"/>
        </w:rPr>
        <w:t>when teaching</w:t>
      </w:r>
      <w:r w:rsidR="004E68C2" w:rsidRPr="00571B5F">
        <w:rPr>
          <w:rFonts w:asciiTheme="minorHAnsi" w:eastAsia="Arial" w:hAnsiTheme="minorHAnsi" w:cstheme="majorHAnsi"/>
          <w:bCs/>
          <w:sz w:val="22"/>
          <w:szCs w:val="22"/>
        </w:rPr>
        <w:t xml:space="preserve"> </w:t>
      </w:r>
      <w:r w:rsidR="0009033A" w:rsidRPr="00571B5F">
        <w:rPr>
          <w:rFonts w:asciiTheme="minorHAnsi" w:eastAsia="Arial" w:hAnsiTheme="minorHAnsi" w:cstheme="majorHAnsi"/>
          <w:bCs/>
          <w:sz w:val="22"/>
          <w:szCs w:val="22"/>
        </w:rPr>
        <w:t>arithmetic</w:t>
      </w:r>
      <w:r w:rsidR="004E68C2" w:rsidRPr="00571B5F">
        <w:rPr>
          <w:rFonts w:asciiTheme="minorHAnsi" w:eastAsia="Arial" w:hAnsiTheme="minorHAnsi" w:cstheme="majorHAnsi"/>
          <w:bCs/>
          <w:sz w:val="22"/>
          <w:szCs w:val="22"/>
        </w:rPr>
        <w:t xml:space="preserve"> lesson</w:t>
      </w:r>
      <w:r w:rsidRPr="00571B5F">
        <w:rPr>
          <w:rFonts w:asciiTheme="minorHAnsi" w:eastAsia="Arial" w:hAnsiTheme="minorHAnsi" w:cstheme="majorHAnsi"/>
          <w:bCs/>
          <w:sz w:val="22"/>
          <w:szCs w:val="22"/>
        </w:rPr>
        <w:t xml:space="preserve"> for the secondary children?</w:t>
      </w:r>
    </w:p>
    <w:p w14:paraId="50B5A4D6" w14:textId="77777777" w:rsidR="00DA1329" w:rsidRPr="00571B5F" w:rsidRDefault="00DA1329" w:rsidP="00980892">
      <w:pPr>
        <w:pBdr>
          <w:top w:val="single" w:sz="6" w:space="5" w:color="000000"/>
          <w:left w:val="single" w:sz="6" w:space="5" w:color="000000"/>
          <w:bottom w:val="single" w:sz="6" w:space="0" w:color="000000"/>
          <w:right w:val="single" w:sz="6" w:space="5" w:color="000000"/>
        </w:pBdr>
        <w:spacing w:line="360" w:lineRule="auto"/>
        <w:jc w:val="both"/>
        <w:rPr>
          <w:rFonts w:asciiTheme="minorHAnsi" w:eastAsia="Arial" w:hAnsiTheme="minorHAnsi" w:cstheme="majorHAnsi"/>
          <w:bCs/>
          <w:sz w:val="22"/>
          <w:szCs w:val="22"/>
        </w:rPr>
      </w:pPr>
    </w:p>
    <w:p w14:paraId="464089D5" w14:textId="67EC69D7" w:rsidR="00680539" w:rsidRPr="00571B5F" w:rsidRDefault="00680539" w:rsidP="00980892">
      <w:pPr>
        <w:pBdr>
          <w:top w:val="single" w:sz="6" w:space="5" w:color="000000"/>
          <w:left w:val="single" w:sz="6" w:space="5" w:color="000000"/>
          <w:bottom w:val="single" w:sz="6" w:space="0"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Which delivering methods are used by the teachers during </w:t>
      </w:r>
      <w:r w:rsidR="0009033A" w:rsidRPr="00571B5F">
        <w:rPr>
          <w:rFonts w:asciiTheme="minorHAnsi" w:eastAsia="Arial" w:hAnsiTheme="minorHAnsi" w:cstheme="majorHAnsi"/>
          <w:sz w:val="22"/>
          <w:szCs w:val="22"/>
        </w:rPr>
        <w:t>arithmetic</w:t>
      </w:r>
      <w:r w:rsidRPr="00571B5F">
        <w:rPr>
          <w:rFonts w:asciiTheme="minorHAnsi" w:eastAsia="Arial" w:hAnsiTheme="minorHAnsi" w:cstheme="majorHAnsi"/>
          <w:sz w:val="22"/>
          <w:szCs w:val="22"/>
        </w:rPr>
        <w:t xml:space="preserve"> lessons to make it </w:t>
      </w:r>
      <w:r w:rsidR="00A216C7" w:rsidRPr="00571B5F">
        <w:rPr>
          <w:rFonts w:asciiTheme="minorHAnsi" w:eastAsia="Arial" w:hAnsiTheme="minorHAnsi" w:cstheme="majorHAnsi"/>
          <w:sz w:val="22"/>
          <w:szCs w:val="22"/>
        </w:rPr>
        <w:t xml:space="preserve">clearly </w:t>
      </w:r>
      <w:r w:rsidRPr="00571B5F">
        <w:rPr>
          <w:rFonts w:asciiTheme="minorHAnsi" w:eastAsia="Arial" w:hAnsiTheme="minorHAnsi" w:cstheme="majorHAnsi"/>
          <w:sz w:val="22"/>
          <w:szCs w:val="22"/>
        </w:rPr>
        <w:t>understand and attractive to the children?</w:t>
      </w:r>
    </w:p>
    <w:p w14:paraId="78E315FD" w14:textId="77777777" w:rsidR="00DA1329" w:rsidRPr="00571B5F" w:rsidRDefault="00DA1329" w:rsidP="00980892">
      <w:pPr>
        <w:pBdr>
          <w:top w:val="single" w:sz="6" w:space="5" w:color="000000"/>
          <w:left w:val="single" w:sz="6" w:space="5" w:color="000000"/>
          <w:bottom w:val="single" w:sz="6" w:space="0" w:color="000000"/>
          <w:right w:val="single" w:sz="6" w:space="5" w:color="000000"/>
        </w:pBdr>
        <w:spacing w:line="360" w:lineRule="auto"/>
        <w:jc w:val="both"/>
        <w:rPr>
          <w:rFonts w:asciiTheme="minorHAnsi" w:eastAsia="Arial" w:hAnsiTheme="minorHAnsi" w:cstheme="majorHAnsi"/>
          <w:sz w:val="22"/>
          <w:szCs w:val="22"/>
        </w:rPr>
      </w:pPr>
    </w:p>
    <w:p w14:paraId="3A90F7CF" w14:textId="6250F373" w:rsidR="00680539" w:rsidRPr="00571B5F" w:rsidRDefault="00680539" w:rsidP="00980892">
      <w:pPr>
        <w:pBdr>
          <w:top w:val="single" w:sz="6" w:space="5" w:color="000000"/>
          <w:left w:val="single" w:sz="6" w:space="5" w:color="000000"/>
          <w:bottom w:val="single" w:sz="6" w:space="0"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What are the </w:t>
      </w:r>
      <w:r w:rsidR="00E5467D" w:rsidRPr="00571B5F">
        <w:rPr>
          <w:rFonts w:asciiTheme="minorHAnsi" w:eastAsia="Arial" w:hAnsiTheme="minorHAnsi" w:cstheme="majorHAnsi"/>
          <w:sz w:val="22"/>
          <w:szCs w:val="22"/>
        </w:rPr>
        <w:t xml:space="preserve">special teaching strategies most appropriate to </w:t>
      </w:r>
      <w:r w:rsidR="004E68C2" w:rsidRPr="00571B5F">
        <w:rPr>
          <w:rFonts w:asciiTheme="minorHAnsi" w:eastAsia="Arial" w:hAnsiTheme="minorHAnsi" w:cstheme="majorHAnsi"/>
          <w:sz w:val="22"/>
          <w:szCs w:val="22"/>
        </w:rPr>
        <w:t xml:space="preserve">use </w:t>
      </w:r>
      <w:r w:rsidR="00E5467D" w:rsidRPr="00571B5F">
        <w:rPr>
          <w:rFonts w:asciiTheme="minorHAnsi" w:eastAsia="Arial" w:hAnsiTheme="minorHAnsi" w:cstheme="majorHAnsi"/>
          <w:sz w:val="22"/>
          <w:szCs w:val="22"/>
        </w:rPr>
        <w:t>for secondary children to develop understanding in</w:t>
      </w:r>
      <w:r w:rsidR="0009033A" w:rsidRPr="00571B5F">
        <w:rPr>
          <w:rFonts w:asciiTheme="minorHAnsi" w:eastAsia="Arial" w:hAnsiTheme="minorHAnsi" w:cstheme="majorHAnsi"/>
          <w:sz w:val="22"/>
          <w:szCs w:val="22"/>
        </w:rPr>
        <w:t xml:space="preserve"> arithmetic</w:t>
      </w:r>
      <w:r w:rsidR="00E5467D" w:rsidRPr="00571B5F">
        <w:rPr>
          <w:rFonts w:asciiTheme="minorHAnsi" w:eastAsia="Arial" w:hAnsiTheme="minorHAnsi" w:cstheme="majorHAnsi"/>
          <w:sz w:val="22"/>
          <w:szCs w:val="22"/>
        </w:rPr>
        <w:t>?</w:t>
      </w:r>
    </w:p>
    <w:p w14:paraId="704ABD10" w14:textId="77777777" w:rsidR="00680539" w:rsidRPr="00571B5F" w:rsidRDefault="00680539" w:rsidP="00980892">
      <w:pPr>
        <w:pBdr>
          <w:top w:val="single" w:sz="6" w:space="5" w:color="000000"/>
          <w:left w:val="single" w:sz="6" w:space="5" w:color="000000"/>
          <w:bottom w:val="single" w:sz="6" w:space="0" w:color="000000"/>
          <w:right w:val="single" w:sz="6" w:space="5" w:color="000000"/>
        </w:pBdr>
        <w:spacing w:line="360" w:lineRule="auto"/>
        <w:jc w:val="both"/>
        <w:rPr>
          <w:rFonts w:asciiTheme="minorHAnsi" w:eastAsia="Arial" w:hAnsiTheme="minorHAnsi" w:cstheme="majorHAnsi"/>
          <w:sz w:val="22"/>
          <w:szCs w:val="22"/>
        </w:rPr>
      </w:pPr>
    </w:p>
    <w:p w14:paraId="14B44D6A" w14:textId="77777777" w:rsidR="00F75FB8" w:rsidRPr="00571B5F" w:rsidRDefault="00F75FB8" w:rsidP="00980892">
      <w:pPr>
        <w:spacing w:line="360" w:lineRule="auto"/>
        <w:jc w:val="both"/>
        <w:rPr>
          <w:rFonts w:asciiTheme="minorHAnsi" w:eastAsia="Arial" w:hAnsiTheme="minorHAnsi" w:cstheme="majorHAnsi"/>
          <w:b/>
          <w:sz w:val="22"/>
          <w:szCs w:val="22"/>
        </w:rPr>
      </w:pPr>
    </w:p>
    <w:p w14:paraId="4CDEDF95" w14:textId="77777777" w:rsidR="00CA6151" w:rsidRPr="00571B5F" w:rsidRDefault="00CA6151" w:rsidP="00980892">
      <w:pPr>
        <w:spacing w:line="360" w:lineRule="auto"/>
        <w:jc w:val="both"/>
        <w:rPr>
          <w:rFonts w:asciiTheme="minorHAnsi" w:eastAsia="Arial" w:hAnsiTheme="minorHAnsi" w:cstheme="majorHAnsi"/>
          <w:b/>
          <w:sz w:val="22"/>
          <w:szCs w:val="22"/>
        </w:rPr>
      </w:pPr>
    </w:p>
    <w:p w14:paraId="13B6645D" w14:textId="7C843C35" w:rsidR="00E03DB2" w:rsidRPr="00571B5F" w:rsidRDefault="00550E21" w:rsidP="00980892">
      <w:pP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lastRenderedPageBreak/>
        <w:t>3.0</w:t>
      </w:r>
      <w:r w:rsidR="00F65C2C" w:rsidRPr="00571B5F">
        <w:rPr>
          <w:rFonts w:asciiTheme="minorHAnsi" w:hAnsiTheme="minorHAnsi" w:cstheme="majorHAnsi"/>
          <w:sz w:val="22"/>
          <w:szCs w:val="22"/>
        </w:rPr>
        <w:t xml:space="preserve"> </w:t>
      </w:r>
      <w:r w:rsidR="00F65C2C" w:rsidRPr="00571B5F">
        <w:rPr>
          <w:rFonts w:asciiTheme="minorHAnsi" w:eastAsia="Arial" w:hAnsiTheme="minorHAnsi" w:cstheme="majorHAnsi"/>
          <w:b/>
          <w:sz w:val="22"/>
          <w:szCs w:val="22"/>
        </w:rPr>
        <w:t>Background to the study</w:t>
      </w:r>
    </w:p>
    <w:p w14:paraId="57350DD0" w14:textId="4BE63476" w:rsidR="00E03DB2" w:rsidRPr="00571B5F" w:rsidRDefault="00550E21" w:rsidP="00980892">
      <w:pPr>
        <w:widowControl w:val="0"/>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3.</w:t>
      </w:r>
      <w:r w:rsidR="00F65C2C" w:rsidRPr="00571B5F">
        <w:rPr>
          <w:rFonts w:asciiTheme="minorHAnsi" w:eastAsia="Arial" w:hAnsiTheme="minorHAnsi" w:cstheme="majorHAnsi"/>
          <w:b/>
          <w:sz w:val="22"/>
          <w:szCs w:val="22"/>
        </w:rPr>
        <w:t>1 Motivation for the study</w:t>
      </w:r>
    </w:p>
    <w:p w14:paraId="5DCC73AC" w14:textId="6824821F" w:rsidR="00A40DC1" w:rsidRPr="00571B5F" w:rsidRDefault="00362CCB" w:rsidP="00980892">
      <w:pPr>
        <w:widowControl w:val="0"/>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My personal motivation caused me to choose </w:t>
      </w:r>
      <w:r w:rsidR="007F4F04" w:rsidRPr="00571B5F">
        <w:rPr>
          <w:rFonts w:asciiTheme="minorHAnsi" w:eastAsia="Arial" w:hAnsiTheme="minorHAnsi" w:cstheme="majorHAnsi"/>
          <w:sz w:val="22"/>
          <w:szCs w:val="22"/>
        </w:rPr>
        <w:t>a</w:t>
      </w:r>
      <w:r w:rsidRPr="00571B5F">
        <w:rPr>
          <w:rFonts w:asciiTheme="minorHAnsi" w:eastAsia="Arial" w:hAnsiTheme="minorHAnsi" w:cstheme="majorHAnsi"/>
          <w:sz w:val="22"/>
          <w:szCs w:val="22"/>
        </w:rPr>
        <w:t xml:space="preserve"> </w:t>
      </w:r>
      <w:r w:rsidR="00696692" w:rsidRPr="00571B5F">
        <w:rPr>
          <w:rFonts w:asciiTheme="minorHAnsi" w:eastAsia="Arial" w:hAnsiTheme="minorHAnsi" w:cstheme="majorHAnsi"/>
          <w:sz w:val="22"/>
          <w:szCs w:val="22"/>
        </w:rPr>
        <w:t>topic</w:t>
      </w:r>
      <w:r w:rsidRPr="00571B5F">
        <w:rPr>
          <w:rFonts w:asciiTheme="minorHAnsi" w:eastAsia="Arial" w:hAnsiTheme="minorHAnsi" w:cstheme="majorHAnsi"/>
          <w:sz w:val="22"/>
          <w:szCs w:val="22"/>
        </w:rPr>
        <w:t xml:space="preserve"> related to mathematics as my research proposal. Mathematics is my most interesting subject</w:t>
      </w:r>
      <w:r w:rsidR="00873A02" w:rsidRPr="00571B5F">
        <w:rPr>
          <w:rFonts w:asciiTheme="minorHAnsi" w:eastAsia="Arial" w:hAnsiTheme="minorHAnsi" w:cstheme="majorHAnsi"/>
          <w:sz w:val="22"/>
          <w:szCs w:val="22"/>
        </w:rPr>
        <w:t xml:space="preserve"> since my childhood. I have natural talent of working with numerals and</w:t>
      </w:r>
      <w:r w:rsidRPr="00571B5F">
        <w:rPr>
          <w:rFonts w:asciiTheme="minorHAnsi" w:eastAsia="Arial" w:hAnsiTheme="minorHAnsi" w:cstheme="majorHAnsi"/>
          <w:sz w:val="22"/>
          <w:szCs w:val="22"/>
        </w:rPr>
        <w:t xml:space="preserve"> I still enjoy learning different and difficult areas related to</w:t>
      </w:r>
      <w:r w:rsidR="00873A02" w:rsidRPr="00571B5F">
        <w:rPr>
          <w:rFonts w:asciiTheme="minorHAnsi" w:eastAsia="Arial" w:hAnsiTheme="minorHAnsi" w:cstheme="majorHAnsi"/>
          <w:sz w:val="22"/>
          <w:szCs w:val="22"/>
        </w:rPr>
        <w:t xml:space="preserve"> maths</w:t>
      </w:r>
      <w:r w:rsidRPr="00571B5F">
        <w:rPr>
          <w:rFonts w:asciiTheme="minorHAnsi" w:eastAsia="Arial" w:hAnsiTheme="minorHAnsi" w:cstheme="majorHAnsi"/>
          <w:sz w:val="22"/>
          <w:szCs w:val="22"/>
        </w:rPr>
        <w:t xml:space="preserve">. And also, </w:t>
      </w:r>
      <w:r w:rsidR="00873A02" w:rsidRPr="00571B5F">
        <w:rPr>
          <w:rFonts w:asciiTheme="minorHAnsi" w:eastAsia="Arial" w:hAnsiTheme="minorHAnsi" w:cstheme="majorHAnsi"/>
          <w:sz w:val="22"/>
          <w:szCs w:val="22"/>
        </w:rPr>
        <w:t>not only learn but also</w:t>
      </w:r>
      <w:r w:rsidR="006576E1" w:rsidRPr="00571B5F">
        <w:rPr>
          <w:rFonts w:asciiTheme="minorHAnsi" w:eastAsia="Arial" w:hAnsiTheme="minorHAnsi" w:cstheme="majorHAnsi"/>
          <w:sz w:val="22"/>
          <w:szCs w:val="22"/>
        </w:rPr>
        <w:t>,</w:t>
      </w:r>
      <w:r w:rsidR="00873A02" w:rsidRPr="00571B5F">
        <w:rPr>
          <w:rFonts w:asciiTheme="minorHAnsi" w:eastAsia="Arial" w:hAnsiTheme="minorHAnsi" w:cstheme="majorHAnsi"/>
          <w:sz w:val="22"/>
          <w:szCs w:val="22"/>
        </w:rPr>
        <w:t xml:space="preserve"> </w:t>
      </w:r>
      <w:r w:rsidRPr="00571B5F">
        <w:rPr>
          <w:rFonts w:asciiTheme="minorHAnsi" w:eastAsia="Arial" w:hAnsiTheme="minorHAnsi" w:cstheme="majorHAnsi"/>
          <w:sz w:val="22"/>
          <w:szCs w:val="22"/>
        </w:rPr>
        <w:t xml:space="preserve">I teach mathematics for secondary children and I explore new strategies and techniques which can implement in the classroom to make understand mathematics to the children attractively and effectively. </w:t>
      </w:r>
      <w:r w:rsidR="00A40DC1" w:rsidRPr="00571B5F">
        <w:rPr>
          <w:rFonts w:asciiTheme="minorHAnsi" w:eastAsia="Arial" w:hAnsiTheme="minorHAnsi" w:cstheme="majorHAnsi"/>
          <w:sz w:val="22"/>
          <w:szCs w:val="22"/>
        </w:rPr>
        <w:t>As a math teacher, I frequently run into issues while trying to explain a</w:t>
      </w:r>
      <w:r w:rsidR="00696692" w:rsidRPr="00571B5F">
        <w:rPr>
          <w:rFonts w:asciiTheme="minorHAnsi" w:eastAsia="Arial" w:hAnsiTheme="minorHAnsi" w:cstheme="majorHAnsi"/>
          <w:sz w:val="22"/>
          <w:szCs w:val="22"/>
        </w:rPr>
        <w:t>n</w:t>
      </w:r>
      <w:r w:rsidR="00A40DC1" w:rsidRPr="00571B5F">
        <w:rPr>
          <w:rFonts w:asciiTheme="minorHAnsi" w:eastAsia="Arial" w:hAnsiTheme="minorHAnsi" w:cstheme="majorHAnsi"/>
          <w:sz w:val="22"/>
          <w:szCs w:val="22"/>
        </w:rPr>
        <w:t xml:space="preserve"> </w:t>
      </w:r>
      <w:r w:rsidR="00696692" w:rsidRPr="00571B5F">
        <w:rPr>
          <w:rFonts w:asciiTheme="minorHAnsi" w:eastAsia="Arial" w:hAnsiTheme="minorHAnsi" w:cstheme="majorHAnsi"/>
          <w:sz w:val="22"/>
          <w:szCs w:val="22"/>
        </w:rPr>
        <w:t>arithmetic</w:t>
      </w:r>
      <w:r w:rsidR="00A40DC1" w:rsidRPr="00571B5F">
        <w:rPr>
          <w:rFonts w:asciiTheme="minorHAnsi" w:eastAsia="Arial" w:hAnsiTheme="minorHAnsi" w:cstheme="majorHAnsi"/>
          <w:sz w:val="22"/>
          <w:szCs w:val="22"/>
        </w:rPr>
        <w:t xml:space="preserve"> concept to a small group of secondary students in my class. They consistently object to doing math sums. Math isn't merely done by hand though with a pencil. This is not just completing difficult concepts in a textbook. As a teacher, I require novel strategies for arithmetic concepts to stick while simultaneously retaining my pupils' interest.</w:t>
      </w:r>
    </w:p>
    <w:p w14:paraId="5BBEA891" w14:textId="6B9C3682" w:rsidR="00E03DB2" w:rsidRPr="00571B5F" w:rsidRDefault="00362CCB" w:rsidP="00980892">
      <w:pPr>
        <w:widowControl w:val="0"/>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In order that it led me to choose this topic to find the </w:t>
      </w:r>
      <w:r w:rsidR="00873A02" w:rsidRPr="00571B5F">
        <w:rPr>
          <w:rFonts w:asciiTheme="minorHAnsi" w:eastAsia="Arial" w:hAnsiTheme="minorHAnsi" w:cstheme="majorHAnsi"/>
          <w:sz w:val="22"/>
          <w:szCs w:val="22"/>
        </w:rPr>
        <w:t xml:space="preserve">most appropriate strategy </w:t>
      </w:r>
      <w:r w:rsidR="00F32627" w:rsidRPr="00571B5F">
        <w:rPr>
          <w:rFonts w:asciiTheme="minorHAnsi" w:eastAsia="Arial" w:hAnsiTheme="minorHAnsi" w:cstheme="majorHAnsi"/>
          <w:sz w:val="22"/>
          <w:szCs w:val="22"/>
        </w:rPr>
        <w:t xml:space="preserve">which can implement in the classroom to improve the </w:t>
      </w:r>
      <w:r w:rsidR="009310EF" w:rsidRPr="00571B5F">
        <w:rPr>
          <w:rFonts w:asciiTheme="minorHAnsi" w:eastAsia="Arial" w:hAnsiTheme="minorHAnsi" w:cstheme="majorHAnsi"/>
          <w:sz w:val="22"/>
          <w:szCs w:val="22"/>
        </w:rPr>
        <w:t xml:space="preserve">secondary children’s </w:t>
      </w:r>
      <w:r w:rsidR="00F32627" w:rsidRPr="00571B5F">
        <w:rPr>
          <w:rFonts w:asciiTheme="minorHAnsi" w:eastAsia="Arial" w:hAnsiTheme="minorHAnsi" w:cstheme="majorHAnsi"/>
          <w:sz w:val="22"/>
          <w:szCs w:val="22"/>
        </w:rPr>
        <w:t>understanding</w:t>
      </w:r>
      <w:r w:rsidR="009310EF" w:rsidRPr="00571B5F">
        <w:rPr>
          <w:rFonts w:asciiTheme="minorHAnsi" w:eastAsia="Arial" w:hAnsiTheme="minorHAnsi" w:cstheme="majorHAnsi"/>
          <w:sz w:val="22"/>
          <w:szCs w:val="22"/>
        </w:rPr>
        <w:t xml:space="preserve"> in </w:t>
      </w:r>
      <w:r w:rsidR="00696692" w:rsidRPr="00571B5F">
        <w:rPr>
          <w:rFonts w:asciiTheme="minorHAnsi" w:eastAsia="Arial" w:hAnsiTheme="minorHAnsi" w:cstheme="majorHAnsi"/>
          <w:sz w:val="22"/>
          <w:szCs w:val="22"/>
        </w:rPr>
        <w:t>arithmetic</w:t>
      </w:r>
      <w:r w:rsidR="00F32627" w:rsidRPr="00571B5F">
        <w:rPr>
          <w:rFonts w:asciiTheme="minorHAnsi" w:eastAsia="Arial" w:hAnsiTheme="minorHAnsi" w:cstheme="majorHAnsi"/>
          <w:sz w:val="22"/>
          <w:szCs w:val="22"/>
        </w:rPr>
        <w:t xml:space="preserve">, </w:t>
      </w:r>
      <w:r w:rsidR="00873A02" w:rsidRPr="00571B5F">
        <w:rPr>
          <w:rFonts w:asciiTheme="minorHAnsi" w:eastAsia="Arial" w:hAnsiTheme="minorHAnsi" w:cstheme="majorHAnsi"/>
          <w:sz w:val="22"/>
          <w:szCs w:val="22"/>
        </w:rPr>
        <w:t xml:space="preserve">together with the </w:t>
      </w:r>
      <w:r w:rsidR="00F32627" w:rsidRPr="00571B5F">
        <w:rPr>
          <w:rFonts w:asciiTheme="minorHAnsi" w:eastAsia="Arial" w:hAnsiTheme="minorHAnsi" w:cstheme="majorHAnsi"/>
          <w:sz w:val="22"/>
          <w:szCs w:val="22"/>
        </w:rPr>
        <w:t>other</w:t>
      </w:r>
      <w:r w:rsidR="00873A02" w:rsidRPr="00571B5F">
        <w:rPr>
          <w:rFonts w:asciiTheme="minorHAnsi" w:eastAsia="Arial" w:hAnsiTheme="minorHAnsi" w:cstheme="majorHAnsi"/>
          <w:sz w:val="22"/>
          <w:szCs w:val="22"/>
        </w:rPr>
        <w:t xml:space="preserve"> math teachers</w:t>
      </w:r>
      <w:r w:rsidR="00F32627" w:rsidRPr="00571B5F">
        <w:rPr>
          <w:rFonts w:asciiTheme="minorHAnsi" w:eastAsia="Arial" w:hAnsiTheme="minorHAnsi" w:cstheme="majorHAnsi"/>
          <w:sz w:val="22"/>
          <w:szCs w:val="22"/>
        </w:rPr>
        <w:t>.</w:t>
      </w:r>
    </w:p>
    <w:p w14:paraId="4A1A8C48" w14:textId="0E2251CE" w:rsidR="00E03DB2" w:rsidRPr="00571B5F" w:rsidRDefault="00E03DB2" w:rsidP="00980892">
      <w:pPr>
        <w:widowControl w:val="0"/>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p>
    <w:p w14:paraId="778474C1" w14:textId="31DDE1F0" w:rsidR="00E03DB2" w:rsidRPr="00571B5F" w:rsidRDefault="00550E21" w:rsidP="00980892">
      <w:pPr>
        <w:widowControl w:val="0"/>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3.</w:t>
      </w:r>
      <w:r w:rsidR="00F65C2C" w:rsidRPr="00571B5F">
        <w:rPr>
          <w:rFonts w:asciiTheme="minorHAnsi" w:eastAsia="Arial" w:hAnsiTheme="minorHAnsi" w:cstheme="majorHAnsi"/>
          <w:b/>
          <w:sz w:val="22"/>
          <w:szCs w:val="22"/>
        </w:rPr>
        <w:t xml:space="preserve">2 Literature Review </w:t>
      </w:r>
    </w:p>
    <w:p w14:paraId="3438F52B" w14:textId="60957563" w:rsidR="00E03DB2" w:rsidRPr="00571B5F" w:rsidRDefault="00B93BD6" w:rsidP="00980892">
      <w:pPr>
        <w:widowControl w:val="0"/>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Here</w:t>
      </w:r>
      <w:r w:rsidR="006942B7" w:rsidRPr="00571B5F">
        <w:rPr>
          <w:rFonts w:asciiTheme="minorHAnsi" w:eastAsia="Arial" w:hAnsiTheme="minorHAnsi" w:cstheme="majorHAnsi"/>
          <w:sz w:val="22"/>
          <w:szCs w:val="22"/>
        </w:rPr>
        <w:t xml:space="preserve"> </w:t>
      </w:r>
      <w:r w:rsidRPr="00571B5F">
        <w:rPr>
          <w:rFonts w:asciiTheme="minorHAnsi" w:eastAsia="Arial" w:hAnsiTheme="minorHAnsi" w:cstheme="majorHAnsi"/>
          <w:sz w:val="22"/>
          <w:szCs w:val="22"/>
        </w:rPr>
        <w:t xml:space="preserve">critically assess recently published content that is pertinent to and linked to my study. </w:t>
      </w:r>
    </w:p>
    <w:p w14:paraId="318B9AC0" w14:textId="628F3E00" w:rsidR="00F32627" w:rsidRPr="00571B5F" w:rsidRDefault="00011F40" w:rsidP="00980892">
      <w:pPr>
        <w:widowControl w:val="0"/>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The solution to some of history's most intriguing puzzles has been found by the inventive and intricately interrelated field of mathematics. It is important to </w:t>
      </w:r>
      <w:r w:rsidR="00F32627" w:rsidRPr="00571B5F">
        <w:rPr>
          <w:rFonts w:asciiTheme="minorHAnsi" w:eastAsia="Arial" w:hAnsiTheme="minorHAnsi" w:cstheme="majorHAnsi"/>
          <w:sz w:val="22"/>
          <w:szCs w:val="22"/>
        </w:rPr>
        <w:t>day-to-day</w:t>
      </w:r>
      <w:r w:rsidRPr="00571B5F">
        <w:rPr>
          <w:rFonts w:asciiTheme="minorHAnsi" w:eastAsia="Arial" w:hAnsiTheme="minorHAnsi" w:cstheme="majorHAnsi"/>
          <w:sz w:val="22"/>
          <w:szCs w:val="22"/>
        </w:rPr>
        <w:t xml:space="preserve"> life and essential for engineering, scientific, and financial literacy as well as for the majority of jobs.</w:t>
      </w:r>
      <w:r w:rsidR="00F32627" w:rsidRPr="00571B5F">
        <w:rPr>
          <w:rFonts w:asciiTheme="minorHAnsi" w:eastAsia="Arial" w:hAnsiTheme="minorHAnsi" w:cstheme="majorHAnsi"/>
          <w:sz w:val="22"/>
          <w:szCs w:val="22"/>
        </w:rPr>
        <w:t xml:space="preserve"> The capacity to reason mathematically, an awareness of the beauty and power of </w:t>
      </w:r>
      <w:r w:rsidR="00743EF1" w:rsidRPr="00571B5F">
        <w:rPr>
          <w:rFonts w:asciiTheme="minorHAnsi" w:eastAsia="Arial" w:hAnsiTheme="minorHAnsi" w:cstheme="majorHAnsi"/>
          <w:sz w:val="22"/>
          <w:szCs w:val="22"/>
        </w:rPr>
        <w:t>arithmetic</w:t>
      </w:r>
      <w:r w:rsidR="00F32627" w:rsidRPr="00571B5F">
        <w:rPr>
          <w:rFonts w:asciiTheme="minorHAnsi" w:eastAsia="Arial" w:hAnsiTheme="minorHAnsi" w:cstheme="majorHAnsi"/>
          <w:sz w:val="22"/>
          <w:szCs w:val="22"/>
        </w:rPr>
        <w:t xml:space="preserve">, as well as a sense of enjoyment and interest about the topic are reasons for high-quality mathematics study. Both learning and teaching </w:t>
      </w:r>
      <w:r w:rsidR="00743EF1" w:rsidRPr="00571B5F">
        <w:rPr>
          <w:rFonts w:asciiTheme="minorHAnsi" w:eastAsia="Arial" w:hAnsiTheme="minorHAnsi" w:cstheme="majorHAnsi"/>
          <w:sz w:val="22"/>
          <w:szCs w:val="22"/>
        </w:rPr>
        <w:t>arithmetic</w:t>
      </w:r>
      <w:r w:rsidR="00F32627" w:rsidRPr="00571B5F">
        <w:rPr>
          <w:rFonts w:asciiTheme="minorHAnsi" w:eastAsia="Arial" w:hAnsiTheme="minorHAnsi" w:cstheme="majorHAnsi"/>
          <w:sz w:val="22"/>
          <w:szCs w:val="22"/>
        </w:rPr>
        <w:t xml:space="preserve"> are difficult tasks. However, it's amongst the most fruitful. The correct balance of study and enjoyment may add a lot of energy to the classroom</w:t>
      </w:r>
      <w:r w:rsidR="005D4467" w:rsidRPr="00571B5F">
        <w:rPr>
          <w:rFonts w:asciiTheme="minorHAnsi" w:eastAsia="Arial" w:hAnsiTheme="minorHAnsi" w:cstheme="majorHAnsi"/>
          <w:sz w:val="22"/>
          <w:szCs w:val="22"/>
        </w:rPr>
        <w:t xml:space="preserve"> (DfE, 2021).</w:t>
      </w:r>
    </w:p>
    <w:p w14:paraId="2412BE3C" w14:textId="582C8FBF" w:rsidR="00C02093" w:rsidRPr="00571B5F" w:rsidRDefault="00107648" w:rsidP="00980892">
      <w:pPr>
        <w:widowControl w:val="0"/>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hAnsiTheme="minorHAnsi" w:cstheme="majorHAnsi"/>
          <w:color w:val="212529"/>
          <w:sz w:val="22"/>
          <w:szCs w:val="22"/>
          <w:shd w:val="clear" w:color="auto" w:fill="FFFFFF"/>
        </w:rPr>
      </w:pPr>
      <w:r w:rsidRPr="00571B5F">
        <w:rPr>
          <w:rFonts w:asciiTheme="minorHAnsi" w:eastAsia="Arial" w:hAnsiTheme="minorHAnsi" w:cstheme="majorHAnsi"/>
          <w:sz w:val="22"/>
          <w:szCs w:val="22"/>
        </w:rPr>
        <w:t xml:space="preserve">New concepts are always being introduced into the classroom as Math education continues to advance. Children must be taught and tested on their knowledge in ways that enable them to demonstrate their understanding if we want them to develop deep thought, ponder actual mathematics, and be able to apply deep thinking in real-world situations </w:t>
      </w:r>
      <w:r w:rsidRPr="00571B5F">
        <w:rPr>
          <w:rFonts w:asciiTheme="minorHAnsi" w:hAnsiTheme="minorHAnsi" w:cstheme="majorHAnsi"/>
          <w:color w:val="212529"/>
          <w:sz w:val="22"/>
          <w:szCs w:val="22"/>
          <w:shd w:val="clear" w:color="auto" w:fill="FFFFFF"/>
        </w:rPr>
        <w:t xml:space="preserve">(Kelly, 2006, p.185). Teaching aids have started to play a significant role in the teaching of </w:t>
      </w:r>
      <w:r w:rsidR="00743EF1" w:rsidRPr="00571B5F">
        <w:rPr>
          <w:rFonts w:asciiTheme="minorHAnsi" w:hAnsiTheme="minorHAnsi" w:cstheme="majorHAnsi"/>
          <w:color w:val="212529"/>
          <w:sz w:val="22"/>
          <w:szCs w:val="22"/>
          <w:shd w:val="clear" w:color="auto" w:fill="FFFFFF"/>
        </w:rPr>
        <w:t>arithmetic</w:t>
      </w:r>
      <w:r w:rsidRPr="00571B5F">
        <w:rPr>
          <w:rFonts w:asciiTheme="minorHAnsi" w:hAnsiTheme="minorHAnsi" w:cstheme="majorHAnsi"/>
          <w:color w:val="212529"/>
          <w:sz w:val="22"/>
          <w:szCs w:val="22"/>
          <w:shd w:val="clear" w:color="auto" w:fill="FFFFFF"/>
        </w:rPr>
        <w:t xml:space="preserve"> by helping students get to the heart of true mathematical comprehension.</w:t>
      </w:r>
      <w:r w:rsidR="00206A99" w:rsidRPr="00571B5F">
        <w:rPr>
          <w:rFonts w:asciiTheme="minorHAnsi" w:hAnsiTheme="minorHAnsi" w:cstheme="majorHAnsi"/>
          <w:sz w:val="22"/>
          <w:szCs w:val="22"/>
        </w:rPr>
        <w:t xml:space="preserve"> </w:t>
      </w:r>
      <w:r w:rsidRPr="00571B5F">
        <w:rPr>
          <w:rFonts w:asciiTheme="minorHAnsi" w:hAnsiTheme="minorHAnsi" w:cstheme="majorHAnsi"/>
          <w:color w:val="212529"/>
          <w:sz w:val="22"/>
          <w:szCs w:val="22"/>
          <w:shd w:val="clear" w:color="auto" w:fill="FFFFFF"/>
        </w:rPr>
        <w:t xml:space="preserve">Any physical item, tool, figure, or technique that may be utilised to distinctly illustrate a depth of comprehension is referred to as a teaching aid </w:t>
      </w:r>
      <w:r w:rsidR="00206A99" w:rsidRPr="00571B5F">
        <w:rPr>
          <w:rFonts w:asciiTheme="minorHAnsi" w:hAnsiTheme="minorHAnsi" w:cstheme="majorHAnsi"/>
          <w:color w:val="212529"/>
          <w:sz w:val="22"/>
          <w:szCs w:val="22"/>
          <w:shd w:val="clear" w:color="auto" w:fill="FFFFFF"/>
        </w:rPr>
        <w:t xml:space="preserve">is not a novel concept </w:t>
      </w:r>
      <w:r w:rsidRPr="00571B5F">
        <w:rPr>
          <w:rFonts w:asciiTheme="minorHAnsi" w:hAnsiTheme="minorHAnsi" w:cstheme="majorHAnsi"/>
          <w:color w:val="212529"/>
          <w:sz w:val="22"/>
          <w:szCs w:val="22"/>
          <w:shd w:val="clear" w:color="auto" w:fill="FFFFFF"/>
        </w:rPr>
        <w:t>(Kelly, 2006, p.184).</w:t>
      </w:r>
      <w:r w:rsidR="00206A99" w:rsidRPr="00571B5F">
        <w:rPr>
          <w:rFonts w:asciiTheme="minorHAnsi" w:hAnsiTheme="minorHAnsi" w:cstheme="majorHAnsi"/>
          <w:color w:val="212529"/>
          <w:sz w:val="22"/>
          <w:szCs w:val="22"/>
          <w:shd w:val="clear" w:color="auto" w:fill="FFFFFF"/>
        </w:rPr>
        <w:t xml:space="preserve"> </w:t>
      </w:r>
    </w:p>
    <w:p w14:paraId="151520FB" w14:textId="17C98C42" w:rsidR="00E03DB2" w:rsidRPr="00571B5F" w:rsidRDefault="00206A99" w:rsidP="00980892">
      <w:pPr>
        <w:widowControl w:val="0"/>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sz w:val="22"/>
          <w:szCs w:val="22"/>
        </w:rPr>
      </w:pPr>
      <w:r w:rsidRPr="00571B5F">
        <w:rPr>
          <w:rFonts w:asciiTheme="minorHAnsi" w:hAnsiTheme="minorHAnsi" w:cstheme="majorHAnsi"/>
          <w:color w:val="212529"/>
          <w:sz w:val="22"/>
          <w:szCs w:val="22"/>
          <w:shd w:val="clear" w:color="auto" w:fill="FFFFFF"/>
        </w:rPr>
        <w:t xml:space="preserve">The theories of Montessori (1917), Bruner (1966) and Piaget (1952) serve as the foundation for the notion of teaching mathematics through tangible objects. </w:t>
      </w:r>
      <w:r w:rsidR="00633C7D" w:rsidRPr="00571B5F">
        <w:rPr>
          <w:rFonts w:asciiTheme="minorHAnsi" w:hAnsiTheme="minorHAnsi" w:cstheme="majorHAnsi"/>
          <w:color w:val="212529"/>
          <w:sz w:val="22"/>
          <w:szCs w:val="22"/>
          <w:shd w:val="clear" w:color="auto" w:fill="FFFFFF"/>
        </w:rPr>
        <w:t xml:space="preserve">Piaget (1952) stated that children lack the intellect to understand arithmetic solely through symbols. Bruner (1966) believed that kids needed a mechanism to express their surroundings and Montessori (1917) </w:t>
      </w:r>
      <w:r w:rsidR="00633C7D" w:rsidRPr="00571B5F">
        <w:rPr>
          <w:rFonts w:asciiTheme="minorHAnsi" w:hAnsiTheme="minorHAnsi" w:cstheme="majorHAnsi"/>
          <w:color w:val="212529"/>
          <w:sz w:val="22"/>
          <w:szCs w:val="22"/>
          <w:shd w:val="clear" w:color="auto" w:fill="FFFFFF"/>
        </w:rPr>
        <w:lastRenderedPageBreak/>
        <w:t>further highlighted that students learn best via physical play, using their own motivation and innate skills.</w:t>
      </w:r>
      <w:r w:rsidR="00BA72AE" w:rsidRPr="00571B5F">
        <w:rPr>
          <w:rFonts w:asciiTheme="minorHAnsi" w:hAnsiTheme="minorHAnsi" w:cstheme="majorHAnsi"/>
          <w:color w:val="212529"/>
          <w:sz w:val="22"/>
          <w:szCs w:val="22"/>
          <w:shd w:val="clear" w:color="auto" w:fill="FFFFFF"/>
        </w:rPr>
        <w:t xml:space="preserve"> Although "teaching aids cannot solve every difficulty experienced by students," according to </w:t>
      </w:r>
      <w:proofErr w:type="spellStart"/>
      <w:r w:rsidR="00BA72AE" w:rsidRPr="00571B5F">
        <w:rPr>
          <w:rFonts w:asciiTheme="minorHAnsi" w:hAnsiTheme="minorHAnsi" w:cstheme="majorHAnsi"/>
          <w:color w:val="212529"/>
          <w:sz w:val="22"/>
          <w:szCs w:val="22"/>
          <w:shd w:val="clear" w:color="auto" w:fill="FFFFFF"/>
        </w:rPr>
        <w:t>Moch</w:t>
      </w:r>
      <w:proofErr w:type="spellEnd"/>
      <w:r w:rsidR="00BA72AE" w:rsidRPr="00571B5F">
        <w:rPr>
          <w:rFonts w:asciiTheme="minorHAnsi" w:hAnsiTheme="minorHAnsi" w:cstheme="majorHAnsi"/>
          <w:color w:val="212529"/>
          <w:sz w:val="22"/>
          <w:szCs w:val="22"/>
          <w:shd w:val="clear" w:color="auto" w:fill="FFFFFF"/>
        </w:rPr>
        <w:t xml:space="preserve"> (2002)</w:t>
      </w:r>
      <w:r w:rsidR="006B763C" w:rsidRPr="00571B5F">
        <w:rPr>
          <w:rFonts w:asciiTheme="minorHAnsi" w:hAnsiTheme="minorHAnsi" w:cstheme="majorHAnsi"/>
          <w:color w:val="212529"/>
          <w:sz w:val="22"/>
          <w:szCs w:val="22"/>
          <w:shd w:val="clear" w:color="auto" w:fill="FFFFFF"/>
        </w:rPr>
        <w:t xml:space="preserve">. Further he argued, by letting students engage with real models first before tackling them on a more existential level, many issues could be "completely avoided” (Moch,2002, P.87). </w:t>
      </w:r>
      <w:r w:rsidR="00916EB1" w:rsidRPr="00571B5F">
        <w:rPr>
          <w:rFonts w:asciiTheme="minorHAnsi" w:hAnsiTheme="minorHAnsi" w:cstheme="majorHAnsi"/>
          <w:color w:val="212529"/>
          <w:sz w:val="22"/>
          <w:szCs w:val="22"/>
          <w:shd w:val="clear" w:color="auto" w:fill="FFFFFF"/>
        </w:rPr>
        <w:t xml:space="preserve">All of these scientists found that concrete </w:t>
      </w:r>
      <w:r w:rsidR="00743EF1" w:rsidRPr="00571B5F">
        <w:rPr>
          <w:rFonts w:asciiTheme="minorHAnsi" w:hAnsiTheme="minorHAnsi" w:cstheme="majorHAnsi"/>
          <w:color w:val="212529"/>
          <w:sz w:val="22"/>
          <w:szCs w:val="22"/>
          <w:shd w:val="clear" w:color="auto" w:fill="FFFFFF"/>
        </w:rPr>
        <w:t xml:space="preserve">arithmetic </w:t>
      </w:r>
      <w:r w:rsidR="00916EB1" w:rsidRPr="00571B5F">
        <w:rPr>
          <w:rFonts w:asciiTheme="minorHAnsi" w:hAnsiTheme="minorHAnsi" w:cstheme="majorHAnsi"/>
          <w:color w:val="212529"/>
          <w:sz w:val="22"/>
          <w:szCs w:val="22"/>
          <w:shd w:val="clear" w:color="auto" w:fill="FFFFFF"/>
        </w:rPr>
        <w:t>was a good foundation for conceptual mathematics.</w:t>
      </w:r>
    </w:p>
    <w:p w14:paraId="2B15A0F5" w14:textId="14BCB3FF" w:rsidR="00B42867" w:rsidRPr="00571B5F" w:rsidRDefault="000737A4" w:rsidP="00980892">
      <w:pPr>
        <w:widowControl w:val="0"/>
        <w:pBdr>
          <w:top w:val="single" w:sz="6" w:space="5" w:color="000000"/>
          <w:left w:val="single" w:sz="6" w:space="5" w:color="000000"/>
          <w:bottom w:val="single" w:sz="6" w:space="5" w:color="000000"/>
          <w:right w:val="single" w:sz="6" w:space="5" w:color="000000"/>
        </w:pBdr>
        <w:spacing w:line="360" w:lineRule="auto"/>
        <w:jc w:val="both"/>
        <w:rPr>
          <w:rFonts w:asciiTheme="minorHAnsi" w:hAnsiTheme="minorHAnsi" w:cstheme="majorHAnsi"/>
          <w:color w:val="212529"/>
          <w:sz w:val="22"/>
          <w:szCs w:val="22"/>
          <w:shd w:val="clear" w:color="auto" w:fill="FFFFFF"/>
        </w:rPr>
      </w:pPr>
      <w:r w:rsidRPr="00571B5F">
        <w:rPr>
          <w:rFonts w:asciiTheme="minorHAnsi" w:hAnsiTheme="minorHAnsi" w:cstheme="majorHAnsi"/>
          <w:color w:val="212529"/>
          <w:sz w:val="22"/>
          <w:szCs w:val="22"/>
          <w:shd w:val="clear" w:color="auto" w:fill="FFFFFF"/>
        </w:rPr>
        <w:tab/>
      </w:r>
      <w:r w:rsidRPr="00571B5F">
        <w:rPr>
          <w:rFonts w:asciiTheme="minorHAnsi" w:eastAsia="Arial" w:hAnsiTheme="minorHAnsi" w:cstheme="majorHAnsi"/>
          <w:sz w:val="22"/>
          <w:szCs w:val="22"/>
        </w:rPr>
        <w:t xml:space="preserve">Using manipulatives only as "an enrichment exercise or a game provided since there was opportunity at the end of class hour," Moyer (2002) discovered that many teachers were doing (p.184). This method of manipulative use, which emphasises play over instruction, does not foster a situation in which </w:t>
      </w:r>
      <w:r w:rsidR="00A55A21" w:rsidRPr="00571B5F">
        <w:rPr>
          <w:rFonts w:asciiTheme="minorHAnsi" w:eastAsia="Arial" w:hAnsiTheme="minorHAnsi" w:cstheme="majorHAnsi"/>
          <w:sz w:val="22"/>
          <w:szCs w:val="22"/>
        </w:rPr>
        <w:t>teaching strategies</w:t>
      </w:r>
      <w:r w:rsidRPr="00571B5F">
        <w:rPr>
          <w:rFonts w:asciiTheme="minorHAnsi" w:eastAsia="Arial" w:hAnsiTheme="minorHAnsi" w:cstheme="majorHAnsi"/>
          <w:sz w:val="22"/>
          <w:szCs w:val="22"/>
        </w:rPr>
        <w:t xml:space="preserve"> can be useful. According to Moyer (2002), when talking to teachers, the word "fun" first seemed to imply that both teachers and students enjoyed using the educational games during mathematics learning (p.185). They discovered that "certain unquestioned beliefs that limit the use of educational games in </w:t>
      </w:r>
      <w:r w:rsidR="00317803" w:rsidRPr="00571B5F">
        <w:rPr>
          <w:rFonts w:asciiTheme="minorHAnsi" w:eastAsia="Arial" w:hAnsiTheme="minorHAnsi" w:cstheme="majorHAnsi"/>
          <w:sz w:val="22"/>
          <w:szCs w:val="22"/>
        </w:rPr>
        <w:t>arithmetic</w:t>
      </w:r>
      <w:r w:rsidRPr="00571B5F">
        <w:rPr>
          <w:rFonts w:asciiTheme="minorHAnsi" w:eastAsia="Arial" w:hAnsiTheme="minorHAnsi" w:cstheme="majorHAnsi"/>
          <w:sz w:val="22"/>
          <w:szCs w:val="22"/>
        </w:rPr>
        <w:t xml:space="preserve"> instruction were encoded in teachers' usage of the word 'fun'."(Moyer, 2002</w:t>
      </w:r>
      <w:r w:rsidR="00A55A21" w:rsidRPr="00571B5F">
        <w:rPr>
          <w:rFonts w:asciiTheme="minorHAnsi" w:eastAsia="Arial" w:hAnsiTheme="minorHAnsi" w:cstheme="majorHAnsi"/>
          <w:sz w:val="22"/>
          <w:szCs w:val="22"/>
        </w:rPr>
        <w:t>, p.185</w:t>
      </w:r>
      <w:r w:rsidRPr="00571B5F">
        <w:rPr>
          <w:rFonts w:asciiTheme="minorHAnsi" w:eastAsia="Arial" w:hAnsiTheme="minorHAnsi" w:cstheme="majorHAnsi"/>
          <w:sz w:val="22"/>
          <w:szCs w:val="22"/>
        </w:rPr>
        <w:t>).</w:t>
      </w:r>
      <w:r w:rsidR="00A55A21" w:rsidRPr="00571B5F">
        <w:rPr>
          <w:rFonts w:asciiTheme="minorHAnsi" w:eastAsia="Arial" w:hAnsiTheme="minorHAnsi" w:cstheme="majorHAnsi"/>
          <w:sz w:val="22"/>
          <w:szCs w:val="22"/>
        </w:rPr>
        <w:t xml:space="preserve"> </w:t>
      </w:r>
    </w:p>
    <w:p w14:paraId="669F0BDB" w14:textId="78ACB707" w:rsidR="00E03DB2" w:rsidRPr="00571B5F" w:rsidRDefault="00A55A21" w:rsidP="00980892">
      <w:pPr>
        <w:widowControl w:val="0"/>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Teachers, according to research by Moyer (2002), thought authentic materials were fun but unnecessary for teaching and understanding </w:t>
      </w:r>
      <w:r w:rsidR="00317803" w:rsidRPr="00571B5F">
        <w:rPr>
          <w:rFonts w:asciiTheme="minorHAnsi" w:eastAsia="Arial" w:hAnsiTheme="minorHAnsi" w:cstheme="majorHAnsi"/>
          <w:sz w:val="22"/>
          <w:szCs w:val="22"/>
        </w:rPr>
        <w:t>arithmetic</w:t>
      </w:r>
      <w:r w:rsidRPr="00571B5F">
        <w:rPr>
          <w:rFonts w:asciiTheme="minorHAnsi" w:eastAsia="Arial" w:hAnsiTheme="minorHAnsi" w:cstheme="majorHAnsi"/>
          <w:sz w:val="22"/>
          <w:szCs w:val="22"/>
        </w:rPr>
        <w:t xml:space="preserve"> (p.175). At first glance, having some fun seems a fantastic concept. After all, kids are more involved and learn more while they are having fun. However, as Moyer discovered, having some fun may not have been a good thing. They discovered that instructors did not think instructional strategies could be utilised to increase their pupils' education when they defined them as "fun." The same issue was found by McNeil </w:t>
      </w:r>
      <w:r w:rsidR="00791622" w:rsidRPr="00571B5F">
        <w:rPr>
          <w:rFonts w:asciiTheme="minorHAnsi" w:eastAsia="Arial" w:hAnsiTheme="minorHAnsi" w:cstheme="majorHAnsi"/>
          <w:sz w:val="22"/>
          <w:szCs w:val="22"/>
        </w:rPr>
        <w:t>and</w:t>
      </w:r>
      <w:r w:rsidRPr="00571B5F">
        <w:rPr>
          <w:rFonts w:asciiTheme="minorHAnsi" w:eastAsia="Arial" w:hAnsiTheme="minorHAnsi" w:cstheme="majorHAnsi"/>
          <w:sz w:val="22"/>
          <w:szCs w:val="22"/>
        </w:rPr>
        <w:t xml:space="preserve"> </w:t>
      </w:r>
      <w:proofErr w:type="spellStart"/>
      <w:r w:rsidRPr="00571B5F">
        <w:rPr>
          <w:rFonts w:asciiTheme="minorHAnsi" w:eastAsia="Arial" w:hAnsiTheme="minorHAnsi" w:cstheme="majorHAnsi"/>
          <w:sz w:val="22"/>
          <w:szCs w:val="22"/>
        </w:rPr>
        <w:t>Jarvin</w:t>
      </w:r>
      <w:proofErr w:type="spellEnd"/>
      <w:r w:rsidRPr="00571B5F">
        <w:rPr>
          <w:rFonts w:asciiTheme="minorHAnsi" w:eastAsia="Arial" w:hAnsiTheme="minorHAnsi" w:cstheme="majorHAnsi"/>
          <w:sz w:val="22"/>
          <w:szCs w:val="22"/>
        </w:rPr>
        <w:t xml:space="preserve"> (2007), who concluded that "teachers might utilise metacognitive strategies for pleasure or just to add diversity to their </w:t>
      </w:r>
      <w:r w:rsidR="00317803" w:rsidRPr="00571B5F">
        <w:rPr>
          <w:rFonts w:asciiTheme="minorHAnsi" w:eastAsia="Arial" w:hAnsiTheme="minorHAnsi" w:cstheme="majorHAnsi"/>
          <w:sz w:val="22"/>
          <w:szCs w:val="22"/>
        </w:rPr>
        <w:t>arithmetic</w:t>
      </w:r>
      <w:r w:rsidR="00C02093" w:rsidRPr="00571B5F">
        <w:rPr>
          <w:rFonts w:asciiTheme="minorHAnsi" w:eastAsia="Arial" w:hAnsiTheme="minorHAnsi" w:cstheme="majorHAnsi"/>
          <w:sz w:val="22"/>
          <w:szCs w:val="22"/>
        </w:rPr>
        <w:t xml:space="preserve"> lessons</w:t>
      </w:r>
      <w:r w:rsidRPr="00571B5F">
        <w:rPr>
          <w:rFonts w:asciiTheme="minorHAnsi" w:eastAsia="Arial" w:hAnsiTheme="minorHAnsi" w:cstheme="majorHAnsi"/>
          <w:sz w:val="22"/>
          <w:szCs w:val="22"/>
        </w:rPr>
        <w:t xml:space="preserve">, instead of utilising teaching aids to involve learners in mathematical." </w:t>
      </w:r>
      <w:r w:rsidR="00E571BF" w:rsidRPr="00571B5F">
        <w:rPr>
          <w:rFonts w:asciiTheme="minorHAnsi" w:eastAsia="Arial" w:hAnsiTheme="minorHAnsi" w:cstheme="majorHAnsi"/>
          <w:sz w:val="22"/>
          <w:szCs w:val="22"/>
        </w:rPr>
        <w:t xml:space="preserve">Since instructors are the ones who must permit their usage in the school, their attitudes toward manipulatives could have a significant impact on how effective they are in the classroom (McNeil </w:t>
      </w:r>
      <w:r w:rsidR="00791622" w:rsidRPr="00571B5F">
        <w:rPr>
          <w:rFonts w:asciiTheme="minorHAnsi" w:eastAsia="Arial" w:hAnsiTheme="minorHAnsi" w:cstheme="majorHAnsi"/>
          <w:sz w:val="22"/>
          <w:szCs w:val="22"/>
        </w:rPr>
        <w:t>and</w:t>
      </w:r>
      <w:r w:rsidR="00E571BF" w:rsidRPr="00571B5F">
        <w:rPr>
          <w:rFonts w:asciiTheme="minorHAnsi" w:eastAsia="Arial" w:hAnsiTheme="minorHAnsi" w:cstheme="majorHAnsi"/>
          <w:sz w:val="22"/>
          <w:szCs w:val="22"/>
        </w:rPr>
        <w:t xml:space="preserve"> </w:t>
      </w:r>
      <w:proofErr w:type="spellStart"/>
      <w:r w:rsidR="00E571BF" w:rsidRPr="00571B5F">
        <w:rPr>
          <w:rFonts w:asciiTheme="minorHAnsi" w:eastAsia="Arial" w:hAnsiTheme="minorHAnsi" w:cstheme="majorHAnsi"/>
          <w:sz w:val="22"/>
          <w:szCs w:val="22"/>
        </w:rPr>
        <w:t>Jarvin</w:t>
      </w:r>
      <w:proofErr w:type="spellEnd"/>
      <w:r w:rsidR="00E571BF" w:rsidRPr="00571B5F">
        <w:rPr>
          <w:rFonts w:asciiTheme="minorHAnsi" w:eastAsia="Arial" w:hAnsiTheme="minorHAnsi" w:cstheme="majorHAnsi"/>
          <w:sz w:val="22"/>
          <w:szCs w:val="22"/>
        </w:rPr>
        <w:t xml:space="preserve">, 2007). </w:t>
      </w:r>
    </w:p>
    <w:p w14:paraId="16758AE7" w14:textId="3B6AE499" w:rsidR="000307EE" w:rsidRPr="00571B5F" w:rsidRDefault="000307EE" w:rsidP="00980892">
      <w:pPr>
        <w:widowControl w:val="0"/>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Using different teaching strategies as a "reward system for proper performance rather than as a behaviour is guided instrument for routine use in learning </w:t>
      </w:r>
      <w:r w:rsidR="00317803" w:rsidRPr="00571B5F">
        <w:rPr>
          <w:rFonts w:asciiTheme="minorHAnsi" w:eastAsia="Arial" w:hAnsiTheme="minorHAnsi" w:cstheme="majorHAnsi"/>
          <w:sz w:val="22"/>
          <w:szCs w:val="22"/>
        </w:rPr>
        <w:t>arithmetic</w:t>
      </w:r>
      <w:r w:rsidRPr="00571B5F">
        <w:rPr>
          <w:rFonts w:asciiTheme="minorHAnsi" w:eastAsia="Arial" w:hAnsiTheme="minorHAnsi" w:cstheme="majorHAnsi"/>
          <w:sz w:val="22"/>
          <w:szCs w:val="22"/>
        </w:rPr>
        <w:t xml:space="preserve"> concepts and assessments" or "as a reward for suitable student behaviours" is another trend that has emerged</w:t>
      </w:r>
    </w:p>
    <w:p w14:paraId="7E96C61E" w14:textId="2CD17989" w:rsidR="00E03DB2" w:rsidRPr="00571B5F" w:rsidRDefault="000307EE" w:rsidP="00980892">
      <w:pPr>
        <w:widowControl w:val="0"/>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w:t>
      </w:r>
      <w:proofErr w:type="spellStart"/>
      <w:r w:rsidRPr="00571B5F">
        <w:rPr>
          <w:rFonts w:asciiTheme="minorHAnsi" w:eastAsia="Arial" w:hAnsiTheme="minorHAnsi" w:cstheme="majorHAnsi"/>
          <w:sz w:val="22"/>
          <w:szCs w:val="22"/>
        </w:rPr>
        <w:t>Moch</w:t>
      </w:r>
      <w:proofErr w:type="spellEnd"/>
      <w:r w:rsidRPr="00571B5F">
        <w:rPr>
          <w:rFonts w:asciiTheme="minorHAnsi" w:eastAsia="Arial" w:hAnsiTheme="minorHAnsi" w:cstheme="majorHAnsi"/>
          <w:sz w:val="22"/>
          <w:szCs w:val="22"/>
        </w:rPr>
        <w:t>, 2002, p. 82). Additionally, they are employed as "very motivating instruments that can significantly boost on-task conduct and ability to focus" as a means of behavioural control (</w:t>
      </w:r>
      <w:proofErr w:type="spellStart"/>
      <w:r w:rsidRPr="00571B5F">
        <w:rPr>
          <w:rFonts w:asciiTheme="minorHAnsi" w:eastAsia="Arial" w:hAnsiTheme="minorHAnsi" w:cstheme="majorHAnsi"/>
          <w:sz w:val="22"/>
          <w:szCs w:val="22"/>
        </w:rPr>
        <w:t>Moch</w:t>
      </w:r>
      <w:proofErr w:type="spellEnd"/>
      <w:r w:rsidRPr="00571B5F">
        <w:rPr>
          <w:rFonts w:asciiTheme="minorHAnsi" w:eastAsia="Arial" w:hAnsiTheme="minorHAnsi" w:cstheme="majorHAnsi"/>
          <w:sz w:val="22"/>
          <w:szCs w:val="22"/>
        </w:rPr>
        <w:t xml:space="preserve">, 2002). </w:t>
      </w:r>
    </w:p>
    <w:p w14:paraId="7159E5A6" w14:textId="09BF7409" w:rsidR="00E571BF" w:rsidRPr="00571B5F" w:rsidRDefault="00C10090" w:rsidP="00980892">
      <w:pPr>
        <w:widowControl w:val="0"/>
        <w:pBdr>
          <w:top w:val="single" w:sz="6" w:space="5" w:color="000000"/>
          <w:left w:val="single" w:sz="6" w:space="5" w:color="000000"/>
          <w:bottom w:val="single" w:sz="6" w:space="5" w:color="000000"/>
          <w:right w:val="single" w:sz="6" w:space="5" w:color="000000"/>
        </w:pBdr>
        <w:spacing w:line="360" w:lineRule="auto"/>
        <w:jc w:val="both"/>
        <w:rPr>
          <w:rFonts w:asciiTheme="minorHAnsi" w:hAnsiTheme="minorHAnsi" w:cstheme="majorHAnsi"/>
          <w:color w:val="212529"/>
          <w:sz w:val="22"/>
          <w:szCs w:val="22"/>
          <w:shd w:val="clear" w:color="auto" w:fill="FFFFFF"/>
        </w:rPr>
      </w:pPr>
      <w:r w:rsidRPr="00571B5F">
        <w:rPr>
          <w:rFonts w:asciiTheme="minorHAnsi" w:eastAsia="Arial" w:hAnsiTheme="minorHAnsi" w:cstheme="majorHAnsi"/>
          <w:sz w:val="22"/>
          <w:szCs w:val="22"/>
        </w:rPr>
        <w:tab/>
        <w:t xml:space="preserve">According to </w:t>
      </w:r>
      <w:proofErr w:type="spellStart"/>
      <w:r w:rsidRPr="00571B5F">
        <w:rPr>
          <w:rFonts w:asciiTheme="minorHAnsi" w:eastAsia="Arial" w:hAnsiTheme="minorHAnsi" w:cstheme="majorHAnsi"/>
          <w:sz w:val="22"/>
          <w:szCs w:val="22"/>
        </w:rPr>
        <w:t>Moch</w:t>
      </w:r>
      <w:proofErr w:type="spellEnd"/>
      <w:r w:rsidRPr="00571B5F">
        <w:rPr>
          <w:rFonts w:asciiTheme="minorHAnsi" w:eastAsia="Arial" w:hAnsiTheme="minorHAnsi" w:cstheme="majorHAnsi"/>
          <w:sz w:val="22"/>
          <w:szCs w:val="22"/>
        </w:rPr>
        <w:t xml:space="preserve"> (2002), forcing students to do tasks in an approach, regulated manner or having teachers attempt to provide answers too quickly were the two easiest ways for manipulative teaching to go awry </w:t>
      </w:r>
      <w:r w:rsidRPr="00571B5F">
        <w:rPr>
          <w:rFonts w:asciiTheme="minorHAnsi" w:hAnsiTheme="minorHAnsi" w:cstheme="majorHAnsi"/>
          <w:color w:val="212529"/>
          <w:sz w:val="22"/>
          <w:szCs w:val="22"/>
          <w:shd w:val="clear" w:color="auto" w:fill="FFFFFF"/>
        </w:rPr>
        <w:t xml:space="preserve">(p.83). According to McNeil and </w:t>
      </w:r>
      <w:proofErr w:type="spellStart"/>
      <w:r w:rsidRPr="00571B5F">
        <w:rPr>
          <w:rFonts w:asciiTheme="minorHAnsi" w:hAnsiTheme="minorHAnsi" w:cstheme="majorHAnsi"/>
          <w:color w:val="212529"/>
          <w:sz w:val="22"/>
          <w:szCs w:val="22"/>
          <w:shd w:val="clear" w:color="auto" w:fill="FFFFFF"/>
        </w:rPr>
        <w:t>Jarvin's</w:t>
      </w:r>
      <w:proofErr w:type="spellEnd"/>
      <w:r w:rsidRPr="00571B5F">
        <w:rPr>
          <w:rFonts w:asciiTheme="minorHAnsi" w:hAnsiTheme="minorHAnsi" w:cstheme="majorHAnsi"/>
          <w:color w:val="212529"/>
          <w:sz w:val="22"/>
          <w:szCs w:val="22"/>
          <w:shd w:val="clear" w:color="auto" w:fill="FFFFFF"/>
        </w:rPr>
        <w:t xml:space="preserve"> (2007) research, "teachers feel that explaining is the best way to teach math. In other words, it is essential to introduce pupils here to step-by-step techniques needed for problem-solving, repeat them in simple terms, and give them an opportunity to practise (p.313). The goal of active learning is the </w:t>
      </w:r>
      <w:r w:rsidRPr="00571B5F">
        <w:rPr>
          <w:rFonts w:asciiTheme="minorHAnsi" w:hAnsiTheme="minorHAnsi" w:cstheme="majorHAnsi"/>
          <w:color w:val="212529"/>
          <w:sz w:val="22"/>
          <w:szCs w:val="22"/>
          <w:shd w:val="clear" w:color="auto" w:fill="FFFFFF"/>
        </w:rPr>
        <w:lastRenderedPageBreak/>
        <w:t xml:space="preserve">complete opposite of this. Traditional teaching strategies, such following step-by-step instructions, do not work well with instructional strategies, but since teachers are accustomed to these strategies, they try to incorporate manipulatives within their current model rather than changing it entirely (McNeil </w:t>
      </w:r>
      <w:r w:rsidR="00791622" w:rsidRPr="00571B5F">
        <w:rPr>
          <w:rFonts w:asciiTheme="minorHAnsi" w:hAnsiTheme="minorHAnsi" w:cstheme="majorHAnsi"/>
          <w:color w:val="212529"/>
          <w:sz w:val="22"/>
          <w:szCs w:val="22"/>
          <w:shd w:val="clear" w:color="auto" w:fill="FFFFFF"/>
        </w:rPr>
        <w:t>and</w:t>
      </w:r>
      <w:r w:rsidRPr="00571B5F">
        <w:rPr>
          <w:rFonts w:asciiTheme="minorHAnsi" w:hAnsiTheme="minorHAnsi" w:cstheme="majorHAnsi"/>
          <w:color w:val="212529"/>
          <w:sz w:val="22"/>
          <w:szCs w:val="22"/>
          <w:shd w:val="clear" w:color="auto" w:fill="FFFFFF"/>
        </w:rPr>
        <w:t xml:space="preserve"> </w:t>
      </w:r>
      <w:proofErr w:type="spellStart"/>
      <w:proofErr w:type="gramStart"/>
      <w:r w:rsidRPr="00571B5F">
        <w:rPr>
          <w:rFonts w:asciiTheme="minorHAnsi" w:hAnsiTheme="minorHAnsi" w:cstheme="majorHAnsi"/>
          <w:color w:val="212529"/>
          <w:sz w:val="22"/>
          <w:szCs w:val="22"/>
          <w:shd w:val="clear" w:color="auto" w:fill="FFFFFF"/>
        </w:rPr>
        <w:t>Jarvin</w:t>
      </w:r>
      <w:proofErr w:type="spellEnd"/>
      <w:r w:rsidRPr="00571B5F">
        <w:rPr>
          <w:rFonts w:asciiTheme="minorHAnsi" w:hAnsiTheme="minorHAnsi" w:cstheme="majorHAnsi"/>
          <w:color w:val="212529"/>
          <w:sz w:val="22"/>
          <w:szCs w:val="22"/>
          <w:shd w:val="clear" w:color="auto" w:fill="FFFFFF"/>
        </w:rPr>
        <w:t xml:space="preserve"> ,</w:t>
      </w:r>
      <w:proofErr w:type="gramEnd"/>
      <w:r w:rsidRPr="00571B5F">
        <w:rPr>
          <w:rFonts w:asciiTheme="minorHAnsi" w:hAnsiTheme="minorHAnsi" w:cstheme="majorHAnsi"/>
          <w:color w:val="212529"/>
          <w:sz w:val="22"/>
          <w:szCs w:val="22"/>
          <w:shd w:val="clear" w:color="auto" w:fill="FFFFFF"/>
        </w:rPr>
        <w:t xml:space="preserve"> 2007).</w:t>
      </w:r>
    </w:p>
    <w:p w14:paraId="4BEC40DD" w14:textId="72913F4B" w:rsidR="0081755E" w:rsidRPr="00571B5F" w:rsidRDefault="00063A5F" w:rsidP="00980892">
      <w:pPr>
        <w:widowControl w:val="0"/>
        <w:pBdr>
          <w:top w:val="single" w:sz="6" w:space="5" w:color="000000"/>
          <w:left w:val="single" w:sz="6" w:space="5" w:color="000000"/>
          <w:bottom w:val="single" w:sz="6" w:space="5" w:color="000000"/>
          <w:right w:val="single" w:sz="6" w:space="5" w:color="000000"/>
        </w:pBdr>
        <w:spacing w:line="360" w:lineRule="auto"/>
        <w:jc w:val="both"/>
        <w:rPr>
          <w:rFonts w:asciiTheme="minorHAnsi" w:hAnsiTheme="minorHAnsi" w:cstheme="majorHAnsi"/>
          <w:color w:val="212529"/>
          <w:sz w:val="22"/>
          <w:szCs w:val="22"/>
          <w:shd w:val="clear" w:color="auto" w:fill="FFFFFF"/>
        </w:rPr>
      </w:pPr>
      <w:r w:rsidRPr="00571B5F">
        <w:rPr>
          <w:rFonts w:asciiTheme="minorHAnsi" w:hAnsiTheme="minorHAnsi" w:cstheme="majorHAnsi"/>
          <w:color w:val="212529"/>
          <w:sz w:val="22"/>
          <w:szCs w:val="22"/>
          <w:shd w:val="clear" w:color="auto" w:fill="FFFFFF"/>
        </w:rPr>
        <w:tab/>
        <w:t>A typically good influence of digital learning on students' mathematics achievement was discovered by Li and Ma's (2010) meta-analysis.</w:t>
      </w:r>
      <w:r w:rsidR="005F1403" w:rsidRPr="00571B5F">
        <w:rPr>
          <w:rFonts w:asciiTheme="minorHAnsi" w:hAnsiTheme="minorHAnsi" w:cstheme="majorHAnsi"/>
          <w:sz w:val="22"/>
          <w:szCs w:val="22"/>
        </w:rPr>
        <w:t xml:space="preserve"> </w:t>
      </w:r>
      <w:r w:rsidR="005F1403" w:rsidRPr="00571B5F">
        <w:rPr>
          <w:rFonts w:asciiTheme="minorHAnsi" w:hAnsiTheme="minorHAnsi" w:cstheme="majorHAnsi"/>
          <w:color w:val="212529"/>
          <w:sz w:val="22"/>
          <w:szCs w:val="22"/>
          <w:shd w:val="clear" w:color="auto" w:fill="FFFFFF"/>
        </w:rPr>
        <w:t xml:space="preserve">The authors discovered that, overall, there was a high, considerably positive impact of digital technology on math performance (mean effect size of 0.71), denoting that, in general, students who learned mathematics with using digital technology had greater students </w:t>
      </w:r>
      <w:r w:rsidR="00F75FB8" w:rsidRPr="00571B5F">
        <w:rPr>
          <w:rFonts w:asciiTheme="minorHAnsi" w:hAnsiTheme="minorHAnsi" w:cstheme="majorHAnsi"/>
          <w:color w:val="212529"/>
          <w:sz w:val="22"/>
          <w:szCs w:val="22"/>
          <w:shd w:val="clear" w:color="auto" w:fill="FFFFFF"/>
        </w:rPr>
        <w:t>‘academic</w:t>
      </w:r>
      <w:r w:rsidR="005F1403" w:rsidRPr="00571B5F">
        <w:rPr>
          <w:rFonts w:asciiTheme="minorHAnsi" w:hAnsiTheme="minorHAnsi" w:cstheme="majorHAnsi"/>
          <w:color w:val="212529"/>
          <w:sz w:val="22"/>
          <w:szCs w:val="22"/>
          <w:shd w:val="clear" w:color="auto" w:fill="FFFFFF"/>
        </w:rPr>
        <w:t xml:space="preserve"> achievement than students who did not.</w:t>
      </w:r>
      <w:r w:rsidR="0081755E" w:rsidRPr="00571B5F">
        <w:rPr>
          <w:rFonts w:asciiTheme="minorHAnsi" w:hAnsiTheme="minorHAnsi" w:cstheme="majorHAnsi"/>
          <w:color w:val="212529"/>
          <w:sz w:val="22"/>
          <w:szCs w:val="22"/>
          <w:shd w:val="clear" w:color="auto" w:fill="FFFFFF"/>
        </w:rPr>
        <w:t xml:space="preserve"> According to several authors, gains were more favourable in classrooms where learning was prioritised over instruction. In this respect, the authors make a distinction between previous model the teacher typically instructs the entire class—and a learner-</w:t>
      </w:r>
      <w:r w:rsidR="00317803" w:rsidRPr="00571B5F">
        <w:rPr>
          <w:rFonts w:asciiTheme="minorHAnsi" w:hAnsiTheme="minorHAnsi" w:cstheme="majorHAnsi"/>
          <w:color w:val="212529"/>
          <w:sz w:val="22"/>
          <w:szCs w:val="22"/>
          <w:shd w:val="clear" w:color="auto" w:fill="FFFFFF"/>
        </w:rPr>
        <w:t>cantered</w:t>
      </w:r>
      <w:r w:rsidR="0081755E" w:rsidRPr="00571B5F">
        <w:rPr>
          <w:rFonts w:asciiTheme="minorHAnsi" w:hAnsiTheme="minorHAnsi" w:cstheme="majorHAnsi"/>
          <w:color w:val="212529"/>
          <w:sz w:val="22"/>
          <w:szCs w:val="22"/>
          <w:shd w:val="clear" w:color="auto" w:fill="FFFFFF"/>
        </w:rPr>
        <w:t xml:space="preserve"> teaching approach that emphasises revelation (inquiry-oriented) or issue (application-oriented) education;</w:t>
      </w:r>
    </w:p>
    <w:p w14:paraId="02CB5830" w14:textId="6A69B84C" w:rsidR="00063A5F" w:rsidRPr="00571B5F" w:rsidRDefault="0081755E" w:rsidP="00980892">
      <w:pPr>
        <w:widowControl w:val="0"/>
        <w:pBdr>
          <w:top w:val="single" w:sz="6" w:space="5" w:color="000000"/>
          <w:left w:val="single" w:sz="6" w:space="5" w:color="000000"/>
          <w:bottom w:val="single" w:sz="6" w:space="5" w:color="000000"/>
          <w:right w:val="single" w:sz="6" w:space="5" w:color="000000"/>
        </w:pBdr>
        <w:spacing w:line="360" w:lineRule="auto"/>
        <w:jc w:val="both"/>
        <w:rPr>
          <w:rFonts w:asciiTheme="minorHAnsi" w:hAnsiTheme="minorHAnsi" w:cstheme="majorHAnsi"/>
          <w:color w:val="333333"/>
          <w:sz w:val="22"/>
          <w:szCs w:val="22"/>
          <w:shd w:val="clear" w:color="auto" w:fill="FFFFFF"/>
        </w:rPr>
      </w:pPr>
      <w:r w:rsidRPr="00571B5F">
        <w:rPr>
          <w:rFonts w:asciiTheme="minorHAnsi" w:hAnsiTheme="minorHAnsi" w:cstheme="majorHAnsi"/>
          <w:color w:val="212529"/>
          <w:sz w:val="22"/>
          <w:szCs w:val="22"/>
          <w:shd w:val="clear" w:color="auto" w:fill="FFFFFF"/>
        </w:rPr>
        <w:t xml:space="preserve">Lee (2009) and </w:t>
      </w:r>
      <w:proofErr w:type="spellStart"/>
      <w:r w:rsidRPr="00571B5F">
        <w:rPr>
          <w:rFonts w:asciiTheme="minorHAnsi" w:hAnsiTheme="minorHAnsi" w:cstheme="majorHAnsi"/>
          <w:color w:val="333333"/>
          <w:sz w:val="22"/>
          <w:szCs w:val="22"/>
          <w:shd w:val="clear" w:color="auto" w:fill="FFFFFF"/>
        </w:rPr>
        <w:t>Biagi</w:t>
      </w:r>
      <w:proofErr w:type="spellEnd"/>
      <w:r w:rsidRPr="00571B5F">
        <w:rPr>
          <w:rFonts w:asciiTheme="minorHAnsi" w:hAnsiTheme="minorHAnsi" w:cstheme="majorHAnsi"/>
          <w:color w:val="333333"/>
          <w:sz w:val="22"/>
          <w:szCs w:val="22"/>
          <w:shd w:val="clear" w:color="auto" w:fill="FFFFFF"/>
        </w:rPr>
        <w:t xml:space="preserve"> and </w:t>
      </w:r>
      <w:proofErr w:type="spellStart"/>
      <w:r w:rsidRPr="00571B5F">
        <w:rPr>
          <w:rFonts w:asciiTheme="minorHAnsi" w:hAnsiTheme="minorHAnsi" w:cstheme="majorHAnsi"/>
          <w:color w:val="333333"/>
          <w:sz w:val="22"/>
          <w:szCs w:val="22"/>
          <w:shd w:val="clear" w:color="auto" w:fill="FFFFFF"/>
        </w:rPr>
        <w:t>Loi</w:t>
      </w:r>
      <w:proofErr w:type="spellEnd"/>
      <w:r w:rsidRPr="00571B5F">
        <w:rPr>
          <w:rFonts w:asciiTheme="minorHAnsi" w:hAnsiTheme="minorHAnsi" w:cstheme="majorHAnsi"/>
          <w:color w:val="333333"/>
          <w:sz w:val="22"/>
          <w:szCs w:val="22"/>
          <w:shd w:val="clear" w:color="auto" w:fill="FFFFFF"/>
        </w:rPr>
        <w:t xml:space="preserve"> (2013) found that, in comparison to students who were not get computers, those using one at least 1 hour per day for both academics and extracurricular activities performed much higher on math tests and received more favourable teacher ratings for their behaviour in the classroom. Further recognized that, in 18 of the 23 nations examined, there was a positive and substantial correlation between students' overall use of digital tools and their math PISA test scores.</w:t>
      </w:r>
      <w:r w:rsidR="00F75FB8" w:rsidRPr="00571B5F">
        <w:rPr>
          <w:rFonts w:asciiTheme="minorHAnsi" w:hAnsiTheme="minorHAnsi" w:cstheme="majorHAnsi"/>
          <w:sz w:val="22"/>
          <w:szCs w:val="22"/>
        </w:rPr>
        <w:t xml:space="preserve"> </w:t>
      </w:r>
      <w:r w:rsidR="00F75FB8" w:rsidRPr="00571B5F">
        <w:rPr>
          <w:rFonts w:asciiTheme="minorHAnsi" w:hAnsiTheme="minorHAnsi" w:cstheme="majorHAnsi"/>
          <w:color w:val="333333"/>
          <w:sz w:val="22"/>
          <w:szCs w:val="22"/>
          <w:shd w:val="clear" w:color="auto" w:fill="FFFFFF"/>
        </w:rPr>
        <w:t xml:space="preserve">Utilizing digital tools for formal education has been linked in studies to increases in students' motivation to learn </w:t>
      </w:r>
      <w:r w:rsidR="007E1AC8" w:rsidRPr="00571B5F">
        <w:rPr>
          <w:rFonts w:asciiTheme="minorHAnsi" w:hAnsiTheme="minorHAnsi" w:cstheme="majorHAnsi"/>
          <w:color w:val="333333"/>
          <w:sz w:val="22"/>
          <w:szCs w:val="22"/>
          <w:shd w:val="clear" w:color="auto" w:fill="FFFFFF"/>
        </w:rPr>
        <w:t>arithmetic</w:t>
      </w:r>
      <w:r w:rsidR="00F75FB8" w:rsidRPr="00571B5F">
        <w:rPr>
          <w:rFonts w:asciiTheme="minorHAnsi" w:hAnsiTheme="minorHAnsi" w:cstheme="majorHAnsi"/>
          <w:color w:val="333333"/>
          <w:sz w:val="22"/>
          <w:szCs w:val="22"/>
          <w:shd w:val="clear" w:color="auto" w:fill="FFFFFF"/>
        </w:rPr>
        <w:t xml:space="preserve"> (House and </w:t>
      </w:r>
      <w:proofErr w:type="spellStart"/>
      <w:proofErr w:type="gramStart"/>
      <w:r w:rsidR="00F75FB8" w:rsidRPr="00571B5F">
        <w:rPr>
          <w:rFonts w:asciiTheme="minorHAnsi" w:hAnsiTheme="minorHAnsi" w:cstheme="majorHAnsi"/>
          <w:color w:val="333333"/>
          <w:sz w:val="22"/>
          <w:szCs w:val="22"/>
          <w:shd w:val="clear" w:color="auto" w:fill="FFFFFF"/>
        </w:rPr>
        <w:t>Telese</w:t>
      </w:r>
      <w:proofErr w:type="spellEnd"/>
      <w:r w:rsidR="00F75FB8" w:rsidRPr="00571B5F">
        <w:rPr>
          <w:rFonts w:asciiTheme="minorHAnsi" w:hAnsiTheme="minorHAnsi" w:cstheme="majorHAnsi"/>
          <w:color w:val="333333"/>
          <w:sz w:val="22"/>
          <w:szCs w:val="22"/>
          <w:shd w:val="clear" w:color="auto" w:fill="FFFFFF"/>
        </w:rPr>
        <w:t xml:space="preserve"> ,</w:t>
      </w:r>
      <w:proofErr w:type="gramEnd"/>
      <w:r w:rsidR="00F75FB8" w:rsidRPr="00571B5F">
        <w:rPr>
          <w:rFonts w:asciiTheme="minorHAnsi" w:hAnsiTheme="minorHAnsi" w:cstheme="majorHAnsi"/>
          <w:color w:val="333333"/>
          <w:sz w:val="22"/>
          <w:szCs w:val="22"/>
          <w:shd w:val="clear" w:color="auto" w:fill="FFFFFF"/>
        </w:rPr>
        <w:t xml:space="preserve"> 2011 and 2012).</w:t>
      </w:r>
    </w:p>
    <w:p w14:paraId="795AC8A7" w14:textId="415E644F" w:rsidR="004E68C2" w:rsidRPr="00571B5F" w:rsidRDefault="004E68C2" w:rsidP="00980892">
      <w:pPr>
        <w:widowControl w:val="0"/>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hAnsiTheme="minorHAnsi" w:cstheme="majorHAnsi"/>
          <w:color w:val="333333"/>
          <w:sz w:val="22"/>
          <w:szCs w:val="22"/>
          <w:shd w:val="clear" w:color="auto" w:fill="FFFFFF"/>
        </w:rPr>
      </w:pPr>
      <w:r w:rsidRPr="00571B5F">
        <w:rPr>
          <w:rFonts w:asciiTheme="minorHAnsi" w:hAnsiTheme="minorHAnsi" w:cstheme="majorHAnsi"/>
          <w:color w:val="333333"/>
          <w:sz w:val="22"/>
          <w:szCs w:val="22"/>
          <w:shd w:val="clear" w:color="auto" w:fill="FFFFFF"/>
        </w:rPr>
        <w:t xml:space="preserve">Blackwell (2013) discovered some proof of improved teacher productivity in </w:t>
      </w:r>
      <w:r w:rsidR="00401ED1" w:rsidRPr="00571B5F">
        <w:rPr>
          <w:rFonts w:asciiTheme="minorHAnsi" w:hAnsiTheme="minorHAnsi" w:cstheme="majorHAnsi"/>
          <w:color w:val="333333"/>
          <w:sz w:val="22"/>
          <w:szCs w:val="22"/>
          <w:shd w:val="clear" w:color="auto" w:fill="FFFFFF"/>
        </w:rPr>
        <w:t>math</w:t>
      </w:r>
      <w:r w:rsidRPr="00571B5F">
        <w:rPr>
          <w:rFonts w:asciiTheme="minorHAnsi" w:hAnsiTheme="minorHAnsi" w:cstheme="majorHAnsi"/>
          <w:color w:val="333333"/>
          <w:sz w:val="22"/>
          <w:szCs w:val="22"/>
          <w:shd w:val="clear" w:color="auto" w:fill="FFFFFF"/>
        </w:rPr>
        <w:t xml:space="preserve"> education as a result of employing tablet</w:t>
      </w:r>
      <w:r w:rsidR="00401ED1" w:rsidRPr="00571B5F">
        <w:rPr>
          <w:rFonts w:asciiTheme="minorHAnsi" w:hAnsiTheme="minorHAnsi" w:cstheme="majorHAnsi"/>
          <w:color w:val="333333"/>
          <w:sz w:val="22"/>
          <w:szCs w:val="22"/>
          <w:shd w:val="clear" w:color="auto" w:fill="FFFFFF"/>
        </w:rPr>
        <w:t>,</w:t>
      </w:r>
      <w:r w:rsidRPr="00571B5F">
        <w:rPr>
          <w:rFonts w:asciiTheme="minorHAnsi" w:hAnsiTheme="minorHAnsi" w:cstheme="majorHAnsi"/>
          <w:color w:val="333333"/>
          <w:sz w:val="22"/>
          <w:szCs w:val="22"/>
          <w:shd w:val="clear" w:color="auto" w:fill="FFFFFF"/>
        </w:rPr>
        <w:t xml:space="preserve"> </w:t>
      </w:r>
      <w:r w:rsidR="00401ED1" w:rsidRPr="00571B5F">
        <w:rPr>
          <w:rFonts w:asciiTheme="minorHAnsi" w:hAnsiTheme="minorHAnsi" w:cstheme="majorHAnsi"/>
          <w:color w:val="333333"/>
          <w:sz w:val="22"/>
          <w:szCs w:val="22"/>
          <w:shd w:val="clear" w:color="auto" w:fill="FFFFFF"/>
        </w:rPr>
        <w:t xml:space="preserve">notebooks, </w:t>
      </w:r>
      <w:r w:rsidRPr="00571B5F">
        <w:rPr>
          <w:rFonts w:asciiTheme="minorHAnsi" w:hAnsiTheme="minorHAnsi" w:cstheme="majorHAnsi"/>
          <w:color w:val="333333"/>
          <w:sz w:val="22"/>
          <w:szCs w:val="22"/>
          <w:shd w:val="clear" w:color="auto" w:fill="FFFFFF"/>
        </w:rPr>
        <w:t>computers and related application software through a based on a qualitative survey was conducted of schools in the US.</w:t>
      </w:r>
      <w:r w:rsidR="00401ED1" w:rsidRPr="00571B5F">
        <w:rPr>
          <w:rFonts w:asciiTheme="minorHAnsi" w:hAnsiTheme="minorHAnsi" w:cstheme="majorHAnsi"/>
          <w:color w:val="333333"/>
          <w:sz w:val="22"/>
          <w:szCs w:val="22"/>
          <w:shd w:val="clear" w:color="auto" w:fill="FFFFFF"/>
        </w:rPr>
        <w:t xml:space="preserve"> Similar findings were made in Scotland (Burden 2012), where it was shown that the usage of iPads motivated teachers to consider new learning activities and evaluation methods of </w:t>
      </w:r>
      <w:r w:rsidR="007E1AC8" w:rsidRPr="00571B5F">
        <w:rPr>
          <w:rFonts w:asciiTheme="minorHAnsi" w:hAnsiTheme="minorHAnsi" w:cstheme="majorHAnsi"/>
          <w:color w:val="333333"/>
          <w:sz w:val="22"/>
          <w:szCs w:val="22"/>
          <w:shd w:val="clear" w:color="auto" w:fill="FFFFFF"/>
        </w:rPr>
        <w:t>arithmetic</w:t>
      </w:r>
      <w:r w:rsidR="00401ED1" w:rsidRPr="00571B5F">
        <w:rPr>
          <w:rFonts w:asciiTheme="minorHAnsi" w:hAnsiTheme="minorHAnsi" w:cstheme="majorHAnsi"/>
          <w:color w:val="333333"/>
          <w:sz w:val="22"/>
          <w:szCs w:val="22"/>
          <w:shd w:val="clear" w:color="auto" w:fill="FFFFFF"/>
        </w:rPr>
        <w:t xml:space="preserve">. In general, teachers said that using iPads efficiently required almost little training, that they could create and expand math classwork, and that they could provide students better feedback on their math learning. Similar findings were made by Peterson and McClay (2012) in a combined study involving over 300 instructors in Canada. They discovered that the use of smart-boards helped teachers teach </w:t>
      </w:r>
      <w:r w:rsidR="007E1AC8" w:rsidRPr="00571B5F">
        <w:rPr>
          <w:rFonts w:asciiTheme="minorHAnsi" w:hAnsiTheme="minorHAnsi" w:cstheme="majorHAnsi"/>
          <w:color w:val="333333"/>
          <w:sz w:val="22"/>
          <w:szCs w:val="22"/>
          <w:shd w:val="clear" w:color="auto" w:fill="FFFFFF"/>
        </w:rPr>
        <w:t>arithmetic</w:t>
      </w:r>
      <w:r w:rsidR="00401ED1" w:rsidRPr="00571B5F">
        <w:rPr>
          <w:rFonts w:asciiTheme="minorHAnsi" w:hAnsiTheme="minorHAnsi" w:cstheme="majorHAnsi"/>
          <w:color w:val="333333"/>
          <w:sz w:val="22"/>
          <w:szCs w:val="22"/>
          <w:shd w:val="clear" w:color="auto" w:fill="FFFFFF"/>
        </w:rPr>
        <w:t xml:space="preserve"> more efficiently since it was simpler to display examples and preserve them for later use.</w:t>
      </w:r>
    </w:p>
    <w:p w14:paraId="092F800E" w14:textId="77777777" w:rsidR="00E571BF" w:rsidRPr="00571B5F" w:rsidRDefault="00E571BF" w:rsidP="00980892">
      <w:pPr>
        <w:widowControl w:val="0"/>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p>
    <w:p w14:paraId="793B6CDF" w14:textId="335DE347" w:rsidR="00E03DB2" w:rsidRPr="00571B5F" w:rsidRDefault="00C27B70" w:rsidP="00980892">
      <w:pPr>
        <w:widowControl w:val="0"/>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3.</w:t>
      </w:r>
      <w:r w:rsidR="00F65C2C" w:rsidRPr="00571B5F">
        <w:rPr>
          <w:rFonts w:asciiTheme="minorHAnsi" w:eastAsia="Arial" w:hAnsiTheme="minorHAnsi" w:cstheme="majorHAnsi"/>
          <w:b/>
          <w:sz w:val="22"/>
          <w:szCs w:val="22"/>
        </w:rPr>
        <w:t>3 Rationale and Justification for the study</w:t>
      </w:r>
    </w:p>
    <w:p w14:paraId="029C2AB2" w14:textId="41D6C4EF" w:rsidR="00E03DB2" w:rsidRPr="00571B5F" w:rsidRDefault="002A2EEA" w:rsidP="00980892">
      <w:pPr>
        <w:widowControl w:val="0"/>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If math is a language, m</w:t>
      </w:r>
      <w:r w:rsidR="007E1AC8" w:rsidRPr="00571B5F">
        <w:rPr>
          <w:rFonts w:asciiTheme="minorHAnsi" w:eastAsia="Arial" w:hAnsiTheme="minorHAnsi" w:cstheme="majorHAnsi"/>
          <w:sz w:val="22"/>
          <w:szCs w:val="22"/>
        </w:rPr>
        <w:t>ath's ABC is arithmetic. Math basics include addition</w:t>
      </w:r>
      <w:r w:rsidR="00FA0A06" w:rsidRPr="00571B5F">
        <w:rPr>
          <w:rFonts w:asciiTheme="minorHAnsi" w:eastAsia="Arial" w:hAnsiTheme="minorHAnsi" w:cstheme="majorHAnsi"/>
          <w:sz w:val="22"/>
          <w:szCs w:val="22"/>
        </w:rPr>
        <w:t xml:space="preserve"> (+)</w:t>
      </w:r>
      <w:r w:rsidR="007E1AC8" w:rsidRPr="00571B5F">
        <w:rPr>
          <w:rFonts w:asciiTheme="minorHAnsi" w:eastAsia="Arial" w:hAnsiTheme="minorHAnsi" w:cstheme="majorHAnsi"/>
          <w:sz w:val="22"/>
          <w:szCs w:val="22"/>
        </w:rPr>
        <w:t>, subtraction</w:t>
      </w:r>
      <w:r w:rsidR="00FA0A06" w:rsidRPr="00571B5F">
        <w:rPr>
          <w:rFonts w:asciiTheme="minorHAnsi" w:eastAsia="Arial" w:hAnsiTheme="minorHAnsi" w:cstheme="majorHAnsi"/>
          <w:sz w:val="22"/>
          <w:szCs w:val="22"/>
        </w:rPr>
        <w:t xml:space="preserve"> (-)</w:t>
      </w:r>
      <w:r w:rsidR="007E1AC8" w:rsidRPr="00571B5F">
        <w:rPr>
          <w:rFonts w:asciiTheme="minorHAnsi" w:eastAsia="Arial" w:hAnsiTheme="minorHAnsi" w:cstheme="majorHAnsi"/>
          <w:sz w:val="22"/>
          <w:szCs w:val="22"/>
        </w:rPr>
        <w:t>, multiplication</w:t>
      </w:r>
      <w:r w:rsidR="00FA0A06" w:rsidRPr="00571B5F">
        <w:rPr>
          <w:rFonts w:asciiTheme="minorHAnsi" w:eastAsia="Arial" w:hAnsiTheme="minorHAnsi" w:cstheme="majorHAnsi"/>
          <w:sz w:val="22"/>
          <w:szCs w:val="22"/>
        </w:rPr>
        <w:t xml:space="preserve"> (×)</w:t>
      </w:r>
      <w:r w:rsidR="007E1AC8" w:rsidRPr="00571B5F">
        <w:rPr>
          <w:rFonts w:asciiTheme="minorHAnsi" w:eastAsia="Arial" w:hAnsiTheme="minorHAnsi" w:cstheme="majorHAnsi"/>
          <w:sz w:val="22"/>
          <w:szCs w:val="22"/>
        </w:rPr>
        <w:t>, and division</w:t>
      </w:r>
      <w:r w:rsidR="00FA0A06" w:rsidRPr="00571B5F">
        <w:rPr>
          <w:rFonts w:asciiTheme="minorHAnsi" w:eastAsia="Arial" w:hAnsiTheme="minorHAnsi" w:cstheme="majorHAnsi"/>
          <w:sz w:val="22"/>
          <w:szCs w:val="22"/>
        </w:rPr>
        <w:t xml:space="preserve"> (÷)</w:t>
      </w:r>
      <w:r w:rsidR="007E1AC8" w:rsidRPr="00571B5F">
        <w:rPr>
          <w:rFonts w:asciiTheme="minorHAnsi" w:eastAsia="Arial" w:hAnsiTheme="minorHAnsi" w:cstheme="majorHAnsi"/>
          <w:sz w:val="22"/>
          <w:szCs w:val="22"/>
        </w:rPr>
        <w:t xml:space="preserve"> as well as every other math function ever devised by humans. Every formula, graphs, </w:t>
      </w:r>
      <w:r w:rsidR="00FA0A06" w:rsidRPr="00571B5F">
        <w:rPr>
          <w:rFonts w:asciiTheme="minorHAnsi" w:eastAsia="Arial" w:hAnsiTheme="minorHAnsi" w:cstheme="majorHAnsi"/>
          <w:sz w:val="22"/>
          <w:szCs w:val="22"/>
        </w:rPr>
        <w:t xml:space="preserve">functions, algebra </w:t>
      </w:r>
      <w:r w:rsidR="007E1AC8" w:rsidRPr="00571B5F">
        <w:rPr>
          <w:rFonts w:asciiTheme="minorHAnsi" w:eastAsia="Arial" w:hAnsiTheme="minorHAnsi" w:cstheme="majorHAnsi"/>
          <w:sz w:val="22"/>
          <w:szCs w:val="22"/>
        </w:rPr>
        <w:t xml:space="preserve">and a huge variety of other </w:t>
      </w:r>
      <w:r w:rsidR="00FA0A06" w:rsidRPr="00571B5F">
        <w:rPr>
          <w:rFonts w:asciiTheme="minorHAnsi" w:eastAsia="Arial" w:hAnsiTheme="minorHAnsi" w:cstheme="majorHAnsi"/>
          <w:sz w:val="22"/>
          <w:szCs w:val="22"/>
        </w:rPr>
        <w:t>areas of math</w:t>
      </w:r>
      <w:r w:rsidR="007E1AC8" w:rsidRPr="00571B5F">
        <w:rPr>
          <w:rFonts w:asciiTheme="minorHAnsi" w:eastAsia="Arial" w:hAnsiTheme="minorHAnsi" w:cstheme="majorHAnsi"/>
          <w:sz w:val="22"/>
          <w:szCs w:val="22"/>
        </w:rPr>
        <w:t xml:space="preserve"> can be reduced to their most fundamental components, the four basic functions, in some </w:t>
      </w:r>
      <w:r w:rsidR="007E1AC8" w:rsidRPr="00571B5F">
        <w:rPr>
          <w:rFonts w:asciiTheme="minorHAnsi" w:eastAsia="Arial" w:hAnsiTheme="minorHAnsi" w:cstheme="majorHAnsi"/>
          <w:sz w:val="22"/>
          <w:szCs w:val="22"/>
        </w:rPr>
        <w:lastRenderedPageBreak/>
        <w:t>way. According to popular belief, addition, subtraction, multiplication, and division are the alphabet of math.</w:t>
      </w:r>
      <w:r w:rsidR="00FA0A06" w:rsidRPr="00571B5F">
        <w:rPr>
          <w:rFonts w:asciiTheme="minorHAnsi" w:eastAsia="Arial" w:hAnsiTheme="minorHAnsi" w:cstheme="majorHAnsi"/>
          <w:sz w:val="22"/>
          <w:szCs w:val="22"/>
        </w:rPr>
        <w:t xml:space="preserve"> </w:t>
      </w:r>
      <w:r w:rsidR="00AD02FA" w:rsidRPr="00571B5F">
        <w:rPr>
          <w:rFonts w:asciiTheme="minorHAnsi" w:eastAsia="Arial" w:hAnsiTheme="minorHAnsi" w:cstheme="majorHAnsi"/>
          <w:sz w:val="22"/>
          <w:szCs w:val="22"/>
        </w:rPr>
        <w:t>Math, in contrast to other subjects, reinforces itself. Without even a solid grasp of the earlier topics, we can't proceed successfully. Additionally, it makes teaching math harder.</w:t>
      </w:r>
      <w:r w:rsidR="00011F40" w:rsidRPr="00571B5F">
        <w:rPr>
          <w:rFonts w:asciiTheme="minorHAnsi" w:eastAsia="Arial" w:hAnsiTheme="minorHAnsi" w:cstheme="majorHAnsi"/>
          <w:sz w:val="22"/>
          <w:szCs w:val="22"/>
        </w:rPr>
        <w:t xml:space="preserve"> As well as in UK curriculum mathematics is a most specific main subject which is highly considered. </w:t>
      </w:r>
      <w:r w:rsidR="0042435D" w:rsidRPr="00571B5F">
        <w:rPr>
          <w:rFonts w:asciiTheme="minorHAnsi" w:eastAsia="Arial" w:hAnsiTheme="minorHAnsi" w:cstheme="majorHAnsi"/>
          <w:sz w:val="22"/>
          <w:szCs w:val="22"/>
        </w:rPr>
        <w:t xml:space="preserve">Strong arithmetic abilities </w:t>
      </w:r>
      <w:r w:rsidRPr="00571B5F">
        <w:rPr>
          <w:rFonts w:asciiTheme="minorHAnsi" w:eastAsia="Arial" w:hAnsiTheme="minorHAnsi" w:cstheme="majorHAnsi"/>
          <w:sz w:val="22"/>
          <w:szCs w:val="22"/>
        </w:rPr>
        <w:t xml:space="preserve">which are </w:t>
      </w:r>
      <w:r w:rsidR="0042435D" w:rsidRPr="00571B5F">
        <w:rPr>
          <w:rFonts w:asciiTheme="minorHAnsi" w:eastAsia="Arial" w:hAnsiTheme="minorHAnsi" w:cstheme="majorHAnsi"/>
          <w:sz w:val="22"/>
          <w:szCs w:val="22"/>
        </w:rPr>
        <w:t xml:space="preserve">acquired via regular practise might be crucial in assisting students in performing well on the KS2 SATs. </w:t>
      </w:r>
      <w:r w:rsidR="00011F40" w:rsidRPr="00571B5F">
        <w:rPr>
          <w:rFonts w:asciiTheme="minorHAnsi" w:eastAsia="Arial" w:hAnsiTheme="minorHAnsi" w:cstheme="majorHAnsi"/>
          <w:sz w:val="22"/>
          <w:szCs w:val="22"/>
        </w:rPr>
        <w:t>(DfE, 2021).</w:t>
      </w:r>
      <w:r w:rsidR="005D4467" w:rsidRPr="00571B5F">
        <w:rPr>
          <w:rFonts w:asciiTheme="minorHAnsi" w:eastAsia="Arial" w:hAnsiTheme="minorHAnsi" w:cstheme="majorHAnsi"/>
          <w:sz w:val="22"/>
          <w:szCs w:val="22"/>
        </w:rPr>
        <w:t xml:space="preserve"> So</w:t>
      </w:r>
      <w:r w:rsidR="0042435D" w:rsidRPr="00571B5F">
        <w:rPr>
          <w:rFonts w:asciiTheme="minorHAnsi" w:eastAsia="Arial" w:hAnsiTheme="minorHAnsi" w:cstheme="majorHAnsi"/>
          <w:sz w:val="22"/>
          <w:szCs w:val="22"/>
        </w:rPr>
        <w:t>,</w:t>
      </w:r>
      <w:r w:rsidR="005D4467" w:rsidRPr="00571B5F">
        <w:rPr>
          <w:rFonts w:asciiTheme="minorHAnsi" w:eastAsia="Arial" w:hAnsiTheme="minorHAnsi" w:cstheme="majorHAnsi"/>
          <w:sz w:val="22"/>
          <w:szCs w:val="22"/>
        </w:rPr>
        <w:t xml:space="preserve"> understanding and learning </w:t>
      </w:r>
      <w:r w:rsidR="00FA0A06" w:rsidRPr="00571B5F">
        <w:rPr>
          <w:rFonts w:asciiTheme="minorHAnsi" w:eastAsia="Arial" w:hAnsiTheme="minorHAnsi" w:cstheme="majorHAnsi"/>
          <w:sz w:val="22"/>
          <w:szCs w:val="22"/>
        </w:rPr>
        <w:t>arithmetic</w:t>
      </w:r>
      <w:r w:rsidR="005D4467" w:rsidRPr="00571B5F">
        <w:rPr>
          <w:rFonts w:asciiTheme="minorHAnsi" w:eastAsia="Arial" w:hAnsiTheme="minorHAnsi" w:cstheme="majorHAnsi"/>
          <w:sz w:val="22"/>
          <w:szCs w:val="22"/>
        </w:rPr>
        <w:t xml:space="preserve"> is very important and it is </w:t>
      </w:r>
      <w:r w:rsidR="00FA0A06" w:rsidRPr="00571B5F">
        <w:rPr>
          <w:rFonts w:asciiTheme="minorHAnsi" w:eastAsia="Arial" w:hAnsiTheme="minorHAnsi" w:cstheme="majorHAnsi"/>
          <w:sz w:val="22"/>
          <w:szCs w:val="22"/>
        </w:rPr>
        <w:t>useful to achieve high score in mathematics.</w:t>
      </w:r>
    </w:p>
    <w:p w14:paraId="4DE92F30" w14:textId="41CB726D" w:rsidR="00E03DB2" w:rsidRPr="00571B5F" w:rsidRDefault="001E23E5" w:rsidP="00980892">
      <w:pPr>
        <w:widowControl w:val="0"/>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Pupils need to do much more than study multiplication tables and memorise theorems if they want to achieve in arithmetic. They must fully comprehend the meaning of their arithmetic teachings and how they apply to everyday life. </w:t>
      </w:r>
      <w:r w:rsidR="004A0989" w:rsidRPr="00571B5F">
        <w:rPr>
          <w:rFonts w:asciiTheme="minorHAnsi" w:eastAsia="Arial" w:hAnsiTheme="minorHAnsi" w:cstheme="majorHAnsi"/>
          <w:sz w:val="22"/>
          <w:szCs w:val="22"/>
        </w:rPr>
        <w:t>Therefore, w</w:t>
      </w:r>
      <w:r w:rsidRPr="00571B5F">
        <w:rPr>
          <w:rFonts w:asciiTheme="minorHAnsi" w:eastAsia="Arial" w:hAnsiTheme="minorHAnsi" w:cstheme="majorHAnsi"/>
          <w:sz w:val="22"/>
          <w:szCs w:val="22"/>
        </w:rPr>
        <w:t xml:space="preserve">e need to </w:t>
      </w:r>
      <w:r w:rsidR="004A0989" w:rsidRPr="00571B5F">
        <w:rPr>
          <w:rFonts w:asciiTheme="minorHAnsi" w:eastAsia="Arial" w:hAnsiTheme="minorHAnsi" w:cstheme="majorHAnsi"/>
          <w:sz w:val="22"/>
          <w:szCs w:val="22"/>
        </w:rPr>
        <w:t>find</w:t>
      </w:r>
      <w:r w:rsidRPr="00571B5F">
        <w:rPr>
          <w:rFonts w:asciiTheme="minorHAnsi" w:eastAsia="Arial" w:hAnsiTheme="minorHAnsi" w:cstheme="majorHAnsi"/>
          <w:sz w:val="22"/>
          <w:szCs w:val="22"/>
        </w:rPr>
        <w:t xml:space="preserve"> the most effective teaching method in order to </w:t>
      </w:r>
      <w:r w:rsidR="004A0989" w:rsidRPr="00571B5F">
        <w:rPr>
          <w:rFonts w:asciiTheme="minorHAnsi" w:eastAsia="Arial" w:hAnsiTheme="minorHAnsi" w:cstheme="majorHAnsi"/>
          <w:sz w:val="22"/>
          <w:szCs w:val="22"/>
        </w:rPr>
        <w:t>give</w:t>
      </w:r>
      <w:r w:rsidRPr="00571B5F">
        <w:rPr>
          <w:rFonts w:asciiTheme="minorHAnsi" w:eastAsia="Arial" w:hAnsiTheme="minorHAnsi" w:cstheme="majorHAnsi"/>
          <w:sz w:val="22"/>
          <w:szCs w:val="22"/>
        </w:rPr>
        <w:t xml:space="preserve"> that level of knowledge</w:t>
      </w:r>
      <w:r w:rsidR="004A0989" w:rsidRPr="00571B5F">
        <w:rPr>
          <w:rFonts w:asciiTheme="minorHAnsi" w:eastAsia="Arial" w:hAnsiTheme="minorHAnsi" w:cstheme="majorHAnsi"/>
          <w:sz w:val="22"/>
          <w:szCs w:val="22"/>
        </w:rPr>
        <w:t xml:space="preserve"> in arithmetic to the secondary children in the classroom. </w:t>
      </w:r>
      <w:r w:rsidR="00D801BC" w:rsidRPr="00571B5F">
        <w:rPr>
          <w:rFonts w:asciiTheme="minorHAnsi" w:eastAsia="Arial" w:hAnsiTheme="minorHAnsi" w:cstheme="majorHAnsi"/>
          <w:sz w:val="22"/>
          <w:szCs w:val="22"/>
        </w:rPr>
        <w:t>Consequently</w:t>
      </w:r>
      <w:r w:rsidR="003335CB" w:rsidRPr="00571B5F">
        <w:rPr>
          <w:rFonts w:asciiTheme="minorHAnsi" w:eastAsia="Arial" w:hAnsiTheme="minorHAnsi" w:cstheme="majorHAnsi"/>
          <w:sz w:val="22"/>
          <w:szCs w:val="22"/>
        </w:rPr>
        <w:t>, I designed this research to find a better appropriate strategy</w:t>
      </w:r>
      <w:r w:rsidR="00D801BC" w:rsidRPr="00571B5F">
        <w:rPr>
          <w:rFonts w:asciiTheme="minorHAnsi" w:eastAsia="Arial" w:hAnsiTheme="minorHAnsi" w:cstheme="majorHAnsi"/>
          <w:sz w:val="22"/>
          <w:szCs w:val="22"/>
        </w:rPr>
        <w:t xml:space="preserve"> for understanding arithmetic,</w:t>
      </w:r>
      <w:r w:rsidR="003335CB" w:rsidRPr="00571B5F">
        <w:rPr>
          <w:rFonts w:asciiTheme="minorHAnsi" w:eastAsia="Arial" w:hAnsiTheme="minorHAnsi" w:cstheme="majorHAnsi"/>
          <w:sz w:val="22"/>
          <w:szCs w:val="22"/>
        </w:rPr>
        <w:t xml:space="preserve"> by </w:t>
      </w:r>
      <w:r w:rsidR="00D801BC" w:rsidRPr="00571B5F">
        <w:rPr>
          <w:rFonts w:asciiTheme="minorHAnsi" w:eastAsia="Arial" w:hAnsiTheme="minorHAnsi" w:cstheme="majorHAnsi"/>
          <w:sz w:val="22"/>
          <w:szCs w:val="22"/>
        </w:rPr>
        <w:t xml:space="preserve">continuing and enhancing </w:t>
      </w:r>
      <w:r w:rsidR="003335CB" w:rsidRPr="00571B5F">
        <w:rPr>
          <w:rFonts w:asciiTheme="minorHAnsi" w:eastAsia="Arial" w:hAnsiTheme="minorHAnsi" w:cstheme="majorHAnsi"/>
          <w:sz w:val="22"/>
          <w:szCs w:val="22"/>
        </w:rPr>
        <w:t xml:space="preserve">the studies </w:t>
      </w:r>
      <w:r w:rsidR="00D801BC" w:rsidRPr="00571B5F">
        <w:rPr>
          <w:rFonts w:asciiTheme="minorHAnsi" w:eastAsia="Arial" w:hAnsiTheme="minorHAnsi" w:cstheme="majorHAnsi"/>
          <w:sz w:val="22"/>
          <w:szCs w:val="22"/>
        </w:rPr>
        <w:t>mentioned</w:t>
      </w:r>
      <w:r w:rsidR="003335CB" w:rsidRPr="00571B5F">
        <w:rPr>
          <w:rFonts w:asciiTheme="minorHAnsi" w:eastAsia="Arial" w:hAnsiTheme="minorHAnsi" w:cstheme="majorHAnsi"/>
          <w:sz w:val="22"/>
          <w:szCs w:val="22"/>
        </w:rPr>
        <w:t xml:space="preserve"> in the literature review. </w:t>
      </w:r>
    </w:p>
    <w:p w14:paraId="740B5CF9" w14:textId="77777777" w:rsidR="00550E21" w:rsidRPr="00571B5F" w:rsidRDefault="00550E21" w:rsidP="00980892">
      <w:pPr>
        <w:spacing w:line="360" w:lineRule="auto"/>
        <w:jc w:val="both"/>
        <w:rPr>
          <w:rFonts w:asciiTheme="minorHAnsi" w:eastAsia="Arial" w:hAnsiTheme="minorHAnsi" w:cstheme="majorHAnsi"/>
          <w:sz w:val="22"/>
          <w:szCs w:val="22"/>
        </w:rPr>
      </w:pPr>
    </w:p>
    <w:p w14:paraId="1C777C7C" w14:textId="15F3EA4A" w:rsidR="00E03DB2" w:rsidRPr="00571B5F" w:rsidRDefault="00F65C2C" w:rsidP="00980892">
      <w:pP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4</w:t>
      </w:r>
      <w:r w:rsidR="00550E21" w:rsidRPr="00571B5F">
        <w:rPr>
          <w:rFonts w:asciiTheme="minorHAnsi" w:eastAsia="Arial" w:hAnsiTheme="minorHAnsi" w:cstheme="majorHAnsi"/>
          <w:b/>
          <w:sz w:val="22"/>
          <w:szCs w:val="22"/>
        </w:rPr>
        <w:t>.0</w:t>
      </w:r>
      <w:r w:rsidRPr="00571B5F">
        <w:rPr>
          <w:rFonts w:asciiTheme="minorHAnsi" w:eastAsia="Arial" w:hAnsiTheme="minorHAnsi" w:cstheme="majorHAnsi"/>
          <w:b/>
          <w:sz w:val="22"/>
          <w:szCs w:val="22"/>
        </w:rPr>
        <w:t xml:space="preserve"> Research Design 1</w:t>
      </w:r>
    </w:p>
    <w:p w14:paraId="2EEF53DA" w14:textId="46FF9828" w:rsidR="00E03DB2" w:rsidRPr="00571B5F" w:rsidRDefault="00550E21"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4.</w:t>
      </w:r>
      <w:r w:rsidR="00F65C2C" w:rsidRPr="00571B5F">
        <w:rPr>
          <w:rFonts w:asciiTheme="minorHAnsi" w:eastAsia="Arial" w:hAnsiTheme="minorHAnsi" w:cstheme="majorHAnsi"/>
          <w:b/>
          <w:sz w:val="22"/>
          <w:szCs w:val="22"/>
        </w:rPr>
        <w:t>1 Philosophy and Paradigm</w:t>
      </w:r>
    </w:p>
    <w:p w14:paraId="2E708B84" w14:textId="248FB1CF" w:rsidR="00E03DB2" w:rsidRPr="00571B5F" w:rsidRDefault="002A2EEA" w:rsidP="00980892">
      <w:pPr>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bCs/>
          <w:sz w:val="22"/>
          <w:szCs w:val="22"/>
        </w:rPr>
      </w:pPr>
      <w:r w:rsidRPr="00571B5F">
        <w:rPr>
          <w:rFonts w:asciiTheme="minorHAnsi" w:eastAsia="Arial" w:hAnsiTheme="minorHAnsi" w:cstheme="majorHAnsi"/>
          <w:bCs/>
          <w:sz w:val="22"/>
          <w:szCs w:val="22"/>
        </w:rPr>
        <w:t>In order to learn about reality and to plan, perform, analyse, and research phenomena and its findings, philosophy offers broad principles of theoretical reasoning, a technique of cognitive, viewpoint, and self-awareness</w:t>
      </w:r>
      <w:r w:rsidR="00DF1CBE" w:rsidRPr="00571B5F">
        <w:rPr>
          <w:rFonts w:asciiTheme="minorHAnsi" w:eastAsia="Arial" w:hAnsiTheme="minorHAnsi" w:cstheme="majorHAnsi"/>
          <w:bCs/>
          <w:sz w:val="22"/>
          <w:szCs w:val="22"/>
        </w:rPr>
        <w:t xml:space="preserve"> (</w:t>
      </w:r>
      <w:r w:rsidR="00DF1CBE" w:rsidRPr="00571B5F">
        <w:rPr>
          <w:rFonts w:asciiTheme="minorHAnsi" w:hAnsiTheme="minorHAnsi" w:cstheme="majorHAnsi"/>
          <w:color w:val="3A3A3A"/>
          <w:sz w:val="22"/>
          <w:szCs w:val="22"/>
          <w:shd w:val="clear" w:color="auto" w:fill="FFFFFF"/>
        </w:rPr>
        <w:t xml:space="preserve">Moon and Blackman, 2014). </w:t>
      </w:r>
      <w:r w:rsidR="0008500B" w:rsidRPr="00571B5F">
        <w:rPr>
          <w:rFonts w:asciiTheme="minorHAnsi" w:hAnsiTheme="minorHAnsi" w:cstheme="majorHAnsi"/>
          <w:color w:val="3A3A3A"/>
          <w:sz w:val="22"/>
          <w:szCs w:val="22"/>
          <w:shd w:val="clear" w:color="auto" w:fill="FFFFFF"/>
        </w:rPr>
        <w:t>According to Guba &amp; Lincoln (1982), philosophical paradigms are really of highest relevance in research since it is the "fundamental conviction or vision of the world that leads the inquiry" (p. 105).</w:t>
      </w:r>
    </w:p>
    <w:p w14:paraId="2EA51F12" w14:textId="3AA3E327" w:rsidR="00E03DB2" w:rsidRPr="00571B5F" w:rsidRDefault="00A73C82"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Cs/>
          <w:sz w:val="22"/>
          <w:szCs w:val="22"/>
        </w:rPr>
      </w:pPr>
      <w:r w:rsidRPr="00571B5F">
        <w:rPr>
          <w:rFonts w:asciiTheme="minorHAnsi" w:eastAsia="Arial" w:hAnsiTheme="minorHAnsi" w:cstheme="majorHAnsi"/>
          <w:b/>
          <w:sz w:val="22"/>
          <w:szCs w:val="22"/>
        </w:rPr>
        <w:tab/>
      </w:r>
      <w:r w:rsidRPr="00571B5F">
        <w:rPr>
          <w:rFonts w:asciiTheme="minorHAnsi" w:eastAsia="Arial" w:hAnsiTheme="minorHAnsi" w:cstheme="majorHAnsi"/>
          <w:bCs/>
          <w:sz w:val="22"/>
          <w:szCs w:val="22"/>
        </w:rPr>
        <w:t xml:space="preserve">Research philosophy's section on epistemology examines the fundamentals of knowledge and scientific truths. This area permits explaining how the learning arose, what characteristics it has, and how it effects society, as stated by </w:t>
      </w:r>
      <w:proofErr w:type="spellStart"/>
      <w:r w:rsidRPr="00571B5F">
        <w:rPr>
          <w:rFonts w:asciiTheme="minorHAnsi" w:eastAsia="Arial" w:hAnsiTheme="minorHAnsi" w:cstheme="majorHAnsi"/>
          <w:bCs/>
          <w:sz w:val="22"/>
          <w:szCs w:val="22"/>
        </w:rPr>
        <w:t>Kivunja</w:t>
      </w:r>
      <w:proofErr w:type="spellEnd"/>
      <w:r w:rsidRPr="00571B5F">
        <w:rPr>
          <w:rFonts w:asciiTheme="minorHAnsi" w:eastAsia="Arial" w:hAnsiTheme="minorHAnsi" w:cstheme="majorHAnsi"/>
          <w:bCs/>
          <w:sz w:val="22"/>
          <w:szCs w:val="22"/>
        </w:rPr>
        <w:t xml:space="preserve"> and </w:t>
      </w:r>
      <w:proofErr w:type="spellStart"/>
      <w:r w:rsidRPr="00571B5F">
        <w:rPr>
          <w:rFonts w:asciiTheme="minorHAnsi" w:eastAsia="Arial" w:hAnsiTheme="minorHAnsi" w:cstheme="majorHAnsi"/>
          <w:bCs/>
          <w:sz w:val="22"/>
          <w:szCs w:val="22"/>
        </w:rPr>
        <w:t>Kuyini</w:t>
      </w:r>
      <w:proofErr w:type="spellEnd"/>
      <w:r w:rsidRPr="00571B5F">
        <w:rPr>
          <w:rFonts w:asciiTheme="minorHAnsi" w:eastAsia="Arial" w:hAnsiTheme="minorHAnsi" w:cstheme="majorHAnsi"/>
          <w:bCs/>
          <w:sz w:val="22"/>
          <w:szCs w:val="22"/>
        </w:rPr>
        <w:t xml:space="preserve"> (2017). A philosophical study paradigm called ontology explores the nature of existence. The information is explored through the prism of "natural environmental systems" of the universe that is occupied by people who do have their beliefs, with the reality seen from the viewpoint of the individual (McManus, 2017, p. 4). </w:t>
      </w:r>
    </w:p>
    <w:p w14:paraId="27B30E31" w14:textId="1620E7FD" w:rsidR="00A73C82" w:rsidRPr="00571B5F" w:rsidRDefault="00A73C82" w:rsidP="00980892">
      <w:pPr>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bCs/>
          <w:sz w:val="22"/>
          <w:szCs w:val="22"/>
        </w:rPr>
      </w:pPr>
      <w:r w:rsidRPr="00571B5F">
        <w:rPr>
          <w:rFonts w:asciiTheme="minorHAnsi" w:eastAsia="Arial" w:hAnsiTheme="minorHAnsi" w:cstheme="majorHAnsi"/>
          <w:bCs/>
          <w:sz w:val="22"/>
          <w:szCs w:val="22"/>
        </w:rPr>
        <w:t xml:space="preserve">There are two main paradigms which support to </w:t>
      </w:r>
      <w:r w:rsidR="00D71322" w:rsidRPr="00571B5F">
        <w:rPr>
          <w:rFonts w:asciiTheme="minorHAnsi" w:eastAsia="Arial" w:hAnsiTheme="minorHAnsi" w:cstheme="majorHAnsi"/>
          <w:bCs/>
          <w:sz w:val="22"/>
          <w:szCs w:val="22"/>
        </w:rPr>
        <w:t>research studies. S</w:t>
      </w:r>
      <w:r w:rsidRPr="00571B5F">
        <w:rPr>
          <w:rFonts w:asciiTheme="minorHAnsi" w:eastAsia="Arial" w:hAnsiTheme="minorHAnsi" w:cstheme="majorHAnsi"/>
          <w:bCs/>
          <w:sz w:val="22"/>
          <w:szCs w:val="22"/>
        </w:rPr>
        <w:t xml:space="preserve">uch as </w:t>
      </w:r>
      <w:r w:rsidR="00D71322" w:rsidRPr="00571B5F">
        <w:rPr>
          <w:rFonts w:asciiTheme="minorHAnsi" w:eastAsia="Arial" w:hAnsiTheme="minorHAnsi" w:cstheme="majorHAnsi"/>
          <w:bCs/>
          <w:sz w:val="22"/>
          <w:szCs w:val="22"/>
        </w:rPr>
        <w:t xml:space="preserve">positivist and interpretive paradigms (Albin, Mukherji,2015). Epistemological interpretivism is the paradigm of research philosophy that is most suited for a qualitative social scientific investigation. The ability to analyse data by rationally examining the nature of knowledge and its shapes is provided by the epistemological domain, which may increase the credibility of the study findings. The interpretivist perspective also gives the chance to examine events in regard to their effects on human </w:t>
      </w:r>
      <w:r w:rsidR="00DC534F" w:rsidRPr="00571B5F">
        <w:rPr>
          <w:rFonts w:asciiTheme="minorHAnsi" w:eastAsia="Arial" w:hAnsiTheme="minorHAnsi" w:cstheme="majorHAnsi"/>
          <w:bCs/>
          <w:sz w:val="22"/>
          <w:szCs w:val="22"/>
        </w:rPr>
        <w:t>behaviour</w:t>
      </w:r>
      <w:r w:rsidR="00D71322" w:rsidRPr="00571B5F">
        <w:rPr>
          <w:rFonts w:asciiTheme="minorHAnsi" w:eastAsia="Arial" w:hAnsiTheme="minorHAnsi" w:cstheme="majorHAnsi"/>
          <w:bCs/>
          <w:sz w:val="22"/>
          <w:szCs w:val="22"/>
        </w:rPr>
        <w:t xml:space="preserve"> and to place them in the cultural setting</w:t>
      </w:r>
      <w:r w:rsidR="00DC534F" w:rsidRPr="00571B5F">
        <w:rPr>
          <w:rFonts w:asciiTheme="minorHAnsi" w:eastAsia="Arial" w:hAnsiTheme="minorHAnsi" w:cstheme="majorHAnsi"/>
          <w:bCs/>
          <w:sz w:val="22"/>
          <w:szCs w:val="22"/>
        </w:rPr>
        <w:t xml:space="preserve"> (</w:t>
      </w:r>
      <w:r w:rsidR="00DC534F" w:rsidRPr="00571B5F">
        <w:rPr>
          <w:rFonts w:asciiTheme="minorHAnsi" w:hAnsiTheme="minorHAnsi" w:cstheme="majorHAnsi"/>
          <w:color w:val="1F2024"/>
          <w:sz w:val="22"/>
          <w:szCs w:val="22"/>
          <w:shd w:val="clear" w:color="auto" w:fill="FFFFFF"/>
        </w:rPr>
        <w:t>Harrison, 2017)</w:t>
      </w:r>
      <w:r w:rsidR="00DC534F" w:rsidRPr="00571B5F">
        <w:rPr>
          <w:rFonts w:asciiTheme="minorHAnsi" w:eastAsia="Arial" w:hAnsiTheme="minorHAnsi" w:cstheme="majorHAnsi"/>
          <w:bCs/>
          <w:sz w:val="22"/>
          <w:szCs w:val="22"/>
        </w:rPr>
        <w:t xml:space="preserve">. </w:t>
      </w:r>
      <w:r w:rsidR="00D71322" w:rsidRPr="00571B5F">
        <w:rPr>
          <w:rFonts w:asciiTheme="minorHAnsi" w:eastAsia="Arial" w:hAnsiTheme="minorHAnsi" w:cstheme="majorHAnsi"/>
          <w:bCs/>
          <w:sz w:val="22"/>
          <w:szCs w:val="22"/>
        </w:rPr>
        <w:t xml:space="preserve">Therefore, </w:t>
      </w:r>
      <w:r w:rsidR="00D71322" w:rsidRPr="00571B5F">
        <w:rPr>
          <w:rFonts w:asciiTheme="minorHAnsi" w:eastAsia="Arial" w:hAnsiTheme="minorHAnsi" w:cstheme="majorHAnsi"/>
          <w:bCs/>
          <w:sz w:val="22"/>
          <w:szCs w:val="22"/>
        </w:rPr>
        <w:lastRenderedPageBreak/>
        <w:t>epistemological interpretivism will guarantee the research's greatest qualitative results. Therefore</w:t>
      </w:r>
      <w:r w:rsidR="006D28A6" w:rsidRPr="00571B5F">
        <w:rPr>
          <w:rFonts w:asciiTheme="minorHAnsi" w:eastAsia="Arial" w:hAnsiTheme="minorHAnsi" w:cstheme="majorHAnsi"/>
          <w:bCs/>
          <w:sz w:val="22"/>
          <w:szCs w:val="22"/>
        </w:rPr>
        <w:t>,</w:t>
      </w:r>
      <w:r w:rsidR="00D71322" w:rsidRPr="00571B5F">
        <w:rPr>
          <w:rFonts w:asciiTheme="minorHAnsi" w:eastAsia="Arial" w:hAnsiTheme="minorHAnsi" w:cstheme="majorHAnsi"/>
          <w:bCs/>
          <w:sz w:val="22"/>
          <w:szCs w:val="22"/>
        </w:rPr>
        <w:t xml:space="preserve"> </w:t>
      </w:r>
      <w:r w:rsidR="00DC534F" w:rsidRPr="00571B5F">
        <w:rPr>
          <w:rFonts w:asciiTheme="minorHAnsi" w:eastAsia="Arial" w:hAnsiTheme="minorHAnsi" w:cstheme="majorHAnsi"/>
          <w:bCs/>
          <w:sz w:val="22"/>
          <w:szCs w:val="22"/>
        </w:rPr>
        <w:t xml:space="preserve">epistemological interpretivist paradigm is selected for this research. </w:t>
      </w:r>
    </w:p>
    <w:p w14:paraId="13C267F2" w14:textId="77777777" w:rsidR="00E03DB2" w:rsidRPr="00571B5F" w:rsidRDefault="00E03DB2"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rPr>
      </w:pPr>
    </w:p>
    <w:p w14:paraId="241A6218" w14:textId="75904835" w:rsidR="00E03DB2" w:rsidRPr="00571B5F" w:rsidRDefault="00550E21"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4.</w:t>
      </w:r>
      <w:r w:rsidR="00F65C2C" w:rsidRPr="00571B5F">
        <w:rPr>
          <w:rFonts w:asciiTheme="minorHAnsi" w:eastAsia="Arial" w:hAnsiTheme="minorHAnsi" w:cstheme="majorHAnsi"/>
          <w:b/>
          <w:sz w:val="22"/>
          <w:szCs w:val="22"/>
        </w:rPr>
        <w:t>2 Approach and Design Frame</w:t>
      </w:r>
    </w:p>
    <w:p w14:paraId="2331F405" w14:textId="3D0DE3CD" w:rsidR="00E03DB2" w:rsidRPr="00571B5F" w:rsidRDefault="00883F7A" w:rsidP="00980892">
      <w:pPr>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hAnsiTheme="minorHAnsi" w:cstheme="majorHAnsi"/>
          <w:sz w:val="22"/>
          <w:szCs w:val="22"/>
        </w:rPr>
      </w:pPr>
      <w:r w:rsidRPr="00571B5F">
        <w:rPr>
          <w:rFonts w:asciiTheme="minorHAnsi" w:eastAsia="Arial" w:hAnsiTheme="minorHAnsi" w:cstheme="majorHAnsi"/>
          <w:bCs/>
          <w:sz w:val="22"/>
          <w:szCs w:val="22"/>
        </w:rPr>
        <w:t xml:space="preserve">There are three main types of approaches. Such as, quantitative, qualitative and mixed method approach. </w:t>
      </w:r>
      <w:r w:rsidR="00581F13" w:rsidRPr="00571B5F">
        <w:rPr>
          <w:rFonts w:asciiTheme="minorHAnsi" w:eastAsia="Arial" w:hAnsiTheme="minorHAnsi" w:cstheme="majorHAnsi"/>
          <w:bCs/>
          <w:sz w:val="22"/>
          <w:szCs w:val="22"/>
        </w:rPr>
        <w:t>Frequently, the difference among qualitative research methods is defined in terms that the use of words in qualitative research as opposed to figures in quantitative research, or the use of closed-ended queries in quantitative hypothesis as opposed to open-ended queries in qualitative research in the interviews (</w:t>
      </w:r>
      <w:r w:rsidR="00AA7180" w:rsidRPr="00571B5F">
        <w:rPr>
          <w:rFonts w:asciiTheme="minorHAnsi" w:hAnsiTheme="minorHAnsi" w:cstheme="majorHAnsi"/>
          <w:sz w:val="22"/>
          <w:szCs w:val="22"/>
        </w:rPr>
        <w:t>Neuman, 1997</w:t>
      </w:r>
      <w:r w:rsidR="00581F13" w:rsidRPr="00571B5F">
        <w:rPr>
          <w:rFonts w:asciiTheme="minorHAnsi" w:hAnsiTheme="minorHAnsi" w:cstheme="majorHAnsi"/>
          <w:sz w:val="22"/>
          <w:szCs w:val="22"/>
        </w:rPr>
        <w:t xml:space="preserve">). In the fundamental philosophical </w:t>
      </w:r>
      <w:r w:rsidR="007767DF" w:rsidRPr="00571B5F">
        <w:rPr>
          <w:rFonts w:asciiTheme="minorHAnsi" w:hAnsiTheme="minorHAnsi" w:cstheme="majorHAnsi"/>
          <w:sz w:val="22"/>
          <w:szCs w:val="22"/>
        </w:rPr>
        <w:t>presumptions’</w:t>
      </w:r>
      <w:r w:rsidR="00581F13" w:rsidRPr="00571B5F">
        <w:rPr>
          <w:rFonts w:asciiTheme="minorHAnsi" w:hAnsiTheme="minorHAnsi" w:cstheme="majorHAnsi"/>
          <w:sz w:val="22"/>
          <w:szCs w:val="22"/>
        </w:rPr>
        <w:t xml:space="preserve"> researchers bring to the study, there is a more comprehensive method to examine the distinctions of variations among them.</w:t>
      </w:r>
      <w:r w:rsidR="00425015" w:rsidRPr="00571B5F">
        <w:rPr>
          <w:rFonts w:asciiTheme="minorHAnsi" w:hAnsiTheme="minorHAnsi" w:cstheme="majorHAnsi"/>
          <w:sz w:val="22"/>
          <w:szCs w:val="22"/>
        </w:rPr>
        <w:t xml:space="preserve"> The general research tactics utilised, such as qualitative case studies or quantitative experiments, as well as the methodologies used to carry out these strategies, such as gathering data numerically on instrumentation vs gathering qualitative data by witnessing a situation (Creswell, 200</w:t>
      </w:r>
      <w:r w:rsidR="00E43B54" w:rsidRPr="00571B5F">
        <w:rPr>
          <w:rFonts w:asciiTheme="minorHAnsi" w:hAnsiTheme="minorHAnsi" w:cstheme="majorHAnsi"/>
          <w:sz w:val="22"/>
          <w:szCs w:val="22"/>
        </w:rPr>
        <w:t>3</w:t>
      </w:r>
      <w:r w:rsidR="00425015" w:rsidRPr="00571B5F">
        <w:rPr>
          <w:rFonts w:asciiTheme="minorHAnsi" w:hAnsiTheme="minorHAnsi" w:cstheme="majorHAnsi"/>
          <w:sz w:val="22"/>
          <w:szCs w:val="22"/>
        </w:rPr>
        <w:t>).</w:t>
      </w:r>
      <w:r w:rsidR="00FD590E" w:rsidRPr="00571B5F">
        <w:rPr>
          <w:rFonts w:asciiTheme="minorHAnsi" w:hAnsiTheme="minorHAnsi" w:cstheme="majorHAnsi"/>
          <w:sz w:val="22"/>
          <w:szCs w:val="22"/>
        </w:rPr>
        <w:t xml:space="preserve"> </w:t>
      </w:r>
      <w:r w:rsidR="007767DF" w:rsidRPr="00571B5F">
        <w:rPr>
          <w:rFonts w:asciiTheme="minorHAnsi" w:eastAsia="Arial" w:hAnsiTheme="minorHAnsi" w:cstheme="majorHAnsi"/>
          <w:bCs/>
          <w:sz w:val="22"/>
          <w:szCs w:val="22"/>
        </w:rPr>
        <w:t xml:space="preserve">In order for </w:t>
      </w:r>
      <w:r w:rsidR="004748E1" w:rsidRPr="00571B5F">
        <w:rPr>
          <w:rFonts w:asciiTheme="minorHAnsi" w:eastAsia="Arial" w:hAnsiTheme="minorHAnsi" w:cstheme="majorHAnsi"/>
          <w:bCs/>
          <w:sz w:val="22"/>
          <w:szCs w:val="22"/>
        </w:rPr>
        <w:t>i</w:t>
      </w:r>
      <w:r w:rsidR="007767DF" w:rsidRPr="00571B5F">
        <w:rPr>
          <w:rFonts w:asciiTheme="minorHAnsi" w:eastAsia="Arial" w:hAnsiTheme="minorHAnsi" w:cstheme="majorHAnsi"/>
          <w:bCs/>
          <w:sz w:val="22"/>
          <w:szCs w:val="22"/>
        </w:rPr>
        <w:t xml:space="preserve">t enables me to tackle this topic using a qualitative </w:t>
      </w:r>
      <w:r w:rsidR="004748E1" w:rsidRPr="00571B5F">
        <w:rPr>
          <w:rFonts w:asciiTheme="minorHAnsi" w:eastAsia="Arial" w:hAnsiTheme="minorHAnsi" w:cstheme="majorHAnsi"/>
          <w:bCs/>
          <w:sz w:val="22"/>
          <w:szCs w:val="22"/>
        </w:rPr>
        <w:t>approach</w:t>
      </w:r>
      <w:r w:rsidR="007767DF" w:rsidRPr="00571B5F">
        <w:rPr>
          <w:rFonts w:asciiTheme="minorHAnsi" w:eastAsia="Arial" w:hAnsiTheme="minorHAnsi" w:cstheme="majorHAnsi"/>
          <w:bCs/>
          <w:sz w:val="22"/>
          <w:szCs w:val="22"/>
        </w:rPr>
        <w:t>. Since this is a study gathering information from a smaller sample size, questionnaires and interviews will be used to gather verbal and written data.</w:t>
      </w:r>
    </w:p>
    <w:p w14:paraId="35B397F3" w14:textId="27B55A17" w:rsidR="00E03DB2" w:rsidRPr="00571B5F" w:rsidRDefault="00FD590E"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Cs/>
          <w:sz w:val="22"/>
          <w:szCs w:val="22"/>
        </w:rPr>
      </w:pPr>
      <w:r w:rsidRPr="00571B5F">
        <w:rPr>
          <w:rFonts w:asciiTheme="minorHAnsi" w:eastAsia="Arial" w:hAnsiTheme="minorHAnsi" w:cstheme="majorHAnsi"/>
          <w:bCs/>
          <w:sz w:val="22"/>
          <w:szCs w:val="22"/>
        </w:rPr>
        <w:tab/>
        <w:t xml:space="preserve">A case study is </w:t>
      </w:r>
      <w:proofErr w:type="gramStart"/>
      <w:r w:rsidRPr="00571B5F">
        <w:rPr>
          <w:rFonts w:asciiTheme="minorHAnsi" w:eastAsia="Arial" w:hAnsiTheme="minorHAnsi" w:cstheme="majorHAnsi"/>
          <w:bCs/>
          <w:sz w:val="22"/>
          <w:szCs w:val="22"/>
        </w:rPr>
        <w:t>a</w:t>
      </w:r>
      <w:r w:rsidR="009A021D" w:rsidRPr="00571B5F">
        <w:rPr>
          <w:rFonts w:asciiTheme="minorHAnsi" w:eastAsia="Arial" w:hAnsiTheme="minorHAnsi" w:cstheme="majorHAnsi"/>
          <w:bCs/>
          <w:sz w:val="22"/>
          <w:szCs w:val="22"/>
        </w:rPr>
        <w:t>n</w:t>
      </w:r>
      <w:proofErr w:type="gramEnd"/>
      <w:r w:rsidRPr="00571B5F">
        <w:rPr>
          <w:rFonts w:asciiTheme="minorHAnsi" w:eastAsia="Arial" w:hAnsiTheme="minorHAnsi" w:cstheme="majorHAnsi"/>
          <w:bCs/>
          <w:sz w:val="22"/>
          <w:szCs w:val="22"/>
        </w:rPr>
        <w:t xml:space="preserve"> </w:t>
      </w:r>
      <w:r w:rsidR="009A021D" w:rsidRPr="00571B5F">
        <w:rPr>
          <w:rFonts w:asciiTheme="minorHAnsi" w:eastAsia="Arial" w:hAnsiTheme="minorHAnsi" w:cstheme="majorHAnsi"/>
          <w:bCs/>
          <w:sz w:val="22"/>
          <w:szCs w:val="22"/>
        </w:rPr>
        <w:t>useful</w:t>
      </w:r>
      <w:r w:rsidRPr="00571B5F">
        <w:rPr>
          <w:rFonts w:asciiTheme="minorHAnsi" w:eastAsia="Arial" w:hAnsiTheme="minorHAnsi" w:cstheme="majorHAnsi"/>
          <w:bCs/>
          <w:sz w:val="22"/>
          <w:szCs w:val="22"/>
        </w:rPr>
        <w:t xml:space="preserve"> examination of a particular subject, such as a person, group, location, occasion, business, or phenomena. In social, educational, therapeutic, and commercial research, case studies are frequently employed</w:t>
      </w:r>
      <w:r w:rsidR="009A021D" w:rsidRPr="00571B5F">
        <w:rPr>
          <w:rFonts w:asciiTheme="minorHAnsi" w:eastAsia="Arial" w:hAnsiTheme="minorHAnsi" w:cstheme="majorHAnsi"/>
          <w:bCs/>
          <w:sz w:val="22"/>
          <w:szCs w:val="22"/>
        </w:rPr>
        <w:t xml:space="preserve"> (Robert-Holmes, 2011). It is a strategy that enables the researcher to choose a small number of data collection techniques (Albin, Mukherji,2015). Instead than only providing concepts with theoretical approaches or guiding principles, it enables readers to comprehend ideas more fully (Cohen, Manion and Morrison, 2011) As a result, it was suggested </w:t>
      </w:r>
      <w:r w:rsidR="004748E1" w:rsidRPr="00571B5F">
        <w:rPr>
          <w:rFonts w:asciiTheme="minorHAnsi" w:eastAsia="Arial" w:hAnsiTheme="minorHAnsi" w:cstheme="majorHAnsi"/>
          <w:bCs/>
          <w:sz w:val="22"/>
          <w:szCs w:val="22"/>
        </w:rPr>
        <w:t xml:space="preserve">me </w:t>
      </w:r>
      <w:r w:rsidR="009A021D" w:rsidRPr="00571B5F">
        <w:rPr>
          <w:rFonts w:asciiTheme="minorHAnsi" w:eastAsia="Arial" w:hAnsiTheme="minorHAnsi" w:cstheme="majorHAnsi"/>
          <w:bCs/>
          <w:sz w:val="22"/>
          <w:szCs w:val="22"/>
        </w:rPr>
        <w:t>to conduct this research as a case study.</w:t>
      </w:r>
    </w:p>
    <w:p w14:paraId="3626E397" w14:textId="77777777" w:rsidR="00E03DB2" w:rsidRPr="00571B5F" w:rsidRDefault="00E03DB2"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rPr>
      </w:pPr>
    </w:p>
    <w:p w14:paraId="0CF5EFD3" w14:textId="64E3CD84" w:rsidR="00E03DB2" w:rsidRPr="00571B5F" w:rsidRDefault="00550E21"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4.</w:t>
      </w:r>
      <w:r w:rsidR="00F65C2C" w:rsidRPr="00571B5F">
        <w:rPr>
          <w:rFonts w:asciiTheme="minorHAnsi" w:eastAsia="Arial" w:hAnsiTheme="minorHAnsi" w:cstheme="majorHAnsi"/>
          <w:b/>
          <w:sz w:val="22"/>
          <w:szCs w:val="22"/>
        </w:rPr>
        <w:t>3 Data Collection Strategy</w:t>
      </w:r>
    </w:p>
    <w:p w14:paraId="6446A257" w14:textId="0807677B" w:rsidR="006056A3" w:rsidRPr="00571B5F" w:rsidRDefault="00B62644" w:rsidP="00980892">
      <w:pPr>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bCs/>
          <w:sz w:val="22"/>
          <w:szCs w:val="22"/>
        </w:rPr>
      </w:pPr>
      <w:r w:rsidRPr="00571B5F">
        <w:rPr>
          <w:rFonts w:asciiTheme="minorHAnsi" w:eastAsia="Arial" w:hAnsiTheme="minorHAnsi" w:cstheme="majorHAnsi"/>
          <w:bCs/>
          <w:sz w:val="22"/>
          <w:szCs w:val="22"/>
        </w:rPr>
        <w:t xml:space="preserve">In qualitative research, there are many different ways to gather data, such as through observations, textual or visual analysis, </w:t>
      </w:r>
      <w:r w:rsidR="006056A3" w:rsidRPr="00571B5F">
        <w:rPr>
          <w:rFonts w:asciiTheme="minorHAnsi" w:eastAsia="Arial" w:hAnsiTheme="minorHAnsi" w:cstheme="majorHAnsi"/>
          <w:bCs/>
          <w:sz w:val="22"/>
          <w:szCs w:val="22"/>
        </w:rPr>
        <w:t>questionnaires</w:t>
      </w:r>
      <w:r w:rsidRPr="00571B5F">
        <w:rPr>
          <w:rFonts w:asciiTheme="minorHAnsi" w:eastAsia="Arial" w:hAnsiTheme="minorHAnsi" w:cstheme="majorHAnsi"/>
          <w:bCs/>
          <w:sz w:val="22"/>
          <w:szCs w:val="22"/>
        </w:rPr>
        <w:t xml:space="preserve"> and individual or group interviews (</w:t>
      </w:r>
      <w:r w:rsidRPr="00571B5F">
        <w:rPr>
          <w:rFonts w:asciiTheme="minorHAnsi" w:hAnsiTheme="minorHAnsi" w:cstheme="majorHAnsi"/>
          <w:color w:val="222222"/>
          <w:sz w:val="22"/>
          <w:szCs w:val="22"/>
          <w:shd w:val="clear" w:color="auto" w:fill="FFFFFF"/>
        </w:rPr>
        <w:t>Silverman</w:t>
      </w:r>
      <w:r w:rsidRPr="00571B5F">
        <w:rPr>
          <w:rFonts w:asciiTheme="minorHAnsi" w:eastAsia="Arial" w:hAnsiTheme="minorHAnsi" w:cstheme="majorHAnsi"/>
          <w:bCs/>
          <w:sz w:val="22"/>
          <w:szCs w:val="22"/>
        </w:rPr>
        <w:t>,</w:t>
      </w:r>
      <w:r w:rsidRPr="00571B5F">
        <w:rPr>
          <w:rFonts w:asciiTheme="minorHAnsi" w:hAnsiTheme="minorHAnsi" w:cstheme="majorHAnsi"/>
          <w:color w:val="222222"/>
          <w:sz w:val="22"/>
          <w:szCs w:val="22"/>
          <w:shd w:val="clear" w:color="auto" w:fill="FFFFFF"/>
        </w:rPr>
        <w:t>2000).</w:t>
      </w:r>
      <w:r w:rsidRPr="00571B5F">
        <w:rPr>
          <w:rFonts w:asciiTheme="minorHAnsi" w:eastAsia="Arial" w:hAnsiTheme="minorHAnsi" w:cstheme="majorHAnsi"/>
          <w:bCs/>
          <w:sz w:val="22"/>
          <w:szCs w:val="22"/>
        </w:rPr>
        <w:t xml:space="preserve"> </w:t>
      </w:r>
    </w:p>
    <w:p w14:paraId="0BC7BEC2" w14:textId="2C53D837" w:rsidR="006056A3" w:rsidRPr="00571B5F" w:rsidRDefault="00F01C8F" w:rsidP="00980892">
      <w:pPr>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hAnsiTheme="minorHAnsi" w:cstheme="majorHAnsi"/>
          <w:color w:val="222222"/>
          <w:sz w:val="22"/>
          <w:szCs w:val="22"/>
          <w:shd w:val="clear" w:color="auto" w:fill="FFFFFF"/>
        </w:rPr>
      </w:pPr>
      <w:r w:rsidRPr="00571B5F">
        <w:rPr>
          <w:rFonts w:asciiTheme="minorHAnsi" w:eastAsia="Arial" w:hAnsiTheme="minorHAnsi" w:cstheme="majorHAnsi"/>
          <w:bCs/>
          <w:sz w:val="22"/>
          <w:szCs w:val="22"/>
        </w:rPr>
        <w:t>Individual i</w:t>
      </w:r>
      <w:r w:rsidR="00781276" w:rsidRPr="00571B5F">
        <w:rPr>
          <w:rFonts w:asciiTheme="minorHAnsi" w:eastAsia="Arial" w:hAnsiTheme="minorHAnsi" w:cstheme="majorHAnsi"/>
          <w:bCs/>
          <w:sz w:val="22"/>
          <w:szCs w:val="22"/>
        </w:rPr>
        <w:t xml:space="preserve">nterviews provide the chance to learn about </w:t>
      </w:r>
      <w:r w:rsidRPr="00571B5F">
        <w:rPr>
          <w:rFonts w:asciiTheme="minorHAnsi" w:eastAsia="Arial" w:hAnsiTheme="minorHAnsi" w:cstheme="majorHAnsi"/>
          <w:bCs/>
          <w:sz w:val="22"/>
          <w:szCs w:val="22"/>
        </w:rPr>
        <w:t>teacher’s</w:t>
      </w:r>
      <w:r w:rsidR="00781276" w:rsidRPr="00571B5F">
        <w:rPr>
          <w:rFonts w:asciiTheme="minorHAnsi" w:eastAsia="Arial" w:hAnsiTheme="minorHAnsi" w:cstheme="majorHAnsi"/>
          <w:bCs/>
          <w:sz w:val="22"/>
          <w:szCs w:val="22"/>
        </w:rPr>
        <w:t xml:space="preserve"> perspectives, past experiences, beliefs, and/or driving forces. It is thought that qualitative data collecting techniques, like interviews, offer a "deeper" knowledge of social processes than would be possible with solely quantitative approaches. Therefore, interviews are most suitable when little is known about the research topic or when specific participant insights are needed (</w:t>
      </w:r>
      <w:r w:rsidR="00781276" w:rsidRPr="00571B5F">
        <w:rPr>
          <w:rFonts w:asciiTheme="minorHAnsi" w:hAnsiTheme="minorHAnsi" w:cstheme="majorHAnsi"/>
          <w:color w:val="222222"/>
          <w:sz w:val="22"/>
          <w:szCs w:val="22"/>
          <w:shd w:val="clear" w:color="auto" w:fill="FFFFFF"/>
        </w:rPr>
        <w:t>Silverman</w:t>
      </w:r>
      <w:r w:rsidR="00781276" w:rsidRPr="00571B5F">
        <w:rPr>
          <w:rFonts w:asciiTheme="minorHAnsi" w:eastAsia="Arial" w:hAnsiTheme="minorHAnsi" w:cstheme="majorHAnsi"/>
          <w:bCs/>
          <w:sz w:val="22"/>
          <w:szCs w:val="22"/>
        </w:rPr>
        <w:t>,</w:t>
      </w:r>
      <w:r w:rsidR="00781276" w:rsidRPr="00571B5F">
        <w:rPr>
          <w:rFonts w:asciiTheme="minorHAnsi" w:hAnsiTheme="minorHAnsi" w:cstheme="majorHAnsi"/>
          <w:color w:val="222222"/>
          <w:sz w:val="22"/>
          <w:szCs w:val="22"/>
          <w:shd w:val="clear" w:color="auto" w:fill="FFFFFF"/>
        </w:rPr>
        <w:t xml:space="preserve">2000). </w:t>
      </w:r>
    </w:p>
    <w:p w14:paraId="618AE648" w14:textId="5D8A3FBE" w:rsidR="00E03DB2" w:rsidRPr="00571B5F" w:rsidRDefault="00E419A1" w:rsidP="00980892">
      <w:pPr>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bCs/>
          <w:sz w:val="22"/>
          <w:szCs w:val="22"/>
        </w:rPr>
      </w:pPr>
      <w:r w:rsidRPr="00571B5F">
        <w:rPr>
          <w:rFonts w:asciiTheme="minorHAnsi" w:hAnsiTheme="minorHAnsi" w:cstheme="majorHAnsi"/>
          <w:color w:val="222222"/>
          <w:sz w:val="22"/>
          <w:szCs w:val="22"/>
          <w:shd w:val="clear" w:color="auto" w:fill="FFFFFF"/>
        </w:rPr>
        <w:t>It is possible to utilise questionnaires to gather data and provide specific data even without researcher being there</w:t>
      </w:r>
      <w:r w:rsidR="00B8549C" w:rsidRPr="00571B5F">
        <w:rPr>
          <w:rFonts w:asciiTheme="minorHAnsi" w:hAnsiTheme="minorHAnsi" w:cstheme="majorHAnsi"/>
          <w:color w:val="222222"/>
          <w:sz w:val="22"/>
          <w:szCs w:val="22"/>
          <w:shd w:val="clear" w:color="auto" w:fill="FFFFFF"/>
        </w:rPr>
        <w:t xml:space="preserve"> (</w:t>
      </w:r>
      <w:r w:rsidR="00B8549C" w:rsidRPr="00571B5F">
        <w:rPr>
          <w:rFonts w:asciiTheme="minorHAnsi" w:eastAsia="Arial" w:hAnsiTheme="minorHAnsi" w:cstheme="majorHAnsi"/>
          <w:bCs/>
          <w:sz w:val="22"/>
          <w:szCs w:val="22"/>
        </w:rPr>
        <w:t xml:space="preserve">Cohen, Manion and Morrison, 2011) Questionnaire design, it takes less time. There are also occasions when participants find it much easier to write than to speak with the interviewer, and they could be more forthcoming while responding to </w:t>
      </w:r>
      <w:r w:rsidR="00084763" w:rsidRPr="00571B5F">
        <w:rPr>
          <w:rFonts w:asciiTheme="minorHAnsi" w:eastAsia="Arial" w:hAnsiTheme="minorHAnsi" w:cstheme="majorHAnsi"/>
          <w:bCs/>
          <w:sz w:val="22"/>
          <w:szCs w:val="22"/>
        </w:rPr>
        <w:lastRenderedPageBreak/>
        <w:t>questionnaires</w:t>
      </w:r>
      <w:r w:rsidR="00B8549C" w:rsidRPr="00571B5F">
        <w:rPr>
          <w:rFonts w:asciiTheme="minorHAnsi" w:eastAsia="Arial" w:hAnsiTheme="minorHAnsi" w:cstheme="majorHAnsi"/>
          <w:bCs/>
          <w:sz w:val="22"/>
          <w:szCs w:val="22"/>
        </w:rPr>
        <w:t xml:space="preserve"> (</w:t>
      </w:r>
      <w:proofErr w:type="spellStart"/>
      <w:proofErr w:type="gramStart"/>
      <w:r w:rsidR="00B8549C" w:rsidRPr="00571B5F">
        <w:rPr>
          <w:rFonts w:asciiTheme="minorHAnsi" w:eastAsia="Arial" w:hAnsiTheme="minorHAnsi" w:cstheme="majorHAnsi"/>
          <w:bCs/>
          <w:sz w:val="22"/>
          <w:szCs w:val="22"/>
        </w:rPr>
        <w:t>O,Hera</w:t>
      </w:r>
      <w:proofErr w:type="spellEnd"/>
      <w:proofErr w:type="gramEnd"/>
      <w:r w:rsidR="00B8549C" w:rsidRPr="00571B5F">
        <w:rPr>
          <w:rFonts w:asciiTheme="minorHAnsi" w:eastAsia="Arial" w:hAnsiTheme="minorHAnsi" w:cstheme="majorHAnsi"/>
          <w:bCs/>
          <w:sz w:val="22"/>
          <w:szCs w:val="22"/>
        </w:rPr>
        <w:t>,  Carter, Denis, Kay, and Wainwright , 2011).</w:t>
      </w:r>
      <w:r w:rsidR="009A6B7A" w:rsidRPr="00571B5F">
        <w:rPr>
          <w:rFonts w:asciiTheme="minorHAnsi" w:eastAsia="Arial" w:hAnsiTheme="minorHAnsi" w:cstheme="majorHAnsi"/>
          <w:bCs/>
          <w:sz w:val="22"/>
          <w:szCs w:val="22"/>
        </w:rPr>
        <w:t xml:space="preserve"> Therefore, most appropriate data collection methods chosen for this research are questionnaires and individual interviews. </w:t>
      </w:r>
    </w:p>
    <w:p w14:paraId="28B13E83" w14:textId="77777777" w:rsidR="00E03DB2" w:rsidRPr="00571B5F" w:rsidRDefault="00E03DB2"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rPr>
      </w:pPr>
    </w:p>
    <w:p w14:paraId="32B7DFB6" w14:textId="0ED35F7F" w:rsidR="00E03DB2" w:rsidRPr="00571B5F" w:rsidRDefault="00550E21"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4.</w:t>
      </w:r>
      <w:r w:rsidR="00F65C2C" w:rsidRPr="00571B5F">
        <w:rPr>
          <w:rFonts w:asciiTheme="minorHAnsi" w:eastAsia="Arial" w:hAnsiTheme="minorHAnsi" w:cstheme="majorHAnsi"/>
          <w:b/>
          <w:sz w:val="22"/>
          <w:szCs w:val="22"/>
        </w:rPr>
        <w:t>4 Sampling Strategy</w:t>
      </w:r>
    </w:p>
    <w:p w14:paraId="530E24D4" w14:textId="4EE6CC8A" w:rsidR="00E03DB2" w:rsidRPr="00571B5F" w:rsidRDefault="009E2959" w:rsidP="00980892">
      <w:pPr>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bCs/>
          <w:sz w:val="22"/>
          <w:szCs w:val="22"/>
        </w:rPr>
      </w:pPr>
      <w:r w:rsidRPr="00571B5F">
        <w:rPr>
          <w:rFonts w:asciiTheme="minorHAnsi" w:eastAsia="Arial" w:hAnsiTheme="minorHAnsi" w:cstheme="majorHAnsi"/>
          <w:bCs/>
          <w:sz w:val="22"/>
          <w:szCs w:val="22"/>
        </w:rPr>
        <w:t xml:space="preserve">This research proposal states that some individuals must choose to fill out the questionnaires. Additionally, a few of the participants ought to be chosen for </w:t>
      </w:r>
      <w:r w:rsidR="00BE7D09" w:rsidRPr="00571B5F">
        <w:rPr>
          <w:rFonts w:asciiTheme="minorHAnsi" w:eastAsia="Arial" w:hAnsiTheme="minorHAnsi" w:cstheme="majorHAnsi"/>
          <w:bCs/>
          <w:sz w:val="22"/>
          <w:szCs w:val="22"/>
        </w:rPr>
        <w:t>face to face individual</w:t>
      </w:r>
      <w:r w:rsidRPr="00571B5F">
        <w:rPr>
          <w:rFonts w:asciiTheme="minorHAnsi" w:eastAsia="Arial" w:hAnsiTheme="minorHAnsi" w:cstheme="majorHAnsi"/>
          <w:bCs/>
          <w:sz w:val="22"/>
          <w:szCs w:val="22"/>
        </w:rPr>
        <w:t xml:space="preserve"> interviews. Always choose an information</w:t>
      </w:r>
      <w:r w:rsidR="00BE7D09" w:rsidRPr="00571B5F">
        <w:rPr>
          <w:rFonts w:asciiTheme="minorHAnsi" w:eastAsia="Arial" w:hAnsiTheme="minorHAnsi" w:cstheme="majorHAnsi"/>
          <w:bCs/>
          <w:sz w:val="22"/>
          <w:szCs w:val="22"/>
        </w:rPr>
        <w:t>-</w:t>
      </w:r>
      <w:r w:rsidRPr="00571B5F">
        <w:rPr>
          <w:rFonts w:asciiTheme="minorHAnsi" w:eastAsia="Arial" w:hAnsiTheme="minorHAnsi" w:cstheme="majorHAnsi"/>
          <w:bCs/>
          <w:sz w:val="22"/>
          <w:szCs w:val="22"/>
        </w:rPr>
        <w:t>rich participant category when choosing a sample</w:t>
      </w:r>
      <w:r w:rsidR="00A274B2" w:rsidRPr="00571B5F">
        <w:rPr>
          <w:rFonts w:asciiTheme="minorHAnsi" w:eastAsia="Arial" w:hAnsiTheme="minorHAnsi" w:cstheme="majorHAnsi"/>
          <w:bCs/>
          <w:sz w:val="22"/>
          <w:szCs w:val="22"/>
        </w:rPr>
        <w:t xml:space="preserve"> to have an in-depth view of the study (</w:t>
      </w:r>
      <w:proofErr w:type="spellStart"/>
      <w:r w:rsidR="00A274B2" w:rsidRPr="00571B5F">
        <w:rPr>
          <w:rFonts w:asciiTheme="minorHAnsi" w:hAnsiTheme="minorHAnsi" w:cstheme="majorHAnsi"/>
          <w:color w:val="000000"/>
          <w:sz w:val="22"/>
          <w:szCs w:val="22"/>
          <w:shd w:val="clear" w:color="auto" w:fill="FFFFFF"/>
        </w:rPr>
        <w:t>Shaheen</w:t>
      </w:r>
      <w:proofErr w:type="spellEnd"/>
      <w:r w:rsidR="00A274B2" w:rsidRPr="00571B5F">
        <w:rPr>
          <w:rFonts w:asciiTheme="minorHAnsi" w:hAnsiTheme="minorHAnsi" w:cstheme="majorHAnsi"/>
          <w:color w:val="000000"/>
          <w:sz w:val="22"/>
          <w:szCs w:val="22"/>
          <w:shd w:val="clear" w:color="auto" w:fill="FFFFFF"/>
        </w:rPr>
        <w:t>,</w:t>
      </w:r>
      <w:r w:rsidR="00C77A78" w:rsidRPr="00571B5F">
        <w:rPr>
          <w:rFonts w:asciiTheme="minorHAnsi" w:hAnsiTheme="minorHAnsi" w:cstheme="majorHAnsi"/>
          <w:color w:val="000000"/>
          <w:sz w:val="22"/>
          <w:szCs w:val="22"/>
          <w:shd w:val="clear" w:color="auto" w:fill="FFFFFF"/>
        </w:rPr>
        <w:t xml:space="preserve"> </w:t>
      </w:r>
      <w:r w:rsidR="00C77A78" w:rsidRPr="00571B5F">
        <w:rPr>
          <w:rFonts w:asciiTheme="minorHAnsi" w:hAnsiTheme="minorHAnsi" w:cstheme="majorHAnsi"/>
          <w:sz w:val="22"/>
          <w:szCs w:val="22"/>
        </w:rPr>
        <w:t>Gupta and Kumar</w:t>
      </w:r>
      <w:r w:rsidR="00A274B2" w:rsidRPr="00571B5F">
        <w:rPr>
          <w:rFonts w:asciiTheme="minorHAnsi" w:hAnsiTheme="minorHAnsi" w:cstheme="majorHAnsi"/>
          <w:color w:val="000000"/>
          <w:sz w:val="22"/>
          <w:szCs w:val="22"/>
          <w:shd w:val="clear" w:color="auto" w:fill="FFFFFF"/>
        </w:rPr>
        <w:t xml:space="preserve"> 2016).</w:t>
      </w:r>
    </w:p>
    <w:p w14:paraId="1E683782" w14:textId="36755280" w:rsidR="00E03DB2" w:rsidRPr="00571B5F" w:rsidRDefault="009E2959"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Cs/>
          <w:sz w:val="22"/>
          <w:szCs w:val="22"/>
        </w:rPr>
      </w:pPr>
      <w:r w:rsidRPr="00571B5F">
        <w:rPr>
          <w:rFonts w:asciiTheme="minorHAnsi" w:eastAsia="Arial" w:hAnsiTheme="minorHAnsi" w:cstheme="majorHAnsi"/>
          <w:bCs/>
          <w:sz w:val="22"/>
          <w:szCs w:val="22"/>
        </w:rPr>
        <w:tab/>
        <w:t xml:space="preserve">I plan to interview </w:t>
      </w:r>
      <w:r w:rsidR="00BE7D09" w:rsidRPr="00571B5F">
        <w:rPr>
          <w:rFonts w:asciiTheme="minorHAnsi" w:eastAsia="Arial" w:hAnsiTheme="minorHAnsi" w:cstheme="majorHAnsi"/>
          <w:bCs/>
          <w:sz w:val="22"/>
          <w:szCs w:val="22"/>
        </w:rPr>
        <w:t xml:space="preserve">five </w:t>
      </w:r>
      <w:r w:rsidRPr="00571B5F">
        <w:rPr>
          <w:rFonts w:asciiTheme="minorHAnsi" w:eastAsia="Arial" w:hAnsiTheme="minorHAnsi" w:cstheme="majorHAnsi"/>
          <w:bCs/>
          <w:sz w:val="22"/>
          <w:szCs w:val="22"/>
        </w:rPr>
        <w:t xml:space="preserve">math teachers from a few selected secondary schools in </w:t>
      </w:r>
      <w:r w:rsidR="00BE7D09" w:rsidRPr="00571B5F">
        <w:rPr>
          <w:rFonts w:asciiTheme="minorHAnsi" w:eastAsia="Arial" w:hAnsiTheme="minorHAnsi" w:cstheme="majorHAnsi"/>
          <w:bCs/>
          <w:sz w:val="22"/>
          <w:szCs w:val="22"/>
        </w:rPr>
        <w:t>Birmingham</w:t>
      </w:r>
      <w:r w:rsidRPr="00571B5F">
        <w:rPr>
          <w:rFonts w:asciiTheme="minorHAnsi" w:eastAsia="Arial" w:hAnsiTheme="minorHAnsi" w:cstheme="majorHAnsi"/>
          <w:bCs/>
          <w:sz w:val="22"/>
          <w:szCs w:val="22"/>
        </w:rPr>
        <w:t xml:space="preserve">, United Kingdom. </w:t>
      </w:r>
      <w:r w:rsidR="00BE7D09" w:rsidRPr="00571B5F">
        <w:rPr>
          <w:rFonts w:asciiTheme="minorHAnsi" w:eastAsia="Arial" w:hAnsiTheme="minorHAnsi" w:cstheme="majorHAnsi"/>
          <w:bCs/>
          <w:sz w:val="22"/>
          <w:szCs w:val="22"/>
        </w:rPr>
        <w:t>And five mathematics teachers from my country Sri Lanka. Some teachers will be chosen to complete the questionnaires, while some secondary teachers will be chosen to do both. Due to the difficulties of getting to the area, some of the sample will be interviewed online. while others will be questioned in-person.</w:t>
      </w:r>
    </w:p>
    <w:p w14:paraId="2EEB4609" w14:textId="77777777" w:rsidR="00E03DB2" w:rsidRPr="00571B5F" w:rsidRDefault="00E03DB2"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rPr>
      </w:pPr>
    </w:p>
    <w:p w14:paraId="12EA8996" w14:textId="78E82AC3" w:rsidR="00E03DB2" w:rsidRPr="00571B5F" w:rsidRDefault="00550E21"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4.</w:t>
      </w:r>
      <w:r w:rsidR="00F65C2C" w:rsidRPr="00571B5F">
        <w:rPr>
          <w:rFonts w:asciiTheme="minorHAnsi" w:eastAsia="Arial" w:hAnsiTheme="minorHAnsi" w:cstheme="majorHAnsi"/>
          <w:b/>
          <w:sz w:val="22"/>
          <w:szCs w:val="22"/>
        </w:rPr>
        <w:t>5 Data Analysis Strategy</w:t>
      </w:r>
    </w:p>
    <w:p w14:paraId="7E7D9B4D" w14:textId="5C233507" w:rsidR="00E03DB2" w:rsidRPr="00571B5F" w:rsidRDefault="00A22E1E" w:rsidP="00980892">
      <w:pPr>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b/>
          <w:sz w:val="22"/>
          <w:szCs w:val="22"/>
        </w:rPr>
      </w:pPr>
      <w:r w:rsidRPr="00571B5F">
        <w:rPr>
          <w:rFonts w:asciiTheme="minorHAnsi" w:eastAsia="Arial" w:hAnsiTheme="minorHAnsi" w:cstheme="majorHAnsi"/>
          <w:bCs/>
          <w:sz w:val="22"/>
          <w:szCs w:val="22"/>
        </w:rPr>
        <w:t>Data analysis must not be something that is planned and executed just after data collecting has taken place (</w:t>
      </w:r>
      <w:r w:rsidR="004519DA" w:rsidRPr="00571B5F">
        <w:rPr>
          <w:rFonts w:asciiTheme="minorHAnsi" w:eastAsiaTheme="minorEastAsia" w:hAnsiTheme="minorHAnsi" w:cstheme="majorHAnsi"/>
          <w:color w:val="333333"/>
          <w:sz w:val="22"/>
          <w:szCs w:val="22"/>
          <w:shd w:val="clear" w:color="auto" w:fill="FFFFFF"/>
        </w:rPr>
        <w:t>Clarke, and Braun, 2013)</w:t>
      </w:r>
      <w:r w:rsidRPr="00571B5F">
        <w:rPr>
          <w:rFonts w:asciiTheme="minorHAnsi" w:eastAsia="Arial" w:hAnsiTheme="minorHAnsi" w:cstheme="majorHAnsi"/>
          <w:sz w:val="22"/>
          <w:szCs w:val="22"/>
        </w:rPr>
        <w:t xml:space="preserve">). </w:t>
      </w:r>
      <w:r w:rsidR="004B3685" w:rsidRPr="00571B5F">
        <w:rPr>
          <w:rFonts w:asciiTheme="minorHAnsi" w:eastAsia="Arial" w:hAnsiTheme="minorHAnsi" w:cstheme="majorHAnsi"/>
          <w:bCs/>
          <w:sz w:val="22"/>
          <w:szCs w:val="22"/>
        </w:rPr>
        <w:t>There are several programmes available to analyse qualitative data, but some are more effective than others for particular types of analyses and objectives.</w:t>
      </w:r>
      <w:r w:rsidR="00F768A7" w:rsidRPr="00571B5F">
        <w:rPr>
          <w:rFonts w:asciiTheme="minorHAnsi" w:eastAsia="Arial" w:hAnsiTheme="minorHAnsi" w:cstheme="majorHAnsi"/>
          <w:bCs/>
          <w:sz w:val="22"/>
          <w:szCs w:val="22"/>
        </w:rPr>
        <w:t xml:space="preserve"> Coding is a one of the most effective data analysis methods</w:t>
      </w:r>
      <w:r w:rsidR="00FF75C3" w:rsidRPr="00571B5F">
        <w:rPr>
          <w:rFonts w:asciiTheme="minorHAnsi" w:eastAsia="Arial" w:hAnsiTheme="minorHAnsi" w:cstheme="majorHAnsi"/>
          <w:bCs/>
          <w:sz w:val="22"/>
          <w:szCs w:val="22"/>
        </w:rPr>
        <w:t xml:space="preserve"> (</w:t>
      </w:r>
      <w:r w:rsidR="00FF75C3" w:rsidRPr="00571B5F">
        <w:rPr>
          <w:rFonts w:asciiTheme="minorHAnsi" w:hAnsiTheme="minorHAnsi" w:cstheme="majorHAnsi"/>
          <w:sz w:val="22"/>
          <w:szCs w:val="22"/>
        </w:rPr>
        <w:t>Gibbs, 2018)</w:t>
      </w:r>
      <w:r w:rsidR="00F768A7" w:rsidRPr="00571B5F">
        <w:rPr>
          <w:rFonts w:asciiTheme="minorHAnsi" w:eastAsia="Arial" w:hAnsiTheme="minorHAnsi" w:cstheme="majorHAnsi"/>
          <w:bCs/>
          <w:sz w:val="22"/>
          <w:szCs w:val="22"/>
        </w:rPr>
        <w:t>. A textual passage that conveys a notion or piece of information is given a name or label by the researcher and is known as a code.</w:t>
      </w:r>
      <w:r w:rsidR="00F768A7" w:rsidRPr="00571B5F">
        <w:rPr>
          <w:rFonts w:asciiTheme="minorHAnsi" w:hAnsiTheme="minorHAnsi" w:cstheme="majorHAnsi"/>
          <w:sz w:val="22"/>
          <w:szCs w:val="22"/>
        </w:rPr>
        <w:t xml:space="preserve"> </w:t>
      </w:r>
      <w:r w:rsidR="00F768A7" w:rsidRPr="00571B5F">
        <w:rPr>
          <w:rFonts w:asciiTheme="minorHAnsi" w:eastAsia="Arial" w:hAnsiTheme="minorHAnsi" w:cstheme="majorHAnsi"/>
          <w:bCs/>
          <w:sz w:val="22"/>
          <w:szCs w:val="22"/>
        </w:rPr>
        <w:t>It is the classification of answer choices and respondent data into discrete groups for study.</w:t>
      </w:r>
      <w:r w:rsidR="00F768A7" w:rsidRPr="00571B5F">
        <w:rPr>
          <w:rFonts w:asciiTheme="minorHAnsi" w:hAnsiTheme="minorHAnsi" w:cstheme="majorHAnsi"/>
          <w:sz w:val="22"/>
          <w:szCs w:val="22"/>
        </w:rPr>
        <w:t xml:space="preserve"> </w:t>
      </w:r>
      <w:r w:rsidR="00F768A7" w:rsidRPr="00571B5F">
        <w:rPr>
          <w:rFonts w:asciiTheme="minorHAnsi" w:eastAsia="Arial" w:hAnsiTheme="minorHAnsi" w:cstheme="majorHAnsi"/>
          <w:bCs/>
          <w:sz w:val="22"/>
          <w:szCs w:val="22"/>
        </w:rPr>
        <w:t>The act of splitting chunks of text data into tiny pieces depending on whatever characteristics are applicable, evaluating, comparing, conceiving, and classifying the individual units of data is known as coding. Based on the complexity and meaning of the text, its same type of literature may be assigned to even more than just code</w:t>
      </w:r>
      <w:r w:rsidR="00A75D95" w:rsidRPr="00571B5F">
        <w:rPr>
          <w:rFonts w:asciiTheme="minorHAnsi" w:eastAsia="Arial" w:hAnsiTheme="minorHAnsi" w:cstheme="majorHAnsi"/>
          <w:bCs/>
          <w:sz w:val="22"/>
          <w:szCs w:val="22"/>
        </w:rPr>
        <w:t xml:space="preserve"> (</w:t>
      </w:r>
      <w:r w:rsidR="00A75D95" w:rsidRPr="00571B5F">
        <w:rPr>
          <w:rFonts w:asciiTheme="minorHAnsi" w:hAnsiTheme="minorHAnsi" w:cstheme="majorHAnsi"/>
          <w:color w:val="000000" w:themeColor="text1"/>
          <w:kern w:val="24"/>
          <w:sz w:val="22"/>
          <w:szCs w:val="22"/>
        </w:rPr>
        <w:t>Cohen, Manion and Morrison, 2018)</w:t>
      </w:r>
      <w:r w:rsidR="00C27B70" w:rsidRPr="00571B5F">
        <w:rPr>
          <w:rFonts w:asciiTheme="minorHAnsi" w:hAnsiTheme="minorHAnsi" w:cstheme="majorHAnsi"/>
          <w:color w:val="000000" w:themeColor="text1"/>
          <w:kern w:val="24"/>
          <w:sz w:val="22"/>
          <w:szCs w:val="22"/>
        </w:rPr>
        <w:t xml:space="preserve">. </w:t>
      </w:r>
      <w:r w:rsidR="001923DA" w:rsidRPr="00571B5F">
        <w:rPr>
          <w:rFonts w:asciiTheme="minorHAnsi" w:hAnsiTheme="minorHAnsi" w:cstheme="majorHAnsi"/>
          <w:color w:val="000000" w:themeColor="text1"/>
          <w:kern w:val="24"/>
          <w:sz w:val="22"/>
          <w:szCs w:val="22"/>
        </w:rPr>
        <w:t>In order, to analyse the data that will be gathered via questionnaires and interviews for my research, I have chosen to employ the coding data analysis method.</w:t>
      </w:r>
    </w:p>
    <w:p w14:paraId="47E51CA3" w14:textId="77777777" w:rsidR="00550E21" w:rsidRPr="00571B5F" w:rsidRDefault="00550E21" w:rsidP="00980892">
      <w:pPr>
        <w:spacing w:line="360" w:lineRule="auto"/>
        <w:jc w:val="both"/>
        <w:rPr>
          <w:rFonts w:asciiTheme="minorHAnsi" w:eastAsia="Arial" w:hAnsiTheme="minorHAnsi" w:cstheme="majorHAnsi"/>
          <w:sz w:val="22"/>
          <w:szCs w:val="22"/>
        </w:rPr>
      </w:pPr>
    </w:p>
    <w:p w14:paraId="70BE1798" w14:textId="7E0022C1" w:rsidR="00E03DB2" w:rsidRPr="00571B5F" w:rsidRDefault="00F65C2C" w:rsidP="00980892">
      <w:pP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5</w:t>
      </w:r>
      <w:r w:rsidR="00550E21" w:rsidRPr="00571B5F">
        <w:rPr>
          <w:rFonts w:asciiTheme="minorHAnsi" w:eastAsia="Arial" w:hAnsiTheme="minorHAnsi" w:cstheme="majorHAnsi"/>
          <w:b/>
          <w:sz w:val="22"/>
          <w:szCs w:val="22"/>
        </w:rPr>
        <w:t>.0</w:t>
      </w:r>
      <w:r w:rsidRPr="00571B5F">
        <w:rPr>
          <w:rFonts w:asciiTheme="minorHAnsi" w:eastAsia="Arial" w:hAnsiTheme="minorHAnsi" w:cstheme="majorHAnsi"/>
          <w:b/>
          <w:sz w:val="22"/>
          <w:szCs w:val="22"/>
        </w:rPr>
        <w:t xml:space="preserve"> Research Design 2 </w:t>
      </w:r>
    </w:p>
    <w:p w14:paraId="483E04E2" w14:textId="3175762D" w:rsidR="00E03DB2" w:rsidRPr="00571B5F" w:rsidRDefault="00F65C2C"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b/>
          <w:sz w:val="22"/>
          <w:szCs w:val="22"/>
          <w:vertAlign w:val="superscript"/>
        </w:rPr>
      </w:pPr>
      <w:r w:rsidRPr="00571B5F">
        <w:rPr>
          <w:rFonts w:asciiTheme="minorHAnsi" w:eastAsia="Arial" w:hAnsiTheme="minorHAnsi" w:cstheme="majorHAnsi"/>
          <w:b/>
          <w:sz w:val="22"/>
          <w:szCs w:val="22"/>
        </w:rPr>
        <w:t>Ethical issues and planned actions to address those issues</w:t>
      </w:r>
    </w:p>
    <w:p w14:paraId="0E4E2AF8" w14:textId="2BD8CF08" w:rsidR="00E03DB2" w:rsidRPr="00571B5F" w:rsidRDefault="00FD1137" w:rsidP="00980892">
      <w:pPr>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It has become increasingly important to take ethics into account when doing research (Mukherji and </w:t>
      </w:r>
      <w:proofErr w:type="spellStart"/>
      <w:r w:rsidRPr="00571B5F">
        <w:rPr>
          <w:rFonts w:asciiTheme="minorHAnsi" w:eastAsia="Arial" w:hAnsiTheme="minorHAnsi" w:cstheme="majorHAnsi"/>
          <w:sz w:val="22"/>
          <w:szCs w:val="22"/>
        </w:rPr>
        <w:t>Albon</w:t>
      </w:r>
      <w:proofErr w:type="spellEnd"/>
      <w:r w:rsidRPr="00571B5F">
        <w:rPr>
          <w:rFonts w:asciiTheme="minorHAnsi" w:eastAsia="Arial" w:hAnsiTheme="minorHAnsi" w:cstheme="majorHAnsi"/>
          <w:sz w:val="22"/>
          <w:szCs w:val="22"/>
        </w:rPr>
        <w:t xml:space="preserve">, 2015). </w:t>
      </w:r>
      <w:r w:rsidR="00A51FED" w:rsidRPr="00571B5F">
        <w:rPr>
          <w:rFonts w:asciiTheme="minorHAnsi" w:eastAsia="Arial" w:hAnsiTheme="minorHAnsi" w:cstheme="majorHAnsi"/>
          <w:sz w:val="22"/>
          <w:szCs w:val="22"/>
        </w:rPr>
        <w:t>When conducting research in education, the researcher must make sure to follow high ethical standards</w:t>
      </w:r>
      <w:r w:rsidR="008D2A30" w:rsidRPr="00571B5F">
        <w:rPr>
          <w:rFonts w:asciiTheme="minorHAnsi" w:eastAsia="Arial" w:hAnsiTheme="minorHAnsi" w:cstheme="majorHAnsi"/>
          <w:sz w:val="22"/>
          <w:szCs w:val="22"/>
        </w:rPr>
        <w:t xml:space="preserve"> in the research planning and designing stages. </w:t>
      </w:r>
      <w:r w:rsidR="000719DD" w:rsidRPr="00571B5F">
        <w:rPr>
          <w:rFonts w:asciiTheme="minorHAnsi" w:eastAsia="Arial" w:hAnsiTheme="minorHAnsi" w:cstheme="majorHAnsi"/>
          <w:sz w:val="22"/>
          <w:szCs w:val="22"/>
        </w:rPr>
        <w:t>The respondents' risk of harm is first reduced, then informed consent is obtained from those who have been identified as research subjects, then their privacy and anonymity are safeguarded, then misleading processes are avoided, and finally, participants are given the freedom to leave the study whenever they choose (Israel and Hay 2006; Homan, 1991)</w:t>
      </w:r>
      <w:r w:rsidR="00307CF5" w:rsidRPr="00571B5F">
        <w:rPr>
          <w:rFonts w:asciiTheme="minorHAnsi" w:eastAsia="Arial" w:hAnsiTheme="minorHAnsi" w:cstheme="majorHAnsi"/>
          <w:sz w:val="22"/>
          <w:szCs w:val="22"/>
        </w:rPr>
        <w:t xml:space="preserve">. </w:t>
      </w:r>
    </w:p>
    <w:p w14:paraId="378B2EF6" w14:textId="3A4488C2" w:rsidR="007376C1" w:rsidRPr="00571B5F" w:rsidRDefault="007376C1" w:rsidP="00980892">
      <w:pPr>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lastRenderedPageBreak/>
        <w:t xml:space="preserve">Then, if there is a chance that participants might suffer from psychological anguish, social embarrassment, or financial loss, the researcher must ensure solid justifications to reduce the damage (Israel and Hay 2006; Homan, 1991). By not utilising the participants' true names in the reports, further researchers can verify that the participants' identity and confidentiality are upheld. Nevertheless, the researcher must make sure to fully explain the </w:t>
      </w:r>
      <w:r w:rsidR="00E8378B" w:rsidRPr="00571B5F">
        <w:rPr>
          <w:rFonts w:asciiTheme="minorHAnsi" w:eastAsia="Arial" w:hAnsiTheme="minorHAnsi" w:cstheme="majorHAnsi"/>
          <w:sz w:val="22"/>
          <w:szCs w:val="22"/>
        </w:rPr>
        <w:t xml:space="preserve">research information, </w:t>
      </w:r>
      <w:r w:rsidRPr="00571B5F">
        <w:rPr>
          <w:rFonts w:asciiTheme="minorHAnsi" w:eastAsia="Arial" w:hAnsiTheme="minorHAnsi" w:cstheme="majorHAnsi"/>
          <w:sz w:val="22"/>
          <w:szCs w:val="22"/>
        </w:rPr>
        <w:t xml:space="preserve">structured questions, alternatives, goal of the study, substance, ethical concerns, and participants' rights. </w:t>
      </w:r>
      <w:r w:rsidR="007C6963" w:rsidRPr="00571B5F">
        <w:rPr>
          <w:rFonts w:asciiTheme="minorHAnsi" w:eastAsia="Arial" w:hAnsiTheme="minorHAnsi" w:cstheme="majorHAnsi"/>
          <w:sz w:val="22"/>
          <w:szCs w:val="22"/>
        </w:rPr>
        <w:t xml:space="preserve">This will assist to minimise any possibility for participant distress and calm their minds. </w:t>
      </w:r>
      <w:r w:rsidRPr="00571B5F">
        <w:rPr>
          <w:rFonts w:asciiTheme="minorHAnsi" w:eastAsia="Arial" w:hAnsiTheme="minorHAnsi" w:cstheme="majorHAnsi"/>
          <w:sz w:val="22"/>
          <w:szCs w:val="22"/>
        </w:rPr>
        <w:t>(Israel and Hay, 2006</w:t>
      </w:r>
      <w:r w:rsidR="003503F1" w:rsidRPr="00571B5F">
        <w:rPr>
          <w:rFonts w:asciiTheme="minorHAnsi" w:eastAsia="Arial" w:hAnsiTheme="minorHAnsi" w:cstheme="majorHAnsi"/>
          <w:sz w:val="22"/>
          <w:szCs w:val="22"/>
        </w:rPr>
        <w:t>; Kimmel,1998).</w:t>
      </w:r>
      <w:r w:rsidR="008279C6" w:rsidRPr="00571B5F">
        <w:rPr>
          <w:rFonts w:asciiTheme="minorHAnsi" w:eastAsia="Arial" w:hAnsiTheme="minorHAnsi" w:cstheme="majorHAnsi"/>
          <w:sz w:val="22"/>
          <w:szCs w:val="22"/>
        </w:rPr>
        <w:t xml:space="preserve"> </w:t>
      </w:r>
    </w:p>
    <w:p w14:paraId="723F536A" w14:textId="61752D02" w:rsidR="00B232BA" w:rsidRPr="00571B5F" w:rsidRDefault="00B232BA" w:rsidP="00980892">
      <w:pPr>
        <w:pBdr>
          <w:top w:val="single" w:sz="6" w:space="5" w:color="000000"/>
          <w:left w:val="single" w:sz="6" w:space="5" w:color="000000"/>
          <w:bottom w:val="single" w:sz="6" w:space="5" w:color="000000"/>
          <w:right w:val="single" w:sz="6" w:space="5" w:color="000000"/>
        </w:pBdr>
        <w:spacing w:line="360" w:lineRule="auto"/>
        <w:ind w:firstLine="720"/>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In-depth and verified interviews might expose interviewers to more ethical principles. The types and quality of the information that must be collected, the method of keeping the data, and the method of informing the participants that their information will be utilised might all provide ethical challenges. Additionally, guarantee their ability to revoke their permission at any moment for research participation (Orb, 2001</w:t>
      </w:r>
      <w:r w:rsidR="007E7702" w:rsidRPr="00571B5F">
        <w:rPr>
          <w:rFonts w:asciiTheme="minorHAnsi" w:eastAsia="Arial" w:hAnsiTheme="minorHAnsi" w:cstheme="majorHAnsi"/>
          <w:sz w:val="22"/>
          <w:szCs w:val="22"/>
        </w:rPr>
        <w:t>; Wiles, 2006).</w:t>
      </w:r>
      <w:r w:rsidR="003E0B4C" w:rsidRPr="00571B5F">
        <w:rPr>
          <w:rFonts w:asciiTheme="minorHAnsi" w:eastAsia="Arial" w:hAnsiTheme="minorHAnsi" w:cstheme="majorHAnsi"/>
          <w:sz w:val="22"/>
          <w:szCs w:val="22"/>
        </w:rPr>
        <w:t xml:space="preserve"> </w:t>
      </w:r>
    </w:p>
    <w:p w14:paraId="664FCB95" w14:textId="674C7F60" w:rsidR="00E03DB2" w:rsidRPr="00571B5F" w:rsidRDefault="00E8378B" w:rsidP="00980892">
      <w:pPr>
        <w:pBdr>
          <w:top w:val="single" w:sz="6" w:space="5" w:color="000000"/>
          <w:left w:val="single" w:sz="6" w:space="5"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 </w:t>
      </w:r>
      <w:r w:rsidRPr="00571B5F">
        <w:rPr>
          <w:rFonts w:asciiTheme="minorHAnsi" w:eastAsia="Arial" w:hAnsiTheme="minorHAnsi" w:cstheme="majorHAnsi"/>
          <w:sz w:val="22"/>
          <w:szCs w:val="22"/>
        </w:rPr>
        <w:tab/>
        <w:t xml:space="preserve"> </w:t>
      </w:r>
    </w:p>
    <w:p w14:paraId="1E420D0A" w14:textId="77777777" w:rsidR="00E03DB2" w:rsidRPr="00571B5F" w:rsidRDefault="00E03DB2" w:rsidP="00980892">
      <w:pPr>
        <w:spacing w:line="360" w:lineRule="auto"/>
        <w:jc w:val="both"/>
        <w:rPr>
          <w:rFonts w:asciiTheme="minorHAnsi" w:eastAsia="Arial" w:hAnsiTheme="minorHAnsi" w:cstheme="majorHAnsi"/>
          <w:sz w:val="22"/>
          <w:szCs w:val="22"/>
        </w:rPr>
      </w:pPr>
    </w:p>
    <w:p w14:paraId="464BBCCC" w14:textId="11553983" w:rsidR="00E03DB2" w:rsidRPr="00571B5F" w:rsidRDefault="00F65C2C" w:rsidP="00980892">
      <w:pP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6</w:t>
      </w:r>
      <w:r w:rsidR="00550E21" w:rsidRPr="00571B5F">
        <w:rPr>
          <w:rFonts w:asciiTheme="minorHAnsi" w:eastAsia="Arial" w:hAnsiTheme="minorHAnsi" w:cstheme="majorHAnsi"/>
          <w:b/>
          <w:sz w:val="22"/>
          <w:szCs w:val="22"/>
        </w:rPr>
        <w:t>.0</w:t>
      </w:r>
      <w:r w:rsidRPr="00571B5F">
        <w:rPr>
          <w:rFonts w:asciiTheme="minorHAnsi" w:eastAsia="Arial" w:hAnsiTheme="minorHAnsi" w:cstheme="majorHAnsi"/>
          <w:b/>
          <w:sz w:val="22"/>
          <w:szCs w:val="22"/>
        </w:rPr>
        <w:t xml:space="preserve"> Research Design 3</w:t>
      </w:r>
    </w:p>
    <w:p w14:paraId="5FAE40D6" w14:textId="20BA0399" w:rsidR="00E03DB2" w:rsidRPr="00571B5F" w:rsidRDefault="00F65C2C"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bookmarkStart w:id="1" w:name="_gjdgxs" w:colFirst="0" w:colLast="0"/>
      <w:bookmarkEnd w:id="1"/>
      <w:r w:rsidRPr="00571B5F">
        <w:rPr>
          <w:rFonts w:asciiTheme="minorHAnsi" w:eastAsia="Arial" w:hAnsiTheme="minorHAnsi" w:cstheme="majorHAnsi"/>
          <w:b/>
          <w:sz w:val="22"/>
          <w:szCs w:val="22"/>
        </w:rPr>
        <w:t xml:space="preserve">Issues related to credibility, </w:t>
      </w:r>
      <w:proofErr w:type="spellStart"/>
      <w:r w:rsidRPr="00571B5F">
        <w:rPr>
          <w:rFonts w:asciiTheme="minorHAnsi" w:eastAsia="Arial" w:hAnsiTheme="minorHAnsi" w:cstheme="majorHAnsi"/>
          <w:b/>
          <w:sz w:val="22"/>
          <w:szCs w:val="22"/>
        </w:rPr>
        <w:t>relaibility</w:t>
      </w:r>
      <w:proofErr w:type="spellEnd"/>
      <w:r w:rsidRPr="00571B5F">
        <w:rPr>
          <w:rFonts w:asciiTheme="minorHAnsi" w:eastAsia="Arial" w:hAnsiTheme="minorHAnsi" w:cstheme="majorHAnsi"/>
          <w:b/>
          <w:sz w:val="22"/>
          <w:szCs w:val="22"/>
        </w:rPr>
        <w:t xml:space="preserve"> and validity planned actions to address those issues</w:t>
      </w:r>
    </w:p>
    <w:p w14:paraId="3C4B7BEE" w14:textId="6180B638" w:rsidR="009D35CA" w:rsidRPr="00571B5F" w:rsidRDefault="009D35CA" w:rsidP="00980892">
      <w:pPr>
        <w:pBdr>
          <w:top w:val="single" w:sz="6" w:space="5" w:color="000000"/>
          <w:left w:val="single" w:sz="6" w:space="0" w:color="000000"/>
          <w:bottom w:val="single" w:sz="6" w:space="5" w:color="000000"/>
          <w:right w:val="single" w:sz="6" w:space="5" w:color="000000"/>
        </w:pBdr>
        <w:spacing w:line="360" w:lineRule="auto"/>
        <w:ind w:firstLine="720"/>
        <w:jc w:val="both"/>
        <w:rPr>
          <w:rFonts w:asciiTheme="minorHAnsi" w:eastAsia="Arial" w:hAnsiTheme="minorHAnsi" w:cstheme="majorHAnsi"/>
          <w:bCs/>
          <w:sz w:val="22"/>
          <w:szCs w:val="22"/>
        </w:rPr>
      </w:pPr>
      <w:r w:rsidRPr="00571B5F">
        <w:rPr>
          <w:rFonts w:asciiTheme="minorHAnsi" w:eastAsia="Arial" w:hAnsiTheme="minorHAnsi" w:cstheme="majorHAnsi"/>
          <w:sz w:val="22"/>
          <w:szCs w:val="22"/>
        </w:rPr>
        <w:t>It is crucial that the information and data used to conduct the research study are reliable, accurate, and genuine (</w:t>
      </w:r>
      <w:proofErr w:type="spellStart"/>
      <w:r w:rsidRPr="00571B5F">
        <w:rPr>
          <w:rFonts w:asciiTheme="minorHAnsi" w:eastAsia="Arial" w:hAnsiTheme="minorHAnsi" w:cstheme="majorHAnsi"/>
          <w:sz w:val="22"/>
          <w:szCs w:val="22"/>
        </w:rPr>
        <w:t>Bla</w:t>
      </w:r>
      <w:r w:rsidR="009E0E40" w:rsidRPr="00571B5F">
        <w:rPr>
          <w:rFonts w:asciiTheme="minorHAnsi" w:eastAsia="Arial" w:hAnsiTheme="minorHAnsi" w:cstheme="majorHAnsi"/>
          <w:sz w:val="22"/>
          <w:szCs w:val="22"/>
        </w:rPr>
        <w:t>x</w:t>
      </w:r>
      <w:r w:rsidRPr="00571B5F">
        <w:rPr>
          <w:rFonts w:asciiTheme="minorHAnsi" w:eastAsia="Arial" w:hAnsiTheme="minorHAnsi" w:cstheme="majorHAnsi"/>
          <w:sz w:val="22"/>
          <w:szCs w:val="22"/>
        </w:rPr>
        <w:t>ter</w:t>
      </w:r>
      <w:proofErr w:type="spellEnd"/>
      <w:r w:rsidRPr="00571B5F">
        <w:rPr>
          <w:rFonts w:asciiTheme="minorHAnsi" w:eastAsia="Arial" w:hAnsiTheme="minorHAnsi" w:cstheme="majorHAnsi"/>
          <w:sz w:val="22"/>
          <w:szCs w:val="22"/>
        </w:rPr>
        <w:t xml:space="preserve">, Hughes and Tight, 2010). </w:t>
      </w:r>
      <w:r w:rsidR="00DC7495" w:rsidRPr="00571B5F">
        <w:rPr>
          <w:rFonts w:asciiTheme="minorHAnsi" w:eastAsia="Arial" w:hAnsiTheme="minorHAnsi" w:cstheme="majorHAnsi"/>
          <w:sz w:val="22"/>
          <w:szCs w:val="22"/>
        </w:rPr>
        <w:t xml:space="preserve"> </w:t>
      </w:r>
      <w:r w:rsidR="00DC7495" w:rsidRPr="00571B5F">
        <w:rPr>
          <w:rFonts w:asciiTheme="minorHAnsi" w:eastAsia="Arial" w:hAnsiTheme="minorHAnsi" w:cstheme="majorHAnsi"/>
          <w:bCs/>
          <w:sz w:val="22"/>
          <w:szCs w:val="22"/>
        </w:rPr>
        <w:t xml:space="preserve">In order to strengthen the dependability and credibility of the study, </w:t>
      </w:r>
      <w:proofErr w:type="spellStart"/>
      <w:proofErr w:type="gramStart"/>
      <w:r w:rsidR="00DC7495" w:rsidRPr="00571B5F">
        <w:rPr>
          <w:rFonts w:asciiTheme="minorHAnsi" w:eastAsia="Arial" w:hAnsiTheme="minorHAnsi" w:cstheme="majorHAnsi"/>
          <w:bCs/>
          <w:sz w:val="22"/>
          <w:szCs w:val="22"/>
        </w:rPr>
        <w:t>O,Hera</w:t>
      </w:r>
      <w:proofErr w:type="spellEnd"/>
      <w:proofErr w:type="gramEnd"/>
      <w:r w:rsidR="00DC7495" w:rsidRPr="00571B5F">
        <w:rPr>
          <w:rFonts w:asciiTheme="minorHAnsi" w:eastAsia="Arial" w:hAnsiTheme="minorHAnsi" w:cstheme="majorHAnsi"/>
          <w:bCs/>
          <w:sz w:val="22"/>
          <w:szCs w:val="22"/>
        </w:rPr>
        <w:t xml:space="preserve">,  Carter, Denis, Kay, and Wainwright (2011) said that many dissertations acquire data and information utilising several data collecting tools. </w:t>
      </w:r>
      <w:proofErr w:type="gramStart"/>
      <w:r w:rsidR="00DC7495" w:rsidRPr="00571B5F">
        <w:rPr>
          <w:rFonts w:asciiTheme="minorHAnsi" w:eastAsia="Arial" w:hAnsiTheme="minorHAnsi" w:cstheme="majorHAnsi"/>
          <w:bCs/>
          <w:sz w:val="22"/>
          <w:szCs w:val="22"/>
        </w:rPr>
        <w:t>Therefore ,it</w:t>
      </w:r>
      <w:proofErr w:type="gramEnd"/>
      <w:r w:rsidR="00DC7495" w:rsidRPr="00571B5F">
        <w:rPr>
          <w:rFonts w:asciiTheme="minorHAnsi" w:eastAsia="Arial" w:hAnsiTheme="minorHAnsi" w:cstheme="majorHAnsi"/>
          <w:bCs/>
          <w:sz w:val="22"/>
          <w:szCs w:val="22"/>
        </w:rPr>
        <w:t xml:space="preserve"> was decided to use individual interviews and questionnaires to collect the data in this research. </w:t>
      </w:r>
    </w:p>
    <w:p w14:paraId="21DB6121" w14:textId="503EA1FB" w:rsidR="00837CE3" w:rsidRPr="00571B5F" w:rsidRDefault="00837CE3" w:rsidP="00980892">
      <w:pPr>
        <w:pBdr>
          <w:top w:val="single" w:sz="6" w:space="5" w:color="000000"/>
          <w:left w:val="single" w:sz="6" w:space="0" w:color="000000"/>
          <w:bottom w:val="single" w:sz="6" w:space="5" w:color="000000"/>
          <w:right w:val="single" w:sz="6" w:space="5" w:color="000000"/>
        </w:pBdr>
        <w:spacing w:line="360" w:lineRule="auto"/>
        <w:ind w:firstLine="720"/>
        <w:jc w:val="both"/>
        <w:rPr>
          <w:rFonts w:asciiTheme="minorHAnsi" w:eastAsia="Arial" w:hAnsiTheme="minorHAnsi" w:cstheme="majorHAnsi"/>
          <w:bCs/>
          <w:sz w:val="22"/>
          <w:szCs w:val="22"/>
        </w:rPr>
      </w:pPr>
      <w:r w:rsidRPr="00571B5F">
        <w:rPr>
          <w:rFonts w:asciiTheme="minorHAnsi" w:eastAsia="Arial" w:hAnsiTheme="minorHAnsi" w:cstheme="majorHAnsi"/>
          <w:bCs/>
          <w:sz w:val="22"/>
          <w:szCs w:val="22"/>
        </w:rPr>
        <w:t xml:space="preserve">To assure the "trustworthiness" of the findings of qualitative researchers work to develop and enact methodological procedures. Such as accounting for individual biases that may have impacted the results </w:t>
      </w:r>
      <w:r w:rsidR="0078567C" w:rsidRPr="00571B5F">
        <w:rPr>
          <w:rFonts w:asciiTheme="minorHAnsi" w:eastAsia="Arial" w:hAnsiTheme="minorHAnsi" w:cstheme="majorHAnsi"/>
          <w:bCs/>
          <w:sz w:val="22"/>
          <w:szCs w:val="22"/>
        </w:rPr>
        <w:t>(</w:t>
      </w:r>
      <w:r w:rsidR="003D42EC" w:rsidRPr="00571B5F">
        <w:rPr>
          <w:rFonts w:asciiTheme="minorHAnsi" w:hAnsiTheme="minorHAnsi" w:cstheme="majorHAnsi"/>
          <w:color w:val="333333"/>
          <w:sz w:val="22"/>
          <w:szCs w:val="22"/>
        </w:rPr>
        <w:t>Morse, Barrett and Mayan,2002)</w:t>
      </w:r>
      <w:r w:rsidR="001923DA" w:rsidRPr="00571B5F">
        <w:rPr>
          <w:rFonts w:asciiTheme="minorHAnsi" w:hAnsiTheme="minorHAnsi" w:cstheme="majorHAnsi"/>
          <w:color w:val="333333"/>
          <w:sz w:val="22"/>
          <w:szCs w:val="22"/>
        </w:rPr>
        <w:t xml:space="preserve">, </w:t>
      </w:r>
      <w:r w:rsidRPr="00571B5F">
        <w:rPr>
          <w:rFonts w:asciiTheme="minorHAnsi" w:eastAsia="Arial" w:hAnsiTheme="minorHAnsi" w:cstheme="majorHAnsi"/>
          <w:bCs/>
          <w:sz w:val="22"/>
          <w:szCs w:val="22"/>
        </w:rPr>
        <w:t>Taking into account sample biases and continually evaluating approaches to guarantee adequate depth and relevance of data gathering and analysis</w:t>
      </w:r>
      <w:r w:rsidR="003D42EC" w:rsidRPr="00571B5F">
        <w:rPr>
          <w:rFonts w:asciiTheme="minorHAnsi" w:eastAsia="Arial" w:hAnsiTheme="minorHAnsi" w:cstheme="majorHAnsi"/>
          <w:bCs/>
          <w:sz w:val="22"/>
          <w:szCs w:val="22"/>
        </w:rPr>
        <w:t xml:space="preserve"> (</w:t>
      </w:r>
      <w:proofErr w:type="spellStart"/>
      <w:r w:rsidR="003D42EC" w:rsidRPr="00571B5F">
        <w:rPr>
          <w:rStyle w:val="cit-name-surname"/>
          <w:rFonts w:asciiTheme="minorHAnsi" w:hAnsiTheme="minorHAnsi" w:cstheme="majorHAnsi"/>
          <w:color w:val="333333"/>
          <w:sz w:val="22"/>
          <w:szCs w:val="22"/>
        </w:rPr>
        <w:t>Sandelowski</w:t>
      </w:r>
      <w:proofErr w:type="spellEnd"/>
      <w:r w:rsidR="003D42EC" w:rsidRPr="00571B5F">
        <w:rPr>
          <w:rStyle w:val="cit-name-surname"/>
          <w:rFonts w:asciiTheme="minorHAnsi" w:hAnsiTheme="minorHAnsi" w:cstheme="majorHAnsi"/>
          <w:color w:val="333333"/>
          <w:sz w:val="22"/>
          <w:szCs w:val="22"/>
        </w:rPr>
        <w:t>,</w:t>
      </w:r>
      <w:r w:rsidR="003D42EC" w:rsidRPr="00571B5F">
        <w:rPr>
          <w:rStyle w:val="cit-name-given-names"/>
          <w:rFonts w:asciiTheme="minorHAnsi" w:hAnsiTheme="minorHAnsi" w:cstheme="majorHAnsi"/>
          <w:color w:val="333333"/>
          <w:sz w:val="22"/>
          <w:szCs w:val="22"/>
        </w:rPr>
        <w:t xml:space="preserve"> 1993)</w:t>
      </w:r>
      <w:r w:rsidR="00661FF2" w:rsidRPr="00571B5F">
        <w:rPr>
          <w:rStyle w:val="cit-name-given-names"/>
          <w:rFonts w:asciiTheme="minorHAnsi" w:hAnsiTheme="minorHAnsi" w:cstheme="majorHAnsi"/>
          <w:color w:val="333333"/>
          <w:sz w:val="22"/>
          <w:szCs w:val="22"/>
        </w:rPr>
        <w:t>,</w:t>
      </w:r>
      <w:r w:rsidR="0078567C" w:rsidRPr="00571B5F">
        <w:rPr>
          <w:rFonts w:asciiTheme="minorHAnsi" w:eastAsia="Arial" w:hAnsiTheme="minorHAnsi" w:cstheme="majorHAnsi"/>
          <w:bCs/>
          <w:sz w:val="22"/>
          <w:szCs w:val="22"/>
        </w:rPr>
        <w:t xml:space="preserve"> R</w:t>
      </w:r>
      <w:r w:rsidRPr="00571B5F">
        <w:rPr>
          <w:rFonts w:asciiTheme="minorHAnsi" w:eastAsia="Arial" w:hAnsiTheme="minorHAnsi" w:cstheme="majorHAnsi"/>
          <w:bCs/>
          <w:sz w:val="22"/>
          <w:szCs w:val="22"/>
        </w:rPr>
        <w:t>igorous record keeping, showing a transparent decision-making process, and ensuring that data analyses are clear and accountable</w:t>
      </w:r>
      <w:r w:rsidR="003D42EC" w:rsidRPr="00571B5F">
        <w:rPr>
          <w:rFonts w:asciiTheme="minorHAnsi" w:eastAsia="Arial" w:hAnsiTheme="minorHAnsi" w:cstheme="majorHAnsi"/>
          <w:bCs/>
          <w:sz w:val="22"/>
          <w:szCs w:val="22"/>
        </w:rPr>
        <w:t xml:space="preserve"> (</w:t>
      </w:r>
      <w:r w:rsidR="003D42EC" w:rsidRPr="00571B5F">
        <w:rPr>
          <w:rStyle w:val="cit-name-surname"/>
          <w:rFonts w:asciiTheme="minorHAnsi" w:hAnsiTheme="minorHAnsi" w:cstheme="majorHAnsi"/>
          <w:color w:val="333333"/>
          <w:sz w:val="22"/>
          <w:szCs w:val="22"/>
        </w:rPr>
        <w:t>Long and Johnson</w:t>
      </w:r>
      <w:r w:rsidR="003D42EC" w:rsidRPr="00571B5F">
        <w:rPr>
          <w:rStyle w:val="cit-name-given-names"/>
          <w:rFonts w:asciiTheme="minorHAnsi" w:hAnsiTheme="minorHAnsi" w:cstheme="majorHAnsi"/>
          <w:color w:val="333333"/>
          <w:sz w:val="22"/>
          <w:szCs w:val="22"/>
        </w:rPr>
        <w:t>,2000)</w:t>
      </w:r>
      <w:r w:rsidR="0078567C" w:rsidRPr="00571B5F">
        <w:rPr>
          <w:rStyle w:val="cit-name-given-names"/>
          <w:rFonts w:asciiTheme="minorHAnsi" w:hAnsiTheme="minorHAnsi" w:cstheme="majorHAnsi"/>
          <w:color w:val="333333"/>
          <w:sz w:val="22"/>
          <w:szCs w:val="22"/>
        </w:rPr>
        <w:t>.</w:t>
      </w:r>
    </w:p>
    <w:p w14:paraId="2D5F382D" w14:textId="13052956" w:rsidR="00DC7495" w:rsidRPr="00571B5F" w:rsidRDefault="00DC7495" w:rsidP="00980892">
      <w:pPr>
        <w:pBdr>
          <w:top w:val="single" w:sz="6" w:space="5" w:color="000000"/>
          <w:left w:val="single" w:sz="6" w:space="0" w:color="000000"/>
          <w:bottom w:val="single" w:sz="6" w:space="5" w:color="000000"/>
          <w:right w:val="single" w:sz="6" w:space="5" w:color="000000"/>
        </w:pBdr>
        <w:spacing w:line="360" w:lineRule="auto"/>
        <w:ind w:firstLine="720"/>
        <w:jc w:val="both"/>
        <w:rPr>
          <w:rFonts w:asciiTheme="minorHAnsi" w:hAnsiTheme="minorHAnsi" w:cstheme="majorHAnsi"/>
          <w:color w:val="222222"/>
          <w:sz w:val="22"/>
          <w:szCs w:val="22"/>
          <w:shd w:val="clear" w:color="auto" w:fill="FFFFFF"/>
        </w:rPr>
      </w:pPr>
      <w:r w:rsidRPr="00571B5F">
        <w:rPr>
          <w:rFonts w:asciiTheme="minorHAnsi" w:eastAsia="Arial" w:hAnsiTheme="minorHAnsi" w:cstheme="majorHAnsi"/>
          <w:bCs/>
          <w:sz w:val="22"/>
          <w:szCs w:val="22"/>
        </w:rPr>
        <w:tab/>
      </w:r>
      <w:r w:rsidR="00661FF2" w:rsidRPr="00571B5F">
        <w:rPr>
          <w:rFonts w:asciiTheme="minorHAnsi" w:eastAsia="Arial" w:hAnsiTheme="minorHAnsi" w:cstheme="majorHAnsi"/>
          <w:bCs/>
          <w:sz w:val="22"/>
          <w:szCs w:val="22"/>
        </w:rPr>
        <w:t xml:space="preserve">Further, </w:t>
      </w:r>
      <w:r w:rsidR="00661FF2" w:rsidRPr="00571B5F">
        <w:rPr>
          <w:rFonts w:asciiTheme="minorHAnsi" w:eastAsia="Arial" w:hAnsiTheme="minorHAnsi" w:cstheme="majorHAnsi"/>
          <w:sz w:val="22"/>
          <w:szCs w:val="22"/>
        </w:rPr>
        <w:t>t</w:t>
      </w:r>
      <w:r w:rsidRPr="00571B5F">
        <w:rPr>
          <w:rFonts w:asciiTheme="minorHAnsi" w:eastAsia="Arial" w:hAnsiTheme="minorHAnsi" w:cstheme="majorHAnsi"/>
          <w:sz w:val="22"/>
          <w:szCs w:val="22"/>
        </w:rPr>
        <w:t xml:space="preserve">he available response selections in questionnaires </w:t>
      </w:r>
      <w:r w:rsidR="009E0E40" w:rsidRPr="00571B5F">
        <w:rPr>
          <w:rFonts w:asciiTheme="minorHAnsi" w:eastAsia="Arial" w:hAnsiTheme="minorHAnsi" w:cstheme="majorHAnsi"/>
          <w:sz w:val="22"/>
          <w:szCs w:val="22"/>
        </w:rPr>
        <w:t>may</w:t>
      </w:r>
      <w:r w:rsidRPr="00571B5F">
        <w:rPr>
          <w:rFonts w:asciiTheme="minorHAnsi" w:eastAsia="Arial" w:hAnsiTheme="minorHAnsi" w:cstheme="majorHAnsi"/>
          <w:sz w:val="22"/>
          <w:szCs w:val="22"/>
        </w:rPr>
        <w:t xml:space="preserve"> not accurately reflect the respondents' true feelings. </w:t>
      </w:r>
      <w:r w:rsidRPr="00571B5F">
        <w:rPr>
          <w:rFonts w:asciiTheme="minorHAnsi" w:hAnsiTheme="minorHAnsi" w:cstheme="majorHAnsi"/>
          <w:color w:val="222222"/>
          <w:sz w:val="22"/>
          <w:szCs w:val="22"/>
          <w:shd w:val="clear" w:color="auto" w:fill="FFFFFF"/>
        </w:rPr>
        <w:t>When planning questionnaires, it is crucial to include questions that will both be able to address the goals and objectives of the research and also are likely to produce as much evidence on the studied phenomena as feasible. Valid questions in a qualitative method should be open-ended, need more than a yes-or-no response, be sensitive, unbiased, and intelligible (Britten,1999).</w:t>
      </w:r>
    </w:p>
    <w:p w14:paraId="1F37E0C2" w14:textId="47259019" w:rsidR="006031DC" w:rsidRDefault="006031DC" w:rsidP="00980892">
      <w:pPr>
        <w:spacing w:line="360" w:lineRule="auto"/>
        <w:jc w:val="both"/>
        <w:rPr>
          <w:rFonts w:asciiTheme="minorHAnsi" w:eastAsia="Arial" w:hAnsiTheme="minorHAnsi" w:cstheme="majorHAnsi"/>
          <w:b/>
          <w:sz w:val="22"/>
          <w:szCs w:val="22"/>
        </w:rPr>
      </w:pPr>
    </w:p>
    <w:p w14:paraId="0715DC0A" w14:textId="77777777" w:rsidR="000E4C60" w:rsidRPr="00571B5F" w:rsidRDefault="000E4C60" w:rsidP="00980892">
      <w:pPr>
        <w:spacing w:line="360" w:lineRule="auto"/>
        <w:jc w:val="both"/>
        <w:rPr>
          <w:rFonts w:asciiTheme="minorHAnsi" w:eastAsia="Arial" w:hAnsiTheme="minorHAnsi" w:cstheme="majorHAnsi"/>
          <w:b/>
          <w:sz w:val="22"/>
          <w:szCs w:val="22"/>
        </w:rPr>
      </w:pPr>
    </w:p>
    <w:p w14:paraId="7418825F" w14:textId="4116C648" w:rsidR="00E03DB2" w:rsidRPr="00571B5F" w:rsidRDefault="003E0862" w:rsidP="00980892">
      <w:pP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lastRenderedPageBreak/>
        <w:t>7.0</w:t>
      </w:r>
      <w:r w:rsidR="00F65C2C" w:rsidRPr="00571B5F">
        <w:rPr>
          <w:rFonts w:asciiTheme="minorHAnsi" w:eastAsia="Arial" w:hAnsiTheme="minorHAnsi" w:cstheme="majorHAnsi"/>
          <w:b/>
          <w:sz w:val="22"/>
          <w:szCs w:val="22"/>
        </w:rPr>
        <w:t xml:space="preserve"> Timeline of the study </w:t>
      </w:r>
    </w:p>
    <w:p w14:paraId="3A38F2BB" w14:textId="3F6F1BC3" w:rsidR="00E03DB2" w:rsidRPr="00571B5F" w:rsidRDefault="00F65C2C" w:rsidP="00980892">
      <w:pPr>
        <w:pBdr>
          <w:top w:val="single" w:sz="6" w:space="5" w:color="000000"/>
          <w:left w:val="single" w:sz="6" w:space="5" w:color="000000"/>
          <w:bottom w:val="single" w:sz="6" w:space="4" w:color="000000"/>
          <w:right w:val="single" w:sz="6" w:space="5" w:color="000000"/>
        </w:pBdr>
        <w:spacing w:line="360" w:lineRule="auto"/>
        <w:jc w:val="both"/>
        <w:rPr>
          <w:rFonts w:asciiTheme="minorHAnsi" w:eastAsia="Arial" w:hAnsiTheme="minorHAnsi" w:cstheme="majorHAnsi"/>
          <w:b/>
          <w:sz w:val="22"/>
          <w:szCs w:val="22"/>
        </w:rPr>
      </w:pPr>
      <w:r w:rsidRPr="00571B5F">
        <w:rPr>
          <w:rFonts w:asciiTheme="minorHAnsi" w:eastAsia="Arial" w:hAnsiTheme="minorHAnsi" w:cstheme="majorHAnsi"/>
          <w:b/>
          <w:sz w:val="22"/>
          <w:szCs w:val="22"/>
        </w:rPr>
        <w:t>Timetable of main stages of the study (</w:t>
      </w:r>
      <w:r w:rsidRPr="00571B5F">
        <w:rPr>
          <w:rFonts w:asciiTheme="minorHAnsi" w:eastAsia="Arial" w:hAnsiTheme="minorHAnsi" w:cstheme="majorHAnsi"/>
          <w:sz w:val="22"/>
          <w:szCs w:val="22"/>
        </w:rPr>
        <w:t>If you would prefer, please use a Gantt chart).</w:t>
      </w:r>
    </w:p>
    <w:p w14:paraId="35C4C487" w14:textId="77777777" w:rsidR="00E03DB2" w:rsidRPr="00571B5F" w:rsidRDefault="00F65C2C" w:rsidP="00980892">
      <w:pPr>
        <w:pBdr>
          <w:top w:val="single" w:sz="6" w:space="5" w:color="000000"/>
          <w:left w:val="single" w:sz="6" w:space="5" w:color="000000"/>
          <w:bottom w:val="single" w:sz="6" w:space="4"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hAnsiTheme="minorHAnsi" w:cstheme="majorHAnsi"/>
          <w:noProof/>
          <w:sz w:val="22"/>
          <w:szCs w:val="22"/>
        </w:rPr>
        <mc:AlternateContent>
          <mc:Choice Requires="wps">
            <w:drawing>
              <wp:anchor distT="0" distB="0" distL="114300" distR="114300" simplePos="0" relativeHeight="251659264" behindDoc="0" locked="0" layoutInCell="1" hidden="0" allowOverlap="1" wp14:anchorId="3728F6D4" wp14:editId="3991E930">
                <wp:simplePos x="0" y="0"/>
                <wp:positionH relativeFrom="column">
                  <wp:posOffset>809625</wp:posOffset>
                </wp:positionH>
                <wp:positionV relativeFrom="paragraph">
                  <wp:posOffset>104775</wp:posOffset>
                </wp:positionV>
                <wp:extent cx="0" cy="895350"/>
                <wp:effectExtent l="9525" t="5715" r="9525" b="1333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5350"/>
                        </a:xfrm>
                        <a:prstGeom prst="straightConnector1">
                          <a:avLst/>
                        </a:prstGeom>
                        <a:noFill/>
                        <a:ln w="9525">
                          <a:solidFill>
                            <a:srgbClr val="000000"/>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809625</wp:posOffset>
                </wp:positionH>
                <wp:positionV relativeFrom="paragraph">
                  <wp:posOffset>104775</wp:posOffset>
                </wp:positionV>
                <wp:extent cx="19050" cy="914400"/>
                <wp:effectExtent b="0" l="0" r="0" t="0"/>
                <wp:wrapNone/>
                <wp:docPr id="5"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19050" cy="914400"/>
                        </a:xfrm>
                        <a:prstGeom prst="rect"/>
                        <a:ln/>
                      </pic:spPr>
                    </pic:pic>
                  </a:graphicData>
                </a:graphic>
              </wp:anchor>
            </w:drawing>
          </mc:Fallback>
        </mc:AlternateContent>
      </w:r>
    </w:p>
    <w:p w14:paraId="58B44BA7" w14:textId="77777777" w:rsidR="00E03DB2" w:rsidRPr="00571B5F" w:rsidRDefault="00F65C2C" w:rsidP="00980892">
      <w:pPr>
        <w:pBdr>
          <w:top w:val="single" w:sz="6" w:space="5" w:color="000000"/>
          <w:left w:val="single" w:sz="6" w:space="5" w:color="000000"/>
          <w:bottom w:val="single" w:sz="6" w:space="4"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Month</w:t>
      </w:r>
      <w:r w:rsidRPr="00571B5F">
        <w:rPr>
          <w:rFonts w:asciiTheme="minorHAnsi" w:eastAsia="Arial" w:hAnsiTheme="minorHAnsi" w:cstheme="majorHAnsi"/>
          <w:sz w:val="22"/>
          <w:szCs w:val="22"/>
        </w:rPr>
        <w:tab/>
      </w:r>
      <w:r w:rsidRPr="00571B5F">
        <w:rPr>
          <w:rFonts w:asciiTheme="minorHAnsi" w:eastAsia="Arial" w:hAnsiTheme="minorHAnsi" w:cstheme="majorHAnsi"/>
          <w:sz w:val="22"/>
          <w:szCs w:val="22"/>
        </w:rPr>
        <w:tab/>
      </w:r>
      <w:r w:rsidRPr="00571B5F">
        <w:rPr>
          <w:rFonts w:asciiTheme="minorHAnsi" w:eastAsia="Arial" w:hAnsiTheme="minorHAnsi" w:cstheme="majorHAnsi"/>
          <w:sz w:val="22"/>
          <w:szCs w:val="22"/>
        </w:rPr>
        <w:tab/>
        <w:t>Activity</w:t>
      </w:r>
    </w:p>
    <w:p w14:paraId="17C732FE" w14:textId="77777777" w:rsidR="00E03DB2" w:rsidRPr="00571B5F" w:rsidRDefault="00F65C2C" w:rsidP="00980892">
      <w:pPr>
        <w:pBdr>
          <w:top w:val="single" w:sz="6" w:space="5" w:color="000000"/>
          <w:left w:val="single" w:sz="6" w:space="5" w:color="000000"/>
          <w:bottom w:val="single" w:sz="6" w:space="4"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hAnsiTheme="minorHAnsi" w:cstheme="majorHAnsi"/>
          <w:noProof/>
          <w:sz w:val="22"/>
          <w:szCs w:val="22"/>
        </w:rPr>
        <mc:AlternateContent>
          <mc:Choice Requires="wps">
            <w:drawing>
              <wp:anchor distT="0" distB="0" distL="114300" distR="114300" simplePos="0" relativeHeight="251660288" behindDoc="0" locked="0" layoutInCell="1" hidden="0" allowOverlap="1" wp14:anchorId="2DABA138" wp14:editId="2C549F76">
                <wp:simplePos x="0" y="0"/>
                <wp:positionH relativeFrom="column">
                  <wp:posOffset>9529</wp:posOffset>
                </wp:positionH>
                <wp:positionV relativeFrom="paragraph">
                  <wp:posOffset>64135</wp:posOffset>
                </wp:positionV>
                <wp:extent cx="5562600" cy="9525"/>
                <wp:effectExtent l="9525" t="9525" r="9525"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62600" cy="9525"/>
                        </a:xfrm>
                        <a:prstGeom prst="straightConnector1">
                          <a:avLst/>
                        </a:prstGeom>
                        <a:noFill/>
                        <a:ln w="9525">
                          <a:solidFill>
                            <a:srgbClr val="000000"/>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9529</wp:posOffset>
                </wp:positionH>
                <wp:positionV relativeFrom="paragraph">
                  <wp:posOffset>64135</wp:posOffset>
                </wp:positionV>
                <wp:extent cx="5581650" cy="28575"/>
                <wp:effectExtent b="0" l="0" r="0" t="0"/>
                <wp:wrapNone/>
                <wp:docPr id="4"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581650" cy="28575"/>
                        </a:xfrm>
                        <a:prstGeom prst="rect"/>
                        <a:ln/>
                      </pic:spPr>
                    </pic:pic>
                  </a:graphicData>
                </a:graphic>
              </wp:anchor>
            </w:drawing>
          </mc:Fallback>
        </mc:AlternateContent>
      </w:r>
    </w:p>
    <w:p w14:paraId="0EF0CF85" w14:textId="59525660" w:rsidR="00E03DB2" w:rsidRPr="00571B5F" w:rsidRDefault="00B7761B" w:rsidP="00980892">
      <w:pPr>
        <w:pBdr>
          <w:top w:val="single" w:sz="6" w:space="5" w:color="000000"/>
          <w:left w:val="single" w:sz="6" w:space="5" w:color="000000"/>
          <w:bottom w:val="single" w:sz="6" w:space="4"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June 2023</w:t>
      </w:r>
      <w:r w:rsidRPr="00571B5F">
        <w:rPr>
          <w:rFonts w:asciiTheme="minorHAnsi" w:eastAsia="Arial" w:hAnsiTheme="minorHAnsi" w:cstheme="majorHAnsi"/>
          <w:sz w:val="22"/>
          <w:szCs w:val="22"/>
        </w:rPr>
        <w:tab/>
        <w:t xml:space="preserve">Make ready the topic, </w:t>
      </w:r>
      <w:r w:rsidR="00A73B6C" w:rsidRPr="00571B5F">
        <w:rPr>
          <w:rFonts w:asciiTheme="minorHAnsi" w:eastAsia="Arial" w:hAnsiTheme="minorHAnsi" w:cstheme="majorHAnsi"/>
          <w:sz w:val="22"/>
          <w:szCs w:val="22"/>
        </w:rPr>
        <w:t xml:space="preserve">designs the research, construct the schedule, </w:t>
      </w:r>
    </w:p>
    <w:p w14:paraId="46C884E7" w14:textId="22242899" w:rsidR="00A73B6C" w:rsidRPr="00571B5F" w:rsidRDefault="00A73B6C" w:rsidP="00980892">
      <w:pPr>
        <w:pBdr>
          <w:top w:val="single" w:sz="6" w:space="5" w:color="000000"/>
          <w:left w:val="single" w:sz="6" w:space="5" w:color="000000"/>
          <w:bottom w:val="single" w:sz="6" w:space="4"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ab/>
      </w:r>
      <w:r w:rsidRPr="00571B5F">
        <w:rPr>
          <w:rFonts w:asciiTheme="minorHAnsi" w:eastAsia="Arial" w:hAnsiTheme="minorHAnsi" w:cstheme="majorHAnsi"/>
          <w:sz w:val="22"/>
          <w:szCs w:val="22"/>
        </w:rPr>
        <w:tab/>
        <w:t xml:space="preserve">Prepare the research information sheets, gatekeeper’s consent letters, </w:t>
      </w:r>
      <w:r w:rsidRPr="00571B5F">
        <w:rPr>
          <w:rFonts w:asciiTheme="minorHAnsi" w:eastAsia="Arial" w:hAnsiTheme="minorHAnsi" w:cstheme="majorHAnsi"/>
          <w:sz w:val="22"/>
          <w:szCs w:val="22"/>
        </w:rPr>
        <w:tab/>
      </w:r>
      <w:r w:rsidRPr="00571B5F">
        <w:rPr>
          <w:rFonts w:asciiTheme="minorHAnsi" w:eastAsia="Arial" w:hAnsiTheme="minorHAnsi" w:cstheme="majorHAnsi"/>
          <w:sz w:val="22"/>
          <w:szCs w:val="22"/>
        </w:rPr>
        <w:tab/>
      </w:r>
      <w:r w:rsidRPr="00571B5F">
        <w:rPr>
          <w:rFonts w:asciiTheme="minorHAnsi" w:eastAsia="Arial" w:hAnsiTheme="minorHAnsi" w:cstheme="majorHAnsi"/>
          <w:sz w:val="22"/>
          <w:szCs w:val="22"/>
        </w:rPr>
        <w:tab/>
        <w:t xml:space="preserve">participant’s consent letters for questionnaires and interviews, Questionnaires,  </w:t>
      </w:r>
    </w:p>
    <w:p w14:paraId="60363246" w14:textId="77777777" w:rsidR="00A33B39" w:rsidRPr="00571B5F" w:rsidRDefault="00A33B39" w:rsidP="00980892">
      <w:pPr>
        <w:pBdr>
          <w:top w:val="single" w:sz="6" w:space="5" w:color="000000"/>
          <w:left w:val="single" w:sz="6" w:space="5" w:color="000000"/>
          <w:bottom w:val="single" w:sz="6" w:space="4" w:color="000000"/>
          <w:right w:val="single" w:sz="6" w:space="5" w:color="000000"/>
        </w:pBdr>
        <w:spacing w:line="360" w:lineRule="auto"/>
        <w:jc w:val="both"/>
        <w:rPr>
          <w:rFonts w:asciiTheme="minorHAnsi" w:eastAsia="Arial" w:hAnsiTheme="minorHAnsi" w:cstheme="majorHAnsi"/>
          <w:sz w:val="22"/>
          <w:szCs w:val="22"/>
        </w:rPr>
      </w:pPr>
    </w:p>
    <w:p w14:paraId="0F6CFA27" w14:textId="1A338637" w:rsidR="00A73B6C" w:rsidRPr="00571B5F" w:rsidRDefault="00A73B6C" w:rsidP="00980892">
      <w:pPr>
        <w:pBdr>
          <w:top w:val="single" w:sz="6" w:space="5" w:color="000000"/>
          <w:left w:val="single" w:sz="6" w:space="5" w:color="000000"/>
          <w:bottom w:val="single" w:sz="6" w:space="4" w:color="000000"/>
          <w:right w:val="single" w:sz="6" w:space="5" w:color="000000"/>
        </w:pBdr>
        <w:spacing w:line="360" w:lineRule="auto"/>
        <w:ind w:left="1440" w:hanging="1440"/>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July </w:t>
      </w:r>
      <w:r w:rsidRPr="00571B5F">
        <w:rPr>
          <w:rFonts w:asciiTheme="minorHAnsi" w:eastAsia="Arial" w:hAnsiTheme="minorHAnsi" w:cstheme="majorHAnsi"/>
          <w:sz w:val="22"/>
          <w:szCs w:val="22"/>
        </w:rPr>
        <w:tab/>
        <w:t xml:space="preserve">Get the approval from the schools </w:t>
      </w:r>
      <w:r w:rsidR="002D52A1" w:rsidRPr="00571B5F">
        <w:rPr>
          <w:rFonts w:asciiTheme="minorHAnsi" w:eastAsia="Arial" w:hAnsiTheme="minorHAnsi" w:cstheme="majorHAnsi"/>
          <w:sz w:val="22"/>
          <w:szCs w:val="22"/>
        </w:rPr>
        <w:t xml:space="preserve">which plan to visit in Birmingham and get the consent from the schools in Sri Lanka to get involve the secondary teachers for online interviews and questionnaires. </w:t>
      </w:r>
    </w:p>
    <w:p w14:paraId="45B0BD34" w14:textId="77777777" w:rsidR="00A33B39" w:rsidRPr="00571B5F" w:rsidRDefault="00A33B39" w:rsidP="00980892">
      <w:pPr>
        <w:pBdr>
          <w:top w:val="single" w:sz="6" w:space="5" w:color="000000"/>
          <w:left w:val="single" w:sz="6" w:space="5" w:color="000000"/>
          <w:bottom w:val="single" w:sz="6" w:space="4" w:color="000000"/>
          <w:right w:val="single" w:sz="6" w:space="5" w:color="000000"/>
        </w:pBdr>
        <w:spacing w:line="360" w:lineRule="auto"/>
        <w:ind w:left="1440" w:hanging="1440"/>
        <w:jc w:val="both"/>
        <w:rPr>
          <w:rFonts w:asciiTheme="minorHAnsi" w:eastAsia="Arial" w:hAnsiTheme="minorHAnsi" w:cstheme="majorHAnsi"/>
          <w:sz w:val="22"/>
          <w:szCs w:val="22"/>
        </w:rPr>
      </w:pPr>
    </w:p>
    <w:p w14:paraId="57A5F550" w14:textId="285749D6" w:rsidR="002D52A1" w:rsidRPr="00571B5F" w:rsidRDefault="002D52A1" w:rsidP="00980892">
      <w:pPr>
        <w:pBdr>
          <w:top w:val="single" w:sz="6" w:space="5" w:color="000000"/>
          <w:left w:val="single" w:sz="6" w:space="5" w:color="000000"/>
          <w:bottom w:val="single" w:sz="6" w:space="4" w:color="000000"/>
          <w:right w:val="single" w:sz="6" w:space="5" w:color="000000"/>
        </w:pBdr>
        <w:spacing w:line="360" w:lineRule="auto"/>
        <w:ind w:left="1440" w:hanging="1440"/>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August – Sep.</w:t>
      </w:r>
      <w:r w:rsidRPr="00571B5F">
        <w:rPr>
          <w:rFonts w:asciiTheme="minorHAnsi" w:eastAsia="Arial" w:hAnsiTheme="minorHAnsi" w:cstheme="majorHAnsi"/>
          <w:sz w:val="22"/>
          <w:szCs w:val="22"/>
        </w:rPr>
        <w:tab/>
        <w:t>Conduct the interviews and distribute the questionnaires among secondary teachers to collect the data then transcribe</w:t>
      </w:r>
    </w:p>
    <w:p w14:paraId="37B85755" w14:textId="77777777" w:rsidR="00A33B39" w:rsidRPr="00571B5F" w:rsidRDefault="00A33B39" w:rsidP="00980892">
      <w:pPr>
        <w:pBdr>
          <w:top w:val="single" w:sz="6" w:space="5" w:color="000000"/>
          <w:left w:val="single" w:sz="6" w:space="5" w:color="000000"/>
          <w:bottom w:val="single" w:sz="6" w:space="4" w:color="000000"/>
          <w:right w:val="single" w:sz="6" w:space="5" w:color="000000"/>
        </w:pBdr>
        <w:spacing w:line="360" w:lineRule="auto"/>
        <w:ind w:left="1440" w:hanging="1440"/>
        <w:jc w:val="both"/>
        <w:rPr>
          <w:rFonts w:asciiTheme="minorHAnsi" w:eastAsia="Arial" w:hAnsiTheme="minorHAnsi" w:cstheme="majorHAnsi"/>
          <w:sz w:val="22"/>
          <w:szCs w:val="22"/>
        </w:rPr>
      </w:pPr>
    </w:p>
    <w:p w14:paraId="734C8C5E" w14:textId="49F9D85D" w:rsidR="002D52A1" w:rsidRPr="00571B5F" w:rsidRDefault="002D52A1" w:rsidP="00980892">
      <w:pPr>
        <w:pBdr>
          <w:top w:val="single" w:sz="6" w:space="5" w:color="000000"/>
          <w:left w:val="single" w:sz="6" w:space="5" w:color="000000"/>
          <w:bottom w:val="single" w:sz="6" w:space="4"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October </w:t>
      </w:r>
      <w:r w:rsidRPr="00571B5F">
        <w:rPr>
          <w:rFonts w:asciiTheme="minorHAnsi" w:eastAsia="Arial" w:hAnsiTheme="minorHAnsi" w:cstheme="majorHAnsi"/>
          <w:sz w:val="22"/>
          <w:szCs w:val="22"/>
        </w:rPr>
        <w:tab/>
        <w:t>Analyse the data utilizing proper method.</w:t>
      </w:r>
    </w:p>
    <w:p w14:paraId="10EE5449" w14:textId="77777777" w:rsidR="00A33B39" w:rsidRPr="00571B5F" w:rsidRDefault="00A33B39" w:rsidP="00980892">
      <w:pPr>
        <w:pBdr>
          <w:top w:val="single" w:sz="6" w:space="5" w:color="000000"/>
          <w:left w:val="single" w:sz="6" w:space="5" w:color="000000"/>
          <w:bottom w:val="single" w:sz="6" w:space="4" w:color="000000"/>
          <w:right w:val="single" w:sz="6" w:space="5" w:color="000000"/>
        </w:pBdr>
        <w:spacing w:line="360" w:lineRule="auto"/>
        <w:jc w:val="both"/>
        <w:rPr>
          <w:rFonts w:asciiTheme="minorHAnsi" w:eastAsia="Arial" w:hAnsiTheme="minorHAnsi" w:cstheme="majorHAnsi"/>
          <w:sz w:val="22"/>
          <w:szCs w:val="22"/>
        </w:rPr>
      </w:pPr>
    </w:p>
    <w:p w14:paraId="0B415F24" w14:textId="1FBF8A6C" w:rsidR="002D52A1" w:rsidRPr="00571B5F" w:rsidRDefault="002D52A1" w:rsidP="00980892">
      <w:pPr>
        <w:pBdr>
          <w:top w:val="single" w:sz="6" w:space="5" w:color="000000"/>
          <w:left w:val="single" w:sz="6" w:space="5" w:color="000000"/>
          <w:bottom w:val="single" w:sz="6" w:space="4"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November-</w:t>
      </w:r>
      <w:r w:rsidR="00A33B39" w:rsidRPr="00571B5F">
        <w:rPr>
          <w:rFonts w:asciiTheme="minorHAnsi" w:eastAsia="Arial" w:hAnsiTheme="minorHAnsi" w:cstheme="majorHAnsi"/>
          <w:sz w:val="22"/>
          <w:szCs w:val="22"/>
        </w:rPr>
        <w:t>Jan</w:t>
      </w:r>
      <w:r w:rsidRPr="00571B5F">
        <w:rPr>
          <w:rFonts w:asciiTheme="minorHAnsi" w:eastAsia="Arial" w:hAnsiTheme="minorHAnsi" w:cstheme="majorHAnsi"/>
          <w:sz w:val="22"/>
          <w:szCs w:val="22"/>
        </w:rPr>
        <w:tab/>
        <w:t xml:space="preserve">Verifying and making the </w:t>
      </w:r>
      <w:proofErr w:type="gramStart"/>
      <w:r w:rsidRPr="00571B5F">
        <w:rPr>
          <w:rFonts w:asciiTheme="minorHAnsi" w:eastAsia="Arial" w:hAnsiTheme="minorHAnsi" w:cstheme="majorHAnsi"/>
          <w:sz w:val="22"/>
          <w:szCs w:val="22"/>
        </w:rPr>
        <w:t>report</w:t>
      </w:r>
      <w:r w:rsidR="00BD6162" w:rsidRPr="00571B5F">
        <w:rPr>
          <w:rFonts w:asciiTheme="minorHAnsi" w:eastAsia="Arial" w:hAnsiTheme="minorHAnsi" w:cstheme="majorHAnsi"/>
          <w:sz w:val="22"/>
          <w:szCs w:val="22"/>
        </w:rPr>
        <w:t xml:space="preserve"> .</w:t>
      </w:r>
      <w:proofErr w:type="gramEnd"/>
    </w:p>
    <w:p w14:paraId="0F2BE291" w14:textId="038BA82D" w:rsidR="00BD6162" w:rsidRPr="00571B5F" w:rsidRDefault="00BD6162" w:rsidP="00980892">
      <w:pPr>
        <w:pBdr>
          <w:top w:val="single" w:sz="6" w:space="5" w:color="000000"/>
          <w:left w:val="single" w:sz="6" w:space="5" w:color="000000"/>
          <w:bottom w:val="single" w:sz="6" w:space="4"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ab/>
      </w:r>
      <w:r w:rsidRPr="00571B5F">
        <w:rPr>
          <w:rFonts w:asciiTheme="minorHAnsi" w:eastAsia="Arial" w:hAnsiTheme="minorHAnsi" w:cstheme="majorHAnsi"/>
          <w:sz w:val="22"/>
          <w:szCs w:val="22"/>
        </w:rPr>
        <w:tab/>
        <w:t>Present the final report of dissertation.</w:t>
      </w:r>
    </w:p>
    <w:p w14:paraId="3F7BE41A" w14:textId="77777777" w:rsidR="00E03DB2" w:rsidRPr="00571B5F" w:rsidRDefault="00E03DB2" w:rsidP="00980892">
      <w:pPr>
        <w:pBdr>
          <w:top w:val="single" w:sz="6" w:space="5" w:color="000000"/>
          <w:left w:val="single" w:sz="6" w:space="5" w:color="000000"/>
          <w:bottom w:val="single" w:sz="6" w:space="4" w:color="000000"/>
          <w:right w:val="single" w:sz="6" w:space="5" w:color="000000"/>
        </w:pBdr>
        <w:spacing w:line="360" w:lineRule="auto"/>
        <w:jc w:val="both"/>
        <w:rPr>
          <w:rFonts w:asciiTheme="minorHAnsi" w:eastAsia="Arial" w:hAnsiTheme="minorHAnsi" w:cstheme="majorHAnsi"/>
          <w:sz w:val="22"/>
          <w:szCs w:val="22"/>
        </w:rPr>
      </w:pPr>
    </w:p>
    <w:p w14:paraId="0EEA8115" w14:textId="77777777" w:rsidR="00E03DB2" w:rsidRPr="00571B5F" w:rsidRDefault="00E03DB2" w:rsidP="00980892">
      <w:pPr>
        <w:spacing w:line="360" w:lineRule="auto"/>
        <w:jc w:val="both"/>
        <w:rPr>
          <w:rFonts w:asciiTheme="minorHAnsi" w:eastAsia="Arial" w:hAnsiTheme="minorHAnsi" w:cstheme="majorHAnsi"/>
          <w:sz w:val="22"/>
          <w:szCs w:val="22"/>
        </w:rPr>
      </w:pPr>
    </w:p>
    <w:p w14:paraId="358AFD4A" w14:textId="004C65AF" w:rsidR="00474342" w:rsidRPr="00571B5F" w:rsidRDefault="003E0862" w:rsidP="00980892">
      <w:pP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b/>
          <w:sz w:val="22"/>
          <w:szCs w:val="22"/>
        </w:rPr>
        <w:t xml:space="preserve">8.0 </w:t>
      </w:r>
      <w:r w:rsidR="00F65C2C" w:rsidRPr="00571B5F">
        <w:rPr>
          <w:rFonts w:asciiTheme="minorHAnsi" w:eastAsia="Arial" w:hAnsiTheme="minorHAnsi" w:cstheme="majorHAnsi"/>
          <w:b/>
          <w:sz w:val="22"/>
          <w:szCs w:val="22"/>
        </w:rPr>
        <w:t xml:space="preserve">References </w:t>
      </w:r>
    </w:p>
    <w:p w14:paraId="7A4CD79D" w14:textId="3BD656F1" w:rsidR="00474342" w:rsidRPr="00571B5F" w:rsidRDefault="00474342"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b/>
          <w:sz w:val="22"/>
          <w:szCs w:val="22"/>
        </w:rPr>
        <w:t>Reference List</w:t>
      </w:r>
    </w:p>
    <w:p w14:paraId="28D22D0E" w14:textId="77777777" w:rsidR="00192D9F" w:rsidRPr="00571B5F" w:rsidRDefault="00192D9F"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p>
    <w:p w14:paraId="3023C69E" w14:textId="22174569" w:rsidR="00474342" w:rsidRPr="00571B5F" w:rsidRDefault="00474342"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 </w:t>
      </w:r>
      <w:proofErr w:type="spellStart"/>
      <w:r w:rsidRPr="00571B5F">
        <w:rPr>
          <w:rFonts w:asciiTheme="minorHAnsi" w:eastAsia="Arial" w:hAnsiTheme="minorHAnsi" w:cstheme="majorHAnsi"/>
          <w:sz w:val="22"/>
          <w:szCs w:val="22"/>
        </w:rPr>
        <w:t>Blaxter</w:t>
      </w:r>
      <w:proofErr w:type="spellEnd"/>
      <w:r w:rsidRPr="00571B5F">
        <w:rPr>
          <w:rFonts w:asciiTheme="minorHAnsi" w:eastAsia="Arial" w:hAnsiTheme="minorHAnsi" w:cstheme="majorHAnsi"/>
          <w:sz w:val="22"/>
          <w:szCs w:val="22"/>
        </w:rPr>
        <w:t xml:space="preserve">, L., Hughes, C. and Tight, M. (2010) How to research. </w:t>
      </w:r>
      <w:proofErr w:type="spellStart"/>
      <w:proofErr w:type="gramStart"/>
      <w:r w:rsidRPr="00571B5F">
        <w:rPr>
          <w:rFonts w:asciiTheme="minorHAnsi" w:eastAsia="Arial" w:hAnsiTheme="minorHAnsi" w:cstheme="majorHAnsi"/>
          <w:sz w:val="22"/>
          <w:szCs w:val="22"/>
        </w:rPr>
        <w:t>Maidenhead:Open</w:t>
      </w:r>
      <w:proofErr w:type="spellEnd"/>
      <w:proofErr w:type="gramEnd"/>
      <w:r w:rsidRPr="00571B5F">
        <w:rPr>
          <w:rFonts w:asciiTheme="minorHAnsi" w:eastAsia="Arial" w:hAnsiTheme="minorHAnsi" w:cstheme="majorHAnsi"/>
          <w:sz w:val="22"/>
          <w:szCs w:val="22"/>
        </w:rPr>
        <w:t xml:space="preserve"> university press/McGraw-Hill Education ( Open up study skills). </w:t>
      </w:r>
    </w:p>
    <w:p w14:paraId="71CE8005" w14:textId="77777777" w:rsidR="00192D9F" w:rsidRPr="00571B5F" w:rsidRDefault="00192D9F"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p>
    <w:p w14:paraId="678760DB" w14:textId="1A122679" w:rsidR="00474342" w:rsidRPr="00571B5F" w:rsidRDefault="00474342" w:rsidP="00980892">
      <w:pPr>
        <w:pBdr>
          <w:top w:val="single" w:sz="6" w:space="5" w:color="000000"/>
          <w:left w:val="single" w:sz="6" w:space="0" w:color="000000"/>
          <w:bottom w:val="single" w:sz="6" w:space="5" w:color="000000"/>
          <w:right w:val="single" w:sz="6" w:space="5" w:color="000000"/>
        </w:pBdr>
        <w:spacing w:line="360" w:lineRule="auto"/>
        <w:jc w:val="both"/>
        <w:rPr>
          <w:rStyle w:val="cit-publ-name"/>
          <w:rFonts w:asciiTheme="minorHAnsi" w:hAnsiTheme="minorHAnsi" w:cstheme="majorHAnsi"/>
          <w:color w:val="333333"/>
          <w:sz w:val="22"/>
          <w:szCs w:val="22"/>
          <w:shd w:val="clear" w:color="auto" w:fill="FFFFFF"/>
        </w:rPr>
      </w:pPr>
      <w:r w:rsidRPr="00571B5F">
        <w:rPr>
          <w:rStyle w:val="cit-source"/>
          <w:rFonts w:asciiTheme="minorHAnsi" w:hAnsiTheme="minorHAnsi" w:cstheme="majorHAnsi"/>
          <w:color w:val="333333"/>
          <w:sz w:val="22"/>
          <w:szCs w:val="22"/>
          <w:shd w:val="clear" w:color="auto" w:fill="FFFFFF"/>
        </w:rPr>
        <w:t>Bryman, A. (2012) Social research methods</w:t>
      </w:r>
      <w:r w:rsidRPr="00571B5F">
        <w:rPr>
          <w:rStyle w:val="HTMLCite"/>
          <w:rFonts w:asciiTheme="minorHAnsi" w:hAnsiTheme="minorHAnsi" w:cstheme="majorHAnsi"/>
          <w:i w:val="0"/>
          <w:iCs w:val="0"/>
          <w:color w:val="333333"/>
          <w:sz w:val="22"/>
          <w:szCs w:val="22"/>
          <w:shd w:val="clear" w:color="auto" w:fill="FFFFFF"/>
        </w:rPr>
        <w:t>. </w:t>
      </w:r>
      <w:r w:rsidRPr="00571B5F">
        <w:rPr>
          <w:rStyle w:val="cit-edition"/>
          <w:rFonts w:asciiTheme="minorHAnsi" w:hAnsiTheme="minorHAnsi" w:cstheme="majorHAnsi"/>
          <w:color w:val="333333"/>
          <w:sz w:val="22"/>
          <w:szCs w:val="22"/>
          <w:shd w:val="clear" w:color="auto" w:fill="FFFFFF"/>
        </w:rPr>
        <w:t xml:space="preserve">4th </w:t>
      </w:r>
      <w:proofErr w:type="spellStart"/>
      <w:r w:rsidRPr="00571B5F">
        <w:rPr>
          <w:rStyle w:val="cit-edition"/>
          <w:rFonts w:asciiTheme="minorHAnsi" w:hAnsiTheme="minorHAnsi" w:cstheme="majorHAnsi"/>
          <w:color w:val="333333"/>
          <w:sz w:val="22"/>
          <w:szCs w:val="22"/>
          <w:shd w:val="clear" w:color="auto" w:fill="FFFFFF"/>
        </w:rPr>
        <w:t>edn</w:t>
      </w:r>
      <w:proofErr w:type="spellEnd"/>
      <w:r w:rsidRPr="00571B5F">
        <w:rPr>
          <w:rStyle w:val="HTMLCite"/>
          <w:rFonts w:asciiTheme="minorHAnsi" w:hAnsiTheme="minorHAnsi" w:cstheme="majorHAnsi"/>
          <w:i w:val="0"/>
          <w:iCs w:val="0"/>
          <w:color w:val="333333"/>
          <w:sz w:val="22"/>
          <w:szCs w:val="22"/>
          <w:shd w:val="clear" w:color="auto" w:fill="FFFFFF"/>
        </w:rPr>
        <w:t>. </w:t>
      </w:r>
      <w:r w:rsidRPr="00571B5F">
        <w:rPr>
          <w:rStyle w:val="cit-publ-loc"/>
          <w:rFonts w:asciiTheme="minorHAnsi" w:hAnsiTheme="minorHAnsi" w:cstheme="majorHAnsi"/>
          <w:color w:val="333333"/>
          <w:sz w:val="22"/>
          <w:szCs w:val="22"/>
          <w:shd w:val="clear" w:color="auto" w:fill="FFFFFF"/>
        </w:rPr>
        <w:t>Oxford University Press</w:t>
      </w:r>
      <w:r w:rsidRPr="00571B5F">
        <w:rPr>
          <w:rStyle w:val="HTMLCite"/>
          <w:rFonts w:asciiTheme="minorHAnsi" w:hAnsiTheme="minorHAnsi" w:cstheme="majorHAnsi"/>
          <w:i w:val="0"/>
          <w:iCs w:val="0"/>
          <w:color w:val="333333"/>
          <w:sz w:val="22"/>
          <w:szCs w:val="22"/>
          <w:shd w:val="clear" w:color="auto" w:fill="FFFFFF"/>
        </w:rPr>
        <w:t>: </w:t>
      </w:r>
      <w:r w:rsidRPr="00571B5F">
        <w:rPr>
          <w:rStyle w:val="cit-publ-name"/>
          <w:rFonts w:asciiTheme="minorHAnsi" w:hAnsiTheme="minorHAnsi" w:cstheme="majorHAnsi"/>
          <w:color w:val="333333"/>
          <w:sz w:val="22"/>
          <w:szCs w:val="22"/>
          <w:shd w:val="clear" w:color="auto" w:fill="FFFFFF"/>
        </w:rPr>
        <w:t xml:space="preserve">Oxford. </w:t>
      </w:r>
    </w:p>
    <w:p w14:paraId="455A9DBD" w14:textId="77777777" w:rsidR="00192D9F" w:rsidRPr="00571B5F" w:rsidRDefault="00192D9F" w:rsidP="00980892">
      <w:pPr>
        <w:pBdr>
          <w:top w:val="single" w:sz="6" w:space="5" w:color="000000"/>
          <w:left w:val="single" w:sz="6" w:space="0" w:color="000000"/>
          <w:bottom w:val="single" w:sz="6" w:space="5" w:color="000000"/>
          <w:right w:val="single" w:sz="6" w:space="5" w:color="000000"/>
        </w:pBdr>
        <w:spacing w:line="360" w:lineRule="auto"/>
        <w:jc w:val="both"/>
        <w:rPr>
          <w:rStyle w:val="cit-publ-name"/>
          <w:rFonts w:asciiTheme="minorHAnsi" w:hAnsiTheme="minorHAnsi" w:cstheme="majorHAnsi"/>
          <w:color w:val="333333"/>
          <w:sz w:val="22"/>
          <w:szCs w:val="22"/>
          <w:shd w:val="clear" w:color="auto" w:fill="FFFFFF"/>
        </w:rPr>
      </w:pPr>
    </w:p>
    <w:p w14:paraId="4F9B9A02" w14:textId="406234D3" w:rsidR="00474342" w:rsidRPr="00571B5F" w:rsidRDefault="00474342"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Homan, R. (1991) The ethics of social research. Addison Wesley Longman Limited.</w:t>
      </w:r>
    </w:p>
    <w:p w14:paraId="12916257" w14:textId="77777777" w:rsidR="00192D9F" w:rsidRPr="00571B5F" w:rsidRDefault="00192D9F"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p>
    <w:p w14:paraId="1F702083" w14:textId="6E76555B" w:rsidR="00474342" w:rsidRPr="00571B5F" w:rsidRDefault="00474342"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Israel, M. and Hay, I. (2006) Research ethics for social scientists. SAGE publications.</w:t>
      </w:r>
    </w:p>
    <w:p w14:paraId="4CB57546" w14:textId="77777777" w:rsidR="00192D9F" w:rsidRPr="00571B5F" w:rsidRDefault="00192D9F"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p>
    <w:p w14:paraId="2B9BF6A4" w14:textId="6860E9F3" w:rsidR="00474342" w:rsidRPr="00571B5F" w:rsidRDefault="00474342"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Kimmel, A. J. (1988) Ethics and values in applied social research. 1</w:t>
      </w:r>
      <w:r w:rsidRPr="00571B5F">
        <w:rPr>
          <w:rFonts w:asciiTheme="minorHAnsi" w:eastAsia="Arial" w:hAnsiTheme="minorHAnsi" w:cstheme="majorHAnsi"/>
          <w:sz w:val="22"/>
          <w:szCs w:val="22"/>
          <w:vertAlign w:val="superscript"/>
        </w:rPr>
        <w:t>st</w:t>
      </w:r>
      <w:r w:rsidRPr="00571B5F">
        <w:rPr>
          <w:rFonts w:asciiTheme="minorHAnsi" w:eastAsia="Arial" w:hAnsiTheme="minorHAnsi" w:cstheme="majorHAnsi"/>
          <w:sz w:val="22"/>
          <w:szCs w:val="22"/>
        </w:rPr>
        <w:t xml:space="preserve"> </w:t>
      </w:r>
      <w:proofErr w:type="spellStart"/>
      <w:r w:rsidRPr="00571B5F">
        <w:rPr>
          <w:rFonts w:asciiTheme="minorHAnsi" w:eastAsia="Arial" w:hAnsiTheme="minorHAnsi" w:cstheme="majorHAnsi"/>
          <w:sz w:val="22"/>
          <w:szCs w:val="22"/>
        </w:rPr>
        <w:t>edn</w:t>
      </w:r>
      <w:proofErr w:type="spellEnd"/>
      <w:r w:rsidRPr="00571B5F">
        <w:rPr>
          <w:rFonts w:asciiTheme="minorHAnsi" w:eastAsia="Arial" w:hAnsiTheme="minorHAnsi" w:cstheme="majorHAnsi"/>
          <w:sz w:val="22"/>
          <w:szCs w:val="22"/>
        </w:rPr>
        <w:t>. SAGE publications Inc.</w:t>
      </w:r>
    </w:p>
    <w:p w14:paraId="68FC0237" w14:textId="77777777" w:rsidR="00192D9F" w:rsidRPr="00571B5F" w:rsidRDefault="00192D9F"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p>
    <w:p w14:paraId="1951BC22" w14:textId="26EDEA3F" w:rsidR="00474342" w:rsidRPr="00571B5F" w:rsidRDefault="00474342" w:rsidP="00980892">
      <w:pPr>
        <w:pBdr>
          <w:top w:val="single" w:sz="6" w:space="5" w:color="000000"/>
          <w:left w:val="single" w:sz="6" w:space="0" w:color="000000"/>
          <w:bottom w:val="single" w:sz="6" w:space="5" w:color="000000"/>
          <w:right w:val="single" w:sz="6" w:space="5" w:color="000000"/>
        </w:pBdr>
        <w:spacing w:line="360" w:lineRule="auto"/>
        <w:jc w:val="both"/>
        <w:rPr>
          <w:rStyle w:val="HTMLCite"/>
          <w:rFonts w:asciiTheme="minorHAnsi" w:hAnsiTheme="minorHAnsi" w:cstheme="majorHAnsi"/>
          <w:i w:val="0"/>
          <w:iCs w:val="0"/>
          <w:color w:val="333333"/>
          <w:sz w:val="22"/>
          <w:szCs w:val="22"/>
          <w:shd w:val="clear" w:color="auto" w:fill="FFFFFF"/>
        </w:rPr>
      </w:pPr>
      <w:r w:rsidRPr="00571B5F">
        <w:rPr>
          <w:rStyle w:val="cit-name-surname"/>
          <w:rFonts w:asciiTheme="minorHAnsi" w:hAnsiTheme="minorHAnsi" w:cstheme="majorHAnsi"/>
          <w:color w:val="333333"/>
          <w:sz w:val="22"/>
          <w:szCs w:val="22"/>
        </w:rPr>
        <w:lastRenderedPageBreak/>
        <w:t>Long,</w:t>
      </w:r>
      <w:r w:rsidRPr="00571B5F">
        <w:rPr>
          <w:rStyle w:val="cit-auth"/>
          <w:rFonts w:asciiTheme="minorHAnsi" w:hAnsiTheme="minorHAnsi" w:cstheme="majorHAnsi"/>
          <w:color w:val="333333"/>
          <w:sz w:val="22"/>
          <w:szCs w:val="22"/>
        </w:rPr>
        <w:t> </w:t>
      </w:r>
      <w:r w:rsidRPr="00571B5F">
        <w:rPr>
          <w:rStyle w:val="cit-name-given-names"/>
          <w:rFonts w:asciiTheme="minorHAnsi" w:hAnsiTheme="minorHAnsi" w:cstheme="majorHAnsi"/>
          <w:color w:val="333333"/>
          <w:sz w:val="22"/>
          <w:szCs w:val="22"/>
        </w:rPr>
        <w:t>T</w:t>
      </w:r>
      <w:r w:rsidRPr="00571B5F">
        <w:rPr>
          <w:rFonts w:asciiTheme="minorHAnsi" w:hAnsiTheme="minorHAnsi" w:cstheme="majorHAnsi"/>
          <w:color w:val="333333"/>
          <w:sz w:val="22"/>
          <w:szCs w:val="22"/>
        </w:rPr>
        <w:t xml:space="preserve">., </w:t>
      </w:r>
      <w:r w:rsidRPr="00571B5F">
        <w:rPr>
          <w:rStyle w:val="cit-name-surname"/>
          <w:rFonts w:asciiTheme="minorHAnsi" w:hAnsiTheme="minorHAnsi" w:cstheme="majorHAnsi"/>
          <w:color w:val="333333"/>
          <w:sz w:val="22"/>
          <w:szCs w:val="22"/>
        </w:rPr>
        <w:t>Johnson,</w:t>
      </w:r>
      <w:r w:rsidRPr="00571B5F">
        <w:rPr>
          <w:rStyle w:val="cit-auth"/>
          <w:rFonts w:asciiTheme="minorHAnsi" w:hAnsiTheme="minorHAnsi" w:cstheme="majorHAnsi"/>
          <w:color w:val="333333"/>
          <w:sz w:val="22"/>
          <w:szCs w:val="22"/>
        </w:rPr>
        <w:t> </w:t>
      </w:r>
      <w:r w:rsidRPr="00571B5F">
        <w:rPr>
          <w:rStyle w:val="cit-name-given-names"/>
          <w:rFonts w:asciiTheme="minorHAnsi" w:hAnsiTheme="minorHAnsi" w:cstheme="majorHAnsi"/>
          <w:color w:val="333333"/>
          <w:sz w:val="22"/>
          <w:szCs w:val="22"/>
        </w:rPr>
        <w:t>M. (2000)</w:t>
      </w:r>
      <w:r w:rsidRPr="00571B5F">
        <w:rPr>
          <w:rStyle w:val="HTMLCite"/>
          <w:rFonts w:asciiTheme="minorHAnsi" w:hAnsiTheme="minorHAnsi" w:cstheme="majorHAnsi"/>
          <w:i w:val="0"/>
          <w:iCs w:val="0"/>
          <w:color w:val="333333"/>
          <w:sz w:val="22"/>
          <w:szCs w:val="22"/>
          <w:shd w:val="clear" w:color="auto" w:fill="FFFFFF"/>
        </w:rPr>
        <w:t> </w:t>
      </w:r>
      <w:r w:rsidRPr="00571B5F">
        <w:rPr>
          <w:rStyle w:val="cit-article-title"/>
          <w:rFonts w:asciiTheme="minorHAnsi" w:hAnsiTheme="minorHAnsi" w:cstheme="majorHAnsi"/>
          <w:color w:val="333333"/>
          <w:sz w:val="22"/>
          <w:szCs w:val="22"/>
          <w:shd w:val="clear" w:color="auto" w:fill="FFFFFF"/>
        </w:rPr>
        <w:t>Rigour, reliability and validity in qualitative research</w:t>
      </w:r>
      <w:r w:rsidRPr="00571B5F">
        <w:rPr>
          <w:rStyle w:val="HTMLCite"/>
          <w:rFonts w:asciiTheme="minorHAnsi" w:hAnsiTheme="minorHAnsi" w:cstheme="majorHAnsi"/>
          <w:i w:val="0"/>
          <w:iCs w:val="0"/>
          <w:color w:val="333333"/>
          <w:sz w:val="22"/>
          <w:szCs w:val="22"/>
          <w:shd w:val="clear" w:color="auto" w:fill="FFFFFF"/>
        </w:rPr>
        <w:t xml:space="preserve">. Clin Eff </w:t>
      </w:r>
      <w:proofErr w:type="spellStart"/>
      <w:r w:rsidRPr="00571B5F">
        <w:rPr>
          <w:rStyle w:val="HTMLCite"/>
          <w:rFonts w:asciiTheme="minorHAnsi" w:hAnsiTheme="minorHAnsi" w:cstheme="majorHAnsi"/>
          <w:i w:val="0"/>
          <w:iCs w:val="0"/>
          <w:color w:val="333333"/>
          <w:sz w:val="22"/>
          <w:szCs w:val="22"/>
          <w:shd w:val="clear" w:color="auto" w:fill="FFFFFF"/>
        </w:rPr>
        <w:t>Nurs</w:t>
      </w:r>
      <w:proofErr w:type="spellEnd"/>
      <w:r w:rsidRPr="00571B5F">
        <w:rPr>
          <w:rStyle w:val="HTMLCite"/>
          <w:rFonts w:asciiTheme="minorHAnsi" w:hAnsiTheme="minorHAnsi" w:cstheme="majorHAnsi"/>
          <w:i w:val="0"/>
          <w:iCs w:val="0"/>
          <w:color w:val="333333"/>
          <w:sz w:val="22"/>
          <w:szCs w:val="22"/>
          <w:shd w:val="clear" w:color="auto" w:fill="FFFFFF"/>
        </w:rPr>
        <w:t> </w:t>
      </w:r>
      <w:proofErr w:type="gramStart"/>
      <w:r w:rsidRPr="00571B5F">
        <w:rPr>
          <w:rStyle w:val="cit-pub-date"/>
          <w:rFonts w:asciiTheme="minorHAnsi" w:hAnsiTheme="minorHAnsi" w:cstheme="majorHAnsi"/>
          <w:color w:val="333333"/>
          <w:sz w:val="22"/>
          <w:szCs w:val="22"/>
          <w:shd w:val="clear" w:color="auto" w:fill="FFFFFF"/>
        </w:rPr>
        <w:t>2000</w:t>
      </w:r>
      <w:r w:rsidRPr="00571B5F">
        <w:rPr>
          <w:rStyle w:val="HTMLCite"/>
          <w:rFonts w:asciiTheme="minorHAnsi" w:hAnsiTheme="minorHAnsi" w:cstheme="majorHAnsi"/>
          <w:i w:val="0"/>
          <w:iCs w:val="0"/>
          <w:color w:val="333333"/>
          <w:sz w:val="22"/>
          <w:szCs w:val="22"/>
          <w:shd w:val="clear" w:color="auto" w:fill="FFFFFF"/>
        </w:rPr>
        <w:t>;</w:t>
      </w:r>
      <w:r w:rsidRPr="00571B5F">
        <w:rPr>
          <w:rStyle w:val="cit-vol"/>
          <w:rFonts w:asciiTheme="minorHAnsi" w:hAnsiTheme="minorHAnsi" w:cstheme="majorHAnsi"/>
          <w:b/>
          <w:bCs/>
          <w:color w:val="333333"/>
          <w:sz w:val="22"/>
          <w:szCs w:val="22"/>
          <w:shd w:val="clear" w:color="auto" w:fill="FFFFFF"/>
        </w:rPr>
        <w:t>4</w:t>
      </w:r>
      <w:r w:rsidRPr="00571B5F">
        <w:rPr>
          <w:rStyle w:val="HTMLCite"/>
          <w:rFonts w:asciiTheme="minorHAnsi" w:hAnsiTheme="minorHAnsi" w:cstheme="majorHAnsi"/>
          <w:i w:val="0"/>
          <w:iCs w:val="0"/>
          <w:color w:val="333333"/>
          <w:sz w:val="22"/>
          <w:szCs w:val="22"/>
          <w:shd w:val="clear" w:color="auto" w:fill="FFFFFF"/>
        </w:rPr>
        <w:t>:</w:t>
      </w:r>
      <w:r w:rsidRPr="00571B5F">
        <w:rPr>
          <w:rStyle w:val="cit-fpage"/>
          <w:rFonts w:asciiTheme="minorHAnsi" w:hAnsiTheme="minorHAnsi" w:cstheme="majorHAnsi"/>
          <w:color w:val="333333"/>
          <w:sz w:val="22"/>
          <w:szCs w:val="22"/>
          <w:shd w:val="clear" w:color="auto" w:fill="FFFFFF"/>
        </w:rPr>
        <w:t>30</w:t>
      </w:r>
      <w:proofErr w:type="gramEnd"/>
      <w:r w:rsidRPr="00571B5F">
        <w:rPr>
          <w:rStyle w:val="HTMLCite"/>
          <w:rFonts w:asciiTheme="minorHAnsi" w:hAnsiTheme="minorHAnsi" w:cstheme="majorHAnsi"/>
          <w:i w:val="0"/>
          <w:iCs w:val="0"/>
          <w:color w:val="333333"/>
          <w:sz w:val="22"/>
          <w:szCs w:val="22"/>
          <w:shd w:val="clear" w:color="auto" w:fill="FFFFFF"/>
        </w:rPr>
        <w:t>–</w:t>
      </w:r>
      <w:r w:rsidRPr="00571B5F">
        <w:rPr>
          <w:rStyle w:val="cit-lpage"/>
          <w:rFonts w:asciiTheme="minorHAnsi" w:hAnsiTheme="minorHAnsi" w:cstheme="majorHAnsi"/>
          <w:color w:val="333333"/>
          <w:sz w:val="22"/>
          <w:szCs w:val="22"/>
          <w:shd w:val="clear" w:color="auto" w:fill="FFFFFF"/>
        </w:rPr>
        <w:t>7</w:t>
      </w:r>
      <w:r w:rsidRPr="00571B5F">
        <w:rPr>
          <w:rStyle w:val="HTMLCite"/>
          <w:rFonts w:asciiTheme="minorHAnsi" w:hAnsiTheme="minorHAnsi" w:cstheme="majorHAnsi"/>
          <w:i w:val="0"/>
          <w:iCs w:val="0"/>
          <w:color w:val="333333"/>
          <w:sz w:val="22"/>
          <w:szCs w:val="22"/>
          <w:shd w:val="clear" w:color="auto" w:fill="FFFFFF"/>
        </w:rPr>
        <w:t>. </w:t>
      </w:r>
      <w:hyperlink r:id="rId10" w:history="1">
        <w:r w:rsidRPr="00571B5F">
          <w:rPr>
            <w:rStyle w:val="Hyperlink"/>
            <w:rFonts w:asciiTheme="minorHAnsi" w:hAnsiTheme="minorHAnsi" w:cstheme="majorHAnsi"/>
            <w:color w:val="2A6EBB"/>
            <w:sz w:val="22"/>
            <w:szCs w:val="22"/>
          </w:rPr>
          <w:t>doi:10.1054/cein.2000.0106</w:t>
        </w:r>
      </w:hyperlink>
    </w:p>
    <w:p w14:paraId="10404CCE" w14:textId="77777777" w:rsidR="00192D9F" w:rsidRPr="00571B5F" w:rsidRDefault="00192D9F"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p>
    <w:p w14:paraId="6FAB33EC" w14:textId="2E929FEB" w:rsidR="00474342" w:rsidRPr="00571B5F" w:rsidRDefault="00474342"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hAnsiTheme="minorHAnsi" w:cstheme="majorHAnsi"/>
          <w:color w:val="333333"/>
          <w:sz w:val="22"/>
          <w:szCs w:val="22"/>
          <w:shd w:val="clear" w:color="auto" w:fill="FFFFFF"/>
        </w:rPr>
      </w:pPr>
      <w:r w:rsidRPr="00571B5F">
        <w:rPr>
          <w:rFonts w:asciiTheme="minorHAnsi" w:hAnsiTheme="minorHAnsi" w:cstheme="majorHAnsi"/>
          <w:color w:val="333333"/>
          <w:sz w:val="22"/>
          <w:szCs w:val="22"/>
        </w:rPr>
        <w:t xml:space="preserve">Morse, J., Barrett, M. and Mayan, M. (2002) </w:t>
      </w:r>
      <w:r w:rsidRPr="00571B5F">
        <w:rPr>
          <w:rFonts w:asciiTheme="minorHAnsi" w:hAnsiTheme="minorHAnsi" w:cstheme="majorHAnsi"/>
          <w:color w:val="333333"/>
          <w:sz w:val="22"/>
          <w:szCs w:val="22"/>
          <w:shd w:val="clear" w:color="auto" w:fill="FFFFFF"/>
        </w:rPr>
        <w:t xml:space="preserve">Verification strategies for establishing reliability validity in qualitative research. Int J Qual </w:t>
      </w:r>
      <w:proofErr w:type="gramStart"/>
      <w:r w:rsidRPr="00571B5F">
        <w:rPr>
          <w:rFonts w:asciiTheme="minorHAnsi" w:hAnsiTheme="minorHAnsi" w:cstheme="majorHAnsi"/>
          <w:color w:val="333333"/>
          <w:sz w:val="22"/>
          <w:szCs w:val="22"/>
          <w:shd w:val="clear" w:color="auto" w:fill="FFFFFF"/>
        </w:rPr>
        <w:t>Res;</w:t>
      </w:r>
      <w:r w:rsidRPr="00571B5F">
        <w:rPr>
          <w:rFonts w:asciiTheme="minorHAnsi" w:hAnsiTheme="minorHAnsi" w:cstheme="majorHAnsi"/>
          <w:b/>
          <w:bCs/>
          <w:color w:val="333333"/>
          <w:sz w:val="22"/>
          <w:szCs w:val="22"/>
          <w:shd w:val="clear" w:color="auto" w:fill="FFFFFF"/>
        </w:rPr>
        <w:t>1</w:t>
      </w:r>
      <w:r w:rsidRPr="00571B5F">
        <w:rPr>
          <w:rFonts w:asciiTheme="minorHAnsi" w:hAnsiTheme="minorHAnsi" w:cstheme="majorHAnsi"/>
          <w:color w:val="333333"/>
          <w:sz w:val="22"/>
          <w:szCs w:val="22"/>
          <w:shd w:val="clear" w:color="auto" w:fill="FFFFFF"/>
        </w:rPr>
        <w:t>:1</w:t>
      </w:r>
      <w:proofErr w:type="gramEnd"/>
      <w:r w:rsidRPr="00571B5F">
        <w:rPr>
          <w:rFonts w:asciiTheme="minorHAnsi" w:hAnsiTheme="minorHAnsi" w:cstheme="majorHAnsi"/>
          <w:color w:val="333333"/>
          <w:sz w:val="22"/>
          <w:szCs w:val="22"/>
          <w:shd w:val="clear" w:color="auto" w:fill="FFFFFF"/>
        </w:rPr>
        <w:t>–19</w:t>
      </w:r>
    </w:p>
    <w:p w14:paraId="600286CD" w14:textId="77777777" w:rsidR="00192D9F" w:rsidRPr="00571B5F" w:rsidRDefault="00192D9F"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p>
    <w:p w14:paraId="15F3E131" w14:textId="77777777" w:rsidR="00474342" w:rsidRPr="00571B5F" w:rsidRDefault="00474342"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 xml:space="preserve">Orb, A. Eisenhauer, L. </w:t>
      </w:r>
      <w:proofErr w:type="spellStart"/>
      <w:r w:rsidRPr="00571B5F">
        <w:rPr>
          <w:rFonts w:asciiTheme="minorHAnsi" w:eastAsia="Arial" w:hAnsiTheme="minorHAnsi" w:cstheme="majorHAnsi"/>
          <w:sz w:val="22"/>
          <w:szCs w:val="22"/>
        </w:rPr>
        <w:t>Wynaden</w:t>
      </w:r>
      <w:proofErr w:type="spellEnd"/>
      <w:r w:rsidRPr="00571B5F">
        <w:rPr>
          <w:rFonts w:asciiTheme="minorHAnsi" w:eastAsia="Arial" w:hAnsiTheme="minorHAnsi" w:cstheme="majorHAnsi"/>
          <w:sz w:val="22"/>
          <w:szCs w:val="22"/>
        </w:rPr>
        <w:t xml:space="preserve">, D. (2001) Ethics in qualitative research. J </w:t>
      </w:r>
      <w:proofErr w:type="spellStart"/>
      <w:r w:rsidRPr="00571B5F">
        <w:rPr>
          <w:rFonts w:asciiTheme="minorHAnsi" w:eastAsia="Arial" w:hAnsiTheme="minorHAnsi" w:cstheme="majorHAnsi"/>
          <w:sz w:val="22"/>
          <w:szCs w:val="22"/>
        </w:rPr>
        <w:t>Nurs</w:t>
      </w:r>
      <w:proofErr w:type="spellEnd"/>
      <w:r w:rsidRPr="00571B5F">
        <w:rPr>
          <w:rFonts w:asciiTheme="minorHAnsi" w:eastAsia="Arial" w:hAnsiTheme="minorHAnsi" w:cstheme="majorHAnsi"/>
          <w:sz w:val="22"/>
          <w:szCs w:val="22"/>
        </w:rPr>
        <w:t xml:space="preserve"> </w:t>
      </w:r>
      <w:proofErr w:type="spellStart"/>
      <w:r w:rsidRPr="00571B5F">
        <w:rPr>
          <w:rFonts w:asciiTheme="minorHAnsi" w:eastAsia="Arial" w:hAnsiTheme="minorHAnsi" w:cstheme="majorHAnsi"/>
          <w:sz w:val="22"/>
          <w:szCs w:val="22"/>
        </w:rPr>
        <w:t>Scholarsh</w:t>
      </w:r>
      <w:proofErr w:type="spellEnd"/>
      <w:r w:rsidRPr="00571B5F">
        <w:rPr>
          <w:rFonts w:asciiTheme="minorHAnsi" w:eastAsia="Arial" w:hAnsiTheme="minorHAnsi" w:cstheme="majorHAnsi"/>
          <w:sz w:val="22"/>
          <w:szCs w:val="22"/>
        </w:rPr>
        <w:t xml:space="preserve"> 33(1): 93-96</w:t>
      </w:r>
    </w:p>
    <w:p w14:paraId="4812E367" w14:textId="78F38B95" w:rsidR="00474342" w:rsidRPr="00571B5F" w:rsidRDefault="00474342" w:rsidP="00980892">
      <w:pPr>
        <w:pBdr>
          <w:top w:val="single" w:sz="6" w:space="5" w:color="000000"/>
          <w:left w:val="single" w:sz="6" w:space="0" w:color="000000"/>
          <w:bottom w:val="single" w:sz="6" w:space="5" w:color="000000"/>
          <w:right w:val="single" w:sz="6" w:space="5" w:color="000000"/>
        </w:pBdr>
        <w:spacing w:line="360" w:lineRule="auto"/>
        <w:jc w:val="both"/>
        <w:rPr>
          <w:rStyle w:val="HTMLCite"/>
          <w:rFonts w:asciiTheme="minorHAnsi" w:hAnsiTheme="minorHAnsi" w:cstheme="majorHAnsi"/>
          <w:i w:val="0"/>
          <w:iCs w:val="0"/>
          <w:color w:val="333333"/>
          <w:sz w:val="22"/>
          <w:szCs w:val="22"/>
          <w:shd w:val="clear" w:color="auto" w:fill="FFFFFF"/>
        </w:rPr>
      </w:pPr>
      <w:bookmarkStart w:id="2" w:name="_Hlk128279313"/>
      <w:proofErr w:type="spellStart"/>
      <w:r w:rsidRPr="00571B5F">
        <w:rPr>
          <w:rStyle w:val="cit-name-surname"/>
          <w:rFonts w:asciiTheme="minorHAnsi" w:hAnsiTheme="minorHAnsi" w:cstheme="majorHAnsi"/>
          <w:color w:val="333333"/>
          <w:sz w:val="22"/>
          <w:szCs w:val="22"/>
        </w:rPr>
        <w:t>Sandelowski</w:t>
      </w:r>
      <w:proofErr w:type="spellEnd"/>
      <w:r w:rsidRPr="00571B5F">
        <w:rPr>
          <w:rStyle w:val="cit-name-surname"/>
          <w:rFonts w:asciiTheme="minorHAnsi" w:hAnsiTheme="minorHAnsi" w:cstheme="majorHAnsi"/>
          <w:color w:val="333333"/>
          <w:sz w:val="22"/>
          <w:szCs w:val="22"/>
        </w:rPr>
        <w:t>,</w:t>
      </w:r>
      <w:r w:rsidRPr="00571B5F">
        <w:rPr>
          <w:rStyle w:val="cit-auth"/>
          <w:rFonts w:asciiTheme="minorHAnsi" w:hAnsiTheme="minorHAnsi" w:cstheme="majorHAnsi"/>
          <w:color w:val="333333"/>
          <w:sz w:val="22"/>
          <w:szCs w:val="22"/>
        </w:rPr>
        <w:t> </w:t>
      </w:r>
      <w:r w:rsidRPr="00571B5F">
        <w:rPr>
          <w:rStyle w:val="cit-name-given-names"/>
          <w:rFonts w:asciiTheme="minorHAnsi" w:hAnsiTheme="minorHAnsi" w:cstheme="majorHAnsi"/>
          <w:color w:val="333333"/>
          <w:sz w:val="22"/>
          <w:szCs w:val="22"/>
        </w:rPr>
        <w:t xml:space="preserve">M. (1993) </w:t>
      </w:r>
      <w:r w:rsidRPr="00571B5F">
        <w:rPr>
          <w:rFonts w:asciiTheme="minorHAnsi" w:hAnsiTheme="minorHAnsi" w:cstheme="majorHAnsi"/>
          <w:color w:val="333333"/>
          <w:sz w:val="22"/>
          <w:szCs w:val="22"/>
        </w:rPr>
        <w:t xml:space="preserve"> </w:t>
      </w:r>
      <w:r w:rsidRPr="00571B5F">
        <w:rPr>
          <w:rStyle w:val="HTMLCite"/>
          <w:rFonts w:asciiTheme="minorHAnsi" w:hAnsiTheme="minorHAnsi" w:cstheme="majorHAnsi"/>
          <w:i w:val="0"/>
          <w:iCs w:val="0"/>
          <w:color w:val="333333"/>
          <w:sz w:val="22"/>
          <w:szCs w:val="22"/>
          <w:shd w:val="clear" w:color="auto" w:fill="FFFFFF"/>
        </w:rPr>
        <w:t> </w:t>
      </w:r>
      <w:r w:rsidRPr="00571B5F">
        <w:rPr>
          <w:rStyle w:val="cit-article-title"/>
          <w:rFonts w:asciiTheme="minorHAnsi" w:hAnsiTheme="minorHAnsi" w:cstheme="majorHAnsi"/>
          <w:color w:val="333333"/>
          <w:sz w:val="22"/>
          <w:szCs w:val="22"/>
          <w:shd w:val="clear" w:color="auto" w:fill="FFFFFF"/>
        </w:rPr>
        <w:t>Rigor or rigor mortis: the problem of rigor in qualitative research revisited</w:t>
      </w:r>
      <w:r w:rsidRPr="00571B5F">
        <w:rPr>
          <w:rStyle w:val="HTMLCite"/>
          <w:rFonts w:asciiTheme="minorHAnsi" w:hAnsiTheme="minorHAnsi" w:cstheme="majorHAnsi"/>
          <w:i w:val="0"/>
          <w:iCs w:val="0"/>
          <w:color w:val="333333"/>
          <w:sz w:val="22"/>
          <w:szCs w:val="22"/>
          <w:shd w:val="clear" w:color="auto" w:fill="FFFFFF"/>
        </w:rPr>
        <w:t xml:space="preserve">. Adv </w:t>
      </w:r>
      <w:proofErr w:type="spellStart"/>
      <w:r w:rsidRPr="00571B5F">
        <w:rPr>
          <w:rStyle w:val="HTMLCite"/>
          <w:rFonts w:asciiTheme="minorHAnsi" w:hAnsiTheme="minorHAnsi" w:cstheme="majorHAnsi"/>
          <w:i w:val="0"/>
          <w:iCs w:val="0"/>
          <w:color w:val="333333"/>
          <w:sz w:val="22"/>
          <w:szCs w:val="22"/>
          <w:shd w:val="clear" w:color="auto" w:fill="FFFFFF"/>
        </w:rPr>
        <w:t>Nurs</w:t>
      </w:r>
      <w:proofErr w:type="spellEnd"/>
      <w:r w:rsidRPr="00571B5F">
        <w:rPr>
          <w:rStyle w:val="HTMLCite"/>
          <w:rFonts w:asciiTheme="minorHAnsi" w:hAnsiTheme="minorHAnsi" w:cstheme="majorHAnsi"/>
          <w:i w:val="0"/>
          <w:iCs w:val="0"/>
          <w:color w:val="333333"/>
          <w:sz w:val="22"/>
          <w:szCs w:val="22"/>
          <w:shd w:val="clear" w:color="auto" w:fill="FFFFFF"/>
        </w:rPr>
        <w:t xml:space="preserve"> </w:t>
      </w:r>
      <w:proofErr w:type="gramStart"/>
      <w:r w:rsidRPr="00571B5F">
        <w:rPr>
          <w:rStyle w:val="HTMLCite"/>
          <w:rFonts w:asciiTheme="minorHAnsi" w:hAnsiTheme="minorHAnsi" w:cstheme="majorHAnsi"/>
          <w:i w:val="0"/>
          <w:iCs w:val="0"/>
          <w:color w:val="333333"/>
          <w:sz w:val="22"/>
          <w:szCs w:val="22"/>
          <w:shd w:val="clear" w:color="auto" w:fill="FFFFFF"/>
        </w:rPr>
        <w:t>Sci ;</w:t>
      </w:r>
      <w:proofErr w:type="gramEnd"/>
      <w:r w:rsidRPr="00571B5F">
        <w:rPr>
          <w:rStyle w:val="cit-vol"/>
          <w:rFonts w:asciiTheme="minorHAnsi" w:hAnsiTheme="minorHAnsi" w:cstheme="majorHAnsi"/>
          <w:b/>
          <w:bCs/>
          <w:color w:val="333333"/>
          <w:sz w:val="22"/>
          <w:szCs w:val="22"/>
          <w:shd w:val="clear" w:color="auto" w:fill="FFFFFF"/>
        </w:rPr>
        <w:t>16</w:t>
      </w:r>
      <w:r w:rsidRPr="00571B5F">
        <w:rPr>
          <w:rStyle w:val="HTMLCite"/>
          <w:rFonts w:asciiTheme="minorHAnsi" w:hAnsiTheme="minorHAnsi" w:cstheme="majorHAnsi"/>
          <w:i w:val="0"/>
          <w:iCs w:val="0"/>
          <w:color w:val="333333"/>
          <w:sz w:val="22"/>
          <w:szCs w:val="22"/>
          <w:shd w:val="clear" w:color="auto" w:fill="FFFFFF"/>
        </w:rPr>
        <w:t>:</w:t>
      </w:r>
      <w:r w:rsidRPr="00571B5F">
        <w:rPr>
          <w:rStyle w:val="cit-fpage"/>
          <w:rFonts w:asciiTheme="minorHAnsi" w:hAnsiTheme="minorHAnsi" w:cstheme="majorHAnsi"/>
          <w:color w:val="333333"/>
          <w:sz w:val="22"/>
          <w:szCs w:val="22"/>
          <w:shd w:val="clear" w:color="auto" w:fill="FFFFFF"/>
        </w:rPr>
        <w:t>1</w:t>
      </w:r>
      <w:r w:rsidRPr="00571B5F">
        <w:rPr>
          <w:rStyle w:val="HTMLCite"/>
          <w:rFonts w:asciiTheme="minorHAnsi" w:hAnsiTheme="minorHAnsi" w:cstheme="majorHAnsi"/>
          <w:i w:val="0"/>
          <w:iCs w:val="0"/>
          <w:color w:val="333333"/>
          <w:sz w:val="22"/>
          <w:szCs w:val="22"/>
          <w:shd w:val="clear" w:color="auto" w:fill="FFFFFF"/>
        </w:rPr>
        <w:t>–</w:t>
      </w:r>
      <w:r w:rsidRPr="00571B5F">
        <w:rPr>
          <w:rStyle w:val="cit-lpage"/>
          <w:rFonts w:asciiTheme="minorHAnsi" w:hAnsiTheme="minorHAnsi" w:cstheme="majorHAnsi"/>
          <w:color w:val="333333"/>
          <w:sz w:val="22"/>
          <w:szCs w:val="22"/>
          <w:shd w:val="clear" w:color="auto" w:fill="FFFFFF"/>
        </w:rPr>
        <w:t>8</w:t>
      </w:r>
      <w:r w:rsidRPr="00571B5F">
        <w:rPr>
          <w:rStyle w:val="HTMLCite"/>
          <w:rFonts w:asciiTheme="minorHAnsi" w:hAnsiTheme="minorHAnsi" w:cstheme="majorHAnsi"/>
          <w:i w:val="0"/>
          <w:iCs w:val="0"/>
          <w:color w:val="333333"/>
          <w:sz w:val="22"/>
          <w:szCs w:val="22"/>
          <w:shd w:val="clear" w:color="auto" w:fill="FFFFFF"/>
        </w:rPr>
        <w:t>. </w:t>
      </w:r>
      <w:hyperlink r:id="rId11" w:history="1">
        <w:r w:rsidRPr="00571B5F">
          <w:rPr>
            <w:rStyle w:val="Hyperlink"/>
            <w:rFonts w:asciiTheme="minorHAnsi" w:hAnsiTheme="minorHAnsi" w:cstheme="majorHAnsi"/>
            <w:color w:val="2A6EBB"/>
            <w:sz w:val="22"/>
            <w:szCs w:val="22"/>
          </w:rPr>
          <w:t>doi:10.1097/00012272199312000-00002</w:t>
        </w:r>
      </w:hyperlink>
      <w:bookmarkEnd w:id="2"/>
      <w:r w:rsidRPr="00571B5F">
        <w:rPr>
          <w:rStyle w:val="HTMLCite"/>
          <w:rFonts w:asciiTheme="minorHAnsi" w:hAnsiTheme="minorHAnsi" w:cstheme="majorHAnsi"/>
          <w:i w:val="0"/>
          <w:iCs w:val="0"/>
          <w:color w:val="333333"/>
          <w:sz w:val="22"/>
          <w:szCs w:val="22"/>
          <w:shd w:val="clear" w:color="auto" w:fill="FFFFFF"/>
        </w:rPr>
        <w:t xml:space="preserve">. </w:t>
      </w:r>
    </w:p>
    <w:p w14:paraId="323EDB33" w14:textId="77777777" w:rsidR="00192D9F" w:rsidRPr="00571B5F" w:rsidRDefault="00192D9F" w:rsidP="00980892">
      <w:pPr>
        <w:pBdr>
          <w:top w:val="single" w:sz="6" w:space="5" w:color="000000"/>
          <w:left w:val="single" w:sz="6" w:space="0" w:color="000000"/>
          <w:bottom w:val="single" w:sz="6" w:space="5" w:color="000000"/>
          <w:right w:val="single" w:sz="6" w:space="5" w:color="000000"/>
        </w:pBdr>
        <w:spacing w:line="360" w:lineRule="auto"/>
        <w:jc w:val="both"/>
        <w:rPr>
          <w:rStyle w:val="HTMLCite"/>
          <w:rFonts w:asciiTheme="minorHAnsi" w:hAnsiTheme="minorHAnsi" w:cstheme="majorHAnsi"/>
          <w:i w:val="0"/>
          <w:iCs w:val="0"/>
          <w:color w:val="333333"/>
          <w:sz w:val="22"/>
          <w:szCs w:val="22"/>
          <w:shd w:val="clear" w:color="auto" w:fill="FFFFFF"/>
        </w:rPr>
      </w:pPr>
    </w:p>
    <w:p w14:paraId="17AAAEA7" w14:textId="77777777" w:rsidR="00474342" w:rsidRPr="00571B5F" w:rsidRDefault="00474342"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sz w:val="22"/>
          <w:szCs w:val="22"/>
        </w:rPr>
        <w:t>Wiles, R., Charles, v., Crow, G. and Heath, S. (2006) Researching researchers. Lessons for research ethics. Qual Res. 6(3): 283-299.</w:t>
      </w:r>
    </w:p>
    <w:p w14:paraId="6BDA06BC" w14:textId="09FAF40B" w:rsidR="00E03DB2" w:rsidRPr="00571B5F" w:rsidRDefault="00E03DB2" w:rsidP="00980892">
      <w:pPr>
        <w:pBdr>
          <w:top w:val="single" w:sz="6" w:space="5" w:color="000000"/>
          <w:left w:val="single" w:sz="6" w:space="0" w:color="000000"/>
          <w:bottom w:val="single" w:sz="6" w:space="5" w:color="000000"/>
          <w:right w:val="single" w:sz="6" w:space="5" w:color="000000"/>
        </w:pBdr>
        <w:spacing w:line="360" w:lineRule="auto"/>
        <w:jc w:val="both"/>
        <w:rPr>
          <w:rFonts w:asciiTheme="minorHAnsi" w:eastAsia="Arial" w:hAnsiTheme="minorHAnsi" w:cstheme="majorHAnsi"/>
          <w:sz w:val="22"/>
          <w:szCs w:val="22"/>
        </w:rPr>
      </w:pPr>
    </w:p>
    <w:p w14:paraId="58DEA528" w14:textId="77777777" w:rsidR="006031DC" w:rsidRPr="00571B5F" w:rsidRDefault="006031DC" w:rsidP="00980892">
      <w:pPr>
        <w:spacing w:line="360" w:lineRule="auto"/>
        <w:jc w:val="both"/>
        <w:rPr>
          <w:rFonts w:asciiTheme="minorHAnsi" w:eastAsia="Arial" w:hAnsiTheme="minorHAnsi" w:cstheme="majorHAnsi"/>
          <w:b/>
          <w:sz w:val="22"/>
          <w:szCs w:val="22"/>
        </w:rPr>
      </w:pPr>
    </w:p>
    <w:p w14:paraId="6CAC2930" w14:textId="48421604" w:rsidR="006031DC" w:rsidRPr="00571B5F" w:rsidRDefault="00F65C2C" w:rsidP="00980892">
      <w:pP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b/>
          <w:sz w:val="22"/>
          <w:szCs w:val="22"/>
        </w:rPr>
        <w:t>9</w:t>
      </w:r>
      <w:r w:rsidR="004519DA" w:rsidRPr="00571B5F">
        <w:rPr>
          <w:rFonts w:asciiTheme="minorHAnsi" w:eastAsia="Arial" w:hAnsiTheme="minorHAnsi" w:cstheme="majorHAnsi"/>
          <w:b/>
          <w:sz w:val="22"/>
          <w:szCs w:val="22"/>
        </w:rPr>
        <w:t>.0</w:t>
      </w:r>
      <w:r w:rsidRPr="00571B5F">
        <w:rPr>
          <w:rFonts w:asciiTheme="minorHAnsi" w:eastAsia="Arial" w:hAnsiTheme="minorHAnsi" w:cstheme="majorHAnsi"/>
          <w:b/>
          <w:sz w:val="22"/>
          <w:szCs w:val="22"/>
        </w:rPr>
        <w:t xml:space="preserve"> Bibliography: Literature Review </w:t>
      </w:r>
    </w:p>
    <w:tbl>
      <w:tblPr>
        <w:tblStyle w:val="TableGrid"/>
        <w:tblW w:w="0" w:type="auto"/>
        <w:tblLook w:val="04A0" w:firstRow="1" w:lastRow="0" w:firstColumn="1" w:lastColumn="0" w:noHBand="0" w:noVBand="1"/>
      </w:tblPr>
      <w:tblGrid>
        <w:gridCol w:w="9016"/>
      </w:tblGrid>
      <w:tr w:rsidR="006031DC" w:rsidRPr="00571B5F" w14:paraId="0A38461F" w14:textId="77777777" w:rsidTr="006031DC">
        <w:tc>
          <w:tcPr>
            <w:tcW w:w="9016" w:type="dxa"/>
          </w:tcPr>
          <w:p w14:paraId="72884217" w14:textId="77777777" w:rsidR="006031DC" w:rsidRPr="00571B5F" w:rsidRDefault="006031DC" w:rsidP="00980892">
            <w:pPr>
              <w:jc w:val="both"/>
              <w:rPr>
                <w:rFonts w:asciiTheme="minorHAnsi" w:hAnsiTheme="minorHAnsi" w:cstheme="majorHAnsi"/>
                <w:sz w:val="22"/>
                <w:szCs w:val="22"/>
              </w:rPr>
            </w:pPr>
            <w:r w:rsidRPr="00571B5F">
              <w:rPr>
                <w:rFonts w:asciiTheme="minorHAnsi" w:hAnsiTheme="minorHAnsi" w:cstheme="majorHAnsi"/>
                <w:b/>
                <w:sz w:val="22"/>
                <w:szCs w:val="22"/>
              </w:rPr>
              <w:t xml:space="preserve">Bibliography for Literature Review </w:t>
            </w:r>
            <w:r w:rsidRPr="00571B5F">
              <w:rPr>
                <w:rFonts w:asciiTheme="minorHAnsi" w:hAnsiTheme="minorHAnsi" w:cstheme="majorHAnsi"/>
                <w:sz w:val="22"/>
                <w:szCs w:val="22"/>
              </w:rPr>
              <w:t>(identify additional sources that will support you to begin to explore the literature / policy / research related to the topic you are proposing to research)</w:t>
            </w:r>
          </w:p>
          <w:p w14:paraId="18E84C93" w14:textId="77777777" w:rsidR="006031DC" w:rsidRPr="00571B5F" w:rsidRDefault="006031DC" w:rsidP="00980892">
            <w:pPr>
              <w:spacing w:line="360" w:lineRule="auto"/>
              <w:jc w:val="both"/>
              <w:rPr>
                <w:rFonts w:asciiTheme="minorHAnsi" w:eastAsia="Arial" w:hAnsiTheme="minorHAnsi" w:cstheme="majorHAnsi"/>
                <w:b/>
                <w:sz w:val="22"/>
                <w:szCs w:val="22"/>
              </w:rPr>
            </w:pPr>
          </w:p>
          <w:p w14:paraId="0FD6F22A" w14:textId="7484A1EE" w:rsidR="00757A9F" w:rsidRPr="00571B5F" w:rsidRDefault="00757A9F" w:rsidP="00980892">
            <w:pPr>
              <w:jc w:val="both"/>
              <w:rPr>
                <w:rFonts w:asciiTheme="minorHAnsi" w:hAnsiTheme="minorHAnsi" w:cstheme="majorHAnsi"/>
                <w:sz w:val="22"/>
                <w:szCs w:val="22"/>
              </w:rPr>
            </w:pPr>
            <w:proofErr w:type="spellStart"/>
            <w:r w:rsidRPr="00571B5F">
              <w:rPr>
                <w:rFonts w:asciiTheme="minorHAnsi" w:hAnsiTheme="minorHAnsi" w:cstheme="majorHAnsi"/>
                <w:sz w:val="22"/>
                <w:szCs w:val="22"/>
              </w:rPr>
              <w:t>Biagi</w:t>
            </w:r>
            <w:proofErr w:type="spellEnd"/>
            <w:r w:rsidRPr="00571B5F">
              <w:rPr>
                <w:rFonts w:asciiTheme="minorHAnsi" w:hAnsiTheme="minorHAnsi" w:cstheme="majorHAnsi"/>
                <w:sz w:val="22"/>
                <w:szCs w:val="22"/>
              </w:rPr>
              <w:t xml:space="preserve">, F. and </w:t>
            </w:r>
            <w:proofErr w:type="spellStart"/>
            <w:r w:rsidRPr="00571B5F">
              <w:rPr>
                <w:rFonts w:asciiTheme="minorHAnsi" w:hAnsiTheme="minorHAnsi" w:cstheme="majorHAnsi"/>
                <w:sz w:val="22"/>
                <w:szCs w:val="22"/>
              </w:rPr>
              <w:t>Loi</w:t>
            </w:r>
            <w:proofErr w:type="spellEnd"/>
            <w:r w:rsidRPr="00571B5F">
              <w:rPr>
                <w:rFonts w:asciiTheme="minorHAnsi" w:hAnsiTheme="minorHAnsi" w:cstheme="majorHAnsi"/>
                <w:sz w:val="22"/>
                <w:szCs w:val="22"/>
              </w:rPr>
              <w:t>, M. (2013) Measuring ICT Use and Learning Outcomes: evidence from recent econometric studies. European Journal of Education, Vol. 48, No. 1.</w:t>
            </w:r>
          </w:p>
          <w:p w14:paraId="1F451635" w14:textId="77777777" w:rsidR="00757A9F" w:rsidRPr="00571B5F" w:rsidRDefault="00757A9F" w:rsidP="00980892">
            <w:pPr>
              <w:jc w:val="both"/>
              <w:rPr>
                <w:rFonts w:asciiTheme="minorHAnsi" w:hAnsiTheme="minorHAnsi" w:cstheme="majorHAnsi"/>
                <w:sz w:val="22"/>
                <w:szCs w:val="22"/>
              </w:rPr>
            </w:pPr>
          </w:p>
          <w:p w14:paraId="4414ECEE" w14:textId="3871B4B7" w:rsidR="00757A9F" w:rsidRPr="00571B5F" w:rsidRDefault="00757A9F" w:rsidP="00980892">
            <w:pPr>
              <w:jc w:val="both"/>
              <w:rPr>
                <w:rFonts w:asciiTheme="minorHAnsi" w:hAnsiTheme="minorHAnsi" w:cstheme="majorHAnsi"/>
                <w:sz w:val="22"/>
                <w:szCs w:val="22"/>
              </w:rPr>
            </w:pPr>
            <w:r w:rsidRPr="00571B5F">
              <w:rPr>
                <w:rFonts w:asciiTheme="minorHAnsi" w:hAnsiTheme="minorHAnsi" w:cstheme="majorHAnsi"/>
                <w:sz w:val="22"/>
                <w:szCs w:val="22"/>
              </w:rPr>
              <w:t xml:space="preserve">Blackwell, C. (2013) Teacher Practices </w:t>
            </w:r>
            <w:proofErr w:type="gramStart"/>
            <w:r w:rsidRPr="00571B5F">
              <w:rPr>
                <w:rFonts w:asciiTheme="minorHAnsi" w:hAnsiTheme="minorHAnsi" w:cstheme="majorHAnsi"/>
                <w:sz w:val="22"/>
                <w:szCs w:val="22"/>
              </w:rPr>
              <w:t>With</w:t>
            </w:r>
            <w:proofErr w:type="gramEnd"/>
            <w:r w:rsidRPr="00571B5F">
              <w:rPr>
                <w:rFonts w:asciiTheme="minorHAnsi" w:hAnsiTheme="minorHAnsi" w:cstheme="majorHAnsi"/>
                <w:sz w:val="22"/>
                <w:szCs w:val="22"/>
              </w:rPr>
              <w:t xml:space="preserve"> Mobile Technology Integrating Tablet Computers Into The Early Childhood Classroom. Journal of Education Research, Oct.</w:t>
            </w:r>
          </w:p>
          <w:p w14:paraId="7D2E9290" w14:textId="77777777" w:rsidR="00757A9F" w:rsidRPr="00571B5F" w:rsidRDefault="00757A9F" w:rsidP="00980892">
            <w:pPr>
              <w:jc w:val="both"/>
              <w:rPr>
                <w:rFonts w:asciiTheme="minorHAnsi" w:hAnsiTheme="minorHAnsi" w:cstheme="majorHAnsi"/>
                <w:sz w:val="22"/>
                <w:szCs w:val="22"/>
              </w:rPr>
            </w:pPr>
          </w:p>
          <w:p w14:paraId="71D23EB9" w14:textId="7EB9A674" w:rsidR="00757A9F" w:rsidRPr="00571B5F" w:rsidRDefault="00757A9F" w:rsidP="00980892">
            <w:pPr>
              <w:jc w:val="both"/>
              <w:rPr>
                <w:rFonts w:asciiTheme="minorHAnsi" w:hAnsiTheme="minorHAnsi" w:cstheme="majorHAnsi"/>
                <w:sz w:val="22"/>
                <w:szCs w:val="22"/>
              </w:rPr>
            </w:pPr>
            <w:r w:rsidRPr="00571B5F">
              <w:rPr>
                <w:rFonts w:asciiTheme="minorHAnsi" w:hAnsiTheme="minorHAnsi" w:cstheme="majorHAnsi"/>
                <w:sz w:val="22"/>
                <w:szCs w:val="22"/>
              </w:rPr>
              <w:t xml:space="preserve">Bruner, J. (1966) Toward a theory of instruction. Cambridge: </w:t>
            </w:r>
            <w:proofErr w:type="spellStart"/>
            <w:r w:rsidRPr="00571B5F">
              <w:rPr>
                <w:rFonts w:asciiTheme="minorHAnsi" w:hAnsiTheme="minorHAnsi" w:cstheme="majorHAnsi"/>
                <w:sz w:val="22"/>
                <w:szCs w:val="22"/>
              </w:rPr>
              <w:t>Belknap</w:t>
            </w:r>
            <w:proofErr w:type="spellEnd"/>
            <w:r w:rsidRPr="00571B5F">
              <w:rPr>
                <w:rFonts w:asciiTheme="minorHAnsi" w:hAnsiTheme="minorHAnsi" w:cstheme="majorHAnsi"/>
                <w:sz w:val="22"/>
                <w:szCs w:val="22"/>
              </w:rPr>
              <w:t xml:space="preserve"> Press.</w:t>
            </w:r>
          </w:p>
          <w:p w14:paraId="3333B1FE" w14:textId="77777777" w:rsidR="00757A9F" w:rsidRPr="00571B5F" w:rsidRDefault="00757A9F" w:rsidP="00980892">
            <w:pPr>
              <w:jc w:val="both"/>
              <w:rPr>
                <w:rFonts w:asciiTheme="minorHAnsi" w:hAnsiTheme="minorHAnsi" w:cstheme="majorHAnsi"/>
                <w:sz w:val="22"/>
                <w:szCs w:val="22"/>
              </w:rPr>
            </w:pPr>
          </w:p>
          <w:p w14:paraId="29BD3E5D" w14:textId="61402EDE" w:rsidR="00757A9F" w:rsidRPr="00571B5F" w:rsidRDefault="00757A9F" w:rsidP="00980892">
            <w:pPr>
              <w:jc w:val="both"/>
              <w:rPr>
                <w:rFonts w:asciiTheme="minorHAnsi" w:hAnsiTheme="minorHAnsi" w:cstheme="majorHAnsi"/>
                <w:sz w:val="22"/>
                <w:szCs w:val="22"/>
              </w:rPr>
            </w:pPr>
            <w:r w:rsidRPr="00571B5F">
              <w:rPr>
                <w:rFonts w:asciiTheme="minorHAnsi" w:hAnsiTheme="minorHAnsi" w:cstheme="majorHAnsi"/>
                <w:sz w:val="22"/>
                <w:szCs w:val="22"/>
              </w:rPr>
              <w:t>Burden (2012) iPad Scotland Evaluation.</w:t>
            </w:r>
          </w:p>
          <w:p w14:paraId="7652F36E" w14:textId="77777777" w:rsidR="00757A9F" w:rsidRPr="00571B5F" w:rsidRDefault="00757A9F" w:rsidP="00980892">
            <w:pPr>
              <w:jc w:val="both"/>
              <w:rPr>
                <w:rFonts w:asciiTheme="minorHAnsi" w:hAnsiTheme="minorHAnsi" w:cstheme="majorHAnsi"/>
                <w:sz w:val="22"/>
                <w:szCs w:val="22"/>
              </w:rPr>
            </w:pPr>
          </w:p>
          <w:p w14:paraId="5C0E32B3" w14:textId="6751BBAB" w:rsidR="00757A9F" w:rsidRPr="00571B5F" w:rsidRDefault="00757A9F" w:rsidP="00980892">
            <w:pPr>
              <w:jc w:val="both"/>
              <w:rPr>
                <w:rFonts w:asciiTheme="minorHAnsi" w:hAnsiTheme="minorHAnsi" w:cstheme="majorHAnsi"/>
                <w:sz w:val="22"/>
                <w:szCs w:val="22"/>
              </w:rPr>
            </w:pPr>
            <w:r w:rsidRPr="00571B5F">
              <w:rPr>
                <w:rFonts w:asciiTheme="minorHAnsi" w:hAnsiTheme="minorHAnsi" w:cstheme="majorHAnsi"/>
                <w:sz w:val="22"/>
                <w:szCs w:val="22"/>
              </w:rPr>
              <w:t xml:space="preserve">Department for education (2021) statutory guidance: National curriculum in England; mathematics programmed of study. Available at: </w:t>
            </w:r>
            <w:hyperlink r:id="rId12" w:history="1">
              <w:r w:rsidRPr="00571B5F">
                <w:rPr>
                  <w:rStyle w:val="Hyperlink"/>
                  <w:rFonts w:asciiTheme="minorHAnsi" w:hAnsiTheme="minorHAnsi" w:cstheme="majorHAnsi"/>
                  <w:sz w:val="22"/>
                  <w:szCs w:val="22"/>
                </w:rPr>
                <w:t>https://www.gov.uk/government/publications/national-curriculum-in-england-mathematics-programmes-of-study/national-curriculum-in-england-mathematics-programmes-of-study</w:t>
              </w:r>
            </w:hyperlink>
            <w:r w:rsidRPr="00571B5F">
              <w:rPr>
                <w:rFonts w:asciiTheme="minorHAnsi" w:hAnsiTheme="minorHAnsi" w:cstheme="majorHAnsi"/>
                <w:sz w:val="22"/>
                <w:szCs w:val="22"/>
              </w:rPr>
              <w:t xml:space="preserve"> (Accessed : 6th February 2023).</w:t>
            </w:r>
          </w:p>
          <w:p w14:paraId="459980F0" w14:textId="77777777" w:rsidR="00757A9F" w:rsidRPr="00571B5F" w:rsidRDefault="00757A9F" w:rsidP="00980892">
            <w:pPr>
              <w:jc w:val="both"/>
              <w:rPr>
                <w:rFonts w:asciiTheme="minorHAnsi" w:hAnsiTheme="minorHAnsi" w:cstheme="majorHAnsi"/>
                <w:sz w:val="22"/>
                <w:szCs w:val="22"/>
              </w:rPr>
            </w:pPr>
          </w:p>
          <w:p w14:paraId="27BBF0B8" w14:textId="2CF44DA8" w:rsidR="00757A9F" w:rsidRPr="00571B5F" w:rsidRDefault="00757A9F" w:rsidP="00980892">
            <w:pPr>
              <w:jc w:val="both"/>
              <w:rPr>
                <w:rFonts w:asciiTheme="minorHAnsi" w:hAnsiTheme="minorHAnsi" w:cstheme="majorHAnsi"/>
                <w:sz w:val="22"/>
                <w:szCs w:val="22"/>
              </w:rPr>
            </w:pPr>
            <w:r w:rsidRPr="00571B5F">
              <w:rPr>
                <w:rFonts w:asciiTheme="minorHAnsi" w:hAnsiTheme="minorHAnsi" w:cstheme="majorHAnsi"/>
                <w:sz w:val="22"/>
                <w:szCs w:val="22"/>
              </w:rPr>
              <w:t xml:space="preserve">House, J.D. and </w:t>
            </w:r>
            <w:proofErr w:type="spellStart"/>
            <w:r w:rsidRPr="00571B5F">
              <w:rPr>
                <w:rFonts w:asciiTheme="minorHAnsi" w:hAnsiTheme="minorHAnsi" w:cstheme="majorHAnsi"/>
                <w:sz w:val="22"/>
                <w:szCs w:val="22"/>
              </w:rPr>
              <w:t>Telese</w:t>
            </w:r>
            <w:proofErr w:type="spellEnd"/>
            <w:r w:rsidRPr="00571B5F">
              <w:rPr>
                <w:rFonts w:asciiTheme="minorHAnsi" w:hAnsiTheme="minorHAnsi" w:cstheme="majorHAnsi"/>
                <w:sz w:val="22"/>
                <w:szCs w:val="22"/>
              </w:rPr>
              <w:t>, J.A. (2012) Effects of Mathematics Lesson Activities and Computer Use on Algebra Achievement of Eighth-Grade Students in the United States and Japan: FINDINGS FROM THE TIMSS 2007 ASSESSMENT'. International Journal of Instructional Media, March.</w:t>
            </w:r>
          </w:p>
          <w:p w14:paraId="3353F109" w14:textId="77777777" w:rsidR="00757A9F" w:rsidRPr="00571B5F" w:rsidRDefault="00757A9F" w:rsidP="00980892">
            <w:pPr>
              <w:jc w:val="both"/>
              <w:rPr>
                <w:rFonts w:asciiTheme="minorHAnsi" w:hAnsiTheme="minorHAnsi" w:cstheme="majorHAnsi"/>
                <w:sz w:val="22"/>
                <w:szCs w:val="22"/>
              </w:rPr>
            </w:pPr>
          </w:p>
          <w:p w14:paraId="700E87B3" w14:textId="3652B94A" w:rsidR="00757A9F" w:rsidRPr="00571B5F" w:rsidRDefault="00757A9F" w:rsidP="00980892">
            <w:pPr>
              <w:jc w:val="both"/>
              <w:rPr>
                <w:rFonts w:asciiTheme="minorHAnsi" w:hAnsiTheme="minorHAnsi" w:cstheme="majorHAnsi"/>
                <w:sz w:val="22"/>
                <w:szCs w:val="22"/>
              </w:rPr>
            </w:pPr>
            <w:r w:rsidRPr="00571B5F">
              <w:rPr>
                <w:rFonts w:asciiTheme="minorHAnsi" w:hAnsiTheme="minorHAnsi" w:cstheme="majorHAnsi"/>
                <w:sz w:val="22"/>
                <w:szCs w:val="22"/>
              </w:rPr>
              <w:t>Kelly, C. A. (2006) Using Manipulatives in Mathematical Problem Solving: A Performance-based Analysis. The Mathematics Enthusiast, 3(2), pp. 184-193.</w:t>
            </w:r>
          </w:p>
          <w:p w14:paraId="1E9B2F9D" w14:textId="77777777" w:rsidR="00757A9F" w:rsidRPr="00571B5F" w:rsidRDefault="00757A9F" w:rsidP="00980892">
            <w:pPr>
              <w:jc w:val="both"/>
              <w:rPr>
                <w:rFonts w:asciiTheme="minorHAnsi" w:hAnsiTheme="minorHAnsi" w:cstheme="majorHAnsi"/>
                <w:sz w:val="22"/>
                <w:szCs w:val="22"/>
              </w:rPr>
            </w:pPr>
          </w:p>
          <w:p w14:paraId="7878DB74" w14:textId="427E6ACF" w:rsidR="00757A9F" w:rsidRPr="00571B5F" w:rsidRDefault="00757A9F" w:rsidP="00980892">
            <w:pPr>
              <w:jc w:val="both"/>
              <w:rPr>
                <w:rFonts w:asciiTheme="minorHAnsi" w:hAnsiTheme="minorHAnsi" w:cstheme="majorHAnsi"/>
                <w:sz w:val="22"/>
                <w:szCs w:val="22"/>
              </w:rPr>
            </w:pPr>
            <w:r w:rsidRPr="00571B5F">
              <w:rPr>
                <w:rFonts w:asciiTheme="minorHAnsi" w:hAnsiTheme="minorHAnsi" w:cstheme="majorHAnsi"/>
                <w:sz w:val="22"/>
                <w:szCs w:val="22"/>
              </w:rPr>
              <w:t>Lee, S. M. (2009) Computer Use and Academic Development in Secondary Schools. Computers in the Schools (Sic), Jan.</w:t>
            </w:r>
          </w:p>
          <w:p w14:paraId="06D459B3" w14:textId="77777777" w:rsidR="00757A9F" w:rsidRPr="00571B5F" w:rsidRDefault="00757A9F" w:rsidP="00980892">
            <w:pPr>
              <w:jc w:val="both"/>
              <w:rPr>
                <w:rFonts w:asciiTheme="minorHAnsi" w:hAnsiTheme="minorHAnsi" w:cstheme="majorHAnsi"/>
                <w:sz w:val="22"/>
                <w:szCs w:val="22"/>
              </w:rPr>
            </w:pPr>
          </w:p>
          <w:p w14:paraId="4F87F40A" w14:textId="1B81DAFB" w:rsidR="00757A9F" w:rsidRPr="00571B5F" w:rsidRDefault="00757A9F" w:rsidP="00980892">
            <w:pPr>
              <w:jc w:val="both"/>
              <w:rPr>
                <w:rFonts w:asciiTheme="minorHAnsi" w:hAnsiTheme="minorHAnsi" w:cstheme="majorHAnsi"/>
                <w:sz w:val="22"/>
                <w:szCs w:val="22"/>
              </w:rPr>
            </w:pPr>
            <w:r w:rsidRPr="00571B5F">
              <w:rPr>
                <w:rFonts w:asciiTheme="minorHAnsi" w:hAnsiTheme="minorHAnsi" w:cstheme="majorHAnsi"/>
                <w:sz w:val="22"/>
                <w:szCs w:val="22"/>
              </w:rPr>
              <w:lastRenderedPageBreak/>
              <w:t>Li, Q. and Ma, X. (2010) A Meta-Analysis of the Effects of Computer Technology on School Students' Mathematics Learning. Educational Psychology Review, Sept.</w:t>
            </w:r>
          </w:p>
          <w:p w14:paraId="5FBA9670" w14:textId="77777777" w:rsidR="00757A9F" w:rsidRPr="00571B5F" w:rsidRDefault="00757A9F" w:rsidP="00980892">
            <w:pPr>
              <w:jc w:val="both"/>
              <w:rPr>
                <w:rFonts w:asciiTheme="minorHAnsi" w:hAnsiTheme="minorHAnsi" w:cstheme="majorHAnsi"/>
                <w:sz w:val="22"/>
                <w:szCs w:val="22"/>
              </w:rPr>
            </w:pPr>
          </w:p>
          <w:p w14:paraId="2DAA0A10" w14:textId="142A3CED" w:rsidR="00757A9F" w:rsidRPr="00571B5F" w:rsidRDefault="00757A9F" w:rsidP="00980892">
            <w:pPr>
              <w:jc w:val="both"/>
              <w:rPr>
                <w:rFonts w:asciiTheme="minorHAnsi" w:hAnsiTheme="minorHAnsi" w:cstheme="majorHAnsi"/>
                <w:sz w:val="22"/>
                <w:szCs w:val="22"/>
              </w:rPr>
            </w:pPr>
            <w:r w:rsidRPr="00571B5F">
              <w:rPr>
                <w:rFonts w:asciiTheme="minorHAnsi" w:hAnsiTheme="minorHAnsi" w:cstheme="majorHAnsi"/>
                <w:sz w:val="22"/>
                <w:szCs w:val="22"/>
              </w:rPr>
              <w:t xml:space="preserve">McNeil, N. and </w:t>
            </w:r>
            <w:proofErr w:type="spellStart"/>
            <w:r w:rsidRPr="00571B5F">
              <w:rPr>
                <w:rFonts w:asciiTheme="minorHAnsi" w:hAnsiTheme="minorHAnsi" w:cstheme="majorHAnsi"/>
                <w:sz w:val="22"/>
                <w:szCs w:val="22"/>
              </w:rPr>
              <w:t>Jarvin</w:t>
            </w:r>
            <w:proofErr w:type="spellEnd"/>
            <w:r w:rsidRPr="00571B5F">
              <w:rPr>
                <w:rFonts w:asciiTheme="minorHAnsi" w:hAnsiTheme="minorHAnsi" w:cstheme="majorHAnsi"/>
                <w:sz w:val="22"/>
                <w:szCs w:val="22"/>
              </w:rPr>
              <w:t>, L. (2007) When Theories Don’t Add Up: Disentangling the Manipulatives Debate. Theory Into Practice, 46(4), pp. 309-316.</w:t>
            </w:r>
          </w:p>
          <w:p w14:paraId="33701BB4" w14:textId="77777777" w:rsidR="00757A9F" w:rsidRPr="00571B5F" w:rsidRDefault="00757A9F" w:rsidP="00980892">
            <w:pPr>
              <w:jc w:val="both"/>
              <w:rPr>
                <w:rFonts w:asciiTheme="minorHAnsi" w:hAnsiTheme="minorHAnsi" w:cstheme="majorHAnsi"/>
                <w:sz w:val="22"/>
                <w:szCs w:val="22"/>
              </w:rPr>
            </w:pPr>
          </w:p>
          <w:p w14:paraId="6F50C6E6" w14:textId="7E7FC9DB" w:rsidR="00757A9F" w:rsidRPr="00571B5F" w:rsidRDefault="00757A9F" w:rsidP="00980892">
            <w:pPr>
              <w:jc w:val="both"/>
              <w:rPr>
                <w:rFonts w:asciiTheme="minorHAnsi" w:hAnsiTheme="minorHAnsi" w:cstheme="majorHAnsi"/>
                <w:sz w:val="22"/>
                <w:szCs w:val="22"/>
              </w:rPr>
            </w:pPr>
            <w:proofErr w:type="spellStart"/>
            <w:r w:rsidRPr="00571B5F">
              <w:rPr>
                <w:rFonts w:asciiTheme="minorHAnsi" w:hAnsiTheme="minorHAnsi" w:cstheme="majorHAnsi"/>
                <w:sz w:val="22"/>
                <w:szCs w:val="22"/>
              </w:rPr>
              <w:t>Moch</w:t>
            </w:r>
            <w:proofErr w:type="spellEnd"/>
            <w:r w:rsidRPr="00571B5F">
              <w:rPr>
                <w:rFonts w:asciiTheme="minorHAnsi" w:hAnsiTheme="minorHAnsi" w:cstheme="majorHAnsi"/>
                <w:sz w:val="22"/>
                <w:szCs w:val="22"/>
              </w:rPr>
              <w:t>, P. L. (2002) Manipulatives Work. The Educational Forum, 66(1), pp. 81-87.</w:t>
            </w:r>
          </w:p>
          <w:p w14:paraId="29A91316" w14:textId="77777777" w:rsidR="00757A9F" w:rsidRPr="00571B5F" w:rsidRDefault="00757A9F" w:rsidP="00980892">
            <w:pPr>
              <w:jc w:val="both"/>
              <w:rPr>
                <w:rFonts w:asciiTheme="minorHAnsi" w:hAnsiTheme="minorHAnsi" w:cstheme="majorHAnsi"/>
                <w:sz w:val="22"/>
                <w:szCs w:val="22"/>
              </w:rPr>
            </w:pPr>
          </w:p>
          <w:p w14:paraId="08EB6383" w14:textId="076FD38B" w:rsidR="00757A9F" w:rsidRPr="00571B5F" w:rsidRDefault="00757A9F" w:rsidP="00980892">
            <w:pPr>
              <w:jc w:val="both"/>
              <w:rPr>
                <w:rFonts w:asciiTheme="minorHAnsi" w:hAnsiTheme="minorHAnsi" w:cstheme="majorHAnsi"/>
                <w:sz w:val="22"/>
                <w:szCs w:val="22"/>
              </w:rPr>
            </w:pPr>
            <w:r w:rsidRPr="00571B5F">
              <w:rPr>
                <w:rFonts w:asciiTheme="minorHAnsi" w:hAnsiTheme="minorHAnsi" w:cstheme="majorHAnsi"/>
                <w:sz w:val="22"/>
                <w:szCs w:val="22"/>
              </w:rPr>
              <w:t>Montessori, M. (1917) The Advanced Montessori Method. New York: Fredrick A. Stokes.</w:t>
            </w:r>
          </w:p>
          <w:p w14:paraId="68132E12" w14:textId="77777777" w:rsidR="00757A9F" w:rsidRPr="00571B5F" w:rsidRDefault="00757A9F" w:rsidP="00980892">
            <w:pPr>
              <w:jc w:val="both"/>
              <w:rPr>
                <w:rFonts w:asciiTheme="minorHAnsi" w:hAnsiTheme="minorHAnsi" w:cstheme="majorHAnsi"/>
                <w:sz w:val="22"/>
                <w:szCs w:val="22"/>
              </w:rPr>
            </w:pPr>
          </w:p>
          <w:p w14:paraId="4955591A" w14:textId="42DB59AE" w:rsidR="00757A9F" w:rsidRPr="00571B5F" w:rsidRDefault="00757A9F" w:rsidP="00980892">
            <w:pPr>
              <w:jc w:val="both"/>
              <w:rPr>
                <w:rFonts w:asciiTheme="minorHAnsi" w:hAnsiTheme="minorHAnsi" w:cstheme="majorHAnsi"/>
                <w:sz w:val="22"/>
                <w:szCs w:val="22"/>
              </w:rPr>
            </w:pPr>
            <w:r w:rsidRPr="00571B5F">
              <w:rPr>
                <w:rFonts w:asciiTheme="minorHAnsi" w:hAnsiTheme="minorHAnsi" w:cstheme="majorHAnsi"/>
                <w:sz w:val="22"/>
                <w:szCs w:val="22"/>
              </w:rPr>
              <w:t>Moyer, P. S. (2002) Are we having fun yet? How Teachers use Manipulatives to teach mathematics. Educational Studies in Mathematics, Volume 47, pp. 175-197.</w:t>
            </w:r>
          </w:p>
          <w:p w14:paraId="740C4CB0" w14:textId="77777777" w:rsidR="00757A9F" w:rsidRPr="00571B5F" w:rsidRDefault="00757A9F" w:rsidP="00980892">
            <w:pPr>
              <w:jc w:val="both"/>
              <w:rPr>
                <w:rFonts w:asciiTheme="minorHAnsi" w:hAnsiTheme="minorHAnsi" w:cstheme="majorHAnsi"/>
                <w:sz w:val="22"/>
                <w:szCs w:val="22"/>
              </w:rPr>
            </w:pPr>
          </w:p>
          <w:p w14:paraId="6A482358" w14:textId="77777777" w:rsidR="00757A9F" w:rsidRPr="00571B5F" w:rsidRDefault="00757A9F" w:rsidP="00980892">
            <w:pPr>
              <w:jc w:val="both"/>
              <w:rPr>
                <w:rFonts w:asciiTheme="minorHAnsi" w:hAnsiTheme="minorHAnsi" w:cstheme="majorHAnsi"/>
                <w:sz w:val="22"/>
                <w:szCs w:val="22"/>
              </w:rPr>
            </w:pPr>
            <w:r w:rsidRPr="00571B5F">
              <w:rPr>
                <w:rFonts w:asciiTheme="minorHAnsi" w:hAnsiTheme="minorHAnsi" w:cstheme="majorHAnsi"/>
                <w:sz w:val="22"/>
                <w:szCs w:val="22"/>
              </w:rPr>
              <w:t>Piaget, J. (1952) The Child’s Conception of Number. New York: Humanities Press.</w:t>
            </w:r>
          </w:p>
          <w:p w14:paraId="213F0890" w14:textId="268ABA10" w:rsidR="006031DC" w:rsidRPr="00571B5F" w:rsidRDefault="006031DC" w:rsidP="00980892">
            <w:pPr>
              <w:spacing w:line="360" w:lineRule="auto"/>
              <w:jc w:val="both"/>
              <w:rPr>
                <w:rFonts w:asciiTheme="minorHAnsi" w:eastAsia="Arial" w:hAnsiTheme="minorHAnsi" w:cstheme="majorHAnsi"/>
                <w:b/>
                <w:sz w:val="22"/>
                <w:szCs w:val="22"/>
              </w:rPr>
            </w:pPr>
          </w:p>
        </w:tc>
      </w:tr>
    </w:tbl>
    <w:p w14:paraId="511BB7BD" w14:textId="77777777" w:rsidR="006031DC" w:rsidRPr="00571B5F" w:rsidRDefault="006031DC" w:rsidP="00980892">
      <w:pPr>
        <w:spacing w:line="360" w:lineRule="auto"/>
        <w:jc w:val="both"/>
        <w:rPr>
          <w:rFonts w:asciiTheme="minorHAnsi" w:eastAsia="Arial" w:hAnsiTheme="minorHAnsi" w:cstheme="majorHAnsi"/>
          <w:b/>
          <w:sz w:val="22"/>
          <w:szCs w:val="22"/>
        </w:rPr>
      </w:pPr>
    </w:p>
    <w:p w14:paraId="4BD67D88" w14:textId="5851BE2D" w:rsidR="006031DC" w:rsidRPr="00571B5F" w:rsidRDefault="004D3CFF" w:rsidP="00980892">
      <w:pPr>
        <w:spacing w:line="360" w:lineRule="auto"/>
        <w:jc w:val="both"/>
        <w:rPr>
          <w:rFonts w:asciiTheme="minorHAnsi" w:eastAsia="Arial" w:hAnsiTheme="minorHAnsi" w:cstheme="majorHAnsi"/>
          <w:sz w:val="22"/>
          <w:szCs w:val="22"/>
        </w:rPr>
      </w:pPr>
      <w:proofErr w:type="gramStart"/>
      <w:r w:rsidRPr="00571B5F">
        <w:rPr>
          <w:rFonts w:asciiTheme="minorHAnsi" w:eastAsia="Arial" w:hAnsiTheme="minorHAnsi" w:cstheme="majorHAnsi"/>
          <w:b/>
          <w:sz w:val="22"/>
          <w:szCs w:val="22"/>
        </w:rPr>
        <w:t>10.0</w:t>
      </w:r>
      <w:r w:rsidR="003E0862" w:rsidRPr="00571B5F">
        <w:rPr>
          <w:rFonts w:asciiTheme="minorHAnsi" w:eastAsia="Arial" w:hAnsiTheme="minorHAnsi" w:cstheme="majorHAnsi"/>
          <w:b/>
          <w:sz w:val="22"/>
          <w:szCs w:val="22"/>
        </w:rPr>
        <w:t xml:space="preserve"> </w:t>
      </w:r>
      <w:r w:rsidR="00F65C2C" w:rsidRPr="00571B5F">
        <w:rPr>
          <w:rFonts w:asciiTheme="minorHAnsi" w:eastAsia="Arial" w:hAnsiTheme="minorHAnsi" w:cstheme="majorHAnsi"/>
          <w:b/>
          <w:sz w:val="22"/>
          <w:szCs w:val="22"/>
        </w:rPr>
        <w:t xml:space="preserve"> Bibliography</w:t>
      </w:r>
      <w:proofErr w:type="gramEnd"/>
      <w:r w:rsidR="00F65C2C" w:rsidRPr="00571B5F">
        <w:rPr>
          <w:rFonts w:asciiTheme="minorHAnsi" w:eastAsia="Arial" w:hAnsiTheme="minorHAnsi" w:cstheme="majorHAnsi"/>
          <w:b/>
          <w:sz w:val="22"/>
          <w:szCs w:val="22"/>
        </w:rPr>
        <w:t xml:space="preserve">: Research Design </w:t>
      </w:r>
    </w:p>
    <w:tbl>
      <w:tblPr>
        <w:tblStyle w:val="TableGrid"/>
        <w:tblW w:w="0" w:type="auto"/>
        <w:tblLook w:val="04A0" w:firstRow="1" w:lastRow="0" w:firstColumn="1" w:lastColumn="0" w:noHBand="0" w:noVBand="1"/>
      </w:tblPr>
      <w:tblGrid>
        <w:gridCol w:w="9016"/>
      </w:tblGrid>
      <w:tr w:rsidR="006031DC" w:rsidRPr="00571B5F" w14:paraId="381297E3" w14:textId="77777777" w:rsidTr="006031DC">
        <w:tc>
          <w:tcPr>
            <w:tcW w:w="9016" w:type="dxa"/>
          </w:tcPr>
          <w:p w14:paraId="199568D4" w14:textId="6E29B29E" w:rsidR="006031DC" w:rsidRPr="00571B5F" w:rsidRDefault="006031DC" w:rsidP="00980892">
            <w:pPr>
              <w:jc w:val="both"/>
              <w:rPr>
                <w:rFonts w:asciiTheme="minorHAnsi" w:hAnsiTheme="minorHAnsi" w:cstheme="majorHAnsi"/>
                <w:b/>
                <w:sz w:val="22"/>
                <w:szCs w:val="22"/>
              </w:rPr>
            </w:pPr>
            <w:r w:rsidRPr="00571B5F">
              <w:rPr>
                <w:rFonts w:asciiTheme="minorHAnsi" w:hAnsiTheme="minorHAnsi" w:cstheme="majorHAnsi"/>
                <w:b/>
                <w:sz w:val="22"/>
                <w:szCs w:val="22"/>
              </w:rPr>
              <w:t xml:space="preserve">Bibliography for Research Design </w:t>
            </w:r>
            <w:r w:rsidRPr="00571B5F">
              <w:rPr>
                <w:rFonts w:asciiTheme="minorHAnsi" w:hAnsiTheme="minorHAnsi" w:cstheme="majorHAnsi"/>
                <w:sz w:val="22"/>
                <w:szCs w:val="22"/>
              </w:rPr>
              <w:t xml:space="preserve"> </w:t>
            </w:r>
          </w:p>
          <w:p w14:paraId="13E356C0" w14:textId="77777777" w:rsidR="006031DC" w:rsidRPr="00571B5F" w:rsidRDefault="006031DC" w:rsidP="00980892">
            <w:pPr>
              <w:jc w:val="both"/>
              <w:rPr>
                <w:rFonts w:asciiTheme="minorHAnsi" w:hAnsiTheme="minorHAnsi" w:cstheme="majorHAnsi"/>
                <w:b/>
                <w:sz w:val="22"/>
                <w:szCs w:val="22"/>
              </w:rPr>
            </w:pPr>
          </w:p>
          <w:p w14:paraId="49FA41F2" w14:textId="77777777" w:rsidR="007F1553" w:rsidRPr="00571B5F" w:rsidRDefault="007F1553" w:rsidP="00980892">
            <w:pPr>
              <w:spacing w:line="360" w:lineRule="auto"/>
              <w:jc w:val="both"/>
              <w:rPr>
                <w:rFonts w:asciiTheme="minorHAnsi" w:hAnsiTheme="minorHAnsi" w:cstheme="majorHAnsi"/>
                <w:sz w:val="22"/>
                <w:szCs w:val="22"/>
              </w:rPr>
            </w:pPr>
          </w:p>
          <w:p w14:paraId="20C0B297" w14:textId="77777777" w:rsidR="007F1553" w:rsidRPr="00571B5F" w:rsidRDefault="007F1553" w:rsidP="00980892">
            <w:pPr>
              <w:jc w:val="both"/>
              <w:rPr>
                <w:rFonts w:asciiTheme="minorHAnsi" w:hAnsiTheme="minorHAnsi" w:cstheme="majorHAnsi"/>
                <w:bCs/>
                <w:sz w:val="22"/>
                <w:szCs w:val="22"/>
              </w:rPr>
            </w:pPr>
            <w:proofErr w:type="spellStart"/>
            <w:r w:rsidRPr="00571B5F">
              <w:rPr>
                <w:rFonts w:asciiTheme="minorHAnsi" w:hAnsiTheme="minorHAnsi" w:cstheme="majorHAnsi"/>
                <w:bCs/>
                <w:sz w:val="22"/>
                <w:szCs w:val="22"/>
              </w:rPr>
              <w:t>Albon</w:t>
            </w:r>
            <w:proofErr w:type="spellEnd"/>
            <w:r w:rsidRPr="00571B5F">
              <w:rPr>
                <w:rFonts w:asciiTheme="minorHAnsi" w:hAnsiTheme="minorHAnsi" w:cstheme="majorHAnsi"/>
                <w:bCs/>
                <w:sz w:val="22"/>
                <w:szCs w:val="22"/>
              </w:rPr>
              <w:t xml:space="preserve">, D. and Mukherji, P. (2015) Research methods in early childhood: an introductory </w:t>
            </w:r>
            <w:proofErr w:type="gramStart"/>
            <w:r w:rsidRPr="00571B5F">
              <w:rPr>
                <w:rFonts w:asciiTheme="minorHAnsi" w:hAnsiTheme="minorHAnsi" w:cstheme="majorHAnsi"/>
                <w:bCs/>
                <w:sz w:val="22"/>
                <w:szCs w:val="22"/>
              </w:rPr>
              <w:t>guide .</w:t>
            </w:r>
            <w:proofErr w:type="gramEnd"/>
            <w:r w:rsidRPr="00571B5F">
              <w:rPr>
                <w:rFonts w:asciiTheme="minorHAnsi" w:hAnsiTheme="minorHAnsi" w:cstheme="majorHAnsi"/>
                <w:bCs/>
                <w:sz w:val="22"/>
                <w:szCs w:val="22"/>
              </w:rPr>
              <w:t xml:space="preserve"> 2</w:t>
            </w:r>
            <w:r w:rsidRPr="00571B5F">
              <w:rPr>
                <w:rFonts w:asciiTheme="minorHAnsi" w:hAnsiTheme="minorHAnsi" w:cstheme="majorHAnsi"/>
                <w:bCs/>
                <w:sz w:val="22"/>
                <w:szCs w:val="22"/>
                <w:vertAlign w:val="superscript"/>
              </w:rPr>
              <w:t>nd</w:t>
            </w:r>
            <w:r w:rsidRPr="00571B5F">
              <w:rPr>
                <w:rFonts w:asciiTheme="minorHAnsi" w:hAnsiTheme="minorHAnsi" w:cstheme="majorHAnsi"/>
                <w:bCs/>
                <w:sz w:val="22"/>
                <w:szCs w:val="22"/>
              </w:rPr>
              <w:t xml:space="preserve"> </w:t>
            </w:r>
            <w:proofErr w:type="spellStart"/>
            <w:r w:rsidRPr="00571B5F">
              <w:rPr>
                <w:rFonts w:asciiTheme="minorHAnsi" w:hAnsiTheme="minorHAnsi" w:cstheme="majorHAnsi"/>
                <w:bCs/>
                <w:sz w:val="22"/>
                <w:szCs w:val="22"/>
              </w:rPr>
              <w:t>edn</w:t>
            </w:r>
            <w:proofErr w:type="spellEnd"/>
            <w:r w:rsidRPr="00571B5F">
              <w:rPr>
                <w:rFonts w:asciiTheme="minorHAnsi" w:hAnsiTheme="minorHAnsi" w:cstheme="majorHAnsi"/>
                <w:bCs/>
                <w:sz w:val="22"/>
                <w:szCs w:val="22"/>
              </w:rPr>
              <w:t>. London: SAGE publications.</w:t>
            </w:r>
          </w:p>
          <w:p w14:paraId="1B8FFDE2" w14:textId="77777777" w:rsidR="007F1553" w:rsidRPr="00571B5F" w:rsidRDefault="007F1553" w:rsidP="00980892">
            <w:pPr>
              <w:jc w:val="both"/>
              <w:rPr>
                <w:rFonts w:asciiTheme="minorHAnsi" w:hAnsiTheme="minorHAnsi" w:cstheme="majorHAnsi"/>
                <w:bCs/>
                <w:sz w:val="22"/>
                <w:szCs w:val="22"/>
              </w:rPr>
            </w:pPr>
          </w:p>
          <w:p w14:paraId="7E0B9553" w14:textId="77777777" w:rsidR="007F1553" w:rsidRPr="00571B5F" w:rsidRDefault="007F1553" w:rsidP="00980892">
            <w:pPr>
              <w:spacing w:line="360" w:lineRule="auto"/>
              <w:jc w:val="both"/>
              <w:rPr>
                <w:rFonts w:asciiTheme="minorHAnsi" w:hAnsiTheme="minorHAnsi" w:cstheme="majorHAnsi"/>
                <w:sz w:val="22"/>
                <w:szCs w:val="22"/>
              </w:rPr>
            </w:pPr>
            <w:r w:rsidRPr="00571B5F">
              <w:rPr>
                <w:rFonts w:asciiTheme="minorHAnsi" w:hAnsiTheme="minorHAnsi" w:cstheme="majorHAnsi"/>
                <w:color w:val="222222"/>
                <w:sz w:val="22"/>
                <w:szCs w:val="22"/>
                <w:shd w:val="clear" w:color="auto" w:fill="FFFFFF"/>
              </w:rPr>
              <w:t>Britten, N., (1999) Qualitative interviews in healthcare. In Pope C, Mays N (eds) Qualitative research in health care. 2nd ed. pp 11–19. London: BMJ Books.</w:t>
            </w:r>
          </w:p>
          <w:p w14:paraId="1D6C8345" w14:textId="77777777" w:rsidR="007F1553" w:rsidRPr="00571B5F" w:rsidRDefault="007F1553" w:rsidP="00980892">
            <w:pPr>
              <w:shd w:val="clear" w:color="auto" w:fill="FFFFFF"/>
              <w:spacing w:before="100" w:beforeAutospacing="1" w:after="100" w:afterAutospacing="1"/>
              <w:jc w:val="both"/>
              <w:rPr>
                <w:rFonts w:asciiTheme="minorHAnsi" w:hAnsiTheme="minorHAnsi" w:cstheme="majorHAnsi"/>
                <w:color w:val="333333"/>
                <w:sz w:val="22"/>
                <w:szCs w:val="22"/>
                <w:shd w:val="clear" w:color="auto" w:fill="FFFFFF"/>
              </w:rPr>
            </w:pPr>
            <w:r w:rsidRPr="00571B5F">
              <w:rPr>
                <w:rFonts w:asciiTheme="minorHAnsi" w:eastAsiaTheme="minorEastAsia" w:hAnsiTheme="minorHAnsi" w:cstheme="majorHAnsi"/>
                <w:color w:val="333333"/>
                <w:sz w:val="22"/>
                <w:szCs w:val="22"/>
                <w:shd w:val="clear" w:color="auto" w:fill="FFFFFF"/>
              </w:rPr>
              <w:t>Clarke, V. and Braun, V. (2013) ‘Teaching thematic analysis: Over-coming challenges and developing strategies for effective learning’, The Psychologist. 26(2), pp 120-123.</w:t>
            </w:r>
          </w:p>
          <w:p w14:paraId="5594F8C0" w14:textId="6062A297" w:rsidR="007F1553" w:rsidRPr="00571B5F" w:rsidRDefault="007F1553" w:rsidP="00980892">
            <w:pPr>
              <w:spacing w:line="360" w:lineRule="auto"/>
              <w:jc w:val="both"/>
              <w:rPr>
                <w:rFonts w:asciiTheme="minorHAnsi" w:hAnsiTheme="minorHAnsi" w:cstheme="majorHAnsi"/>
                <w:sz w:val="22"/>
                <w:szCs w:val="22"/>
              </w:rPr>
            </w:pPr>
            <w:r w:rsidRPr="00571B5F">
              <w:rPr>
                <w:rFonts w:asciiTheme="minorHAnsi" w:hAnsiTheme="minorHAnsi" w:cstheme="majorHAnsi"/>
                <w:sz w:val="22"/>
                <w:szCs w:val="22"/>
              </w:rPr>
              <w:t>Cohen, L., Manion, L. and Morison, K. (2011) Research methods in education. 7</w:t>
            </w:r>
            <w:r w:rsidRPr="00571B5F">
              <w:rPr>
                <w:rFonts w:asciiTheme="minorHAnsi" w:hAnsiTheme="minorHAnsi" w:cstheme="majorHAnsi"/>
                <w:sz w:val="22"/>
                <w:szCs w:val="22"/>
                <w:vertAlign w:val="superscript"/>
              </w:rPr>
              <w:t>th</w:t>
            </w:r>
            <w:r w:rsidRPr="00571B5F">
              <w:rPr>
                <w:rFonts w:asciiTheme="minorHAnsi" w:hAnsiTheme="minorHAnsi" w:cstheme="majorHAnsi"/>
                <w:sz w:val="22"/>
                <w:szCs w:val="22"/>
              </w:rPr>
              <w:t xml:space="preserve"> den. London: Routledge. </w:t>
            </w:r>
          </w:p>
          <w:p w14:paraId="4F17AE26" w14:textId="43045299" w:rsidR="007F1553" w:rsidRPr="00571B5F" w:rsidRDefault="007F1553" w:rsidP="00980892">
            <w:pPr>
              <w:jc w:val="both"/>
              <w:rPr>
                <w:rFonts w:asciiTheme="minorHAnsi" w:eastAsia="Calibri" w:hAnsiTheme="minorHAnsi" w:cstheme="majorHAnsi"/>
                <w:color w:val="333333"/>
                <w:sz w:val="22"/>
                <w:szCs w:val="22"/>
                <w:shd w:val="clear" w:color="auto" w:fill="FFFFFF"/>
              </w:rPr>
            </w:pPr>
            <w:r w:rsidRPr="00571B5F">
              <w:rPr>
                <w:rFonts w:asciiTheme="minorHAnsi" w:eastAsia="Calibri" w:hAnsiTheme="minorHAnsi" w:cstheme="majorHAnsi"/>
                <w:color w:val="333333"/>
                <w:sz w:val="22"/>
                <w:szCs w:val="22"/>
                <w:shd w:val="clear" w:color="auto" w:fill="FFFFFF"/>
              </w:rPr>
              <w:t>Cohen, L., Manion, L. and Morrison, K. (2018) Research Methods in Education. London: Routledge.</w:t>
            </w:r>
          </w:p>
          <w:p w14:paraId="17E185F6" w14:textId="77777777" w:rsidR="007F1553" w:rsidRPr="00571B5F" w:rsidRDefault="007F1553" w:rsidP="00980892">
            <w:pPr>
              <w:jc w:val="both"/>
              <w:rPr>
                <w:rFonts w:asciiTheme="minorHAnsi" w:eastAsia="Arial" w:hAnsiTheme="minorHAnsi" w:cstheme="majorHAnsi"/>
                <w:sz w:val="22"/>
                <w:szCs w:val="22"/>
              </w:rPr>
            </w:pPr>
          </w:p>
          <w:p w14:paraId="5A80BDD2" w14:textId="77777777" w:rsidR="007F1553" w:rsidRPr="00571B5F" w:rsidRDefault="007F1553" w:rsidP="00980892">
            <w:pPr>
              <w:spacing w:line="360" w:lineRule="auto"/>
              <w:jc w:val="both"/>
              <w:rPr>
                <w:rFonts w:asciiTheme="minorHAnsi" w:hAnsiTheme="minorHAnsi" w:cstheme="majorHAnsi"/>
                <w:sz w:val="22"/>
                <w:szCs w:val="22"/>
              </w:rPr>
            </w:pPr>
            <w:r w:rsidRPr="00571B5F">
              <w:rPr>
                <w:rFonts w:asciiTheme="minorHAnsi" w:hAnsiTheme="minorHAnsi" w:cstheme="majorHAnsi"/>
                <w:sz w:val="22"/>
                <w:szCs w:val="22"/>
              </w:rPr>
              <w:t xml:space="preserve">Creswell, J.W. (2003) Research design. Qualitative, quantitative and mixed methods </w:t>
            </w:r>
            <w:proofErr w:type="gramStart"/>
            <w:r w:rsidRPr="00571B5F">
              <w:rPr>
                <w:rFonts w:asciiTheme="minorHAnsi" w:hAnsiTheme="minorHAnsi" w:cstheme="majorHAnsi"/>
                <w:sz w:val="22"/>
                <w:szCs w:val="22"/>
              </w:rPr>
              <w:t>approaches</w:t>
            </w:r>
            <w:proofErr w:type="gramEnd"/>
            <w:r w:rsidRPr="00571B5F">
              <w:rPr>
                <w:rFonts w:asciiTheme="minorHAnsi" w:hAnsiTheme="minorHAnsi" w:cstheme="majorHAnsi"/>
                <w:sz w:val="22"/>
                <w:szCs w:val="22"/>
              </w:rPr>
              <w:t>. Thousand Oaks, CA: Sage.</w:t>
            </w:r>
          </w:p>
          <w:p w14:paraId="17FF0F36" w14:textId="77777777" w:rsidR="007F1553" w:rsidRPr="00571B5F" w:rsidRDefault="007F1553" w:rsidP="00980892">
            <w:pPr>
              <w:spacing w:line="360" w:lineRule="auto"/>
              <w:jc w:val="both"/>
              <w:rPr>
                <w:rFonts w:asciiTheme="minorHAnsi" w:hAnsiTheme="minorHAnsi" w:cstheme="majorHAnsi"/>
                <w:sz w:val="22"/>
                <w:szCs w:val="22"/>
              </w:rPr>
            </w:pPr>
          </w:p>
          <w:p w14:paraId="2EF75001" w14:textId="77777777" w:rsidR="007F1553" w:rsidRPr="00571B5F" w:rsidRDefault="007F1553" w:rsidP="00980892">
            <w:pPr>
              <w:spacing w:line="360" w:lineRule="auto"/>
              <w:jc w:val="both"/>
              <w:rPr>
                <w:rFonts w:asciiTheme="minorHAnsi" w:hAnsiTheme="minorHAnsi" w:cstheme="majorHAnsi"/>
                <w:sz w:val="22"/>
                <w:szCs w:val="22"/>
              </w:rPr>
            </w:pPr>
            <w:r w:rsidRPr="00571B5F">
              <w:rPr>
                <w:rFonts w:asciiTheme="minorHAnsi" w:hAnsiTheme="minorHAnsi" w:cstheme="majorHAnsi"/>
                <w:sz w:val="22"/>
                <w:szCs w:val="22"/>
              </w:rPr>
              <w:t xml:space="preserve">Gibbs, G.R. (2018) </w:t>
            </w:r>
            <w:proofErr w:type="spellStart"/>
            <w:r w:rsidRPr="00571B5F">
              <w:rPr>
                <w:rFonts w:asciiTheme="minorHAnsi" w:hAnsiTheme="minorHAnsi" w:cstheme="majorHAnsi"/>
                <w:sz w:val="22"/>
                <w:szCs w:val="22"/>
              </w:rPr>
              <w:t>Analyzing</w:t>
            </w:r>
            <w:proofErr w:type="spellEnd"/>
            <w:r w:rsidRPr="00571B5F">
              <w:rPr>
                <w:rFonts w:asciiTheme="minorHAnsi" w:hAnsiTheme="minorHAnsi" w:cstheme="majorHAnsi"/>
                <w:sz w:val="22"/>
                <w:szCs w:val="22"/>
              </w:rPr>
              <w:t xml:space="preserve"> Qualitative Data. London: Sage</w:t>
            </w:r>
          </w:p>
          <w:p w14:paraId="60C4F17B" w14:textId="77777777" w:rsidR="007F1553" w:rsidRPr="00571B5F" w:rsidRDefault="007F1553" w:rsidP="00980892">
            <w:pPr>
              <w:spacing w:line="360" w:lineRule="auto"/>
              <w:jc w:val="both"/>
              <w:rPr>
                <w:rFonts w:asciiTheme="minorHAnsi" w:hAnsiTheme="minorHAnsi" w:cstheme="majorHAnsi"/>
                <w:sz w:val="22"/>
                <w:szCs w:val="22"/>
              </w:rPr>
            </w:pPr>
          </w:p>
          <w:p w14:paraId="7E70E195" w14:textId="77777777" w:rsidR="007F1553" w:rsidRPr="00571B5F" w:rsidRDefault="007F1553" w:rsidP="00980892">
            <w:pPr>
              <w:shd w:val="clear" w:color="auto" w:fill="FBFDFA"/>
              <w:wordWrap w:val="0"/>
              <w:spacing w:before="75" w:after="75" w:line="240" w:lineRule="atLeast"/>
              <w:jc w:val="both"/>
              <w:rPr>
                <w:rFonts w:asciiTheme="minorHAnsi" w:hAnsiTheme="minorHAnsi" w:cstheme="majorHAnsi"/>
                <w:color w:val="444444"/>
                <w:spacing w:val="4"/>
                <w:sz w:val="22"/>
                <w:szCs w:val="22"/>
              </w:rPr>
            </w:pPr>
            <w:r w:rsidRPr="00571B5F">
              <w:rPr>
                <w:rFonts w:asciiTheme="minorHAnsi" w:hAnsiTheme="minorHAnsi" w:cstheme="majorHAnsi"/>
                <w:color w:val="444444"/>
                <w:spacing w:val="4"/>
                <w:sz w:val="22"/>
                <w:szCs w:val="22"/>
              </w:rPr>
              <w:t>Guba, E. G., and Lincoln, Y. S. (1982) Epistemological and methodological bases of naturalistic inquiry. </w:t>
            </w:r>
            <w:r w:rsidRPr="00571B5F">
              <w:rPr>
                <w:rStyle w:val="Emphasis"/>
                <w:rFonts w:asciiTheme="minorHAnsi" w:hAnsiTheme="minorHAnsi" w:cstheme="majorHAnsi"/>
                <w:i w:val="0"/>
                <w:iCs w:val="0"/>
                <w:color w:val="444444"/>
                <w:spacing w:val="4"/>
                <w:sz w:val="22"/>
                <w:szCs w:val="22"/>
              </w:rPr>
              <w:t>ECTJ</w:t>
            </w:r>
            <w:r w:rsidRPr="00571B5F">
              <w:rPr>
                <w:rFonts w:asciiTheme="minorHAnsi" w:hAnsiTheme="minorHAnsi" w:cstheme="majorHAnsi"/>
                <w:color w:val="444444"/>
                <w:spacing w:val="4"/>
                <w:sz w:val="22"/>
                <w:szCs w:val="22"/>
              </w:rPr>
              <w:t>, </w:t>
            </w:r>
            <w:r w:rsidRPr="00571B5F">
              <w:rPr>
                <w:rStyle w:val="Emphasis"/>
                <w:rFonts w:asciiTheme="minorHAnsi" w:hAnsiTheme="minorHAnsi" w:cstheme="majorHAnsi"/>
                <w:i w:val="0"/>
                <w:iCs w:val="0"/>
                <w:color w:val="444444"/>
                <w:spacing w:val="4"/>
                <w:sz w:val="22"/>
                <w:szCs w:val="22"/>
              </w:rPr>
              <w:t>30</w:t>
            </w:r>
            <w:r w:rsidRPr="00571B5F">
              <w:rPr>
                <w:rFonts w:asciiTheme="minorHAnsi" w:hAnsiTheme="minorHAnsi" w:cstheme="majorHAnsi"/>
                <w:color w:val="444444"/>
                <w:spacing w:val="4"/>
                <w:sz w:val="22"/>
                <w:szCs w:val="22"/>
              </w:rPr>
              <w:t>(4), 233–252.</w:t>
            </w:r>
          </w:p>
          <w:p w14:paraId="4B8B1288" w14:textId="77777777" w:rsidR="007F1553" w:rsidRPr="00571B5F" w:rsidRDefault="007F1553" w:rsidP="00980892">
            <w:pPr>
              <w:shd w:val="clear" w:color="auto" w:fill="FBFDFA"/>
              <w:wordWrap w:val="0"/>
              <w:spacing w:before="75" w:after="75" w:line="240" w:lineRule="atLeast"/>
              <w:jc w:val="both"/>
              <w:rPr>
                <w:rFonts w:asciiTheme="minorHAnsi" w:hAnsiTheme="minorHAnsi" w:cstheme="majorHAnsi"/>
                <w:color w:val="444444"/>
                <w:spacing w:val="4"/>
                <w:sz w:val="22"/>
                <w:szCs w:val="22"/>
              </w:rPr>
            </w:pPr>
          </w:p>
          <w:p w14:paraId="3152B98F" w14:textId="77777777" w:rsidR="007F1553" w:rsidRPr="00571B5F" w:rsidRDefault="007F1553" w:rsidP="00980892">
            <w:pPr>
              <w:jc w:val="both"/>
              <w:rPr>
                <w:rFonts w:asciiTheme="minorHAnsi" w:hAnsiTheme="minorHAnsi" w:cstheme="majorHAnsi"/>
                <w:color w:val="1F2024"/>
                <w:sz w:val="22"/>
                <w:szCs w:val="22"/>
                <w:shd w:val="clear" w:color="auto" w:fill="FFFFFF"/>
              </w:rPr>
            </w:pPr>
            <w:r w:rsidRPr="00571B5F">
              <w:rPr>
                <w:rFonts w:asciiTheme="minorHAnsi" w:hAnsiTheme="minorHAnsi" w:cstheme="majorHAnsi"/>
                <w:color w:val="1F2024"/>
                <w:sz w:val="22"/>
                <w:szCs w:val="22"/>
                <w:shd w:val="clear" w:color="auto" w:fill="FFFFFF"/>
              </w:rPr>
              <w:t>Harrison, H. (2017) ‘</w:t>
            </w:r>
            <w:hyperlink r:id="rId13" w:tgtFrame="_blank" w:history="1">
              <w:r w:rsidRPr="00571B5F">
                <w:rPr>
                  <w:rStyle w:val="Hyperlink"/>
                  <w:rFonts w:asciiTheme="minorHAnsi" w:hAnsiTheme="minorHAnsi" w:cstheme="majorHAnsi"/>
                  <w:color w:val="00988A"/>
                  <w:sz w:val="22"/>
                  <w:szCs w:val="22"/>
                  <w:shd w:val="clear" w:color="auto" w:fill="FFFFFF"/>
                </w:rPr>
                <w:t>Case study research: foundations and methodological orientations’</w:t>
              </w:r>
            </w:hyperlink>
            <w:r w:rsidRPr="00571B5F">
              <w:rPr>
                <w:rFonts w:asciiTheme="minorHAnsi" w:hAnsiTheme="minorHAnsi" w:cstheme="majorHAnsi"/>
                <w:color w:val="1F2024"/>
                <w:sz w:val="22"/>
                <w:szCs w:val="22"/>
                <w:shd w:val="clear" w:color="auto" w:fill="FFFFFF"/>
              </w:rPr>
              <w:t xml:space="preserve">,  </w:t>
            </w:r>
            <w:r w:rsidRPr="00571B5F">
              <w:rPr>
                <w:rStyle w:val="Emphasis"/>
                <w:rFonts w:asciiTheme="minorHAnsi" w:hAnsiTheme="minorHAnsi" w:cstheme="majorHAnsi"/>
                <w:i w:val="0"/>
                <w:iCs w:val="0"/>
                <w:color w:val="1F2024"/>
                <w:sz w:val="22"/>
                <w:szCs w:val="22"/>
                <w:shd w:val="clear" w:color="auto" w:fill="FFFFFF"/>
              </w:rPr>
              <w:t>Forum: Qualitative Social Research</w:t>
            </w:r>
            <w:r w:rsidRPr="00571B5F">
              <w:rPr>
                <w:rFonts w:asciiTheme="minorHAnsi" w:hAnsiTheme="minorHAnsi" w:cstheme="majorHAnsi"/>
                <w:color w:val="1F2024"/>
                <w:sz w:val="22"/>
                <w:szCs w:val="22"/>
                <w:shd w:val="clear" w:color="auto" w:fill="FFFFFF"/>
              </w:rPr>
              <w:t>, 18(1). Web.</w:t>
            </w:r>
          </w:p>
          <w:p w14:paraId="4DA567BC" w14:textId="77777777" w:rsidR="007F1553" w:rsidRPr="00571B5F" w:rsidRDefault="007F1553" w:rsidP="00980892">
            <w:pPr>
              <w:jc w:val="both"/>
              <w:rPr>
                <w:rFonts w:asciiTheme="minorHAnsi" w:hAnsiTheme="minorHAnsi" w:cstheme="majorHAnsi"/>
                <w:color w:val="1F2024"/>
                <w:sz w:val="22"/>
                <w:szCs w:val="22"/>
                <w:shd w:val="clear" w:color="auto" w:fill="FFFFFF"/>
              </w:rPr>
            </w:pPr>
          </w:p>
          <w:p w14:paraId="5D896765" w14:textId="77777777" w:rsidR="007F1553" w:rsidRPr="00571B5F" w:rsidRDefault="007F1553" w:rsidP="00980892">
            <w:pPr>
              <w:jc w:val="both"/>
              <w:rPr>
                <w:rFonts w:asciiTheme="minorHAnsi" w:hAnsiTheme="minorHAnsi" w:cstheme="majorHAnsi"/>
                <w:color w:val="1F2024"/>
                <w:sz w:val="22"/>
                <w:szCs w:val="22"/>
                <w:shd w:val="clear" w:color="auto" w:fill="FFFFFF"/>
              </w:rPr>
            </w:pPr>
            <w:proofErr w:type="spellStart"/>
            <w:r w:rsidRPr="00571B5F">
              <w:rPr>
                <w:rFonts w:asciiTheme="minorHAnsi" w:hAnsiTheme="minorHAnsi" w:cstheme="majorHAnsi"/>
                <w:color w:val="1F2024"/>
                <w:sz w:val="22"/>
                <w:szCs w:val="22"/>
                <w:shd w:val="clear" w:color="auto" w:fill="FFFFFF"/>
              </w:rPr>
              <w:t>Kivunja</w:t>
            </w:r>
            <w:proofErr w:type="spellEnd"/>
            <w:r w:rsidRPr="00571B5F">
              <w:rPr>
                <w:rFonts w:asciiTheme="minorHAnsi" w:hAnsiTheme="minorHAnsi" w:cstheme="majorHAnsi"/>
                <w:color w:val="1F2024"/>
                <w:sz w:val="22"/>
                <w:szCs w:val="22"/>
                <w:shd w:val="clear" w:color="auto" w:fill="FFFFFF"/>
              </w:rPr>
              <w:t xml:space="preserve">, C. and </w:t>
            </w:r>
            <w:proofErr w:type="spellStart"/>
            <w:r w:rsidRPr="00571B5F">
              <w:rPr>
                <w:rFonts w:asciiTheme="minorHAnsi" w:hAnsiTheme="minorHAnsi" w:cstheme="majorHAnsi"/>
                <w:color w:val="1F2024"/>
                <w:sz w:val="22"/>
                <w:szCs w:val="22"/>
                <w:shd w:val="clear" w:color="auto" w:fill="FFFFFF"/>
              </w:rPr>
              <w:t>Kuyini</w:t>
            </w:r>
            <w:proofErr w:type="spellEnd"/>
            <w:r w:rsidRPr="00571B5F">
              <w:rPr>
                <w:rFonts w:asciiTheme="minorHAnsi" w:hAnsiTheme="minorHAnsi" w:cstheme="majorHAnsi"/>
                <w:color w:val="1F2024"/>
                <w:sz w:val="22"/>
                <w:szCs w:val="22"/>
                <w:shd w:val="clear" w:color="auto" w:fill="FFFFFF"/>
              </w:rPr>
              <w:t>, A. B. (2017) ‘Understanding and applying research paradigms in educational contexts’, </w:t>
            </w:r>
            <w:r w:rsidRPr="00571B5F">
              <w:rPr>
                <w:rStyle w:val="Emphasis"/>
                <w:rFonts w:asciiTheme="minorHAnsi" w:hAnsiTheme="minorHAnsi" w:cstheme="majorHAnsi"/>
                <w:i w:val="0"/>
                <w:iCs w:val="0"/>
                <w:color w:val="1F2024"/>
                <w:sz w:val="22"/>
                <w:szCs w:val="22"/>
                <w:shd w:val="clear" w:color="auto" w:fill="FFFFFF"/>
              </w:rPr>
              <w:t>International Journal of Higher Education, </w:t>
            </w:r>
            <w:r w:rsidRPr="00571B5F">
              <w:rPr>
                <w:rFonts w:asciiTheme="minorHAnsi" w:hAnsiTheme="minorHAnsi" w:cstheme="majorHAnsi"/>
                <w:color w:val="1F2024"/>
                <w:sz w:val="22"/>
                <w:szCs w:val="22"/>
                <w:shd w:val="clear" w:color="auto" w:fill="FFFFFF"/>
              </w:rPr>
              <w:t>6(5), pp. 26-41.</w:t>
            </w:r>
          </w:p>
          <w:p w14:paraId="7B506E32" w14:textId="77777777" w:rsidR="007F1553" w:rsidRPr="00571B5F" w:rsidRDefault="007F1553" w:rsidP="00980892">
            <w:pPr>
              <w:jc w:val="both"/>
              <w:rPr>
                <w:rFonts w:asciiTheme="minorHAnsi" w:hAnsiTheme="minorHAnsi" w:cstheme="majorHAnsi"/>
                <w:color w:val="1F2024"/>
                <w:sz w:val="22"/>
                <w:szCs w:val="22"/>
                <w:shd w:val="clear" w:color="auto" w:fill="FFFFFF"/>
              </w:rPr>
            </w:pPr>
          </w:p>
          <w:p w14:paraId="57A07291" w14:textId="77777777" w:rsidR="007F1553" w:rsidRPr="00571B5F" w:rsidRDefault="007F1553" w:rsidP="00980892">
            <w:pPr>
              <w:jc w:val="both"/>
              <w:rPr>
                <w:rFonts w:asciiTheme="minorHAnsi" w:hAnsiTheme="minorHAnsi" w:cstheme="majorHAnsi"/>
                <w:color w:val="1F2024"/>
                <w:sz w:val="22"/>
                <w:szCs w:val="22"/>
                <w:shd w:val="clear" w:color="auto" w:fill="FFFFFF"/>
              </w:rPr>
            </w:pPr>
            <w:r w:rsidRPr="00571B5F">
              <w:rPr>
                <w:rFonts w:asciiTheme="minorHAnsi" w:hAnsiTheme="minorHAnsi" w:cstheme="majorHAnsi"/>
                <w:color w:val="1F2024"/>
                <w:sz w:val="22"/>
                <w:szCs w:val="22"/>
                <w:shd w:val="clear" w:color="auto" w:fill="FFFFFF"/>
              </w:rPr>
              <w:lastRenderedPageBreak/>
              <w:t>McManus, P. (2017) ‘An investigation in the methodological approaches used in doctoral business research in Ireland’, </w:t>
            </w:r>
            <w:r w:rsidRPr="00571B5F">
              <w:rPr>
                <w:rStyle w:val="Emphasis"/>
                <w:rFonts w:asciiTheme="minorHAnsi" w:hAnsiTheme="minorHAnsi" w:cstheme="majorHAnsi"/>
                <w:i w:val="0"/>
                <w:iCs w:val="0"/>
                <w:color w:val="1F2024"/>
                <w:sz w:val="22"/>
                <w:szCs w:val="22"/>
                <w:shd w:val="clear" w:color="auto" w:fill="FFFFFF"/>
              </w:rPr>
              <w:t>ECRM 2017: 16th European Conference on Research Methodology for Business and Management Studies</w:t>
            </w:r>
            <w:r w:rsidRPr="00571B5F">
              <w:rPr>
                <w:rFonts w:asciiTheme="minorHAnsi" w:hAnsiTheme="minorHAnsi" w:cstheme="majorHAnsi"/>
                <w:color w:val="1F2024"/>
                <w:sz w:val="22"/>
                <w:szCs w:val="22"/>
                <w:shd w:val="clear" w:color="auto" w:fill="FFFFFF"/>
              </w:rPr>
              <w:t>, Dublin, pp. 1-11.</w:t>
            </w:r>
          </w:p>
          <w:p w14:paraId="41580F00" w14:textId="77777777" w:rsidR="007F1553" w:rsidRPr="00571B5F" w:rsidRDefault="007F1553" w:rsidP="00980892">
            <w:pPr>
              <w:jc w:val="both"/>
              <w:rPr>
                <w:rFonts w:asciiTheme="minorHAnsi" w:hAnsiTheme="minorHAnsi" w:cstheme="majorHAnsi"/>
                <w:color w:val="1F2024"/>
                <w:sz w:val="22"/>
                <w:szCs w:val="22"/>
                <w:shd w:val="clear" w:color="auto" w:fill="FFFFFF"/>
              </w:rPr>
            </w:pPr>
          </w:p>
          <w:p w14:paraId="6A44432C" w14:textId="77777777" w:rsidR="007F1553" w:rsidRPr="00571B5F" w:rsidRDefault="007F1553" w:rsidP="00980892">
            <w:pPr>
              <w:jc w:val="both"/>
              <w:rPr>
                <w:rFonts w:asciiTheme="minorHAnsi" w:hAnsiTheme="minorHAnsi" w:cstheme="majorHAnsi"/>
                <w:sz w:val="22"/>
                <w:szCs w:val="22"/>
              </w:rPr>
            </w:pPr>
            <w:r w:rsidRPr="00571B5F">
              <w:rPr>
                <w:rFonts w:asciiTheme="minorHAnsi" w:hAnsiTheme="minorHAnsi" w:cstheme="majorHAnsi"/>
                <w:color w:val="3A3A3A"/>
                <w:sz w:val="22"/>
                <w:szCs w:val="22"/>
                <w:shd w:val="clear" w:color="auto" w:fill="FFFFFF"/>
              </w:rPr>
              <w:t>Moon, K., and Blackman, D. (2014) A Guide to Understanding Social Science Research for Natural Scientists. </w:t>
            </w:r>
            <w:r w:rsidRPr="00571B5F">
              <w:rPr>
                <w:rStyle w:val="Emphasis"/>
                <w:rFonts w:asciiTheme="minorHAnsi" w:hAnsiTheme="minorHAnsi" w:cstheme="majorHAnsi"/>
                <w:i w:val="0"/>
                <w:iCs w:val="0"/>
                <w:color w:val="3A3A3A"/>
                <w:sz w:val="22"/>
                <w:szCs w:val="22"/>
                <w:bdr w:val="none" w:sz="0" w:space="0" w:color="auto" w:frame="1"/>
                <w:shd w:val="clear" w:color="auto" w:fill="FFFFFF"/>
              </w:rPr>
              <w:t>Conservation Biology</w:t>
            </w:r>
            <w:r w:rsidRPr="00571B5F">
              <w:rPr>
                <w:rFonts w:asciiTheme="minorHAnsi" w:hAnsiTheme="minorHAnsi" w:cstheme="majorHAnsi"/>
                <w:color w:val="3A3A3A"/>
                <w:sz w:val="22"/>
                <w:szCs w:val="22"/>
                <w:shd w:val="clear" w:color="auto" w:fill="FFFFFF"/>
              </w:rPr>
              <w:t>, </w:t>
            </w:r>
            <w:r w:rsidRPr="00571B5F">
              <w:rPr>
                <w:rStyle w:val="Strong"/>
                <w:rFonts w:asciiTheme="minorHAnsi" w:hAnsiTheme="minorHAnsi" w:cstheme="majorHAnsi"/>
                <w:color w:val="3A3A3A"/>
                <w:sz w:val="22"/>
                <w:szCs w:val="22"/>
                <w:bdr w:val="none" w:sz="0" w:space="0" w:color="auto" w:frame="1"/>
                <w:shd w:val="clear" w:color="auto" w:fill="FFFFFF"/>
              </w:rPr>
              <w:t>28</w:t>
            </w:r>
            <w:r w:rsidRPr="00571B5F">
              <w:rPr>
                <w:rFonts w:asciiTheme="minorHAnsi" w:hAnsiTheme="minorHAnsi" w:cstheme="majorHAnsi"/>
                <w:color w:val="3A3A3A"/>
                <w:sz w:val="22"/>
                <w:szCs w:val="22"/>
                <w:shd w:val="clear" w:color="auto" w:fill="FFFFFF"/>
              </w:rPr>
              <w:t>: 1167-1177. Online:   </w:t>
            </w:r>
            <w:hyperlink r:id="rId14" w:history="1">
              <w:r w:rsidRPr="00571B5F">
                <w:rPr>
                  <w:rStyle w:val="Hyperlink"/>
                  <w:rFonts w:asciiTheme="minorHAnsi" w:hAnsiTheme="minorHAnsi" w:cstheme="majorHAnsi"/>
                  <w:color w:val="1185D7"/>
                  <w:sz w:val="22"/>
                  <w:szCs w:val="22"/>
                  <w:bdr w:val="none" w:sz="0" w:space="0" w:color="auto" w:frame="1"/>
                  <w:shd w:val="clear" w:color="auto" w:fill="FFFFFF"/>
                </w:rPr>
                <w:t>http://onlinelibrary.wiley.com/doi/10.1111/cobi.12326/full</w:t>
              </w:r>
            </w:hyperlink>
            <w:r w:rsidRPr="00571B5F">
              <w:rPr>
                <w:rFonts w:asciiTheme="minorHAnsi" w:hAnsiTheme="minorHAnsi" w:cstheme="majorHAnsi"/>
                <w:sz w:val="22"/>
                <w:szCs w:val="22"/>
              </w:rPr>
              <w:t xml:space="preserve">. </w:t>
            </w:r>
          </w:p>
          <w:p w14:paraId="57D1D676" w14:textId="77777777" w:rsidR="007F1553" w:rsidRPr="00571B5F" w:rsidRDefault="007F1553" w:rsidP="00980892">
            <w:pPr>
              <w:jc w:val="both"/>
              <w:rPr>
                <w:rFonts w:asciiTheme="minorHAnsi" w:hAnsiTheme="minorHAnsi" w:cstheme="majorHAnsi"/>
                <w:sz w:val="22"/>
                <w:szCs w:val="22"/>
              </w:rPr>
            </w:pPr>
          </w:p>
          <w:p w14:paraId="281D40CA" w14:textId="41DCE1B1" w:rsidR="007F1553" w:rsidRPr="00571B5F" w:rsidRDefault="007F1553" w:rsidP="00980892">
            <w:pPr>
              <w:spacing w:line="360" w:lineRule="auto"/>
              <w:jc w:val="both"/>
              <w:rPr>
                <w:rFonts w:asciiTheme="minorHAnsi" w:hAnsiTheme="minorHAnsi" w:cstheme="majorHAnsi"/>
                <w:sz w:val="22"/>
                <w:szCs w:val="22"/>
              </w:rPr>
            </w:pPr>
            <w:r w:rsidRPr="00571B5F">
              <w:rPr>
                <w:rFonts w:asciiTheme="minorHAnsi" w:hAnsiTheme="minorHAnsi" w:cstheme="majorHAnsi"/>
                <w:sz w:val="22"/>
                <w:szCs w:val="22"/>
              </w:rPr>
              <w:t xml:space="preserve">Neuman, W.L. (1997) Social research methods: Quantitative and qualitative approaches. Boston: </w:t>
            </w:r>
            <w:proofErr w:type="spellStart"/>
            <w:r w:rsidRPr="00571B5F">
              <w:rPr>
                <w:rFonts w:asciiTheme="minorHAnsi" w:hAnsiTheme="minorHAnsi" w:cstheme="majorHAnsi"/>
                <w:sz w:val="22"/>
                <w:szCs w:val="22"/>
              </w:rPr>
              <w:t>Allyn</w:t>
            </w:r>
            <w:proofErr w:type="spellEnd"/>
            <w:r w:rsidRPr="00571B5F">
              <w:rPr>
                <w:rFonts w:asciiTheme="minorHAnsi" w:hAnsiTheme="minorHAnsi" w:cstheme="majorHAnsi"/>
                <w:sz w:val="22"/>
                <w:szCs w:val="22"/>
              </w:rPr>
              <w:t xml:space="preserve"> &amp; Bacon.</w:t>
            </w:r>
          </w:p>
          <w:p w14:paraId="51CB2D66" w14:textId="77777777" w:rsidR="007F1553" w:rsidRPr="00571B5F" w:rsidRDefault="007F1553" w:rsidP="00980892">
            <w:pPr>
              <w:spacing w:line="360" w:lineRule="auto"/>
              <w:jc w:val="both"/>
              <w:rPr>
                <w:rFonts w:asciiTheme="minorHAnsi" w:hAnsiTheme="minorHAnsi" w:cstheme="majorHAnsi"/>
                <w:sz w:val="22"/>
                <w:szCs w:val="22"/>
              </w:rPr>
            </w:pPr>
          </w:p>
          <w:p w14:paraId="054B49A5" w14:textId="7A9983AF" w:rsidR="007F1553" w:rsidRPr="00571B5F" w:rsidRDefault="007F1553" w:rsidP="00980892">
            <w:pPr>
              <w:spacing w:line="360" w:lineRule="auto"/>
              <w:jc w:val="both"/>
              <w:rPr>
                <w:rFonts w:asciiTheme="minorHAnsi" w:eastAsia="Arial" w:hAnsiTheme="minorHAnsi" w:cstheme="majorHAnsi"/>
                <w:bCs/>
                <w:sz w:val="22"/>
                <w:szCs w:val="22"/>
              </w:rPr>
            </w:pPr>
            <w:proofErr w:type="spellStart"/>
            <w:proofErr w:type="gramStart"/>
            <w:r w:rsidRPr="00571B5F">
              <w:rPr>
                <w:rFonts w:asciiTheme="minorHAnsi" w:eastAsia="Arial" w:hAnsiTheme="minorHAnsi" w:cstheme="majorHAnsi"/>
                <w:bCs/>
                <w:sz w:val="22"/>
                <w:szCs w:val="22"/>
              </w:rPr>
              <w:t>O,Hera</w:t>
            </w:r>
            <w:proofErr w:type="spellEnd"/>
            <w:proofErr w:type="gramEnd"/>
            <w:r w:rsidRPr="00571B5F">
              <w:rPr>
                <w:rFonts w:asciiTheme="minorHAnsi" w:eastAsia="Arial" w:hAnsiTheme="minorHAnsi" w:cstheme="majorHAnsi"/>
                <w:bCs/>
                <w:sz w:val="22"/>
                <w:szCs w:val="22"/>
              </w:rPr>
              <w:t>, M., Carter, C., Denis, P., Kay, J. and Wainwright, J. (2011) Successful dissertations: The complete guide for education. London: Continuum International pub. Group.</w:t>
            </w:r>
          </w:p>
          <w:p w14:paraId="6E5DC469" w14:textId="77777777" w:rsidR="007F1553" w:rsidRPr="00571B5F" w:rsidRDefault="007F1553" w:rsidP="00980892">
            <w:pPr>
              <w:spacing w:line="360" w:lineRule="auto"/>
              <w:jc w:val="both"/>
              <w:rPr>
                <w:rFonts w:asciiTheme="minorHAnsi" w:hAnsiTheme="minorHAnsi" w:cstheme="majorHAnsi"/>
                <w:sz w:val="22"/>
                <w:szCs w:val="22"/>
              </w:rPr>
            </w:pPr>
          </w:p>
          <w:p w14:paraId="345504A0" w14:textId="77777777" w:rsidR="007F1553" w:rsidRPr="00571B5F" w:rsidRDefault="007F1553" w:rsidP="00980892">
            <w:pPr>
              <w:spacing w:line="360" w:lineRule="auto"/>
              <w:jc w:val="both"/>
              <w:rPr>
                <w:rFonts w:asciiTheme="minorHAnsi" w:hAnsiTheme="minorHAnsi" w:cstheme="majorHAnsi"/>
                <w:sz w:val="22"/>
                <w:szCs w:val="22"/>
              </w:rPr>
            </w:pPr>
            <w:r w:rsidRPr="00571B5F">
              <w:rPr>
                <w:rFonts w:asciiTheme="minorHAnsi" w:hAnsiTheme="minorHAnsi" w:cstheme="majorHAnsi"/>
                <w:sz w:val="22"/>
                <w:szCs w:val="22"/>
              </w:rPr>
              <w:t>Roberts-Holmes, G. (2011) Doing your early years research project: A step by step guide. 2</w:t>
            </w:r>
            <w:r w:rsidRPr="00571B5F">
              <w:rPr>
                <w:rFonts w:asciiTheme="minorHAnsi" w:hAnsiTheme="minorHAnsi" w:cstheme="majorHAnsi"/>
                <w:sz w:val="22"/>
                <w:szCs w:val="22"/>
                <w:vertAlign w:val="superscript"/>
              </w:rPr>
              <w:t>nd</w:t>
            </w:r>
            <w:r w:rsidRPr="00571B5F">
              <w:rPr>
                <w:rFonts w:asciiTheme="minorHAnsi" w:hAnsiTheme="minorHAnsi" w:cstheme="majorHAnsi"/>
                <w:sz w:val="22"/>
                <w:szCs w:val="22"/>
              </w:rPr>
              <w:t xml:space="preserve"> </w:t>
            </w:r>
            <w:proofErr w:type="spellStart"/>
            <w:r w:rsidRPr="00571B5F">
              <w:rPr>
                <w:rFonts w:asciiTheme="minorHAnsi" w:hAnsiTheme="minorHAnsi" w:cstheme="majorHAnsi"/>
                <w:sz w:val="22"/>
                <w:szCs w:val="22"/>
              </w:rPr>
              <w:t>edn</w:t>
            </w:r>
            <w:proofErr w:type="spellEnd"/>
            <w:r w:rsidRPr="00571B5F">
              <w:rPr>
                <w:rFonts w:asciiTheme="minorHAnsi" w:hAnsiTheme="minorHAnsi" w:cstheme="majorHAnsi"/>
                <w:sz w:val="22"/>
                <w:szCs w:val="22"/>
              </w:rPr>
              <w:t>. Loss Angeles: SAGE.</w:t>
            </w:r>
          </w:p>
          <w:p w14:paraId="3C9F451E" w14:textId="77777777" w:rsidR="007F1553" w:rsidRPr="00571B5F" w:rsidRDefault="007F1553" w:rsidP="00980892">
            <w:pPr>
              <w:spacing w:line="360" w:lineRule="auto"/>
              <w:jc w:val="both"/>
              <w:rPr>
                <w:rFonts w:asciiTheme="minorHAnsi" w:hAnsiTheme="minorHAnsi" w:cstheme="majorHAnsi"/>
                <w:sz w:val="22"/>
                <w:szCs w:val="22"/>
              </w:rPr>
            </w:pPr>
          </w:p>
          <w:p w14:paraId="452B6551" w14:textId="77777777" w:rsidR="007F1553" w:rsidRPr="00571B5F" w:rsidRDefault="007F1553" w:rsidP="00980892">
            <w:pPr>
              <w:spacing w:line="360" w:lineRule="auto"/>
              <w:jc w:val="both"/>
              <w:rPr>
                <w:rFonts w:asciiTheme="minorHAnsi" w:hAnsiTheme="minorHAnsi" w:cstheme="majorHAnsi"/>
                <w:sz w:val="22"/>
                <w:szCs w:val="22"/>
              </w:rPr>
            </w:pPr>
            <w:proofErr w:type="spellStart"/>
            <w:r w:rsidRPr="00571B5F">
              <w:rPr>
                <w:rFonts w:asciiTheme="minorHAnsi" w:hAnsiTheme="minorHAnsi" w:cstheme="majorHAnsi"/>
                <w:sz w:val="22"/>
                <w:szCs w:val="22"/>
              </w:rPr>
              <w:t>Shaheen</w:t>
            </w:r>
            <w:proofErr w:type="spellEnd"/>
            <w:r w:rsidRPr="00571B5F">
              <w:rPr>
                <w:rFonts w:asciiTheme="minorHAnsi" w:hAnsiTheme="minorHAnsi" w:cstheme="majorHAnsi"/>
                <w:sz w:val="22"/>
                <w:szCs w:val="22"/>
              </w:rPr>
              <w:t xml:space="preserve">, M., Gupta, R. and Kumar, Y. L. N. (2016) Exploring </w:t>
            </w:r>
            <w:proofErr w:type="spellStart"/>
            <w:r w:rsidRPr="00571B5F">
              <w:rPr>
                <w:rFonts w:asciiTheme="minorHAnsi" w:hAnsiTheme="minorHAnsi" w:cstheme="majorHAnsi"/>
                <w:sz w:val="22"/>
                <w:szCs w:val="22"/>
              </w:rPr>
              <w:t>diemenssions</w:t>
            </w:r>
            <w:proofErr w:type="spellEnd"/>
            <w:r w:rsidRPr="00571B5F">
              <w:rPr>
                <w:rFonts w:asciiTheme="minorHAnsi" w:hAnsiTheme="minorHAnsi" w:cstheme="majorHAnsi"/>
                <w:sz w:val="22"/>
                <w:szCs w:val="22"/>
              </w:rPr>
              <w:t xml:space="preserve"> of Teacher’s OCB from Stakeholder’s perspectives: A study in India. Qualitative Report, 21(6), 1095-1117.</w:t>
            </w:r>
          </w:p>
          <w:p w14:paraId="2CDAB0F7" w14:textId="77777777" w:rsidR="007F1553" w:rsidRPr="00571B5F" w:rsidRDefault="007F1553" w:rsidP="00980892">
            <w:pPr>
              <w:spacing w:line="360" w:lineRule="auto"/>
              <w:jc w:val="both"/>
              <w:rPr>
                <w:rFonts w:asciiTheme="minorHAnsi" w:hAnsiTheme="minorHAnsi" w:cstheme="majorHAnsi"/>
                <w:sz w:val="22"/>
                <w:szCs w:val="22"/>
              </w:rPr>
            </w:pPr>
          </w:p>
          <w:p w14:paraId="1383AD0A" w14:textId="5CC3B3B8" w:rsidR="006031DC" w:rsidRPr="00571B5F" w:rsidRDefault="007F1553" w:rsidP="00980892">
            <w:pPr>
              <w:jc w:val="both"/>
              <w:rPr>
                <w:rFonts w:asciiTheme="minorHAnsi" w:hAnsiTheme="minorHAnsi" w:cstheme="majorHAnsi"/>
                <w:b/>
                <w:sz w:val="22"/>
                <w:szCs w:val="22"/>
              </w:rPr>
            </w:pPr>
            <w:r w:rsidRPr="00571B5F">
              <w:rPr>
                <w:rFonts w:asciiTheme="minorHAnsi" w:hAnsiTheme="minorHAnsi" w:cstheme="majorHAnsi"/>
                <w:color w:val="222222"/>
                <w:sz w:val="22"/>
                <w:szCs w:val="22"/>
                <w:shd w:val="clear" w:color="auto" w:fill="FFFFFF"/>
              </w:rPr>
              <w:t>Silverman, D. (2000) Doing qualitative research. London: Sage Publications</w:t>
            </w:r>
          </w:p>
          <w:p w14:paraId="7C5A87A4" w14:textId="2904A024" w:rsidR="006031DC" w:rsidRPr="00571B5F" w:rsidRDefault="006031DC" w:rsidP="00980892">
            <w:pPr>
              <w:spacing w:line="360" w:lineRule="auto"/>
              <w:jc w:val="both"/>
              <w:rPr>
                <w:rFonts w:asciiTheme="minorHAnsi" w:hAnsiTheme="minorHAnsi" w:cstheme="majorHAnsi"/>
                <w:sz w:val="22"/>
                <w:szCs w:val="22"/>
              </w:rPr>
            </w:pPr>
          </w:p>
        </w:tc>
      </w:tr>
    </w:tbl>
    <w:p w14:paraId="3E84044A" w14:textId="77777777" w:rsidR="003E0862" w:rsidRPr="00571B5F" w:rsidRDefault="003E0862" w:rsidP="00980892">
      <w:pPr>
        <w:spacing w:line="360" w:lineRule="auto"/>
        <w:jc w:val="both"/>
        <w:rPr>
          <w:rFonts w:asciiTheme="minorHAnsi" w:eastAsia="Arial" w:hAnsiTheme="minorHAnsi" w:cstheme="majorHAnsi"/>
          <w:b/>
          <w:sz w:val="22"/>
          <w:szCs w:val="22"/>
        </w:rPr>
      </w:pPr>
    </w:p>
    <w:p w14:paraId="48E27084" w14:textId="04A4D58A" w:rsidR="006031DC" w:rsidRPr="00571B5F" w:rsidRDefault="003E0862" w:rsidP="00980892">
      <w:pPr>
        <w:spacing w:line="360" w:lineRule="auto"/>
        <w:jc w:val="both"/>
        <w:rPr>
          <w:rFonts w:asciiTheme="minorHAnsi" w:eastAsia="Arial" w:hAnsiTheme="minorHAnsi" w:cstheme="majorHAnsi"/>
          <w:sz w:val="22"/>
          <w:szCs w:val="22"/>
        </w:rPr>
      </w:pPr>
      <w:r w:rsidRPr="00571B5F">
        <w:rPr>
          <w:rFonts w:asciiTheme="minorHAnsi" w:eastAsia="Arial" w:hAnsiTheme="minorHAnsi" w:cstheme="majorHAnsi"/>
          <w:b/>
          <w:sz w:val="22"/>
          <w:szCs w:val="22"/>
        </w:rPr>
        <w:t>1</w:t>
      </w:r>
      <w:r w:rsidR="004D3CFF" w:rsidRPr="00571B5F">
        <w:rPr>
          <w:rFonts w:asciiTheme="minorHAnsi" w:eastAsia="Arial" w:hAnsiTheme="minorHAnsi" w:cstheme="majorHAnsi"/>
          <w:b/>
          <w:sz w:val="22"/>
          <w:szCs w:val="22"/>
        </w:rPr>
        <w:t xml:space="preserve">1.0 </w:t>
      </w:r>
      <w:r w:rsidR="00F65C2C" w:rsidRPr="00571B5F">
        <w:rPr>
          <w:rFonts w:asciiTheme="minorHAnsi" w:eastAsia="Arial" w:hAnsiTheme="minorHAnsi" w:cstheme="majorHAnsi"/>
          <w:b/>
          <w:sz w:val="22"/>
          <w:szCs w:val="22"/>
        </w:rPr>
        <w:t xml:space="preserve">Equipment </w:t>
      </w:r>
    </w:p>
    <w:tbl>
      <w:tblPr>
        <w:tblStyle w:val="TableGrid"/>
        <w:tblW w:w="0" w:type="auto"/>
        <w:tblLook w:val="04A0" w:firstRow="1" w:lastRow="0" w:firstColumn="1" w:lastColumn="0" w:noHBand="0" w:noVBand="1"/>
      </w:tblPr>
      <w:tblGrid>
        <w:gridCol w:w="9016"/>
      </w:tblGrid>
      <w:tr w:rsidR="006031DC" w:rsidRPr="00571B5F" w14:paraId="44E11EB0" w14:textId="77777777" w:rsidTr="006031DC">
        <w:tc>
          <w:tcPr>
            <w:tcW w:w="9016" w:type="dxa"/>
          </w:tcPr>
          <w:p w14:paraId="7487A9CF" w14:textId="77777777" w:rsidR="006031DC" w:rsidRPr="00571B5F" w:rsidRDefault="006031DC" w:rsidP="00980892">
            <w:pPr>
              <w:spacing w:line="360" w:lineRule="auto"/>
              <w:jc w:val="both"/>
              <w:rPr>
                <w:rFonts w:asciiTheme="minorHAnsi" w:eastAsia="Arial" w:hAnsiTheme="minorHAnsi" w:cstheme="majorHAnsi"/>
                <w:sz w:val="22"/>
                <w:szCs w:val="22"/>
              </w:rPr>
            </w:pPr>
          </w:p>
          <w:p w14:paraId="4B1DAF09" w14:textId="77777777" w:rsidR="006031DC" w:rsidRPr="00571B5F" w:rsidRDefault="006031DC" w:rsidP="00980892">
            <w:pPr>
              <w:jc w:val="both"/>
              <w:rPr>
                <w:rFonts w:asciiTheme="minorHAnsi" w:hAnsiTheme="minorHAnsi" w:cstheme="majorHAnsi"/>
                <w:b/>
                <w:sz w:val="22"/>
                <w:szCs w:val="22"/>
              </w:rPr>
            </w:pPr>
            <w:r w:rsidRPr="00571B5F">
              <w:rPr>
                <w:rFonts w:asciiTheme="minorHAnsi" w:hAnsiTheme="minorHAnsi" w:cstheme="majorHAnsi"/>
                <w:b/>
                <w:sz w:val="22"/>
                <w:szCs w:val="22"/>
              </w:rPr>
              <w:t>Specialist Equipment</w:t>
            </w:r>
          </w:p>
          <w:p w14:paraId="4CD0C3B6" w14:textId="77777777" w:rsidR="006031DC" w:rsidRPr="00571B5F" w:rsidRDefault="006031DC" w:rsidP="00980892">
            <w:pPr>
              <w:jc w:val="both"/>
              <w:rPr>
                <w:rFonts w:asciiTheme="minorHAnsi" w:hAnsiTheme="minorHAnsi" w:cstheme="majorHAnsi"/>
                <w:sz w:val="22"/>
                <w:szCs w:val="22"/>
              </w:rPr>
            </w:pPr>
          </w:p>
          <w:p w14:paraId="7FF0F5FB" w14:textId="4DD5ADC3" w:rsidR="006031DC" w:rsidRDefault="006031DC" w:rsidP="00980892">
            <w:pPr>
              <w:jc w:val="both"/>
              <w:rPr>
                <w:rFonts w:asciiTheme="minorHAnsi" w:hAnsiTheme="minorHAnsi" w:cstheme="majorHAnsi"/>
                <w:sz w:val="22"/>
                <w:szCs w:val="22"/>
              </w:rPr>
            </w:pPr>
            <w:r w:rsidRPr="00571B5F">
              <w:rPr>
                <w:rFonts w:asciiTheme="minorHAnsi" w:hAnsiTheme="minorHAnsi" w:cstheme="majorHAnsi"/>
                <w:sz w:val="22"/>
                <w:szCs w:val="22"/>
              </w:rPr>
              <w:t xml:space="preserve">Are you likely to require specialist equipment for your study?  </w:t>
            </w:r>
            <w:r w:rsidR="0025590B">
              <w:rPr>
                <w:rFonts w:asciiTheme="minorHAnsi" w:hAnsiTheme="minorHAnsi" w:cstheme="majorHAnsi"/>
                <w:sz w:val="22"/>
                <w:szCs w:val="22"/>
              </w:rPr>
              <w:t>Yes</w:t>
            </w:r>
          </w:p>
          <w:p w14:paraId="1977FD11" w14:textId="77777777" w:rsidR="0025590B" w:rsidRDefault="0025590B" w:rsidP="00980892">
            <w:pPr>
              <w:jc w:val="both"/>
              <w:rPr>
                <w:rFonts w:asciiTheme="minorHAnsi" w:hAnsiTheme="minorHAnsi" w:cstheme="majorHAnsi"/>
                <w:sz w:val="22"/>
                <w:szCs w:val="22"/>
              </w:rPr>
            </w:pPr>
          </w:p>
          <w:p w14:paraId="547B8E31" w14:textId="2B3425E1" w:rsidR="0025590B" w:rsidRPr="00571B5F" w:rsidRDefault="0025590B" w:rsidP="00980892">
            <w:pPr>
              <w:jc w:val="both"/>
              <w:rPr>
                <w:rFonts w:asciiTheme="minorHAnsi" w:hAnsiTheme="minorHAnsi" w:cstheme="majorHAnsi"/>
                <w:sz w:val="22"/>
                <w:szCs w:val="22"/>
              </w:rPr>
            </w:pPr>
            <w:r>
              <w:rPr>
                <w:rFonts w:asciiTheme="minorHAnsi" w:hAnsiTheme="minorHAnsi" w:cstheme="majorHAnsi"/>
                <w:sz w:val="22"/>
                <w:szCs w:val="22"/>
              </w:rPr>
              <w:t>Since part of the data collection conduct via online in this research, I have to use laptop with zoom application to conduct the interviews with the secondary school mathematics teachers in Sri Lanka.</w:t>
            </w:r>
          </w:p>
          <w:p w14:paraId="756528F4" w14:textId="58399F7C" w:rsidR="006031DC" w:rsidRPr="00571B5F" w:rsidRDefault="006031DC" w:rsidP="00980892">
            <w:pPr>
              <w:spacing w:line="360" w:lineRule="auto"/>
              <w:jc w:val="both"/>
              <w:rPr>
                <w:rFonts w:asciiTheme="minorHAnsi" w:eastAsia="Arial" w:hAnsiTheme="minorHAnsi" w:cstheme="majorHAnsi"/>
                <w:sz w:val="22"/>
                <w:szCs w:val="22"/>
              </w:rPr>
            </w:pPr>
          </w:p>
        </w:tc>
      </w:tr>
      <w:tr w:rsidR="0025590B" w:rsidRPr="00571B5F" w14:paraId="73458A40" w14:textId="77777777" w:rsidTr="006031DC">
        <w:tc>
          <w:tcPr>
            <w:tcW w:w="9016" w:type="dxa"/>
          </w:tcPr>
          <w:p w14:paraId="55031B92" w14:textId="77777777" w:rsidR="0025590B" w:rsidRPr="00571B5F" w:rsidRDefault="0025590B" w:rsidP="00F75FB8">
            <w:pPr>
              <w:spacing w:line="360" w:lineRule="auto"/>
              <w:jc w:val="both"/>
              <w:rPr>
                <w:rFonts w:asciiTheme="minorHAnsi" w:eastAsia="Arial" w:hAnsiTheme="minorHAnsi" w:cstheme="majorHAnsi"/>
                <w:sz w:val="22"/>
                <w:szCs w:val="22"/>
              </w:rPr>
            </w:pPr>
          </w:p>
        </w:tc>
      </w:tr>
    </w:tbl>
    <w:p w14:paraId="33F9AB3B" w14:textId="347ECC15" w:rsidR="006031DC" w:rsidRPr="00571B5F" w:rsidRDefault="006031DC" w:rsidP="00F75FB8">
      <w:pPr>
        <w:spacing w:line="360" w:lineRule="auto"/>
        <w:jc w:val="both"/>
        <w:rPr>
          <w:rFonts w:asciiTheme="minorHAnsi" w:eastAsia="Arial" w:hAnsiTheme="minorHAnsi" w:cs="Arial"/>
          <w:sz w:val="22"/>
          <w:szCs w:val="22"/>
        </w:rPr>
      </w:pPr>
    </w:p>
    <w:p w14:paraId="6FF94B86" w14:textId="5C9F3DAC" w:rsidR="006031DC" w:rsidRPr="00571B5F" w:rsidRDefault="006031DC" w:rsidP="00F75FB8">
      <w:pPr>
        <w:spacing w:line="360" w:lineRule="auto"/>
        <w:jc w:val="both"/>
        <w:rPr>
          <w:rFonts w:asciiTheme="minorHAnsi" w:eastAsia="Arial" w:hAnsiTheme="minorHAnsi" w:cs="Arial"/>
          <w:sz w:val="22"/>
          <w:szCs w:val="22"/>
        </w:rPr>
      </w:pPr>
    </w:p>
    <w:p w14:paraId="33143FDC" w14:textId="76AD9F6A" w:rsidR="006031DC" w:rsidRPr="00571B5F" w:rsidRDefault="006031DC" w:rsidP="00F75FB8">
      <w:pPr>
        <w:spacing w:line="360" w:lineRule="auto"/>
        <w:jc w:val="both"/>
        <w:rPr>
          <w:rFonts w:asciiTheme="minorHAnsi" w:eastAsia="Arial" w:hAnsiTheme="minorHAnsi" w:cs="Arial"/>
          <w:sz w:val="22"/>
          <w:szCs w:val="22"/>
        </w:rPr>
      </w:pPr>
    </w:p>
    <w:p w14:paraId="576B40EE" w14:textId="3B001F99" w:rsidR="006031DC" w:rsidRPr="00571B5F" w:rsidRDefault="006031DC" w:rsidP="00F75FB8">
      <w:pPr>
        <w:spacing w:line="360" w:lineRule="auto"/>
        <w:jc w:val="both"/>
        <w:rPr>
          <w:rFonts w:asciiTheme="minorHAnsi" w:eastAsia="Arial" w:hAnsiTheme="minorHAnsi" w:cs="Arial"/>
          <w:sz w:val="22"/>
          <w:szCs w:val="22"/>
        </w:rPr>
      </w:pPr>
    </w:p>
    <w:p w14:paraId="44D900B3" w14:textId="72365E68" w:rsidR="006031DC" w:rsidRPr="00571B5F" w:rsidRDefault="006031DC" w:rsidP="00F75FB8">
      <w:pPr>
        <w:spacing w:line="360" w:lineRule="auto"/>
        <w:jc w:val="both"/>
        <w:rPr>
          <w:rFonts w:asciiTheme="minorHAnsi" w:eastAsia="Arial" w:hAnsiTheme="minorHAnsi" w:cs="Arial"/>
          <w:sz w:val="22"/>
          <w:szCs w:val="22"/>
        </w:rPr>
      </w:pPr>
    </w:p>
    <w:p w14:paraId="1F77F2B6" w14:textId="5A38E84E" w:rsidR="006031DC" w:rsidRPr="00571B5F" w:rsidRDefault="006031DC" w:rsidP="00F75FB8">
      <w:pPr>
        <w:spacing w:line="360" w:lineRule="auto"/>
        <w:jc w:val="both"/>
        <w:rPr>
          <w:rFonts w:asciiTheme="minorHAnsi" w:eastAsia="Arial" w:hAnsiTheme="minorHAnsi" w:cs="Arial"/>
          <w:sz w:val="22"/>
          <w:szCs w:val="22"/>
        </w:rPr>
      </w:pPr>
    </w:p>
    <w:p w14:paraId="3A3F1B54" w14:textId="7FDAAB01" w:rsidR="006031DC" w:rsidRPr="00571B5F" w:rsidRDefault="006031DC" w:rsidP="00F75FB8">
      <w:pPr>
        <w:spacing w:line="360" w:lineRule="auto"/>
        <w:jc w:val="both"/>
        <w:rPr>
          <w:rFonts w:asciiTheme="minorHAnsi" w:eastAsia="Arial" w:hAnsiTheme="minorHAnsi" w:cs="Arial"/>
          <w:sz w:val="22"/>
          <w:szCs w:val="22"/>
        </w:rPr>
      </w:pPr>
    </w:p>
    <w:p w14:paraId="30EC3DCF" w14:textId="0EF567E2" w:rsidR="006031DC" w:rsidRPr="00571B5F" w:rsidRDefault="006031DC" w:rsidP="00F75FB8">
      <w:pPr>
        <w:spacing w:line="360" w:lineRule="auto"/>
        <w:jc w:val="both"/>
        <w:rPr>
          <w:rFonts w:asciiTheme="minorHAnsi" w:eastAsia="Arial" w:hAnsiTheme="minorHAnsi" w:cs="Arial"/>
          <w:sz w:val="22"/>
          <w:szCs w:val="22"/>
        </w:rPr>
      </w:pPr>
    </w:p>
    <w:sectPr w:rsidR="006031DC" w:rsidRPr="00571B5F">
      <w:footerReference w:type="default" r:id="rId15"/>
      <w:footerReference w:type="first" r:id="rId16"/>
      <w:pgSz w:w="11906" w:h="16838"/>
      <w:pgMar w:top="1440" w:right="1440" w:bottom="851" w:left="1440" w:header="709"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6B665" w14:textId="77777777" w:rsidR="00737027" w:rsidRDefault="00737027">
      <w:r>
        <w:separator/>
      </w:r>
    </w:p>
  </w:endnote>
  <w:endnote w:type="continuationSeparator" w:id="0">
    <w:p w14:paraId="558DA40B" w14:textId="77777777" w:rsidR="00737027" w:rsidRDefault="0073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2B20" w14:textId="3D679212" w:rsidR="00BD6162" w:rsidRDefault="000E4C60" w:rsidP="000E4C60">
    <w:pPr>
      <w:pBdr>
        <w:top w:val="nil"/>
        <w:left w:val="nil"/>
        <w:bottom w:val="nil"/>
        <w:right w:val="nil"/>
        <w:between w:val="nil"/>
      </w:pBdr>
      <w:tabs>
        <w:tab w:val="center" w:pos="4513"/>
        <w:tab w:val="right" w:pos="9026"/>
      </w:tabs>
      <w:rPr>
        <w:color w:val="000000"/>
      </w:rPr>
    </w:pPr>
    <w:proofErr w:type="gramStart"/>
    <w:r>
      <w:rPr>
        <w:color w:val="000000"/>
      </w:rPr>
      <w:t>Fonseka,L</w:t>
    </w:r>
    <w:proofErr w:type="gramEnd"/>
    <w:r>
      <w:rPr>
        <w:color w:val="000000"/>
      </w:rPr>
      <w:t>.s4213642_ME7313_001</w:t>
    </w:r>
    <w:r>
      <w:rPr>
        <w:color w:val="000000"/>
      </w:rPr>
      <w:tab/>
    </w:r>
    <w:r>
      <w:rPr>
        <w:color w:val="000000"/>
      </w:rPr>
      <w:tab/>
    </w:r>
    <w:r w:rsidR="00BD6162">
      <w:rPr>
        <w:color w:val="000000"/>
      </w:rPr>
      <w:fldChar w:fldCharType="begin"/>
    </w:r>
    <w:r w:rsidR="00BD6162">
      <w:rPr>
        <w:color w:val="000000"/>
      </w:rPr>
      <w:instrText>PAGE</w:instrText>
    </w:r>
    <w:r w:rsidR="00BD6162">
      <w:rPr>
        <w:color w:val="000000"/>
      </w:rPr>
      <w:fldChar w:fldCharType="separate"/>
    </w:r>
    <w:r w:rsidR="00BD6162">
      <w:rPr>
        <w:noProof/>
        <w:color w:val="000000"/>
      </w:rPr>
      <w:t>2</w:t>
    </w:r>
    <w:r w:rsidR="00BD6162">
      <w:rPr>
        <w:color w:val="000000"/>
      </w:rPr>
      <w:fldChar w:fldCharType="end"/>
    </w:r>
  </w:p>
  <w:p w14:paraId="6C64674E" w14:textId="77777777" w:rsidR="00BD6162" w:rsidRDefault="00BD6162">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9808B" w14:textId="77777777" w:rsidR="00BD6162" w:rsidRDefault="00BD6162">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9551815" w14:textId="77777777" w:rsidR="00BD6162" w:rsidRDefault="00BD6162">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CEB2C" w14:textId="77777777" w:rsidR="00737027" w:rsidRDefault="00737027">
      <w:r>
        <w:separator/>
      </w:r>
    </w:p>
  </w:footnote>
  <w:footnote w:type="continuationSeparator" w:id="0">
    <w:p w14:paraId="0E014E26" w14:textId="77777777" w:rsidR="00737027" w:rsidRDefault="007370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4A02D8"/>
    <w:multiLevelType w:val="multilevel"/>
    <w:tmpl w:val="8EFCB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837797"/>
    <w:multiLevelType w:val="multilevel"/>
    <w:tmpl w:val="5326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4707714">
    <w:abstractNumId w:val="1"/>
  </w:num>
  <w:num w:numId="2" w16cid:durableId="1790124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DB2"/>
    <w:rsid w:val="00011F40"/>
    <w:rsid w:val="000307EE"/>
    <w:rsid w:val="00060011"/>
    <w:rsid w:val="00063A5F"/>
    <w:rsid w:val="00064CDE"/>
    <w:rsid w:val="000719DD"/>
    <w:rsid w:val="000737A4"/>
    <w:rsid w:val="00084763"/>
    <w:rsid w:val="0008500B"/>
    <w:rsid w:val="0009033A"/>
    <w:rsid w:val="000E4C60"/>
    <w:rsid w:val="00107648"/>
    <w:rsid w:val="001104BC"/>
    <w:rsid w:val="001615EF"/>
    <w:rsid w:val="00166B96"/>
    <w:rsid w:val="001923DA"/>
    <w:rsid w:val="00192D9F"/>
    <w:rsid w:val="001D0DA6"/>
    <w:rsid w:val="001E23E5"/>
    <w:rsid w:val="00202D89"/>
    <w:rsid w:val="00206A99"/>
    <w:rsid w:val="0024400D"/>
    <w:rsid w:val="00245496"/>
    <w:rsid w:val="0025590B"/>
    <w:rsid w:val="002A2EEA"/>
    <w:rsid w:val="002C6FB7"/>
    <w:rsid w:val="002D1DC5"/>
    <w:rsid w:val="002D52A1"/>
    <w:rsid w:val="002F091E"/>
    <w:rsid w:val="00307CF5"/>
    <w:rsid w:val="00317803"/>
    <w:rsid w:val="003335CB"/>
    <w:rsid w:val="003503F1"/>
    <w:rsid w:val="00362CCB"/>
    <w:rsid w:val="00363BE3"/>
    <w:rsid w:val="003D42EC"/>
    <w:rsid w:val="003E0862"/>
    <w:rsid w:val="003E0B4C"/>
    <w:rsid w:val="00401976"/>
    <w:rsid w:val="00401ED1"/>
    <w:rsid w:val="004133A7"/>
    <w:rsid w:val="0042435D"/>
    <w:rsid w:val="00425015"/>
    <w:rsid w:val="004519DA"/>
    <w:rsid w:val="00474342"/>
    <w:rsid w:val="004748E1"/>
    <w:rsid w:val="004A0989"/>
    <w:rsid w:val="004B3685"/>
    <w:rsid w:val="004D3474"/>
    <w:rsid w:val="004D3CFF"/>
    <w:rsid w:val="004E68C2"/>
    <w:rsid w:val="00514671"/>
    <w:rsid w:val="00526F28"/>
    <w:rsid w:val="00550E21"/>
    <w:rsid w:val="00571B5F"/>
    <w:rsid w:val="00581F13"/>
    <w:rsid w:val="005D4467"/>
    <w:rsid w:val="005F1403"/>
    <w:rsid w:val="006031DC"/>
    <w:rsid w:val="006056A3"/>
    <w:rsid w:val="006069F8"/>
    <w:rsid w:val="006174F1"/>
    <w:rsid w:val="00633C7D"/>
    <w:rsid w:val="00635F78"/>
    <w:rsid w:val="006576E1"/>
    <w:rsid w:val="00661FF2"/>
    <w:rsid w:val="0066675A"/>
    <w:rsid w:val="006718B8"/>
    <w:rsid w:val="00680539"/>
    <w:rsid w:val="006942B7"/>
    <w:rsid w:val="00696692"/>
    <w:rsid w:val="006B763C"/>
    <w:rsid w:val="006C48D9"/>
    <w:rsid w:val="006D28A6"/>
    <w:rsid w:val="006D6003"/>
    <w:rsid w:val="00737027"/>
    <w:rsid w:val="007376C1"/>
    <w:rsid w:val="00743EF1"/>
    <w:rsid w:val="00757A9F"/>
    <w:rsid w:val="00764123"/>
    <w:rsid w:val="007767DF"/>
    <w:rsid w:val="00781276"/>
    <w:rsid w:val="0078567C"/>
    <w:rsid w:val="00791622"/>
    <w:rsid w:val="007971BA"/>
    <w:rsid w:val="007B1F4E"/>
    <w:rsid w:val="007C2FDF"/>
    <w:rsid w:val="007C6963"/>
    <w:rsid w:val="007E1AC8"/>
    <w:rsid w:val="007E7702"/>
    <w:rsid w:val="007F1553"/>
    <w:rsid w:val="007F4F04"/>
    <w:rsid w:val="007F5D35"/>
    <w:rsid w:val="00806662"/>
    <w:rsid w:val="008066BB"/>
    <w:rsid w:val="008161FB"/>
    <w:rsid w:val="0081755E"/>
    <w:rsid w:val="008279C6"/>
    <w:rsid w:val="00837CE3"/>
    <w:rsid w:val="00845C2A"/>
    <w:rsid w:val="00847660"/>
    <w:rsid w:val="00873A02"/>
    <w:rsid w:val="00880A7E"/>
    <w:rsid w:val="00883F7A"/>
    <w:rsid w:val="008C5705"/>
    <w:rsid w:val="008C7A72"/>
    <w:rsid w:val="008D2A30"/>
    <w:rsid w:val="008F3127"/>
    <w:rsid w:val="00916EB1"/>
    <w:rsid w:val="00917935"/>
    <w:rsid w:val="009310EF"/>
    <w:rsid w:val="009475F7"/>
    <w:rsid w:val="009659D9"/>
    <w:rsid w:val="00980892"/>
    <w:rsid w:val="009A021D"/>
    <w:rsid w:val="009A6B7A"/>
    <w:rsid w:val="009B0044"/>
    <w:rsid w:val="009C7B62"/>
    <w:rsid w:val="009D35CA"/>
    <w:rsid w:val="009E0E40"/>
    <w:rsid w:val="009E1BD9"/>
    <w:rsid w:val="009E2959"/>
    <w:rsid w:val="00A216C7"/>
    <w:rsid w:val="00A22E1E"/>
    <w:rsid w:val="00A274B2"/>
    <w:rsid w:val="00A33B39"/>
    <w:rsid w:val="00A340C9"/>
    <w:rsid w:val="00A40DC1"/>
    <w:rsid w:val="00A51FED"/>
    <w:rsid w:val="00A55A21"/>
    <w:rsid w:val="00A72511"/>
    <w:rsid w:val="00A73B6C"/>
    <w:rsid w:val="00A73C82"/>
    <w:rsid w:val="00A75D95"/>
    <w:rsid w:val="00A84C33"/>
    <w:rsid w:val="00A9554D"/>
    <w:rsid w:val="00AA7180"/>
    <w:rsid w:val="00AD02FA"/>
    <w:rsid w:val="00AF6EA7"/>
    <w:rsid w:val="00B05977"/>
    <w:rsid w:val="00B21FCC"/>
    <w:rsid w:val="00B232BA"/>
    <w:rsid w:val="00B320C9"/>
    <w:rsid w:val="00B42867"/>
    <w:rsid w:val="00B62644"/>
    <w:rsid w:val="00B7761B"/>
    <w:rsid w:val="00B82E84"/>
    <w:rsid w:val="00B8549C"/>
    <w:rsid w:val="00B93BD6"/>
    <w:rsid w:val="00BA72AE"/>
    <w:rsid w:val="00BD6162"/>
    <w:rsid w:val="00BE7D09"/>
    <w:rsid w:val="00C02093"/>
    <w:rsid w:val="00C10090"/>
    <w:rsid w:val="00C27B70"/>
    <w:rsid w:val="00C52514"/>
    <w:rsid w:val="00C67556"/>
    <w:rsid w:val="00C77A78"/>
    <w:rsid w:val="00CA10FC"/>
    <w:rsid w:val="00CA6151"/>
    <w:rsid w:val="00CA7F45"/>
    <w:rsid w:val="00CC7F24"/>
    <w:rsid w:val="00D22E8A"/>
    <w:rsid w:val="00D2631D"/>
    <w:rsid w:val="00D42B23"/>
    <w:rsid w:val="00D71322"/>
    <w:rsid w:val="00D801BC"/>
    <w:rsid w:val="00DA1329"/>
    <w:rsid w:val="00DA506B"/>
    <w:rsid w:val="00DC534F"/>
    <w:rsid w:val="00DC7495"/>
    <w:rsid w:val="00DF1CBE"/>
    <w:rsid w:val="00E03DB2"/>
    <w:rsid w:val="00E31B8B"/>
    <w:rsid w:val="00E419A1"/>
    <w:rsid w:val="00E43B54"/>
    <w:rsid w:val="00E5467D"/>
    <w:rsid w:val="00E571BF"/>
    <w:rsid w:val="00E747F6"/>
    <w:rsid w:val="00E8378B"/>
    <w:rsid w:val="00ED0B41"/>
    <w:rsid w:val="00F01C8F"/>
    <w:rsid w:val="00F32627"/>
    <w:rsid w:val="00F65C2C"/>
    <w:rsid w:val="00F75FB8"/>
    <w:rsid w:val="00F768A7"/>
    <w:rsid w:val="00F95D10"/>
    <w:rsid w:val="00FA0A06"/>
    <w:rsid w:val="00FD1137"/>
    <w:rsid w:val="00FD590E"/>
    <w:rsid w:val="00FF75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AAA93"/>
  <w15:docId w15:val="{E613987A-FF22-B145-AE27-A2D8735D4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jc w:val="center"/>
      <w:outlineLvl w:val="2"/>
    </w:pPr>
    <w:rPr>
      <w:rFonts w:ascii="Arial" w:eastAsia="Arial" w:hAnsi="Arial" w:cs="Arial"/>
      <w:b/>
      <w:sz w:val="22"/>
      <w:szCs w:val="22"/>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Emphasis">
    <w:name w:val="Emphasis"/>
    <w:basedOn w:val="DefaultParagraphFont"/>
    <w:uiPriority w:val="20"/>
    <w:qFormat/>
    <w:rsid w:val="0008500B"/>
    <w:rPr>
      <w:i/>
      <w:iCs/>
    </w:rPr>
  </w:style>
  <w:style w:type="character" w:styleId="Strong">
    <w:name w:val="Strong"/>
    <w:basedOn w:val="DefaultParagraphFont"/>
    <w:uiPriority w:val="22"/>
    <w:qFormat/>
    <w:rsid w:val="0008500B"/>
    <w:rPr>
      <w:b/>
      <w:bCs/>
    </w:rPr>
  </w:style>
  <w:style w:type="character" w:styleId="Hyperlink">
    <w:name w:val="Hyperlink"/>
    <w:basedOn w:val="DefaultParagraphFont"/>
    <w:uiPriority w:val="99"/>
    <w:semiHidden/>
    <w:unhideWhenUsed/>
    <w:rsid w:val="0008500B"/>
    <w:rPr>
      <w:color w:val="0000FF"/>
      <w:u w:val="single"/>
    </w:rPr>
  </w:style>
  <w:style w:type="character" w:styleId="HTMLCite">
    <w:name w:val="HTML Cite"/>
    <w:basedOn w:val="DefaultParagraphFont"/>
    <w:uiPriority w:val="99"/>
    <w:semiHidden/>
    <w:unhideWhenUsed/>
    <w:rsid w:val="006D28A6"/>
    <w:rPr>
      <w:i/>
      <w:iCs/>
    </w:rPr>
  </w:style>
  <w:style w:type="table" w:styleId="TableGrid">
    <w:name w:val="Table Grid"/>
    <w:basedOn w:val="TableNormal"/>
    <w:uiPriority w:val="39"/>
    <w:rsid w:val="006031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71BA"/>
    <w:pPr>
      <w:ind w:left="720"/>
      <w:contextualSpacing/>
    </w:pPr>
  </w:style>
  <w:style w:type="character" w:customStyle="1" w:styleId="cit-auth">
    <w:name w:val="cit-auth"/>
    <w:basedOn w:val="DefaultParagraphFont"/>
    <w:rsid w:val="007971BA"/>
  </w:style>
  <w:style w:type="character" w:customStyle="1" w:styleId="cit-name-surname">
    <w:name w:val="cit-name-surname"/>
    <w:basedOn w:val="DefaultParagraphFont"/>
    <w:rsid w:val="007971BA"/>
  </w:style>
  <w:style w:type="character" w:customStyle="1" w:styleId="cit-name-given-names">
    <w:name w:val="cit-name-given-names"/>
    <w:basedOn w:val="DefaultParagraphFont"/>
    <w:rsid w:val="007971BA"/>
  </w:style>
  <w:style w:type="character" w:customStyle="1" w:styleId="cit-source">
    <w:name w:val="cit-source"/>
    <w:basedOn w:val="DefaultParagraphFont"/>
    <w:rsid w:val="007971BA"/>
  </w:style>
  <w:style w:type="character" w:customStyle="1" w:styleId="cit-edition">
    <w:name w:val="cit-edition"/>
    <w:basedOn w:val="DefaultParagraphFont"/>
    <w:rsid w:val="007971BA"/>
  </w:style>
  <w:style w:type="character" w:customStyle="1" w:styleId="cit-publ-loc">
    <w:name w:val="cit-publ-loc"/>
    <w:basedOn w:val="DefaultParagraphFont"/>
    <w:rsid w:val="007971BA"/>
  </w:style>
  <w:style w:type="character" w:customStyle="1" w:styleId="cit-publ-name">
    <w:name w:val="cit-publ-name"/>
    <w:basedOn w:val="DefaultParagraphFont"/>
    <w:rsid w:val="007971BA"/>
  </w:style>
  <w:style w:type="character" w:customStyle="1" w:styleId="cit-pub-date">
    <w:name w:val="cit-pub-date"/>
    <w:basedOn w:val="DefaultParagraphFont"/>
    <w:rsid w:val="007971BA"/>
  </w:style>
  <w:style w:type="character" w:customStyle="1" w:styleId="cit-article-title">
    <w:name w:val="cit-article-title"/>
    <w:basedOn w:val="DefaultParagraphFont"/>
    <w:rsid w:val="00B21FCC"/>
  </w:style>
  <w:style w:type="character" w:customStyle="1" w:styleId="cit-vol">
    <w:name w:val="cit-vol"/>
    <w:basedOn w:val="DefaultParagraphFont"/>
    <w:rsid w:val="00B21FCC"/>
  </w:style>
  <w:style w:type="character" w:customStyle="1" w:styleId="cit-fpage">
    <w:name w:val="cit-fpage"/>
    <w:basedOn w:val="DefaultParagraphFont"/>
    <w:rsid w:val="00B21FCC"/>
  </w:style>
  <w:style w:type="character" w:customStyle="1" w:styleId="cit-lpage">
    <w:name w:val="cit-lpage"/>
    <w:basedOn w:val="DefaultParagraphFont"/>
    <w:rsid w:val="00B21FCC"/>
  </w:style>
  <w:style w:type="paragraph" w:styleId="Header">
    <w:name w:val="header"/>
    <w:basedOn w:val="Normal"/>
    <w:link w:val="HeaderChar"/>
    <w:uiPriority w:val="99"/>
    <w:unhideWhenUsed/>
    <w:rsid w:val="000E4C60"/>
    <w:pPr>
      <w:tabs>
        <w:tab w:val="center" w:pos="4680"/>
        <w:tab w:val="right" w:pos="9360"/>
      </w:tabs>
    </w:pPr>
  </w:style>
  <w:style w:type="character" w:customStyle="1" w:styleId="HeaderChar">
    <w:name w:val="Header Char"/>
    <w:basedOn w:val="DefaultParagraphFont"/>
    <w:link w:val="Header"/>
    <w:uiPriority w:val="99"/>
    <w:rsid w:val="000E4C60"/>
  </w:style>
  <w:style w:type="paragraph" w:styleId="Footer">
    <w:name w:val="footer"/>
    <w:basedOn w:val="Normal"/>
    <w:link w:val="FooterChar"/>
    <w:uiPriority w:val="99"/>
    <w:unhideWhenUsed/>
    <w:rsid w:val="000E4C60"/>
    <w:pPr>
      <w:tabs>
        <w:tab w:val="center" w:pos="4680"/>
        <w:tab w:val="right" w:pos="9360"/>
      </w:tabs>
    </w:pPr>
  </w:style>
  <w:style w:type="character" w:customStyle="1" w:styleId="FooterChar">
    <w:name w:val="Footer Char"/>
    <w:basedOn w:val="DefaultParagraphFont"/>
    <w:link w:val="Footer"/>
    <w:uiPriority w:val="99"/>
    <w:rsid w:val="000E4C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10817">
      <w:bodyDiv w:val="1"/>
      <w:marLeft w:val="0"/>
      <w:marRight w:val="0"/>
      <w:marTop w:val="0"/>
      <w:marBottom w:val="0"/>
      <w:divBdr>
        <w:top w:val="none" w:sz="0" w:space="0" w:color="auto"/>
        <w:left w:val="none" w:sz="0" w:space="0" w:color="auto"/>
        <w:bottom w:val="none" w:sz="0" w:space="0" w:color="auto"/>
        <w:right w:val="none" w:sz="0" w:space="0" w:color="auto"/>
      </w:divBdr>
    </w:div>
    <w:div w:id="133104130">
      <w:bodyDiv w:val="1"/>
      <w:marLeft w:val="0"/>
      <w:marRight w:val="0"/>
      <w:marTop w:val="0"/>
      <w:marBottom w:val="0"/>
      <w:divBdr>
        <w:top w:val="none" w:sz="0" w:space="0" w:color="auto"/>
        <w:left w:val="none" w:sz="0" w:space="0" w:color="auto"/>
        <w:bottom w:val="none" w:sz="0" w:space="0" w:color="auto"/>
        <w:right w:val="none" w:sz="0" w:space="0" w:color="auto"/>
      </w:divBdr>
    </w:div>
    <w:div w:id="199244895">
      <w:bodyDiv w:val="1"/>
      <w:marLeft w:val="0"/>
      <w:marRight w:val="0"/>
      <w:marTop w:val="0"/>
      <w:marBottom w:val="0"/>
      <w:divBdr>
        <w:top w:val="none" w:sz="0" w:space="0" w:color="auto"/>
        <w:left w:val="none" w:sz="0" w:space="0" w:color="auto"/>
        <w:bottom w:val="none" w:sz="0" w:space="0" w:color="auto"/>
        <w:right w:val="none" w:sz="0" w:space="0" w:color="auto"/>
      </w:divBdr>
    </w:div>
    <w:div w:id="1309556450">
      <w:bodyDiv w:val="1"/>
      <w:marLeft w:val="0"/>
      <w:marRight w:val="0"/>
      <w:marTop w:val="0"/>
      <w:marBottom w:val="0"/>
      <w:divBdr>
        <w:top w:val="none" w:sz="0" w:space="0" w:color="auto"/>
        <w:left w:val="none" w:sz="0" w:space="0" w:color="auto"/>
        <w:bottom w:val="none" w:sz="0" w:space="0" w:color="auto"/>
        <w:right w:val="none" w:sz="0" w:space="0" w:color="auto"/>
      </w:divBdr>
    </w:div>
    <w:div w:id="1347169366">
      <w:bodyDiv w:val="1"/>
      <w:marLeft w:val="0"/>
      <w:marRight w:val="0"/>
      <w:marTop w:val="0"/>
      <w:marBottom w:val="0"/>
      <w:divBdr>
        <w:top w:val="none" w:sz="0" w:space="0" w:color="auto"/>
        <w:left w:val="none" w:sz="0" w:space="0" w:color="auto"/>
        <w:bottom w:val="none" w:sz="0" w:space="0" w:color="auto"/>
        <w:right w:val="none" w:sz="0" w:space="0" w:color="auto"/>
      </w:divBdr>
    </w:div>
    <w:div w:id="1552961949">
      <w:bodyDiv w:val="1"/>
      <w:marLeft w:val="0"/>
      <w:marRight w:val="0"/>
      <w:marTop w:val="0"/>
      <w:marBottom w:val="0"/>
      <w:divBdr>
        <w:top w:val="none" w:sz="0" w:space="0" w:color="auto"/>
        <w:left w:val="none" w:sz="0" w:space="0" w:color="auto"/>
        <w:bottom w:val="none" w:sz="0" w:space="0" w:color="auto"/>
        <w:right w:val="none" w:sz="0" w:space="0" w:color="auto"/>
      </w:divBdr>
    </w:div>
    <w:div w:id="1673796642">
      <w:bodyDiv w:val="1"/>
      <w:marLeft w:val="0"/>
      <w:marRight w:val="0"/>
      <w:marTop w:val="0"/>
      <w:marBottom w:val="0"/>
      <w:divBdr>
        <w:top w:val="none" w:sz="0" w:space="0" w:color="auto"/>
        <w:left w:val="none" w:sz="0" w:space="0" w:color="auto"/>
        <w:bottom w:val="none" w:sz="0" w:space="0" w:color="auto"/>
        <w:right w:val="none" w:sz="0" w:space="0" w:color="auto"/>
      </w:divBdr>
    </w:div>
    <w:div w:id="1788698174">
      <w:bodyDiv w:val="1"/>
      <w:marLeft w:val="0"/>
      <w:marRight w:val="0"/>
      <w:marTop w:val="0"/>
      <w:marBottom w:val="0"/>
      <w:divBdr>
        <w:top w:val="none" w:sz="0" w:space="0" w:color="auto"/>
        <w:left w:val="none" w:sz="0" w:space="0" w:color="auto"/>
        <w:bottom w:val="none" w:sz="0" w:space="0" w:color="auto"/>
        <w:right w:val="none" w:sz="0" w:space="0" w:color="auto"/>
      </w:divBdr>
    </w:div>
    <w:div w:id="1839036492">
      <w:bodyDiv w:val="1"/>
      <w:marLeft w:val="0"/>
      <w:marRight w:val="0"/>
      <w:marTop w:val="0"/>
      <w:marBottom w:val="0"/>
      <w:divBdr>
        <w:top w:val="none" w:sz="0" w:space="0" w:color="auto"/>
        <w:left w:val="none" w:sz="0" w:space="0" w:color="auto"/>
        <w:bottom w:val="none" w:sz="0" w:space="0" w:color="auto"/>
        <w:right w:val="none" w:sz="0" w:space="0" w:color="auto"/>
      </w:divBdr>
    </w:div>
    <w:div w:id="20277815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qualitative-research.net/index.php/fqs/article/view/2655/407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national-curriculum-in-england-mathematics-programmes-of-study/national-curriculum-in-england-mathematics-programmes-of-stud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097/00012272-199312000-0000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dx.doi.org/10.1054/cein.2000.0106"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onlinelibrary.wiley.com/doi/10.1111/cobi.12326/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4485</Words>
  <Characters>25569</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Sujeewa Herath</cp:lastModifiedBy>
  <cp:revision>2</cp:revision>
  <dcterms:created xsi:type="dcterms:W3CDTF">2023-02-28T09:53:00Z</dcterms:created>
  <dcterms:modified xsi:type="dcterms:W3CDTF">2023-02-28T09:53:00Z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5a999875d20099290c21d5d52eb6b48b978844a2fa17173e4ea120cafd07c647</vt:lpwstr>
  </property>
</Properties>
</file>