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charts/colors1.xml" ContentType="application/vnd.ms-office.chartcolorstyle+xml"/>
  <Override PartName="/word/charts/style1.xml" ContentType="application/vnd.ms-office.chartstyle+xml"/>
  <Override PartName="/docProps/custom.xml" ContentType="application/vnd.openxmlformats-officedocument.custom-properties+xml"/>
  <Override PartName="/customXml/itemProps1.xml" ContentType="application/vnd.openxmlformats-officedocument.customXmlProperties+xml"/>
  <Override PartName="/word/charts/chart1.xml" ContentType="application/vnd.openxmlformats-officedocument.drawingml.chart+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D8246C" w:rsidRDefault="00D8246C" w14:paraId="4679D597" w14:textId="77777777" w:rsidP="00D8246C" w:rsidRPr="00C505F3">
      <w:pPr>
        <w:jc w:val="center"/>
        <w:rPr>
          <w:rFonts w:cs="Times New Roman"/>
        </w:rPr>
      </w:pPr>
    </w:p>
    <w:p w:rsidR="00D8246C" w:rsidRDefault="00D8246C" w14:paraId="4B03CCEF" w14:textId="77777777" w:rsidP="00D8246C" w:rsidRPr="00C505F3">
      <w:pPr>
        <w:jc w:val="center"/>
        <w:rPr>
          <w:rFonts w:cs="Times New Roman"/>
        </w:rPr>
      </w:pPr>
    </w:p>
    <w:p w:rsidR="00D8246C" w:rsidRDefault="00D8246C" w14:paraId="6BD9C6D0" w14:textId="77777777" w:rsidP="00D8246C" w:rsidRPr="00C505F3">
      <w:pPr>
        <w:jc w:val="center"/>
        <w:rPr>
          <w:b/>
          <w:rFonts w:cs="Times New Roman"/>
        </w:rPr>
      </w:pPr>
    </w:p>
    <w:p w:rsidR="00B06A1A" w:rsidRDefault="00B06A1A" w14:paraId="1CACF92C" w14:textId="77777777" w:rsidP="00B06A1A" w:rsidRPr="006811F6">
      <w:pPr>
        <w:jc w:val="center"/>
        <w:rPr>
          <w:rFonts w:cs="Times New Roman"/>
          <w:sz w:val="44"/>
          <w:szCs w:val="44"/>
        </w:rPr>
      </w:pPr>
      <w:r w:rsidRPr="006811F6">
        <w:rPr>
          <w:b/>
          <w:rFonts w:cs="Times New Roman"/>
          <w:sz w:val="44"/>
          <w:szCs w:val="44"/>
        </w:rPr>
        <w:t xml:space="preserve">Module Title: </w:t>
      </w:r>
      <w:r w:rsidR="000175B2" w:rsidRPr="006811F6">
        <w:rPr>
          <w:b/>
          <w:rFonts w:cs="Times New Roman"/>
          <w:sz w:val="44"/>
          <w:szCs w:val="44"/>
        </w:rPr>
        <w:t>Cultural Awareness</w:t>
      </w:r>
    </w:p>
    <w:p w:rsidR="00B06A1A" w:rsidRDefault="00B06A1A" w14:paraId="32DFDE22" w14:textId="77777777" w:rsidP="00B06A1A" w:rsidRPr="006811F6">
      <w:pPr>
        <w:jc w:val="center"/>
        <w:rPr>
          <w:b/>
          <w:rFonts w:cs="Times New Roman"/>
          <w:sz w:val="44"/>
          <w:szCs w:val="44"/>
        </w:rPr>
      </w:pPr>
      <w:r w:rsidRPr="006811F6">
        <w:rPr>
          <w:b/>
          <w:rFonts w:cs="Times New Roman"/>
          <w:sz w:val="44"/>
          <w:szCs w:val="44"/>
        </w:rPr>
        <w:t>Module Code:</w:t>
      </w:r>
      <w:r w:rsidR="000175B2" w:rsidRPr="006811F6">
        <w:rPr>
          <w:b/>
          <w:rFonts w:cs="Times New Roman"/>
          <w:sz w:val="44"/>
          <w:szCs w:val="44"/>
        </w:rPr>
        <w:t xml:space="preserve"> BMIH5003</w:t>
      </w:r>
      <w:r w:rsidRPr="006811F6">
        <w:rPr>
          <w:b/>
          <w:rFonts w:cs="Times New Roman"/>
          <w:sz w:val="44"/>
          <w:szCs w:val="44"/>
        </w:rPr>
        <w:t xml:space="preserve"> </w:t>
      </w:r>
    </w:p>
    <w:p w:rsidR="00B06A1A" w:rsidRDefault="00B06A1A" w14:paraId="51598D53" w14:textId="77777777" w:rsidP="000175B2" w:rsidRPr="006811F6">
      <w:pPr>
        <w:jc w:val="center"/>
        <w:rPr>
          <w:b/>
          <w:rFonts w:cs="Times New Roman"/>
          <w:sz w:val="32"/>
          <w:szCs w:val="32"/>
        </w:rPr>
      </w:pPr>
      <w:r w:rsidRPr="006811F6">
        <w:rPr>
          <w:b/>
          <w:rFonts w:cs="Times New Roman"/>
          <w:sz w:val="32"/>
          <w:szCs w:val="32"/>
        </w:rPr>
        <w:t xml:space="preserve">Assignment Title: </w:t>
      </w:r>
      <w:r w:rsidR="000175B2" w:rsidRPr="006811F6">
        <w:rPr>
          <w:b/>
          <w:rFonts w:cs="Times New Roman"/>
          <w:sz w:val="32"/>
          <w:szCs w:val="32"/>
        </w:rPr>
        <w:t>Hotel Handbook for Intercultural Competence</w:t>
      </w:r>
    </w:p>
    <w:p w:rsidR="00B06A1A" w:rsidRDefault="00B06A1A" w14:paraId="66363E33" w14:textId="77777777" w:rsidP="00B06A1A" w:rsidRPr="00C505F3">
      <w:pPr>
        <w:jc w:val="center"/>
        <w:rPr>
          <w:rFonts w:cs="Times New Roman"/>
        </w:rPr>
      </w:pPr>
    </w:p>
    <w:p w:rsidR="00B06A1A" w:rsidRDefault="00B06A1A" w14:paraId="49FD0F28" w14:textId="77777777" w:rsidP="00B06A1A" w:rsidRPr="00C505F3">
      <w:pPr>
        <w:jc w:val="center"/>
        <w:rPr>
          <w:rFonts w:cs="Times New Roman"/>
        </w:rPr>
      </w:pPr>
    </w:p>
    <w:p w:rsidR="00B06A1A" w:rsidRDefault="00B06A1A" w14:paraId="0C3B4933" w14:textId="77777777" w:rsidP="006811F6" w:rsidRPr="006811F6">
      <w:pPr>
        <w:jc w:val="center"/>
        <w:rPr>
          <w:rFonts w:cs="Times New Roman"/>
          <w:sz w:val="32"/>
          <w:szCs w:val="32"/>
        </w:rPr>
      </w:pPr>
      <w:r w:rsidRPr="006811F6">
        <w:rPr>
          <w:b/>
          <w:rFonts w:cs="Times New Roman"/>
          <w:sz w:val="32"/>
          <w:szCs w:val="32"/>
        </w:rPr>
        <w:t xml:space="preserve">Student Name: </w:t>
      </w:r>
      <w:r w:rsidR="00C505F3" w:rsidRPr="006811F6">
        <w:rPr>
          <w:rFonts w:cs="Times New Roman"/>
          <w:sz w:val="32"/>
          <w:szCs w:val="32"/>
        </w:rPr>
        <w:t>Farzana Choudhury</w:t>
      </w:r>
    </w:p>
    <w:p w:rsidR="00B06A1A" w:rsidRDefault="00B06A1A" w14:paraId="5973F0EF" w14:textId="5523B19B" w:rsidP="006811F6" w:rsidRPr="006811F6">
      <w:pPr>
        <w:jc w:val="center"/>
        <w:rPr>
          <w:b/>
          <w:rFonts w:cs="Times New Roman"/>
          <w:sz w:val="32"/>
          <w:szCs w:val="32"/>
        </w:rPr>
      </w:pPr>
      <w:r w:rsidRPr="006811F6">
        <w:rPr>
          <w:b/>
          <w:rFonts w:cs="Times New Roman"/>
          <w:sz w:val="32"/>
          <w:szCs w:val="32"/>
        </w:rPr>
        <w:t>Student ID: 2119795</w:t>
      </w:r>
    </w:p>
    <w:p w:rsidR="00D031B5" w:rsidRDefault="006811F6" w14:paraId="4FEEDEA2" w14:textId="556165B8" w:rsidP="006811F6" w:rsidRPr="006811F6">
      <w:pPr>
        <w:jc w:val="center"/>
        <w:rPr>
          <w:rFonts w:cs="Times New Roman"/>
          <w:sz w:val="32"/>
          <w:szCs w:val="32"/>
        </w:rPr>
      </w:pPr>
      <w:r w:rsidRPr="006811F6">
        <w:rPr>
          <w:b/>
          <w:rFonts w:cs="Times New Roman"/>
          <w:sz w:val="32"/>
          <w:szCs w:val="32"/>
        </w:rPr>
        <w:t>Lecturer: Rodrigo F. Aguilera</w:t>
      </w:r>
    </w:p>
    <w:p w:rsidR="00D031B5" w:rsidRDefault="00D031B5" w14:paraId="19DFD694" w14:textId="0E2774D6" w:rsidP="006811F6" w:rsidRPr="006811F6">
      <w:pPr>
        <w:jc w:val="center"/>
        <w:rPr>
          <w:rFonts w:cs="Times New Roman"/>
          <w:sz w:val="32"/>
          <w:szCs w:val="32"/>
        </w:rPr>
      </w:pPr>
      <w:r w:rsidRPr="006811F6">
        <w:rPr>
          <w:b/>
          <w:rFonts w:cs="Times New Roman"/>
          <w:sz w:val="32"/>
          <w:szCs w:val="32"/>
        </w:rPr>
        <w:t xml:space="preserve">Word Count: </w:t>
      </w:r>
      <w:r w:rsidR="00A94348" w:rsidRPr="006811F6">
        <w:rPr>
          <w:rFonts w:cs="Times New Roman"/>
          <w:sz w:val="32"/>
          <w:szCs w:val="32"/>
        </w:rPr>
        <w:t>10</w:t>
      </w:r>
      <w:r w:rsidR="006811F6">
        <w:rPr>
          <w:rFonts w:cs="Times New Roman"/>
          <w:sz w:val="32"/>
          <w:szCs w:val="32"/>
        </w:rPr>
        <w:t>02</w:t>
      </w:r>
    </w:p>
    <w:p w:rsidR="00087027" w:rsidRDefault="00087027" w14:paraId="3B37AA8E" w14:textId="77777777" w:rsidP="00D8246C" w:rsidRPr="00C505F3">
      <w:pPr>
        <w:jc w:val="center"/>
        <w:rPr>
          <w:rFonts w:cs="Times New Roman"/>
        </w:rPr>
      </w:pPr>
      <w:r>
        <w:rPr>
          <w:rFonts w:cs="Times New Roman"/>
        </w:rPr>
        <w:br w:type="page"/>
      </w:r>
    </w:p>
    <w:p w:rsidR="00087027" w:rsidRDefault="00087027" w14:paraId="6196EBAA" w14:textId="77777777" w:rsidP="00C01AA2" w:rsidRPr="00C505F3">
      <w:pPr>
        <w:pStyle w:val="Heading1"/>
        <w:rPr>
          <w:rFonts w:cs="Times New Roman"/>
        </w:rPr>
      </w:pPr>
      <w:bookmarkStart w:id="0" w:name="_Toc129260063"/>
      <w:r w:rsidRPr="00C505F3">
        <w:rPr>
          <w:rFonts w:cs="Times New Roman"/>
        </w:rPr>
        <w:t>Executive Summary</w:t>
        <w:lastRenderedPageBreak/>
      </w:r>
      <w:bookmarkEnd w:id="0"/>
    </w:p>
    <w:p w:rsidR="00C01AA2" w:rsidRDefault="00C01AA2" w14:paraId="75DBD00A" w14:textId="77777777" w:rsidP="00087027" w:rsidRPr="00C505F3">
      <w:pPr>
        <w:rPr>
          <w:rFonts w:cs="Times New Roman"/>
        </w:rPr>
      </w:pPr>
      <w:r w:rsidRPr="00C505F3">
        <w:rPr>
          <w:rFonts w:cs="Times New Roman"/>
        </w:rPr>
        <w:t xml:space="preserve">This report offers a summary of the cultural differences and similarities that exist between the United Kingdom and India. </w:t>
      </w:r>
      <w:proofErr w:type="gramStart"/>
      <w:r w:rsidRPr="00C505F3">
        <w:rPr>
          <w:rFonts w:cs="Times New Roman"/>
        </w:rPr>
        <w:t>For the purpose of</w:t>
      </w:r>
      <w:proofErr w:type="gramEnd"/>
      <w:r w:rsidRPr="00C505F3">
        <w:rPr>
          <w:rFonts w:cs="Times New Roman"/>
        </w:rPr>
        <w:t xml:space="preserve"> examining the cultural differences between the United Kingdom and India, the cultural dimensions theory developed by Hofstede will be used. In addition, the report offers a list of things that should and should not be done when it comes to serving Indian guests at the Premier Inn Hotel, including tips on communication, respect for cultural traditions, and sensitivity to dietary and religious requirements.</w:t>
      </w:r>
    </w:p>
    <w:p w:rsidR="00D8246C" w:rsidRDefault="00D8246C" w14:paraId="0CC9166F" w14:textId="77777777" w:rsidP="00087027" w:rsidRPr="00C505F3">
      <w:pPr>
        <w:rPr>
          <w:rFonts w:cs="Times New Roman"/>
        </w:rPr>
      </w:pPr>
      <w:r>
        <w:rPr>
          <w:rFonts w:cs="Times New Roman"/>
        </w:rPr>
        <w:br w:type="page"/>
      </w:r>
    </w:p>
    <w:sdt>
      <w:sdtPr>
        <w:rPr>
          <w:rFonts w:ascii="Times New Roman" w:eastAsiaTheme="minorHAnsi" w:hAnsi="Times New Roman" w:cs="Times New Roman"/>
          <w:color w:val="auto"/>
          <w:sz w:val="24"/>
          <w:szCs w:val="22"/>
          <w:lang w:val="en-GB"/>
        </w:rPr>
        <w:id w:val="-1364591234"/>
        <w:docPartObj>
          <w:docPartGallery w:val="Table of Contents"/>
          <w:docPartUnique/>
        </w:docPartObj>
      </w:sdtPr>
      <w:sdtEndPr>
        <w:rPr>
          <w:b/>
          <w:bCs/>
          <w:noProof/>
        </w:rPr>
      </w:sdtEndPr>
      <w:sdtContent>
        <w:p w:rsidR="00D8246C" w:rsidRDefault="00D8246C" w14:paraId="196E4B1C" w14:textId="77777777" w:rsidP="00C505F3" w:rsidRPr="00C505F3">
          <w:pPr>
            <w:pStyle w:val="TOCHeading"/>
            <w:jc w:val="center"/>
            <w:rPr>
              <w:lang w:val="en-GB"/>
              <w:color w:val="auto"/>
              <w:rFonts w:ascii="Times New Roman" w:cs="Times New Roman" w:hAnsi="Times New Roman"/>
            </w:rPr>
          </w:pPr>
          <w:r w:rsidRPr="00C505F3">
            <w:rPr>
              <w:lang w:val="en-GB"/>
              <w:color w:val="auto"/>
              <w:rFonts w:ascii="Times New Roman" w:cs="Times New Roman" w:hAnsi="Times New Roman"/>
            </w:rPr>
            <w:t>Table of Contents</w:t>
          </w:r>
        </w:p>
        <w:p w:rsidR="0023126A" w:rsidRDefault="00D8246C" w14:paraId="37444026" w14:textId="77777777">
          <w:pPr>
            <w:pStyle w:val="TOC1"/>
            <w:tabs>
              <w:tab w:val="right" w:leader="dot" w:pos="9350"/>
            </w:tabs>
            <w:rPr>
              <w:noProof/>
              <w:lang w:val="en-US"/>
              <w:rFonts w:ascii="Calibri" w:eastAsiaTheme="minorEastAsia" w:hAnsiTheme="minorHAnsi"/>
              <w:sz w:val="22"/>
            </w:rPr>
          </w:pPr>
          <w:r w:rsidRPr="00C505F3">
            <w:rPr>
              <w:bCs/>
              <w:noProof/>
              <w:b/>
              <w:rFonts w:cs="Times New Roman"/>
            </w:rPr>
            <w:fldChar w:fldCharType="begin"/>
          </w:r>
          <w:r w:rsidRPr="00C505F3">
            <w:rPr>
              <w:bCs/>
              <w:noProof/>
              <w:b/>
              <w:rFonts w:cs="Times New Roman"/>
            </w:rPr>
            <w:instrText xml:space="preserve"> TOC \o "1-3" \h \z \u </w:instrText>
          </w:r>
          <w:r w:rsidRPr="00C505F3">
            <w:rPr>
              <w:bCs/>
              <w:noProof/>
              <w:b/>
              <w:rFonts w:cs="Times New Roman"/>
            </w:rPr>
            <w:fldChar w:fldCharType="separate"/>
          </w:r>
          <w:hyperlink w:anchor="_Toc129260063" w:history="1">
            <w:r w:rsidR="0023126A" w:rsidRPr="004546E0">
              <w:rPr>
                <w:noProof/>
                <w:rStyle w:val="Hyperlink"/>
                <w:rFonts w:cs="Times New Roman"/>
              </w:rPr>
              <w:t>Executive Summary</w:t>
            </w:r>
            <w:r w:rsidR="0023126A">
              <w:rPr>
                <w:noProof/>
                <w:webHidden/>
              </w:rPr>
              <w:tab/>
            </w:r>
            <w:r w:rsidR="0023126A">
              <w:rPr>
                <w:noProof/>
                <w:webHidden/>
              </w:rPr>
              <w:fldChar w:fldCharType="begin"/>
            </w:r>
            <w:r w:rsidR="0023126A">
              <w:rPr>
                <w:noProof/>
                <w:webHidden/>
              </w:rPr>
              <w:instrText xml:space="preserve"> PAGEREF _Toc129260063 \h </w:instrText>
            </w:r>
            <w:r w:rsidR="0023126A">
              <w:rPr>
                <w:noProof/>
                <w:webHidden/>
              </w:rPr>
            </w:r>
            <w:r w:rsidR="0023126A">
              <w:rPr>
                <w:noProof/>
                <w:webHidden/>
              </w:rPr>
              <w:fldChar w:fldCharType="separate"/>
            </w:r>
            <w:r w:rsidR="0023126A">
              <w:rPr>
                <w:noProof/>
                <w:webHidden/>
              </w:rPr>
              <w:t>2</w:t>
            </w:r>
            <w:r w:rsidR="0023126A">
              <w:rPr>
                <w:noProof/>
                <w:webHidden/>
              </w:rPr>
              <w:fldChar w:fldCharType="end"/>
            </w:r>
          </w:hyperlink>
        </w:p>
        <w:p w:rsidR="0023126A" w:rsidRDefault="00903C17" w14:paraId="505DB683" w14:textId="77777777">
          <w:pPr>
            <w:pStyle w:val="TOC1"/>
            <w:tabs>
              <w:tab w:val="right" w:leader="dot" w:pos="9350"/>
            </w:tabs>
            <w:rPr>
              <w:noProof/>
              <w:lang w:val="en-US"/>
              <w:rFonts w:ascii="Calibri" w:eastAsiaTheme="minorEastAsia" w:hAnsiTheme="minorHAnsi"/>
              <w:sz w:val="22"/>
            </w:rPr>
          </w:pPr>
          <w:hyperlink w:anchor="_Toc129260064" w:history="1">
            <w:r w:rsidR="0023126A" w:rsidRPr="004546E0">
              <w:rPr>
                <w:noProof/>
                <w:rStyle w:val="Hyperlink"/>
                <w:rFonts w:cs="Times New Roman"/>
              </w:rPr>
              <w:t>Introduction</w:t>
            </w:r>
            <w:r w:rsidR="0023126A">
              <w:rPr>
                <w:noProof/>
                <w:webHidden/>
              </w:rPr>
              <w:tab/>
            </w:r>
            <w:r w:rsidR="0023126A">
              <w:rPr>
                <w:noProof/>
                <w:webHidden/>
              </w:rPr>
              <w:fldChar w:fldCharType="begin"/>
            </w:r>
            <w:r w:rsidR="0023126A">
              <w:rPr>
                <w:noProof/>
                <w:webHidden/>
              </w:rPr>
              <w:instrText xml:space="preserve"> PAGEREF _Toc129260064 \h </w:instrText>
            </w:r>
            <w:r w:rsidR="0023126A">
              <w:rPr>
                <w:noProof/>
                <w:webHidden/>
              </w:rPr>
            </w:r>
            <w:r w:rsidR="0023126A">
              <w:rPr>
                <w:noProof/>
                <w:webHidden/>
              </w:rPr>
              <w:fldChar w:fldCharType="separate"/>
            </w:r>
            <w:r w:rsidR="0023126A">
              <w:rPr>
                <w:noProof/>
                <w:webHidden/>
              </w:rPr>
              <w:t>4</w:t>
            </w:r>
            <w:r w:rsidR="0023126A">
              <w:rPr>
                <w:noProof/>
                <w:webHidden/>
              </w:rPr>
              <w:fldChar w:fldCharType="end"/>
            </w:r>
          </w:hyperlink>
        </w:p>
        <w:p w:rsidR="0023126A" w:rsidRDefault="00903C17" w14:paraId="362FAF16" w14:textId="77777777">
          <w:pPr>
            <w:pStyle w:val="TOC1"/>
            <w:tabs>
              <w:tab w:val="right" w:leader="dot" w:pos="9350"/>
            </w:tabs>
            <w:rPr>
              <w:noProof/>
              <w:lang w:val="en-US"/>
              <w:rFonts w:ascii="Calibri" w:eastAsiaTheme="minorEastAsia" w:hAnsiTheme="minorHAnsi"/>
              <w:sz w:val="22"/>
            </w:rPr>
          </w:pPr>
          <w:hyperlink w:anchor="_Toc129260065" w:history="1">
            <w:r w:rsidR="0023126A" w:rsidRPr="004546E0">
              <w:rPr>
                <w:noProof/>
                <w:rStyle w:val="Hyperlink"/>
                <w:rFonts w:cs="Times New Roman"/>
              </w:rPr>
              <w:t>Host Country (UK)</w:t>
            </w:r>
            <w:r w:rsidR="0023126A">
              <w:rPr>
                <w:noProof/>
                <w:webHidden/>
              </w:rPr>
              <w:tab/>
            </w:r>
            <w:r w:rsidR="0023126A">
              <w:rPr>
                <w:noProof/>
                <w:webHidden/>
              </w:rPr>
              <w:fldChar w:fldCharType="begin"/>
            </w:r>
            <w:r w:rsidR="0023126A">
              <w:rPr>
                <w:noProof/>
                <w:webHidden/>
              </w:rPr>
              <w:instrText xml:space="preserve"> PAGEREF _Toc129260065 \h </w:instrText>
            </w:r>
            <w:r w:rsidR="0023126A">
              <w:rPr>
                <w:noProof/>
                <w:webHidden/>
              </w:rPr>
            </w:r>
            <w:r w:rsidR="0023126A">
              <w:rPr>
                <w:noProof/>
                <w:webHidden/>
              </w:rPr>
              <w:fldChar w:fldCharType="separate"/>
            </w:r>
            <w:r w:rsidR="0023126A">
              <w:rPr>
                <w:noProof/>
                <w:webHidden/>
              </w:rPr>
              <w:t>5</w:t>
            </w:r>
            <w:r w:rsidR="0023126A">
              <w:rPr>
                <w:noProof/>
                <w:webHidden/>
              </w:rPr>
              <w:fldChar w:fldCharType="end"/>
            </w:r>
          </w:hyperlink>
        </w:p>
        <w:p w:rsidR="0023126A" w:rsidRDefault="00903C17" w14:paraId="5E5C9D42" w14:textId="77777777">
          <w:pPr>
            <w:pStyle w:val="TOC1"/>
            <w:tabs>
              <w:tab w:val="right" w:leader="dot" w:pos="9350"/>
            </w:tabs>
            <w:rPr>
              <w:noProof/>
              <w:lang w:val="en-US"/>
              <w:rFonts w:ascii="Calibri" w:eastAsiaTheme="minorEastAsia" w:hAnsiTheme="minorHAnsi"/>
              <w:sz w:val="22"/>
            </w:rPr>
          </w:pPr>
          <w:hyperlink w:anchor="_Toc129260066" w:history="1">
            <w:r w:rsidR="0023126A" w:rsidRPr="004546E0">
              <w:rPr>
                <w:noProof/>
                <w:rStyle w:val="Hyperlink"/>
                <w:rFonts w:cs="Times New Roman"/>
              </w:rPr>
              <w:t>Guest Country (India)</w:t>
            </w:r>
            <w:r w:rsidR="0023126A">
              <w:rPr>
                <w:noProof/>
                <w:webHidden/>
              </w:rPr>
              <w:tab/>
            </w:r>
            <w:r w:rsidR="0023126A">
              <w:rPr>
                <w:noProof/>
                <w:webHidden/>
              </w:rPr>
              <w:fldChar w:fldCharType="begin"/>
            </w:r>
            <w:r w:rsidR="0023126A">
              <w:rPr>
                <w:noProof/>
                <w:webHidden/>
              </w:rPr>
              <w:instrText xml:space="preserve"> PAGEREF _Toc129260066 \h </w:instrText>
            </w:r>
            <w:r w:rsidR="0023126A">
              <w:rPr>
                <w:noProof/>
                <w:webHidden/>
              </w:rPr>
            </w:r>
            <w:r w:rsidR="0023126A">
              <w:rPr>
                <w:noProof/>
                <w:webHidden/>
              </w:rPr>
              <w:fldChar w:fldCharType="separate"/>
            </w:r>
            <w:r w:rsidR="0023126A">
              <w:rPr>
                <w:noProof/>
                <w:webHidden/>
              </w:rPr>
              <w:t>5</w:t>
            </w:r>
            <w:r w:rsidR="0023126A">
              <w:rPr>
                <w:noProof/>
                <w:webHidden/>
              </w:rPr>
              <w:fldChar w:fldCharType="end"/>
            </w:r>
          </w:hyperlink>
        </w:p>
        <w:p w:rsidR="0023126A" w:rsidRDefault="00903C17" w14:paraId="2209C4A5" w14:textId="77777777">
          <w:pPr>
            <w:pStyle w:val="TOC1"/>
            <w:tabs>
              <w:tab w:val="right" w:leader="dot" w:pos="9350"/>
            </w:tabs>
            <w:rPr>
              <w:noProof/>
              <w:lang w:val="en-US"/>
              <w:rFonts w:ascii="Calibri" w:eastAsiaTheme="minorEastAsia" w:hAnsiTheme="minorHAnsi"/>
              <w:sz w:val="22"/>
            </w:rPr>
          </w:pPr>
          <w:hyperlink w:anchor="_Toc129260067" w:history="1">
            <w:r w:rsidR="0023126A" w:rsidRPr="004546E0">
              <w:rPr>
                <w:noProof/>
                <w:rStyle w:val="Hyperlink"/>
              </w:rPr>
              <w:t>Country Analysis using Hofstede’s Cultural Dimension Theory</w:t>
            </w:r>
            <w:r w:rsidR="0023126A">
              <w:rPr>
                <w:noProof/>
                <w:webHidden/>
              </w:rPr>
              <w:tab/>
            </w:r>
            <w:r w:rsidR="0023126A">
              <w:rPr>
                <w:noProof/>
                <w:webHidden/>
              </w:rPr>
              <w:fldChar w:fldCharType="begin"/>
            </w:r>
            <w:r w:rsidR="0023126A">
              <w:rPr>
                <w:noProof/>
                <w:webHidden/>
              </w:rPr>
              <w:instrText xml:space="preserve"> PAGEREF _Toc129260067 \h </w:instrText>
            </w:r>
            <w:r w:rsidR="0023126A">
              <w:rPr>
                <w:noProof/>
                <w:webHidden/>
              </w:rPr>
            </w:r>
            <w:r w:rsidR="0023126A">
              <w:rPr>
                <w:noProof/>
                <w:webHidden/>
              </w:rPr>
              <w:fldChar w:fldCharType="separate"/>
            </w:r>
            <w:r w:rsidR="0023126A">
              <w:rPr>
                <w:noProof/>
                <w:webHidden/>
              </w:rPr>
              <w:t>6</w:t>
            </w:r>
            <w:r w:rsidR="0023126A">
              <w:rPr>
                <w:noProof/>
                <w:webHidden/>
              </w:rPr>
              <w:fldChar w:fldCharType="end"/>
            </w:r>
          </w:hyperlink>
        </w:p>
        <w:p w:rsidR="0023126A" w:rsidRDefault="00903C17" w14:paraId="6BC9B559" w14:textId="77777777">
          <w:pPr>
            <w:pStyle w:val="TOC1"/>
            <w:tabs>
              <w:tab w:val="right" w:leader="dot" w:pos="9350"/>
            </w:tabs>
            <w:rPr>
              <w:noProof/>
              <w:lang w:val="en-US"/>
              <w:rFonts w:ascii="Calibri" w:eastAsiaTheme="minorEastAsia" w:hAnsiTheme="minorHAnsi"/>
              <w:sz w:val="22"/>
            </w:rPr>
          </w:pPr>
          <w:hyperlink w:anchor="_Toc129260068" w:history="1">
            <w:r w:rsidR="0023126A" w:rsidRPr="004546E0">
              <w:rPr>
                <w:noProof/>
                <w:rStyle w:val="Hyperlink"/>
                <w:rFonts w:cs="Times New Roman"/>
              </w:rPr>
              <w:t>Do’s and Don’ts</w:t>
            </w:r>
            <w:r w:rsidR="0023126A">
              <w:rPr>
                <w:noProof/>
                <w:webHidden/>
              </w:rPr>
              <w:tab/>
            </w:r>
            <w:r w:rsidR="0023126A">
              <w:rPr>
                <w:noProof/>
                <w:webHidden/>
              </w:rPr>
              <w:fldChar w:fldCharType="begin"/>
            </w:r>
            <w:r w:rsidR="0023126A">
              <w:rPr>
                <w:noProof/>
                <w:webHidden/>
              </w:rPr>
              <w:instrText xml:space="preserve"> PAGEREF _Toc129260068 \h </w:instrText>
            </w:r>
            <w:r w:rsidR="0023126A">
              <w:rPr>
                <w:noProof/>
                <w:webHidden/>
              </w:rPr>
            </w:r>
            <w:r w:rsidR="0023126A">
              <w:rPr>
                <w:noProof/>
                <w:webHidden/>
              </w:rPr>
              <w:fldChar w:fldCharType="separate"/>
            </w:r>
            <w:r w:rsidR="0023126A">
              <w:rPr>
                <w:noProof/>
                <w:webHidden/>
              </w:rPr>
              <w:t>8</w:t>
            </w:r>
            <w:r w:rsidR="0023126A">
              <w:rPr>
                <w:noProof/>
                <w:webHidden/>
              </w:rPr>
              <w:fldChar w:fldCharType="end"/>
            </w:r>
          </w:hyperlink>
        </w:p>
        <w:p w:rsidR="0023126A" w:rsidRDefault="00903C17" w14:paraId="343EF525" w14:textId="73A413D4">
          <w:pPr>
            <w:pStyle w:val="TOC1"/>
            <w:tabs>
              <w:tab w:val="right" w:leader="dot" w:pos="9350"/>
            </w:tabs>
            <w:rPr>
              <w:noProof/>
            </w:rPr>
          </w:pPr>
          <w:hyperlink w:anchor="_Toc129260069" w:history="1">
            <w:r w:rsidR="0023126A" w:rsidRPr="004546E0">
              <w:rPr>
                <w:noProof/>
                <w:rStyle w:val="Hyperlink"/>
                <w:rFonts w:cs="Times New Roman"/>
              </w:rPr>
              <w:t>Conclusion</w:t>
            </w:r>
            <w:r w:rsidR="0023126A">
              <w:rPr>
                <w:noProof/>
                <w:webHidden/>
              </w:rPr>
              <w:tab/>
            </w:r>
            <w:r w:rsidR="0023126A">
              <w:rPr>
                <w:noProof/>
                <w:webHidden/>
              </w:rPr>
              <w:fldChar w:fldCharType="begin"/>
            </w:r>
            <w:r w:rsidR="0023126A">
              <w:rPr>
                <w:noProof/>
                <w:webHidden/>
              </w:rPr>
              <w:instrText xml:space="preserve"> PAGEREF _Toc129260069 \h </w:instrText>
            </w:r>
            <w:r w:rsidR="0023126A">
              <w:rPr>
                <w:noProof/>
                <w:webHidden/>
              </w:rPr>
            </w:r>
            <w:r w:rsidR="0023126A">
              <w:rPr>
                <w:noProof/>
                <w:webHidden/>
              </w:rPr>
              <w:fldChar w:fldCharType="separate"/>
            </w:r>
            <w:r w:rsidR="0023126A">
              <w:rPr>
                <w:noProof/>
                <w:webHidden/>
              </w:rPr>
              <w:t>9</w:t>
            </w:r>
            <w:r w:rsidR="0023126A">
              <w:rPr>
                <w:noProof/>
                <w:webHidden/>
              </w:rPr>
              <w:fldChar w:fldCharType="end"/>
            </w:r>
          </w:hyperlink>
        </w:p>
        <w:p w:rsidR="006811F6" w:rsidRDefault="006811F6" w14:paraId="7899AEFD" w14:textId="00976AE0" w:rsidP="006811F6" w:rsidRPr="006811F6">
          <w:pPr>
            <w:pStyle w:val="TOC1"/>
            <w:tabs>
              <w:tab w:val="right" w:leader="dot" w:pos="9350"/>
            </w:tabs>
            <w:rPr>
              <w:noProof/>
              <w:lang w:val="en-US"/>
              <w:rFonts w:ascii="Calibri" w:eastAsiaTheme="minorEastAsia" w:hAnsiTheme="minorHAnsi"/>
              <w:sz w:val="22"/>
            </w:rPr>
          </w:pPr>
          <w:hyperlink w:anchor="_Toc129260070" w:history="1">
            <w:r w:rsidRPr="004546E0">
              <w:rPr>
                <w:noProof/>
                <w:rStyle w:val="Hyperlink"/>
              </w:rPr>
              <w:t>Recom</w:t>
            </w:r>
            <w:r w:rsidRPr="004546E0">
              <w:rPr>
                <w:noProof/>
                <w:rStyle w:val="Hyperlink"/>
              </w:rPr>
              <w:t>m</w:t>
            </w:r>
            <w:r w:rsidRPr="004546E0">
              <w:rPr>
                <w:noProof/>
                <w:rStyle w:val="Hyperlink"/>
              </w:rPr>
              <w:t>endation for Staff</w:t>
            </w:r>
            <w:r>
              <w:rPr>
                <w:noProof/>
                <w:webHidden/>
              </w:rPr>
              <w:tab/>
            </w:r>
            <w:r>
              <w:rPr>
                <w:noProof/>
                <w:webHidden/>
              </w:rPr>
              <w:fldChar w:fldCharType="begin"/>
            </w:r>
            <w:r>
              <w:rPr>
                <w:noProof/>
                <w:webHidden/>
              </w:rPr>
              <w:instrText xml:space="preserve"> PAGEREF _Toc129260070 \h </w:instrText>
            </w:r>
            <w:r>
              <w:rPr>
                <w:noProof/>
                <w:webHidden/>
              </w:rPr>
            </w:r>
            <w:r>
              <w:rPr>
                <w:noProof/>
                <w:webHidden/>
              </w:rPr>
              <w:fldChar w:fldCharType="separate"/>
            </w:r>
            <w:r>
              <w:rPr>
                <w:noProof/>
                <w:webHidden/>
              </w:rPr>
              <w:t>9</w:t>
            </w:r>
            <w:r>
              <w:rPr>
                <w:noProof/>
                <w:webHidden/>
              </w:rPr>
              <w:fldChar w:fldCharType="end"/>
            </w:r>
          </w:hyperlink>
        </w:p>
        <w:p w:rsidR="0023126A" w:rsidRDefault="00903C17" w14:paraId="73B5509F" w14:textId="44241D0A">
          <w:pPr>
            <w:pStyle w:val="TOC1"/>
            <w:tabs>
              <w:tab w:val="right" w:leader="dot" w:pos="9350"/>
            </w:tabs>
            <w:rPr>
              <w:noProof/>
            </w:rPr>
          </w:pPr>
          <w:hyperlink w:anchor="_Toc129260071" w:history="1">
            <w:r w:rsidR="0023126A" w:rsidRPr="004546E0">
              <w:rPr>
                <w:noProof/>
                <w:rStyle w:val="Hyperlink"/>
                <w:rFonts w:cs="Times New Roman"/>
              </w:rPr>
              <w:t>References</w:t>
            </w:r>
            <w:r w:rsidR="0023126A">
              <w:rPr>
                <w:noProof/>
                <w:webHidden/>
              </w:rPr>
              <w:tab/>
            </w:r>
            <w:r w:rsidR="0023126A">
              <w:rPr>
                <w:noProof/>
                <w:webHidden/>
              </w:rPr>
              <w:fldChar w:fldCharType="begin"/>
            </w:r>
            <w:r w:rsidR="0023126A">
              <w:rPr>
                <w:noProof/>
                <w:webHidden/>
              </w:rPr>
              <w:instrText xml:space="preserve"> PAGEREF _Toc129260071 \h </w:instrText>
            </w:r>
            <w:r w:rsidR="0023126A">
              <w:rPr>
                <w:noProof/>
                <w:webHidden/>
              </w:rPr>
            </w:r>
            <w:r w:rsidR="0023126A">
              <w:rPr>
                <w:noProof/>
                <w:webHidden/>
              </w:rPr>
              <w:fldChar w:fldCharType="separate"/>
            </w:r>
            <w:r w:rsidR="0023126A">
              <w:rPr>
                <w:noProof/>
                <w:webHidden/>
              </w:rPr>
              <w:t>10</w:t>
            </w:r>
            <w:r w:rsidR="0023126A">
              <w:rPr>
                <w:noProof/>
                <w:webHidden/>
              </w:rPr>
              <w:fldChar w:fldCharType="end"/>
            </w:r>
          </w:hyperlink>
        </w:p>
        <w:p w:rsidR="006811F6" w:rsidRDefault="006811F6" w14:paraId="387AEDB6" w14:textId="77777777" w:rsidP="006811F6" w:rsidRPr="006811F6"/>
        <w:p w:rsidR="00D8246C" w:rsidRDefault="00D8246C" w14:paraId="0DE2EC5C" w14:textId="77777777" w:rsidRPr="00C505F3">
          <w:pPr>
            <w:rPr>
              <w:rFonts w:cs="Times New Roman"/>
            </w:rPr>
          </w:pPr>
          <w:r w:rsidRPr="00C505F3">
            <w:rPr>
              <w:bCs/>
              <w:noProof/>
              <w:b/>
              <w:rFonts w:cs="Times New Roman"/>
            </w:rPr>
            <w:fldChar w:fldCharType="end"/>
          </w:r>
        </w:p>
      </w:sdtContent>
    </w:sdt>
    <w:p w:rsidR="00D8246C" w:rsidRDefault="00D8246C" w14:paraId="55923DFE" w14:textId="77777777" w:rsidP="00D8246C" w:rsidRPr="00C505F3">
      <w:pPr>
        <w:jc w:val="left"/>
        <w:rPr>
          <w:rFonts w:cs="Times New Roman"/>
        </w:rPr>
      </w:pPr>
      <w:r>
        <w:rPr>
          <w:rFonts w:cs="Times New Roman"/>
        </w:rPr>
        <w:br w:type="page"/>
      </w:r>
    </w:p>
    <w:p w:rsidR="00D8246C" w:rsidRDefault="00D8246C" w14:paraId="6661186E" w14:textId="77777777" w:rsidP="00D8246C" w:rsidRPr="00C505F3">
      <w:pPr>
        <w:pStyle w:val="Heading1"/>
        <w:rPr>
          <w:rFonts w:cs="Times New Roman"/>
        </w:rPr>
      </w:pPr>
      <w:bookmarkStart w:id="1" w:name="_Toc129260064"/>
      <w:r w:rsidRPr="00C505F3">
        <w:rPr>
          <w:rFonts w:cs="Times New Roman"/>
        </w:rPr>
        <w:t>Introduction</w:t>
        <w:lastRenderedPageBreak/>
      </w:r>
      <w:bookmarkEnd w:id="1"/>
    </w:p>
    <w:p w:rsidR="00D8246C" w:rsidRDefault="00C01AA2" w14:paraId="35F32807" w14:textId="1DCB9D9F" w:rsidP="00D8246C" w:rsidRPr="00C505F3">
      <w:pPr>
        <w:rPr>
          <w:rFonts w:cs="Times New Roman"/>
        </w:rPr>
      </w:pPr>
      <w:r w:rsidRPr="00C505F3">
        <w:rPr>
          <w:rFonts w:cs="Times New Roman"/>
        </w:rPr>
        <w:t>In today's increasingly globalised world, cultural awareness is an essential skill for those who are working in the hospitality industry</w:t>
      </w:r>
      <w:r w:rsidR="006D5F07" w:rsidRPr="00C505F3">
        <w:rPr>
          <w:rFonts w:cs="Times New Roman"/>
        </w:rPr>
        <w:t xml:space="preserve"> (</w:t>
      </w:r>
      <w:proofErr w:type="spellStart"/>
      <w:r w:rsidR="006D5F07" w:rsidRPr="00C505F3">
        <w:rPr>
          <w:rFonts w:cs="Times New Roman"/>
        </w:rPr>
        <w:t>Mkono</w:t>
      </w:r>
      <w:proofErr w:type="spellEnd"/>
      <w:r w:rsidR="006D5F07" w:rsidRPr="00C505F3">
        <w:rPr>
          <w:rFonts w:cs="Times New Roman"/>
        </w:rPr>
        <w:t>, 2020)</w:t>
      </w:r>
      <w:r w:rsidRPr="00C505F3">
        <w:rPr>
          <w:rFonts w:cs="Times New Roman"/>
        </w:rPr>
        <w:t>. The Premier Inn Ho</w:t>
      </w:r>
      <w:r w:rsidR="00A94348">
        <w:rPr>
          <w:rFonts w:cs="Times New Roman"/>
        </w:rPr>
        <w:t xml:space="preserve">tel </w:t>
      </w:r>
      <w:r w:rsidRPr="00C505F3">
        <w:rPr>
          <w:rFonts w:cs="Times New Roman"/>
        </w:rPr>
        <w:t>extends a warm welcome to guests from a wide variety of countries a</w:t>
      </w:r>
      <w:r w:rsidR="00A94348">
        <w:rPr>
          <w:rFonts w:cs="Times New Roman"/>
        </w:rPr>
        <w:t>nd cultures</w:t>
      </w:r>
      <w:r w:rsidRPr="00C505F3">
        <w:rPr>
          <w:rFonts w:cs="Times New Roman"/>
        </w:rPr>
        <w:t xml:space="preserve">. The staff of the Premier Inn Hotel are required to be aware of the cultural differences that exist between these two countries </w:t>
      </w:r>
      <w:r w:rsidR="00903C17">
        <w:rPr>
          <w:rFonts w:cs="Times New Roman"/>
        </w:rPr>
        <w:t>to</w:t>
      </w:r>
      <w:r w:rsidRPr="00C505F3">
        <w:rPr>
          <w:rFonts w:cs="Times New Roman"/>
        </w:rPr>
        <w:t xml:space="preserve"> deliver the best possible experience for their guests. In this report, a comparison of the cultures of the United Kingdom and India is made using Hofstede's cultural aspects theory, and the employees of Premier Inn Hotels are offered guidelines on how to best serve Indian guests.</w:t>
      </w:r>
    </w:p>
    <w:p w:rsidR="00D8246C" w:rsidRDefault="00D8246C" w14:paraId="4C5355E1" w14:textId="77777777" w:rsidP="00D8246C" w:rsidRPr="00C505F3">
      <w:pPr>
        <w:rPr>
          <w:rFonts w:cs="Times New Roman"/>
        </w:rPr>
      </w:pPr>
      <w:r>
        <w:rPr>
          <w:rFonts w:cs="Times New Roman"/>
        </w:rPr>
        <w:br w:type="page"/>
      </w:r>
    </w:p>
    <w:p w:rsidR="00D8246C" w:rsidRDefault="003420D4" w14:paraId="34128190" w14:textId="77777777" w:rsidP="00D8246C" w:rsidRPr="00C505F3">
      <w:pPr>
        <w:pStyle w:val="Heading1"/>
        <w:rPr>
          <w:rFonts w:cs="Times New Roman"/>
        </w:rPr>
      </w:pPr>
      <w:bookmarkStart w:id="2" w:name="_Toc129260065"/>
      <w:r w:rsidRPr="00C505F3">
        <w:rPr>
          <w:rFonts w:cs="Times New Roman"/>
        </w:rPr>
        <w:t>Host Country (UK)</w:t>
        <w:lastRenderedPageBreak/>
      </w:r>
      <w:bookmarkEnd w:id="2"/>
    </w:p>
    <w:p w:rsidR="003420D4" w:rsidRDefault="003420D4" w14:paraId="45014F93" w14:textId="5D3B9F94" w:rsidP="003420D4" w:rsidRPr="00C505F3">
      <w:pPr>
        <w:rPr>
          <w:rFonts w:cs="Times New Roman"/>
        </w:rPr>
      </w:pPr>
      <w:r w:rsidRPr="00C505F3">
        <w:rPr>
          <w:rFonts w:cs="Times New Roman"/>
        </w:rPr>
        <w:t xml:space="preserve">A nation's culture is comprised of its history, traditions, and people. There is a wide range of racial and ethnic backgrounds in the UK. The people of this country communicate with one another using mostly English. There are other languages are spoken such as Welsh, Scottish Gaelic, and Irish. Holidays such as Christmas and Easter, as well as Bonfire Night, are celebrated all throughout the country. To welcome someone formally, people of </w:t>
      </w:r>
      <w:r w:rsidR="006811F6">
        <w:rPr>
          <w:rFonts w:cs="Times New Roman"/>
        </w:rPr>
        <w:t xml:space="preserve">the </w:t>
      </w:r>
      <w:r w:rsidRPr="00C505F3">
        <w:rPr>
          <w:rFonts w:cs="Times New Roman"/>
        </w:rPr>
        <w:t>UK shake hands or nod their </w:t>
      </w:r>
      <w:r w:rsidR="006811F6">
        <w:rPr>
          <w:rFonts w:cs="Times New Roman"/>
        </w:rPr>
        <w:t>heads</w:t>
      </w:r>
      <w:r w:rsidRPr="00C505F3">
        <w:rPr>
          <w:rFonts w:cs="Times New Roman"/>
        </w:rPr>
        <w:t>. The people and the history of the UK have given rise to a varied cultural landscape</w:t>
      </w:r>
      <w:r w:rsidR="006D5F07" w:rsidRPr="00C505F3">
        <w:rPr>
          <w:rFonts w:cs="Times New Roman"/>
        </w:rPr>
        <w:t xml:space="preserve"> (Klemm, 2021)</w:t>
      </w:r>
      <w:r w:rsidRPr="00C505F3">
        <w:rPr>
          <w:rFonts w:cs="Times New Roman"/>
        </w:rPr>
        <w:t>. Premier In</w:t>
      </w:r>
      <w:r w:rsidR="00C63625">
        <w:rPr>
          <w:rFonts w:cs="Times New Roman"/>
        </w:rPr>
        <w:t>n Hotel is one of the renowned hotels</w:t>
      </w:r>
      <w:r w:rsidRPr="00C505F3">
        <w:rPr>
          <w:rFonts w:cs="Times New Roman"/>
        </w:rPr>
        <w:t xml:space="preserve"> </w:t>
      </w:r>
      <w:r w:rsidR="00C63625">
        <w:rPr>
          <w:rFonts w:cs="Times New Roman"/>
        </w:rPr>
        <w:t xml:space="preserve">in </w:t>
      </w:r>
      <w:r w:rsidRPr="00C505F3">
        <w:rPr>
          <w:rFonts w:cs="Times New Roman"/>
        </w:rPr>
        <w:t>the UK. The hotel is happy to have guests from other countries and treat</w:t>
      </w:r>
      <w:r w:rsidR="00C63625">
        <w:rPr>
          <w:rFonts w:cs="Times New Roman"/>
        </w:rPr>
        <w:t>s</w:t>
      </w:r>
      <w:r w:rsidR="00A94348">
        <w:rPr>
          <w:rFonts w:cs="Times New Roman"/>
        </w:rPr>
        <w:t xml:space="preserve"> them very well </w:t>
      </w:r>
      <w:r w:rsidR="006D5F07" w:rsidRPr="00C505F3">
        <w:rPr>
          <w:rFonts w:cs="Times New Roman"/>
        </w:rPr>
        <w:t>(Premier Inn, 2021)</w:t>
      </w:r>
      <w:r w:rsidRPr="00C505F3">
        <w:rPr>
          <w:rFonts w:cs="Times New Roman"/>
        </w:rPr>
        <w:t xml:space="preserve">. </w:t>
      </w:r>
    </w:p>
    <w:p w:rsidR="00624131" w:rsidRDefault="00624131" w14:paraId="5E568135" w14:textId="77777777" w:rsidP="00022C86" w:rsidRPr="00C505F3">
      <w:pPr>
        <w:pStyle w:val="Heading1"/>
        <w:rPr>
          <w:rFonts w:cs="Times New Roman"/>
        </w:rPr>
      </w:pPr>
      <w:bookmarkStart w:id="3" w:name="_Toc129260066"/>
      <w:r w:rsidRPr="00C505F3">
        <w:rPr>
          <w:rFonts w:cs="Times New Roman"/>
        </w:rPr>
        <w:t>Guest Country (India)</w:t>
      </w:r>
      <w:bookmarkEnd w:id="3"/>
    </w:p>
    <w:p w:rsidR="00624131" w:rsidRDefault="00624131" w14:paraId="37A7C10B" w14:textId="77777777" w:rsidP="003420D4" w:rsidRPr="00C505F3">
      <w:pPr>
        <w:rPr>
          <w:rFonts w:cs="Times New Roman"/>
        </w:rPr>
      </w:pPr>
      <w:r w:rsidRPr="00C505F3">
        <w:rPr>
          <w:rFonts w:cs="Times New Roman"/>
        </w:rPr>
        <w:t xml:space="preserve">The long and eventful history of India has had a significant impact on the country's culture over the course of many centuries. Cultures flourish in India, and the nation celebrates </w:t>
      </w:r>
      <w:proofErr w:type="gramStart"/>
      <w:r w:rsidRPr="00C505F3">
        <w:rPr>
          <w:rFonts w:cs="Times New Roman"/>
        </w:rPr>
        <w:t>a large number of</w:t>
      </w:r>
      <w:proofErr w:type="gramEnd"/>
      <w:r w:rsidRPr="00C505F3">
        <w:rPr>
          <w:rFonts w:cs="Times New Roman"/>
        </w:rPr>
        <w:t xml:space="preserve"> festivals throughout the year that highlight the variety of lan</w:t>
      </w:r>
      <w:r w:rsidR="00A94348">
        <w:rPr>
          <w:rFonts w:cs="Times New Roman"/>
        </w:rPr>
        <w:t>guages and cultures found there</w:t>
      </w:r>
      <w:r w:rsidRPr="00C505F3">
        <w:rPr>
          <w:rFonts w:cs="Times New Roman"/>
        </w:rPr>
        <w:t xml:space="preserve">. </w:t>
      </w:r>
      <w:proofErr w:type="gramStart"/>
      <w:r w:rsidRPr="00C505F3">
        <w:rPr>
          <w:rFonts w:cs="Times New Roman"/>
        </w:rPr>
        <w:t>In spite of the fact that</w:t>
      </w:r>
      <w:proofErr w:type="gramEnd"/>
      <w:r w:rsidRPr="00C505F3">
        <w:rPr>
          <w:rFonts w:cs="Times New Roman"/>
        </w:rPr>
        <w:t xml:space="preserve"> India is home to a large number of diverse regional cuisines and culinary traditions, the country's food is famous the world over for its robust flavours and aromatic spices</w:t>
      </w:r>
      <w:r w:rsidR="006D5F07" w:rsidRPr="00C505F3">
        <w:rPr>
          <w:rFonts w:cs="Times New Roman"/>
        </w:rPr>
        <w:t xml:space="preserve"> (</w:t>
      </w:r>
      <w:proofErr w:type="spellStart"/>
      <w:r w:rsidR="006D5F07" w:rsidRPr="00C505F3">
        <w:rPr>
          <w:rFonts w:cs="Times New Roman"/>
        </w:rPr>
        <w:t>Arabandi</w:t>
      </w:r>
      <w:proofErr w:type="spellEnd"/>
      <w:r w:rsidR="006D5F07" w:rsidRPr="00C505F3">
        <w:rPr>
          <w:rFonts w:cs="Times New Roman"/>
        </w:rPr>
        <w:t>, 2019)</w:t>
      </w:r>
      <w:r w:rsidRPr="00C505F3">
        <w:rPr>
          <w:rFonts w:cs="Times New Roman"/>
        </w:rPr>
        <w:t xml:space="preserve">. Depending on the culture, a greeting may take the form of a hard handshake </w:t>
      </w:r>
      <w:r w:rsidR="00A94348">
        <w:rPr>
          <w:rFonts w:cs="Times New Roman"/>
        </w:rPr>
        <w:t xml:space="preserve">or </w:t>
      </w:r>
      <w:r w:rsidRPr="00C505F3">
        <w:rPr>
          <w:rFonts w:cs="Times New Roman"/>
        </w:rPr>
        <w:t xml:space="preserve">a hearty round of namaste. The whole of Indian culture may be summed up as an </w:t>
      </w:r>
      <w:proofErr w:type="gramStart"/>
      <w:r w:rsidRPr="00C505F3">
        <w:rPr>
          <w:rFonts w:cs="Times New Roman"/>
        </w:rPr>
        <w:t>ever-evolving</w:t>
      </w:r>
      <w:proofErr w:type="gramEnd"/>
      <w:r w:rsidRPr="00C505F3">
        <w:rPr>
          <w:rFonts w:cs="Times New Roman"/>
        </w:rPr>
        <w:t xml:space="preserve"> and mind-blowing mixture of artistic expression, musical expression, cuisine, and religious observance.</w:t>
      </w:r>
    </w:p>
    <w:p w:rsidR="00624131" w:rsidRDefault="00624131" w14:paraId="39A5A753" w14:textId="77777777" w:rsidP="003420D4" w:rsidRPr="00C505F3">
      <w:pPr>
        <w:rPr>
          <w:rFonts w:cs="Times New Roman"/>
        </w:rPr>
      </w:pPr>
    </w:p>
    <w:p w:rsidR="00624131" w:rsidRDefault="00624131" w14:paraId="2310FD4F" w14:textId="77777777" w:rsidP="003420D4" w:rsidRPr="00C505F3">
      <w:pPr>
        <w:rPr>
          <w:rFonts w:cs="Times New Roman"/>
        </w:rPr>
      </w:pPr>
    </w:p>
    <w:p w:rsidR="00A94348" w:rsidRDefault="00A94348" w14:paraId="5DD29797" w14:textId="77777777" w:rsidP="00C63625">
      <w:pPr>
        <w:pStyle w:val="Heading1"/>
      </w:pPr>
      <w:r>
        <w:br w:type="page"/>
      </w:r>
    </w:p>
    <w:p w:rsidR="00022C86" w:rsidRDefault="00D303BB" w14:paraId="730E582A" w14:textId="77777777" w:rsidP="00C63625" w:rsidRPr="00C505F3">
      <w:pPr>
        <w:pStyle w:val="Heading1"/>
      </w:pPr>
      <w:bookmarkStart w:id="4" w:name="_Toc129260067"/>
      <w:r w:rsidRPr="00C505F3">
        <w:t>Country Analysis using Hofstede’s Cultural Dimension Theory</w:t>
        <w:lastRenderedPageBreak/>
      </w:r>
      <w:bookmarkEnd w:id="4"/>
    </w:p>
    <w:p w:rsidR="00D303BB" w:rsidRDefault="00D303BB" w14:paraId="08593B12" w14:textId="6D1901BB" w:rsidP="00D303BB" w:rsidRPr="00C505F3">
      <w:pPr>
        <w:rPr>
          <w:rFonts w:cs="Times New Roman"/>
        </w:rPr>
      </w:pPr>
      <w:r w:rsidRPr="00C505F3">
        <w:rPr>
          <w:rFonts w:cs="Times New Roman"/>
        </w:rPr>
        <w:t xml:space="preserve">Hofstede cultural dimensions are </w:t>
      </w:r>
      <w:r w:rsidR="005A02D1">
        <w:rPr>
          <w:rFonts w:cs="Times New Roman"/>
        </w:rPr>
        <w:t xml:space="preserve">an </w:t>
      </w:r>
      <w:r w:rsidRPr="00C505F3">
        <w:rPr>
          <w:rFonts w:cs="Times New Roman"/>
        </w:rPr>
        <w:t xml:space="preserve">excellent way to analyse a country’s culture. Here is </w:t>
      </w:r>
      <w:r w:rsidR="005A02D1">
        <w:rPr>
          <w:rFonts w:cs="Times New Roman"/>
        </w:rPr>
        <w:t xml:space="preserve">an </w:t>
      </w:r>
      <w:r w:rsidRPr="00C505F3">
        <w:rPr>
          <w:rFonts w:cs="Times New Roman"/>
        </w:rPr>
        <w:t>analysis of the UK’s and India’s cultural differences:</w:t>
      </w:r>
    </w:p>
    <w:p w:rsidR="00B14304" w:rsidRDefault="00AC41EC" w14:paraId="623BE619" w14:textId="77777777" w:rsidP="00B14304" w:rsidRPr="00C505F3">
      <w:pPr>
        <w:keepNext/>
        <w:rPr>
          <w:rFonts w:cs="Times New Roman"/>
        </w:rPr>
      </w:pPr>
      <w:r>
        <w:rPr>
          <w:noProof/>
        </w:rPr>
        <w:drawing>
          <wp:inline distT="0" distB="0" distL="0" distR="0" wp14:anchorId="581D7F83" wp14:editId="7EB1A7B7">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303BB" w:rsidRDefault="00B14304" w14:paraId="2EF72EA4" w14:textId="77777777" w:rsidP="00B14304" w:rsidRPr="00C505F3">
      <w:pPr>
        <w:pStyle w:val="Caption"/>
        <w:jc w:val="center"/>
        <w:rPr>
          <w:color w:val="auto"/>
          <w:rFonts w:cs="Times New Roman"/>
        </w:rPr>
      </w:pPr>
      <w:r w:rsidRPr="00C505F3">
        <w:rPr>
          <w:color w:val="auto"/>
          <w:rFonts w:cs="Times New Roman"/>
        </w:rPr>
        <w:t xml:space="preserve">Figure </w:t>
      </w:r>
      <w:r w:rsidRPr="00C505F3">
        <w:rPr>
          <w:color w:val="auto"/>
          <w:rFonts w:cs="Times New Roman"/>
        </w:rPr>
        <w:fldChar w:fldCharType="begin"/>
      </w:r>
      <w:r w:rsidRPr="00C505F3">
        <w:rPr>
          <w:color w:val="auto"/>
          <w:rFonts w:cs="Times New Roman"/>
        </w:rPr>
        <w:instrText xml:space="preserve"> SEQ Figure \* ARABIC </w:instrText>
      </w:r>
      <w:r w:rsidRPr="00C505F3">
        <w:rPr>
          <w:color w:val="auto"/>
          <w:rFonts w:cs="Times New Roman"/>
        </w:rPr>
        <w:fldChar w:fldCharType="separate"/>
      </w:r>
      <w:r w:rsidRPr="00C505F3">
        <w:rPr>
          <w:noProof/>
          <w:color w:val="auto"/>
          <w:rFonts w:cs="Times New Roman"/>
        </w:rPr>
        <w:t>1</w:t>
      </w:r>
      <w:r w:rsidRPr="00C505F3">
        <w:rPr>
          <w:color w:val="auto"/>
          <w:rFonts w:cs="Times New Roman"/>
        </w:rPr>
        <w:fldChar w:fldCharType="end"/>
      </w:r>
      <w:r w:rsidRPr="00C505F3">
        <w:rPr>
          <w:color w:val="auto"/>
          <w:rFonts w:cs="Times New Roman"/>
        </w:rPr>
        <w:t>: Hofstede Cultural Dimension Scores of the UK and India, Source: (Hofstede Insights, 2022).</w:t>
      </w:r>
    </w:p>
    <w:p w:rsidR="00022C86" w:rsidRDefault="00D303BB" w14:paraId="5BC51016" w14:textId="77777777" w:rsidP="00D8246C" w:rsidRPr="00C505F3">
      <w:pPr>
        <w:rPr>
          <w:b/>
          <w:rFonts w:cs="Times New Roman"/>
        </w:rPr>
      </w:pPr>
      <w:r w:rsidRPr="00C505F3">
        <w:rPr>
          <w:b/>
          <w:rFonts w:cs="Times New Roman"/>
        </w:rPr>
        <w:t>Power Distance</w:t>
      </w:r>
    </w:p>
    <w:p w:rsidR="00022C86" w:rsidRDefault="00022C86" w14:paraId="3206F2E9" w14:textId="77777777" w:rsidP="00022C86" w:rsidRPr="00C505F3">
      <w:pPr>
        <w:rPr>
          <w:rFonts w:cs="Times New Roman"/>
        </w:rPr>
      </w:pPr>
      <w:r w:rsidRPr="00C505F3">
        <w:rPr>
          <w:rFonts w:cs="Times New Roman"/>
        </w:rPr>
        <w:t>With a power distance score of 35, the United Kingdom demonstrates a preference for equality and intolerance of extreme power imbalances or hierarchies</w:t>
      </w:r>
      <w:r w:rsidR="006D5F07" w:rsidRPr="00C505F3">
        <w:rPr>
          <w:rFonts w:cs="Times New Roman"/>
        </w:rPr>
        <w:t xml:space="preserve"> (</w:t>
      </w:r>
      <w:proofErr w:type="spellStart"/>
      <w:r w:rsidR="006D5F07" w:rsidRPr="00C505F3">
        <w:rPr>
          <w:rFonts w:cs="Times New Roman"/>
        </w:rPr>
        <w:t>Arabandi</w:t>
      </w:r>
      <w:proofErr w:type="spellEnd"/>
      <w:r w:rsidR="006D5F07" w:rsidRPr="00C505F3">
        <w:rPr>
          <w:rFonts w:cs="Times New Roman"/>
        </w:rPr>
        <w:t>, 2019)</w:t>
      </w:r>
      <w:r w:rsidRPr="00C505F3">
        <w:rPr>
          <w:rFonts w:cs="Times New Roman"/>
        </w:rPr>
        <w:t>. In contrast, India receives a 77 on the power distance scale, suggesting that its citizens are more likely to tolerate and anticipate significant power inequalities an</w:t>
      </w:r>
      <w:r w:rsidR="00D303BB" w:rsidRPr="00C505F3">
        <w:rPr>
          <w:rFonts w:cs="Times New Roman"/>
        </w:rPr>
        <w:t>d to submit to those in charge.</w:t>
      </w:r>
    </w:p>
    <w:p w:rsidR="00D303BB" w:rsidRDefault="00D303BB" w14:paraId="4FA1A318" w14:textId="77777777" w:rsidP="00022C86" w:rsidRPr="00C505F3">
      <w:pPr>
        <w:rPr>
          <w:b/>
          <w:rFonts w:cs="Times New Roman"/>
        </w:rPr>
      </w:pPr>
      <w:r w:rsidRPr="00C505F3">
        <w:rPr>
          <w:b/>
          <w:rFonts w:cs="Times New Roman"/>
        </w:rPr>
        <w:t>Individualism</w:t>
      </w:r>
    </w:p>
    <w:p w:rsidR="00022C86" w:rsidRDefault="00022C86" w14:paraId="06FAB061" w14:textId="77777777" w:rsidP="00022C86" w:rsidRPr="00C505F3">
      <w:pPr>
        <w:rPr>
          <w:rFonts w:cs="Times New Roman"/>
        </w:rPr>
      </w:pPr>
      <w:r w:rsidRPr="00C505F3">
        <w:rPr>
          <w:rFonts w:cs="Times New Roman"/>
        </w:rPr>
        <w:t>The United Kingdom scored an 89 on the individualism scale, which indicates that its citizens place a premium on pe</w:t>
      </w:r>
      <w:r w:rsidR="00A94348">
        <w:rPr>
          <w:rFonts w:cs="Times New Roman"/>
        </w:rPr>
        <w:t>rsonal freedom and independence</w:t>
      </w:r>
      <w:r w:rsidRPr="00C505F3">
        <w:rPr>
          <w:rFonts w:cs="Times New Roman"/>
        </w:rPr>
        <w:t xml:space="preserve"> and that they are more likely to put their own interests and desires ahead of those of the community</w:t>
      </w:r>
      <w:r w:rsidR="006D5F07" w:rsidRPr="00C505F3">
        <w:rPr>
          <w:rFonts w:cs="Times New Roman"/>
        </w:rPr>
        <w:t xml:space="preserve"> (Peterson, 2019)</w:t>
      </w:r>
      <w:r w:rsidRPr="00C505F3">
        <w:rPr>
          <w:rFonts w:cs="Times New Roman"/>
        </w:rPr>
        <w:t>. By comparison, a score of 48 for individuality in India suggests that its citizens are more likely to value social cohesion and mutual aid</w:t>
      </w:r>
      <w:r w:rsidR="00A94348">
        <w:rPr>
          <w:rFonts w:cs="Times New Roman"/>
        </w:rPr>
        <w:t xml:space="preserve"> (</w:t>
      </w:r>
      <w:proofErr w:type="spellStart"/>
      <w:r w:rsidR="00A94348">
        <w:rPr>
          <w:rFonts w:cs="Times New Roman"/>
        </w:rPr>
        <w:t>Eaglen</w:t>
      </w:r>
      <w:proofErr w:type="spellEnd"/>
      <w:r w:rsidR="00A94348">
        <w:rPr>
          <w:rFonts w:cs="Times New Roman"/>
        </w:rPr>
        <w:t xml:space="preserve">, </w:t>
      </w:r>
      <w:r w:rsidR="006D5F07" w:rsidRPr="00C505F3">
        <w:rPr>
          <w:rFonts w:cs="Times New Roman"/>
        </w:rPr>
        <w:t>2020).</w:t>
      </w:r>
    </w:p>
    <w:p w:rsidR="00022C86" w:rsidRDefault="00D303BB" w14:paraId="5A4D38DA" w14:textId="77777777" w:rsidP="00022C86" w:rsidRPr="00C505F3">
      <w:pPr>
        <w:rPr>
          <w:b/>
          <w:rFonts w:cs="Times New Roman"/>
        </w:rPr>
      </w:pPr>
      <w:r w:rsidRPr="00C505F3">
        <w:rPr>
          <w:b/>
          <w:rFonts w:cs="Times New Roman"/>
        </w:rPr>
        <w:t>Masculinity</w:t>
        <w:lastRenderedPageBreak/>
      </w:r>
    </w:p>
    <w:p w:rsidR="00022C86" w:rsidRDefault="00022C86" w14:paraId="5F8AE533" w14:textId="77777777" w:rsidP="00022C86" w:rsidRPr="00C505F3">
      <w:pPr>
        <w:rPr>
          <w:rFonts w:cs="Times New Roman"/>
        </w:rPr>
      </w:pPr>
      <w:r w:rsidRPr="00C505F3">
        <w:rPr>
          <w:rFonts w:cs="Times New Roman"/>
        </w:rPr>
        <w:t>The United Kingdom gets a 66 on the masculinity scale, suggesting that its citizens place a premium on aggressive behaviour and conventional gender norms</w:t>
      </w:r>
      <w:r w:rsidR="006D5F07" w:rsidRPr="00C505F3">
        <w:rPr>
          <w:rFonts w:cs="Times New Roman"/>
        </w:rPr>
        <w:t xml:space="preserve"> (Peterson, 2019)</w:t>
      </w:r>
      <w:r w:rsidRPr="00C505F3">
        <w:rPr>
          <w:rFonts w:cs="Times New Roman"/>
        </w:rPr>
        <w:t>. A score of 56 on the masculinity scale indicates that India places a comparable focus on conventional g</w:t>
      </w:r>
      <w:r w:rsidR="009E56FF" w:rsidRPr="00C505F3">
        <w:rPr>
          <w:rFonts w:cs="Times New Roman"/>
        </w:rPr>
        <w:t>ender norms as the United Kingdom</w:t>
      </w:r>
      <w:r w:rsidRPr="00C505F3">
        <w:rPr>
          <w:rFonts w:cs="Times New Roman"/>
        </w:rPr>
        <w:t>, but with considerably less emphasis on aggression.</w:t>
      </w:r>
    </w:p>
    <w:p w:rsidR="00022C86" w:rsidRDefault="00D303BB" w14:paraId="6E87C5D8" w14:textId="77777777" w:rsidP="00022C86" w:rsidRPr="00C505F3">
      <w:pPr>
        <w:rPr>
          <w:b/>
          <w:rFonts w:cs="Times New Roman"/>
        </w:rPr>
      </w:pPr>
      <w:r w:rsidRPr="00C505F3">
        <w:rPr>
          <w:b/>
          <w:rFonts w:cs="Times New Roman"/>
        </w:rPr>
        <w:t>Uncertainty Avoidance</w:t>
      </w:r>
    </w:p>
    <w:p w:rsidR="00022C86" w:rsidRDefault="00022C86" w14:paraId="69BDD405" w14:textId="77777777" w:rsidP="00022C86" w:rsidRPr="00C505F3">
      <w:pPr>
        <w:rPr>
          <w:rFonts w:cs="Times New Roman"/>
        </w:rPr>
      </w:pPr>
      <w:r w:rsidRPr="00C505F3">
        <w:rPr>
          <w:rFonts w:cs="Times New Roman"/>
        </w:rPr>
        <w:t xml:space="preserve">With a score of 35 on the uncertainty avoidance scale, the United Kingdom indicates that its citizens are at ease with ambiguity and </w:t>
      </w:r>
      <w:proofErr w:type="gramStart"/>
      <w:r w:rsidRPr="00C505F3">
        <w:rPr>
          <w:rFonts w:cs="Times New Roman"/>
        </w:rPr>
        <w:t>change, and</w:t>
      </w:r>
      <w:proofErr w:type="gramEnd"/>
      <w:r w:rsidRPr="00C505F3">
        <w:rPr>
          <w:rFonts w:cs="Times New Roman"/>
        </w:rPr>
        <w:t xml:space="preserve"> are more likely to take risks and be innovative</w:t>
      </w:r>
      <w:r w:rsidR="006D5F07" w:rsidRPr="00C505F3">
        <w:rPr>
          <w:rFonts w:cs="Times New Roman"/>
        </w:rPr>
        <w:t xml:space="preserve"> (Smith, 2022)</w:t>
      </w:r>
      <w:r w:rsidRPr="00C505F3">
        <w:rPr>
          <w:rFonts w:cs="Times New Roman"/>
        </w:rPr>
        <w:t>. Similarly at ease with ambiguity, but somewhat less risk-averse and innovative than the global average, India receives a score of 40 on uncertainty avoidance.</w:t>
      </w:r>
    </w:p>
    <w:p w:rsidR="00022C86" w:rsidRDefault="00D303BB" w14:paraId="327BBB07" w14:textId="77777777" w:rsidP="00022C86" w:rsidRPr="00C505F3">
      <w:pPr>
        <w:rPr>
          <w:b/>
          <w:rFonts w:cs="Times New Roman"/>
        </w:rPr>
      </w:pPr>
      <w:r w:rsidRPr="00C505F3">
        <w:rPr>
          <w:b/>
          <w:rFonts w:cs="Times New Roman"/>
        </w:rPr>
        <w:t>Long Term Orientation</w:t>
      </w:r>
    </w:p>
    <w:p w:rsidR="00022C86" w:rsidRDefault="009519F0" w14:paraId="4FC2D502" w14:textId="77777777" w:rsidP="00022C86" w:rsidRPr="00C505F3">
      <w:pPr>
        <w:rPr>
          <w:rFonts w:cs="Times New Roman"/>
        </w:rPr>
      </w:pPr>
      <w:r w:rsidRPr="00C505F3">
        <w:rPr>
          <w:rFonts w:cs="Times New Roman"/>
        </w:rPr>
        <w:t>The United Kingdom received a 51</w:t>
      </w:r>
      <w:r w:rsidR="00022C86" w:rsidRPr="00C505F3">
        <w:rPr>
          <w:rFonts w:cs="Times New Roman"/>
        </w:rPr>
        <w:t xml:space="preserve"> on the scale measuring long-term orientation, suggesting that its citizens are more concerned with the here-and-now than with the far future</w:t>
      </w:r>
      <w:r w:rsidR="006D5F07" w:rsidRPr="00C505F3">
        <w:rPr>
          <w:rFonts w:cs="Times New Roman"/>
        </w:rPr>
        <w:t xml:space="preserve"> (Cecil and Wang, 2019)</w:t>
      </w:r>
      <w:r w:rsidR="00022C86" w:rsidRPr="00C505F3">
        <w:rPr>
          <w:rFonts w:cs="Times New Roman"/>
        </w:rPr>
        <w:t>. India has a long-term</w:t>
      </w:r>
      <w:r w:rsidR="006778BE" w:rsidRPr="00C505F3">
        <w:rPr>
          <w:rFonts w:cs="Times New Roman"/>
        </w:rPr>
        <w:t xml:space="preserve"> orientation score of 51 which is the same as the UK.</w:t>
      </w:r>
    </w:p>
    <w:p w:rsidR="00022C86" w:rsidRDefault="00D303BB" w14:paraId="007282ED" w14:textId="77777777" w:rsidP="00022C86" w:rsidRPr="00C505F3">
      <w:pPr>
        <w:rPr>
          <w:b/>
          <w:rFonts w:cs="Times New Roman"/>
        </w:rPr>
      </w:pPr>
      <w:r w:rsidRPr="00C505F3">
        <w:rPr>
          <w:b/>
          <w:rFonts w:cs="Times New Roman"/>
        </w:rPr>
        <w:t>Indulgence</w:t>
      </w:r>
    </w:p>
    <w:p w:rsidR="004838AA" w:rsidRDefault="00022C86" w14:paraId="44155F5E" w14:textId="4764AFC0" w:rsidP="00022C86" w:rsidRPr="00C505F3">
      <w:pPr>
        <w:rPr>
          <w:rFonts w:cs="Times New Roman"/>
        </w:rPr>
      </w:pPr>
      <w:r w:rsidRPr="00C505F3">
        <w:rPr>
          <w:rFonts w:cs="Times New Roman"/>
        </w:rPr>
        <w:t>The United Kingdom got a score of 69 on the indulgence scale, meaning that its citizens like indulging in hedonistic pursuits including seeking out and partaking in enjoyable activities and placing a premium on their own personal time for the sake of creativ</w:t>
      </w:r>
      <w:r w:rsidR="006778BE" w:rsidRPr="00C505F3">
        <w:rPr>
          <w:rFonts w:cs="Times New Roman"/>
        </w:rPr>
        <w:t>e expression</w:t>
      </w:r>
      <w:r w:rsidR="006D5F07" w:rsidRPr="00C505F3">
        <w:rPr>
          <w:rFonts w:cs="Times New Roman"/>
        </w:rPr>
        <w:t xml:space="preserve"> (Caton, 2018)</w:t>
      </w:r>
      <w:r w:rsidR="006778BE" w:rsidRPr="00C505F3">
        <w:rPr>
          <w:rFonts w:cs="Times New Roman"/>
        </w:rPr>
        <w:t>. With a score of 26</w:t>
      </w:r>
      <w:r w:rsidRPr="00C505F3">
        <w:rPr>
          <w:rFonts w:cs="Times New Roman"/>
        </w:rPr>
        <w:t xml:space="preserve"> on the indulgence</w:t>
      </w:r>
      <w:r w:rsidR="009E56FF" w:rsidRPr="00C505F3">
        <w:rPr>
          <w:rFonts w:cs="Times New Roman"/>
        </w:rPr>
        <w:t xml:space="preserve"> scale, India shows a low</w:t>
      </w:r>
      <w:r w:rsidRPr="00C505F3">
        <w:rPr>
          <w:rFonts w:cs="Times New Roman"/>
        </w:rPr>
        <w:t xml:space="preserve"> emphasis on pleasure and leisure time, but slightly less emphasis on self-expression</w:t>
      </w:r>
      <w:r w:rsidR="006D5F07" w:rsidRPr="00C505F3">
        <w:rPr>
          <w:rFonts w:cs="Times New Roman"/>
        </w:rPr>
        <w:t xml:space="preserve"> (Bowen, 2019)</w:t>
      </w:r>
      <w:r w:rsidRPr="00C505F3">
        <w:rPr>
          <w:rFonts w:cs="Times New Roman"/>
        </w:rPr>
        <w:t>.</w:t>
      </w:r>
    </w:p>
    <w:p w:rsidR="004838AA" w:rsidRDefault="004838AA" w14:paraId="02F86581" w14:textId="77777777" w:rsidP="00022C86" w:rsidRPr="00C505F3">
      <w:pPr>
        <w:rPr>
          <w:rFonts w:cs="Times New Roman"/>
        </w:rPr>
      </w:pPr>
    </w:p>
    <w:p w:rsidR="004838AA" w:rsidRDefault="004838AA" w14:paraId="0E5AC854" w14:textId="77777777" w:rsidP="00022C86" w:rsidRPr="00C505F3">
      <w:pPr>
        <w:rPr>
          <w:rFonts w:cs="Times New Roman"/>
        </w:rPr>
      </w:pPr>
      <w:r>
        <w:rPr>
          <w:rFonts w:cs="Times New Roman"/>
        </w:rPr>
        <w:br w:type="page"/>
      </w:r>
    </w:p>
    <w:p w:rsidR="004838AA" w:rsidRDefault="004838AA" w14:paraId="4BC3F66A" w14:textId="77777777" w:rsidP="004838AA" w:rsidRPr="00C505F3">
      <w:pPr>
        <w:pStyle w:val="Heading1"/>
        <w:rPr>
          <w:rFonts w:cs="Times New Roman"/>
        </w:rPr>
      </w:pPr>
      <w:bookmarkStart w:id="5" w:name="_Toc129260068"/>
      <w:proofErr w:type="gramStart"/>
      <w:r w:rsidRPr="00C505F3">
        <w:rPr>
          <w:rFonts w:cs="Times New Roman"/>
        </w:rPr>
        <w:t>Do’s</w:t>
        <w:lastRenderedPageBreak/>
      </w:r>
      <w:proofErr w:type="gramEnd"/>
      <w:r w:rsidRPr="00C505F3">
        <w:rPr>
          <w:rFonts w:cs="Times New Roman"/>
        </w:rPr>
        <w:t xml:space="preserve"> and Don’ts</w:t>
      </w:r>
      <w:bookmarkEnd w:id="5"/>
    </w:p>
    <w:tbl>
      <w:tblPr>
        <w:tblW w:w="0" w:type="auto"/>
        <w:tblStyle w:val="TableGrid"/>
        <w:tblLook w:val="4A0"/>
      </w:tblPr>
      <w:tblGrid>
        <w:gridCol w:w="4675"/>
        <w:gridCol w:w="4675"/>
      </w:tblGrid>
      <w:tr w14:paraId="4370DDF5" w14:textId="77777777" w:rsidR="00C505F3" w:rsidRPr="00C505F3" w:rsidTr="004838AA">
        <w:tc>
          <w:tcPr>
            <w:tcW w:w="4675" w:type="dxa"/>
          </w:tcPr>
          <w:p w:rsidR="004838AA" w:rsidRDefault="00280490" w14:paraId="37D11E52" w14:textId="77777777" w:rsidP="00280490" w:rsidRPr="00C505F3">
            <w:pPr>
              <w:jc w:val="center"/>
              <w:rPr>
                <w:b/>
                <w:rFonts w:cs="Times New Roman"/>
              </w:rPr>
            </w:pPr>
            <w:r w:rsidRPr="00C505F3">
              <w:rPr>
                <w:b/>
                <w:rFonts w:cs="Times New Roman"/>
              </w:rPr>
              <w:t>Do’s</w:t>
            </w:r>
          </w:p>
        </w:tc>
        <w:tc>
          <w:tcPr>
            <w:tcW w:w="4675" w:type="dxa"/>
          </w:tcPr>
          <w:p w:rsidR="004838AA" w:rsidRDefault="00280490" w14:paraId="6C84F326" w14:textId="77777777" w:rsidP="00280490" w:rsidRPr="00C505F3">
            <w:pPr>
              <w:jc w:val="center"/>
              <w:rPr>
                <w:b/>
                <w:rFonts w:cs="Times New Roman"/>
              </w:rPr>
            </w:pPr>
            <w:r w:rsidRPr="00C505F3">
              <w:rPr>
                <w:b/>
                <w:rFonts w:cs="Times New Roman"/>
              </w:rPr>
              <w:t>Don’ts</w:t>
            </w:r>
          </w:p>
        </w:tc>
      </w:tr>
      <w:tr w14:paraId="59455D32" w14:textId="77777777" w:rsidR="00C505F3" w:rsidRPr="00C505F3" w:rsidTr="004838AA">
        <w:tc>
          <w:tcPr>
            <w:tcW w:w="4675" w:type="dxa"/>
          </w:tcPr>
          <w:p w:rsidR="004838AA" w:rsidRDefault="004838AA" w14:paraId="5BFFE23C" w14:textId="77777777" w:rsidP="004838AA" w:rsidRPr="00C505F3">
            <w:pPr>
              <w:pStyle w:val="ListParagraph"/>
              <w:numPr>
                <w:ilvl w:val="0"/>
                <w:numId w:val="1"/>
              </w:numPr>
              <w:rPr>
                <w:rFonts w:cs="Times New Roman"/>
              </w:rPr>
            </w:pPr>
            <w:r w:rsidRPr="00C505F3">
              <w:rPr>
                <w:rFonts w:cs="Times New Roman"/>
              </w:rPr>
              <w:t>Welcome visitors with “sir” or “madam” and with a smile.</w:t>
            </w:r>
          </w:p>
          <w:p w:rsidR="004838AA" w:rsidRDefault="004838AA" w14:paraId="0296F6A9" w14:textId="77777777" w:rsidP="004838AA" w:rsidRPr="00C505F3">
            <w:pPr>
              <w:pStyle w:val="ListParagraph"/>
              <w:numPr>
                <w:ilvl w:val="0"/>
                <w:numId w:val="1"/>
              </w:numPr>
              <w:rPr>
                <w:rFonts w:cs="Times New Roman"/>
              </w:rPr>
            </w:pPr>
            <w:r w:rsidRPr="00C505F3">
              <w:rPr>
                <w:rFonts w:cs="Times New Roman"/>
              </w:rPr>
              <w:t>Show respect to their cultures and customs</w:t>
            </w:r>
          </w:p>
          <w:p w:rsidR="004838AA" w:rsidRDefault="004838AA" w14:paraId="74816338" w14:textId="77777777" w:rsidP="004838AA" w:rsidRPr="00C505F3">
            <w:pPr>
              <w:pStyle w:val="ListParagraph"/>
              <w:numPr>
                <w:ilvl w:val="0"/>
                <w:numId w:val="1"/>
              </w:numPr>
              <w:rPr>
                <w:rFonts w:cs="Times New Roman"/>
              </w:rPr>
            </w:pPr>
            <w:r w:rsidRPr="00C505F3">
              <w:rPr>
                <w:rFonts w:cs="Times New Roman"/>
              </w:rPr>
              <w:t>Provide vegetarian alternatives and avoid beef and pork to satisfy visitors' religious constraints.</w:t>
            </w:r>
          </w:p>
          <w:p w:rsidR="004838AA" w:rsidRDefault="004838AA" w14:paraId="22C85388" w14:textId="77777777" w:rsidP="004838AA" w:rsidRPr="00C505F3">
            <w:pPr>
              <w:pStyle w:val="ListParagraph"/>
              <w:numPr>
                <w:ilvl w:val="0"/>
                <w:numId w:val="1"/>
              </w:numPr>
              <w:rPr>
                <w:rFonts w:cs="Times New Roman"/>
              </w:rPr>
            </w:pPr>
            <w:r w:rsidRPr="00C505F3">
              <w:rPr>
                <w:rFonts w:cs="Times New Roman"/>
              </w:rPr>
              <w:t>Provide towels and pillows before visitors ask.</w:t>
            </w:r>
          </w:p>
          <w:p w:rsidR="004838AA" w:rsidRDefault="004838AA" w14:paraId="7A396072" w14:textId="77777777" w:rsidP="004838AA" w:rsidRPr="00C505F3">
            <w:pPr>
              <w:pStyle w:val="ListParagraph"/>
              <w:numPr>
                <w:ilvl w:val="0"/>
                <w:numId w:val="1"/>
              </w:numPr>
              <w:rPr>
                <w:rFonts w:cs="Times New Roman"/>
              </w:rPr>
            </w:pPr>
            <w:r w:rsidRPr="00C505F3">
              <w:rPr>
                <w:rFonts w:cs="Times New Roman"/>
              </w:rPr>
              <w:t>Avoid touching visitors or their things and remove shoes before entering rooms.</w:t>
            </w:r>
          </w:p>
          <w:p w:rsidR="004838AA" w:rsidRDefault="004838AA" w14:paraId="0635DFAB" w14:textId="77777777" w:rsidP="004838AA" w:rsidRPr="00C505F3">
            <w:pPr>
              <w:pStyle w:val="ListParagraph"/>
              <w:numPr>
                <w:ilvl w:val="0"/>
                <w:numId w:val="1"/>
              </w:numPr>
              <w:rPr>
                <w:rFonts w:cs="Times New Roman"/>
              </w:rPr>
            </w:pPr>
            <w:r w:rsidRPr="00C505F3">
              <w:rPr>
                <w:rFonts w:cs="Times New Roman"/>
              </w:rPr>
              <w:t>Provide enough information about hotel facilities and services</w:t>
            </w:r>
          </w:p>
          <w:p w:rsidR="004838AA" w:rsidRDefault="004838AA" w14:paraId="5BD2461C" w14:textId="77777777" w:rsidP="004838AA" w:rsidRPr="00C505F3">
            <w:pPr>
              <w:pStyle w:val="ListParagraph"/>
              <w:numPr>
                <w:ilvl w:val="0"/>
                <w:numId w:val="1"/>
              </w:numPr>
              <w:rPr>
                <w:rFonts w:cs="Times New Roman"/>
              </w:rPr>
            </w:pPr>
            <w:r w:rsidRPr="00C505F3">
              <w:rPr>
                <w:rFonts w:cs="Times New Roman"/>
              </w:rPr>
              <w:t>Be flexible with check-in and check-out</w:t>
            </w:r>
          </w:p>
        </w:tc>
        <w:tc>
          <w:tcPr>
            <w:tcW w:w="4675" w:type="dxa"/>
          </w:tcPr>
          <w:p w:rsidR="004838AA" w:rsidRDefault="004838AA" w14:paraId="2CD899B5" w14:textId="77777777" w:rsidP="00280490" w:rsidRPr="00C505F3">
            <w:pPr>
              <w:pStyle w:val="ListParagraph"/>
              <w:numPr>
                <w:ilvl w:val="0"/>
                <w:numId w:val="2"/>
              </w:numPr>
              <w:rPr>
                <w:rFonts w:cs="Times New Roman"/>
              </w:rPr>
            </w:pPr>
            <w:r w:rsidRPr="00C505F3">
              <w:rPr>
                <w:rFonts w:cs="Times New Roman"/>
              </w:rPr>
              <w:t>Avoid complex language </w:t>
            </w:r>
          </w:p>
          <w:p w:rsidR="004838AA" w:rsidRDefault="004838AA" w14:paraId="0C8D800F" w14:textId="77777777" w:rsidP="00280490" w:rsidRPr="00C505F3">
            <w:pPr>
              <w:pStyle w:val="ListParagraph"/>
              <w:numPr>
                <w:ilvl w:val="0"/>
                <w:numId w:val="2"/>
              </w:numPr>
              <w:rPr>
                <w:rFonts w:cs="Times New Roman"/>
              </w:rPr>
            </w:pPr>
            <w:r w:rsidRPr="00C505F3">
              <w:rPr>
                <w:rFonts w:cs="Times New Roman"/>
              </w:rPr>
              <w:t>Do not interfere in their privacy</w:t>
            </w:r>
          </w:p>
          <w:p w:rsidR="004838AA" w:rsidRDefault="004838AA" w14:paraId="2B7687FB" w14:textId="77777777" w:rsidP="00280490" w:rsidRPr="00C505F3">
            <w:pPr>
              <w:pStyle w:val="ListParagraph"/>
              <w:numPr>
                <w:ilvl w:val="0"/>
                <w:numId w:val="2"/>
              </w:numPr>
              <w:rPr>
                <w:rFonts w:cs="Times New Roman"/>
              </w:rPr>
            </w:pPr>
            <w:r w:rsidRPr="00C505F3">
              <w:rPr>
                <w:rFonts w:cs="Times New Roman"/>
              </w:rPr>
              <w:t>Hotel staff should not discuss sensitive topics</w:t>
            </w:r>
          </w:p>
          <w:p w:rsidR="004838AA" w:rsidRDefault="004838AA" w14:paraId="7D4B7B6D" w14:textId="77777777" w:rsidP="00280490" w:rsidRPr="00C505F3">
            <w:pPr>
              <w:pStyle w:val="ListParagraph"/>
              <w:numPr>
                <w:ilvl w:val="0"/>
                <w:numId w:val="2"/>
              </w:numPr>
              <w:rPr>
                <w:rFonts w:cs="Times New Roman"/>
              </w:rPr>
            </w:pPr>
            <w:r w:rsidRPr="00C505F3">
              <w:rPr>
                <w:rFonts w:cs="Times New Roman"/>
              </w:rPr>
              <w:t>Do not force them to make quick decisions may be rude.</w:t>
            </w:r>
          </w:p>
          <w:p w:rsidR="004838AA" w:rsidRDefault="004838AA" w14:paraId="53CAFD3B" w14:textId="77777777" w:rsidP="00280490" w:rsidRPr="00C505F3">
            <w:pPr>
              <w:pStyle w:val="ListParagraph"/>
              <w:numPr>
                <w:ilvl w:val="0"/>
                <w:numId w:val="2"/>
              </w:numPr>
              <w:rPr>
                <w:rFonts w:cs="Times New Roman"/>
              </w:rPr>
            </w:pPr>
            <w:r w:rsidRPr="00C505F3">
              <w:rPr>
                <w:rFonts w:cs="Times New Roman"/>
              </w:rPr>
              <w:t>Don't assume all visitors are religious or culturally similar.</w:t>
            </w:r>
          </w:p>
          <w:p w:rsidR="004838AA" w:rsidRDefault="004838AA" w14:paraId="2D61AB5C" w14:textId="77777777" w:rsidP="00280490" w:rsidRPr="00C505F3">
            <w:pPr>
              <w:pStyle w:val="ListParagraph"/>
              <w:numPr>
                <w:ilvl w:val="0"/>
                <w:numId w:val="2"/>
              </w:numPr>
              <w:rPr>
                <w:rFonts w:cs="Times New Roman"/>
              </w:rPr>
            </w:pPr>
            <w:r w:rsidRPr="00C505F3">
              <w:rPr>
                <w:rFonts w:cs="Times New Roman"/>
              </w:rPr>
              <w:t>Many Indians don't speak English, so don't criticise their English.</w:t>
            </w:r>
          </w:p>
          <w:p w:rsidR="004838AA" w:rsidRDefault="004838AA" w14:paraId="16F7A39E" w14:textId="77777777" w:rsidP="00280490" w:rsidRPr="00C505F3">
            <w:pPr>
              <w:pStyle w:val="ListParagraph"/>
              <w:numPr>
                <w:ilvl w:val="0"/>
                <w:numId w:val="2"/>
              </w:numPr>
              <w:rPr>
                <w:rFonts w:cs="Times New Roman"/>
              </w:rPr>
            </w:pPr>
            <w:r w:rsidRPr="00C505F3">
              <w:rPr>
                <w:rFonts w:cs="Times New Roman"/>
              </w:rPr>
              <w:t>Do not make assumption about their budgets and objectives</w:t>
            </w:r>
          </w:p>
          <w:p w:rsidR="004838AA" w:rsidRDefault="004838AA" w14:paraId="354CAAE8" w14:textId="77777777" w:rsidP="00C505F3" w:rsidRPr="00C505F3">
            <w:pPr>
              <w:keepNext/>
              <w:rPr>
                <w:rFonts w:cs="Times New Roman"/>
              </w:rPr>
            </w:pPr>
          </w:p>
        </w:tc>
      </w:tr>
    </w:tbl>
    <w:p w:rsidR="00C505F3" w:rsidRDefault="00C505F3" w14:paraId="55153BFA" w14:textId="77777777" w:rsidP="00C505F3" w:rsidRPr="00C505F3">
      <w:pPr>
        <w:pStyle w:val="Caption"/>
        <w:jc w:val="center"/>
        <w:rPr>
          <w:color w:val="auto"/>
        </w:rPr>
      </w:pPr>
      <w:r w:rsidRPr="00C505F3">
        <w:rPr>
          <w:color w:val="auto"/>
        </w:rPr>
        <w:t xml:space="preserve">Table </w:t>
      </w:r>
      <w:r w:rsidRPr="00C505F3">
        <w:rPr>
          <w:color w:val="auto"/>
        </w:rPr>
        <w:fldChar w:fldCharType="begin"/>
      </w:r>
      <w:r w:rsidRPr="00C505F3">
        <w:rPr>
          <w:color w:val="auto"/>
        </w:rPr>
        <w:instrText xml:space="preserve"> SEQ Table \* ARABIC </w:instrText>
      </w:r>
      <w:r w:rsidRPr="00C505F3">
        <w:rPr>
          <w:color w:val="auto"/>
        </w:rPr>
        <w:fldChar w:fldCharType="separate"/>
      </w:r>
      <w:r w:rsidRPr="00C505F3">
        <w:rPr>
          <w:noProof/>
          <w:color w:val="auto"/>
        </w:rPr>
        <w:t>1</w:t>
      </w:r>
      <w:r w:rsidRPr="00C505F3">
        <w:rPr>
          <w:color w:val="auto"/>
        </w:rPr>
        <w:fldChar w:fldCharType="end"/>
      </w:r>
      <w:r w:rsidRPr="00C505F3">
        <w:rPr>
          <w:color w:val="auto"/>
        </w:rPr>
        <w:t>: Do's and Don'ts (Own)</w:t>
      </w:r>
    </w:p>
    <w:p w:rsidR="00D8246C" w:rsidRDefault="003420D4" w14:paraId="2AAAC67B" w14:textId="77777777" w:rsidP="00D8246C" w:rsidRPr="00C505F3">
      <w:pPr>
        <w:rPr>
          <w:rFonts w:cs="Times New Roman"/>
        </w:rPr>
      </w:pPr>
      <w:r>
        <w:rPr>
          <w:rFonts w:cs="Times New Roman"/>
        </w:rPr>
        <w:br w:type="page"/>
      </w:r>
    </w:p>
    <w:p w:rsidR="00D8246C" w:rsidRDefault="00D8246C" w14:paraId="748D1C4B" w14:textId="77777777" w:rsidP="00D8246C" w:rsidRPr="00C505F3">
      <w:pPr>
        <w:pStyle w:val="Heading1"/>
        <w:rPr>
          <w:rFonts w:cs="Times New Roman"/>
        </w:rPr>
      </w:pPr>
      <w:bookmarkStart w:id="6" w:name="_Toc129260069"/>
      <w:r w:rsidRPr="00C505F3">
        <w:rPr>
          <w:rFonts w:cs="Times New Roman"/>
        </w:rPr>
        <w:t>Conclusion</w:t>
        <w:lastRenderedPageBreak/>
      </w:r>
      <w:bookmarkEnd w:id="6"/>
    </w:p>
    <w:p w:rsidR="00C63625" w:rsidRDefault="00C01AA2" w14:paraId="6483719D" w14:textId="77777777" w:rsidP="00D8246C">
      <w:pPr>
        <w:rPr>
          <w:rFonts w:cs="Times New Roman"/>
        </w:rPr>
      </w:pPr>
      <w:r w:rsidRPr="00C505F3">
        <w:rPr>
          <w:rFonts w:cs="Times New Roman"/>
        </w:rPr>
        <w:t>In conclusion</w:t>
      </w:r>
      <w:r w:rsidR="00C63625">
        <w:rPr>
          <w:rFonts w:cs="Times New Roman"/>
        </w:rPr>
        <w:t>,</w:t>
      </w:r>
      <w:r w:rsidRPr="00C505F3">
        <w:rPr>
          <w:rFonts w:cs="Times New Roman"/>
        </w:rPr>
        <w:t xml:space="preserve"> it can be said that understanding and respecting cultural differences </w:t>
      </w:r>
      <w:r w:rsidR="00A94348">
        <w:rPr>
          <w:rFonts w:cs="Times New Roman"/>
        </w:rPr>
        <w:t>are</w:t>
      </w:r>
      <w:r w:rsidRPr="00C505F3">
        <w:rPr>
          <w:rFonts w:cs="Times New Roman"/>
        </w:rPr>
        <w:t xml:space="preserve"> essential in the hospitality sector, especially when dealing with visitors from other countries</w:t>
      </w:r>
      <w:r w:rsidR="006D5F07" w:rsidRPr="00C505F3">
        <w:rPr>
          <w:rFonts w:cs="Times New Roman"/>
        </w:rPr>
        <w:t xml:space="preserve"> (Bowen, 2019)</w:t>
      </w:r>
      <w:r w:rsidRPr="00C505F3">
        <w:rPr>
          <w:rFonts w:cs="Times New Roman"/>
        </w:rPr>
        <w:t>. To ensure that all guests at Premier Inn Hotels should be appreciated and respected throughout their stay. Moreover, it is crucial for all employees to have the skills and resources they need to properly serve guests from diverse cultural backgrounds</w:t>
      </w:r>
      <w:r w:rsidR="00C63625">
        <w:rPr>
          <w:rFonts w:cs="Times New Roman"/>
        </w:rPr>
        <w:t>.</w:t>
      </w:r>
    </w:p>
    <w:p w:rsidR="006811F6" w:rsidRDefault="006811F6" w14:paraId="3099FAF6" w14:textId="77777777" w:rsidP="00C63625">
      <w:pPr>
        <w:pStyle w:val="Heading1"/>
      </w:pPr>
      <w:bookmarkStart w:id="7" w:name="_Toc129260070"/>
    </w:p>
    <w:p w:rsidR="006811F6" w:rsidRDefault="006811F6" w14:paraId="3A32C303" w14:textId="77777777" w:rsidP="00C63625">
      <w:pPr>
        <w:pStyle w:val="Heading1"/>
      </w:pPr>
    </w:p>
    <w:p w:rsidR="006811F6" w:rsidRDefault="006811F6" w14:paraId="10953958" w14:textId="77777777" w:rsidP="00C63625">
      <w:pPr>
        <w:pStyle w:val="Heading1"/>
      </w:pPr>
    </w:p>
    <w:p w:rsidR="00C63625" w:rsidRDefault="00C63625" w14:paraId="21AA845B" w14:textId="48702055" w:rsidP="00C63625">
      <w:pPr>
        <w:pStyle w:val="Heading1"/>
      </w:pPr>
      <w:r>
        <w:t>Recommendation for Staff</w:t>
      </w:r>
      <w:bookmarkEnd w:id="7"/>
    </w:p>
    <w:p w:rsidR="00C63625" w:rsidRDefault="00C63625" w14:paraId="25A45540" w14:textId="77777777" w:rsidP="00A94348" w:rsidRPr="006811F6">
      <w:pPr>
        <w:pStyle w:val="ListParagraph"/>
        <w:numPr>
          <w:ilvl w:val="0"/>
          <w:numId w:val="3"/>
        </w:numPr>
        <w:rPr>
          <w:color w:val="000000"/>
        </w:rPr>
      </w:pPr>
      <w:r w:rsidRPr="006811F6">
        <w:rPr>
          <w:color w:val="000000"/>
        </w:rPr>
        <w:t>All the staff of the hotel should be sensitive to cultural differences: Because India is a country with a rich and diverse cultural heritage, it is essential that Premier Inn Hotel staff are aware of and sensitive to these differences.</w:t>
      </w:r>
    </w:p>
    <w:p w:rsidR="00A94348" w:rsidRDefault="00A94348" w14:paraId="2C6748F3" w14:textId="77777777" w:rsidP="00A94348" w:rsidRPr="006811F6">
      <w:pPr>
        <w:pStyle w:val="ListParagraph"/>
        <w:numPr>
          <w:ilvl w:val="0"/>
          <w:numId w:val="3"/>
        </w:numPr>
        <w:rPr>
          <w:color w:val="000000"/>
        </w:rPr>
      </w:pPr>
      <w:r w:rsidRPr="006811F6">
        <w:rPr>
          <w:color w:val="000000"/>
        </w:rPr>
        <w:t>They should communicate effectively as it is key to creating a welcoming and comfortable environment for Indian guests. Hotel staff should speak clearly and avoid using slang or idioms that may be unfamiliar to guests.</w:t>
      </w:r>
    </w:p>
    <w:p w:rsidR="00D8246C" w:rsidRDefault="00C63625" w14:paraId="11665DCF" w14:textId="77777777" w:rsidP="00D8246C" w:rsidRPr="006811F6">
      <w:pPr>
        <w:rPr>
          <w:color w:val="000000"/>
          <w:rFonts w:cs="Times New Roman"/>
        </w:rPr>
      </w:pPr>
      <w:r>
        <w:rPr>
          <w:color w:val="000000"/>
          <w:rFonts w:cs="Times New Roman"/>
        </w:rPr>
        <w:br w:type="page"/>
      </w:r>
    </w:p>
    <w:p w:rsidR="00D8246C" w:rsidRDefault="00D8246C" w14:paraId="1F298546" w14:textId="77777777" w:rsidP="00D8246C" w:rsidRPr="00C505F3">
      <w:pPr>
        <w:pStyle w:val="Heading1"/>
        <w:rPr>
          <w:rFonts w:cs="Times New Roman"/>
        </w:rPr>
      </w:pPr>
      <w:bookmarkStart w:id="8" w:name="_Toc129260071"/>
      <w:r w:rsidRPr="00C505F3">
        <w:rPr>
          <w:rFonts w:cs="Times New Roman"/>
        </w:rPr>
        <w:t>References</w:t>
        <w:lastRenderedPageBreak/>
      </w:r>
      <w:bookmarkEnd w:id="8"/>
    </w:p>
    <w:p w:rsidR="006D5F07" w:rsidRDefault="006D5F07" w14:paraId="16EA9551" w14:textId="77777777" w:rsidP="00C505F3" w:rsidRPr="00C505F3">
      <w:pPr>
        <w:rPr>
          <w:rFonts w:cs="Times New Roman"/>
        </w:rPr>
      </w:pPr>
      <w:proofErr w:type="spellStart"/>
      <w:r w:rsidRPr="00C505F3">
        <w:rPr>
          <w:rFonts w:cs="Times New Roman"/>
        </w:rPr>
        <w:t>Arabandi</w:t>
      </w:r>
      <w:proofErr w:type="spellEnd"/>
      <w:r w:rsidRPr="00C505F3">
        <w:rPr>
          <w:rFonts w:cs="Times New Roman"/>
        </w:rPr>
        <w:t xml:space="preserve">, B. (2019). Globalization, Flexibility and New Workplace Culture in the UK and India. </w:t>
      </w:r>
      <w:r w:rsidRPr="00C505F3">
        <w:rPr>
          <w:iCs/>
          <w:i/>
          <w:rFonts w:cs="Times New Roman"/>
        </w:rPr>
        <w:t>Sociology Compass</w:t>
      </w:r>
      <w:r w:rsidRPr="00C505F3">
        <w:rPr>
          <w:rFonts w:cs="Times New Roman"/>
        </w:rPr>
        <w:t xml:space="preserve">, 5(7), pp.525–539. </w:t>
      </w:r>
      <w:proofErr w:type="spellStart"/>
      <w:proofErr w:type="gramStart"/>
      <w:r w:rsidRPr="00C505F3">
        <w:rPr>
          <w:rFonts w:cs="Times New Roman"/>
        </w:rPr>
        <w:t>doi:https</w:t>
      </w:r>
      <w:proofErr w:type="spellEnd"/>
      <w:r w:rsidRPr="00C505F3">
        <w:rPr>
          <w:rFonts w:cs="Times New Roman"/>
        </w:rPr>
        <w:t>://doi.org/10.1111/j.1751-9020.2011.00389.x</w:t>
      </w:r>
      <w:proofErr w:type="gramEnd"/>
      <w:r w:rsidRPr="00C505F3">
        <w:rPr>
          <w:rFonts w:cs="Times New Roman"/>
        </w:rPr>
        <w:t>.</w:t>
      </w:r>
    </w:p>
    <w:p w:rsidR="006D5F07" w:rsidRDefault="006D5F07" w14:paraId="406EF175" w14:textId="77777777" w:rsidP="00C505F3" w:rsidRPr="00C505F3">
      <w:pPr>
        <w:rPr>
          <w:rFonts w:cs="Times New Roman"/>
        </w:rPr>
      </w:pPr>
      <w:r w:rsidRPr="00C505F3">
        <w:rPr>
          <w:rFonts w:cs="Times New Roman"/>
        </w:rPr>
        <w:t xml:space="preserve">Bowen, H. (2019). Cultural tourism: the partnership between tourism and cultural heritage management. </w:t>
      </w:r>
      <w:r w:rsidRPr="00C505F3">
        <w:rPr>
          <w:iCs/>
          <w:i/>
          <w:rFonts w:cs="Times New Roman"/>
        </w:rPr>
        <w:t>Tourism Management</w:t>
      </w:r>
      <w:r w:rsidRPr="00C505F3">
        <w:rPr>
          <w:rFonts w:cs="Times New Roman"/>
        </w:rPr>
        <w:t xml:space="preserve">, 25(3), pp.412–414. </w:t>
      </w:r>
      <w:proofErr w:type="spellStart"/>
      <w:proofErr w:type="gramStart"/>
      <w:r w:rsidRPr="00C505F3">
        <w:rPr>
          <w:rFonts w:cs="Times New Roman"/>
        </w:rPr>
        <w:t>doi:https</w:t>
      </w:r>
      <w:proofErr w:type="spellEnd"/>
      <w:r w:rsidRPr="00C505F3">
        <w:rPr>
          <w:rFonts w:cs="Times New Roman"/>
        </w:rPr>
        <w:t>://doi.org/10.1016/s0261-5177(03)00138-9</w:t>
      </w:r>
      <w:proofErr w:type="gramEnd"/>
      <w:r w:rsidRPr="00C505F3">
        <w:rPr>
          <w:rFonts w:cs="Times New Roman"/>
        </w:rPr>
        <w:t>.</w:t>
      </w:r>
    </w:p>
    <w:p w:rsidR="006D5F07" w:rsidRDefault="006D5F07" w14:paraId="7B31F5B5" w14:textId="77777777" w:rsidP="00C505F3" w:rsidRPr="00C505F3">
      <w:pPr>
        <w:rPr>
          <w:rFonts w:cs="Times New Roman"/>
        </w:rPr>
      </w:pPr>
      <w:r w:rsidRPr="00C505F3">
        <w:rPr>
          <w:rFonts w:cs="Times New Roman"/>
        </w:rPr>
        <w:t xml:space="preserve">Caton, K. (2018). The Routledge handbook of cultural tourism. </w:t>
      </w:r>
      <w:r w:rsidRPr="00C505F3">
        <w:rPr>
          <w:iCs/>
          <w:i/>
          <w:rFonts w:cs="Times New Roman"/>
        </w:rPr>
        <w:t>Journal of Tourism and Cultural Change</w:t>
      </w:r>
      <w:r w:rsidRPr="00C505F3">
        <w:rPr>
          <w:rFonts w:cs="Times New Roman"/>
        </w:rPr>
        <w:t xml:space="preserve">, 14(1), pp.88–89. </w:t>
      </w:r>
      <w:proofErr w:type="spellStart"/>
      <w:proofErr w:type="gramStart"/>
      <w:r w:rsidRPr="00C505F3">
        <w:rPr>
          <w:rFonts w:cs="Times New Roman"/>
        </w:rPr>
        <w:t>doi:https</w:t>
      </w:r>
      <w:proofErr w:type="spellEnd"/>
      <w:r w:rsidRPr="00C505F3">
        <w:rPr>
          <w:rFonts w:cs="Times New Roman"/>
        </w:rPr>
        <w:t>://doi.org/10.1080/14766825.2014.970348</w:t>
      </w:r>
      <w:proofErr w:type="gramEnd"/>
      <w:r w:rsidRPr="00C505F3">
        <w:rPr>
          <w:rFonts w:cs="Times New Roman"/>
        </w:rPr>
        <w:t>.</w:t>
      </w:r>
    </w:p>
    <w:p w:rsidR="006D5F07" w:rsidRDefault="006D5F07" w14:paraId="46AC29A6" w14:textId="77777777" w:rsidP="00C505F3" w:rsidRPr="00C505F3">
      <w:pPr>
        <w:rPr>
          <w:rFonts w:cs="Times New Roman"/>
        </w:rPr>
      </w:pPr>
      <w:r w:rsidRPr="00C505F3">
        <w:rPr>
          <w:rFonts w:cs="Times New Roman"/>
        </w:rPr>
        <w:t xml:space="preserve">Cecil, A. and Wang, S. (2019). Exploring resident awareness of cultural tourism and its impact on quality of life. </w:t>
      </w:r>
      <w:r w:rsidRPr="00C505F3">
        <w:rPr>
          <w:iCs/>
          <w:i/>
          <w:rFonts w:cs="Times New Roman"/>
        </w:rPr>
        <w:t>European Journal of Tourism Research</w:t>
      </w:r>
      <w:r w:rsidRPr="00C505F3">
        <w:rPr>
          <w:rFonts w:cs="Times New Roman"/>
        </w:rPr>
        <w:t xml:space="preserve">, 1(1), pp.39–52. </w:t>
      </w:r>
      <w:proofErr w:type="spellStart"/>
      <w:proofErr w:type="gramStart"/>
      <w:r w:rsidRPr="00C505F3">
        <w:rPr>
          <w:rFonts w:cs="Times New Roman"/>
        </w:rPr>
        <w:t>doi:https</w:t>
      </w:r>
      <w:proofErr w:type="spellEnd"/>
      <w:r w:rsidRPr="00C505F3">
        <w:rPr>
          <w:rFonts w:cs="Times New Roman"/>
        </w:rPr>
        <w:t>://doi.org/10.54055/ejtr.v1i1.8</w:t>
      </w:r>
      <w:proofErr w:type="gramEnd"/>
      <w:r w:rsidRPr="00C505F3">
        <w:rPr>
          <w:rFonts w:cs="Times New Roman"/>
        </w:rPr>
        <w:t>.</w:t>
      </w:r>
    </w:p>
    <w:p w:rsidR="006D5F07" w:rsidRDefault="006D5F07" w14:paraId="55C699BF" w14:textId="77777777" w:rsidP="00C505F3" w:rsidRPr="00C505F3">
      <w:pPr>
        <w:rPr>
          <w:rFonts w:cs="Times New Roman"/>
        </w:rPr>
      </w:pPr>
      <w:proofErr w:type="spellStart"/>
      <w:r w:rsidRPr="00C505F3">
        <w:rPr>
          <w:rFonts w:cs="Times New Roman"/>
        </w:rPr>
        <w:t>Eaglen</w:t>
      </w:r>
      <w:proofErr w:type="spellEnd"/>
      <w:r w:rsidRPr="00C505F3">
        <w:rPr>
          <w:rFonts w:cs="Times New Roman"/>
        </w:rPr>
        <w:t xml:space="preserve">, A. (2020). An Analysis of Culture as a Tourism Commodity. </w:t>
      </w:r>
      <w:r w:rsidRPr="00C505F3">
        <w:rPr>
          <w:iCs/>
          <w:i/>
          <w:rFonts w:cs="Times New Roman"/>
        </w:rPr>
        <w:t>Tourism Culture &amp; Communication</w:t>
      </w:r>
      <w:r w:rsidRPr="00C505F3">
        <w:rPr>
          <w:rFonts w:cs="Times New Roman"/>
        </w:rPr>
        <w:t xml:space="preserve">, 9(3), pp.151–163. </w:t>
      </w:r>
      <w:proofErr w:type="spellStart"/>
      <w:proofErr w:type="gramStart"/>
      <w:r w:rsidRPr="00C505F3">
        <w:rPr>
          <w:rFonts w:cs="Times New Roman"/>
        </w:rPr>
        <w:t>doi:https</w:t>
      </w:r>
      <w:proofErr w:type="spellEnd"/>
      <w:r w:rsidRPr="00C505F3">
        <w:rPr>
          <w:rFonts w:cs="Times New Roman"/>
        </w:rPr>
        <w:t>://doi.org/10.3727/109830409x12596186103879</w:t>
      </w:r>
      <w:proofErr w:type="gramEnd"/>
      <w:r w:rsidRPr="00C505F3">
        <w:rPr>
          <w:rFonts w:cs="Times New Roman"/>
        </w:rPr>
        <w:t>.</w:t>
      </w:r>
    </w:p>
    <w:p w:rsidR="006D5F07" w:rsidRDefault="006D5F07" w14:paraId="3F05296D" w14:textId="77777777" w:rsidP="00C505F3" w:rsidRPr="00C505F3">
      <w:pPr>
        <w:rPr>
          <w:rFonts w:cs="Times New Roman"/>
        </w:rPr>
      </w:pPr>
      <w:r w:rsidRPr="00C505F3">
        <w:rPr>
          <w:rFonts w:cs="Times New Roman"/>
        </w:rPr>
        <w:t xml:space="preserve">Hofstede Insights (2022). </w:t>
      </w:r>
      <w:r w:rsidRPr="00C505F3">
        <w:rPr>
          <w:iCs/>
          <w:i/>
          <w:rFonts w:cs="Times New Roman"/>
        </w:rPr>
        <w:t>Compare countries</w:t>
      </w:r>
      <w:r w:rsidRPr="00C505F3">
        <w:rPr>
          <w:rFonts w:cs="Times New Roman"/>
        </w:rPr>
        <w:t>. [online] Hofstede Insights. Available at: https://www.hofstede-insights.com/fi/product/compare-countries/.</w:t>
      </w:r>
    </w:p>
    <w:p w:rsidR="006D5F07" w:rsidRDefault="006D5F07" w14:paraId="441309CC" w14:textId="77777777" w:rsidP="00C505F3" w:rsidRPr="00C505F3">
      <w:pPr>
        <w:rPr>
          <w:rFonts w:cs="Times New Roman"/>
        </w:rPr>
      </w:pPr>
      <w:proofErr w:type="spellStart"/>
      <w:r w:rsidRPr="00C505F3">
        <w:rPr>
          <w:rFonts w:cs="Times New Roman"/>
        </w:rPr>
        <w:t>Kisusi</w:t>
      </w:r>
      <w:proofErr w:type="spellEnd"/>
      <w:r w:rsidRPr="00C505F3">
        <w:rPr>
          <w:rFonts w:cs="Times New Roman"/>
        </w:rPr>
        <w:t xml:space="preserve">, R.L. and </w:t>
      </w:r>
      <w:proofErr w:type="spellStart"/>
      <w:r w:rsidRPr="00C505F3">
        <w:rPr>
          <w:rFonts w:cs="Times New Roman"/>
        </w:rPr>
        <w:t>Masele</w:t>
      </w:r>
      <w:proofErr w:type="spellEnd"/>
      <w:r w:rsidRPr="00C505F3">
        <w:rPr>
          <w:rFonts w:cs="Times New Roman"/>
        </w:rPr>
        <w:t xml:space="preserve">, J.J. (2018). Efficacy of public awareness strategies for promoting existing cultural heritage. </w:t>
      </w:r>
      <w:r w:rsidRPr="00C505F3">
        <w:rPr>
          <w:iCs/>
          <w:i/>
          <w:rFonts w:cs="Times New Roman"/>
        </w:rPr>
        <w:t>Journal of Heritage Tourism</w:t>
      </w:r>
      <w:r w:rsidRPr="00C505F3">
        <w:rPr>
          <w:rFonts w:cs="Times New Roman"/>
        </w:rPr>
        <w:t xml:space="preserve">, 14(2), pp.117–137. </w:t>
      </w:r>
      <w:proofErr w:type="spellStart"/>
      <w:proofErr w:type="gramStart"/>
      <w:r w:rsidRPr="00C505F3">
        <w:rPr>
          <w:rFonts w:cs="Times New Roman"/>
        </w:rPr>
        <w:t>doi:https</w:t>
      </w:r>
      <w:proofErr w:type="spellEnd"/>
      <w:r w:rsidRPr="00C505F3">
        <w:rPr>
          <w:rFonts w:cs="Times New Roman"/>
        </w:rPr>
        <w:t>://doi.org/10.1080/1743873x.2018.1491980</w:t>
      </w:r>
      <w:proofErr w:type="gramEnd"/>
      <w:r w:rsidRPr="00C505F3">
        <w:rPr>
          <w:rFonts w:cs="Times New Roman"/>
        </w:rPr>
        <w:t>.</w:t>
      </w:r>
    </w:p>
    <w:p w:rsidR="006D5F07" w:rsidRDefault="006D5F07" w14:paraId="296BB0BA" w14:textId="77777777" w:rsidP="00C505F3" w:rsidRPr="00C505F3">
      <w:pPr>
        <w:rPr>
          <w:rFonts w:cs="Times New Roman"/>
        </w:rPr>
      </w:pPr>
      <w:r w:rsidRPr="00C505F3">
        <w:rPr>
          <w:rFonts w:cs="Times New Roman"/>
        </w:rPr>
        <w:t xml:space="preserve">Klemm, M. (2021). The UK Travel Industry and Ethnic Minorities: Social Inclusion and Cultural Awareness. </w:t>
      </w:r>
      <w:r w:rsidRPr="00C505F3">
        <w:rPr>
          <w:iCs/>
          <w:i/>
          <w:rFonts w:cs="Times New Roman"/>
        </w:rPr>
        <w:t>Tourism Culture &amp; Communication</w:t>
      </w:r>
      <w:r w:rsidRPr="00C505F3">
        <w:rPr>
          <w:rFonts w:cs="Times New Roman"/>
        </w:rPr>
        <w:t xml:space="preserve">, 6(1), pp.7–18. </w:t>
      </w:r>
      <w:proofErr w:type="spellStart"/>
      <w:proofErr w:type="gramStart"/>
      <w:r w:rsidRPr="00C505F3">
        <w:rPr>
          <w:rFonts w:cs="Times New Roman"/>
        </w:rPr>
        <w:t>doi:https</w:t>
      </w:r>
      <w:proofErr w:type="spellEnd"/>
      <w:r w:rsidRPr="00C505F3">
        <w:rPr>
          <w:rFonts w:cs="Times New Roman"/>
        </w:rPr>
        <w:t>://doi.org/10.3727/109830405776746850</w:t>
      </w:r>
      <w:proofErr w:type="gramEnd"/>
      <w:r w:rsidRPr="00C505F3">
        <w:rPr>
          <w:rFonts w:cs="Times New Roman"/>
        </w:rPr>
        <w:t>.</w:t>
      </w:r>
    </w:p>
    <w:p w:rsidR="006D5F07" w:rsidRDefault="006D5F07" w14:paraId="23678C57" w14:textId="77777777" w:rsidP="00C505F3" w:rsidRPr="00C505F3">
      <w:pPr>
        <w:rPr>
          <w:rFonts w:cs="Times New Roman"/>
        </w:rPr>
      </w:pPr>
      <w:proofErr w:type="spellStart"/>
      <w:r w:rsidRPr="00C505F3">
        <w:rPr>
          <w:rFonts w:cs="Times New Roman"/>
        </w:rPr>
        <w:t>Mkono</w:t>
      </w:r>
      <w:proofErr w:type="spellEnd"/>
      <w:r w:rsidRPr="00C505F3">
        <w:rPr>
          <w:rFonts w:cs="Times New Roman"/>
        </w:rPr>
        <w:t xml:space="preserve">, M. (2020). Cultural Awareness and the Global Hospitality Business. </w:t>
      </w:r>
      <w:r w:rsidRPr="00C505F3">
        <w:rPr>
          <w:iCs/>
          <w:i/>
          <w:rFonts w:cs="Times New Roman"/>
        </w:rPr>
        <w:t>Tourism Analysis</w:t>
      </w:r>
      <w:r w:rsidRPr="00C505F3">
        <w:rPr>
          <w:rFonts w:cs="Times New Roman"/>
        </w:rPr>
        <w:t xml:space="preserve">, 15(2), pp.273–278. </w:t>
      </w:r>
      <w:proofErr w:type="spellStart"/>
      <w:proofErr w:type="gramStart"/>
      <w:r w:rsidRPr="00C505F3">
        <w:rPr>
          <w:rFonts w:cs="Times New Roman"/>
        </w:rPr>
        <w:t>doi:https</w:t>
      </w:r>
      <w:proofErr w:type="spellEnd"/>
      <w:r w:rsidRPr="00C505F3">
        <w:rPr>
          <w:rFonts w:cs="Times New Roman"/>
        </w:rPr>
        <w:t>://doi.org/10.3727/108354210x12724863553686</w:t>
      </w:r>
      <w:proofErr w:type="gramEnd"/>
      <w:r w:rsidRPr="00C505F3">
        <w:rPr>
          <w:rFonts w:cs="Times New Roman"/>
        </w:rPr>
        <w:t>.</w:t>
      </w:r>
    </w:p>
    <w:p w:rsidR="006D5F07" w:rsidRDefault="006D5F07" w14:paraId="567FA4FE" w14:textId="1D8661DA" w:rsidP="00C505F3" w:rsidRPr="00C505F3">
      <w:pPr>
        <w:rPr>
          <w:rFonts w:cs="Times New Roman"/>
        </w:rPr>
      </w:pPr>
      <w:r w:rsidRPr="00C505F3">
        <w:rPr>
          <w:rFonts w:cs="Times New Roman"/>
        </w:rPr>
        <w:t xml:space="preserve">Peterson, M.F. (2019). The Heritage of </w:t>
      </w:r>
      <w:r w:rsidR="00903C17">
        <w:rPr>
          <w:rFonts w:cs="Times New Roman"/>
        </w:rPr>
        <w:t>Cross-Cultural</w:t>
      </w:r>
      <w:r w:rsidRPr="00C505F3">
        <w:rPr>
          <w:rFonts w:cs="Times New Roman"/>
        </w:rPr>
        <w:t xml:space="preserve"> Management Research. </w:t>
      </w:r>
      <w:r w:rsidRPr="00C505F3">
        <w:rPr>
          <w:iCs/>
          <w:i/>
          <w:rFonts w:cs="Times New Roman"/>
        </w:rPr>
        <w:t xml:space="preserve">International Journal of </w:t>
      </w:r>
      <w:r w:rsidR="00903C17">
        <w:rPr>
          <w:iCs/>
          <w:i/>
          <w:rFonts w:cs="Times New Roman"/>
        </w:rPr>
        <w:t>Cross-Cultural</w:t>
      </w:r>
      <w:r w:rsidRPr="00C505F3">
        <w:rPr>
          <w:iCs/>
          <w:i/>
          <w:rFonts w:cs="Times New Roman"/>
        </w:rPr>
        <w:t xml:space="preserve"> Management</w:t>
      </w:r>
      <w:r w:rsidRPr="00C505F3">
        <w:rPr>
          <w:rFonts w:cs="Times New Roman"/>
        </w:rPr>
        <w:t xml:space="preserve">, 7(3), pp.359–377. </w:t>
      </w:r>
      <w:proofErr w:type="spellStart"/>
      <w:proofErr w:type="gramStart"/>
      <w:r w:rsidRPr="00C505F3">
        <w:rPr>
          <w:rFonts w:cs="Times New Roman"/>
        </w:rPr>
        <w:t>doi:https</w:t>
      </w:r>
      <w:proofErr w:type="spellEnd"/>
      <w:r w:rsidRPr="00C505F3">
        <w:rPr>
          <w:rFonts w:cs="Times New Roman"/>
        </w:rPr>
        <w:t>://doi.org/10.1177/1470595807083371</w:t>
      </w:r>
      <w:proofErr w:type="gramEnd"/>
      <w:r w:rsidRPr="00C505F3">
        <w:rPr>
          <w:rFonts w:cs="Times New Roman"/>
        </w:rPr>
        <w:t>.</w:t>
      </w:r>
    </w:p>
    <w:p w:rsidR="006D5F07" w:rsidRDefault="006D5F07" w14:paraId="79E997BC" w14:textId="77777777" w:rsidP="00C505F3" w:rsidRPr="00C505F3">
      <w:pPr>
        <w:rPr>
          <w:rFonts w:cs="Times New Roman"/>
        </w:rPr>
      </w:pPr>
      <w:r w:rsidRPr="00C505F3">
        <w:rPr>
          <w:rFonts w:cs="Times New Roman"/>
        </w:rPr>
        <w:t xml:space="preserve">Premier Inn (2021). </w:t>
        <w:lastRenderedPageBreak/>
      </w:r>
      <w:r w:rsidRPr="00C505F3">
        <w:rPr>
          <w:iCs/>
          <w:i/>
          <w:rFonts w:cs="Times New Roman"/>
        </w:rPr>
        <w:t>Premier Inn Home</w:t>
      </w:r>
      <w:r w:rsidRPr="00C505F3">
        <w:rPr>
          <w:rFonts w:cs="Times New Roman"/>
        </w:rPr>
        <w:t>. [online] Premier Inn. Available at: https://www.premierinn.com/gb/en/home.html.</w:t>
      </w:r>
    </w:p>
    <w:p w:rsidR="006D5F07" w:rsidRDefault="006D5F07" w14:paraId="116F03FB" w14:textId="77777777" w:rsidP="00C505F3" w:rsidRPr="00C505F3">
      <w:pPr>
        <w:rPr>
          <w:rFonts w:cs="Times New Roman"/>
        </w:rPr>
      </w:pPr>
      <w:r w:rsidRPr="00C505F3">
        <w:rPr>
          <w:rFonts w:cs="Times New Roman"/>
        </w:rPr>
        <w:t xml:space="preserve">Smith, S. (2022). Beyond Hofstede Dimension Model: A New Cultural Dimension of Context Culture. </w:t>
      </w:r>
      <w:r w:rsidRPr="00C505F3">
        <w:rPr>
          <w:iCs/>
          <w:i/>
          <w:rFonts w:cs="Times New Roman"/>
        </w:rPr>
        <w:t>International Journal of Languages, Literature and Linguistics</w:t>
      </w:r>
      <w:r w:rsidRPr="00C505F3">
        <w:rPr>
          <w:rFonts w:cs="Times New Roman"/>
        </w:rPr>
        <w:t xml:space="preserve">, 9(1), pp.90–93. </w:t>
      </w:r>
      <w:proofErr w:type="spellStart"/>
      <w:proofErr w:type="gramStart"/>
      <w:r w:rsidRPr="00C505F3">
        <w:rPr>
          <w:rFonts w:cs="Times New Roman"/>
        </w:rPr>
        <w:t>doi:https</w:t>
      </w:r>
      <w:proofErr w:type="spellEnd"/>
      <w:r w:rsidRPr="00C505F3">
        <w:rPr>
          <w:rFonts w:cs="Times New Roman"/>
        </w:rPr>
        <w:t>://doi.org/10.18178/ijlll.2023.9.1.386</w:t>
      </w:r>
      <w:proofErr w:type="gramEnd"/>
      <w:r w:rsidRPr="00C505F3">
        <w:rPr>
          <w:rFonts w:cs="Times New Roman"/>
        </w:rPr>
        <w:t>.</w:t>
      </w:r>
    </w:p>
    <w:p w:rsidR="00D8246C" w:rsidRDefault="00D8246C" w14:paraId="6AF8713F" w14:textId="77777777" w:rsidP="00D8246C" w:rsidRPr="00C505F3">
      <w:pPr>
        <w:jc w:val="left"/>
        <w:rPr>
          <w:rFonts w:cs="Times New Roman"/>
        </w:rPr>
      </w:pPr>
    </w:p>
    <w:sectPr w:rsidR="00D8246C" w:rsidRPr="00C505F3">
      <w:docGrid w:linePitch="360"/>
      <w:footerReference r:id="rId9"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13DDB" w14:textId="77777777" w:rsidR="006B046F" w:rsidRDefault="006B046F" w:rsidP="00A5230E">
      <w:pPr>
        <w:spacing w:after="0" w:line="240" w:lineRule="auto"/>
      </w:pPr>
      <w:r>
        <w:separator/>
      </w:r>
    </w:p>
  </w:endnote>
  <w:endnote w:type="continuationSeparator" w:id="0">
    <w:p w14:paraId="4869359A" w14:textId="77777777" w:rsidR="006B046F" w:rsidRDefault="006B046F" w:rsidP="00A5230E">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503756"/>
      <w:docPartObj>
        <w:docPartGallery w:val="Page Numbers (Bottom of Page)"/>
        <w:docPartUnique/>
      </w:docPartObj>
    </w:sdtPr>
    <w:sdtEndPr>
      <w:rPr>
        <w:noProof/>
      </w:rPr>
    </w:sdtEndPr>
    <w:sdtContent>
      <w:p w14:paraId="5D24B212" w14:textId="77777777" w:rsidR="005B4C21" w:rsidRDefault="005B4C21">
        <w:pPr>
          <w:pStyle w:val="Footer"/>
          <w:jc w:val="right"/>
        </w:pPr>
        <w:r>
          <w:fldChar w:fldCharType="begin"/>
        </w:r>
        <w:r>
          <w:instrText xml:space="preserve"> PAGE   \* MERGEFORMAT </w:instrText>
        </w:r>
        <w:r>
          <w:fldChar w:fldCharType="separate"/>
        </w:r>
        <w:r w:rsidR="0023126A">
          <w:rPr>
            <w:noProof/>
          </w:rPr>
          <w:t>1</w:t>
        </w:r>
        <w:r>
          <w:rPr>
            <w:noProof/>
          </w:rPr>
          <w:fldChar w:fldCharType="end"/>
        </w:r>
      </w:p>
    </w:sdtContent>
  </w:sdt>
  <w:p w14:paraId="63D0474F" w14:textId="77777777" w:rsidR="00A5230E" w:rsidRDefault="00A52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C239A" w14:textId="77777777" w:rsidR="006B046F" w:rsidRDefault="006B046F" w:rsidP="00A5230E">
      <w:pPr>
        <w:spacing w:after="0" w:line="240" w:lineRule="auto"/>
      </w:pPr>
      <w:r>
        <w:separator/>
      </w:r>
    </w:p>
  </w:footnote>
  <w:footnote w:type="continuationSeparator" w:id="0">
    <w:p w14:paraId="6911DCA2" w14:textId="77777777" w:rsidR="006B046F" w:rsidRDefault="006B046F" w:rsidP="00A5230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2AB05A7F"/>
    <w:tmpl w:val="F192EE5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384333CE"/>
    <w:tmpl w:val="2F820518"/>
    <w:lvl w:ilvl="0" w:tplc="0809000D">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586679F8"/>
    <w:tmpl w:val="DAC09366"/>
    <w:lvl w:ilvl="0" w:tplc="CD082FF2">
      <w:numFmt w:val="bullet"/>
      <w:lvlText w:val="×"/>
      <w:start w:val="1"/>
      <w:rPr>
        <w:rFonts w:ascii="Times New Roman" w:cs="Times New Roman" w:hAnsi="Times New Roman"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56"/>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0DCAA0"/>
  <w15:chartTrackingRefBased/>
  <w:rsids>
    <w:rsidRoot val="009E7770"/>
    <w:rsid val="000175B2"/>
    <w:rsid val="00022C86"/>
    <w:rsid val="0002456B"/>
    <w:rsid val="000319E8"/>
    <w:rsid val="0007562B"/>
    <w:rsid val="00087027"/>
    <w:rsid val="00134EE8"/>
    <w:rsid val="001E34FB"/>
    <w:rsid val="00220140"/>
    <w:rsid val="0023126A"/>
    <w:rsid val="00280490"/>
    <w:rsid val="002D3482"/>
    <w:rsid val="002E0F35"/>
    <w:rsid val="003420D4"/>
    <w:rsid val="003A0BA9"/>
    <w:rsid val="00433DE6"/>
    <w:rsid val="004838AA"/>
    <w:rsid val="004A45F8"/>
    <w:rsid val="004A6039"/>
    <w:rsid val="004C3B16"/>
    <w:rsid val="004C666A"/>
    <w:rsid val="00526E06"/>
    <w:rsid val="005842B1"/>
    <w:rsid val="005A02D1"/>
    <w:rsid val="005B4C21"/>
    <w:rsid val="00613C4E"/>
    <w:rsid val="00624131"/>
    <w:rsid val="00664A56"/>
    <w:rsid val="006778BE"/>
    <w:rsid val="006811F6"/>
    <w:rsid val="006B046F"/>
    <w:rsid val="006D5F07"/>
    <w:rsid val="008D2C3E"/>
    <w:rsid val="00903C17"/>
    <w:rsid val="009519F0"/>
    <w:rsid val="00953559"/>
    <w:rsid val="009754D6"/>
    <w:rsid val="009E56FF"/>
    <w:rsid val="009E7770"/>
    <w:rsid val="00A15A20"/>
    <w:rsid val="00A5230E"/>
    <w:rsid val="00A94348"/>
    <w:rsid val="00AC41EC"/>
    <w:rsid val="00AC7BBE"/>
    <w:rsid val="00B03DDF"/>
    <w:rsid val="00B06A1A"/>
    <w:rsid val="00B14304"/>
    <w:rsid val="00B461AC"/>
    <w:rsid val="00B972E4"/>
    <w:rsid val="00BB6562"/>
    <w:rsid val="00C01AA2"/>
    <w:rsid val="00C505F3"/>
    <w:rsid val="00C63625"/>
    <w:rsid val="00C908AB"/>
    <w:rsid val="00CB76EB"/>
    <w:rsid val="00D031B5"/>
    <w:rsid val="00D303BB"/>
    <w:rsid val="00D41C55"/>
    <w:rsid val="00D8246C"/>
    <w:rsid val="00D97AD7"/>
    <w:rsid val="00EA24B1"/>
    <w:rsid val="00FE5CB2"/>
    <w:rsid val="00FF7931"/>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BE"/>
    <w:pPr>
      <w:jc w:val="both"/>
      <w:spacing w:after="200" w:line="360" w:lineRule="auto"/>
    </w:pPr>
    <w:rPr>
      <w:lang w:val="en-GB"/>
      <w:rFonts w:ascii="Times New Roman" w:hAnsi="Times New Roman"/>
      <w:sz w:val="24"/>
    </w:rPr>
  </w:style>
  <w:style w:type="paragraph" w:styleId="Heading1">
    <w:name w:val="Heading 1"/>
    <w:qFormat/>
    <w:basedOn w:val="Normal"/>
    <w:next w:val="Normal"/>
    <w:link w:val="Heading1Char"/>
    <w:uiPriority w:val="9"/>
    <w:rsid w:val="00220140"/>
    <w:pPr>
      <w:keepNext/>
      <w:keepLines/>
      <w:outlineLvl w:val="0"/>
      <w:spacing w:before="240" w:after="0"/>
    </w:pPr>
    <w:rPr>
      <w:b/>
      <w:rFonts w:eastAsiaTheme="majorEastAsia" w:cstheme="majorBidi"/>
      <w:sz w:val="32"/>
      <w:szCs w:val="32"/>
    </w:rPr>
  </w:style>
  <w:style w:type="paragraph" w:styleId="Heading2">
    <w:name w:val="Heading 2"/>
    <w:qFormat/>
    <w:basedOn w:val="Normal"/>
    <w:next w:val="Normal"/>
    <w:link w:val="Heading2Char"/>
    <w:uiPriority w:val="9"/>
    <w:unhideWhenUsed/>
    <w:rsid w:val="00220140"/>
    <w:pPr>
      <w:keepNext/>
      <w:keepLines/>
      <w:outlineLvl w:val="1"/>
      <w:spacing w:before="40" w:after="0"/>
    </w:pPr>
    <w:rPr>
      <w:b/>
      <w:rFonts w:eastAsiaTheme="majorEastAsia" w:cstheme="majorBidi"/>
      <w:sz w:val="28"/>
      <w:szCs w:val="26"/>
    </w:rPr>
  </w:style>
  <w:style w:type="paragraph" w:styleId="Heading3">
    <w:name w:val="Heading 3"/>
    <w:qFormat/>
    <w:basedOn w:val="Normal"/>
    <w:next w:val="Normal"/>
    <w:link w:val="Heading3Char"/>
    <w:uiPriority w:val="9"/>
    <w:semiHidden/>
    <w:unhideWhenUsed/>
    <w:rsid w:val="004A45F8"/>
    <w:pPr>
      <w:keepNext/>
      <w:keepLines/>
      <w:outlineLvl w:val="2"/>
      <w:spacing w:before="40" w:after="0"/>
    </w:pPr>
    <w:rPr>
      <w:b/>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220140"/>
    <w:rPr>
      <w:lang w:val="en-GB"/>
      <w:b/>
      <w:rFonts w:ascii="Times New Roman" w:hAnsi="Times New Roman" w:eastAsiaTheme="majorEastAsia" w:cstheme="majorBidi"/>
      <w:sz w:val="32"/>
      <w:szCs w:val="32"/>
    </w:rPr>
  </w:style>
  <w:style w:type="character" w:styleId="Heading2Char">
    <w:name w:val="Heading 2 Char"/>
    <w:basedOn w:val="DefaultParagraphFont"/>
    <w:link w:val="Heading2"/>
    <w:uiPriority w:val="9"/>
    <w:rsid w:val="00220140"/>
    <w:rPr>
      <w:lang w:val="en-GB"/>
      <w:b/>
      <w:rFonts w:ascii="Times New Roman" w:hAnsi="Times New Roman" w:eastAsiaTheme="majorEastAsia" w:cstheme="majorBidi"/>
      <w:sz w:val="28"/>
      <w:szCs w:val="26"/>
    </w:rPr>
  </w:style>
  <w:style w:type="paragraph" w:styleId="TOCHeading">
    <w:name w:val="TOC Heading"/>
    <w:qFormat/>
    <w:basedOn w:val="Heading1"/>
    <w:next w:val="Normal"/>
    <w:uiPriority w:val="39"/>
    <w:unhideWhenUsed/>
    <w:rsid w:val="00D8246C"/>
    <w:pPr>
      <w:outlineLvl w:val="9"/>
      <w:jc w:val="left"/>
      <w:spacing w:line="259" w:lineRule="auto"/>
    </w:pPr>
    <w:rPr>
      <w:lang w:val="en-US"/>
      <w:b w:val="0"/>
      <w:color w:val="2E74B5"/>
      <w:rFonts w:ascii="Calibri Light" w:hAnsiTheme="majorHAnsi"/>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u w:val="single"/>
      <w:color w:val="0563C1"/>
    </w:rPr>
  </w:style>
  <w:style w:type="paragraph" w:styleId="Header">
    <w:name w:val="header"/>
    <w:basedOn w:val="Normal"/>
    <w:link w:val="HeaderChar"/>
    <w:uiPriority w:val="99"/>
    <w:unhideWhenUsed/>
    <w:rsid w:val="00A5230E"/>
    <w:pPr>
      <w:spacing w:after="0" w:line="240" w:lineRule="auto"/>
      <w:tabs>
        <w:tab w:val="center" w:pos="4513"/>
        <w:tab w:val="right" w:pos="9026"/>
      </w:tabs>
    </w:pPr>
  </w:style>
  <w:style w:type="character" w:styleId="HeaderChar">
    <w:name w:val="Header Char"/>
    <w:basedOn w:val="DefaultParagraphFont"/>
    <w:link w:val="Header"/>
    <w:uiPriority w:val="99"/>
    <w:rsid w:val="00A5230E"/>
    <w:rPr>
      <w:lang w:val="en-GB"/>
      <w:rFonts w:ascii="Times New Roman" w:hAnsi="Times New Roman"/>
      <w:sz w:val="24"/>
    </w:rPr>
  </w:style>
  <w:style w:type="paragraph" w:styleId="Footer">
    <w:name w:val="footer"/>
    <w:basedOn w:val="Normal"/>
    <w:link w:val="FooterChar"/>
    <w:uiPriority w:val="99"/>
    <w:unhideWhenUsed/>
    <w:rsid w:val="00A5230E"/>
    <w:pPr>
      <w:spacing w:after="0" w:line="240" w:lineRule="auto"/>
      <w:tabs>
        <w:tab w:val="center" w:pos="4513"/>
        <w:tab w:val="right" w:pos="9026"/>
      </w:tabs>
    </w:pPr>
  </w:style>
  <w:style w:type="character" w:styleId="FooterChar">
    <w:name w:val="Footer Char"/>
    <w:basedOn w:val="DefaultParagraphFont"/>
    <w:link w:val="Footer"/>
    <w:uiPriority w:val="99"/>
    <w:rsid w:val="00A5230E"/>
    <w:rPr>
      <w:lang w:val="en-GB"/>
      <w:rFonts w:ascii="Times New Roman" w:hAnsi="Times New Roman"/>
      <w:sz w:val="24"/>
    </w:rPr>
  </w:style>
  <w:style w:type="character" w:styleId="Heading3Char">
    <w:name w:val="Heading 3 Char"/>
    <w:basedOn w:val="DefaultParagraphFont"/>
    <w:link w:val="Heading3"/>
    <w:uiPriority w:val="9"/>
    <w:semiHidden/>
    <w:rsid w:val="004A45F8"/>
    <w:rPr>
      <w:lang w:val="en-GB"/>
      <w:b/>
      <w:rFonts w:ascii="Times New Roman" w:hAnsi="Times New Roman" w:eastAsiaTheme="majorEastAsia" w:cstheme="majorBidi"/>
      <w:sz w:val="26"/>
      <w:szCs w:val="24"/>
    </w:rPr>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4838AA"/>
  </w:style>
  <w:style w:type="paragraph" w:styleId="ListParagraph">
    <w:name w:val="List Paragraph"/>
    <w:qFormat/>
    <w:basedOn w:val="Normal"/>
    <w:uiPriority w:val="34"/>
    <w:rsid w:val="004838AA"/>
    <w:pPr>
      <w:ind w:left="720"/>
      <w:contextualSpacing/>
    </w:pPr>
  </w:style>
  <w:style w:type="paragraph" w:styleId="Caption">
    <w:name w:val="caption"/>
    <w:qFormat/>
    <w:basedOn w:val="Normal"/>
    <w:next w:val="Normal"/>
    <w:uiPriority w:val="35"/>
    <w:unhideWhenUsed/>
    <w:rsid w:val="00B14304"/>
    <w:pPr>
      <w:spacing w:line="240" w:lineRule="auto"/>
    </w:pPr>
    <w:rPr>
      <w:iCs/>
      <w:i/>
      <w:color w:val="44546A"/>
      <w:sz w:val="18"/>
      <w:szCs w:val="18"/>
    </w:rPr>
  </w:style>
  <w:style w:type="paragraph" w:styleId="TOC2">
    <w:name w:val="toc 2"/>
    <w:basedOn w:val="Normal"/>
    <w:next w:val="Normal"/>
    <w:autoRedefine/>
    <w:uiPriority w:val="39"/>
    <w:unhideWhenUsed/>
    <w:rsid w:val="000175B2"/>
    <w:pPr>
      <w:ind w:left="240"/>
      <w:spacing w:after="100"/>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1141313072">
      <w:bodyDiv w:val="1"/>
      <w:marLeft w:val="0"/>
      <w:marRight w:val="0"/>
      <w:marTop w:val="0"/>
      <w:marBottom w:val="0"/>
      <w:divBdr>
        <w:top w:val="none" w:sz="0" w:space="0" w:color="auto"/>
        <w:left w:val="none" w:sz="0" w:space="0" w:color="auto"/>
        <w:bottom w:val="none" w:sz="0" w:space="0" w:color="auto"/>
        <w:right w:val="none" w:sz="0" w:space="0" w:color="auto"/>
      </w:divBdr>
      <w:divsChild>
        <w:div w:id="18218512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Hofstede Cultural Dimension Scores of the UK and India</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UK</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Power Distance</c:v>
                </c:pt>
                <c:pt idx="1">
                  <c:v>Induvidualism</c:v>
                </c:pt>
                <c:pt idx="2">
                  <c:v>Masculinity</c:v>
                </c:pt>
                <c:pt idx="3">
                  <c:v>Uncertainty Avoidance</c:v>
                </c:pt>
                <c:pt idx="4">
                  <c:v>Long-Term Orientation</c:v>
                </c:pt>
                <c:pt idx="5">
                  <c:v>Indulgence</c:v>
                </c:pt>
              </c:strCache>
            </c:strRef>
          </c:cat>
          <c:val>
            <c:numRef>
              <c:f>Sheet1!$B$2:$B$7</c:f>
              <c:numCache>
                <c:formatCode>General</c:formatCode>
                <c:ptCount val="6"/>
                <c:pt idx="0">
                  <c:v>35</c:v>
                </c:pt>
                <c:pt idx="1">
                  <c:v>89</c:v>
                </c:pt>
                <c:pt idx="2">
                  <c:v>66</c:v>
                </c:pt>
                <c:pt idx="3">
                  <c:v>35</c:v>
                </c:pt>
                <c:pt idx="4">
                  <c:v>51</c:v>
                </c:pt>
                <c:pt idx="5">
                  <c:v>69</c:v>
                </c:pt>
              </c:numCache>
            </c:numRef>
          </c:val>
          <c:extLst>
            <c:ext xmlns:c16="http://schemas.microsoft.com/office/drawing/2014/chart" uri="{C3380CC4-5D6E-409C-BE32-E72D297353CC}">
              <c16:uniqueId val="{00000000-A5E4-4AAA-B02E-55D0B67BB736}"/>
            </c:ext>
          </c:extLst>
        </c:ser>
        <c:ser>
          <c:idx val="1"/>
          <c:order val="1"/>
          <c:tx>
            <c:strRef>
              <c:f>Sheet1!$C$1</c:f>
              <c:strCache>
                <c:ptCount val="1"/>
                <c:pt idx="0">
                  <c:v>India</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Power Distance</c:v>
                </c:pt>
                <c:pt idx="1">
                  <c:v>Induvidualism</c:v>
                </c:pt>
                <c:pt idx="2">
                  <c:v>Masculinity</c:v>
                </c:pt>
                <c:pt idx="3">
                  <c:v>Uncertainty Avoidance</c:v>
                </c:pt>
                <c:pt idx="4">
                  <c:v>Long-Term Orientation</c:v>
                </c:pt>
                <c:pt idx="5">
                  <c:v>Indulgence</c:v>
                </c:pt>
              </c:strCache>
            </c:strRef>
          </c:cat>
          <c:val>
            <c:numRef>
              <c:f>Sheet1!$C$2:$C$7</c:f>
              <c:numCache>
                <c:formatCode>General</c:formatCode>
                <c:ptCount val="6"/>
                <c:pt idx="0">
                  <c:v>77</c:v>
                </c:pt>
                <c:pt idx="1">
                  <c:v>48</c:v>
                </c:pt>
                <c:pt idx="2">
                  <c:v>56</c:v>
                </c:pt>
                <c:pt idx="3">
                  <c:v>40</c:v>
                </c:pt>
                <c:pt idx="4">
                  <c:v>51</c:v>
                </c:pt>
                <c:pt idx="5">
                  <c:v>26</c:v>
                </c:pt>
              </c:numCache>
            </c:numRef>
          </c:val>
          <c:extLst>
            <c:ext xmlns:c16="http://schemas.microsoft.com/office/drawing/2014/chart" uri="{C3380CC4-5D6E-409C-BE32-E72D297353CC}">
              <c16:uniqueId val="{00000001-A5E4-4AAA-B02E-55D0B67BB736}"/>
            </c:ext>
          </c:extLst>
        </c:ser>
        <c:dLbls>
          <c:dLblPos val="inEnd"/>
          <c:showLegendKey val="0"/>
          <c:showVal val="1"/>
          <c:showCatName val="0"/>
          <c:showSerName val="0"/>
          <c:showPercent val="0"/>
          <c:showBubbleSize val="0"/>
        </c:dLbls>
        <c:gapWidth val="65"/>
        <c:axId val="233573136"/>
        <c:axId val="233567152"/>
      </c:barChart>
      <c:catAx>
        <c:axId val="23357313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33567152"/>
        <c:crosses val="autoZero"/>
        <c:auto val="1"/>
        <c:lblAlgn val="ctr"/>
        <c:lblOffset val="100"/>
        <c:noMultiLvlLbl val="0"/>
      </c:catAx>
      <c:valAx>
        <c:axId val="23356715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3357313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1DF61-F39A-4E6F-9485-7EF17ED3D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1670</Words>
  <Characters>8905</Characters>
  <Application>Microsoft Office Word</Application>
  <DocSecurity>0</DocSecurity>
  <Lines>287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2023-03-09T22:06:00Z</dcterms:created>
  <dcterms:modified xsi:type="dcterms:W3CDTF">2023-03-09T22:08:00Z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f2d850b0192623562ff8b80b67a51e2718cb68d906eb6694c5fea8206e953634</vt:lpwstr>
  </property>
</Properties>
</file>