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C078E63" wp14:textId="77777777"/>
    <w:p w:rsidR="11EE5EA0" w:rsidRDefault="11EE5EA0" w14:paraId="59DD11C9" w14:textId="34118A5C"/>
    <w:p w:rsidR="11EE5EA0" w:rsidP="11EE5EA0" w:rsidRDefault="11EE5EA0" w14:paraId="5C2BB9FF" w14:textId="48B3D855">
      <w:pPr>
        <w:jc w:val="center"/>
      </w:pPr>
    </w:p>
    <w:p w:rsidR="34C963C3" w:rsidP="11EE5EA0" w:rsidRDefault="34C963C3" w14:paraId="28A09A37" w14:textId="268ACE98">
      <w:pPr>
        <w:jc w:val="center"/>
      </w:pPr>
      <w:r w:rsidR="34C963C3">
        <w:rPr/>
        <w:t xml:space="preserve">          Student Name: Shumaila Naeem</w:t>
      </w:r>
    </w:p>
    <w:p w:rsidR="34C963C3" w:rsidP="11EE5EA0" w:rsidRDefault="34C963C3" w14:paraId="5F86567C" w14:textId="433BE4B2">
      <w:pPr>
        <w:jc w:val="center"/>
      </w:pPr>
      <w:r w:rsidR="34C963C3">
        <w:rPr/>
        <w:t>Student ID: 2406608</w:t>
      </w:r>
    </w:p>
    <w:p w:rsidR="34C963C3" w:rsidP="11EE5EA0" w:rsidRDefault="34C963C3" w14:paraId="2FAD970B" w14:textId="5A3FB991">
      <w:pPr>
        <w:jc w:val="center"/>
      </w:pPr>
      <w:r w:rsidR="34C963C3">
        <w:rPr/>
        <w:t>Module Name: BMHP 5021</w:t>
      </w:r>
    </w:p>
    <w:p w:rsidR="329709C4" w:rsidP="11EE5EA0" w:rsidRDefault="329709C4" w14:paraId="53441D6B" w14:textId="07438A01">
      <w:pPr>
        <w:jc w:val="center"/>
      </w:pPr>
      <w:r w:rsidR="329709C4">
        <w:rPr/>
        <w:t xml:space="preserve">Assignment: </w:t>
      </w:r>
      <w:r w:rsidR="329709C4">
        <w:rPr/>
        <w:t>Component</w:t>
      </w:r>
      <w:r w:rsidR="329709C4">
        <w:rPr/>
        <w:t xml:space="preserve"> 2 Written Report</w:t>
      </w:r>
    </w:p>
    <w:p w:rsidR="329709C4" w:rsidP="11EE5EA0" w:rsidRDefault="329709C4" w14:paraId="3C1A43F3" w14:textId="5F05791E">
      <w:pPr>
        <w:jc w:val="center"/>
      </w:pPr>
      <w:r w:rsidR="329709C4">
        <w:rPr/>
        <w:t>Lecturer: Mumtaz Goolam</w:t>
      </w:r>
    </w:p>
    <w:p w:rsidR="329709C4" w:rsidP="11EE5EA0" w:rsidRDefault="329709C4" w14:paraId="67EFD4ED" w14:textId="41750FE4">
      <w:pPr>
        <w:jc w:val="center"/>
      </w:pPr>
      <w:r w:rsidR="329709C4">
        <w:rPr/>
        <w:t>Date: 20 July 2026</w:t>
      </w:r>
    </w:p>
    <w:p w:rsidR="11EE5EA0" w:rsidP="11EE5EA0" w:rsidRDefault="11EE5EA0" w14:paraId="7186A3F5" w14:textId="1438BA8E">
      <w:pPr>
        <w:jc w:val="center"/>
      </w:pPr>
    </w:p>
    <w:p w:rsidR="11EE5EA0" w:rsidP="11EE5EA0" w:rsidRDefault="11EE5EA0" w14:paraId="5B8091EA" w14:textId="190E5A5F">
      <w:pPr>
        <w:jc w:val="center"/>
      </w:pPr>
    </w:p>
    <w:p w:rsidR="11EE5EA0" w:rsidP="11EE5EA0" w:rsidRDefault="11EE5EA0" w14:paraId="078D66F2" w14:textId="6E13E6CC">
      <w:pPr>
        <w:jc w:val="center"/>
      </w:pPr>
    </w:p>
    <w:p w:rsidR="11EE5EA0" w:rsidP="11EE5EA0" w:rsidRDefault="11EE5EA0" w14:paraId="3F05DC23" w14:textId="6B0C9EC4">
      <w:pPr>
        <w:jc w:val="center"/>
      </w:pPr>
    </w:p>
    <w:p w:rsidR="11EE5EA0" w:rsidP="11EE5EA0" w:rsidRDefault="11EE5EA0" w14:paraId="03838C4B" w14:textId="433C4F34">
      <w:pPr>
        <w:jc w:val="center"/>
      </w:pPr>
    </w:p>
    <w:p w:rsidR="11EE5EA0" w:rsidP="11EE5EA0" w:rsidRDefault="11EE5EA0" w14:paraId="041D78E9" w14:textId="6FBD60F1">
      <w:pPr>
        <w:jc w:val="center"/>
      </w:pPr>
    </w:p>
    <w:p w:rsidR="11EE5EA0" w:rsidP="11EE5EA0" w:rsidRDefault="11EE5EA0" w14:paraId="7FC4FACC" w14:textId="5A9E156A">
      <w:pPr>
        <w:jc w:val="center"/>
      </w:pPr>
    </w:p>
    <w:p w:rsidR="11EE5EA0" w:rsidP="11EE5EA0" w:rsidRDefault="11EE5EA0" w14:paraId="0D0FB5B3" w14:textId="59C34F70">
      <w:pPr>
        <w:jc w:val="center"/>
      </w:pPr>
    </w:p>
    <w:p w:rsidR="11EE5EA0" w:rsidP="11EE5EA0" w:rsidRDefault="11EE5EA0" w14:paraId="4DB2B25E" w14:textId="009C0511">
      <w:pPr>
        <w:jc w:val="center"/>
      </w:pPr>
    </w:p>
    <w:p w:rsidR="11EE5EA0" w:rsidP="11EE5EA0" w:rsidRDefault="11EE5EA0" w14:paraId="1241ACBB" w14:textId="70765AC3">
      <w:pPr>
        <w:jc w:val="center"/>
      </w:pPr>
    </w:p>
    <w:p w:rsidR="11EE5EA0" w:rsidP="11EE5EA0" w:rsidRDefault="11EE5EA0" w14:paraId="1B8C3189" w14:textId="7B15AFA6">
      <w:pPr>
        <w:jc w:val="center"/>
      </w:pPr>
    </w:p>
    <w:p w:rsidR="11EE5EA0" w:rsidP="11EE5EA0" w:rsidRDefault="11EE5EA0" w14:paraId="33398F15" w14:textId="3A2BCD03">
      <w:pPr>
        <w:jc w:val="center"/>
      </w:pPr>
    </w:p>
    <w:p w:rsidR="11EE5EA0" w:rsidP="11EE5EA0" w:rsidRDefault="11EE5EA0" w14:paraId="42C5C7C5" w14:textId="03D4EBE7">
      <w:pPr>
        <w:jc w:val="center"/>
      </w:pPr>
    </w:p>
    <w:p w:rsidR="11EE5EA0" w:rsidP="11EE5EA0" w:rsidRDefault="11EE5EA0" w14:paraId="5AD5F161" w14:textId="5621FCFD">
      <w:pPr>
        <w:jc w:val="center"/>
      </w:pPr>
    </w:p>
    <w:p w:rsidR="11EE5EA0" w:rsidP="11EE5EA0" w:rsidRDefault="11EE5EA0" w14:paraId="3290FD3E" w14:textId="2F9F6F2F">
      <w:pPr>
        <w:jc w:val="center"/>
      </w:pPr>
    </w:p>
    <w:p w:rsidR="11EE5EA0" w:rsidP="11EE5EA0" w:rsidRDefault="11EE5EA0" w14:paraId="78C542FA" w14:textId="47D5EECD">
      <w:pPr>
        <w:pStyle w:val="Normal"/>
        <w:jc w:val="center"/>
      </w:pPr>
    </w:p>
    <w:p w:rsidR="34C963C3" w:rsidRDefault="34C963C3" w14:paraId="5B4F778A" w14:textId="6CA08056">
      <w:r w:rsidR="34C963C3">
        <w:rPr/>
        <w:t xml:space="preserve">         </w:t>
      </w:r>
    </w:p>
    <w:p w:rsidR="11EE5EA0" w:rsidRDefault="11EE5EA0" w14:paraId="0BA08EE7" w14:textId="3AF73590"/>
    <w:p w:rsidR="50974937" w:rsidP="11EE5EA0" w:rsidRDefault="50974937" w14:paraId="79A63D33" w14:textId="2679BB9C">
      <w:pPr>
        <w:spacing w:line="360" w:lineRule="auto"/>
        <w:rPr>
          <w:sz w:val="22"/>
          <w:szCs w:val="22"/>
        </w:rPr>
      </w:pPr>
      <w:r w:rsidRPr="11EE5EA0" w:rsidR="50974937">
        <w:rPr>
          <w:sz w:val="22"/>
          <w:szCs w:val="22"/>
        </w:rPr>
        <w:t>Introduction:</w:t>
      </w:r>
    </w:p>
    <w:p w:rsidR="008087F8" w:rsidP="11EE5EA0" w:rsidRDefault="008087F8" w14:paraId="51B1385B" w14:textId="0C7E1594">
      <w:pPr>
        <w:pStyle w:val="Heading3"/>
        <w:spacing w:before="281" w:beforeAutospacing="off" w:after="281" w:afterAutospacing="off" w:line="360" w:lineRule="auto"/>
        <w:rPr>
          <w:rFonts w:ascii="Arial" w:hAnsi="Arial" w:eastAsia="Arial" w:cs="Arial"/>
          <w:b w:val="0"/>
          <w:bCs w:val="0"/>
          <w:noProof w:val="0"/>
          <w:color w:val="auto"/>
          <w:sz w:val="22"/>
          <w:szCs w:val="22"/>
          <w:lang w:val="en-US"/>
        </w:rPr>
      </w:pPr>
      <w:r w:rsidRPr="11EE5EA0" w:rsidR="008087F8">
        <w:rPr>
          <w:rFonts w:ascii="Arial" w:hAnsi="Arial" w:eastAsia="Arial" w:cs="Arial"/>
          <w:b w:val="0"/>
          <w:bCs w:val="0"/>
          <w:noProof w:val="0"/>
          <w:color w:val="auto"/>
          <w:sz w:val="22"/>
          <w:szCs w:val="22"/>
          <w:lang w:val="en-US"/>
        </w:rPr>
        <w:t xml:space="preserve">Early Help </w:t>
      </w:r>
      <w:r w:rsidRPr="11EE5EA0" w:rsidR="355DCE5C">
        <w:rPr>
          <w:rFonts w:ascii="Arial" w:hAnsi="Arial" w:eastAsia="Arial" w:cs="Arial"/>
          <w:b w:val="0"/>
          <w:bCs w:val="0"/>
          <w:noProof w:val="0"/>
          <w:color w:val="auto"/>
          <w:sz w:val="22"/>
          <w:szCs w:val="22"/>
          <w:lang w:val="en-US"/>
        </w:rPr>
        <w:t>System</w:t>
      </w:r>
      <w:r w:rsidRPr="11EE5EA0" w:rsidR="6B8FCC64">
        <w:rPr>
          <w:rFonts w:ascii="Arial" w:hAnsi="Arial" w:eastAsia="Arial" w:cs="Arial"/>
          <w:b w:val="0"/>
          <w:bCs w:val="0"/>
          <w:noProof w:val="0"/>
          <w:color w:val="auto"/>
          <w:sz w:val="22"/>
          <w:szCs w:val="22"/>
          <w:lang w:val="en-US"/>
        </w:rPr>
        <w:t xml:space="preserve"> and Its Importance:</w:t>
      </w:r>
    </w:p>
    <w:p w:rsidR="466C9900" w:rsidP="11EE5EA0" w:rsidRDefault="466C9900" w14:paraId="06CF99E9" w14:textId="14AA08AE">
      <w:pPr>
        <w:spacing w:before="240" w:beforeAutospacing="off" w:after="240" w:afterAutospacing="off" w:line="360" w:lineRule="auto"/>
        <w:rPr>
          <w:rFonts w:ascii="Arial" w:hAnsi="Arial" w:eastAsia="Arial" w:cs="Arial"/>
          <w:noProof w:val="0"/>
          <w:sz w:val="22"/>
          <w:szCs w:val="22"/>
          <w:lang w:val="en-US"/>
        </w:rPr>
      </w:pPr>
      <w:r w:rsidRPr="11EE5EA0" w:rsidR="466C9900">
        <w:rPr>
          <w:rFonts w:ascii="Arial" w:hAnsi="Arial" w:eastAsia="Arial" w:cs="Arial"/>
          <w:noProof w:val="0"/>
          <w:sz w:val="22"/>
          <w:szCs w:val="22"/>
          <w:lang w:val="en-US"/>
        </w:rPr>
        <w:t>According to HM Govt. (2021)</w:t>
      </w:r>
      <w:r w:rsidRPr="11EE5EA0" w:rsidR="48A73F03">
        <w:rPr>
          <w:rFonts w:ascii="Arial" w:hAnsi="Arial" w:eastAsia="Arial" w:cs="Arial"/>
          <w:noProof w:val="0"/>
          <w:sz w:val="22"/>
          <w:szCs w:val="22"/>
          <w:lang w:val="en-US"/>
        </w:rPr>
        <w:t>, Early</w:t>
      </w:r>
      <w:r w:rsidRPr="11EE5EA0" w:rsidR="355DCE5C">
        <w:rPr>
          <w:rFonts w:ascii="Arial" w:hAnsi="Arial" w:eastAsia="Arial" w:cs="Arial"/>
          <w:noProof w:val="0"/>
          <w:sz w:val="22"/>
          <w:szCs w:val="22"/>
          <w:lang w:val="en-US"/>
        </w:rPr>
        <w:t xml:space="preserve"> Help is a preventative approach that aims to </w:t>
      </w:r>
      <w:r w:rsidRPr="11EE5EA0" w:rsidR="355DCE5C">
        <w:rPr>
          <w:rFonts w:ascii="Arial" w:hAnsi="Arial" w:eastAsia="Arial" w:cs="Arial"/>
          <w:noProof w:val="0"/>
          <w:sz w:val="22"/>
          <w:szCs w:val="22"/>
          <w:lang w:val="en-US"/>
        </w:rPr>
        <w:t>identify</w:t>
      </w:r>
      <w:r w:rsidRPr="11EE5EA0" w:rsidR="355DCE5C">
        <w:rPr>
          <w:rFonts w:ascii="Arial" w:hAnsi="Arial" w:eastAsia="Arial" w:cs="Arial"/>
          <w:noProof w:val="0"/>
          <w:sz w:val="22"/>
          <w:szCs w:val="22"/>
          <w:lang w:val="en-US"/>
        </w:rPr>
        <w:t xml:space="preserve"> and respond to the needs of children, young people and families before problems escalate into more serious safeguarding concerns. It focuses on providing </w:t>
      </w:r>
      <w:r w:rsidRPr="11EE5EA0" w:rsidR="355DCE5C">
        <w:rPr>
          <w:rFonts w:ascii="Arial" w:hAnsi="Arial" w:eastAsia="Arial" w:cs="Arial"/>
          <w:noProof w:val="0"/>
          <w:sz w:val="22"/>
          <w:szCs w:val="22"/>
          <w:lang w:val="en-US"/>
        </w:rPr>
        <w:t>timely</w:t>
      </w:r>
      <w:r w:rsidRPr="11EE5EA0" w:rsidR="355DCE5C">
        <w:rPr>
          <w:rFonts w:ascii="Arial" w:hAnsi="Arial" w:eastAsia="Arial" w:cs="Arial"/>
          <w:noProof w:val="0"/>
          <w:sz w:val="22"/>
          <w:szCs w:val="22"/>
          <w:lang w:val="en-US"/>
        </w:rPr>
        <w:t xml:space="preserve">, coordinated support that strengthens family resilience, promotes children's </w:t>
      </w:r>
      <w:r w:rsidRPr="11EE5EA0" w:rsidR="7EB7AEAC">
        <w:rPr>
          <w:rFonts w:ascii="Arial" w:hAnsi="Arial" w:eastAsia="Arial" w:cs="Arial"/>
          <w:noProof w:val="0"/>
          <w:sz w:val="22"/>
          <w:szCs w:val="22"/>
          <w:lang w:val="en-US"/>
        </w:rPr>
        <w:t>wellbeing,</w:t>
      </w:r>
      <w:r w:rsidRPr="11EE5EA0" w:rsidR="355DCE5C">
        <w:rPr>
          <w:rFonts w:ascii="Arial" w:hAnsi="Arial" w:eastAsia="Arial" w:cs="Arial"/>
          <w:noProof w:val="0"/>
          <w:sz w:val="22"/>
          <w:szCs w:val="22"/>
          <w:lang w:val="en-US"/>
        </w:rPr>
        <w:t xml:space="preserve"> and reduces the need for statutory intervention. The </w:t>
      </w:r>
      <w:r w:rsidRPr="11EE5EA0" w:rsidR="355DCE5C">
        <w:rPr>
          <w:rFonts w:ascii="Arial" w:hAnsi="Arial" w:eastAsia="Arial" w:cs="Arial"/>
          <w:b w:val="0"/>
          <w:bCs w:val="0"/>
          <w:noProof w:val="0"/>
          <w:sz w:val="22"/>
          <w:szCs w:val="22"/>
          <w:lang w:val="en-US"/>
        </w:rPr>
        <w:t>Working Together to Safeguard Children</w:t>
      </w:r>
      <w:r w:rsidRPr="11EE5EA0" w:rsidR="355DCE5C">
        <w:rPr>
          <w:rFonts w:ascii="Arial" w:hAnsi="Arial" w:eastAsia="Arial" w:cs="Arial"/>
          <w:noProof w:val="0"/>
          <w:sz w:val="22"/>
          <w:szCs w:val="22"/>
          <w:lang w:val="en-US"/>
        </w:rPr>
        <w:t xml:space="preserve"> guidance highlights that effective Early Help depends on agencies working collaboratively to </w:t>
      </w:r>
      <w:r w:rsidRPr="11EE5EA0" w:rsidR="355DCE5C">
        <w:rPr>
          <w:rFonts w:ascii="Arial" w:hAnsi="Arial" w:eastAsia="Arial" w:cs="Arial"/>
          <w:noProof w:val="0"/>
          <w:sz w:val="22"/>
          <w:szCs w:val="22"/>
          <w:lang w:val="en-US"/>
        </w:rPr>
        <w:t>identify</w:t>
      </w:r>
      <w:r w:rsidRPr="11EE5EA0" w:rsidR="355DCE5C">
        <w:rPr>
          <w:rFonts w:ascii="Arial" w:hAnsi="Arial" w:eastAsia="Arial" w:cs="Arial"/>
          <w:noProof w:val="0"/>
          <w:sz w:val="22"/>
          <w:szCs w:val="22"/>
          <w:lang w:val="en-US"/>
        </w:rPr>
        <w:t xml:space="preserve"> emerging needs, share information appropriately and deliver support that is </w:t>
      </w:r>
      <w:r w:rsidRPr="11EE5EA0" w:rsidR="049FBC1F">
        <w:rPr>
          <w:rFonts w:ascii="Arial" w:hAnsi="Arial" w:eastAsia="Arial" w:cs="Arial"/>
          <w:noProof w:val="0"/>
          <w:sz w:val="22"/>
          <w:szCs w:val="22"/>
          <w:lang w:val="en-US"/>
        </w:rPr>
        <w:t>centered</w:t>
      </w:r>
      <w:r w:rsidRPr="11EE5EA0" w:rsidR="355DCE5C">
        <w:rPr>
          <w:rFonts w:ascii="Arial" w:hAnsi="Arial" w:eastAsia="Arial" w:cs="Arial"/>
          <w:noProof w:val="0"/>
          <w:sz w:val="22"/>
          <w:szCs w:val="22"/>
          <w:lang w:val="en-US"/>
        </w:rPr>
        <w:t xml:space="preserve"> on the child and family (Department for Education (DfE), 2023). Similarly, the </w:t>
      </w:r>
      <w:r w:rsidRPr="11EE5EA0" w:rsidR="355DCE5C">
        <w:rPr>
          <w:rFonts w:ascii="Arial" w:hAnsi="Arial" w:eastAsia="Arial" w:cs="Arial"/>
          <w:b w:val="0"/>
          <w:bCs w:val="0"/>
          <w:noProof w:val="0"/>
          <w:sz w:val="22"/>
          <w:szCs w:val="22"/>
          <w:lang w:val="en-US"/>
        </w:rPr>
        <w:t>Early Help System Guide</w:t>
      </w:r>
      <w:r w:rsidRPr="11EE5EA0" w:rsidR="355DCE5C">
        <w:rPr>
          <w:rFonts w:ascii="Arial" w:hAnsi="Arial" w:eastAsia="Arial" w:cs="Arial"/>
          <w:noProof w:val="0"/>
          <w:sz w:val="22"/>
          <w:szCs w:val="22"/>
          <w:lang w:val="en-US"/>
        </w:rPr>
        <w:t xml:space="preserve"> </w:t>
      </w:r>
      <w:r w:rsidRPr="11EE5EA0" w:rsidR="33C2C536">
        <w:rPr>
          <w:rFonts w:ascii="Arial" w:hAnsi="Arial" w:eastAsia="Arial" w:cs="Arial"/>
          <w:noProof w:val="0"/>
          <w:sz w:val="22"/>
          <w:szCs w:val="22"/>
          <w:lang w:val="en-US"/>
        </w:rPr>
        <w:t>emphasizes</w:t>
      </w:r>
      <w:r w:rsidRPr="11EE5EA0" w:rsidR="355DCE5C">
        <w:rPr>
          <w:rFonts w:ascii="Arial" w:hAnsi="Arial" w:eastAsia="Arial" w:cs="Arial"/>
          <w:noProof w:val="0"/>
          <w:sz w:val="22"/>
          <w:szCs w:val="22"/>
          <w:lang w:val="en-US"/>
        </w:rPr>
        <w:t xml:space="preserve"> that successful Early Help systems require accessible information, strong multi-agency partnerships and clear pathways that enable families to access support when they need it most (Early Intervention Foundation, 2020</w:t>
      </w:r>
      <w:r w:rsidRPr="11EE5EA0" w:rsidR="73014527">
        <w:rPr>
          <w:rFonts w:ascii="Arial" w:hAnsi="Arial" w:eastAsia="Arial" w:cs="Arial"/>
          <w:noProof w:val="0"/>
          <w:sz w:val="22"/>
          <w:szCs w:val="22"/>
          <w:lang w:val="en-US"/>
        </w:rPr>
        <w:t>, Gov. UK, 2015)</w:t>
      </w:r>
      <w:r w:rsidRPr="11EE5EA0" w:rsidR="355DCE5C">
        <w:rPr>
          <w:rFonts w:ascii="Arial" w:hAnsi="Arial" w:eastAsia="Arial" w:cs="Arial"/>
          <w:noProof w:val="0"/>
          <w:sz w:val="22"/>
          <w:szCs w:val="22"/>
          <w:lang w:val="en-US"/>
        </w:rPr>
        <w:t>.</w:t>
      </w:r>
    </w:p>
    <w:p w:rsidR="355DCE5C" w:rsidP="11EE5EA0" w:rsidRDefault="355DCE5C" w14:paraId="13DBF3E7" w14:textId="1959ED0B">
      <w:pPr>
        <w:spacing w:before="240" w:beforeAutospacing="off" w:after="240" w:afterAutospacing="off" w:line="360" w:lineRule="auto"/>
        <w:rPr>
          <w:rFonts w:ascii="Arial" w:hAnsi="Arial" w:eastAsia="Arial" w:cs="Arial"/>
          <w:noProof w:val="0"/>
          <w:sz w:val="22"/>
          <w:szCs w:val="22"/>
          <w:lang w:val="en-US"/>
        </w:rPr>
      </w:pPr>
      <w:r w:rsidRPr="11EE5EA0" w:rsidR="355DCE5C">
        <w:rPr>
          <w:rFonts w:ascii="Arial" w:hAnsi="Arial" w:eastAsia="Arial" w:cs="Arial"/>
          <w:noProof w:val="0"/>
          <w:sz w:val="22"/>
          <w:szCs w:val="22"/>
          <w:lang w:val="en-US"/>
        </w:rPr>
        <w:t xml:space="preserve">The purpose of this report is to assess and compare how </w:t>
      </w:r>
      <w:r w:rsidRPr="11EE5EA0" w:rsidR="355DCE5C">
        <w:rPr>
          <w:rFonts w:ascii="Arial" w:hAnsi="Arial" w:eastAsia="Arial" w:cs="Arial"/>
          <w:b w:val="0"/>
          <w:bCs w:val="0"/>
          <w:noProof w:val="0"/>
          <w:sz w:val="22"/>
          <w:szCs w:val="22"/>
          <w:lang w:val="en-US"/>
        </w:rPr>
        <w:t>Leeds City Council, Tower</w:t>
      </w:r>
      <w:r w:rsidRPr="11EE5EA0" w:rsidR="355DCE5C">
        <w:rPr>
          <w:rFonts w:ascii="Arial" w:hAnsi="Arial" w:eastAsia="Arial" w:cs="Arial"/>
          <w:b w:val="1"/>
          <w:bCs w:val="1"/>
          <w:noProof w:val="0"/>
          <w:sz w:val="22"/>
          <w:szCs w:val="22"/>
          <w:lang w:val="en-US"/>
        </w:rPr>
        <w:t xml:space="preserve"> </w:t>
      </w:r>
      <w:r w:rsidRPr="11EE5EA0" w:rsidR="355DCE5C">
        <w:rPr>
          <w:rFonts w:ascii="Arial" w:hAnsi="Arial" w:eastAsia="Arial" w:cs="Arial"/>
          <w:b w:val="0"/>
          <w:bCs w:val="0"/>
          <w:noProof w:val="0"/>
          <w:sz w:val="22"/>
          <w:szCs w:val="22"/>
          <w:lang w:val="en-US"/>
        </w:rPr>
        <w:t xml:space="preserve">Hamlets Council </w:t>
      </w:r>
      <w:r w:rsidRPr="11EE5EA0" w:rsidR="355DCE5C">
        <w:rPr>
          <w:rFonts w:ascii="Arial" w:hAnsi="Arial" w:eastAsia="Arial" w:cs="Arial"/>
          <w:noProof w:val="0"/>
          <w:sz w:val="22"/>
          <w:szCs w:val="22"/>
          <w:lang w:val="en-US"/>
        </w:rPr>
        <w:t xml:space="preserve">and </w:t>
      </w:r>
      <w:r w:rsidRPr="11EE5EA0" w:rsidR="355DCE5C">
        <w:rPr>
          <w:rFonts w:ascii="Arial" w:hAnsi="Arial" w:eastAsia="Arial" w:cs="Arial"/>
          <w:b w:val="0"/>
          <w:bCs w:val="0"/>
          <w:noProof w:val="0"/>
          <w:sz w:val="22"/>
          <w:szCs w:val="22"/>
          <w:lang w:val="en-US"/>
        </w:rPr>
        <w:t>Leicestershire County Council</w:t>
      </w:r>
      <w:r w:rsidRPr="11EE5EA0" w:rsidR="355DCE5C">
        <w:rPr>
          <w:rFonts w:ascii="Arial" w:hAnsi="Arial" w:eastAsia="Arial" w:cs="Arial"/>
          <w:noProof w:val="0"/>
          <w:sz w:val="22"/>
          <w:szCs w:val="22"/>
          <w:lang w:val="en-US"/>
        </w:rPr>
        <w:t xml:space="preserve"> present and signpost Early Help information through their official websites. The report evaluates how easily families and professionals can </w:t>
      </w:r>
      <w:r w:rsidRPr="11EE5EA0" w:rsidR="355DCE5C">
        <w:rPr>
          <w:rFonts w:ascii="Arial" w:hAnsi="Arial" w:eastAsia="Arial" w:cs="Arial"/>
          <w:noProof w:val="0"/>
          <w:sz w:val="22"/>
          <w:szCs w:val="22"/>
          <w:lang w:val="en-US"/>
        </w:rPr>
        <w:t>locate</w:t>
      </w:r>
      <w:r w:rsidRPr="11EE5EA0" w:rsidR="355DCE5C">
        <w:rPr>
          <w:rFonts w:ascii="Arial" w:hAnsi="Arial" w:eastAsia="Arial" w:cs="Arial"/>
          <w:noProof w:val="0"/>
          <w:sz w:val="22"/>
          <w:szCs w:val="22"/>
          <w:lang w:val="en-US"/>
        </w:rPr>
        <w:t xml:space="preserve"> information, understand available </w:t>
      </w:r>
      <w:r w:rsidRPr="11EE5EA0" w:rsidR="393D0F2C">
        <w:rPr>
          <w:rFonts w:ascii="Arial" w:hAnsi="Arial" w:eastAsia="Arial" w:cs="Arial"/>
          <w:noProof w:val="0"/>
          <w:sz w:val="22"/>
          <w:szCs w:val="22"/>
          <w:lang w:val="en-US"/>
        </w:rPr>
        <w:t>services,</w:t>
      </w:r>
      <w:r w:rsidRPr="11EE5EA0" w:rsidR="355DCE5C">
        <w:rPr>
          <w:rFonts w:ascii="Arial" w:hAnsi="Arial" w:eastAsia="Arial" w:cs="Arial"/>
          <w:noProof w:val="0"/>
          <w:sz w:val="22"/>
          <w:szCs w:val="22"/>
          <w:lang w:val="en-US"/>
        </w:rPr>
        <w:t xml:space="preserve"> and access </w:t>
      </w:r>
      <w:r w:rsidRPr="11EE5EA0" w:rsidR="355DCE5C">
        <w:rPr>
          <w:rFonts w:ascii="Arial" w:hAnsi="Arial" w:eastAsia="Arial" w:cs="Arial"/>
          <w:noProof w:val="0"/>
          <w:sz w:val="22"/>
          <w:szCs w:val="22"/>
          <w:lang w:val="en-US"/>
        </w:rPr>
        <w:t>appropriate support</w:t>
      </w:r>
      <w:r w:rsidRPr="11EE5EA0" w:rsidR="355DCE5C">
        <w:rPr>
          <w:rFonts w:ascii="Arial" w:hAnsi="Arial" w:eastAsia="Arial" w:cs="Arial"/>
          <w:noProof w:val="0"/>
          <w:sz w:val="22"/>
          <w:szCs w:val="22"/>
          <w:lang w:val="en-US"/>
        </w:rPr>
        <w:t>. It also considers how effectively each local authority communicates referral pathways and promotes a family-</w:t>
      </w:r>
      <w:r w:rsidRPr="11EE5EA0" w:rsidR="5143AD81">
        <w:rPr>
          <w:rFonts w:ascii="Arial" w:hAnsi="Arial" w:eastAsia="Arial" w:cs="Arial"/>
          <w:noProof w:val="0"/>
          <w:sz w:val="22"/>
          <w:szCs w:val="22"/>
          <w:lang w:val="en-US"/>
        </w:rPr>
        <w:t>centered</w:t>
      </w:r>
      <w:r w:rsidRPr="11EE5EA0" w:rsidR="355DCE5C">
        <w:rPr>
          <w:rFonts w:ascii="Arial" w:hAnsi="Arial" w:eastAsia="Arial" w:cs="Arial"/>
          <w:noProof w:val="0"/>
          <w:sz w:val="22"/>
          <w:szCs w:val="22"/>
          <w:lang w:val="en-US"/>
        </w:rPr>
        <w:t xml:space="preserve"> approach to early intervention.</w:t>
      </w:r>
    </w:p>
    <w:p w:rsidR="6C28B784" w:rsidP="11EE5EA0" w:rsidRDefault="6C28B784" w14:paraId="0A6432A7" w14:textId="4561156E">
      <w:pPr>
        <w:spacing w:before="240" w:beforeAutospacing="off" w:after="240" w:afterAutospacing="off" w:line="360" w:lineRule="auto"/>
        <w:rPr>
          <w:rFonts w:ascii="Arial" w:hAnsi="Arial" w:eastAsia="Arial" w:cs="Arial"/>
          <w:noProof w:val="0"/>
          <w:sz w:val="22"/>
          <w:szCs w:val="22"/>
          <w:lang w:val="en-US"/>
        </w:rPr>
      </w:pPr>
      <w:r w:rsidRPr="11EE5EA0" w:rsidR="6C28B784">
        <w:rPr>
          <w:rFonts w:ascii="Arial" w:hAnsi="Arial" w:eastAsia="Arial" w:cs="Arial"/>
          <w:noProof w:val="0"/>
          <w:sz w:val="22"/>
          <w:szCs w:val="22"/>
          <w:lang w:val="en-US"/>
        </w:rPr>
        <w:t>This report</w:t>
      </w:r>
      <w:r w:rsidRPr="11EE5EA0" w:rsidR="355DCE5C">
        <w:rPr>
          <w:rFonts w:ascii="Arial" w:hAnsi="Arial" w:eastAsia="Arial" w:cs="Arial"/>
          <w:noProof w:val="0"/>
          <w:sz w:val="22"/>
          <w:szCs w:val="22"/>
          <w:lang w:val="en-US"/>
        </w:rPr>
        <w:t xml:space="preserve"> </w:t>
      </w:r>
      <w:r w:rsidRPr="11EE5EA0" w:rsidR="418D9E60">
        <w:rPr>
          <w:rFonts w:ascii="Arial" w:hAnsi="Arial" w:eastAsia="Arial" w:cs="Arial"/>
          <w:noProof w:val="0"/>
          <w:sz w:val="22"/>
          <w:szCs w:val="22"/>
          <w:lang w:val="en-US"/>
        </w:rPr>
        <w:t>outlines</w:t>
      </w:r>
      <w:r w:rsidRPr="11EE5EA0" w:rsidR="355DCE5C">
        <w:rPr>
          <w:rFonts w:ascii="Arial" w:hAnsi="Arial" w:eastAsia="Arial" w:cs="Arial"/>
          <w:noProof w:val="0"/>
          <w:sz w:val="22"/>
          <w:szCs w:val="22"/>
          <w:lang w:val="en-US"/>
        </w:rPr>
        <w:t xml:space="preserve"> the concept and principles of Early Help, followed by a comparative analysis of the three local authority websites. The discussion then evaluates similarities and differences in online signposting before </w:t>
      </w:r>
      <w:r w:rsidRPr="11EE5EA0" w:rsidR="72871876">
        <w:rPr>
          <w:rFonts w:ascii="Arial" w:hAnsi="Arial" w:eastAsia="Arial" w:cs="Arial"/>
          <w:noProof w:val="0"/>
          <w:sz w:val="22"/>
          <w:szCs w:val="22"/>
          <w:lang w:val="en-US"/>
        </w:rPr>
        <w:t>concluding</w:t>
      </w:r>
      <w:r w:rsidRPr="11EE5EA0" w:rsidR="355DCE5C">
        <w:rPr>
          <w:rFonts w:ascii="Arial" w:hAnsi="Arial" w:eastAsia="Arial" w:cs="Arial"/>
          <w:noProof w:val="0"/>
          <w:sz w:val="22"/>
          <w:szCs w:val="22"/>
          <w:lang w:val="en-US"/>
        </w:rPr>
        <w:t xml:space="preserve"> key findings and recommendations for improving accessibility and public engagement.</w:t>
      </w:r>
    </w:p>
    <w:p w:rsidR="5A09ABEE" w:rsidP="11EE5EA0" w:rsidRDefault="5A09ABEE" w14:paraId="5858E974" w14:textId="6CAB0109">
      <w:pPr>
        <w:spacing w:before="240" w:beforeAutospacing="off" w:after="240" w:afterAutospacing="off" w:line="360" w:lineRule="auto"/>
        <w:rPr>
          <w:rFonts w:ascii="Arial" w:hAnsi="Arial" w:eastAsia="Arial" w:cs="Arial"/>
          <w:noProof w:val="0"/>
          <w:sz w:val="22"/>
          <w:szCs w:val="22"/>
          <w:lang w:val="en-US"/>
        </w:rPr>
      </w:pPr>
      <w:r w:rsidRPr="11EE5EA0" w:rsidR="5A09ABEE">
        <w:rPr>
          <w:rFonts w:ascii="Arial" w:hAnsi="Arial" w:eastAsia="Arial" w:cs="Arial"/>
          <w:noProof w:val="0"/>
          <w:sz w:val="22"/>
          <w:szCs w:val="22"/>
          <w:lang w:val="en-US"/>
        </w:rPr>
        <w:t>Explanation of Early help System:</w:t>
      </w:r>
    </w:p>
    <w:p w:rsidR="56CD0F3D" w:rsidP="11EE5EA0" w:rsidRDefault="56CD0F3D" w14:paraId="0C3CB9C2" w14:textId="11B823ED">
      <w:pPr>
        <w:pStyle w:val="Normal"/>
        <w:spacing w:before="240" w:beforeAutospacing="off" w:after="240" w:afterAutospacing="off" w:line="360" w:lineRule="auto"/>
        <w:rPr>
          <w:rFonts w:ascii="Arial" w:hAnsi="Arial" w:eastAsia="Arial" w:cs="Arial"/>
          <w:noProof w:val="0"/>
          <w:sz w:val="22"/>
          <w:szCs w:val="22"/>
          <w:lang w:val="en-US"/>
        </w:rPr>
      </w:pPr>
      <w:r w:rsidRPr="11EE5EA0" w:rsidR="56CD0F3D">
        <w:rPr>
          <w:rFonts w:ascii="Arial" w:hAnsi="Arial" w:eastAsia="Arial" w:cs="Arial"/>
          <w:noProof w:val="0"/>
          <w:sz w:val="22"/>
          <w:szCs w:val="22"/>
          <w:lang w:val="en-US"/>
        </w:rPr>
        <w:t xml:space="preserve">Early Help is a proactive, family-centred approach that aims to support children, young people and their families as soon as difficulties begin to emerge. Instead of waiting until problems become more serious and require statutory intervention, Early Help provides </w:t>
      </w:r>
      <w:r w:rsidRPr="11EE5EA0" w:rsidR="56CD0F3D">
        <w:rPr>
          <w:rFonts w:ascii="Arial" w:hAnsi="Arial" w:eastAsia="Arial" w:cs="Arial"/>
          <w:noProof w:val="0"/>
          <w:sz w:val="22"/>
          <w:szCs w:val="22"/>
          <w:lang w:val="en-US"/>
        </w:rPr>
        <w:t>timely</w:t>
      </w:r>
      <w:r w:rsidRPr="11EE5EA0" w:rsidR="56CD0F3D">
        <w:rPr>
          <w:rFonts w:ascii="Arial" w:hAnsi="Arial" w:eastAsia="Arial" w:cs="Arial"/>
          <w:noProof w:val="0"/>
          <w:sz w:val="22"/>
          <w:szCs w:val="22"/>
          <w:lang w:val="en-US"/>
        </w:rPr>
        <w:t xml:space="preserve"> support to address concerns at an early stage</w:t>
      </w:r>
      <w:r w:rsidRPr="11EE5EA0" w:rsidR="6908C4B7">
        <w:rPr>
          <w:rFonts w:ascii="Arial" w:hAnsi="Arial" w:eastAsia="Arial" w:cs="Arial"/>
          <w:noProof w:val="0"/>
          <w:sz w:val="22"/>
          <w:szCs w:val="22"/>
          <w:lang w:val="en-US"/>
        </w:rPr>
        <w:t xml:space="preserve">. Rather than focusing solely on safeguarding concerns after they have become significant, Early Help promotes </w:t>
      </w:r>
      <w:r w:rsidRPr="11EE5EA0" w:rsidR="6908C4B7">
        <w:rPr>
          <w:rFonts w:ascii="Arial" w:hAnsi="Arial" w:eastAsia="Arial" w:cs="Arial"/>
          <w:noProof w:val="0"/>
          <w:sz w:val="22"/>
          <w:szCs w:val="22"/>
          <w:lang w:val="en-US"/>
        </w:rPr>
        <w:t>timely</w:t>
      </w:r>
      <w:r w:rsidRPr="11EE5EA0" w:rsidR="6908C4B7">
        <w:rPr>
          <w:rFonts w:ascii="Arial" w:hAnsi="Arial" w:eastAsia="Arial" w:cs="Arial"/>
          <w:noProof w:val="0"/>
          <w:sz w:val="22"/>
          <w:szCs w:val="22"/>
          <w:lang w:val="en-US"/>
        </w:rPr>
        <w:t xml:space="preserve"> intervention to improve children's wellbeing, strengthen family </w:t>
      </w:r>
      <w:r w:rsidRPr="11EE5EA0" w:rsidR="6908C4B7">
        <w:rPr>
          <w:rFonts w:ascii="Arial" w:hAnsi="Arial" w:eastAsia="Arial" w:cs="Arial"/>
          <w:noProof w:val="0"/>
          <w:sz w:val="22"/>
          <w:szCs w:val="22"/>
          <w:lang w:val="en-US"/>
        </w:rPr>
        <w:t>relationships</w:t>
      </w:r>
      <w:r w:rsidRPr="11EE5EA0" w:rsidR="6908C4B7">
        <w:rPr>
          <w:rFonts w:ascii="Arial" w:hAnsi="Arial" w:eastAsia="Arial" w:cs="Arial"/>
          <w:noProof w:val="0"/>
          <w:sz w:val="22"/>
          <w:szCs w:val="22"/>
          <w:lang w:val="en-US"/>
        </w:rPr>
        <w:t xml:space="preserve"> and build resilience. The </w:t>
      </w:r>
      <w:r w:rsidRPr="11EE5EA0" w:rsidR="6908C4B7">
        <w:rPr>
          <w:rFonts w:ascii="Arial" w:hAnsi="Arial" w:eastAsia="Arial" w:cs="Arial"/>
          <w:b w:val="0"/>
          <w:bCs w:val="0"/>
          <w:noProof w:val="0"/>
          <w:sz w:val="22"/>
          <w:szCs w:val="22"/>
          <w:lang w:val="en-US"/>
        </w:rPr>
        <w:t xml:space="preserve">Early Help System Guide </w:t>
      </w:r>
      <w:r w:rsidRPr="11EE5EA0" w:rsidR="6908C4B7">
        <w:rPr>
          <w:rFonts w:ascii="Arial" w:hAnsi="Arial" w:eastAsia="Arial" w:cs="Arial"/>
          <w:noProof w:val="0"/>
          <w:sz w:val="22"/>
          <w:szCs w:val="22"/>
          <w:lang w:val="en-US"/>
        </w:rPr>
        <w:t xml:space="preserve">describes Early Help as a whole-system approach that brings together universal, targeted and specialist services to ensure families receive the right support at the right time. It </w:t>
      </w:r>
      <w:r w:rsidRPr="11EE5EA0" w:rsidR="345D396E">
        <w:rPr>
          <w:rFonts w:ascii="Arial" w:hAnsi="Arial" w:eastAsia="Arial" w:cs="Arial"/>
          <w:noProof w:val="0"/>
          <w:sz w:val="22"/>
          <w:szCs w:val="22"/>
          <w:lang w:val="en-US"/>
        </w:rPr>
        <w:t>emphasizes</w:t>
      </w:r>
      <w:r w:rsidRPr="11EE5EA0" w:rsidR="6908C4B7">
        <w:rPr>
          <w:rFonts w:ascii="Arial" w:hAnsi="Arial" w:eastAsia="Arial" w:cs="Arial"/>
          <w:noProof w:val="0"/>
          <w:sz w:val="22"/>
          <w:szCs w:val="22"/>
          <w:lang w:val="en-US"/>
        </w:rPr>
        <w:t xml:space="preserve"> that effective Early Help is based on collaboration between agencies, clear referral </w:t>
      </w:r>
      <w:r w:rsidRPr="11EE5EA0" w:rsidR="155F6A27">
        <w:rPr>
          <w:rFonts w:ascii="Arial" w:hAnsi="Arial" w:eastAsia="Arial" w:cs="Arial"/>
          <w:noProof w:val="0"/>
          <w:sz w:val="22"/>
          <w:szCs w:val="22"/>
          <w:lang w:val="en-US"/>
        </w:rPr>
        <w:t>pathways,</w:t>
      </w:r>
      <w:r w:rsidRPr="11EE5EA0" w:rsidR="6908C4B7">
        <w:rPr>
          <w:rFonts w:ascii="Arial" w:hAnsi="Arial" w:eastAsia="Arial" w:cs="Arial"/>
          <w:noProof w:val="0"/>
          <w:sz w:val="22"/>
          <w:szCs w:val="22"/>
          <w:lang w:val="en-US"/>
        </w:rPr>
        <w:t xml:space="preserve"> and meaningful engagement with families (Early Intervention Foundation, 2020).</w:t>
      </w:r>
    </w:p>
    <w:p w:rsidR="6908C4B7" w:rsidP="11EE5EA0" w:rsidRDefault="6908C4B7" w14:paraId="50C38BEA" w14:textId="310A19EC">
      <w:pPr>
        <w:spacing w:before="240" w:beforeAutospacing="off" w:after="240" w:afterAutospacing="off" w:line="360" w:lineRule="auto"/>
        <w:rPr>
          <w:rFonts w:ascii="Arial" w:hAnsi="Arial" w:eastAsia="Arial" w:cs="Arial"/>
          <w:noProof w:val="0"/>
          <w:sz w:val="22"/>
          <w:szCs w:val="22"/>
          <w:lang w:val="en-US"/>
        </w:rPr>
      </w:pPr>
      <w:r w:rsidRPr="11EE5EA0" w:rsidR="6908C4B7">
        <w:rPr>
          <w:rFonts w:ascii="Arial" w:hAnsi="Arial" w:eastAsia="Arial" w:cs="Arial"/>
          <w:noProof w:val="0"/>
          <w:sz w:val="22"/>
          <w:szCs w:val="22"/>
          <w:lang w:val="en-US"/>
        </w:rPr>
        <w:t xml:space="preserve">The primary purpose of Early Help is to address emerging difficulties before they become more complex. Families may </w:t>
      </w:r>
      <w:r w:rsidRPr="11EE5EA0" w:rsidR="6908C4B7">
        <w:rPr>
          <w:rFonts w:ascii="Arial" w:hAnsi="Arial" w:eastAsia="Arial" w:cs="Arial"/>
          <w:noProof w:val="0"/>
          <w:sz w:val="22"/>
          <w:szCs w:val="22"/>
          <w:lang w:val="en-US"/>
        </w:rPr>
        <w:t>require</w:t>
      </w:r>
      <w:r w:rsidRPr="11EE5EA0" w:rsidR="6908C4B7">
        <w:rPr>
          <w:rFonts w:ascii="Arial" w:hAnsi="Arial" w:eastAsia="Arial" w:cs="Arial"/>
          <w:noProof w:val="0"/>
          <w:sz w:val="22"/>
          <w:szCs w:val="22"/>
          <w:lang w:val="en-US"/>
        </w:rPr>
        <w:t xml:space="preserve"> support for a range of issues, including parenting challenges, children's emotional wellbeing, school attendance, financial hardship, domestic abuse, housing </w:t>
      </w:r>
      <w:r w:rsidRPr="11EE5EA0" w:rsidR="0908C918">
        <w:rPr>
          <w:rFonts w:ascii="Arial" w:hAnsi="Arial" w:eastAsia="Arial" w:cs="Arial"/>
          <w:noProof w:val="0"/>
          <w:sz w:val="22"/>
          <w:szCs w:val="22"/>
          <w:lang w:val="en-US"/>
        </w:rPr>
        <w:t>difficulties,</w:t>
      </w:r>
      <w:r w:rsidRPr="11EE5EA0" w:rsidR="6908C4B7">
        <w:rPr>
          <w:rFonts w:ascii="Arial" w:hAnsi="Arial" w:eastAsia="Arial" w:cs="Arial"/>
          <w:noProof w:val="0"/>
          <w:sz w:val="22"/>
          <w:szCs w:val="22"/>
          <w:lang w:val="en-US"/>
        </w:rPr>
        <w:t xml:space="preserve"> or substance misuse. By </w:t>
      </w:r>
      <w:r w:rsidRPr="11EE5EA0" w:rsidR="6908C4B7">
        <w:rPr>
          <w:rFonts w:ascii="Arial" w:hAnsi="Arial" w:eastAsia="Arial" w:cs="Arial"/>
          <w:noProof w:val="0"/>
          <w:sz w:val="22"/>
          <w:szCs w:val="22"/>
          <w:lang w:val="en-US"/>
        </w:rPr>
        <w:t>identifying</w:t>
      </w:r>
      <w:r w:rsidRPr="11EE5EA0" w:rsidR="6908C4B7">
        <w:rPr>
          <w:rFonts w:ascii="Arial" w:hAnsi="Arial" w:eastAsia="Arial" w:cs="Arial"/>
          <w:noProof w:val="0"/>
          <w:sz w:val="22"/>
          <w:szCs w:val="22"/>
          <w:lang w:val="en-US"/>
        </w:rPr>
        <w:t xml:space="preserve"> these </w:t>
      </w:r>
      <w:r w:rsidRPr="11EE5EA0" w:rsidR="485A2857">
        <w:rPr>
          <w:rFonts w:ascii="Arial" w:hAnsi="Arial" w:eastAsia="Arial" w:cs="Arial"/>
          <w:noProof w:val="0"/>
          <w:sz w:val="22"/>
          <w:szCs w:val="22"/>
          <w:lang w:val="en-US"/>
        </w:rPr>
        <w:t>needs for</w:t>
      </w:r>
      <w:r w:rsidRPr="11EE5EA0" w:rsidR="6908C4B7">
        <w:rPr>
          <w:rFonts w:ascii="Arial" w:hAnsi="Arial" w:eastAsia="Arial" w:cs="Arial"/>
          <w:noProof w:val="0"/>
          <w:sz w:val="22"/>
          <w:szCs w:val="22"/>
          <w:lang w:val="en-US"/>
        </w:rPr>
        <w:t xml:space="preserve"> early and coordinating services around the family, professionals can reduce the likelihood of children requiring statutory social care intervention</w:t>
      </w:r>
      <w:r w:rsidRPr="11EE5EA0" w:rsidR="7B5ABD2A">
        <w:rPr>
          <w:rFonts w:ascii="Arial" w:hAnsi="Arial" w:eastAsia="Arial" w:cs="Arial"/>
          <w:noProof w:val="0"/>
          <w:sz w:val="22"/>
          <w:szCs w:val="22"/>
          <w:lang w:val="en-US"/>
        </w:rPr>
        <w:t xml:space="preserve"> (Barnard and Bain, 2013). </w:t>
      </w:r>
      <w:r w:rsidRPr="11EE5EA0" w:rsidR="6908C4B7">
        <w:rPr>
          <w:rFonts w:ascii="Arial" w:hAnsi="Arial" w:eastAsia="Arial" w:cs="Arial"/>
          <w:noProof w:val="0"/>
          <w:sz w:val="22"/>
          <w:szCs w:val="22"/>
          <w:lang w:val="en-US"/>
        </w:rPr>
        <w:t>This approach not only improves outcomes for children but also enables families to develop the confidence and skills needed to manage future challenges independently (Early Intervention Foundation, 2020).</w:t>
      </w:r>
    </w:p>
    <w:p w:rsidR="6908C4B7" w:rsidP="11EE5EA0" w:rsidRDefault="6908C4B7" w14:paraId="1C42299E" w14:textId="41DD0EA5">
      <w:pPr>
        <w:spacing w:before="240" w:beforeAutospacing="off" w:after="240" w:afterAutospacing="off" w:line="360" w:lineRule="auto"/>
        <w:rPr>
          <w:rFonts w:ascii="Arial" w:hAnsi="Arial" w:eastAsia="Arial" w:cs="Arial"/>
          <w:noProof w:val="0"/>
          <w:sz w:val="22"/>
          <w:szCs w:val="22"/>
          <w:lang w:val="en-US"/>
        </w:rPr>
      </w:pPr>
      <w:r w:rsidRPr="11EE5EA0" w:rsidR="6908C4B7">
        <w:rPr>
          <w:rFonts w:ascii="Arial" w:hAnsi="Arial" w:eastAsia="Arial" w:cs="Arial"/>
          <w:noProof w:val="0"/>
          <w:sz w:val="22"/>
          <w:szCs w:val="22"/>
          <w:lang w:val="en-US"/>
        </w:rPr>
        <w:t xml:space="preserve">Early Help is </w:t>
      </w:r>
      <w:r w:rsidRPr="11EE5EA0" w:rsidR="6908C4B7">
        <w:rPr>
          <w:rFonts w:ascii="Arial" w:hAnsi="Arial" w:eastAsia="Arial" w:cs="Arial"/>
          <w:noProof w:val="0"/>
          <w:sz w:val="22"/>
          <w:szCs w:val="22"/>
          <w:lang w:val="en-US"/>
        </w:rPr>
        <w:t>closely linked</w:t>
      </w:r>
      <w:r w:rsidRPr="11EE5EA0" w:rsidR="6908C4B7">
        <w:rPr>
          <w:rFonts w:ascii="Arial" w:hAnsi="Arial" w:eastAsia="Arial" w:cs="Arial"/>
          <w:noProof w:val="0"/>
          <w:sz w:val="22"/>
          <w:szCs w:val="22"/>
          <w:lang w:val="en-US"/>
        </w:rPr>
        <w:t xml:space="preserve"> to the wider safeguarding framework in England. The </w:t>
      </w:r>
      <w:r w:rsidRPr="11EE5EA0" w:rsidR="6908C4B7">
        <w:rPr>
          <w:rFonts w:ascii="Arial" w:hAnsi="Arial" w:eastAsia="Arial" w:cs="Arial"/>
          <w:b w:val="0"/>
          <w:bCs w:val="0"/>
          <w:noProof w:val="0"/>
          <w:sz w:val="22"/>
          <w:szCs w:val="22"/>
          <w:lang w:val="en-US"/>
        </w:rPr>
        <w:t>Working Together to Safeguard Children (2023)</w:t>
      </w:r>
      <w:r w:rsidRPr="11EE5EA0" w:rsidR="6908C4B7">
        <w:rPr>
          <w:rFonts w:ascii="Arial" w:hAnsi="Arial" w:eastAsia="Arial" w:cs="Arial"/>
          <w:b w:val="0"/>
          <w:bCs w:val="0"/>
          <w:noProof w:val="0"/>
          <w:sz w:val="22"/>
          <w:szCs w:val="22"/>
          <w:lang w:val="en-US"/>
        </w:rPr>
        <w:t xml:space="preserve"> </w:t>
      </w:r>
      <w:r w:rsidRPr="11EE5EA0" w:rsidR="6908C4B7">
        <w:rPr>
          <w:rFonts w:ascii="Arial" w:hAnsi="Arial" w:eastAsia="Arial" w:cs="Arial"/>
          <w:noProof w:val="0"/>
          <w:sz w:val="22"/>
          <w:szCs w:val="22"/>
          <w:lang w:val="en-US"/>
        </w:rPr>
        <w:t xml:space="preserve">statutory guidance states that safeguarding is everyone's responsibility and that all practitioners have a duty to </w:t>
      </w:r>
      <w:r w:rsidRPr="11EE5EA0" w:rsidR="6908C4B7">
        <w:rPr>
          <w:rFonts w:ascii="Arial" w:hAnsi="Arial" w:eastAsia="Arial" w:cs="Arial"/>
          <w:noProof w:val="0"/>
          <w:sz w:val="22"/>
          <w:szCs w:val="22"/>
          <w:lang w:val="en-US"/>
        </w:rPr>
        <w:t>identify</w:t>
      </w:r>
      <w:r w:rsidRPr="11EE5EA0" w:rsidR="6908C4B7">
        <w:rPr>
          <w:rFonts w:ascii="Arial" w:hAnsi="Arial" w:eastAsia="Arial" w:cs="Arial"/>
          <w:noProof w:val="0"/>
          <w:sz w:val="22"/>
          <w:szCs w:val="22"/>
          <w:lang w:val="en-US"/>
        </w:rPr>
        <w:t xml:space="preserve"> children who may </w:t>
      </w:r>
      <w:r w:rsidRPr="11EE5EA0" w:rsidR="6908C4B7">
        <w:rPr>
          <w:rFonts w:ascii="Arial" w:hAnsi="Arial" w:eastAsia="Arial" w:cs="Arial"/>
          <w:noProof w:val="0"/>
          <w:sz w:val="22"/>
          <w:szCs w:val="22"/>
          <w:lang w:val="en-US"/>
        </w:rPr>
        <w:t>benefit</w:t>
      </w:r>
      <w:r w:rsidRPr="11EE5EA0" w:rsidR="6908C4B7">
        <w:rPr>
          <w:rFonts w:ascii="Arial" w:hAnsi="Arial" w:eastAsia="Arial" w:cs="Arial"/>
          <w:noProof w:val="0"/>
          <w:sz w:val="22"/>
          <w:szCs w:val="22"/>
          <w:lang w:val="en-US"/>
        </w:rPr>
        <w:t xml:space="preserve"> from Early Help. The guidance highlights the importance of multi-agency working, effective information </w:t>
      </w:r>
      <w:r w:rsidRPr="11EE5EA0" w:rsidR="3D2A98D2">
        <w:rPr>
          <w:rFonts w:ascii="Arial" w:hAnsi="Arial" w:eastAsia="Arial" w:cs="Arial"/>
          <w:noProof w:val="0"/>
          <w:sz w:val="22"/>
          <w:szCs w:val="22"/>
          <w:lang w:val="en-US"/>
        </w:rPr>
        <w:t>sharing,</w:t>
      </w:r>
      <w:r w:rsidRPr="11EE5EA0" w:rsidR="6908C4B7">
        <w:rPr>
          <w:rFonts w:ascii="Arial" w:hAnsi="Arial" w:eastAsia="Arial" w:cs="Arial"/>
          <w:noProof w:val="0"/>
          <w:sz w:val="22"/>
          <w:szCs w:val="22"/>
          <w:lang w:val="en-US"/>
        </w:rPr>
        <w:t xml:space="preserve"> and coordinated assessments to ensure children receive </w:t>
      </w:r>
      <w:r w:rsidRPr="11EE5EA0" w:rsidR="6908C4B7">
        <w:rPr>
          <w:rFonts w:ascii="Arial" w:hAnsi="Arial" w:eastAsia="Arial" w:cs="Arial"/>
          <w:noProof w:val="0"/>
          <w:sz w:val="22"/>
          <w:szCs w:val="22"/>
          <w:lang w:val="en-US"/>
        </w:rPr>
        <w:t>appropriate support</w:t>
      </w:r>
      <w:r w:rsidRPr="11EE5EA0" w:rsidR="6908C4B7">
        <w:rPr>
          <w:rFonts w:ascii="Arial" w:hAnsi="Arial" w:eastAsia="Arial" w:cs="Arial"/>
          <w:noProof w:val="0"/>
          <w:sz w:val="22"/>
          <w:szCs w:val="22"/>
          <w:lang w:val="en-US"/>
        </w:rPr>
        <w:t xml:space="preserve"> at the earliest opportunity (Department for Education, 2023). Similarly, </w:t>
      </w:r>
      <w:r w:rsidRPr="11EE5EA0" w:rsidR="14DFA082">
        <w:rPr>
          <w:rFonts w:ascii="Arial" w:hAnsi="Arial" w:eastAsia="Arial" w:cs="Arial"/>
          <w:noProof w:val="0"/>
          <w:sz w:val="22"/>
          <w:szCs w:val="22"/>
          <w:lang w:val="en-US"/>
        </w:rPr>
        <w:t>the HM</w:t>
      </w:r>
      <w:r w:rsidRPr="11EE5EA0" w:rsidR="6908C4B7">
        <w:rPr>
          <w:rFonts w:ascii="Arial" w:hAnsi="Arial" w:eastAsia="Arial" w:cs="Arial"/>
          <w:noProof w:val="0"/>
          <w:sz w:val="22"/>
          <w:szCs w:val="22"/>
          <w:lang w:val="en-US"/>
        </w:rPr>
        <w:t xml:space="preserve"> Government (2018) argues that </w:t>
      </w:r>
      <w:r w:rsidRPr="11EE5EA0" w:rsidR="6908C4B7">
        <w:rPr>
          <w:rFonts w:ascii="Arial" w:hAnsi="Arial" w:eastAsia="Arial" w:cs="Arial"/>
          <w:noProof w:val="0"/>
          <w:sz w:val="22"/>
          <w:szCs w:val="22"/>
          <w:lang w:val="en-US"/>
        </w:rPr>
        <w:t>timely</w:t>
      </w:r>
      <w:r w:rsidRPr="11EE5EA0" w:rsidR="6908C4B7">
        <w:rPr>
          <w:rFonts w:ascii="Arial" w:hAnsi="Arial" w:eastAsia="Arial" w:cs="Arial"/>
          <w:noProof w:val="0"/>
          <w:sz w:val="22"/>
          <w:szCs w:val="22"/>
          <w:lang w:val="en-US"/>
        </w:rPr>
        <w:t xml:space="preserve"> information sharing between professionals is essential for protecting children and promoting their welfare. Consequently, Early Help forms a key element of safeguarding practice by preventing risks from escalating while ensuring that children and families receive coordinated, </w:t>
      </w:r>
      <w:r w:rsidRPr="11EE5EA0" w:rsidR="0EE51722">
        <w:rPr>
          <w:rFonts w:ascii="Arial" w:hAnsi="Arial" w:eastAsia="Arial" w:cs="Arial"/>
          <w:noProof w:val="0"/>
          <w:sz w:val="22"/>
          <w:szCs w:val="22"/>
          <w:lang w:val="en-US"/>
        </w:rPr>
        <w:t>strength</w:t>
      </w:r>
      <w:r w:rsidRPr="11EE5EA0" w:rsidR="6908C4B7">
        <w:rPr>
          <w:rFonts w:ascii="Arial" w:hAnsi="Arial" w:eastAsia="Arial" w:cs="Arial"/>
          <w:noProof w:val="0"/>
          <w:sz w:val="22"/>
          <w:szCs w:val="22"/>
          <w:lang w:val="en-US"/>
        </w:rPr>
        <w:t>-based support that promotes positive and sustainable outcomes.</w:t>
      </w:r>
    </w:p>
    <w:p w:rsidR="6EC17B5E" w:rsidP="11EE5EA0" w:rsidRDefault="6EC17B5E" w14:paraId="3B033CE4" w14:textId="1F0F9127">
      <w:pPr>
        <w:spacing w:before="240" w:beforeAutospacing="off" w:after="240" w:afterAutospacing="off" w:line="360" w:lineRule="auto"/>
        <w:rPr>
          <w:rFonts w:ascii="Arial" w:hAnsi="Arial" w:eastAsia="Arial" w:cs="Arial"/>
          <w:noProof w:val="0"/>
          <w:sz w:val="22"/>
          <w:szCs w:val="22"/>
          <w:lang w:val="en-US"/>
        </w:rPr>
      </w:pPr>
      <w:r w:rsidRPr="11EE5EA0" w:rsidR="6EC17B5E">
        <w:rPr>
          <w:rFonts w:ascii="Arial" w:hAnsi="Arial" w:eastAsia="Arial" w:cs="Arial"/>
          <w:noProof w:val="0"/>
          <w:sz w:val="22"/>
          <w:szCs w:val="22"/>
          <w:lang w:val="en-US"/>
        </w:rPr>
        <w:t xml:space="preserve">Explanation of </w:t>
      </w:r>
      <w:bookmarkStart w:name="_Int_LaEYygjX" w:id="1414953191"/>
      <w:r w:rsidRPr="11EE5EA0" w:rsidR="06108EB0">
        <w:rPr>
          <w:rFonts w:ascii="Arial" w:hAnsi="Arial" w:eastAsia="Arial" w:cs="Arial"/>
          <w:noProof w:val="0"/>
          <w:sz w:val="22"/>
          <w:szCs w:val="22"/>
          <w:lang w:val="en-US"/>
        </w:rPr>
        <w:t>Multi-Agency</w:t>
      </w:r>
      <w:bookmarkEnd w:id="1414953191"/>
      <w:r w:rsidRPr="11EE5EA0" w:rsidR="06108EB0">
        <w:rPr>
          <w:rFonts w:ascii="Arial" w:hAnsi="Arial" w:eastAsia="Arial" w:cs="Arial"/>
          <w:noProof w:val="0"/>
          <w:sz w:val="22"/>
          <w:szCs w:val="22"/>
          <w:lang w:val="en-US"/>
        </w:rPr>
        <w:t xml:space="preserve"> working:</w:t>
      </w:r>
    </w:p>
    <w:p w:rsidR="381D2805" w:rsidP="11EE5EA0" w:rsidRDefault="381D2805" w14:paraId="3AB0B0C1" w14:textId="33FCE592">
      <w:pPr>
        <w:pStyle w:val="Normal"/>
        <w:spacing w:before="281" w:beforeAutospacing="off" w:after="281" w:afterAutospacing="off" w:line="360" w:lineRule="auto"/>
        <w:rPr>
          <w:noProof w:val="0"/>
          <w:sz w:val="22"/>
          <w:szCs w:val="22"/>
          <w:lang w:val="en-US"/>
        </w:rPr>
      </w:pPr>
      <w:r w:rsidRPr="11EE5EA0" w:rsidR="381D2805">
        <w:rPr>
          <w:noProof w:val="0"/>
          <w:sz w:val="22"/>
          <w:szCs w:val="22"/>
          <w:lang w:val="en-US"/>
        </w:rPr>
        <w:t xml:space="preserve">According to Moran et </w:t>
      </w:r>
      <w:r w:rsidRPr="11EE5EA0" w:rsidR="2B71C2F1">
        <w:rPr>
          <w:noProof w:val="0"/>
          <w:sz w:val="22"/>
          <w:szCs w:val="22"/>
          <w:lang w:val="en-US"/>
        </w:rPr>
        <w:t>al.,</w:t>
      </w:r>
      <w:r w:rsidRPr="11EE5EA0" w:rsidR="2B71C2F1">
        <w:rPr>
          <w:noProof w:val="0"/>
          <w:sz w:val="22"/>
          <w:szCs w:val="22"/>
          <w:lang w:val="en-US"/>
        </w:rPr>
        <w:t xml:space="preserve"> (2006) </w:t>
      </w:r>
      <w:r w:rsidRPr="11EE5EA0" w:rsidR="04E608E6">
        <w:rPr>
          <w:noProof w:val="0"/>
          <w:sz w:val="22"/>
          <w:szCs w:val="22"/>
          <w:lang w:val="en-US"/>
        </w:rPr>
        <w:t>multi-agency</w:t>
      </w:r>
      <w:r w:rsidRPr="11EE5EA0" w:rsidR="117CFC0E">
        <w:rPr>
          <w:noProof w:val="0"/>
          <w:sz w:val="22"/>
          <w:szCs w:val="22"/>
          <w:lang w:val="en-US"/>
        </w:rPr>
        <w:t xml:space="preserve"> working refers to professionals from different </w:t>
      </w:r>
      <w:r w:rsidRPr="11EE5EA0" w:rsidR="3A3F2BC2">
        <w:rPr>
          <w:noProof w:val="0"/>
          <w:sz w:val="22"/>
          <w:szCs w:val="22"/>
          <w:lang w:val="en-US"/>
        </w:rPr>
        <w:t>organiz</w:t>
      </w:r>
      <w:r w:rsidRPr="11EE5EA0" w:rsidR="3A3F2BC2">
        <w:rPr>
          <w:noProof w:val="0"/>
          <w:sz w:val="22"/>
          <w:szCs w:val="22"/>
          <w:lang w:val="en-US"/>
        </w:rPr>
        <w:t>ations</w:t>
      </w:r>
      <w:r w:rsidRPr="11EE5EA0" w:rsidR="117CFC0E">
        <w:rPr>
          <w:noProof w:val="0"/>
          <w:sz w:val="22"/>
          <w:szCs w:val="22"/>
          <w:lang w:val="en-US"/>
        </w:rPr>
        <w:t xml:space="preserve"> working together to </w:t>
      </w:r>
      <w:r w:rsidRPr="11EE5EA0" w:rsidR="117CFC0E">
        <w:rPr>
          <w:noProof w:val="0"/>
          <w:sz w:val="22"/>
          <w:szCs w:val="22"/>
          <w:lang w:val="en-US"/>
        </w:rPr>
        <w:t>identify</w:t>
      </w:r>
      <w:r w:rsidRPr="11EE5EA0" w:rsidR="117CFC0E">
        <w:rPr>
          <w:noProof w:val="0"/>
          <w:sz w:val="22"/>
          <w:szCs w:val="22"/>
          <w:lang w:val="en-US"/>
        </w:rPr>
        <w:t xml:space="preserve"> children's needs, share relevant </w:t>
      </w:r>
      <w:r w:rsidRPr="11EE5EA0" w:rsidR="048CD8B4">
        <w:rPr>
          <w:noProof w:val="0"/>
          <w:sz w:val="22"/>
          <w:szCs w:val="22"/>
          <w:lang w:val="en-US"/>
        </w:rPr>
        <w:t>information,</w:t>
      </w:r>
      <w:r w:rsidRPr="11EE5EA0" w:rsidR="117CFC0E">
        <w:rPr>
          <w:noProof w:val="0"/>
          <w:sz w:val="22"/>
          <w:szCs w:val="22"/>
          <w:lang w:val="en-US"/>
        </w:rPr>
        <w:t xml:space="preserve"> and provide coordinated support for families. Within the Early Help system, this collaborative approach enables services to respond to concerns at an early stage, reducing the risk of problems escalating to the point where statutory intervention is </w:t>
      </w:r>
      <w:r w:rsidRPr="11EE5EA0" w:rsidR="117CFC0E">
        <w:rPr>
          <w:noProof w:val="0"/>
          <w:sz w:val="22"/>
          <w:szCs w:val="22"/>
          <w:lang w:val="en-US"/>
        </w:rPr>
        <w:t>required</w:t>
      </w:r>
      <w:r w:rsidRPr="11EE5EA0" w:rsidR="117CFC0E">
        <w:rPr>
          <w:noProof w:val="0"/>
          <w:sz w:val="22"/>
          <w:szCs w:val="22"/>
          <w:lang w:val="en-US"/>
        </w:rPr>
        <w:t>. The</w:t>
      </w:r>
      <w:r w:rsidRPr="11EE5EA0" w:rsidR="117CFC0E">
        <w:rPr>
          <w:i w:val="0"/>
          <w:iCs w:val="0"/>
          <w:noProof w:val="0"/>
          <w:sz w:val="22"/>
          <w:szCs w:val="22"/>
          <w:lang w:val="en-US"/>
        </w:rPr>
        <w:t xml:space="preserve"> Working Together to Safeguard Children </w:t>
      </w:r>
      <w:r w:rsidRPr="11EE5EA0" w:rsidR="72C835F4">
        <w:rPr>
          <w:i w:val="0"/>
          <w:iCs w:val="0"/>
          <w:noProof w:val="0"/>
          <w:sz w:val="22"/>
          <w:szCs w:val="22"/>
          <w:lang w:val="en-US"/>
        </w:rPr>
        <w:t xml:space="preserve">(2023) </w:t>
      </w:r>
      <w:r w:rsidRPr="11EE5EA0" w:rsidR="117CFC0E">
        <w:rPr>
          <w:noProof w:val="0"/>
          <w:sz w:val="22"/>
          <w:szCs w:val="22"/>
          <w:lang w:val="en-US"/>
        </w:rPr>
        <w:t>guidance states that safeguarding is everyone's responsibility and that effective support depends on agencies working in partnership to improve outcomes for children and families (Department for Education (DfE), 2023).</w:t>
      </w:r>
    </w:p>
    <w:p w:rsidR="117CFC0E" w:rsidP="11EE5EA0" w:rsidRDefault="117CFC0E" w14:paraId="6351E27E" w14:textId="6BF94960">
      <w:pPr>
        <w:spacing w:before="240" w:beforeAutospacing="off" w:after="240" w:afterAutospacing="off" w:line="360" w:lineRule="auto"/>
        <w:rPr>
          <w:noProof w:val="0"/>
          <w:sz w:val="22"/>
          <w:szCs w:val="22"/>
          <w:lang w:val="en-US"/>
        </w:rPr>
      </w:pPr>
      <w:r w:rsidRPr="11EE5EA0" w:rsidR="117CFC0E">
        <w:rPr>
          <w:noProof w:val="0"/>
          <w:sz w:val="22"/>
          <w:szCs w:val="22"/>
          <w:lang w:val="en-US"/>
        </w:rPr>
        <w:t>Multi-agency working is fundamental to Early Help because children's needs often extend across education, health and social care. No single professional can fully understand or meet all the needs of a child. Therefore, sharing knowledge and expertise allows practitioners to develop a holistic understanding of family circumstances and provide timely, coordinated interventions (Early Intervention Foundation, 2020).</w:t>
      </w:r>
    </w:p>
    <w:p w:rsidR="791759C9" w:rsidP="11EE5EA0" w:rsidRDefault="791759C9" w14:paraId="2DC3D702" w14:textId="5FEE0417">
      <w:pPr>
        <w:spacing w:before="240" w:beforeAutospacing="off" w:after="240" w:afterAutospacing="off" w:line="360" w:lineRule="auto"/>
        <w:rPr>
          <w:noProof w:val="0"/>
          <w:sz w:val="22"/>
          <w:szCs w:val="22"/>
          <w:lang w:val="en-US"/>
        </w:rPr>
      </w:pPr>
      <w:r w:rsidRPr="11EE5EA0" w:rsidR="791759C9">
        <w:rPr>
          <w:noProof w:val="0"/>
          <w:sz w:val="22"/>
          <w:szCs w:val="22"/>
          <w:lang w:val="en-US"/>
        </w:rPr>
        <w:t>According</w:t>
      </w:r>
      <w:r w:rsidRPr="11EE5EA0" w:rsidR="4FA9D791">
        <w:rPr>
          <w:noProof w:val="0"/>
          <w:sz w:val="22"/>
          <w:szCs w:val="22"/>
          <w:lang w:val="en-US"/>
        </w:rPr>
        <w:t xml:space="preserve"> to </w:t>
      </w:r>
      <w:r w:rsidRPr="11EE5EA0" w:rsidR="45A4EB2B">
        <w:rPr>
          <w:noProof w:val="0"/>
          <w:sz w:val="22"/>
          <w:szCs w:val="22"/>
          <w:lang w:val="en-US"/>
        </w:rPr>
        <w:t>Walker (</w:t>
      </w:r>
      <w:r w:rsidRPr="11EE5EA0" w:rsidR="4FA9D791">
        <w:rPr>
          <w:noProof w:val="0"/>
          <w:sz w:val="22"/>
          <w:szCs w:val="22"/>
          <w:lang w:val="en-US"/>
        </w:rPr>
        <w:t>2018)</w:t>
      </w:r>
      <w:r w:rsidRPr="11EE5EA0" w:rsidR="0443F68F">
        <w:rPr>
          <w:noProof w:val="0"/>
          <w:sz w:val="22"/>
          <w:szCs w:val="22"/>
          <w:lang w:val="en-US"/>
        </w:rPr>
        <w:t xml:space="preserve"> </w:t>
      </w:r>
      <w:r w:rsidRPr="11EE5EA0" w:rsidR="117CFC0E">
        <w:rPr>
          <w:noProof w:val="0"/>
          <w:sz w:val="22"/>
          <w:szCs w:val="22"/>
          <w:lang w:val="en-US"/>
        </w:rPr>
        <w:t xml:space="preserve">Different professionals have complementary roles within the Early Help process. </w:t>
      </w:r>
      <w:r w:rsidRPr="11EE5EA0" w:rsidR="117CFC0E">
        <w:rPr>
          <w:b w:val="0"/>
          <w:bCs w:val="0"/>
          <w:noProof w:val="0"/>
          <w:sz w:val="22"/>
          <w:szCs w:val="22"/>
          <w:lang w:val="en-US"/>
        </w:rPr>
        <w:t xml:space="preserve">Social workers </w:t>
      </w:r>
      <w:r w:rsidRPr="11EE5EA0" w:rsidR="117CFC0E">
        <w:rPr>
          <w:noProof w:val="0"/>
          <w:sz w:val="22"/>
          <w:szCs w:val="22"/>
          <w:lang w:val="en-US"/>
        </w:rPr>
        <w:t xml:space="preserve">and family support practitioners coordinate assessments and ensure families access </w:t>
      </w:r>
      <w:bookmarkStart w:name="_Int_10aR1n8C" w:id="1299169414"/>
      <w:r w:rsidRPr="11EE5EA0" w:rsidR="117CFC0E">
        <w:rPr>
          <w:noProof w:val="0"/>
          <w:sz w:val="22"/>
          <w:szCs w:val="22"/>
          <w:lang w:val="en-US"/>
        </w:rPr>
        <w:t>appropriate services</w:t>
      </w:r>
      <w:bookmarkEnd w:id="1299169414"/>
      <w:r w:rsidRPr="11EE5EA0" w:rsidR="117CFC0E">
        <w:rPr>
          <w:noProof w:val="0"/>
          <w:sz w:val="22"/>
          <w:szCs w:val="22"/>
          <w:lang w:val="en-US"/>
        </w:rPr>
        <w:t xml:space="preserve">. </w:t>
      </w:r>
      <w:r w:rsidRPr="11EE5EA0" w:rsidR="117CFC0E">
        <w:rPr>
          <w:b w:val="0"/>
          <w:bCs w:val="0"/>
          <w:noProof w:val="0"/>
          <w:sz w:val="22"/>
          <w:szCs w:val="22"/>
          <w:lang w:val="en-US"/>
        </w:rPr>
        <w:t>Schools</w:t>
      </w:r>
      <w:r w:rsidRPr="11EE5EA0" w:rsidR="117CFC0E">
        <w:rPr>
          <w:noProof w:val="0"/>
          <w:sz w:val="22"/>
          <w:szCs w:val="22"/>
          <w:lang w:val="en-US"/>
        </w:rPr>
        <w:t xml:space="preserve"> are often the first to </w:t>
      </w:r>
      <w:r w:rsidRPr="11EE5EA0" w:rsidR="117CFC0E">
        <w:rPr>
          <w:noProof w:val="0"/>
          <w:sz w:val="22"/>
          <w:szCs w:val="22"/>
          <w:lang w:val="en-US"/>
        </w:rPr>
        <w:t>identify</w:t>
      </w:r>
      <w:r w:rsidRPr="11EE5EA0" w:rsidR="117CFC0E">
        <w:rPr>
          <w:noProof w:val="0"/>
          <w:sz w:val="22"/>
          <w:szCs w:val="22"/>
          <w:lang w:val="en-US"/>
        </w:rPr>
        <w:t xml:space="preserve"> concerns such as poor attendance, </w:t>
      </w:r>
      <w:r w:rsidRPr="11EE5EA0" w:rsidR="01D1A898">
        <w:rPr>
          <w:noProof w:val="0"/>
          <w:sz w:val="22"/>
          <w:szCs w:val="22"/>
          <w:lang w:val="en-US"/>
        </w:rPr>
        <w:t>behavioral</w:t>
      </w:r>
      <w:r w:rsidRPr="11EE5EA0" w:rsidR="117CFC0E">
        <w:rPr>
          <w:noProof w:val="0"/>
          <w:sz w:val="22"/>
          <w:szCs w:val="22"/>
          <w:lang w:val="en-US"/>
        </w:rPr>
        <w:t xml:space="preserve"> changes or learning difficulties and can refer families for Early Help. </w:t>
      </w:r>
      <w:r w:rsidRPr="11EE5EA0" w:rsidR="117CFC0E">
        <w:rPr>
          <w:b w:val="0"/>
          <w:bCs w:val="0"/>
          <w:noProof w:val="0"/>
          <w:sz w:val="22"/>
          <w:szCs w:val="22"/>
          <w:lang w:val="en-US"/>
        </w:rPr>
        <w:t>Health professionals</w:t>
      </w:r>
      <w:r w:rsidRPr="11EE5EA0" w:rsidR="117CFC0E">
        <w:rPr>
          <w:noProof w:val="0"/>
          <w:sz w:val="22"/>
          <w:szCs w:val="22"/>
          <w:lang w:val="en-US"/>
        </w:rPr>
        <w:t xml:space="preserve">, including health visitors, school nurses and GPs, </w:t>
      </w:r>
      <w:r w:rsidRPr="11EE5EA0" w:rsidR="117CFC0E">
        <w:rPr>
          <w:noProof w:val="0"/>
          <w:sz w:val="22"/>
          <w:szCs w:val="22"/>
          <w:lang w:val="en-US"/>
        </w:rPr>
        <w:t>monitor</w:t>
      </w:r>
      <w:r w:rsidRPr="11EE5EA0" w:rsidR="117CFC0E">
        <w:rPr>
          <w:noProof w:val="0"/>
          <w:sz w:val="22"/>
          <w:szCs w:val="22"/>
          <w:lang w:val="en-US"/>
        </w:rPr>
        <w:t xml:space="preserve"> children's physical and emotional development and </w:t>
      </w:r>
      <w:r w:rsidRPr="11EE5EA0" w:rsidR="117CFC0E">
        <w:rPr>
          <w:noProof w:val="0"/>
          <w:sz w:val="22"/>
          <w:szCs w:val="22"/>
          <w:lang w:val="en-US"/>
        </w:rPr>
        <w:t>identify</w:t>
      </w:r>
      <w:r w:rsidRPr="11EE5EA0" w:rsidR="117CFC0E">
        <w:rPr>
          <w:noProof w:val="0"/>
          <w:sz w:val="22"/>
          <w:szCs w:val="22"/>
          <w:lang w:val="en-US"/>
        </w:rPr>
        <w:t xml:space="preserve"> health-related concerns. By working together and communicating effectively, these professionals provide integrated support that strengthens family resilience, promotes children's </w:t>
      </w:r>
      <w:r w:rsidRPr="11EE5EA0" w:rsidR="084F44B5">
        <w:rPr>
          <w:noProof w:val="0"/>
          <w:sz w:val="22"/>
          <w:szCs w:val="22"/>
          <w:lang w:val="en-US"/>
        </w:rPr>
        <w:t>wellbeing,</w:t>
      </w:r>
      <w:r w:rsidRPr="11EE5EA0" w:rsidR="117CFC0E">
        <w:rPr>
          <w:noProof w:val="0"/>
          <w:sz w:val="22"/>
          <w:szCs w:val="22"/>
          <w:lang w:val="en-US"/>
        </w:rPr>
        <w:t xml:space="preserve"> and helps prevent safeguarding concerns from escalating (DfE, 2023).</w:t>
      </w:r>
    </w:p>
    <w:p w:rsidR="0D8CB10C" w:rsidP="11EE5EA0" w:rsidRDefault="0D8CB10C" w14:paraId="073AF78D" w14:textId="72D8BFA4">
      <w:pPr>
        <w:pStyle w:val="Normal"/>
        <w:spacing w:line="360" w:lineRule="auto"/>
        <w:rPr>
          <w:noProof w:val="0"/>
          <w:sz w:val="22"/>
          <w:szCs w:val="22"/>
          <w:lang w:val="en-US"/>
        </w:rPr>
      </w:pPr>
      <w:r w:rsidRPr="11EE5EA0" w:rsidR="0D8CB10C">
        <w:rPr>
          <w:noProof w:val="0"/>
          <w:sz w:val="22"/>
          <w:szCs w:val="22"/>
          <w:lang w:val="en-US"/>
        </w:rPr>
        <w:t>Evaluation of Three Local Authority Websites</w:t>
      </w:r>
      <w:r w:rsidRPr="11EE5EA0" w:rsidR="20F5EBEF">
        <w:rPr>
          <w:noProof w:val="0"/>
          <w:sz w:val="22"/>
          <w:szCs w:val="22"/>
          <w:lang w:val="en-US"/>
        </w:rPr>
        <w:t>:</w:t>
      </w:r>
    </w:p>
    <w:p w:rsidR="265CA613" w:rsidP="11EE5EA0" w:rsidRDefault="265CA613" w14:paraId="260225D4" w14:textId="5066AA3F">
      <w:pPr>
        <w:pStyle w:val="Normal"/>
        <w:spacing w:line="360" w:lineRule="auto"/>
        <w:rPr>
          <w:noProof w:val="0"/>
          <w:sz w:val="22"/>
          <w:szCs w:val="22"/>
          <w:lang w:val="en-US"/>
        </w:rPr>
      </w:pPr>
      <w:r w:rsidRPr="11EE5EA0" w:rsidR="265CA613">
        <w:rPr>
          <w:noProof w:val="0"/>
          <w:sz w:val="22"/>
          <w:szCs w:val="22"/>
          <w:lang w:val="en-US"/>
        </w:rPr>
        <w:t>Leeds City Council:</w:t>
      </w:r>
    </w:p>
    <w:p w:rsidR="20F5EBEF" w:rsidP="11EE5EA0" w:rsidRDefault="20F5EBEF" w14:paraId="38555271" w14:textId="0BF349D7">
      <w:pPr>
        <w:pStyle w:val="Normal"/>
        <w:spacing w:before="240" w:beforeAutospacing="off" w:after="240" w:afterAutospacing="off" w:line="360" w:lineRule="auto"/>
        <w:rPr>
          <w:rFonts w:ascii="Arial" w:hAnsi="Arial" w:eastAsia="Arial" w:cs="Arial"/>
          <w:noProof w:val="0"/>
          <w:sz w:val="22"/>
          <w:szCs w:val="22"/>
          <w:lang w:val="en-US"/>
        </w:rPr>
      </w:pPr>
      <w:r w:rsidRPr="11EE5EA0" w:rsidR="20F5EBEF">
        <w:rPr>
          <w:rFonts w:ascii="Arial" w:hAnsi="Arial" w:eastAsia="Arial" w:cs="Arial"/>
          <w:b w:val="0"/>
          <w:bCs w:val="0"/>
          <w:noProof w:val="0"/>
          <w:sz w:val="22"/>
          <w:szCs w:val="22"/>
          <w:lang w:val="en-US"/>
        </w:rPr>
        <w:t>Leeds City Council</w:t>
      </w:r>
      <w:r w:rsidRPr="11EE5EA0" w:rsidR="20F5EBEF">
        <w:rPr>
          <w:rFonts w:ascii="Arial" w:hAnsi="Arial" w:eastAsia="Arial" w:cs="Arial"/>
          <w:noProof w:val="0"/>
          <w:sz w:val="22"/>
          <w:szCs w:val="22"/>
          <w:lang w:val="en-US"/>
        </w:rPr>
        <w:t xml:space="preserve"> provides one of the most comprehensive online resources through its </w:t>
      </w:r>
      <w:r w:rsidRPr="11EE5EA0" w:rsidR="20F5EBEF">
        <w:rPr>
          <w:rFonts w:ascii="Arial" w:hAnsi="Arial" w:eastAsia="Arial" w:cs="Arial"/>
          <w:b w:val="0"/>
          <w:bCs w:val="0"/>
          <w:noProof w:val="0"/>
          <w:sz w:val="22"/>
          <w:szCs w:val="22"/>
          <w:lang w:val="en-US"/>
        </w:rPr>
        <w:t xml:space="preserve">Early Help </w:t>
      </w:r>
      <w:r w:rsidRPr="11EE5EA0" w:rsidR="39C3FACB">
        <w:rPr>
          <w:rFonts w:ascii="Arial" w:hAnsi="Arial" w:eastAsia="Arial" w:cs="Arial"/>
          <w:b w:val="0"/>
          <w:bCs w:val="0"/>
          <w:noProof w:val="0"/>
          <w:sz w:val="22"/>
          <w:szCs w:val="22"/>
          <w:lang w:val="en-US"/>
        </w:rPr>
        <w:t>One-Minute</w:t>
      </w:r>
      <w:r w:rsidRPr="11EE5EA0" w:rsidR="20F5EBEF">
        <w:rPr>
          <w:rFonts w:ascii="Arial" w:hAnsi="Arial" w:eastAsia="Arial" w:cs="Arial"/>
          <w:b w:val="0"/>
          <w:bCs w:val="0"/>
          <w:noProof w:val="0"/>
          <w:sz w:val="22"/>
          <w:szCs w:val="22"/>
          <w:lang w:val="en-US"/>
        </w:rPr>
        <w:t xml:space="preserve"> Guides</w:t>
      </w:r>
      <w:r w:rsidRPr="11EE5EA0" w:rsidR="20F5EBEF">
        <w:rPr>
          <w:rFonts w:ascii="Arial" w:hAnsi="Arial" w:eastAsia="Arial" w:cs="Arial"/>
          <w:noProof w:val="0"/>
          <w:sz w:val="22"/>
          <w:szCs w:val="22"/>
          <w:lang w:val="en-US"/>
        </w:rPr>
        <w:t xml:space="preserve">, which </w:t>
      </w:r>
      <w:r w:rsidRPr="11EE5EA0" w:rsidR="5F85A833">
        <w:rPr>
          <w:rFonts w:ascii="Arial" w:hAnsi="Arial" w:eastAsia="Arial" w:cs="Arial"/>
          <w:noProof w:val="0"/>
          <w:sz w:val="22"/>
          <w:szCs w:val="22"/>
          <w:lang w:val="en-US"/>
        </w:rPr>
        <w:t>explains</w:t>
      </w:r>
      <w:r w:rsidRPr="11EE5EA0" w:rsidR="20F5EBEF">
        <w:rPr>
          <w:rFonts w:ascii="Arial" w:hAnsi="Arial" w:eastAsia="Arial" w:cs="Arial"/>
          <w:noProof w:val="0"/>
          <w:sz w:val="22"/>
          <w:szCs w:val="22"/>
          <w:lang w:val="en-US"/>
        </w:rPr>
        <w:t xml:space="preserve"> the Early Help approach, referral </w:t>
      </w:r>
      <w:r w:rsidRPr="11EE5EA0" w:rsidR="20F5EBEF">
        <w:rPr>
          <w:rFonts w:ascii="Arial" w:hAnsi="Arial" w:eastAsia="Arial" w:cs="Arial"/>
          <w:noProof w:val="0"/>
          <w:sz w:val="22"/>
          <w:szCs w:val="22"/>
          <w:lang w:val="en-US"/>
        </w:rPr>
        <w:t>pathways</w:t>
      </w:r>
      <w:r w:rsidRPr="11EE5EA0" w:rsidR="20F5EBEF">
        <w:rPr>
          <w:rFonts w:ascii="Arial" w:hAnsi="Arial" w:eastAsia="Arial" w:cs="Arial"/>
          <w:noProof w:val="0"/>
          <w:sz w:val="22"/>
          <w:szCs w:val="22"/>
          <w:lang w:val="en-US"/>
        </w:rPr>
        <w:t xml:space="preserve"> and the roles of different services. Information is </w:t>
      </w:r>
      <w:r w:rsidRPr="11EE5EA0" w:rsidR="22379C5B">
        <w:rPr>
          <w:rFonts w:ascii="Arial" w:hAnsi="Arial" w:eastAsia="Arial" w:cs="Arial"/>
          <w:noProof w:val="0"/>
          <w:sz w:val="22"/>
          <w:szCs w:val="22"/>
          <w:lang w:val="en-US"/>
        </w:rPr>
        <w:t>organized</w:t>
      </w:r>
      <w:r w:rsidRPr="11EE5EA0" w:rsidR="20F5EBEF">
        <w:rPr>
          <w:rFonts w:ascii="Arial" w:hAnsi="Arial" w:eastAsia="Arial" w:cs="Arial"/>
          <w:noProof w:val="0"/>
          <w:sz w:val="22"/>
          <w:szCs w:val="22"/>
          <w:lang w:val="en-US"/>
        </w:rPr>
        <w:t xml:space="preserve"> around the </w:t>
      </w:r>
      <w:r w:rsidRPr="11EE5EA0" w:rsidR="20F5EBEF">
        <w:rPr>
          <w:rFonts w:ascii="Arial" w:hAnsi="Arial" w:eastAsia="Arial" w:cs="Arial"/>
          <w:b w:val="0"/>
          <w:bCs w:val="0"/>
          <w:noProof w:val="0"/>
          <w:sz w:val="22"/>
          <w:szCs w:val="22"/>
          <w:lang w:val="en-US"/>
        </w:rPr>
        <w:t xml:space="preserve">Leeds Practice Model, </w:t>
      </w:r>
      <w:r w:rsidRPr="11EE5EA0" w:rsidR="20F5EBEF">
        <w:rPr>
          <w:rFonts w:ascii="Arial" w:hAnsi="Arial" w:eastAsia="Arial" w:cs="Arial"/>
          <w:noProof w:val="0"/>
          <w:sz w:val="22"/>
          <w:szCs w:val="22"/>
          <w:lang w:val="en-US"/>
        </w:rPr>
        <w:t xml:space="preserve">the </w:t>
      </w:r>
      <w:r w:rsidRPr="11EE5EA0" w:rsidR="20F5EBEF">
        <w:rPr>
          <w:rFonts w:ascii="Arial" w:hAnsi="Arial" w:eastAsia="Arial" w:cs="Arial"/>
          <w:b w:val="0"/>
          <w:bCs w:val="0"/>
          <w:noProof w:val="0"/>
          <w:sz w:val="22"/>
          <w:szCs w:val="22"/>
          <w:lang w:val="en-US"/>
        </w:rPr>
        <w:t>Thrive Model, Family Hubs,</w:t>
      </w:r>
      <w:r w:rsidRPr="11EE5EA0" w:rsidR="20F5EBEF">
        <w:rPr>
          <w:rFonts w:ascii="Arial" w:hAnsi="Arial" w:eastAsia="Arial" w:cs="Arial"/>
          <w:noProof w:val="0"/>
          <w:sz w:val="22"/>
          <w:szCs w:val="22"/>
          <w:lang w:val="en-US"/>
        </w:rPr>
        <w:t xml:space="preserve"> the </w:t>
      </w:r>
      <w:r w:rsidRPr="11EE5EA0" w:rsidR="20F5EBEF">
        <w:rPr>
          <w:rFonts w:ascii="Arial" w:hAnsi="Arial" w:eastAsia="Arial" w:cs="Arial"/>
          <w:b w:val="0"/>
          <w:bCs w:val="0"/>
          <w:noProof w:val="0"/>
          <w:sz w:val="22"/>
          <w:szCs w:val="22"/>
          <w:lang w:val="en-US"/>
        </w:rPr>
        <w:t>Early Help Front Door Team</w:t>
      </w:r>
      <w:r w:rsidRPr="11EE5EA0" w:rsidR="20F5EBEF">
        <w:rPr>
          <w:rFonts w:ascii="Arial" w:hAnsi="Arial" w:eastAsia="Arial" w:cs="Arial"/>
          <w:noProof w:val="0"/>
          <w:sz w:val="22"/>
          <w:szCs w:val="22"/>
          <w:lang w:val="en-US"/>
        </w:rPr>
        <w:t xml:space="preserve"> and </w:t>
      </w:r>
      <w:r w:rsidRPr="11EE5EA0" w:rsidR="20F5EBEF">
        <w:rPr>
          <w:rFonts w:ascii="Arial" w:hAnsi="Arial" w:eastAsia="Arial" w:cs="Arial"/>
          <w:b w:val="0"/>
          <w:bCs w:val="0"/>
          <w:noProof w:val="0"/>
          <w:sz w:val="22"/>
          <w:szCs w:val="22"/>
          <w:lang w:val="en-US"/>
        </w:rPr>
        <w:t>Early Start</w:t>
      </w:r>
      <w:r w:rsidRPr="11EE5EA0" w:rsidR="20F5EBEF">
        <w:rPr>
          <w:rFonts w:ascii="Arial" w:hAnsi="Arial" w:eastAsia="Arial" w:cs="Arial"/>
          <w:noProof w:val="0"/>
          <w:sz w:val="22"/>
          <w:szCs w:val="22"/>
          <w:lang w:val="en-US"/>
        </w:rPr>
        <w:t>, making it straightforward for users to understand how services work together to provide the right support at the right time (Leeds City Council, 2025a; Leeds City Council, 2025b; Leeds City Council, 2025c).</w:t>
      </w:r>
    </w:p>
    <w:p w:rsidR="4AB4A692" w:rsidP="11EE5EA0" w:rsidRDefault="4AB4A692" w14:paraId="7E09EC3F" w14:textId="0341D86B">
      <w:pPr>
        <w:spacing w:before="240" w:beforeAutospacing="off" w:after="240" w:afterAutospacing="off" w:line="360" w:lineRule="auto"/>
        <w:rPr>
          <w:rFonts w:ascii="Arial" w:hAnsi="Arial" w:eastAsia="Arial" w:cs="Arial"/>
          <w:noProof w:val="0"/>
          <w:sz w:val="22"/>
          <w:szCs w:val="22"/>
          <w:lang w:val="en-US"/>
        </w:rPr>
      </w:pPr>
      <w:r w:rsidRPr="11EE5EA0" w:rsidR="4AB4A692">
        <w:rPr>
          <w:rFonts w:ascii="Arial" w:hAnsi="Arial" w:eastAsia="Arial" w:cs="Arial"/>
          <w:noProof w:val="0"/>
          <w:sz w:val="22"/>
          <w:szCs w:val="22"/>
          <w:lang w:val="en-US"/>
        </w:rPr>
        <w:t xml:space="preserve">The website is comprehensive, outlining the </w:t>
      </w:r>
      <w:r w:rsidRPr="11EE5EA0" w:rsidR="4AB4A692">
        <w:rPr>
          <w:rFonts w:ascii="Arial" w:hAnsi="Arial" w:eastAsia="Arial" w:cs="Arial"/>
          <w:b w:val="0"/>
          <w:bCs w:val="0"/>
          <w:noProof w:val="0"/>
          <w:sz w:val="22"/>
          <w:szCs w:val="22"/>
          <w:lang w:val="en-US"/>
        </w:rPr>
        <w:t>Leeds Practice Model</w:t>
      </w:r>
      <w:r w:rsidRPr="11EE5EA0" w:rsidR="4AB4A692">
        <w:rPr>
          <w:rFonts w:ascii="Arial" w:hAnsi="Arial" w:eastAsia="Arial" w:cs="Arial"/>
          <w:noProof w:val="0"/>
          <w:sz w:val="22"/>
          <w:szCs w:val="22"/>
          <w:lang w:val="en-US"/>
        </w:rPr>
        <w:t xml:space="preserve">, the </w:t>
      </w:r>
      <w:r w:rsidRPr="11EE5EA0" w:rsidR="4AB4A692">
        <w:rPr>
          <w:rFonts w:ascii="Arial" w:hAnsi="Arial" w:eastAsia="Arial" w:cs="Arial"/>
          <w:b w:val="0"/>
          <w:bCs w:val="0"/>
          <w:noProof w:val="0"/>
          <w:sz w:val="22"/>
          <w:szCs w:val="22"/>
          <w:lang w:val="en-US"/>
        </w:rPr>
        <w:t>Thrive Model</w:t>
      </w:r>
      <w:r w:rsidRPr="11EE5EA0" w:rsidR="4AB4A692">
        <w:rPr>
          <w:rFonts w:ascii="Arial" w:hAnsi="Arial" w:eastAsia="Arial" w:cs="Arial"/>
          <w:noProof w:val="0"/>
          <w:sz w:val="22"/>
          <w:szCs w:val="22"/>
          <w:lang w:val="en-US"/>
        </w:rPr>
        <w:t xml:space="preserve"> and the roles of different agencies involved in supporting families. It also explains how families can access services and includes contact details for advice and referrals. Although the information is primarily aimed at professionals, the use of straightforward language and practical signposting makes it accessible for parents and carers. Overall, Leeds City Council provides a clear, informative and easy-to-navigate online resource that effectively promotes Early Help and encourages families to seek support at an early stage (Leeds City Council, 2025a; Leeds City Council, 2025c).</w:t>
      </w:r>
    </w:p>
    <w:p w:rsidR="1E39E679" w:rsidP="11EE5EA0" w:rsidRDefault="1E39E679" w14:paraId="661078B2" w14:textId="60EBBBD8">
      <w:pPr>
        <w:spacing w:before="240" w:beforeAutospacing="off" w:after="240" w:afterAutospacing="off" w:line="360" w:lineRule="auto"/>
        <w:rPr>
          <w:rFonts w:ascii="Arial" w:hAnsi="Arial" w:eastAsia="Arial" w:cs="Arial"/>
          <w:noProof w:val="0"/>
          <w:sz w:val="22"/>
          <w:szCs w:val="22"/>
          <w:lang w:val="en-US"/>
        </w:rPr>
      </w:pPr>
      <w:r w:rsidRPr="11EE5EA0" w:rsidR="1E39E679">
        <w:rPr>
          <w:rFonts w:ascii="Arial" w:hAnsi="Arial" w:eastAsia="Arial" w:cs="Arial"/>
          <w:noProof w:val="0"/>
          <w:sz w:val="22"/>
          <w:szCs w:val="22"/>
          <w:lang w:val="en-US"/>
        </w:rPr>
        <w:t xml:space="preserve">A key strength of Leeds City Council's Early Help website is its comprehensive guidance, with clear </w:t>
      </w:r>
      <w:r w:rsidRPr="11EE5EA0" w:rsidR="29FC6F6A">
        <w:rPr>
          <w:rFonts w:ascii="Arial" w:hAnsi="Arial" w:eastAsia="Arial" w:cs="Arial"/>
          <w:b w:val="0"/>
          <w:bCs w:val="0"/>
          <w:noProof w:val="0"/>
          <w:sz w:val="22"/>
          <w:szCs w:val="22"/>
          <w:lang w:val="en-US"/>
        </w:rPr>
        <w:t>One-Minute</w:t>
      </w:r>
      <w:r w:rsidRPr="11EE5EA0" w:rsidR="1E39E679">
        <w:rPr>
          <w:rFonts w:ascii="Arial" w:hAnsi="Arial" w:eastAsia="Arial" w:cs="Arial"/>
          <w:b w:val="0"/>
          <w:bCs w:val="0"/>
          <w:noProof w:val="0"/>
          <w:sz w:val="22"/>
          <w:szCs w:val="22"/>
          <w:lang w:val="en-US"/>
        </w:rPr>
        <w:t xml:space="preserve"> Guides</w:t>
      </w:r>
      <w:r w:rsidRPr="11EE5EA0" w:rsidR="1E39E679">
        <w:rPr>
          <w:rFonts w:ascii="Arial" w:hAnsi="Arial" w:eastAsia="Arial" w:cs="Arial"/>
          <w:noProof w:val="0"/>
          <w:sz w:val="22"/>
          <w:szCs w:val="22"/>
          <w:lang w:val="en-US"/>
        </w:rPr>
        <w:t xml:space="preserve">, referral </w:t>
      </w:r>
      <w:r w:rsidRPr="11EE5EA0" w:rsidR="1E39E679">
        <w:rPr>
          <w:rFonts w:ascii="Arial" w:hAnsi="Arial" w:eastAsia="Arial" w:cs="Arial"/>
          <w:noProof w:val="0"/>
          <w:sz w:val="22"/>
          <w:szCs w:val="22"/>
          <w:lang w:val="en-US"/>
        </w:rPr>
        <w:t>pathways</w:t>
      </w:r>
      <w:r w:rsidRPr="11EE5EA0" w:rsidR="1E39E679">
        <w:rPr>
          <w:rFonts w:ascii="Arial" w:hAnsi="Arial" w:eastAsia="Arial" w:cs="Arial"/>
          <w:noProof w:val="0"/>
          <w:sz w:val="22"/>
          <w:szCs w:val="22"/>
          <w:lang w:val="en-US"/>
        </w:rPr>
        <w:t xml:space="preserve"> and links to Family Hubs, making information easy to </w:t>
      </w:r>
      <w:r w:rsidRPr="11EE5EA0" w:rsidR="1E39E679">
        <w:rPr>
          <w:rFonts w:ascii="Arial" w:hAnsi="Arial" w:eastAsia="Arial" w:cs="Arial"/>
          <w:noProof w:val="0"/>
          <w:sz w:val="22"/>
          <w:szCs w:val="22"/>
          <w:lang w:val="en-US"/>
        </w:rPr>
        <w:t>locate</w:t>
      </w:r>
      <w:r w:rsidRPr="11EE5EA0" w:rsidR="1E39E679">
        <w:rPr>
          <w:rFonts w:ascii="Arial" w:hAnsi="Arial" w:eastAsia="Arial" w:cs="Arial"/>
          <w:noProof w:val="0"/>
          <w:sz w:val="22"/>
          <w:szCs w:val="22"/>
          <w:lang w:val="en-US"/>
        </w:rPr>
        <w:t xml:space="preserve"> and understand (Leeds City Council, 2025a). However, much of the content is written primarily for professionals, which may make some sections less accessible for parents and carers who are unfamiliar with safeguarding terminology (Leeds City Council, 2025a; Department for Education, 2023).</w:t>
      </w:r>
    </w:p>
    <w:p w:rsidR="34ABB20F" w:rsidP="11EE5EA0" w:rsidRDefault="34ABB20F" w14:paraId="02E779DA" w14:textId="0120BA94">
      <w:pPr>
        <w:pStyle w:val="Normal"/>
        <w:spacing w:before="240" w:beforeAutospacing="off" w:after="240" w:afterAutospacing="off" w:line="360" w:lineRule="auto"/>
        <w:rPr>
          <w:rFonts w:ascii="Arial" w:hAnsi="Arial" w:eastAsia="Arial" w:cs="Arial"/>
          <w:noProof w:val="0"/>
          <w:sz w:val="22"/>
          <w:szCs w:val="22"/>
          <w:lang w:val="en-US"/>
        </w:rPr>
      </w:pPr>
      <w:r w:rsidRPr="11EE5EA0" w:rsidR="34ABB20F">
        <w:rPr>
          <w:rFonts w:ascii="Arial" w:hAnsi="Arial" w:eastAsia="Arial" w:cs="Arial"/>
          <w:noProof w:val="0"/>
          <w:sz w:val="22"/>
          <w:szCs w:val="22"/>
          <w:lang w:val="en-US"/>
        </w:rPr>
        <w:t>Tower Hamlets council:</w:t>
      </w:r>
    </w:p>
    <w:p w:rsidR="3989B91E" w:rsidP="11EE5EA0" w:rsidRDefault="3989B91E" w14:paraId="084D830B" w14:textId="080E18B6">
      <w:pPr>
        <w:spacing w:before="240" w:beforeAutospacing="off" w:after="240" w:afterAutospacing="off" w:line="360" w:lineRule="auto"/>
        <w:rPr>
          <w:noProof w:val="0"/>
          <w:sz w:val="22"/>
          <w:szCs w:val="22"/>
          <w:lang w:val="en-US"/>
        </w:rPr>
      </w:pPr>
      <w:r w:rsidRPr="11EE5EA0" w:rsidR="3989B91E">
        <w:rPr>
          <w:b w:val="0"/>
          <w:bCs w:val="0"/>
          <w:noProof w:val="0"/>
          <w:sz w:val="22"/>
          <w:szCs w:val="22"/>
          <w:lang w:val="en-US"/>
        </w:rPr>
        <w:t>Tower Hamlets Council</w:t>
      </w:r>
      <w:r w:rsidRPr="11EE5EA0" w:rsidR="3989B91E">
        <w:rPr>
          <w:noProof w:val="0"/>
          <w:sz w:val="22"/>
          <w:szCs w:val="22"/>
          <w:lang w:val="en-US"/>
        </w:rPr>
        <w:t xml:space="preserve"> presents Early Help through its </w:t>
      </w:r>
      <w:r w:rsidRPr="11EE5EA0" w:rsidR="3989B91E">
        <w:rPr>
          <w:b w:val="0"/>
          <w:bCs w:val="0"/>
          <w:noProof w:val="0"/>
          <w:sz w:val="22"/>
          <w:szCs w:val="22"/>
          <w:lang w:val="en-US"/>
        </w:rPr>
        <w:t>Best Start Family Hubs</w:t>
      </w:r>
      <w:r w:rsidRPr="11EE5EA0" w:rsidR="3989B91E">
        <w:rPr>
          <w:noProof w:val="0"/>
          <w:sz w:val="22"/>
          <w:szCs w:val="22"/>
          <w:lang w:val="en-US"/>
        </w:rPr>
        <w:t xml:space="preserve">, using straightforward language to explain available services, </w:t>
      </w:r>
      <w:r w:rsidRPr="11EE5EA0" w:rsidR="3989B91E">
        <w:rPr>
          <w:noProof w:val="0"/>
          <w:sz w:val="22"/>
          <w:szCs w:val="22"/>
          <w:lang w:val="en-US"/>
        </w:rPr>
        <w:t>eligibility</w:t>
      </w:r>
      <w:r w:rsidRPr="11EE5EA0" w:rsidR="3989B91E">
        <w:rPr>
          <w:noProof w:val="0"/>
          <w:sz w:val="22"/>
          <w:szCs w:val="22"/>
          <w:lang w:val="en-US"/>
        </w:rPr>
        <w:t xml:space="preserve"> and referral routes. The website also highlights the Early Help Strategy </w:t>
      </w:r>
      <w:r w:rsidRPr="11EE5EA0" w:rsidR="16B531CD">
        <w:rPr>
          <w:noProof w:val="0"/>
          <w:sz w:val="22"/>
          <w:szCs w:val="22"/>
          <w:lang w:val="en-US"/>
        </w:rPr>
        <w:t>and role</w:t>
      </w:r>
      <w:r w:rsidRPr="11EE5EA0" w:rsidR="3989B91E">
        <w:rPr>
          <w:noProof w:val="0"/>
          <w:sz w:val="22"/>
          <w:szCs w:val="22"/>
          <w:lang w:val="en-US"/>
        </w:rPr>
        <w:t xml:space="preserve"> of the Multi-Agency Support Team (MAST) in coordinating support for families (Tower Hamlets Council, 2025a, tower Hamlets council, 2025b).</w:t>
      </w:r>
    </w:p>
    <w:p w:rsidR="539B493C" w:rsidP="11EE5EA0" w:rsidRDefault="539B493C" w14:paraId="195C0673" w14:textId="4C11AEEC">
      <w:pPr>
        <w:pStyle w:val="Normal"/>
        <w:spacing w:before="240" w:beforeAutospacing="off" w:after="240" w:afterAutospacing="off" w:line="360" w:lineRule="auto"/>
        <w:rPr>
          <w:rFonts w:ascii="Arial" w:hAnsi="Arial" w:eastAsia="Arial" w:cs="Arial"/>
          <w:noProof w:val="0"/>
          <w:sz w:val="22"/>
          <w:szCs w:val="22"/>
          <w:lang w:val="en-US"/>
        </w:rPr>
      </w:pPr>
      <w:r w:rsidRPr="11EE5EA0" w:rsidR="539B493C">
        <w:rPr>
          <w:rFonts w:ascii="Arial" w:hAnsi="Arial" w:eastAsia="Arial" w:cs="Arial"/>
          <w:noProof w:val="0"/>
          <w:sz w:val="22"/>
          <w:szCs w:val="22"/>
          <w:lang w:val="en-US"/>
        </w:rPr>
        <w:t xml:space="preserve">The information provided is comprehensive, outlining the range of support available for children and families, including parenting advice, emotional wellbeing, education, health and safeguarding services. The website also explains how professionals and families can request support and provides contact details and referral information. Overall, the website offers a well-structured and informative resource that makes Early Help services easy to understand and access, supporting the council's commitment to providing </w:t>
      </w:r>
      <w:r w:rsidRPr="11EE5EA0" w:rsidR="539B493C">
        <w:rPr>
          <w:rFonts w:ascii="Arial" w:hAnsi="Arial" w:eastAsia="Arial" w:cs="Arial"/>
          <w:noProof w:val="0"/>
          <w:sz w:val="22"/>
          <w:szCs w:val="22"/>
          <w:lang w:val="en-US"/>
        </w:rPr>
        <w:t>timely</w:t>
      </w:r>
      <w:r w:rsidRPr="11EE5EA0" w:rsidR="539B493C">
        <w:rPr>
          <w:rFonts w:ascii="Arial" w:hAnsi="Arial" w:eastAsia="Arial" w:cs="Arial"/>
          <w:noProof w:val="0"/>
          <w:sz w:val="22"/>
          <w:szCs w:val="22"/>
          <w:lang w:val="en-US"/>
        </w:rPr>
        <w:t xml:space="preserve"> intervention and coordinated family support (Tower Hamlets Council, 2025a; Tower Hamlets Council, 2025b).</w:t>
      </w:r>
    </w:p>
    <w:p w:rsidR="30AFF515" w:rsidP="11EE5EA0" w:rsidRDefault="30AFF515" w14:paraId="706A9BF7" w14:textId="147A0435">
      <w:pPr>
        <w:pStyle w:val="Normal"/>
        <w:spacing w:before="240" w:beforeAutospacing="off" w:after="240" w:afterAutospacing="off" w:line="360" w:lineRule="auto"/>
        <w:rPr>
          <w:rFonts w:ascii="Arial" w:hAnsi="Arial" w:eastAsia="Arial" w:cs="Arial"/>
          <w:noProof w:val="0"/>
          <w:sz w:val="22"/>
          <w:szCs w:val="22"/>
          <w:lang w:val="en-US"/>
        </w:rPr>
      </w:pPr>
      <w:r w:rsidRPr="11EE5EA0" w:rsidR="30AFF515">
        <w:rPr>
          <w:rFonts w:ascii="Arial" w:hAnsi="Arial" w:eastAsia="Arial" w:cs="Arial"/>
          <w:noProof w:val="0"/>
          <w:sz w:val="22"/>
          <w:szCs w:val="22"/>
          <w:lang w:val="en-US"/>
        </w:rPr>
        <w:t xml:space="preserve">A key strength of Tower Hamlets Council's Early Help website is its family-friendly language and clear signposting through the </w:t>
      </w:r>
      <w:r w:rsidRPr="11EE5EA0" w:rsidR="30AFF515">
        <w:rPr>
          <w:rFonts w:ascii="Arial" w:hAnsi="Arial" w:eastAsia="Arial" w:cs="Arial"/>
          <w:b w:val="0"/>
          <w:bCs w:val="0"/>
          <w:noProof w:val="0"/>
          <w:sz w:val="22"/>
          <w:szCs w:val="22"/>
          <w:lang w:val="en-US"/>
        </w:rPr>
        <w:t>Best Start Family Hubs</w:t>
      </w:r>
      <w:r w:rsidRPr="11EE5EA0" w:rsidR="30AFF515">
        <w:rPr>
          <w:rFonts w:ascii="Arial" w:hAnsi="Arial" w:eastAsia="Arial" w:cs="Arial"/>
          <w:noProof w:val="0"/>
          <w:sz w:val="22"/>
          <w:szCs w:val="22"/>
          <w:lang w:val="en-US"/>
        </w:rPr>
        <w:t>, making services and referral routes easy to understand (Tower Hamlets Council, 2025a). However, some information is spread across multiple webpages, requiring users to navigate between sections to gain a complete understanding of available Early Help services (Tower Hamlets Council, 2025a; Department for Education, 2023).</w:t>
      </w:r>
    </w:p>
    <w:p w:rsidR="11EE5EA0" w:rsidP="11EE5EA0" w:rsidRDefault="11EE5EA0" w14:paraId="35AC3988" w14:textId="19189373">
      <w:pPr>
        <w:pStyle w:val="Normal"/>
        <w:spacing w:before="240" w:beforeAutospacing="off" w:after="240" w:afterAutospacing="off" w:line="360" w:lineRule="auto"/>
        <w:rPr>
          <w:rFonts w:ascii="Arial" w:hAnsi="Arial" w:eastAsia="Arial" w:cs="Arial"/>
          <w:noProof w:val="0"/>
          <w:sz w:val="22"/>
          <w:szCs w:val="22"/>
          <w:lang w:val="en-US"/>
        </w:rPr>
      </w:pPr>
    </w:p>
    <w:p w:rsidR="11EE5EA0" w:rsidP="11EE5EA0" w:rsidRDefault="11EE5EA0" w14:paraId="7ADDDE4A" w14:textId="411976E4">
      <w:pPr>
        <w:pStyle w:val="Normal"/>
        <w:spacing w:before="240" w:beforeAutospacing="off" w:after="240" w:afterAutospacing="off" w:line="360" w:lineRule="auto"/>
        <w:rPr>
          <w:rFonts w:ascii="Arial" w:hAnsi="Arial" w:eastAsia="Arial" w:cs="Arial"/>
          <w:noProof w:val="0"/>
          <w:sz w:val="22"/>
          <w:szCs w:val="22"/>
          <w:lang w:val="en-US"/>
        </w:rPr>
      </w:pPr>
    </w:p>
    <w:p w:rsidR="29AEA807" w:rsidP="11EE5EA0" w:rsidRDefault="29AEA807" w14:paraId="1454C7FB" w14:textId="6F9B2EAE">
      <w:pPr>
        <w:pStyle w:val="Normal"/>
        <w:spacing w:before="240" w:beforeAutospacing="off" w:after="240" w:afterAutospacing="off" w:line="360" w:lineRule="auto"/>
        <w:rPr>
          <w:rFonts w:ascii="Arial" w:hAnsi="Arial" w:eastAsia="Arial" w:cs="Arial"/>
          <w:noProof w:val="0"/>
          <w:sz w:val="22"/>
          <w:szCs w:val="22"/>
          <w:lang w:val="en-US"/>
        </w:rPr>
      </w:pPr>
      <w:r w:rsidRPr="11EE5EA0" w:rsidR="29AEA807">
        <w:rPr>
          <w:rFonts w:ascii="Arial" w:hAnsi="Arial" w:eastAsia="Arial" w:cs="Arial"/>
          <w:noProof w:val="0"/>
          <w:sz w:val="22"/>
          <w:szCs w:val="22"/>
          <w:lang w:val="en-US"/>
        </w:rPr>
        <w:t>Leicestershire County Council:</w:t>
      </w:r>
    </w:p>
    <w:p w:rsidR="01D13E4B" w:rsidP="11EE5EA0" w:rsidRDefault="01D13E4B" w14:paraId="2EED38E6" w14:textId="21B4D964">
      <w:pPr>
        <w:pStyle w:val="Normal"/>
        <w:spacing w:before="240" w:beforeAutospacing="off" w:after="240" w:afterAutospacing="off" w:line="360" w:lineRule="auto"/>
        <w:rPr>
          <w:rFonts w:ascii="Arial" w:hAnsi="Arial" w:eastAsia="Arial" w:cs="Arial"/>
          <w:noProof w:val="0"/>
          <w:sz w:val="22"/>
          <w:szCs w:val="22"/>
          <w:lang w:val="en-US"/>
        </w:rPr>
      </w:pPr>
      <w:r w:rsidRPr="11EE5EA0" w:rsidR="01D13E4B">
        <w:rPr>
          <w:rFonts w:ascii="Arial" w:hAnsi="Arial" w:eastAsia="Arial" w:cs="Arial"/>
          <w:noProof w:val="0"/>
          <w:sz w:val="22"/>
          <w:szCs w:val="22"/>
          <w:lang w:val="en-US"/>
        </w:rPr>
        <w:t xml:space="preserve">Similarly, </w:t>
      </w:r>
      <w:r w:rsidRPr="11EE5EA0" w:rsidR="01D13E4B">
        <w:rPr>
          <w:rFonts w:ascii="Arial" w:hAnsi="Arial" w:eastAsia="Arial" w:cs="Arial"/>
          <w:b w:val="0"/>
          <w:bCs w:val="0"/>
          <w:noProof w:val="0"/>
          <w:sz w:val="22"/>
          <w:szCs w:val="22"/>
          <w:lang w:val="en-US"/>
        </w:rPr>
        <w:t xml:space="preserve">Leicestershire County Council </w:t>
      </w:r>
      <w:r w:rsidRPr="11EE5EA0" w:rsidR="01D13E4B">
        <w:rPr>
          <w:rFonts w:ascii="Arial" w:hAnsi="Arial" w:eastAsia="Arial" w:cs="Arial"/>
          <w:noProof w:val="0"/>
          <w:sz w:val="22"/>
          <w:szCs w:val="22"/>
          <w:lang w:val="en-US"/>
        </w:rPr>
        <w:t>organises</w:t>
      </w:r>
      <w:r w:rsidRPr="11EE5EA0" w:rsidR="01D13E4B">
        <w:rPr>
          <w:rFonts w:ascii="Arial" w:hAnsi="Arial" w:eastAsia="Arial" w:cs="Arial"/>
          <w:noProof w:val="0"/>
          <w:sz w:val="22"/>
          <w:szCs w:val="22"/>
          <w:lang w:val="en-US"/>
        </w:rPr>
        <w:t xml:space="preserve"> its information under the </w:t>
      </w:r>
      <w:r w:rsidRPr="11EE5EA0" w:rsidR="01D13E4B">
        <w:rPr>
          <w:rFonts w:ascii="Arial" w:hAnsi="Arial" w:eastAsia="Arial" w:cs="Arial"/>
          <w:b w:val="0"/>
          <w:bCs w:val="0"/>
          <w:noProof w:val="0"/>
          <w:sz w:val="22"/>
          <w:szCs w:val="22"/>
          <w:lang w:val="en-US"/>
        </w:rPr>
        <w:t>Family Help Service,</w:t>
      </w:r>
      <w:r w:rsidRPr="11EE5EA0" w:rsidR="01D13E4B">
        <w:rPr>
          <w:rFonts w:ascii="Arial" w:hAnsi="Arial" w:eastAsia="Arial" w:cs="Arial"/>
          <w:noProof w:val="0"/>
          <w:sz w:val="22"/>
          <w:szCs w:val="22"/>
          <w:lang w:val="en-US"/>
        </w:rPr>
        <w:t xml:space="preserve"> providing clear descriptions of available support, Family Hubs, parenting services, SEND </w:t>
      </w:r>
      <w:r w:rsidRPr="11EE5EA0" w:rsidR="01D13E4B">
        <w:rPr>
          <w:rFonts w:ascii="Arial" w:hAnsi="Arial" w:eastAsia="Arial" w:cs="Arial"/>
          <w:noProof w:val="0"/>
          <w:sz w:val="22"/>
          <w:szCs w:val="22"/>
          <w:lang w:val="en-US"/>
        </w:rPr>
        <w:t>support</w:t>
      </w:r>
      <w:r w:rsidRPr="11EE5EA0" w:rsidR="01D13E4B">
        <w:rPr>
          <w:rFonts w:ascii="Arial" w:hAnsi="Arial" w:eastAsia="Arial" w:cs="Arial"/>
          <w:noProof w:val="0"/>
          <w:sz w:val="22"/>
          <w:szCs w:val="22"/>
          <w:lang w:val="en-US"/>
        </w:rPr>
        <w:t xml:space="preserve"> and referral pathways. The website also includes a dedicated professional portal, enabling practitioners to access safeguarding guidance and referral information alongside resources for families (Leicestershire County Council, 2025a; Leicestershire County Council, 2025b).</w:t>
      </w:r>
    </w:p>
    <w:p w:rsidR="696DB8DA" w:rsidP="11EE5EA0" w:rsidRDefault="696DB8DA" w14:paraId="68094B97" w14:textId="68D6F13D">
      <w:pPr>
        <w:spacing w:before="240" w:beforeAutospacing="off" w:after="240" w:afterAutospacing="off" w:line="360" w:lineRule="auto"/>
        <w:rPr>
          <w:rFonts w:ascii="Arial" w:hAnsi="Arial" w:eastAsia="Arial" w:cs="Arial"/>
          <w:noProof w:val="0"/>
          <w:sz w:val="22"/>
          <w:szCs w:val="22"/>
          <w:lang w:val="en-US"/>
        </w:rPr>
      </w:pPr>
      <w:r w:rsidRPr="11EE5EA0" w:rsidR="696DB8DA">
        <w:rPr>
          <w:rFonts w:ascii="Arial" w:hAnsi="Arial" w:eastAsia="Arial" w:cs="Arial"/>
          <w:noProof w:val="0"/>
          <w:sz w:val="22"/>
          <w:szCs w:val="22"/>
          <w:lang w:val="en-US"/>
        </w:rPr>
        <w:t xml:space="preserve">The information is comprehensive and covers a wide range of family needs, including parenting support, children's emotional wellbeing, domestic abuse, SEND, </w:t>
      </w:r>
      <w:r w:rsidRPr="11EE5EA0" w:rsidR="28DC5BB4">
        <w:rPr>
          <w:rFonts w:ascii="Arial" w:hAnsi="Arial" w:eastAsia="Arial" w:cs="Arial"/>
          <w:noProof w:val="0"/>
          <w:sz w:val="22"/>
          <w:szCs w:val="22"/>
          <w:lang w:val="en-US"/>
        </w:rPr>
        <w:t>education,</w:t>
      </w:r>
      <w:r w:rsidRPr="11EE5EA0" w:rsidR="696DB8DA">
        <w:rPr>
          <w:rFonts w:ascii="Arial" w:hAnsi="Arial" w:eastAsia="Arial" w:cs="Arial"/>
          <w:noProof w:val="0"/>
          <w:sz w:val="22"/>
          <w:szCs w:val="22"/>
          <w:lang w:val="en-US"/>
        </w:rPr>
        <w:t xml:space="preserve"> and family relationships. The council also provides a separate professional portal with guidance on referrals and safeguarding procedures, ensuring practitioners have access to detailed resources while families receive information in straightforward language. </w:t>
      </w:r>
    </w:p>
    <w:p w:rsidR="018BC12E" w:rsidP="11EE5EA0" w:rsidRDefault="018BC12E" w14:paraId="3ACDB002" w14:textId="7E1E62E7">
      <w:pPr>
        <w:pStyle w:val="Normal"/>
        <w:spacing w:before="240" w:beforeAutospacing="off" w:after="240" w:afterAutospacing="off" w:line="360" w:lineRule="auto"/>
        <w:rPr>
          <w:rFonts w:ascii="Arial" w:hAnsi="Arial" w:eastAsia="Arial" w:cs="Arial"/>
          <w:noProof w:val="0"/>
          <w:sz w:val="22"/>
          <w:szCs w:val="22"/>
          <w:lang w:val="en-US"/>
        </w:rPr>
      </w:pPr>
      <w:r w:rsidRPr="11EE5EA0" w:rsidR="018BC12E">
        <w:rPr>
          <w:rFonts w:ascii="Arial" w:hAnsi="Arial" w:eastAsia="Arial" w:cs="Arial"/>
          <w:noProof w:val="0"/>
          <w:sz w:val="22"/>
          <w:szCs w:val="22"/>
          <w:lang w:val="en-US"/>
        </w:rPr>
        <w:t xml:space="preserve">A notable strength of the Leicestershire County Council website is its clear and logical layout, which makes Early Help information, referral </w:t>
      </w:r>
      <w:r w:rsidRPr="11EE5EA0" w:rsidR="018BC12E">
        <w:rPr>
          <w:rFonts w:ascii="Arial" w:hAnsi="Arial" w:eastAsia="Arial" w:cs="Arial"/>
          <w:noProof w:val="0"/>
          <w:sz w:val="22"/>
          <w:szCs w:val="22"/>
          <w:lang w:val="en-US"/>
        </w:rPr>
        <w:t>pathways</w:t>
      </w:r>
      <w:r w:rsidRPr="11EE5EA0" w:rsidR="018BC12E">
        <w:rPr>
          <w:rFonts w:ascii="Arial" w:hAnsi="Arial" w:eastAsia="Arial" w:cs="Arial"/>
          <w:noProof w:val="0"/>
          <w:sz w:val="22"/>
          <w:szCs w:val="22"/>
          <w:lang w:val="en-US"/>
        </w:rPr>
        <w:t xml:space="preserve"> and Family Help services easy to </w:t>
      </w:r>
      <w:r w:rsidRPr="11EE5EA0" w:rsidR="018BC12E">
        <w:rPr>
          <w:rFonts w:ascii="Arial" w:hAnsi="Arial" w:eastAsia="Arial" w:cs="Arial"/>
          <w:noProof w:val="0"/>
          <w:sz w:val="22"/>
          <w:szCs w:val="22"/>
          <w:lang w:val="en-US"/>
        </w:rPr>
        <w:t>locate</w:t>
      </w:r>
      <w:r w:rsidRPr="11EE5EA0" w:rsidR="018BC12E">
        <w:rPr>
          <w:rFonts w:ascii="Arial" w:hAnsi="Arial" w:eastAsia="Arial" w:cs="Arial"/>
          <w:noProof w:val="0"/>
          <w:sz w:val="22"/>
          <w:szCs w:val="22"/>
          <w:lang w:val="en-US"/>
        </w:rPr>
        <w:t xml:space="preserve">. The website also signposts users to Family Hubs and relevant support services (Leicestershire County Council, 2025a). However, some detailed safeguarding and professional guidance is accessed through a separate professionals' portal, which may reduce the overall ease of navigation for some users (Leicestershire County Council, 2025a; </w:t>
      </w:r>
      <w:r w:rsidRPr="11EE5EA0" w:rsidR="34923C98">
        <w:rPr>
          <w:rFonts w:ascii="Arial" w:hAnsi="Arial" w:eastAsia="Arial" w:cs="Arial"/>
          <w:noProof w:val="0"/>
          <w:sz w:val="22"/>
          <w:szCs w:val="22"/>
          <w:lang w:val="en-US"/>
        </w:rPr>
        <w:t xml:space="preserve">Leicestershire County Council, 2025b; </w:t>
      </w:r>
      <w:r w:rsidRPr="11EE5EA0" w:rsidR="018BC12E">
        <w:rPr>
          <w:rFonts w:ascii="Arial" w:hAnsi="Arial" w:eastAsia="Arial" w:cs="Arial"/>
          <w:noProof w:val="0"/>
          <w:sz w:val="22"/>
          <w:szCs w:val="22"/>
          <w:lang w:val="en-US"/>
        </w:rPr>
        <w:t>Department for Education, 2023).</w:t>
      </w:r>
    </w:p>
    <w:p w:rsidR="16ADC3E3" w:rsidP="11EE5EA0" w:rsidRDefault="16ADC3E3" w14:paraId="781A4330" w14:textId="07145809">
      <w:pPr>
        <w:pStyle w:val="Normal"/>
        <w:spacing w:before="240" w:beforeAutospacing="off" w:after="240" w:afterAutospacing="off" w:line="360" w:lineRule="auto"/>
        <w:rPr>
          <w:rFonts w:ascii="Arial" w:hAnsi="Arial" w:eastAsia="Arial" w:cs="Arial"/>
          <w:noProof w:val="0"/>
          <w:sz w:val="22"/>
          <w:szCs w:val="22"/>
          <w:lang w:val="en-US"/>
        </w:rPr>
      </w:pPr>
      <w:r w:rsidRPr="11EE5EA0" w:rsidR="16ADC3E3">
        <w:rPr>
          <w:rFonts w:ascii="Arial" w:hAnsi="Arial" w:eastAsia="Arial" w:cs="Arial"/>
          <w:noProof w:val="0"/>
          <w:sz w:val="22"/>
          <w:szCs w:val="22"/>
          <w:lang w:val="en-US"/>
        </w:rPr>
        <w:t>Comparative Analysis:</w:t>
      </w:r>
    </w:p>
    <w:p w:rsidR="5CEDB547" w:rsidP="11EE5EA0" w:rsidRDefault="5CEDB547" w14:paraId="49531247" w14:textId="4BB5B5AC">
      <w:pPr>
        <w:spacing w:before="240" w:beforeAutospacing="off" w:after="240" w:afterAutospacing="off" w:line="360" w:lineRule="auto"/>
        <w:rPr>
          <w:rFonts w:ascii="Arial" w:hAnsi="Arial" w:eastAsia="Arial" w:cs="Arial"/>
          <w:noProof w:val="0"/>
          <w:sz w:val="22"/>
          <w:szCs w:val="22"/>
          <w:lang w:val="en-US"/>
        </w:rPr>
      </w:pPr>
      <w:r w:rsidRPr="11EE5EA0" w:rsidR="5CEDB547">
        <w:rPr>
          <w:rFonts w:ascii="Arial" w:hAnsi="Arial" w:eastAsia="Arial" w:cs="Arial"/>
          <w:noProof w:val="0"/>
          <w:sz w:val="22"/>
          <w:szCs w:val="22"/>
          <w:lang w:val="en-US"/>
        </w:rPr>
        <w:t xml:space="preserve">All three local authority websites provide accessible Early Help information and clear signposting to support services, reflecting the importance of early intervention promoted in </w:t>
      </w:r>
      <w:r w:rsidRPr="11EE5EA0" w:rsidR="5CEDB547">
        <w:rPr>
          <w:rFonts w:ascii="Arial" w:hAnsi="Arial" w:eastAsia="Arial" w:cs="Arial"/>
          <w:i w:val="0"/>
          <w:iCs w:val="0"/>
          <w:noProof w:val="0"/>
          <w:sz w:val="22"/>
          <w:szCs w:val="22"/>
          <w:lang w:val="en-US"/>
        </w:rPr>
        <w:t>Working Together to Safeguard Children</w:t>
      </w:r>
      <w:r w:rsidRPr="11EE5EA0" w:rsidR="5CEDB547">
        <w:rPr>
          <w:rFonts w:ascii="Arial" w:hAnsi="Arial" w:eastAsia="Arial" w:cs="Arial"/>
          <w:noProof w:val="0"/>
          <w:sz w:val="22"/>
          <w:szCs w:val="22"/>
          <w:lang w:val="en-US"/>
        </w:rPr>
        <w:t xml:space="preserve"> (Department for Education, 2023). </w:t>
      </w:r>
      <w:r w:rsidRPr="11EE5EA0" w:rsidR="5CEDB547">
        <w:rPr>
          <w:rFonts w:ascii="Arial" w:hAnsi="Arial" w:eastAsia="Arial" w:cs="Arial"/>
          <w:b w:val="0"/>
          <w:bCs w:val="0"/>
          <w:noProof w:val="0"/>
          <w:sz w:val="22"/>
          <w:szCs w:val="22"/>
          <w:lang w:val="en-US"/>
        </w:rPr>
        <w:t>Leeds City Council</w:t>
      </w:r>
      <w:r w:rsidRPr="11EE5EA0" w:rsidR="5CEDB547">
        <w:rPr>
          <w:rFonts w:ascii="Arial" w:hAnsi="Arial" w:eastAsia="Arial" w:cs="Arial"/>
          <w:noProof w:val="0"/>
          <w:sz w:val="22"/>
          <w:szCs w:val="22"/>
          <w:lang w:val="en-US"/>
        </w:rPr>
        <w:t xml:space="preserve"> offers the most comprehensive guidance through its </w:t>
      </w:r>
      <w:r w:rsidRPr="11EE5EA0" w:rsidR="397177B4">
        <w:rPr>
          <w:rFonts w:ascii="Arial" w:hAnsi="Arial" w:eastAsia="Arial" w:cs="Arial"/>
          <w:i w:val="0"/>
          <w:iCs w:val="0"/>
          <w:noProof w:val="0"/>
          <w:sz w:val="22"/>
          <w:szCs w:val="22"/>
          <w:lang w:val="en-US"/>
        </w:rPr>
        <w:t>One-Minute</w:t>
      </w:r>
      <w:r w:rsidRPr="11EE5EA0" w:rsidR="5CEDB547">
        <w:rPr>
          <w:rFonts w:ascii="Arial" w:hAnsi="Arial" w:eastAsia="Arial" w:cs="Arial"/>
          <w:i w:val="0"/>
          <w:iCs w:val="0"/>
          <w:noProof w:val="0"/>
          <w:sz w:val="22"/>
          <w:szCs w:val="22"/>
          <w:lang w:val="en-US"/>
        </w:rPr>
        <w:t xml:space="preserve"> Guides</w:t>
      </w:r>
      <w:r w:rsidRPr="11EE5EA0" w:rsidR="5CEDB547">
        <w:rPr>
          <w:rFonts w:ascii="Arial" w:hAnsi="Arial" w:eastAsia="Arial" w:cs="Arial"/>
          <w:noProof w:val="0"/>
          <w:sz w:val="22"/>
          <w:szCs w:val="22"/>
          <w:lang w:val="en-US"/>
        </w:rPr>
        <w:t xml:space="preserve">, although some content is aimed primarily at professionals (Leeds City Council, 2025). </w:t>
      </w:r>
      <w:r w:rsidRPr="11EE5EA0" w:rsidR="5CEDB547">
        <w:rPr>
          <w:rFonts w:ascii="Arial" w:hAnsi="Arial" w:eastAsia="Arial" w:cs="Arial"/>
          <w:b w:val="0"/>
          <w:bCs w:val="0"/>
          <w:noProof w:val="0"/>
          <w:sz w:val="22"/>
          <w:szCs w:val="22"/>
          <w:lang w:val="en-US"/>
        </w:rPr>
        <w:t>Tower Hamlets Council</w:t>
      </w:r>
      <w:r w:rsidRPr="11EE5EA0" w:rsidR="5CEDB547">
        <w:rPr>
          <w:rFonts w:ascii="Arial" w:hAnsi="Arial" w:eastAsia="Arial" w:cs="Arial"/>
          <w:noProof w:val="0"/>
          <w:sz w:val="22"/>
          <w:szCs w:val="22"/>
          <w:lang w:val="en-US"/>
        </w:rPr>
        <w:t xml:space="preserve"> uses straightforward, family-friendly language and clear referral information, but key resources are spread across several webpages (Tower Hamlets Council, 2025). </w:t>
      </w:r>
      <w:r w:rsidRPr="11EE5EA0" w:rsidR="5CEDB547">
        <w:rPr>
          <w:rFonts w:ascii="Arial" w:hAnsi="Arial" w:eastAsia="Arial" w:cs="Arial"/>
          <w:b w:val="0"/>
          <w:bCs w:val="0"/>
          <w:noProof w:val="0"/>
          <w:sz w:val="22"/>
          <w:szCs w:val="22"/>
          <w:lang w:val="en-US"/>
        </w:rPr>
        <w:t xml:space="preserve">Leicestershire County Council </w:t>
      </w:r>
      <w:r w:rsidRPr="11EE5EA0" w:rsidR="5CEDB547">
        <w:rPr>
          <w:rFonts w:ascii="Arial" w:hAnsi="Arial" w:eastAsia="Arial" w:cs="Arial"/>
          <w:noProof w:val="0"/>
          <w:sz w:val="22"/>
          <w:szCs w:val="22"/>
          <w:lang w:val="en-US"/>
        </w:rPr>
        <w:t>has a well-structured website with practical information</w:t>
      </w:r>
      <w:r w:rsidRPr="11EE5EA0" w:rsidR="574AF5AE">
        <w:rPr>
          <w:rFonts w:ascii="Arial" w:hAnsi="Arial" w:eastAsia="Arial" w:cs="Arial"/>
          <w:noProof w:val="0"/>
          <w:sz w:val="22"/>
          <w:szCs w:val="22"/>
          <w:lang w:val="en-US"/>
        </w:rPr>
        <w:t xml:space="preserve"> </w:t>
      </w:r>
      <w:r w:rsidRPr="11EE5EA0" w:rsidR="574AF5AE">
        <w:rPr>
          <w:rFonts w:ascii="Arial" w:hAnsi="Arial" w:eastAsia="Arial" w:cs="Arial"/>
          <w:noProof w:val="0"/>
          <w:sz w:val="22"/>
          <w:szCs w:val="22"/>
          <w:lang w:val="en-US"/>
        </w:rPr>
        <w:t>e.g</w:t>
      </w:r>
      <w:r w:rsidRPr="11EE5EA0" w:rsidR="574AF5AE">
        <w:rPr>
          <w:rFonts w:ascii="Arial" w:hAnsi="Arial" w:eastAsia="Arial" w:cs="Arial"/>
          <w:noProof w:val="0"/>
          <w:sz w:val="22"/>
          <w:szCs w:val="22"/>
          <w:lang w:val="en-US"/>
        </w:rPr>
        <w:t xml:space="preserve"> a parent seeking parenting support may find,</w:t>
      </w:r>
      <w:r w:rsidRPr="11EE5EA0" w:rsidR="5CEDB547">
        <w:rPr>
          <w:rFonts w:ascii="Arial" w:hAnsi="Arial" w:eastAsia="Arial" w:cs="Arial"/>
          <w:noProof w:val="0"/>
          <w:sz w:val="22"/>
          <w:szCs w:val="22"/>
          <w:lang w:val="en-US"/>
        </w:rPr>
        <w:t xml:space="preserve"> however, separating professional guidance onto a different portal can make navigation less seamless for some users (Leicestershire County Council, 2025).</w:t>
      </w:r>
    </w:p>
    <w:p w:rsidR="4FEC0CB2" w:rsidP="11EE5EA0" w:rsidRDefault="4FEC0CB2" w14:paraId="4C7B10AA" w14:textId="60D9731F">
      <w:pPr>
        <w:spacing w:before="240" w:beforeAutospacing="off" w:after="240" w:afterAutospacing="off" w:line="360" w:lineRule="auto"/>
        <w:rPr>
          <w:rFonts w:ascii="Arial" w:hAnsi="Arial" w:eastAsia="Arial" w:cs="Arial"/>
          <w:noProof w:val="0"/>
          <w:sz w:val="22"/>
          <w:szCs w:val="22"/>
          <w:lang w:val="en-US"/>
        </w:rPr>
      </w:pPr>
      <w:r w:rsidRPr="11EE5EA0" w:rsidR="4FEC0CB2">
        <w:rPr>
          <w:rFonts w:ascii="Arial" w:hAnsi="Arial" w:eastAsia="Arial" w:cs="Arial"/>
          <w:noProof w:val="0"/>
          <w:sz w:val="22"/>
          <w:szCs w:val="22"/>
          <w:lang w:val="en-US"/>
        </w:rPr>
        <w:t>Most Effective Website:</w:t>
      </w:r>
    </w:p>
    <w:p w:rsidR="08C3E2E0" w:rsidP="11EE5EA0" w:rsidRDefault="08C3E2E0" w14:paraId="61F8A2A4" w14:textId="3DB3043E">
      <w:pPr>
        <w:spacing w:before="240" w:beforeAutospacing="off" w:after="240" w:afterAutospacing="off" w:line="360" w:lineRule="auto"/>
        <w:rPr>
          <w:rFonts w:ascii="Arial" w:hAnsi="Arial" w:eastAsia="Arial" w:cs="Arial"/>
          <w:noProof w:val="0"/>
          <w:sz w:val="22"/>
          <w:szCs w:val="22"/>
          <w:lang w:val="en-US"/>
        </w:rPr>
      </w:pPr>
      <w:r w:rsidRPr="11EE5EA0" w:rsidR="08C3E2E0">
        <w:rPr>
          <w:rFonts w:ascii="Arial" w:hAnsi="Arial" w:eastAsia="Arial" w:cs="Arial"/>
          <w:noProof w:val="0"/>
          <w:sz w:val="22"/>
          <w:szCs w:val="22"/>
          <w:lang w:val="en-US"/>
        </w:rPr>
        <w:t xml:space="preserve">Among the three local authorities, </w:t>
      </w:r>
      <w:r w:rsidRPr="11EE5EA0" w:rsidR="08C3E2E0">
        <w:rPr>
          <w:rFonts w:ascii="Arial" w:hAnsi="Arial" w:eastAsia="Arial" w:cs="Arial"/>
          <w:b w:val="0"/>
          <w:bCs w:val="0"/>
          <w:noProof w:val="0"/>
          <w:sz w:val="22"/>
          <w:szCs w:val="22"/>
          <w:lang w:val="en-US"/>
        </w:rPr>
        <w:t>Leeds City Council</w:t>
      </w:r>
      <w:r w:rsidRPr="11EE5EA0" w:rsidR="08C3E2E0">
        <w:rPr>
          <w:rFonts w:ascii="Arial" w:hAnsi="Arial" w:eastAsia="Arial" w:cs="Arial"/>
          <w:noProof w:val="0"/>
          <w:sz w:val="22"/>
          <w:szCs w:val="22"/>
          <w:lang w:val="en-US"/>
        </w:rPr>
        <w:t xml:space="preserve"> provides the most effective Early Help website because it combines comprehensive information with a clear and logical structure. The </w:t>
      </w:r>
      <w:r w:rsidRPr="11EE5EA0" w:rsidR="08C3E2E0">
        <w:rPr>
          <w:rFonts w:ascii="Arial" w:hAnsi="Arial" w:eastAsia="Arial" w:cs="Arial"/>
          <w:i w:val="0"/>
          <w:iCs w:val="0"/>
          <w:noProof w:val="0"/>
          <w:sz w:val="22"/>
          <w:szCs w:val="22"/>
          <w:lang w:val="en-US"/>
        </w:rPr>
        <w:t>One Minute</w:t>
      </w:r>
      <w:r w:rsidRPr="11EE5EA0" w:rsidR="08C3E2E0">
        <w:rPr>
          <w:rFonts w:ascii="Arial" w:hAnsi="Arial" w:eastAsia="Arial" w:cs="Arial"/>
          <w:i w:val="1"/>
          <w:iCs w:val="1"/>
          <w:noProof w:val="0"/>
          <w:sz w:val="22"/>
          <w:szCs w:val="22"/>
          <w:lang w:val="en-US"/>
        </w:rPr>
        <w:t xml:space="preserve"> Guides</w:t>
      </w:r>
      <w:r w:rsidRPr="11EE5EA0" w:rsidR="08C3E2E0">
        <w:rPr>
          <w:rFonts w:ascii="Arial" w:hAnsi="Arial" w:eastAsia="Arial" w:cs="Arial"/>
          <w:noProof w:val="0"/>
          <w:sz w:val="22"/>
          <w:szCs w:val="22"/>
          <w:lang w:val="en-US"/>
        </w:rPr>
        <w:t xml:space="preserve"> explain the Early Help process, referral pathways, Family </w:t>
      </w:r>
      <w:r w:rsidRPr="11EE5EA0" w:rsidR="08C3E2E0">
        <w:rPr>
          <w:rFonts w:ascii="Arial" w:hAnsi="Arial" w:eastAsia="Arial" w:cs="Arial"/>
          <w:noProof w:val="0"/>
          <w:sz w:val="22"/>
          <w:szCs w:val="22"/>
          <w:lang w:val="en-US"/>
        </w:rPr>
        <w:t>Hubs</w:t>
      </w:r>
      <w:r w:rsidRPr="11EE5EA0" w:rsidR="08C3E2E0">
        <w:rPr>
          <w:rFonts w:ascii="Arial" w:hAnsi="Arial" w:eastAsia="Arial" w:cs="Arial"/>
          <w:noProof w:val="0"/>
          <w:sz w:val="22"/>
          <w:szCs w:val="22"/>
          <w:lang w:val="en-US"/>
        </w:rPr>
        <w:t xml:space="preserve"> and the roles of different professionals in a concise and accessible format (Leeds City Council, 2025). For example, if a parent is worried about their child's </w:t>
      </w:r>
      <w:r w:rsidRPr="11EE5EA0" w:rsidR="08C3E2E0">
        <w:rPr>
          <w:rFonts w:ascii="Arial" w:hAnsi="Arial" w:eastAsia="Arial" w:cs="Arial"/>
          <w:noProof w:val="0"/>
          <w:sz w:val="22"/>
          <w:szCs w:val="22"/>
          <w:lang w:val="en-US"/>
        </w:rPr>
        <w:t>behaviour</w:t>
      </w:r>
      <w:r w:rsidRPr="11EE5EA0" w:rsidR="08C3E2E0">
        <w:rPr>
          <w:rFonts w:ascii="Arial" w:hAnsi="Arial" w:eastAsia="Arial" w:cs="Arial"/>
          <w:noProof w:val="0"/>
          <w:sz w:val="22"/>
          <w:szCs w:val="22"/>
          <w:lang w:val="en-US"/>
        </w:rPr>
        <w:t xml:space="preserve"> or school attendance, they can quickly find information on available support and referral options without navigating multiple webpages. In comparison, </w:t>
      </w:r>
      <w:r w:rsidRPr="11EE5EA0" w:rsidR="08C3E2E0">
        <w:rPr>
          <w:rFonts w:ascii="Arial" w:hAnsi="Arial" w:eastAsia="Arial" w:cs="Arial"/>
          <w:b w:val="0"/>
          <w:bCs w:val="0"/>
          <w:noProof w:val="0"/>
          <w:sz w:val="22"/>
          <w:szCs w:val="22"/>
          <w:lang w:val="en-US"/>
        </w:rPr>
        <w:t>Tower Hamlets</w:t>
      </w:r>
      <w:r w:rsidRPr="11EE5EA0" w:rsidR="08C3E2E0">
        <w:rPr>
          <w:rFonts w:ascii="Arial" w:hAnsi="Arial" w:eastAsia="Arial" w:cs="Arial"/>
          <w:noProof w:val="0"/>
          <w:sz w:val="22"/>
          <w:szCs w:val="22"/>
          <w:lang w:val="en-US"/>
        </w:rPr>
        <w:t xml:space="preserve"> and </w:t>
      </w:r>
      <w:r w:rsidRPr="11EE5EA0" w:rsidR="08C3E2E0">
        <w:rPr>
          <w:rFonts w:ascii="Arial" w:hAnsi="Arial" w:eastAsia="Arial" w:cs="Arial"/>
          <w:b w:val="0"/>
          <w:bCs w:val="0"/>
          <w:noProof w:val="0"/>
          <w:sz w:val="22"/>
          <w:szCs w:val="22"/>
          <w:lang w:val="en-US"/>
        </w:rPr>
        <w:t>Leicestershire</w:t>
      </w:r>
      <w:r w:rsidRPr="11EE5EA0" w:rsidR="08C3E2E0">
        <w:rPr>
          <w:rFonts w:ascii="Arial" w:hAnsi="Arial" w:eastAsia="Arial" w:cs="Arial"/>
          <w:noProof w:val="0"/>
          <w:sz w:val="22"/>
          <w:szCs w:val="22"/>
          <w:lang w:val="en-US"/>
        </w:rPr>
        <w:t xml:space="preserve"> provide valuable information, but users may need to move between several pages or separate professional resources to access all relevant guidance (Tower Hamlets Council, 2025</w:t>
      </w:r>
      <w:r w:rsidRPr="11EE5EA0" w:rsidR="79B24B9E">
        <w:rPr>
          <w:rFonts w:ascii="Arial" w:hAnsi="Arial" w:eastAsia="Arial" w:cs="Arial"/>
          <w:noProof w:val="0"/>
          <w:sz w:val="22"/>
          <w:szCs w:val="22"/>
          <w:lang w:val="en-US"/>
        </w:rPr>
        <w:t>a</w:t>
      </w:r>
      <w:r w:rsidRPr="11EE5EA0" w:rsidR="08C3E2E0">
        <w:rPr>
          <w:rFonts w:ascii="Arial" w:hAnsi="Arial" w:eastAsia="Arial" w:cs="Arial"/>
          <w:noProof w:val="0"/>
          <w:sz w:val="22"/>
          <w:szCs w:val="22"/>
          <w:lang w:val="en-US"/>
        </w:rPr>
        <w:t>; Leicestershire County Council, 2025</w:t>
      </w:r>
      <w:r w:rsidRPr="11EE5EA0" w:rsidR="250DD541">
        <w:rPr>
          <w:rFonts w:ascii="Arial" w:hAnsi="Arial" w:eastAsia="Arial" w:cs="Arial"/>
          <w:noProof w:val="0"/>
          <w:sz w:val="22"/>
          <w:szCs w:val="22"/>
          <w:lang w:val="en-US"/>
        </w:rPr>
        <w:t>; Department for Education).</w:t>
      </w:r>
    </w:p>
    <w:p w:rsidR="5F9C85DA" w:rsidP="11EE5EA0" w:rsidRDefault="5F9C85DA" w14:paraId="0F147024" w14:textId="6BB91EC3">
      <w:pPr>
        <w:spacing w:before="240" w:beforeAutospacing="off" w:after="240" w:afterAutospacing="off" w:line="360" w:lineRule="auto"/>
        <w:rPr>
          <w:rFonts w:ascii="Arial" w:hAnsi="Arial" w:eastAsia="Arial" w:cs="Arial"/>
          <w:noProof w:val="0"/>
          <w:sz w:val="22"/>
          <w:szCs w:val="22"/>
          <w:lang w:val="en-US"/>
        </w:rPr>
      </w:pPr>
      <w:r w:rsidRPr="11EE5EA0" w:rsidR="5F9C85DA">
        <w:rPr>
          <w:rFonts w:ascii="Arial" w:hAnsi="Arial" w:eastAsia="Arial" w:cs="Arial"/>
          <w:noProof w:val="0"/>
          <w:sz w:val="22"/>
          <w:szCs w:val="22"/>
          <w:lang w:val="en-US"/>
        </w:rPr>
        <w:t>Recommendations For Improvement User Experience and</w:t>
      </w:r>
      <w:r w:rsidRPr="11EE5EA0" w:rsidR="11CBCC46">
        <w:rPr>
          <w:rFonts w:ascii="Arial" w:hAnsi="Arial" w:eastAsia="Arial" w:cs="Arial"/>
          <w:noProof w:val="0"/>
          <w:sz w:val="22"/>
          <w:szCs w:val="22"/>
          <w:lang w:val="en-US"/>
        </w:rPr>
        <w:t xml:space="preserve"> Accessibility:</w:t>
      </w:r>
    </w:p>
    <w:p w:rsidR="59A27CD7" w:rsidP="11EE5EA0" w:rsidRDefault="59A27CD7" w14:paraId="596305AC" w14:textId="31C70A28">
      <w:pPr>
        <w:spacing w:before="240" w:beforeAutospacing="off" w:after="240" w:afterAutospacing="off" w:line="360" w:lineRule="auto"/>
        <w:rPr>
          <w:rFonts w:ascii="Arial" w:hAnsi="Arial" w:eastAsia="Arial" w:cs="Arial"/>
          <w:noProof w:val="0"/>
          <w:sz w:val="22"/>
          <w:szCs w:val="22"/>
          <w:lang w:val="en-US"/>
        </w:rPr>
      </w:pPr>
      <w:r w:rsidRPr="11EE5EA0" w:rsidR="59A27CD7">
        <w:rPr>
          <w:rFonts w:ascii="Arial" w:hAnsi="Arial" w:eastAsia="Arial" w:cs="Arial"/>
          <w:noProof w:val="0"/>
          <w:sz w:val="22"/>
          <w:szCs w:val="22"/>
          <w:lang w:val="en-US"/>
        </w:rPr>
        <w:t>Although all three websites provide useful Early Help information, there are opportunities to improve the user experience.</w:t>
      </w:r>
      <w:r w:rsidRPr="11EE5EA0" w:rsidR="59A27CD7">
        <w:rPr>
          <w:rFonts w:ascii="Arial" w:hAnsi="Arial" w:eastAsia="Arial" w:cs="Arial"/>
          <w:b w:val="0"/>
          <w:bCs w:val="0"/>
          <w:noProof w:val="0"/>
          <w:sz w:val="22"/>
          <w:szCs w:val="22"/>
          <w:lang w:val="en-US"/>
        </w:rPr>
        <w:t xml:space="preserve"> Leeds City Council </w:t>
      </w:r>
      <w:r w:rsidRPr="11EE5EA0" w:rsidR="59A27CD7">
        <w:rPr>
          <w:rFonts w:ascii="Arial" w:hAnsi="Arial" w:eastAsia="Arial" w:cs="Arial"/>
          <w:noProof w:val="0"/>
          <w:sz w:val="22"/>
          <w:szCs w:val="22"/>
          <w:lang w:val="en-US"/>
        </w:rPr>
        <w:t xml:space="preserve">could simplify some professional terminology to make the content easier for parents with no safeguarding knowledge. </w:t>
      </w:r>
      <w:r w:rsidRPr="11EE5EA0" w:rsidR="59A27CD7">
        <w:rPr>
          <w:rFonts w:ascii="Arial" w:hAnsi="Arial" w:eastAsia="Arial" w:cs="Arial"/>
          <w:b w:val="0"/>
          <w:bCs w:val="0"/>
          <w:noProof w:val="0"/>
          <w:sz w:val="22"/>
          <w:szCs w:val="22"/>
          <w:lang w:val="en-US"/>
        </w:rPr>
        <w:t xml:space="preserve">Tower Hamlets Council </w:t>
      </w:r>
      <w:r w:rsidRPr="11EE5EA0" w:rsidR="59A27CD7">
        <w:rPr>
          <w:rFonts w:ascii="Arial" w:hAnsi="Arial" w:eastAsia="Arial" w:cs="Arial"/>
          <w:noProof w:val="0"/>
          <w:sz w:val="22"/>
          <w:szCs w:val="22"/>
          <w:lang w:val="en-US"/>
        </w:rPr>
        <w:t xml:space="preserve">could combine key Early Help information into one dedicated page, reducing the need to move between several webpages. </w:t>
      </w:r>
      <w:r w:rsidRPr="11EE5EA0" w:rsidR="59A27CD7">
        <w:rPr>
          <w:rFonts w:ascii="Arial" w:hAnsi="Arial" w:eastAsia="Arial" w:cs="Arial"/>
          <w:b w:val="0"/>
          <w:bCs w:val="0"/>
          <w:noProof w:val="0"/>
          <w:sz w:val="22"/>
          <w:szCs w:val="22"/>
          <w:lang w:val="en-US"/>
        </w:rPr>
        <w:t xml:space="preserve">Leicestershire County Council </w:t>
      </w:r>
      <w:r w:rsidRPr="11EE5EA0" w:rsidR="59A27CD7">
        <w:rPr>
          <w:rFonts w:ascii="Arial" w:hAnsi="Arial" w:eastAsia="Arial" w:cs="Arial"/>
          <w:noProof w:val="0"/>
          <w:sz w:val="22"/>
          <w:szCs w:val="22"/>
          <w:lang w:val="en-US"/>
        </w:rPr>
        <w:t xml:space="preserve">could integrate its public and professional guidance to create a more seamless navigation experience. For example, a parent seeking support for a child's anxiety should be able to find referral information, contact details and available services from a single webpage, reducing confusion and improving access to </w:t>
      </w:r>
      <w:r w:rsidRPr="11EE5EA0" w:rsidR="59A27CD7">
        <w:rPr>
          <w:rFonts w:ascii="Arial" w:hAnsi="Arial" w:eastAsia="Arial" w:cs="Arial"/>
          <w:noProof w:val="0"/>
          <w:sz w:val="22"/>
          <w:szCs w:val="22"/>
          <w:lang w:val="en-US"/>
        </w:rPr>
        <w:t>timely</w:t>
      </w:r>
      <w:r w:rsidRPr="11EE5EA0" w:rsidR="59A27CD7">
        <w:rPr>
          <w:rFonts w:ascii="Arial" w:hAnsi="Arial" w:eastAsia="Arial" w:cs="Arial"/>
          <w:noProof w:val="0"/>
          <w:sz w:val="22"/>
          <w:szCs w:val="22"/>
          <w:lang w:val="en-US"/>
        </w:rPr>
        <w:t xml:space="preserve"> support (Department for Education, 2023).</w:t>
      </w:r>
    </w:p>
    <w:p w:rsidR="61028640" w:rsidP="11EE5EA0" w:rsidRDefault="61028640" w14:paraId="7992D488" w14:textId="037A42F3">
      <w:pPr>
        <w:pStyle w:val="Normal"/>
        <w:spacing w:before="240" w:beforeAutospacing="off" w:after="240" w:afterAutospacing="off" w:line="360" w:lineRule="auto"/>
        <w:rPr>
          <w:rFonts w:ascii="Arial" w:hAnsi="Arial" w:eastAsia="Arial" w:cs="Arial"/>
          <w:noProof w:val="0"/>
          <w:sz w:val="22"/>
          <w:szCs w:val="22"/>
          <w:lang w:val="en-US"/>
        </w:rPr>
      </w:pPr>
      <w:r w:rsidRPr="11EE5EA0" w:rsidR="61028640">
        <w:rPr>
          <w:rFonts w:ascii="Arial" w:hAnsi="Arial" w:eastAsia="Arial" w:cs="Arial"/>
          <w:noProof w:val="0"/>
          <w:sz w:val="22"/>
          <w:szCs w:val="22"/>
          <w:lang w:val="en-US"/>
        </w:rPr>
        <w:t>Conclusion and Recommendation:</w:t>
      </w:r>
    </w:p>
    <w:p w:rsidR="54F802F1" w:rsidP="11EE5EA0" w:rsidRDefault="54F802F1" w14:paraId="628A3C74" w14:textId="438F73B6">
      <w:pPr>
        <w:spacing w:before="240" w:beforeAutospacing="off" w:after="240" w:afterAutospacing="off" w:line="360" w:lineRule="auto"/>
        <w:rPr>
          <w:rFonts w:ascii="Arial" w:hAnsi="Arial" w:eastAsia="Arial" w:cs="Arial"/>
          <w:noProof w:val="0"/>
          <w:sz w:val="22"/>
          <w:szCs w:val="22"/>
          <w:lang w:val="en-US"/>
        </w:rPr>
      </w:pPr>
      <w:r w:rsidRPr="11EE5EA0" w:rsidR="54F802F1">
        <w:rPr>
          <w:rFonts w:ascii="Arial" w:hAnsi="Arial" w:eastAsia="Arial" w:cs="Arial"/>
          <w:noProof w:val="0"/>
          <w:sz w:val="22"/>
          <w:szCs w:val="22"/>
          <w:lang w:val="en-US"/>
        </w:rPr>
        <w:t xml:space="preserve">This report found that all three local authorities provide accessible online information about Early Help, but the quality of presentation varies. </w:t>
      </w:r>
      <w:r w:rsidRPr="11EE5EA0" w:rsidR="54F802F1">
        <w:rPr>
          <w:rFonts w:ascii="Arial" w:hAnsi="Arial" w:eastAsia="Arial" w:cs="Arial"/>
          <w:b w:val="0"/>
          <w:bCs w:val="0"/>
          <w:noProof w:val="0"/>
          <w:sz w:val="22"/>
          <w:szCs w:val="22"/>
          <w:lang w:val="en-US"/>
        </w:rPr>
        <w:t xml:space="preserve">Leeds City Council </w:t>
      </w:r>
      <w:r w:rsidRPr="11EE5EA0" w:rsidR="54F802F1">
        <w:rPr>
          <w:rFonts w:ascii="Arial" w:hAnsi="Arial" w:eastAsia="Arial" w:cs="Arial"/>
          <w:noProof w:val="0"/>
          <w:sz w:val="22"/>
          <w:szCs w:val="22"/>
          <w:lang w:val="en-US"/>
        </w:rPr>
        <w:t xml:space="preserve">offers the most comprehensive guidance through its structured </w:t>
      </w:r>
      <w:r w:rsidRPr="11EE5EA0" w:rsidR="54F802F1">
        <w:rPr>
          <w:rFonts w:ascii="Arial" w:hAnsi="Arial" w:eastAsia="Arial" w:cs="Arial"/>
          <w:i w:val="0"/>
          <w:iCs w:val="0"/>
          <w:noProof w:val="0"/>
          <w:sz w:val="22"/>
          <w:szCs w:val="22"/>
          <w:lang w:val="en-US"/>
        </w:rPr>
        <w:t>One Minute</w:t>
      </w:r>
      <w:r w:rsidRPr="11EE5EA0" w:rsidR="54F802F1">
        <w:rPr>
          <w:rFonts w:ascii="Arial" w:hAnsi="Arial" w:eastAsia="Arial" w:cs="Arial"/>
          <w:i w:val="0"/>
          <w:iCs w:val="0"/>
          <w:noProof w:val="0"/>
          <w:sz w:val="22"/>
          <w:szCs w:val="22"/>
          <w:lang w:val="en-US"/>
        </w:rPr>
        <w:t xml:space="preserve"> Guides</w:t>
      </w:r>
      <w:r w:rsidRPr="11EE5EA0" w:rsidR="54F802F1">
        <w:rPr>
          <w:rFonts w:ascii="Arial" w:hAnsi="Arial" w:eastAsia="Arial" w:cs="Arial"/>
          <w:noProof w:val="0"/>
          <w:sz w:val="22"/>
          <w:szCs w:val="22"/>
          <w:lang w:val="en-US"/>
        </w:rPr>
        <w:t xml:space="preserve">, while </w:t>
      </w:r>
      <w:r w:rsidRPr="11EE5EA0" w:rsidR="54F802F1">
        <w:rPr>
          <w:rFonts w:ascii="Arial" w:hAnsi="Arial" w:eastAsia="Arial" w:cs="Arial"/>
          <w:b w:val="0"/>
          <w:bCs w:val="0"/>
          <w:noProof w:val="0"/>
          <w:sz w:val="22"/>
          <w:szCs w:val="22"/>
          <w:lang w:val="en-US"/>
        </w:rPr>
        <w:t>Tower Hamlets Council</w:t>
      </w:r>
      <w:r w:rsidRPr="11EE5EA0" w:rsidR="54F802F1">
        <w:rPr>
          <w:rFonts w:ascii="Arial" w:hAnsi="Arial" w:eastAsia="Arial" w:cs="Arial"/>
          <w:b w:val="0"/>
          <w:bCs w:val="0"/>
          <w:noProof w:val="0"/>
          <w:sz w:val="22"/>
          <w:szCs w:val="22"/>
          <w:lang w:val="en-US"/>
        </w:rPr>
        <w:t xml:space="preserve"> </w:t>
      </w:r>
      <w:r w:rsidRPr="11EE5EA0" w:rsidR="54F802F1">
        <w:rPr>
          <w:rFonts w:ascii="Arial" w:hAnsi="Arial" w:eastAsia="Arial" w:cs="Arial"/>
          <w:noProof w:val="0"/>
          <w:sz w:val="22"/>
          <w:szCs w:val="22"/>
          <w:lang w:val="en-US"/>
        </w:rPr>
        <w:t xml:space="preserve">provides clear, family-friendly information. </w:t>
      </w:r>
      <w:r w:rsidRPr="11EE5EA0" w:rsidR="54F802F1">
        <w:rPr>
          <w:rFonts w:ascii="Arial" w:hAnsi="Arial" w:eastAsia="Arial" w:cs="Arial"/>
          <w:b w:val="0"/>
          <w:bCs w:val="0"/>
          <w:noProof w:val="0"/>
          <w:sz w:val="22"/>
          <w:szCs w:val="22"/>
          <w:lang w:val="en-US"/>
        </w:rPr>
        <w:t>Leicestershire County Council</w:t>
      </w:r>
      <w:r w:rsidRPr="11EE5EA0" w:rsidR="54F802F1">
        <w:rPr>
          <w:rFonts w:ascii="Arial" w:hAnsi="Arial" w:eastAsia="Arial" w:cs="Arial"/>
          <w:noProof w:val="0"/>
          <w:sz w:val="22"/>
          <w:szCs w:val="22"/>
          <w:lang w:val="en-US"/>
        </w:rPr>
        <w:t xml:space="preserve"> presents practical guidance, although some information is divided between public and professional webpages. Overall, clear navigation, simple </w:t>
      </w:r>
      <w:r w:rsidRPr="11EE5EA0" w:rsidR="690068B1">
        <w:rPr>
          <w:rFonts w:ascii="Arial" w:hAnsi="Arial" w:eastAsia="Arial" w:cs="Arial"/>
          <w:noProof w:val="0"/>
          <w:sz w:val="22"/>
          <w:szCs w:val="22"/>
          <w:lang w:val="en-US"/>
        </w:rPr>
        <w:t>language,</w:t>
      </w:r>
      <w:r w:rsidRPr="11EE5EA0" w:rsidR="54F802F1">
        <w:rPr>
          <w:rFonts w:ascii="Arial" w:hAnsi="Arial" w:eastAsia="Arial" w:cs="Arial"/>
          <w:noProof w:val="0"/>
          <w:sz w:val="22"/>
          <w:szCs w:val="22"/>
          <w:lang w:val="en-US"/>
        </w:rPr>
        <w:t xml:space="preserve"> and effective signposting help families access support more quickly (Department for Education, 2023).</w:t>
      </w:r>
    </w:p>
    <w:p w:rsidR="54F802F1" w:rsidP="11EE5EA0" w:rsidRDefault="54F802F1" w14:paraId="6F987E6E" w14:textId="6815442D">
      <w:pPr>
        <w:spacing w:before="240" w:beforeAutospacing="off" w:after="240" w:afterAutospacing="off" w:line="360" w:lineRule="auto"/>
        <w:rPr>
          <w:rFonts w:ascii="Arial" w:hAnsi="Arial" w:eastAsia="Arial" w:cs="Arial"/>
          <w:noProof w:val="0"/>
          <w:sz w:val="22"/>
          <w:szCs w:val="22"/>
          <w:lang w:val="en-US"/>
        </w:rPr>
      </w:pPr>
      <w:r w:rsidRPr="11EE5EA0" w:rsidR="54F802F1">
        <w:rPr>
          <w:rFonts w:ascii="Arial" w:hAnsi="Arial" w:eastAsia="Arial" w:cs="Arial"/>
          <w:noProof w:val="0"/>
          <w:sz w:val="22"/>
          <w:szCs w:val="22"/>
          <w:lang w:val="en-US"/>
        </w:rPr>
        <w:t>To improve online accessibility, local authorities should develop a single, easy-to-navigate Early Help webpage, reduce professional jargon, include more visual resources such as flowcharts or videos, and ensure referral pathways are clearly explained. Regular website reviews and feedback from families could further improve accessibility and user experience.</w:t>
      </w:r>
    </w:p>
    <w:p w:rsidR="54F802F1" w:rsidP="11EE5EA0" w:rsidRDefault="54F802F1" w14:paraId="0A550F8E" w14:textId="249F32B1">
      <w:pPr>
        <w:spacing w:before="240" w:beforeAutospacing="off" w:after="240" w:afterAutospacing="off" w:line="360" w:lineRule="auto"/>
        <w:rPr>
          <w:rFonts w:ascii="Arial" w:hAnsi="Arial" w:eastAsia="Arial" w:cs="Arial"/>
          <w:noProof w:val="0"/>
          <w:sz w:val="22"/>
          <w:szCs w:val="22"/>
          <w:lang w:val="en-US"/>
        </w:rPr>
      </w:pPr>
      <w:r w:rsidRPr="11EE5EA0" w:rsidR="54F802F1">
        <w:rPr>
          <w:rFonts w:ascii="Arial" w:hAnsi="Arial" w:eastAsia="Arial" w:cs="Arial"/>
          <w:noProof w:val="0"/>
          <w:sz w:val="22"/>
          <w:szCs w:val="22"/>
          <w:lang w:val="en-US"/>
        </w:rPr>
        <w:t xml:space="preserve">These improvements are increasingly important because the </w:t>
      </w:r>
      <w:r w:rsidRPr="11EE5EA0" w:rsidR="54F802F1">
        <w:rPr>
          <w:rFonts w:ascii="Arial" w:hAnsi="Arial" w:eastAsia="Arial" w:cs="Arial"/>
          <w:b w:val="0"/>
          <w:bCs w:val="0"/>
          <w:noProof w:val="0"/>
          <w:sz w:val="22"/>
          <w:szCs w:val="22"/>
          <w:lang w:val="en-US"/>
        </w:rPr>
        <w:t xml:space="preserve">Office for National Statistics (2025) </w:t>
      </w:r>
      <w:r w:rsidRPr="11EE5EA0" w:rsidR="54F802F1">
        <w:rPr>
          <w:rFonts w:ascii="Arial" w:hAnsi="Arial" w:eastAsia="Arial" w:cs="Arial"/>
          <w:noProof w:val="0"/>
          <w:sz w:val="22"/>
          <w:szCs w:val="22"/>
          <w:lang w:val="en-US"/>
        </w:rPr>
        <w:t xml:space="preserve">reported that the UK had </w:t>
      </w:r>
      <w:r w:rsidRPr="11EE5EA0" w:rsidR="54F802F1">
        <w:rPr>
          <w:rFonts w:ascii="Arial" w:hAnsi="Arial" w:eastAsia="Arial" w:cs="Arial"/>
          <w:b w:val="0"/>
          <w:bCs w:val="0"/>
          <w:noProof w:val="0"/>
          <w:sz w:val="22"/>
          <w:szCs w:val="22"/>
          <w:lang w:val="en-US"/>
        </w:rPr>
        <w:t>29.0 million households</w:t>
      </w:r>
      <w:r w:rsidRPr="11EE5EA0" w:rsidR="54F802F1">
        <w:rPr>
          <w:rFonts w:ascii="Arial" w:hAnsi="Arial" w:eastAsia="Arial" w:cs="Arial"/>
          <w:noProof w:val="0"/>
          <w:sz w:val="22"/>
          <w:szCs w:val="22"/>
          <w:lang w:val="en-US"/>
        </w:rPr>
        <w:t xml:space="preserve">, with </w:t>
      </w:r>
      <w:r w:rsidRPr="11EE5EA0" w:rsidR="54F802F1">
        <w:rPr>
          <w:rFonts w:ascii="Arial" w:hAnsi="Arial" w:eastAsia="Arial" w:cs="Arial"/>
          <w:b w:val="0"/>
          <w:bCs w:val="0"/>
          <w:noProof w:val="0"/>
          <w:sz w:val="22"/>
          <w:szCs w:val="22"/>
          <w:lang w:val="en-US"/>
        </w:rPr>
        <w:t xml:space="preserve">66.8% </w:t>
      </w:r>
      <w:r w:rsidRPr="11EE5EA0" w:rsidR="54F802F1">
        <w:rPr>
          <w:rFonts w:ascii="Arial" w:hAnsi="Arial" w:eastAsia="Arial" w:cs="Arial"/>
          <w:b w:val="0"/>
          <w:bCs w:val="0"/>
          <w:noProof w:val="0"/>
          <w:sz w:val="22"/>
          <w:szCs w:val="22"/>
          <w:lang w:val="en-US"/>
        </w:rPr>
        <w:t>containing</w:t>
      </w:r>
      <w:r w:rsidRPr="11EE5EA0" w:rsidR="54F802F1">
        <w:rPr>
          <w:rFonts w:ascii="Arial" w:hAnsi="Arial" w:eastAsia="Arial" w:cs="Arial"/>
          <w:b w:val="0"/>
          <w:bCs w:val="0"/>
          <w:noProof w:val="0"/>
          <w:sz w:val="22"/>
          <w:szCs w:val="22"/>
          <w:lang w:val="en-US"/>
        </w:rPr>
        <w:t xml:space="preserve"> one family,</w:t>
      </w:r>
      <w:r w:rsidRPr="11EE5EA0" w:rsidR="54F802F1">
        <w:rPr>
          <w:rFonts w:ascii="Arial" w:hAnsi="Arial" w:eastAsia="Arial" w:cs="Arial"/>
          <w:noProof w:val="0"/>
          <w:sz w:val="22"/>
          <w:szCs w:val="22"/>
          <w:lang w:val="en-US"/>
        </w:rPr>
        <w:t xml:space="preserve"> highlighting the </w:t>
      </w:r>
      <w:r w:rsidRPr="11EE5EA0" w:rsidR="54F802F1">
        <w:rPr>
          <w:rFonts w:ascii="Arial" w:hAnsi="Arial" w:eastAsia="Arial" w:cs="Arial"/>
          <w:noProof w:val="0"/>
          <w:sz w:val="22"/>
          <w:szCs w:val="22"/>
          <w:lang w:val="en-US"/>
        </w:rPr>
        <w:t>large number</w:t>
      </w:r>
      <w:r w:rsidRPr="11EE5EA0" w:rsidR="54F802F1">
        <w:rPr>
          <w:rFonts w:ascii="Arial" w:hAnsi="Arial" w:eastAsia="Arial" w:cs="Arial"/>
          <w:noProof w:val="0"/>
          <w:sz w:val="22"/>
          <w:szCs w:val="22"/>
          <w:lang w:val="en-US"/>
        </w:rPr>
        <w:t xml:space="preserve"> of families who may need information about local support services. Providing clear and accessible online information enables families to seek help earlier, promotes effective multi-agency </w:t>
      </w:r>
      <w:r w:rsidRPr="11EE5EA0" w:rsidR="365C7115">
        <w:rPr>
          <w:rFonts w:ascii="Arial" w:hAnsi="Arial" w:eastAsia="Arial" w:cs="Arial"/>
          <w:noProof w:val="0"/>
          <w:sz w:val="22"/>
          <w:szCs w:val="22"/>
          <w:lang w:val="en-US"/>
        </w:rPr>
        <w:t>support,</w:t>
      </w:r>
      <w:r w:rsidRPr="11EE5EA0" w:rsidR="54F802F1">
        <w:rPr>
          <w:rFonts w:ascii="Arial" w:hAnsi="Arial" w:eastAsia="Arial" w:cs="Arial"/>
          <w:noProof w:val="0"/>
          <w:sz w:val="22"/>
          <w:szCs w:val="22"/>
          <w:lang w:val="en-US"/>
        </w:rPr>
        <w:t xml:space="preserve"> and contributes to better safeguarding outcomes. As </w:t>
      </w:r>
      <w:r w:rsidRPr="11EE5EA0" w:rsidR="4AAC0372">
        <w:rPr>
          <w:rFonts w:ascii="Arial" w:hAnsi="Arial" w:eastAsia="Arial" w:cs="Arial"/>
          <w:noProof w:val="0"/>
          <w:sz w:val="22"/>
          <w:szCs w:val="22"/>
          <w:lang w:val="en-US"/>
        </w:rPr>
        <w:t>emphasized</w:t>
      </w:r>
      <w:r w:rsidRPr="11EE5EA0" w:rsidR="54F802F1">
        <w:rPr>
          <w:rFonts w:ascii="Arial" w:hAnsi="Arial" w:eastAsia="Arial" w:cs="Arial"/>
          <w:noProof w:val="0"/>
          <w:sz w:val="22"/>
          <w:szCs w:val="22"/>
          <w:lang w:val="en-US"/>
        </w:rPr>
        <w:t xml:space="preserve"> in </w:t>
      </w:r>
      <w:r w:rsidRPr="11EE5EA0" w:rsidR="54F802F1">
        <w:rPr>
          <w:rFonts w:ascii="Arial" w:hAnsi="Arial" w:eastAsia="Arial" w:cs="Arial"/>
          <w:i w:val="1"/>
          <w:iCs w:val="1"/>
          <w:noProof w:val="0"/>
          <w:sz w:val="22"/>
          <w:szCs w:val="22"/>
          <w:lang w:val="en-US"/>
        </w:rPr>
        <w:t>Working Together to Safeguard Children</w:t>
      </w:r>
      <w:r w:rsidRPr="11EE5EA0" w:rsidR="54F802F1">
        <w:rPr>
          <w:rFonts w:ascii="Arial" w:hAnsi="Arial" w:eastAsia="Arial" w:cs="Arial"/>
          <w:noProof w:val="0"/>
          <w:sz w:val="22"/>
          <w:szCs w:val="22"/>
          <w:lang w:val="en-US"/>
        </w:rPr>
        <w:t xml:space="preserve"> (Department for Education, 2023), </w:t>
      </w:r>
      <w:r w:rsidRPr="11EE5EA0" w:rsidR="54F802F1">
        <w:rPr>
          <w:rFonts w:ascii="Arial" w:hAnsi="Arial" w:eastAsia="Arial" w:cs="Arial"/>
          <w:noProof w:val="0"/>
          <w:sz w:val="22"/>
          <w:szCs w:val="22"/>
          <w:lang w:val="en-US"/>
        </w:rPr>
        <w:t>timely</w:t>
      </w:r>
      <w:r w:rsidRPr="11EE5EA0" w:rsidR="54F802F1">
        <w:rPr>
          <w:rFonts w:ascii="Arial" w:hAnsi="Arial" w:eastAsia="Arial" w:cs="Arial"/>
          <w:noProof w:val="0"/>
          <w:sz w:val="22"/>
          <w:szCs w:val="22"/>
          <w:lang w:val="en-US"/>
        </w:rPr>
        <w:t xml:space="preserve"> access to Early Help is essential for preventing problems from escalating and improving children's wellbeing.</w:t>
      </w:r>
    </w:p>
    <w:p w:rsidR="11EE5EA0" w:rsidP="11EE5EA0" w:rsidRDefault="11EE5EA0" w14:paraId="03991D3A" w14:textId="4FD8030B">
      <w:pPr>
        <w:pStyle w:val="Heading3"/>
        <w:spacing w:before="240" w:beforeAutospacing="off" w:after="240" w:afterAutospacing="off" w:line="360" w:lineRule="auto"/>
        <w:rPr>
          <w:rFonts w:ascii="Arial" w:hAnsi="Arial" w:eastAsia="Arial" w:cs="Arial"/>
          <w:b w:val="1"/>
          <w:bCs w:val="1"/>
          <w:noProof w:val="0"/>
          <w:sz w:val="28"/>
          <w:szCs w:val="28"/>
          <w:lang w:val="en-US"/>
        </w:rPr>
      </w:pPr>
    </w:p>
    <w:p w:rsidR="11EE5EA0" w:rsidP="11EE5EA0" w:rsidRDefault="11EE5EA0" w14:paraId="023B6B5C" w14:textId="7EA0D8C4">
      <w:pPr>
        <w:pStyle w:val="Heading3"/>
        <w:spacing w:before="240" w:beforeAutospacing="off" w:after="240" w:afterAutospacing="off" w:line="360" w:lineRule="auto"/>
        <w:rPr>
          <w:rFonts w:ascii="Arial" w:hAnsi="Arial" w:eastAsia="Arial" w:cs="Arial"/>
          <w:b w:val="1"/>
          <w:bCs w:val="1"/>
          <w:noProof w:val="0"/>
          <w:sz w:val="28"/>
          <w:szCs w:val="28"/>
          <w:lang w:val="en-US"/>
        </w:rPr>
      </w:pPr>
    </w:p>
    <w:p w:rsidR="11EE5EA0" w:rsidP="11EE5EA0" w:rsidRDefault="11EE5EA0" w14:paraId="38BC0E65" w14:textId="2D5C58D7">
      <w:pPr>
        <w:pStyle w:val="Heading3"/>
        <w:spacing w:before="240" w:beforeAutospacing="off" w:after="240" w:afterAutospacing="off" w:line="360" w:lineRule="auto"/>
        <w:rPr>
          <w:rFonts w:ascii="Arial" w:hAnsi="Arial" w:eastAsia="Arial" w:cs="Arial"/>
          <w:b w:val="1"/>
          <w:bCs w:val="1"/>
          <w:noProof w:val="0"/>
          <w:sz w:val="28"/>
          <w:szCs w:val="28"/>
          <w:lang w:val="en-US"/>
        </w:rPr>
      </w:pPr>
    </w:p>
    <w:p w:rsidR="11EE5EA0" w:rsidP="11EE5EA0" w:rsidRDefault="11EE5EA0" w14:paraId="24B90525" w14:textId="3B11BF47">
      <w:pPr>
        <w:pStyle w:val="Heading3"/>
        <w:spacing w:before="240" w:beforeAutospacing="off" w:after="240" w:afterAutospacing="off" w:line="360" w:lineRule="auto"/>
        <w:rPr>
          <w:rFonts w:ascii="Arial" w:hAnsi="Arial" w:eastAsia="Arial" w:cs="Arial"/>
          <w:b w:val="1"/>
          <w:bCs w:val="1"/>
          <w:noProof w:val="0"/>
          <w:sz w:val="28"/>
          <w:szCs w:val="28"/>
          <w:lang w:val="en-US"/>
        </w:rPr>
      </w:pPr>
    </w:p>
    <w:p w:rsidR="11EE5EA0" w:rsidP="11EE5EA0" w:rsidRDefault="11EE5EA0" w14:paraId="45397141" w14:textId="6D8BBEEF">
      <w:pPr>
        <w:pStyle w:val="Heading3"/>
        <w:spacing w:before="240" w:beforeAutospacing="off" w:after="240" w:afterAutospacing="off" w:line="360" w:lineRule="auto"/>
        <w:rPr>
          <w:rFonts w:ascii="Arial" w:hAnsi="Arial" w:eastAsia="Arial" w:cs="Arial"/>
          <w:b w:val="1"/>
          <w:bCs w:val="1"/>
          <w:noProof w:val="0"/>
          <w:sz w:val="28"/>
          <w:szCs w:val="28"/>
          <w:lang w:val="en-US"/>
        </w:rPr>
      </w:pPr>
    </w:p>
    <w:p w:rsidR="11EE5EA0" w:rsidP="11EE5EA0" w:rsidRDefault="11EE5EA0" w14:paraId="490B6C0F" w14:textId="1CEB8A09">
      <w:pPr>
        <w:pStyle w:val="Heading3"/>
        <w:spacing w:before="240" w:beforeAutospacing="off" w:after="240" w:afterAutospacing="off" w:line="360" w:lineRule="auto"/>
        <w:rPr>
          <w:rFonts w:ascii="Arial" w:hAnsi="Arial" w:eastAsia="Arial" w:cs="Arial"/>
          <w:b w:val="1"/>
          <w:bCs w:val="1"/>
          <w:noProof w:val="0"/>
          <w:sz w:val="28"/>
          <w:szCs w:val="28"/>
          <w:lang w:val="en-US"/>
        </w:rPr>
      </w:pPr>
    </w:p>
    <w:p w:rsidR="11EE5EA0" w:rsidP="11EE5EA0" w:rsidRDefault="11EE5EA0" w14:paraId="3D589788" w14:textId="664770B8">
      <w:pPr>
        <w:pStyle w:val="Heading3"/>
        <w:spacing w:before="240" w:beforeAutospacing="off" w:after="240" w:afterAutospacing="off" w:line="360" w:lineRule="auto"/>
        <w:rPr>
          <w:rFonts w:ascii="Arial" w:hAnsi="Arial" w:eastAsia="Arial" w:cs="Arial"/>
          <w:b w:val="1"/>
          <w:bCs w:val="1"/>
          <w:noProof w:val="0"/>
          <w:sz w:val="28"/>
          <w:szCs w:val="28"/>
          <w:lang w:val="en-US"/>
        </w:rPr>
      </w:pPr>
    </w:p>
    <w:p w:rsidR="11EE5EA0" w:rsidP="11EE5EA0" w:rsidRDefault="11EE5EA0" w14:paraId="12592961" w14:textId="76BAACC0">
      <w:pPr>
        <w:pStyle w:val="Heading3"/>
        <w:spacing w:before="240" w:beforeAutospacing="off" w:after="240" w:afterAutospacing="off" w:line="360" w:lineRule="auto"/>
        <w:rPr>
          <w:rFonts w:ascii="Arial" w:hAnsi="Arial" w:eastAsia="Arial" w:cs="Arial"/>
          <w:b w:val="1"/>
          <w:bCs w:val="1"/>
          <w:noProof w:val="0"/>
          <w:sz w:val="28"/>
          <w:szCs w:val="28"/>
          <w:lang w:val="en-US"/>
        </w:rPr>
      </w:pPr>
    </w:p>
    <w:p w:rsidR="11EE5EA0" w:rsidP="11EE5EA0" w:rsidRDefault="11EE5EA0" w14:paraId="00E9C733" w14:textId="24A186F5">
      <w:pPr>
        <w:pStyle w:val="Heading3"/>
        <w:spacing w:before="240" w:beforeAutospacing="off" w:after="240" w:afterAutospacing="off" w:line="360" w:lineRule="auto"/>
        <w:rPr>
          <w:rFonts w:ascii="Arial" w:hAnsi="Arial" w:eastAsia="Arial" w:cs="Arial"/>
          <w:b w:val="1"/>
          <w:bCs w:val="1"/>
          <w:noProof w:val="0"/>
          <w:sz w:val="28"/>
          <w:szCs w:val="28"/>
          <w:lang w:val="en-US"/>
        </w:rPr>
      </w:pPr>
    </w:p>
    <w:p w:rsidR="355DCE5C" w:rsidP="11EE5EA0" w:rsidRDefault="355DCE5C" w14:paraId="76D55573" w14:textId="30EF3967">
      <w:pPr>
        <w:pStyle w:val="Heading3"/>
        <w:spacing w:before="240" w:beforeAutospacing="off" w:after="240" w:afterAutospacing="off" w:line="360" w:lineRule="auto"/>
      </w:pPr>
      <w:r w:rsidRPr="11EE5EA0" w:rsidR="355DCE5C">
        <w:rPr>
          <w:rFonts w:ascii="Arial" w:hAnsi="Arial" w:eastAsia="Arial" w:cs="Arial"/>
          <w:b w:val="1"/>
          <w:bCs w:val="1"/>
          <w:noProof w:val="0"/>
          <w:sz w:val="28"/>
          <w:szCs w:val="28"/>
          <w:lang w:val="en-US"/>
        </w:rPr>
        <w:t>References</w:t>
      </w:r>
    </w:p>
    <w:p w:rsidR="1C1DF0FE" w:rsidP="11EE5EA0" w:rsidRDefault="1C1DF0FE" w14:paraId="2C91C5B4" w14:textId="535BFDFD">
      <w:pPr>
        <w:shd w:val="clear" w:color="auto" w:fill="FFFFFF" w:themeFill="background1"/>
        <w:spacing w:before="75" w:beforeAutospacing="off" w:after="360" w:afterAutospacing="off" w:line="360" w:lineRule="auto"/>
      </w:pPr>
      <w:r w:rsidRPr="11EE5EA0" w:rsidR="1C1DF0FE">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Atkinson, M., Jones, M., Lamont, </w:t>
      </w:r>
      <w:r w:rsidRPr="11EE5EA0" w:rsidR="1C1DF0FE">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US"/>
        </w:rPr>
        <w:t>E.,</w:t>
      </w:r>
      <w:r w:rsidRPr="11EE5EA0" w:rsidR="1C1DF0FE">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(2007) Multi-agency working and its implications for practice: A review of the literature. Available at:</w:t>
      </w:r>
      <w:r w:rsidRPr="11EE5EA0" w:rsidR="1C1DF0FE">
        <w:rPr>
          <w:rFonts w:ascii="Arial" w:hAnsi="Arial" w:eastAsia="Arial" w:cs="Arial" w:asciiTheme="minorAscii" w:hAnsiTheme="minorAscii" w:eastAsiaTheme="minorAscii" w:cstheme="minorAscii"/>
          <w:b w:val="0"/>
          <w:bCs w:val="0"/>
          <w:i w:val="0"/>
          <w:iCs w:val="0"/>
          <w:caps w:val="0"/>
          <w:smallCaps w:val="0"/>
          <w:strike w:val="0"/>
          <w:dstrike w:val="0"/>
          <w:noProof w:val="0"/>
          <w:color w:val="123D80"/>
          <w:sz w:val="22"/>
          <w:szCs w:val="22"/>
          <w:u w:val="none"/>
          <w:lang w:val="en-US"/>
        </w:rPr>
        <w:t xml:space="preserve"> https://</w:t>
      </w:r>
      <w:hyperlink r:id="R8aa3efa0d68a4053">
        <w:r w:rsidRPr="11EE5EA0" w:rsidR="1C1DF0FE">
          <w:rPr>
            <w:rStyle w:val="Hyperlink"/>
            <w:rFonts w:ascii="Arial" w:hAnsi="Arial" w:eastAsia="Arial" w:cs="Arial" w:asciiTheme="minorAscii" w:hAnsiTheme="minorAscii" w:eastAsiaTheme="minorAscii" w:cstheme="minorAscii"/>
            <w:noProof w:val="0"/>
            <w:sz w:val="22"/>
            <w:szCs w:val="22"/>
            <w:lang w:val="en-US"/>
          </w:rPr>
          <w:t>Mutli-agency working and its implications and practice: A review of the literature</w:t>
        </w:r>
      </w:hyperlink>
    </w:p>
    <w:p w:rsidR="1C1DF0FE" w:rsidP="11EE5EA0" w:rsidRDefault="1C1DF0FE" w14:paraId="55F7F979" w14:textId="76B91B57">
      <w:pPr>
        <w:pStyle w:val="Normal"/>
        <w:spacing w:line="360" w:lineRule="auto"/>
        <w:rPr>
          <w:rFonts w:ascii="Arial" w:hAnsi="Arial" w:eastAsia="Arial" w:cs="Arial" w:asciiTheme="minorAscii" w:hAnsiTheme="minorAscii" w:eastAsiaTheme="minorAscii" w:cstheme="minorAscii"/>
          <w:noProof w:val="0"/>
          <w:sz w:val="22"/>
          <w:szCs w:val="22"/>
          <w:lang w:val="en-US"/>
        </w:rPr>
      </w:pPr>
      <w:r w:rsidRPr="11EE5EA0" w:rsidR="1C1DF0FE">
        <w:rPr>
          <w:rFonts w:ascii="Arial" w:hAnsi="Arial" w:eastAsia="Arial" w:cs="Arial" w:asciiTheme="minorAscii" w:hAnsiTheme="minorAscii" w:eastAsiaTheme="minorAscii" w:cstheme="minorAscii"/>
          <w:b w:val="0"/>
          <w:bCs w:val="0"/>
          <w:i w:val="0"/>
          <w:iCs w:val="0"/>
          <w:caps w:val="0"/>
          <w:smallCaps w:val="0"/>
          <w:noProof w:val="0"/>
          <w:color w:val="1C1D1E"/>
          <w:sz w:val="22"/>
          <w:szCs w:val="22"/>
          <w:lang w:val="en-US"/>
        </w:rPr>
        <w:t xml:space="preserve">Barnard, </w:t>
      </w:r>
      <w:r w:rsidRPr="11EE5EA0" w:rsidR="1C1DF0FE">
        <w:rPr>
          <w:rFonts w:ascii="Arial" w:hAnsi="Arial" w:eastAsia="Arial" w:cs="Arial" w:asciiTheme="minorAscii" w:hAnsiTheme="minorAscii" w:eastAsiaTheme="minorAscii" w:cstheme="minorAscii"/>
          <w:b w:val="0"/>
          <w:bCs w:val="0"/>
          <w:i w:val="0"/>
          <w:iCs w:val="0"/>
          <w:caps w:val="0"/>
          <w:smallCaps w:val="0"/>
          <w:noProof w:val="0"/>
          <w:color w:val="1C1D1E"/>
          <w:sz w:val="22"/>
          <w:szCs w:val="22"/>
          <w:lang w:val="en-US"/>
        </w:rPr>
        <w:t>M.</w:t>
      </w:r>
      <w:r w:rsidRPr="11EE5EA0" w:rsidR="1C1DF0FE">
        <w:rPr>
          <w:rFonts w:ascii="Arial" w:hAnsi="Arial" w:eastAsia="Arial" w:cs="Arial" w:asciiTheme="minorAscii" w:hAnsiTheme="minorAscii" w:eastAsiaTheme="minorAscii" w:cstheme="minorAscii"/>
          <w:b w:val="0"/>
          <w:bCs w:val="0"/>
          <w:i w:val="0"/>
          <w:iCs w:val="0"/>
          <w:caps w:val="0"/>
          <w:smallCaps w:val="0"/>
          <w:noProof w:val="0"/>
          <w:color w:val="1C1D1E"/>
          <w:sz w:val="22"/>
          <w:szCs w:val="22"/>
          <w:lang w:val="en-US"/>
        </w:rPr>
        <w:t xml:space="preserve"> and Bain, C. (2013) </w:t>
      </w:r>
      <w:r w:rsidRPr="11EE5EA0" w:rsidR="1A93FBB7">
        <w:rPr>
          <w:rFonts w:ascii="Arial" w:hAnsi="Arial" w:eastAsia="Arial" w:cs="Arial" w:asciiTheme="minorAscii" w:hAnsiTheme="minorAscii" w:eastAsiaTheme="minorAscii" w:cstheme="minorAscii"/>
          <w:b w:val="0"/>
          <w:bCs w:val="0"/>
          <w:i w:val="0"/>
          <w:iCs w:val="0"/>
          <w:caps w:val="0"/>
          <w:smallCaps w:val="0"/>
          <w:noProof w:val="0"/>
          <w:color w:val="1C1D1E"/>
          <w:sz w:val="22"/>
          <w:szCs w:val="22"/>
          <w:lang w:val="en-US"/>
        </w:rPr>
        <w:t>‘</w:t>
      </w:r>
      <w:r w:rsidRPr="11EE5EA0" w:rsidR="1C1DF0FE">
        <w:rPr>
          <w:rFonts w:ascii="Arial" w:hAnsi="Arial" w:eastAsia="Arial" w:cs="Arial" w:asciiTheme="minorAscii" w:hAnsiTheme="minorAscii" w:eastAsiaTheme="minorAscii" w:cstheme="minorAscii"/>
          <w:b w:val="0"/>
          <w:bCs w:val="0"/>
          <w:i w:val="0"/>
          <w:iCs w:val="0"/>
          <w:caps w:val="0"/>
          <w:smallCaps w:val="0"/>
          <w:noProof w:val="0"/>
          <w:color w:val="1C1D1E"/>
          <w:sz w:val="22"/>
          <w:szCs w:val="22"/>
          <w:lang w:val="en-US"/>
        </w:rPr>
        <w:t>Resisting your good intensions: Substance-misusing parents and early intervention</w:t>
      </w:r>
      <w:r w:rsidRPr="11EE5EA0" w:rsidR="091D14DF">
        <w:rPr>
          <w:rFonts w:ascii="Arial" w:hAnsi="Arial" w:eastAsia="Arial" w:cs="Arial" w:asciiTheme="minorAscii" w:hAnsiTheme="minorAscii" w:eastAsiaTheme="minorAscii" w:cstheme="minorAscii"/>
          <w:b w:val="0"/>
          <w:bCs w:val="0"/>
          <w:i w:val="0"/>
          <w:iCs w:val="0"/>
          <w:caps w:val="0"/>
          <w:smallCaps w:val="0"/>
          <w:noProof w:val="0"/>
          <w:color w:val="1C1D1E"/>
          <w:sz w:val="22"/>
          <w:szCs w:val="22"/>
          <w:lang w:val="en-US"/>
        </w:rPr>
        <w:t>’</w:t>
      </w:r>
      <w:r w:rsidRPr="11EE5EA0" w:rsidR="72002045">
        <w:rPr>
          <w:rFonts w:ascii="Arial" w:hAnsi="Arial" w:eastAsia="Arial" w:cs="Arial" w:asciiTheme="minorAscii" w:hAnsiTheme="minorAscii" w:eastAsiaTheme="minorAscii" w:cstheme="minorAscii"/>
          <w:b w:val="0"/>
          <w:bCs w:val="0"/>
          <w:i w:val="0"/>
          <w:iCs w:val="0"/>
          <w:caps w:val="0"/>
          <w:smallCaps w:val="0"/>
          <w:noProof w:val="0"/>
          <w:color w:val="1C1D1E"/>
          <w:sz w:val="22"/>
          <w:szCs w:val="22"/>
          <w:lang w:val="en-US"/>
        </w:rPr>
        <w:t>:</w:t>
      </w:r>
      <w:r w:rsidRPr="11EE5EA0" w:rsidR="1C1DF0FE">
        <w:rPr>
          <w:rFonts w:ascii="Arial" w:hAnsi="Arial" w:eastAsia="Arial" w:cs="Arial" w:asciiTheme="minorAscii" w:hAnsiTheme="minorAscii" w:eastAsiaTheme="minorAscii" w:cstheme="minorAscii"/>
          <w:b w:val="0"/>
          <w:bCs w:val="0"/>
          <w:i w:val="0"/>
          <w:iCs w:val="0"/>
          <w:caps w:val="0"/>
          <w:smallCaps w:val="0"/>
          <w:noProof w:val="0"/>
          <w:color w:val="1C1D1E"/>
          <w:sz w:val="22"/>
          <w:szCs w:val="22"/>
          <w:lang w:val="en-US"/>
        </w:rPr>
        <w:t xml:space="preserve"> </w:t>
      </w:r>
      <w:r w:rsidRPr="11EE5EA0" w:rsidR="1C1DF0FE">
        <w:rPr>
          <w:rFonts w:ascii="Arial" w:hAnsi="Arial" w:eastAsia="Arial" w:cs="Arial" w:asciiTheme="minorAscii" w:hAnsiTheme="minorAscii" w:eastAsiaTheme="minorAscii" w:cstheme="minorAscii"/>
          <w:b w:val="0"/>
          <w:bCs w:val="0"/>
          <w:i w:val="1"/>
          <w:iCs w:val="1"/>
          <w:caps w:val="0"/>
          <w:smallCaps w:val="0"/>
          <w:noProof w:val="0"/>
          <w:color w:val="1C1D1E"/>
          <w:sz w:val="22"/>
          <w:szCs w:val="22"/>
          <w:lang w:val="en-US"/>
        </w:rPr>
        <w:t>Child &amp; Family Social Work</w:t>
      </w:r>
      <w:r w:rsidRPr="11EE5EA0" w:rsidR="1C1DF0FE">
        <w:rPr>
          <w:rFonts w:ascii="Arial" w:hAnsi="Arial" w:eastAsia="Arial" w:cs="Arial" w:asciiTheme="minorAscii" w:hAnsiTheme="minorAscii" w:eastAsiaTheme="minorAscii" w:cstheme="minorAscii"/>
          <w:b w:val="0"/>
          <w:bCs w:val="0"/>
          <w:i w:val="0"/>
          <w:iCs w:val="0"/>
          <w:caps w:val="0"/>
          <w:smallCaps w:val="0"/>
          <w:noProof w:val="0"/>
          <w:color w:val="1C1D1E"/>
          <w:sz w:val="22"/>
          <w:szCs w:val="22"/>
          <w:lang w:val="en-US"/>
        </w:rPr>
        <w:t xml:space="preserve">, 20(2), p.p. 171-180. </w:t>
      </w:r>
      <w:hyperlink r:id="Rc6ff812b040044be">
        <w:r w:rsidRPr="11EE5EA0" w:rsidR="1C1DF0FE">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123D80"/>
            <w:sz w:val="22"/>
            <w:szCs w:val="22"/>
            <w:u w:val="single"/>
            <w:lang w:val="en-US"/>
          </w:rPr>
          <w:t>https://doi.org/10.1111/cfs.12064</w:t>
        </w:r>
      </w:hyperlink>
    </w:p>
    <w:p w:rsidR="1C1DF0FE" w:rsidP="11EE5EA0" w:rsidRDefault="1C1DF0FE" w14:paraId="3036B2F0" w14:textId="567C320A">
      <w:pPr>
        <w:pStyle w:val="Heading1"/>
        <w:spacing w:before="0" w:beforeAutospacing="off" w:after="0" w:afterAutospacing="off" w:line="360" w:lineRule="auto"/>
        <w:rPr>
          <w:rFonts w:ascii="Arial" w:hAnsi="Arial" w:eastAsia="Arial" w:cs="Arial" w:asciiTheme="minorAscii" w:hAnsiTheme="minorAscii" w:eastAsiaTheme="minorAscii" w:cstheme="minorAscii"/>
          <w:sz w:val="22"/>
          <w:szCs w:val="22"/>
        </w:rPr>
      </w:pPr>
      <w:r w:rsidRPr="11EE5EA0" w:rsidR="1C1DF0FE">
        <w:rPr>
          <w:rFonts w:ascii="Arial" w:hAnsi="Arial" w:eastAsia="Arial" w:cs="Arial" w:asciiTheme="minorAscii" w:hAnsiTheme="minorAscii" w:eastAsiaTheme="minorAscii" w:cstheme="minorAscii"/>
          <w:b w:val="0"/>
          <w:bCs w:val="0"/>
          <w:i w:val="0"/>
          <w:iCs w:val="0"/>
          <w:caps w:val="0"/>
          <w:smallCaps w:val="0"/>
          <w:noProof w:val="0"/>
          <w:color w:val="1F1F1F"/>
          <w:sz w:val="22"/>
          <w:szCs w:val="22"/>
          <w:lang w:val="en-US"/>
        </w:rPr>
        <w:t xml:space="preserve">Cleaver, K., Maras, P., </w:t>
      </w:r>
      <w:r w:rsidRPr="11EE5EA0" w:rsidR="1C1DF0FE">
        <w:rPr>
          <w:rFonts w:ascii="Arial" w:hAnsi="Arial" w:eastAsia="Arial" w:cs="Arial" w:asciiTheme="minorAscii" w:hAnsiTheme="minorAscii" w:eastAsiaTheme="minorAscii" w:cstheme="minorAscii"/>
          <w:b w:val="0"/>
          <w:bCs w:val="0"/>
          <w:i w:val="0"/>
          <w:iCs w:val="0"/>
          <w:caps w:val="0"/>
          <w:smallCaps w:val="0"/>
          <w:noProof w:val="0"/>
          <w:color w:val="1F1F1F"/>
          <w:sz w:val="22"/>
          <w:szCs w:val="22"/>
          <w:lang w:val="en-US"/>
        </w:rPr>
        <w:t>Omac</w:t>
      </w:r>
      <w:r w:rsidRPr="11EE5EA0" w:rsidR="1C1DF0FE">
        <w:rPr>
          <w:rFonts w:ascii="Arial" w:hAnsi="Arial" w:eastAsia="Arial" w:cs="Arial" w:asciiTheme="minorAscii" w:hAnsiTheme="minorAscii" w:eastAsiaTheme="minorAscii" w:cstheme="minorAscii"/>
          <w:b w:val="0"/>
          <w:bCs w:val="0"/>
          <w:i w:val="0"/>
          <w:iCs w:val="0"/>
          <w:caps w:val="0"/>
          <w:smallCaps w:val="0"/>
          <w:noProof w:val="0"/>
          <w:color w:val="1F1F1F"/>
          <w:sz w:val="22"/>
          <w:szCs w:val="22"/>
          <w:lang w:val="en-US"/>
        </w:rPr>
        <w:t xml:space="preserve">, C., Mc Callum, K., (2019) </w:t>
      </w:r>
      <w:r w:rsidRPr="11EE5EA0" w:rsidR="3138A1C1">
        <w:rPr>
          <w:rFonts w:ascii="Arial" w:hAnsi="Arial" w:eastAsia="Arial" w:cs="Arial" w:asciiTheme="minorAscii" w:hAnsiTheme="minorAscii" w:eastAsiaTheme="minorAscii" w:cstheme="minorAscii"/>
          <w:b w:val="0"/>
          <w:bCs w:val="0"/>
          <w:i w:val="0"/>
          <w:iCs w:val="0"/>
          <w:caps w:val="0"/>
          <w:smallCaps w:val="0"/>
          <w:noProof w:val="0"/>
          <w:color w:val="1F1F1F"/>
          <w:sz w:val="22"/>
          <w:szCs w:val="22"/>
          <w:lang w:val="en-US"/>
        </w:rPr>
        <w:t>‘</w:t>
      </w:r>
      <w:r w:rsidRPr="11EE5EA0" w:rsidR="1C1DF0FE">
        <w:rPr>
          <w:rFonts w:ascii="Arial" w:hAnsi="Arial" w:eastAsia="Arial" w:cs="Arial" w:asciiTheme="minorAscii" w:hAnsiTheme="minorAscii" w:eastAsiaTheme="minorAscii" w:cstheme="minorAscii"/>
          <w:b w:val="0"/>
          <w:bCs w:val="0"/>
          <w:i w:val="0"/>
          <w:iCs w:val="0"/>
          <w:caps w:val="0"/>
          <w:smallCaps w:val="0"/>
          <w:noProof w:val="0"/>
          <w:color w:val="1F1F1F"/>
          <w:sz w:val="22"/>
          <w:szCs w:val="22"/>
          <w:lang w:val="en-US"/>
        </w:rPr>
        <w:t>A review of UK based multi-agency approaches to early intervention in domestic abuse: Lessons to be learnt from existing evaluation studies</w:t>
      </w:r>
      <w:r w:rsidRPr="11EE5EA0" w:rsidR="72FD98D5">
        <w:rPr>
          <w:rFonts w:ascii="Arial" w:hAnsi="Arial" w:eastAsia="Arial" w:cs="Arial" w:asciiTheme="minorAscii" w:hAnsiTheme="minorAscii" w:eastAsiaTheme="minorAscii" w:cstheme="minorAscii"/>
          <w:b w:val="0"/>
          <w:bCs w:val="0"/>
          <w:i w:val="0"/>
          <w:iCs w:val="0"/>
          <w:caps w:val="0"/>
          <w:smallCaps w:val="0"/>
          <w:noProof w:val="0"/>
          <w:color w:val="1F1F1F"/>
          <w:sz w:val="22"/>
          <w:szCs w:val="22"/>
          <w:lang w:val="en-US"/>
        </w:rPr>
        <w:t>’</w:t>
      </w:r>
      <w:r w:rsidRPr="11EE5EA0" w:rsidR="1C1DF0FE">
        <w:rPr>
          <w:rFonts w:ascii="Arial" w:hAnsi="Arial" w:eastAsia="Arial" w:cs="Arial" w:asciiTheme="minorAscii" w:hAnsiTheme="minorAscii" w:eastAsiaTheme="minorAscii" w:cstheme="minorAscii"/>
          <w:b w:val="0"/>
          <w:bCs w:val="0"/>
          <w:i w:val="0"/>
          <w:iCs w:val="0"/>
          <w:caps w:val="0"/>
          <w:smallCaps w:val="0"/>
          <w:noProof w:val="0"/>
          <w:color w:val="1F1F1F"/>
          <w:sz w:val="22"/>
          <w:szCs w:val="22"/>
          <w:lang w:val="en-US"/>
        </w:rPr>
        <w:t xml:space="preserve">: </w:t>
      </w:r>
      <w:r w:rsidRPr="11EE5EA0" w:rsidR="1C1DF0FE">
        <w:rPr>
          <w:rFonts w:ascii="Arial" w:hAnsi="Arial" w:eastAsia="Arial" w:cs="Arial" w:asciiTheme="minorAscii" w:hAnsiTheme="minorAscii" w:eastAsiaTheme="minorAscii" w:cstheme="minorAscii"/>
          <w:b w:val="0"/>
          <w:bCs w:val="0"/>
          <w:i w:val="1"/>
          <w:iCs w:val="1"/>
          <w:caps w:val="0"/>
          <w:smallCaps w:val="0"/>
          <w:noProof w:val="0"/>
          <w:color w:val="1F1F1F"/>
          <w:sz w:val="22"/>
          <w:szCs w:val="22"/>
          <w:lang w:val="en-US"/>
        </w:rPr>
        <w:t>AGGRESSION ON VIOLENT BEHAVIOUR</w:t>
      </w:r>
      <w:r w:rsidRPr="11EE5EA0" w:rsidR="1C1DF0FE">
        <w:rPr>
          <w:rFonts w:ascii="Arial" w:hAnsi="Arial" w:eastAsia="Arial" w:cs="Arial" w:asciiTheme="minorAscii" w:hAnsiTheme="minorAscii" w:eastAsiaTheme="minorAscii" w:cstheme="minorAscii"/>
          <w:b w:val="0"/>
          <w:bCs w:val="0"/>
          <w:i w:val="0"/>
          <w:iCs w:val="0"/>
          <w:caps w:val="0"/>
          <w:smallCaps w:val="0"/>
          <w:noProof w:val="0"/>
          <w:color w:val="1F1F1F"/>
          <w:sz w:val="22"/>
          <w:szCs w:val="22"/>
          <w:lang w:val="en-US"/>
        </w:rPr>
        <w:t xml:space="preserve">, 46, </w:t>
      </w:r>
      <w:r w:rsidRPr="11EE5EA0" w:rsidR="1C1DF0FE">
        <w:rPr>
          <w:rFonts w:ascii="Arial" w:hAnsi="Arial" w:eastAsia="Arial" w:cs="Arial" w:asciiTheme="minorAscii" w:hAnsiTheme="minorAscii" w:eastAsiaTheme="minorAscii" w:cstheme="minorAscii"/>
          <w:b w:val="0"/>
          <w:bCs w:val="0"/>
          <w:i w:val="0"/>
          <w:iCs w:val="0"/>
          <w:caps w:val="0"/>
          <w:smallCaps w:val="0"/>
          <w:noProof w:val="0"/>
          <w:color w:val="1F1F1F"/>
          <w:sz w:val="22"/>
          <w:szCs w:val="22"/>
          <w:lang w:val="en-US"/>
        </w:rPr>
        <w:t>p.</w:t>
      </w:r>
      <w:r w:rsidRPr="11EE5EA0" w:rsidR="421920B3">
        <w:rPr>
          <w:rFonts w:ascii="Arial" w:hAnsi="Arial" w:eastAsia="Arial" w:cs="Arial" w:asciiTheme="minorAscii" w:hAnsiTheme="minorAscii" w:eastAsiaTheme="minorAscii" w:cstheme="minorAscii"/>
          <w:b w:val="0"/>
          <w:bCs w:val="0"/>
          <w:i w:val="0"/>
          <w:iCs w:val="0"/>
          <w:caps w:val="0"/>
          <w:smallCaps w:val="0"/>
          <w:noProof w:val="0"/>
          <w:color w:val="1F1F1F"/>
          <w:sz w:val="22"/>
          <w:szCs w:val="22"/>
          <w:lang w:val="en-US"/>
        </w:rPr>
        <w:t xml:space="preserve"> </w:t>
      </w:r>
      <w:r w:rsidRPr="11EE5EA0" w:rsidR="1C1DF0FE">
        <w:rPr>
          <w:rFonts w:ascii="Arial" w:hAnsi="Arial" w:eastAsia="Arial" w:cs="Arial" w:asciiTheme="minorAscii" w:hAnsiTheme="minorAscii" w:eastAsiaTheme="minorAscii" w:cstheme="minorAscii"/>
          <w:b w:val="0"/>
          <w:bCs w:val="0"/>
          <w:i w:val="0"/>
          <w:iCs w:val="0"/>
          <w:caps w:val="0"/>
          <w:smallCaps w:val="0"/>
          <w:noProof w:val="0"/>
          <w:color w:val="1F1F1F"/>
          <w:sz w:val="22"/>
          <w:szCs w:val="22"/>
          <w:lang w:val="en-US"/>
        </w:rPr>
        <w:t>p</w:t>
      </w:r>
      <w:r w:rsidRPr="11EE5EA0" w:rsidR="1C1DF0FE">
        <w:rPr>
          <w:rFonts w:ascii="Arial" w:hAnsi="Arial" w:eastAsia="Arial" w:cs="Arial" w:asciiTheme="minorAscii" w:hAnsiTheme="minorAscii" w:eastAsiaTheme="minorAscii" w:cstheme="minorAscii"/>
          <w:b w:val="0"/>
          <w:bCs w:val="0"/>
          <w:i w:val="0"/>
          <w:iCs w:val="0"/>
          <w:caps w:val="0"/>
          <w:smallCaps w:val="0"/>
          <w:noProof w:val="0"/>
          <w:color w:val="1F1F1F"/>
          <w:sz w:val="22"/>
          <w:szCs w:val="22"/>
          <w:lang w:val="en-US"/>
        </w:rPr>
        <w:t xml:space="preserve"> 140-155, Available at: </w:t>
      </w:r>
      <w:hyperlink r:id="Rc1e8f6ac43774a44">
        <w:r w:rsidRPr="11EE5EA0" w:rsidR="1C1DF0FE">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US"/>
          </w:rPr>
          <w:t>https://doi.org/10.1016/j.avb.2019.02.005</w:t>
        </w:r>
      </w:hyperlink>
    </w:p>
    <w:p w:rsidR="1C1DF0FE" w:rsidP="11EE5EA0" w:rsidRDefault="1C1DF0FE" w14:paraId="7F190A94" w14:textId="7C7F06AC">
      <w:pPr>
        <w:pStyle w:val="Normal"/>
        <w:spacing w:line="360" w:lineRule="auto"/>
        <w:rPr>
          <w:rFonts w:ascii="Arial" w:hAnsi="Arial" w:eastAsia="Arial" w:cs="Arial" w:asciiTheme="minorAscii" w:hAnsiTheme="minorAscii" w:eastAsiaTheme="minorAscii" w:cstheme="minorAscii"/>
          <w:sz w:val="22"/>
          <w:szCs w:val="22"/>
        </w:rPr>
      </w:pPr>
      <w:r w:rsidRPr="11EE5EA0" w:rsidR="1C1DF0FE">
        <w:rPr>
          <w:rFonts w:ascii="Arial" w:hAnsi="Arial" w:eastAsia="Arial" w:cs="Arial" w:asciiTheme="minorAscii" w:hAnsiTheme="minorAscii" w:eastAsiaTheme="minorAscii" w:cstheme="minorAscii"/>
          <w:noProof w:val="0"/>
          <w:sz w:val="22"/>
          <w:szCs w:val="22"/>
          <w:lang w:val="en-US"/>
        </w:rPr>
        <w:t xml:space="preserve">Cleaver, H., Cawson, P., Gorin, S., Walker, S., (2009) </w:t>
      </w:r>
      <w:r w:rsidRPr="11EE5EA0" w:rsidR="1C1DF0FE">
        <w:rPr>
          <w:rFonts w:ascii="Arial" w:hAnsi="Arial" w:eastAsia="Arial" w:cs="Arial" w:asciiTheme="minorAscii" w:hAnsiTheme="minorAscii" w:eastAsiaTheme="minorAscii" w:cstheme="minorAscii"/>
          <w:i w:val="1"/>
          <w:iCs w:val="1"/>
          <w:noProof w:val="0"/>
          <w:sz w:val="22"/>
          <w:szCs w:val="22"/>
          <w:lang w:val="en-US"/>
        </w:rPr>
        <w:t xml:space="preserve">Safeguarding Children: A Shared Resonsibility. </w:t>
      </w:r>
      <w:r w:rsidRPr="11EE5EA0" w:rsidR="1C1DF0FE">
        <w:rPr>
          <w:rFonts w:ascii="Arial" w:hAnsi="Arial" w:eastAsia="Arial" w:cs="Arial" w:asciiTheme="minorAscii" w:hAnsiTheme="minorAscii" w:eastAsiaTheme="minorAscii" w:cstheme="minorAscii"/>
          <w:i w:val="0"/>
          <w:iCs w:val="0"/>
          <w:noProof w:val="0"/>
          <w:sz w:val="22"/>
          <w:szCs w:val="22"/>
          <w:lang w:val="en-US"/>
        </w:rPr>
        <w:t>Available at:</w:t>
      </w:r>
      <w:r w:rsidRPr="11EE5EA0" w:rsidR="1C1DF0FE">
        <w:rPr>
          <w:rFonts w:ascii="Arial" w:hAnsi="Arial" w:eastAsia="Arial" w:cs="Arial" w:asciiTheme="minorAscii" w:hAnsiTheme="minorAscii" w:eastAsiaTheme="minorAscii" w:cstheme="minorAscii"/>
          <w:i w:val="1"/>
          <w:iCs w:val="1"/>
          <w:noProof w:val="0"/>
          <w:sz w:val="22"/>
          <w:szCs w:val="22"/>
          <w:lang w:val="en-US"/>
        </w:rPr>
        <w:t xml:space="preserve"> </w:t>
      </w:r>
      <w:hyperlink r:id="Ra484698e2e744e8d">
        <w:r w:rsidRPr="11EE5EA0" w:rsidR="1C1DF0FE">
          <w:rPr>
            <w:rStyle w:val="Hyperlink"/>
            <w:rFonts w:ascii="Arial" w:hAnsi="Arial" w:eastAsia="Arial" w:cs="Arial" w:asciiTheme="minorAscii" w:hAnsiTheme="minorAscii" w:eastAsiaTheme="minorAscii" w:cstheme="minorAscii"/>
            <w:i w:val="0"/>
            <w:iCs w:val="0"/>
            <w:noProof w:val="0"/>
            <w:sz w:val="22"/>
            <w:szCs w:val="22"/>
            <w:lang w:val="en-US"/>
          </w:rPr>
          <w:t>https://doi.org/10.1002/9780470721506</w:t>
        </w:r>
      </w:hyperlink>
    </w:p>
    <w:p w:rsidR="355DCE5C" w:rsidP="11EE5EA0" w:rsidRDefault="355DCE5C" w14:paraId="30608F80" w14:textId="120649FA">
      <w:pPr>
        <w:pStyle w:val="Normal"/>
        <w:shd w:val="clear" w:color="auto" w:fill="FFFFFF" w:themeFill="background1"/>
        <w:spacing w:before="75" w:beforeAutospacing="off" w:after="360" w:afterAutospacing="off" w:line="360" w:lineRule="auto"/>
      </w:pPr>
      <w:r w:rsidRPr="11EE5EA0" w:rsidR="355DCE5C">
        <w:rPr>
          <w:rFonts w:ascii="Arial" w:hAnsi="Arial" w:eastAsia="Arial" w:cs="Arial" w:asciiTheme="minorAscii" w:hAnsiTheme="minorAscii" w:eastAsiaTheme="minorAscii" w:cstheme="minorAscii"/>
          <w:noProof w:val="0"/>
          <w:sz w:val="22"/>
          <w:szCs w:val="22"/>
          <w:lang w:val="en-US"/>
        </w:rPr>
        <w:t xml:space="preserve">Department for Education (2023) </w:t>
      </w:r>
      <w:r w:rsidRPr="11EE5EA0" w:rsidR="355DCE5C">
        <w:rPr>
          <w:rFonts w:ascii="Arial" w:hAnsi="Arial" w:eastAsia="Arial" w:cs="Arial" w:asciiTheme="minorAscii" w:hAnsiTheme="minorAscii" w:eastAsiaTheme="minorAscii" w:cstheme="minorAscii"/>
          <w:i w:val="1"/>
          <w:iCs w:val="1"/>
          <w:noProof w:val="0"/>
          <w:sz w:val="22"/>
          <w:szCs w:val="22"/>
          <w:lang w:val="en-US"/>
        </w:rPr>
        <w:t>Working Together to Safeguard Children: A guide to multi-agency working to help, safeguard and promote the welfare of children</w:t>
      </w:r>
      <w:r w:rsidRPr="11EE5EA0" w:rsidR="355DCE5C">
        <w:rPr>
          <w:rFonts w:ascii="Arial" w:hAnsi="Arial" w:eastAsia="Arial" w:cs="Arial" w:asciiTheme="minorAscii" w:hAnsiTheme="minorAscii" w:eastAsiaTheme="minorAscii" w:cstheme="minorAscii"/>
          <w:noProof w:val="0"/>
          <w:sz w:val="22"/>
          <w:szCs w:val="22"/>
          <w:lang w:val="en-US"/>
        </w:rPr>
        <w:t>.</w:t>
      </w:r>
      <w:r w:rsidRPr="11EE5EA0" w:rsidR="69093F5E">
        <w:rPr>
          <w:rFonts w:ascii="Arial" w:hAnsi="Arial" w:eastAsia="Arial" w:cs="Arial" w:asciiTheme="minorAscii" w:hAnsiTheme="minorAscii" w:eastAsiaTheme="minorAscii" w:cstheme="minorAscii"/>
          <w:noProof w:val="0"/>
          <w:sz w:val="22"/>
          <w:szCs w:val="22"/>
          <w:lang w:val="en-US"/>
        </w:rPr>
        <w:t xml:space="preserve"> Available at://</w:t>
      </w:r>
      <w:r w:rsidRPr="11EE5EA0" w:rsidR="355DCE5C">
        <w:rPr>
          <w:rFonts w:ascii="Arial" w:hAnsi="Arial" w:eastAsia="Arial" w:cs="Arial" w:asciiTheme="minorAscii" w:hAnsiTheme="minorAscii" w:eastAsiaTheme="minorAscii" w:cstheme="minorAscii"/>
          <w:noProof w:val="0"/>
          <w:sz w:val="22"/>
          <w:szCs w:val="22"/>
          <w:lang w:val="en-US"/>
        </w:rPr>
        <w:t xml:space="preserve"> </w:t>
      </w:r>
      <w:hyperlink r:id="R63478160fa394943">
        <w:r w:rsidRPr="11EE5EA0" w:rsidR="11EBE878">
          <w:rPr>
            <w:rStyle w:val="Hyperlink"/>
            <w:rFonts w:ascii="Arial" w:hAnsi="Arial" w:eastAsia="Arial" w:cs="Arial" w:asciiTheme="minorAscii" w:hAnsiTheme="minorAscii" w:eastAsiaTheme="minorAscii" w:cstheme="minorAscii"/>
            <w:noProof w:val="0"/>
            <w:sz w:val="22"/>
            <w:szCs w:val="22"/>
            <w:lang w:val="en-US"/>
          </w:rPr>
          <w:t>Working together to safeguard children - GOV.UK</w:t>
        </w:r>
      </w:hyperlink>
      <w:r w:rsidRPr="11EE5EA0" w:rsidR="64DE5B93">
        <w:rPr>
          <w:rFonts w:ascii="Arial" w:hAnsi="Arial" w:eastAsia="Arial" w:cs="Arial" w:asciiTheme="minorAscii" w:hAnsiTheme="minorAscii" w:eastAsiaTheme="minorAscii" w:cstheme="minorAscii"/>
          <w:noProof w:val="0"/>
          <w:sz w:val="22"/>
          <w:szCs w:val="22"/>
          <w:lang w:val="en-US"/>
        </w:rPr>
        <w:t xml:space="preserve"> (Accessed: 16 July 2026)</w:t>
      </w:r>
    </w:p>
    <w:p w:rsidR="355DCE5C" w:rsidP="11EE5EA0" w:rsidRDefault="355DCE5C" w14:paraId="3AD8621E" w14:textId="6C10852A">
      <w:pPr>
        <w:pStyle w:val="Normal"/>
        <w:spacing w:before="240" w:beforeAutospacing="off" w:after="240" w:afterAutospacing="off" w:line="360" w:lineRule="auto"/>
      </w:pPr>
      <w:r w:rsidRPr="11EE5EA0" w:rsidR="355DCE5C">
        <w:rPr>
          <w:rFonts w:ascii="Arial" w:hAnsi="Arial" w:eastAsia="Arial" w:cs="Arial" w:asciiTheme="minorAscii" w:hAnsiTheme="minorAscii" w:eastAsiaTheme="minorAscii" w:cstheme="minorAscii"/>
          <w:noProof w:val="0"/>
          <w:sz w:val="22"/>
          <w:szCs w:val="22"/>
          <w:lang w:val="en-US"/>
        </w:rPr>
        <w:t xml:space="preserve">Early Intervention Foundation (2020) </w:t>
      </w:r>
      <w:r w:rsidRPr="11EE5EA0" w:rsidR="355DCE5C">
        <w:rPr>
          <w:rFonts w:ascii="Arial" w:hAnsi="Arial" w:eastAsia="Arial" w:cs="Arial" w:asciiTheme="minorAscii" w:hAnsiTheme="minorAscii" w:eastAsiaTheme="minorAscii" w:cstheme="minorAscii"/>
          <w:i w:val="1"/>
          <w:iCs w:val="1"/>
          <w:noProof w:val="0"/>
          <w:sz w:val="22"/>
          <w:szCs w:val="22"/>
          <w:lang w:val="en-US"/>
        </w:rPr>
        <w:t>The Early Help System Guide</w:t>
      </w:r>
      <w:r w:rsidRPr="11EE5EA0" w:rsidR="355DCE5C">
        <w:rPr>
          <w:rFonts w:ascii="Arial" w:hAnsi="Arial" w:eastAsia="Arial" w:cs="Arial" w:asciiTheme="minorAscii" w:hAnsiTheme="minorAscii" w:eastAsiaTheme="minorAscii" w:cstheme="minorAscii"/>
          <w:noProof w:val="0"/>
          <w:sz w:val="22"/>
          <w:szCs w:val="22"/>
          <w:lang w:val="en-US"/>
        </w:rPr>
        <w:t xml:space="preserve">. </w:t>
      </w:r>
      <w:r w:rsidRPr="11EE5EA0" w:rsidR="2A6CAF29">
        <w:rPr>
          <w:rFonts w:ascii="Arial" w:hAnsi="Arial" w:eastAsia="Arial" w:cs="Arial" w:asciiTheme="minorAscii" w:hAnsiTheme="minorAscii" w:eastAsiaTheme="minorAscii" w:cstheme="minorAscii"/>
          <w:noProof w:val="0"/>
          <w:sz w:val="22"/>
          <w:szCs w:val="22"/>
          <w:lang w:val="en-US"/>
        </w:rPr>
        <w:t>Available at: https://</w:t>
      </w:r>
      <w:hyperlink r:id="R2a9deb2641954f5e">
        <w:r w:rsidRPr="11EE5EA0" w:rsidR="2A6CAF29">
          <w:rPr>
            <w:rStyle w:val="Hyperlink"/>
            <w:rFonts w:ascii="Arial" w:hAnsi="Arial" w:eastAsia="Arial" w:cs="Arial" w:asciiTheme="minorAscii" w:hAnsiTheme="minorAscii" w:eastAsiaTheme="minorAscii" w:cstheme="minorAscii"/>
            <w:noProof w:val="0"/>
            <w:sz w:val="22"/>
            <w:szCs w:val="22"/>
            <w:lang w:val="en-US"/>
          </w:rPr>
          <w:t>Supporting Families: Early Help System guide - GOV.UK</w:t>
        </w:r>
      </w:hyperlink>
      <w:r w:rsidRPr="11EE5EA0" w:rsidR="4AAA75DF">
        <w:rPr>
          <w:rFonts w:ascii="Arial" w:hAnsi="Arial" w:eastAsia="Arial" w:cs="Arial" w:asciiTheme="minorAscii" w:hAnsiTheme="minorAscii" w:eastAsiaTheme="minorAscii" w:cstheme="minorAscii"/>
          <w:noProof w:val="0"/>
          <w:sz w:val="22"/>
          <w:szCs w:val="22"/>
          <w:lang w:val="en-US"/>
        </w:rPr>
        <w:t xml:space="preserve"> (Accessed: 16 July 2026)</w:t>
      </w:r>
    </w:p>
    <w:p w:rsidR="4F367636" w:rsidP="11EE5EA0" w:rsidRDefault="4F367636" w14:paraId="790E905A" w14:textId="7319A273">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r w:rsidRPr="11EE5EA0" w:rsidR="4F367636">
        <w:rPr>
          <w:rFonts w:ascii="Arial" w:hAnsi="Arial" w:eastAsia="Arial" w:cs="Arial" w:asciiTheme="minorAscii" w:hAnsiTheme="minorAscii" w:eastAsiaTheme="minorAscii" w:cstheme="minorAscii"/>
          <w:noProof w:val="0"/>
          <w:sz w:val="22"/>
          <w:szCs w:val="22"/>
          <w:lang w:val="en-US"/>
        </w:rPr>
        <w:t xml:space="preserve">Edward, A., Gharbi, R., Duschinsky, R., (2021) Supporting and strengthening families through provision of early help: </w:t>
      </w:r>
      <w:r w:rsidRPr="11EE5EA0" w:rsidR="4F367636">
        <w:rPr>
          <w:rFonts w:ascii="Arial" w:hAnsi="Arial" w:eastAsia="Arial" w:cs="Arial" w:asciiTheme="minorAscii" w:hAnsiTheme="minorAscii" w:eastAsiaTheme="minorAscii" w:cstheme="minorAscii"/>
          <w:i w:val="1"/>
          <w:iCs w:val="1"/>
          <w:noProof w:val="0"/>
          <w:sz w:val="22"/>
          <w:szCs w:val="22"/>
          <w:lang w:val="en-US"/>
        </w:rPr>
        <w:t>National Children's Bureau</w:t>
      </w:r>
      <w:r w:rsidRPr="11EE5EA0" w:rsidR="4F367636">
        <w:rPr>
          <w:rFonts w:ascii="Arial" w:hAnsi="Arial" w:eastAsia="Arial" w:cs="Arial" w:asciiTheme="minorAscii" w:hAnsiTheme="minorAscii" w:eastAsiaTheme="minorAscii" w:cstheme="minorAscii"/>
          <w:noProof w:val="0"/>
          <w:sz w:val="22"/>
          <w:szCs w:val="22"/>
          <w:lang w:val="en-US"/>
        </w:rPr>
        <w:t>. Available at: https://</w:t>
      </w:r>
      <w:hyperlink r:id="Re4d5970709144c47">
        <w:r w:rsidRPr="11EE5EA0" w:rsidR="4F367636">
          <w:rPr>
            <w:rStyle w:val="Hyperlink"/>
            <w:rFonts w:ascii="Arial" w:hAnsi="Arial" w:eastAsia="Arial" w:cs="Arial" w:asciiTheme="minorAscii" w:hAnsiTheme="minorAscii" w:eastAsiaTheme="minorAscii" w:cstheme="minorAscii"/>
            <w:noProof w:val="0"/>
            <w:sz w:val="22"/>
            <w:szCs w:val="22"/>
            <w:lang w:val="en-US"/>
          </w:rPr>
          <w:t>20210513_Rapid Review_- Summary Report - FINAL.pdf</w:t>
        </w:r>
      </w:hyperlink>
    </w:p>
    <w:p w:rsidR="5BB1AAA7" w:rsidP="11EE5EA0" w:rsidRDefault="5BB1AAA7" w14:paraId="55FF627B" w14:textId="1A7CC812">
      <w:pPr>
        <w:pStyle w:val="Normal"/>
        <w:spacing w:before="240" w:beforeAutospacing="off" w:after="240" w:afterAutospacing="off" w:line="360" w:lineRule="auto"/>
      </w:pPr>
      <w:r w:rsidRPr="11EE5EA0" w:rsidR="5BB1AAA7">
        <w:rPr>
          <w:rFonts w:ascii="Arial" w:hAnsi="Arial" w:eastAsia="Arial" w:cs="Arial" w:asciiTheme="minorAscii" w:hAnsiTheme="minorAscii" w:eastAsiaTheme="minorAscii" w:cstheme="minorAscii"/>
          <w:i w:val="0"/>
          <w:iCs w:val="0"/>
          <w:noProof w:val="0"/>
          <w:sz w:val="22"/>
          <w:szCs w:val="22"/>
          <w:lang w:val="en-US"/>
        </w:rPr>
        <w:t>G</w:t>
      </w:r>
      <w:r w:rsidRPr="11EE5EA0" w:rsidR="0E50B6FD">
        <w:rPr>
          <w:rFonts w:ascii="Arial" w:hAnsi="Arial" w:eastAsia="Arial" w:cs="Arial" w:asciiTheme="minorAscii" w:hAnsiTheme="minorAscii" w:eastAsiaTheme="minorAscii" w:cstheme="minorAscii"/>
          <w:i w:val="0"/>
          <w:iCs w:val="0"/>
          <w:noProof w:val="0"/>
          <w:sz w:val="22"/>
          <w:szCs w:val="22"/>
          <w:lang w:val="en-US"/>
        </w:rPr>
        <w:t>ov</w:t>
      </w:r>
      <w:r w:rsidRPr="11EE5EA0" w:rsidR="0E50B6FD">
        <w:rPr>
          <w:rFonts w:ascii="Arial" w:hAnsi="Arial" w:eastAsia="Arial" w:cs="Arial" w:asciiTheme="minorAscii" w:hAnsiTheme="minorAscii" w:eastAsiaTheme="minorAscii" w:cstheme="minorAscii"/>
          <w:noProof w:val="0"/>
          <w:sz w:val="22"/>
          <w:szCs w:val="22"/>
          <w:lang w:val="en-US"/>
        </w:rPr>
        <w:t xml:space="preserve">.UK (2015) </w:t>
      </w:r>
      <w:r w:rsidRPr="11EE5EA0" w:rsidR="0E50B6FD">
        <w:rPr>
          <w:rFonts w:ascii="Arial" w:hAnsi="Arial" w:eastAsia="Arial" w:cs="Arial" w:asciiTheme="minorAscii" w:hAnsiTheme="minorAscii" w:eastAsiaTheme="minorAscii" w:cstheme="minorAscii"/>
          <w:i w:val="1"/>
          <w:iCs w:val="1"/>
          <w:noProof w:val="0"/>
          <w:sz w:val="22"/>
          <w:szCs w:val="22"/>
          <w:lang w:val="en-US"/>
        </w:rPr>
        <w:t>Information sharing advice for safeguarding practitioners</w:t>
      </w:r>
      <w:r w:rsidRPr="11EE5EA0" w:rsidR="75BB9668">
        <w:rPr>
          <w:rFonts w:ascii="Arial" w:hAnsi="Arial" w:eastAsia="Arial" w:cs="Arial" w:asciiTheme="minorAscii" w:hAnsiTheme="minorAscii" w:eastAsiaTheme="minorAscii" w:cstheme="minorAscii"/>
          <w:i w:val="1"/>
          <w:iCs w:val="1"/>
          <w:noProof w:val="0"/>
          <w:sz w:val="22"/>
          <w:szCs w:val="22"/>
          <w:lang w:val="en-US"/>
        </w:rPr>
        <w:t xml:space="preserve">. </w:t>
      </w:r>
      <w:r w:rsidRPr="11EE5EA0" w:rsidR="75BB9668">
        <w:rPr>
          <w:rFonts w:ascii="Arial" w:hAnsi="Arial" w:eastAsia="Arial" w:cs="Arial" w:asciiTheme="minorAscii" w:hAnsiTheme="minorAscii" w:eastAsiaTheme="minorAscii" w:cstheme="minorAscii"/>
          <w:i w:val="0"/>
          <w:iCs w:val="0"/>
          <w:noProof w:val="0"/>
          <w:sz w:val="22"/>
          <w:szCs w:val="22"/>
          <w:lang w:val="en-US"/>
        </w:rPr>
        <w:t>Available at: https://</w:t>
      </w:r>
      <w:hyperlink r:id="R2e4f9bcf796443be">
        <w:r w:rsidRPr="11EE5EA0" w:rsidR="0E50B6FD">
          <w:rPr>
            <w:rStyle w:val="Hyperlink"/>
            <w:rFonts w:ascii="Arial" w:hAnsi="Arial" w:eastAsia="Arial" w:cs="Arial" w:asciiTheme="minorAscii" w:hAnsiTheme="minorAscii" w:eastAsiaTheme="minorAscii" w:cstheme="minorAscii"/>
            <w:noProof w:val="0"/>
            <w:sz w:val="22"/>
            <w:szCs w:val="22"/>
            <w:lang w:val="en-US"/>
          </w:rPr>
          <w:t>Information sharing advice for safeguarding practitioners - GOV.UK</w:t>
        </w:r>
      </w:hyperlink>
      <w:r w:rsidRPr="11EE5EA0" w:rsidR="438593A4">
        <w:rPr>
          <w:rFonts w:ascii="Arial" w:hAnsi="Arial" w:eastAsia="Arial" w:cs="Arial" w:asciiTheme="minorAscii" w:hAnsiTheme="minorAscii" w:eastAsiaTheme="minorAscii" w:cstheme="minorAscii"/>
          <w:noProof w:val="0"/>
          <w:sz w:val="22"/>
          <w:szCs w:val="22"/>
          <w:lang w:val="en-US"/>
        </w:rPr>
        <w:t xml:space="preserve"> (Accesses: 16 July 2026)</w:t>
      </w:r>
    </w:p>
    <w:p w:rsidR="35F5BEE4" w:rsidP="11EE5EA0" w:rsidRDefault="35F5BEE4" w14:paraId="6B2144BE" w14:textId="100283B2">
      <w:pPr>
        <w:pStyle w:val="Normal"/>
        <w:spacing w:before="240" w:beforeAutospacing="off" w:after="240" w:afterAutospacing="off" w:line="360" w:lineRule="auto"/>
      </w:pPr>
      <w:r w:rsidRPr="11EE5EA0" w:rsidR="35F5BEE4">
        <w:rPr>
          <w:rFonts w:ascii="Arial" w:hAnsi="Arial" w:eastAsia="Arial" w:cs="Arial" w:asciiTheme="minorAscii" w:hAnsiTheme="minorAscii" w:eastAsiaTheme="minorAscii" w:cstheme="minorAscii"/>
          <w:noProof w:val="0"/>
          <w:sz w:val="22"/>
          <w:szCs w:val="22"/>
          <w:lang w:val="en-US"/>
        </w:rPr>
        <w:t>HM Gov. (2021) The Best Start for Life. Available at: https://</w:t>
      </w:r>
      <w:hyperlink r:id="Rce637387904f4496">
        <w:r w:rsidRPr="11EE5EA0" w:rsidR="35F5BEE4">
          <w:rPr>
            <w:rStyle w:val="Hyperlink"/>
            <w:rFonts w:ascii="Arial" w:hAnsi="Arial" w:eastAsia="Arial" w:cs="Arial" w:asciiTheme="minorAscii" w:hAnsiTheme="minorAscii" w:eastAsiaTheme="minorAscii" w:cstheme="minorAscii"/>
            <w:noProof w:val="0"/>
            <w:sz w:val="22"/>
            <w:szCs w:val="22"/>
            <w:lang w:val="en-US"/>
          </w:rPr>
          <w:t>The_best_start_for_life_a_vision_for_the_1_001_critical_days.pdf</w:t>
        </w:r>
      </w:hyperlink>
      <w:r w:rsidRPr="11EE5EA0" w:rsidR="319E81FE">
        <w:rPr>
          <w:rFonts w:ascii="Arial" w:hAnsi="Arial" w:eastAsia="Arial" w:cs="Arial" w:asciiTheme="minorAscii" w:hAnsiTheme="minorAscii" w:eastAsiaTheme="minorAscii" w:cstheme="minorAscii"/>
          <w:noProof w:val="0"/>
          <w:sz w:val="22"/>
          <w:szCs w:val="22"/>
          <w:lang w:val="en-US"/>
        </w:rPr>
        <w:t xml:space="preserve"> (Accessed: 16 July 2026)</w:t>
      </w:r>
    </w:p>
    <w:p w:rsidR="1C2F6C61" w:rsidP="11EE5EA0" w:rsidRDefault="1C2F6C61" w14:paraId="303631BA" w14:textId="4BAF0CD4">
      <w:pPr>
        <w:pStyle w:val="Normal"/>
        <w:shd w:val="clear" w:color="auto" w:fill="FFFFFF" w:themeFill="background1"/>
        <w:spacing w:before="75" w:beforeAutospacing="off" w:after="360" w:afterAutospacing="off" w:line="360" w:lineRule="auto"/>
        <w:rPr>
          <w:rFonts w:ascii="Arial" w:hAnsi="Arial" w:eastAsia="Arial" w:cs="Arial" w:asciiTheme="minorAscii" w:hAnsiTheme="minorAscii" w:eastAsiaTheme="minorAscii" w:cstheme="minorAscii"/>
          <w:noProof w:val="0"/>
          <w:sz w:val="22"/>
          <w:szCs w:val="22"/>
          <w:lang w:val="en-US"/>
        </w:rPr>
      </w:pPr>
      <w:r w:rsidRPr="11EE5EA0" w:rsidR="1C2F6C61">
        <w:rPr>
          <w:rFonts w:ascii="Arial" w:hAnsi="Arial" w:eastAsia="Arial" w:cs="Arial" w:asciiTheme="minorAscii" w:hAnsiTheme="minorAscii" w:eastAsiaTheme="minorAscii" w:cstheme="minorAscii"/>
          <w:noProof w:val="0"/>
          <w:sz w:val="22"/>
          <w:szCs w:val="22"/>
          <w:lang w:val="en-US"/>
        </w:rPr>
        <w:t xml:space="preserve">Leeds City Council (2025a) </w:t>
      </w:r>
      <w:r w:rsidRPr="11EE5EA0" w:rsidR="1C2F6C61">
        <w:rPr>
          <w:rFonts w:ascii="Arial" w:hAnsi="Arial" w:eastAsia="Arial" w:cs="Arial" w:asciiTheme="minorAscii" w:hAnsiTheme="minorAscii" w:eastAsiaTheme="minorAscii" w:cstheme="minorAscii"/>
          <w:i w:val="1"/>
          <w:iCs w:val="1"/>
          <w:noProof w:val="0"/>
          <w:sz w:val="22"/>
          <w:szCs w:val="22"/>
          <w:lang w:val="en-US"/>
        </w:rPr>
        <w:t>One Minute Guide: Early Help</w:t>
      </w:r>
      <w:r w:rsidRPr="11EE5EA0" w:rsidR="1C2F6C61">
        <w:rPr>
          <w:rFonts w:ascii="Arial" w:hAnsi="Arial" w:eastAsia="Arial" w:cs="Arial" w:asciiTheme="minorAscii" w:hAnsiTheme="minorAscii" w:eastAsiaTheme="minorAscii" w:cstheme="minorAscii"/>
          <w:noProof w:val="0"/>
          <w:sz w:val="22"/>
          <w:szCs w:val="22"/>
          <w:lang w:val="en-US"/>
        </w:rPr>
        <w:t xml:space="preserve">. Available at: </w:t>
      </w:r>
      <w:hyperlink r:id="R981ca9eef3f84466">
        <w:r w:rsidRPr="11EE5EA0" w:rsidR="1C2F6C61">
          <w:rPr>
            <w:rStyle w:val="Hyperlink"/>
            <w:rFonts w:ascii="Arial" w:hAnsi="Arial" w:eastAsia="Arial" w:cs="Arial" w:asciiTheme="minorAscii" w:hAnsiTheme="minorAscii" w:eastAsiaTheme="minorAscii" w:cstheme="minorAscii"/>
            <w:noProof w:val="0"/>
            <w:sz w:val="22"/>
            <w:szCs w:val="22"/>
            <w:lang w:val="en-US"/>
          </w:rPr>
          <w:t>https://www.leeds.gov.uk/one-minute-guides/early-help</w:t>
        </w:r>
      </w:hyperlink>
      <w:r w:rsidRPr="11EE5EA0" w:rsidR="1C2F6C61">
        <w:rPr>
          <w:rFonts w:ascii="Arial" w:hAnsi="Arial" w:eastAsia="Arial" w:cs="Arial" w:asciiTheme="minorAscii" w:hAnsiTheme="minorAscii" w:eastAsiaTheme="minorAscii" w:cstheme="minorAscii"/>
          <w:noProof w:val="0"/>
          <w:sz w:val="22"/>
          <w:szCs w:val="22"/>
          <w:lang w:val="en-US"/>
        </w:rPr>
        <w:t xml:space="preserve"> (Accessed: 15 July 2026).</w:t>
      </w:r>
    </w:p>
    <w:p w:rsidR="1C2F6C61" w:rsidP="11EE5EA0" w:rsidRDefault="1C2F6C61" w14:paraId="3FF94A13" w14:textId="440D55FB">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r w:rsidRPr="11EE5EA0" w:rsidR="1C2F6C61">
        <w:rPr>
          <w:rFonts w:ascii="Arial" w:hAnsi="Arial" w:eastAsia="Arial" w:cs="Arial" w:asciiTheme="minorAscii" w:hAnsiTheme="minorAscii" w:eastAsiaTheme="minorAscii" w:cstheme="minorAscii"/>
          <w:noProof w:val="0"/>
          <w:sz w:val="22"/>
          <w:szCs w:val="22"/>
          <w:lang w:val="en-US"/>
        </w:rPr>
        <w:t xml:space="preserve">Leeds City Council (2025b) </w:t>
      </w:r>
      <w:r w:rsidRPr="11EE5EA0" w:rsidR="1C2F6C61">
        <w:rPr>
          <w:rFonts w:ascii="Arial" w:hAnsi="Arial" w:eastAsia="Arial" w:cs="Arial" w:asciiTheme="minorAscii" w:hAnsiTheme="minorAscii" w:eastAsiaTheme="minorAscii" w:cstheme="minorAscii"/>
          <w:i w:val="1"/>
          <w:iCs w:val="1"/>
          <w:noProof w:val="0"/>
          <w:sz w:val="22"/>
          <w:szCs w:val="22"/>
          <w:lang w:val="en-US"/>
        </w:rPr>
        <w:t>One Minute Guide: Family Hubs and the Early Help Front Door Team</w:t>
      </w:r>
      <w:r w:rsidRPr="11EE5EA0" w:rsidR="1C2F6C61">
        <w:rPr>
          <w:rFonts w:ascii="Arial" w:hAnsi="Arial" w:eastAsia="Arial" w:cs="Arial" w:asciiTheme="minorAscii" w:hAnsiTheme="minorAscii" w:eastAsiaTheme="minorAscii" w:cstheme="minorAscii"/>
          <w:noProof w:val="0"/>
          <w:sz w:val="22"/>
          <w:szCs w:val="22"/>
          <w:lang w:val="en-US"/>
        </w:rPr>
        <w:t xml:space="preserve">. Available at: </w:t>
      </w:r>
      <w:hyperlink r:id="Raf2e7063d85c47b0">
        <w:r w:rsidRPr="11EE5EA0" w:rsidR="1C2F6C61">
          <w:rPr>
            <w:rStyle w:val="Hyperlink"/>
            <w:rFonts w:ascii="Arial" w:hAnsi="Arial" w:eastAsia="Arial" w:cs="Arial" w:asciiTheme="minorAscii" w:hAnsiTheme="minorAscii" w:eastAsiaTheme="minorAscii" w:cstheme="minorAscii"/>
            <w:noProof w:val="0"/>
            <w:sz w:val="22"/>
            <w:szCs w:val="22"/>
            <w:lang w:val="en-US"/>
          </w:rPr>
          <w:t>https://www.leeds.gov.uk/one-minute-guides/family-hubs-and-early-help-front-door-team</w:t>
        </w:r>
      </w:hyperlink>
      <w:r w:rsidRPr="11EE5EA0" w:rsidR="1C2F6C61">
        <w:rPr>
          <w:rFonts w:ascii="Arial" w:hAnsi="Arial" w:eastAsia="Arial" w:cs="Arial" w:asciiTheme="minorAscii" w:hAnsiTheme="minorAscii" w:eastAsiaTheme="minorAscii" w:cstheme="minorAscii"/>
          <w:noProof w:val="0"/>
          <w:sz w:val="22"/>
          <w:szCs w:val="22"/>
          <w:lang w:val="en-US"/>
        </w:rPr>
        <w:t xml:space="preserve"> (Accessed: 15 July 2026).</w:t>
      </w:r>
    </w:p>
    <w:p w:rsidR="1C2F6C61" w:rsidP="11EE5EA0" w:rsidRDefault="1C2F6C61" w14:paraId="2DC1A2ED" w14:textId="024B696F">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r w:rsidRPr="11EE5EA0" w:rsidR="1C2F6C61">
        <w:rPr>
          <w:rFonts w:ascii="Arial" w:hAnsi="Arial" w:eastAsia="Arial" w:cs="Arial" w:asciiTheme="minorAscii" w:hAnsiTheme="minorAscii" w:eastAsiaTheme="minorAscii" w:cstheme="minorAscii"/>
          <w:noProof w:val="0"/>
          <w:sz w:val="22"/>
          <w:szCs w:val="22"/>
          <w:lang w:val="en-US"/>
        </w:rPr>
        <w:t xml:space="preserve">Leeds City Council (2025c) </w:t>
      </w:r>
      <w:r w:rsidRPr="11EE5EA0" w:rsidR="1C2F6C61">
        <w:rPr>
          <w:rFonts w:ascii="Arial" w:hAnsi="Arial" w:eastAsia="Arial" w:cs="Arial" w:asciiTheme="minorAscii" w:hAnsiTheme="minorAscii" w:eastAsiaTheme="minorAscii" w:cstheme="minorAscii"/>
          <w:i w:val="1"/>
          <w:iCs w:val="1"/>
          <w:noProof w:val="0"/>
          <w:sz w:val="22"/>
          <w:szCs w:val="22"/>
          <w:lang w:val="en-US"/>
        </w:rPr>
        <w:t>One Minute Guide: Early Start</w:t>
      </w:r>
      <w:r w:rsidRPr="11EE5EA0" w:rsidR="1C2F6C61">
        <w:rPr>
          <w:rFonts w:ascii="Arial" w:hAnsi="Arial" w:eastAsia="Arial" w:cs="Arial" w:asciiTheme="minorAscii" w:hAnsiTheme="minorAscii" w:eastAsiaTheme="minorAscii" w:cstheme="minorAscii"/>
          <w:noProof w:val="0"/>
          <w:sz w:val="22"/>
          <w:szCs w:val="22"/>
          <w:lang w:val="en-US"/>
        </w:rPr>
        <w:t xml:space="preserve">. Available at: </w:t>
      </w:r>
      <w:hyperlink r:id="R4a3667a3e6c14b75">
        <w:r w:rsidRPr="11EE5EA0" w:rsidR="1C2F6C61">
          <w:rPr>
            <w:rStyle w:val="Hyperlink"/>
            <w:rFonts w:ascii="Arial" w:hAnsi="Arial" w:eastAsia="Arial" w:cs="Arial" w:asciiTheme="minorAscii" w:hAnsiTheme="minorAscii" w:eastAsiaTheme="minorAscii" w:cstheme="minorAscii"/>
            <w:noProof w:val="0"/>
            <w:sz w:val="22"/>
            <w:szCs w:val="22"/>
            <w:lang w:val="en-US"/>
          </w:rPr>
          <w:t>https://www.leeds.gov.uk/one-minute-guides/early-start</w:t>
        </w:r>
      </w:hyperlink>
      <w:r w:rsidRPr="11EE5EA0" w:rsidR="1C2F6C61">
        <w:rPr>
          <w:rFonts w:ascii="Arial" w:hAnsi="Arial" w:eastAsia="Arial" w:cs="Arial" w:asciiTheme="minorAscii" w:hAnsiTheme="minorAscii" w:eastAsiaTheme="minorAscii" w:cstheme="minorAscii"/>
          <w:noProof w:val="0"/>
          <w:sz w:val="22"/>
          <w:szCs w:val="22"/>
          <w:lang w:val="en-US"/>
        </w:rPr>
        <w:t xml:space="preserve"> (Accessed: 15 July 2026).</w:t>
      </w:r>
    </w:p>
    <w:p w:rsidR="1C2F6C61" w:rsidP="11EE5EA0" w:rsidRDefault="1C2F6C61" w14:paraId="17CB9B85" w14:textId="6C01AE46">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r w:rsidRPr="11EE5EA0" w:rsidR="1C2F6C61">
        <w:rPr>
          <w:rFonts w:ascii="Arial" w:hAnsi="Arial" w:eastAsia="Arial" w:cs="Arial" w:asciiTheme="minorAscii" w:hAnsiTheme="minorAscii" w:eastAsiaTheme="minorAscii" w:cstheme="minorAscii"/>
          <w:noProof w:val="0"/>
          <w:sz w:val="22"/>
          <w:szCs w:val="22"/>
          <w:lang w:val="en-US"/>
        </w:rPr>
        <w:t xml:space="preserve">Leicestershire County Council (2025a) </w:t>
      </w:r>
      <w:r w:rsidRPr="11EE5EA0" w:rsidR="1C2F6C61">
        <w:rPr>
          <w:rFonts w:ascii="Arial" w:hAnsi="Arial" w:eastAsia="Arial" w:cs="Arial" w:asciiTheme="minorAscii" w:hAnsiTheme="minorAscii" w:eastAsiaTheme="minorAscii" w:cstheme="minorAscii"/>
          <w:i w:val="1"/>
          <w:iCs w:val="1"/>
          <w:noProof w:val="0"/>
          <w:sz w:val="22"/>
          <w:szCs w:val="22"/>
          <w:lang w:val="en-US"/>
        </w:rPr>
        <w:t>Help for Children and Families</w:t>
      </w:r>
      <w:r w:rsidRPr="11EE5EA0" w:rsidR="1C2F6C61">
        <w:rPr>
          <w:rFonts w:ascii="Arial" w:hAnsi="Arial" w:eastAsia="Arial" w:cs="Arial" w:asciiTheme="minorAscii" w:hAnsiTheme="minorAscii" w:eastAsiaTheme="minorAscii" w:cstheme="minorAscii"/>
          <w:noProof w:val="0"/>
          <w:sz w:val="22"/>
          <w:szCs w:val="22"/>
          <w:lang w:val="en-US"/>
        </w:rPr>
        <w:t xml:space="preserve">. Available at: </w:t>
      </w:r>
      <w:hyperlink r:id="R944d2766415746d6">
        <w:r w:rsidRPr="11EE5EA0" w:rsidR="1C2F6C61">
          <w:rPr>
            <w:rStyle w:val="Hyperlink"/>
            <w:rFonts w:ascii="Arial" w:hAnsi="Arial" w:eastAsia="Arial" w:cs="Arial" w:asciiTheme="minorAscii" w:hAnsiTheme="minorAscii" w:eastAsiaTheme="minorAscii" w:cstheme="minorAscii"/>
            <w:noProof w:val="0"/>
            <w:sz w:val="22"/>
            <w:szCs w:val="22"/>
            <w:lang w:val="en-US"/>
          </w:rPr>
          <w:t>https://www.leicestershire.gov.uk/education-and-children/social-care-and-supporting-families/help-for-children-and-families</w:t>
        </w:r>
      </w:hyperlink>
      <w:r w:rsidRPr="11EE5EA0" w:rsidR="1C2F6C61">
        <w:rPr>
          <w:rFonts w:ascii="Arial" w:hAnsi="Arial" w:eastAsia="Arial" w:cs="Arial" w:asciiTheme="minorAscii" w:hAnsiTheme="minorAscii" w:eastAsiaTheme="minorAscii" w:cstheme="minorAscii"/>
          <w:noProof w:val="0"/>
          <w:sz w:val="22"/>
          <w:szCs w:val="22"/>
          <w:lang w:val="en-US"/>
        </w:rPr>
        <w:t xml:space="preserve"> (Accessed: 15 July 2026).</w:t>
      </w:r>
    </w:p>
    <w:p w:rsidR="32A15FBD" w:rsidP="11EE5EA0" w:rsidRDefault="32A15FBD" w14:paraId="121A7F42" w14:textId="524483EC">
      <w:pPr>
        <w:spacing w:before="240" w:beforeAutospacing="off" w:after="240" w:afterAutospacing="off" w:line="360" w:lineRule="auto"/>
        <w:rPr>
          <w:rFonts w:ascii="Arial" w:hAnsi="Arial" w:eastAsia="Arial" w:cs="Arial" w:asciiTheme="minorAscii" w:hAnsiTheme="minorAscii" w:eastAsiaTheme="minorAscii" w:cstheme="minorAscii"/>
          <w:sz w:val="22"/>
          <w:szCs w:val="22"/>
        </w:rPr>
      </w:pPr>
      <w:r w:rsidRPr="11EE5EA0" w:rsidR="32A15FBD">
        <w:rPr>
          <w:rFonts w:ascii="Arial" w:hAnsi="Arial" w:eastAsia="Arial" w:cs="Arial" w:asciiTheme="minorAscii" w:hAnsiTheme="minorAscii" w:eastAsiaTheme="minorAscii" w:cstheme="minorAscii"/>
          <w:noProof w:val="0"/>
          <w:sz w:val="22"/>
          <w:szCs w:val="22"/>
          <w:lang w:val="en-US"/>
        </w:rPr>
        <w:t xml:space="preserve">Leicestershire County Council (2025b) </w:t>
      </w:r>
      <w:r w:rsidRPr="11EE5EA0" w:rsidR="32A15FBD">
        <w:rPr>
          <w:rFonts w:ascii="Arial" w:hAnsi="Arial" w:eastAsia="Arial" w:cs="Arial" w:asciiTheme="minorAscii" w:hAnsiTheme="minorAscii" w:eastAsiaTheme="minorAscii" w:cstheme="minorAscii"/>
          <w:i w:val="1"/>
          <w:iCs w:val="1"/>
          <w:noProof w:val="0"/>
          <w:sz w:val="22"/>
          <w:szCs w:val="22"/>
          <w:lang w:val="en-US"/>
        </w:rPr>
        <w:t>Early Help – Professional Services Portal</w:t>
      </w:r>
      <w:r w:rsidRPr="11EE5EA0" w:rsidR="32A15FBD">
        <w:rPr>
          <w:rFonts w:ascii="Arial" w:hAnsi="Arial" w:eastAsia="Arial" w:cs="Arial" w:asciiTheme="minorAscii" w:hAnsiTheme="minorAscii" w:eastAsiaTheme="minorAscii" w:cstheme="minorAscii"/>
          <w:noProof w:val="0"/>
          <w:sz w:val="22"/>
          <w:szCs w:val="22"/>
          <w:lang w:val="en-US"/>
        </w:rPr>
        <w:t xml:space="preserve">. Available at: </w:t>
      </w:r>
      <w:hyperlink r:id="R03a9ca0ae6574c00">
        <w:r w:rsidRPr="11EE5EA0" w:rsidR="32A15FBD">
          <w:rPr>
            <w:rStyle w:val="Hyperlink"/>
            <w:rFonts w:ascii="Arial" w:hAnsi="Arial" w:eastAsia="Arial" w:cs="Arial" w:asciiTheme="minorAscii" w:hAnsiTheme="minorAscii" w:eastAsiaTheme="minorAscii" w:cstheme="minorAscii"/>
            <w:noProof w:val="0"/>
            <w:sz w:val="22"/>
            <w:szCs w:val="22"/>
            <w:lang w:val="en-US"/>
          </w:rPr>
          <w:t>https://resources.leicestershire.gov.uk/education-and-children/child-</w:t>
        </w:r>
      </w:hyperlink>
    </w:p>
    <w:p w:rsidR="32A15FBD" w:rsidP="11EE5EA0" w:rsidRDefault="32A15FBD" w14:paraId="64A64A8E" w14:textId="6A1EC29E">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hyperlink r:id="Rd4c761b406f44080">
        <w:r w:rsidRPr="11EE5EA0" w:rsidR="32A15FBD">
          <w:rPr>
            <w:rStyle w:val="Hyperlink"/>
            <w:rFonts w:ascii="Arial" w:hAnsi="Arial" w:eastAsia="Arial" w:cs="Arial" w:asciiTheme="minorAscii" w:hAnsiTheme="minorAscii" w:eastAsiaTheme="minorAscii" w:cstheme="minorAscii"/>
            <w:noProof w:val="0"/>
            <w:sz w:val="22"/>
            <w:szCs w:val="22"/>
            <w:lang w:val="en-US"/>
          </w:rPr>
          <w:t>protection-and-safeguarding/early-help</w:t>
        </w:r>
      </w:hyperlink>
      <w:r w:rsidRPr="11EE5EA0" w:rsidR="32A15FBD">
        <w:rPr>
          <w:rFonts w:ascii="Arial" w:hAnsi="Arial" w:eastAsia="Arial" w:cs="Arial" w:asciiTheme="minorAscii" w:hAnsiTheme="minorAscii" w:eastAsiaTheme="minorAscii" w:cstheme="minorAscii"/>
          <w:noProof w:val="0"/>
          <w:sz w:val="22"/>
          <w:szCs w:val="22"/>
          <w:lang w:val="en-US"/>
        </w:rPr>
        <w:t xml:space="preserve"> (Accessed: 15 July 2026).</w:t>
      </w:r>
    </w:p>
    <w:p w:rsidR="21B5F871" w:rsidP="11EE5EA0" w:rsidRDefault="21B5F871" w14:paraId="08A4D54D" w14:textId="13C09D8F">
      <w:pPr>
        <w:pStyle w:val="Normal"/>
        <w:spacing w:line="360" w:lineRule="auto"/>
        <w:rPr>
          <w:rFonts w:ascii="Arial" w:hAnsi="Arial" w:eastAsia="Arial" w:cs="Arial" w:asciiTheme="minorAscii" w:hAnsiTheme="minorAscii" w:eastAsiaTheme="minorAscii" w:cstheme="minorAscii"/>
          <w:sz w:val="22"/>
          <w:szCs w:val="22"/>
        </w:rPr>
      </w:pPr>
      <w:r w:rsidRPr="11EE5EA0" w:rsidR="21B5F871">
        <w:rPr>
          <w:rFonts w:ascii="Arial" w:hAnsi="Arial" w:eastAsia="Arial" w:cs="Arial" w:asciiTheme="minorAscii" w:hAnsiTheme="minorAscii" w:eastAsiaTheme="minorAscii" w:cstheme="minorAscii"/>
          <w:b w:val="0"/>
          <w:bCs w:val="0"/>
          <w:i w:val="0"/>
          <w:iCs w:val="0"/>
          <w:caps w:val="0"/>
          <w:smallCaps w:val="0"/>
          <w:noProof w:val="0"/>
          <w:color w:val="1C1D1E"/>
          <w:sz w:val="22"/>
          <w:szCs w:val="22"/>
          <w:lang w:val="en-US"/>
        </w:rPr>
        <w:t xml:space="preserve">Moran, P., Jacobs, C., Bunn, </w:t>
      </w:r>
      <w:r w:rsidRPr="11EE5EA0" w:rsidR="21B5F871">
        <w:rPr>
          <w:rFonts w:ascii="Arial" w:hAnsi="Arial" w:eastAsia="Arial" w:cs="Arial" w:asciiTheme="minorAscii" w:hAnsiTheme="minorAscii" w:eastAsiaTheme="minorAscii" w:cstheme="minorAscii"/>
          <w:b w:val="0"/>
          <w:bCs w:val="0"/>
          <w:i w:val="0"/>
          <w:iCs w:val="0"/>
          <w:caps w:val="0"/>
          <w:smallCaps w:val="0"/>
          <w:noProof w:val="0"/>
          <w:color w:val="1C1D1E"/>
          <w:sz w:val="22"/>
          <w:szCs w:val="22"/>
          <w:lang w:val="en-US"/>
        </w:rPr>
        <w:t>A.</w:t>
      </w:r>
      <w:r w:rsidRPr="11EE5EA0" w:rsidR="21B5F871">
        <w:rPr>
          <w:rFonts w:ascii="Arial" w:hAnsi="Arial" w:eastAsia="Arial" w:cs="Arial" w:asciiTheme="minorAscii" w:hAnsiTheme="minorAscii" w:eastAsiaTheme="minorAscii" w:cstheme="minorAscii"/>
          <w:b w:val="0"/>
          <w:bCs w:val="0"/>
          <w:i w:val="0"/>
          <w:iCs w:val="0"/>
          <w:caps w:val="0"/>
          <w:smallCaps w:val="0"/>
          <w:noProof w:val="0"/>
          <w:color w:val="1C1D1E"/>
          <w:sz w:val="22"/>
          <w:szCs w:val="22"/>
          <w:lang w:val="en-US"/>
        </w:rPr>
        <w:t xml:space="preserve"> and Bifulco, A. (2007), </w:t>
      </w:r>
      <w:r w:rsidRPr="11EE5EA0" w:rsidR="21B5F871">
        <w:rPr>
          <w:rFonts w:ascii="Arial" w:hAnsi="Arial" w:eastAsia="Arial" w:cs="Arial" w:asciiTheme="minorAscii" w:hAnsiTheme="minorAscii" w:eastAsiaTheme="minorAscii" w:cstheme="minorAscii"/>
          <w:b w:val="0"/>
          <w:bCs w:val="0"/>
          <w:i w:val="0"/>
          <w:iCs w:val="0"/>
          <w:caps w:val="0"/>
          <w:smallCaps w:val="0"/>
          <w:noProof w:val="0"/>
          <w:color w:val="1C1D1E"/>
          <w:sz w:val="22"/>
          <w:szCs w:val="22"/>
          <w:lang w:val="en-US"/>
        </w:rPr>
        <w:t>Multi-</w:t>
      </w:r>
      <w:r w:rsidRPr="11EE5EA0" w:rsidR="21B5F871">
        <w:rPr>
          <w:rFonts w:ascii="Arial" w:hAnsi="Arial" w:eastAsia="Arial" w:cs="Arial" w:asciiTheme="minorAscii" w:hAnsiTheme="minorAscii" w:eastAsiaTheme="minorAscii" w:cstheme="minorAscii"/>
          <w:b w:val="0"/>
          <w:bCs w:val="0"/>
          <w:i w:val="0"/>
          <w:iCs w:val="0"/>
          <w:caps w:val="0"/>
          <w:smallCaps w:val="0"/>
          <w:noProof w:val="0"/>
          <w:color w:val="1C1D1E"/>
          <w:sz w:val="22"/>
          <w:szCs w:val="22"/>
          <w:lang w:val="en-US"/>
        </w:rPr>
        <w:t>agency</w:t>
      </w:r>
      <w:r w:rsidRPr="11EE5EA0" w:rsidR="21B5F871">
        <w:rPr>
          <w:rFonts w:ascii="Arial" w:hAnsi="Arial" w:eastAsia="Arial" w:cs="Arial" w:asciiTheme="minorAscii" w:hAnsiTheme="minorAscii" w:eastAsiaTheme="minorAscii" w:cstheme="minorAscii"/>
          <w:b w:val="0"/>
          <w:bCs w:val="0"/>
          <w:i w:val="0"/>
          <w:iCs w:val="0"/>
          <w:caps w:val="0"/>
          <w:smallCaps w:val="0"/>
          <w:noProof w:val="0"/>
          <w:color w:val="1C1D1E"/>
          <w:sz w:val="22"/>
          <w:szCs w:val="22"/>
          <w:lang w:val="en-US"/>
        </w:rPr>
        <w:t xml:space="preserve"> working: implications for an early-intervention social work team.</w:t>
      </w:r>
      <w:r w:rsidRPr="11EE5EA0" w:rsidR="21B5F871">
        <w:rPr>
          <w:rFonts w:ascii="Arial" w:hAnsi="Arial" w:eastAsia="Arial" w:cs="Arial" w:asciiTheme="minorAscii" w:hAnsiTheme="minorAscii" w:eastAsiaTheme="minorAscii" w:cstheme="minorAscii"/>
          <w:b w:val="0"/>
          <w:bCs w:val="0"/>
          <w:i w:val="1"/>
          <w:iCs w:val="1"/>
          <w:caps w:val="0"/>
          <w:smallCaps w:val="0"/>
          <w:noProof w:val="0"/>
          <w:color w:val="1C1D1E"/>
          <w:sz w:val="22"/>
          <w:szCs w:val="22"/>
          <w:lang w:val="en-US"/>
        </w:rPr>
        <w:t xml:space="preserve"> Child &amp; Family Social Work</w:t>
      </w:r>
      <w:r w:rsidRPr="11EE5EA0" w:rsidR="21B5F871">
        <w:rPr>
          <w:rFonts w:ascii="Arial" w:hAnsi="Arial" w:eastAsia="Arial" w:cs="Arial" w:asciiTheme="minorAscii" w:hAnsiTheme="minorAscii" w:eastAsiaTheme="minorAscii" w:cstheme="minorAscii"/>
          <w:b w:val="0"/>
          <w:bCs w:val="0"/>
          <w:i w:val="0"/>
          <w:iCs w:val="0"/>
          <w:caps w:val="0"/>
          <w:smallCaps w:val="0"/>
          <w:noProof w:val="0"/>
          <w:color w:val="1C1D1E"/>
          <w:sz w:val="22"/>
          <w:szCs w:val="22"/>
          <w:lang w:val="en-US"/>
        </w:rPr>
        <w:t>, 12</w:t>
      </w:r>
      <w:r w:rsidRPr="11EE5EA0" w:rsidR="2CA3B883">
        <w:rPr>
          <w:rFonts w:ascii="Arial" w:hAnsi="Arial" w:eastAsia="Arial" w:cs="Arial" w:asciiTheme="minorAscii" w:hAnsiTheme="minorAscii" w:eastAsiaTheme="minorAscii" w:cstheme="minorAscii"/>
          <w:b w:val="0"/>
          <w:bCs w:val="0"/>
          <w:i w:val="0"/>
          <w:iCs w:val="0"/>
          <w:caps w:val="0"/>
          <w:smallCaps w:val="0"/>
          <w:noProof w:val="0"/>
          <w:color w:val="1C1D1E"/>
          <w:sz w:val="22"/>
          <w:szCs w:val="22"/>
          <w:lang w:val="en-US"/>
        </w:rPr>
        <w:t>(2), p.p</w:t>
      </w:r>
      <w:r w:rsidRPr="11EE5EA0" w:rsidR="19CB4D05">
        <w:rPr>
          <w:rFonts w:ascii="Arial" w:hAnsi="Arial" w:eastAsia="Arial" w:cs="Arial" w:asciiTheme="minorAscii" w:hAnsiTheme="minorAscii" w:eastAsiaTheme="minorAscii" w:cstheme="minorAscii"/>
          <w:b w:val="0"/>
          <w:bCs w:val="0"/>
          <w:i w:val="0"/>
          <w:iCs w:val="0"/>
          <w:caps w:val="0"/>
          <w:smallCaps w:val="0"/>
          <w:noProof w:val="0"/>
          <w:color w:val="1C1D1E"/>
          <w:sz w:val="22"/>
          <w:szCs w:val="22"/>
          <w:lang w:val="en-US"/>
        </w:rPr>
        <w:t>. 143</w:t>
      </w:r>
      <w:r w:rsidRPr="11EE5EA0" w:rsidR="21B5F871">
        <w:rPr>
          <w:rFonts w:ascii="Arial" w:hAnsi="Arial" w:eastAsia="Arial" w:cs="Arial" w:asciiTheme="minorAscii" w:hAnsiTheme="minorAscii" w:eastAsiaTheme="minorAscii" w:cstheme="minorAscii"/>
          <w:b w:val="0"/>
          <w:bCs w:val="0"/>
          <w:i w:val="0"/>
          <w:iCs w:val="0"/>
          <w:caps w:val="0"/>
          <w:smallCaps w:val="0"/>
          <w:noProof w:val="0"/>
          <w:color w:val="1C1D1E"/>
          <w:sz w:val="22"/>
          <w:szCs w:val="22"/>
          <w:lang w:val="en-US"/>
        </w:rPr>
        <w:t>-151.</w:t>
      </w:r>
      <w:r w:rsidRPr="11EE5EA0" w:rsidR="0AF985CE">
        <w:rPr>
          <w:rFonts w:ascii="Arial" w:hAnsi="Arial" w:eastAsia="Arial" w:cs="Arial" w:asciiTheme="minorAscii" w:hAnsiTheme="minorAscii" w:eastAsiaTheme="minorAscii" w:cstheme="minorAscii"/>
          <w:b w:val="0"/>
          <w:bCs w:val="0"/>
          <w:i w:val="0"/>
          <w:iCs w:val="0"/>
          <w:caps w:val="0"/>
          <w:smallCaps w:val="0"/>
          <w:noProof w:val="0"/>
          <w:color w:val="1C1D1E"/>
          <w:sz w:val="22"/>
          <w:szCs w:val="22"/>
          <w:lang w:val="en-US"/>
        </w:rPr>
        <w:t xml:space="preserve"> Available:</w:t>
      </w:r>
      <w:r w:rsidRPr="11EE5EA0" w:rsidR="21B5F871">
        <w:rPr>
          <w:rFonts w:ascii="Arial" w:hAnsi="Arial" w:eastAsia="Arial" w:cs="Arial" w:asciiTheme="minorAscii" w:hAnsiTheme="minorAscii" w:eastAsiaTheme="minorAscii" w:cstheme="minorAscii"/>
          <w:b w:val="0"/>
          <w:bCs w:val="0"/>
          <w:i w:val="0"/>
          <w:iCs w:val="0"/>
          <w:caps w:val="0"/>
          <w:smallCaps w:val="0"/>
          <w:noProof w:val="0"/>
          <w:color w:val="1C1D1E"/>
          <w:sz w:val="22"/>
          <w:szCs w:val="22"/>
          <w:lang w:val="en-US"/>
        </w:rPr>
        <w:t xml:space="preserve"> </w:t>
      </w:r>
      <w:hyperlink r:id="R7e6f96af0dd2454b">
        <w:r w:rsidRPr="11EE5EA0" w:rsidR="21B5F871">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123D80"/>
            <w:sz w:val="22"/>
            <w:szCs w:val="22"/>
            <w:u w:val="none"/>
            <w:lang w:val="en-US"/>
          </w:rPr>
          <w:t>https://doi.org/10.1111/j.1365-2206.2006.00452.x</w:t>
        </w:r>
      </w:hyperlink>
    </w:p>
    <w:p w:rsidR="490CFAD1" w:rsidP="11EE5EA0" w:rsidRDefault="490CFAD1" w14:paraId="48E1769C" w14:textId="186F4751">
      <w:pPr>
        <w:pStyle w:val="Normal"/>
        <w:shd w:val="clear" w:color="auto" w:fill="FFFFFF" w:themeFill="background1"/>
        <w:spacing w:before="75" w:beforeAutospacing="off" w:after="360" w:afterAutospacing="off" w:line="360" w:lineRule="auto"/>
        <w:rPr>
          <w:rFonts w:ascii="Arial" w:hAnsi="Arial" w:eastAsia="Arial" w:cs="Arial" w:asciiTheme="minorAscii" w:hAnsiTheme="minorAscii" w:eastAsiaTheme="minorAscii" w:cstheme="minorAscii"/>
          <w:noProof w:val="0"/>
          <w:sz w:val="22"/>
          <w:szCs w:val="22"/>
          <w:lang w:val="en-US"/>
        </w:rPr>
      </w:pPr>
      <w:r w:rsidRPr="11EE5EA0" w:rsidR="490CFAD1">
        <w:rPr>
          <w:rFonts w:ascii="Arial" w:hAnsi="Arial" w:eastAsia="Arial" w:cs="Arial" w:asciiTheme="minorAscii" w:hAnsiTheme="minorAscii" w:eastAsiaTheme="minorAscii" w:cstheme="minorAscii"/>
          <w:noProof w:val="0"/>
          <w:sz w:val="22"/>
          <w:szCs w:val="22"/>
          <w:lang w:val="en-US"/>
        </w:rPr>
        <w:t xml:space="preserve">Office for National Statistics (2025) </w:t>
      </w:r>
      <w:r w:rsidRPr="11EE5EA0" w:rsidR="490CFAD1">
        <w:rPr>
          <w:rFonts w:ascii="Arial" w:hAnsi="Arial" w:eastAsia="Arial" w:cs="Arial" w:asciiTheme="minorAscii" w:hAnsiTheme="minorAscii" w:eastAsiaTheme="minorAscii" w:cstheme="minorAscii"/>
          <w:i w:val="1"/>
          <w:iCs w:val="1"/>
          <w:noProof w:val="0"/>
          <w:sz w:val="22"/>
          <w:szCs w:val="22"/>
          <w:lang w:val="en-US"/>
        </w:rPr>
        <w:t>Families and Households in the UK: 2025</w:t>
      </w:r>
      <w:r w:rsidRPr="11EE5EA0" w:rsidR="490CFAD1">
        <w:rPr>
          <w:rFonts w:ascii="Arial" w:hAnsi="Arial" w:eastAsia="Arial" w:cs="Arial" w:asciiTheme="minorAscii" w:hAnsiTheme="minorAscii" w:eastAsiaTheme="minorAscii" w:cstheme="minorAscii"/>
          <w:noProof w:val="0"/>
          <w:sz w:val="22"/>
          <w:szCs w:val="22"/>
          <w:lang w:val="en-US"/>
        </w:rPr>
        <w:t>. Newport: Available at: https://</w:t>
      </w:r>
      <w:hyperlink r:id="R7d1ced8c004b4269">
        <w:r w:rsidRPr="11EE5EA0" w:rsidR="490CFAD1">
          <w:rPr>
            <w:rStyle w:val="Hyperlink"/>
            <w:rFonts w:ascii="Arial" w:hAnsi="Arial" w:eastAsia="Arial" w:cs="Arial" w:asciiTheme="minorAscii" w:hAnsiTheme="minorAscii" w:eastAsiaTheme="minorAscii" w:cstheme="minorAscii"/>
            <w:noProof w:val="0"/>
            <w:sz w:val="22"/>
            <w:szCs w:val="22"/>
            <w:lang w:val="en-US"/>
          </w:rPr>
          <w:t>Office for National Statistics (2025) Families and... - Google Scholar</w:t>
        </w:r>
      </w:hyperlink>
      <w:r w:rsidRPr="11EE5EA0" w:rsidR="490CFAD1">
        <w:rPr>
          <w:rFonts w:ascii="Arial" w:hAnsi="Arial" w:eastAsia="Arial" w:cs="Arial" w:asciiTheme="minorAscii" w:hAnsiTheme="minorAscii" w:eastAsiaTheme="minorAscii" w:cstheme="minorAscii"/>
          <w:noProof w:val="0"/>
          <w:sz w:val="22"/>
          <w:szCs w:val="22"/>
          <w:lang w:val="en-US"/>
        </w:rPr>
        <w:t xml:space="preserve"> (Accessed: 16 JULY 2026)</w:t>
      </w:r>
    </w:p>
    <w:p w:rsidR="3A9DFBE9" w:rsidP="11EE5EA0" w:rsidRDefault="3A9DFBE9" w14:paraId="69300DC7" w14:textId="2D89D66B">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r w:rsidRPr="11EE5EA0" w:rsidR="3A9DFBE9">
        <w:rPr>
          <w:rFonts w:ascii="Arial" w:hAnsi="Arial" w:eastAsia="Arial" w:cs="Arial" w:asciiTheme="minorAscii" w:hAnsiTheme="minorAscii" w:eastAsiaTheme="minorAscii" w:cstheme="minorAscii"/>
          <w:noProof w:val="0"/>
          <w:sz w:val="22"/>
          <w:szCs w:val="22"/>
          <w:lang w:val="en-US"/>
        </w:rPr>
        <w:t>Tower Hamlets Council (2025a</w:t>
      </w:r>
      <w:r w:rsidRPr="11EE5EA0" w:rsidR="3A9DFBE9">
        <w:rPr>
          <w:rFonts w:ascii="Arial" w:hAnsi="Arial" w:eastAsia="Arial" w:cs="Arial" w:asciiTheme="minorAscii" w:hAnsiTheme="minorAscii" w:eastAsiaTheme="minorAscii" w:cstheme="minorAscii"/>
          <w:noProof w:val="0"/>
          <w:sz w:val="22"/>
          <w:szCs w:val="22"/>
          <w:lang w:val="en-US"/>
        </w:rPr>
        <w:t xml:space="preserve">) </w:t>
      </w:r>
      <w:r w:rsidRPr="11EE5EA0" w:rsidR="3A9DFBE9">
        <w:rPr>
          <w:rFonts w:ascii="Arial" w:hAnsi="Arial" w:eastAsia="Arial" w:cs="Arial" w:asciiTheme="minorAscii" w:hAnsiTheme="minorAscii" w:eastAsiaTheme="minorAscii" w:cstheme="minorAscii"/>
          <w:i w:val="1"/>
          <w:iCs w:val="1"/>
          <w:noProof w:val="0"/>
          <w:sz w:val="22"/>
          <w:szCs w:val="22"/>
          <w:lang w:val="en-US"/>
        </w:rPr>
        <w:t>About</w:t>
      </w:r>
      <w:r w:rsidRPr="11EE5EA0" w:rsidR="3A9DFBE9">
        <w:rPr>
          <w:rFonts w:ascii="Arial" w:hAnsi="Arial" w:eastAsia="Arial" w:cs="Arial" w:asciiTheme="minorAscii" w:hAnsiTheme="minorAscii" w:eastAsiaTheme="minorAscii" w:cstheme="minorAscii"/>
          <w:i w:val="1"/>
          <w:iCs w:val="1"/>
          <w:noProof w:val="0"/>
          <w:sz w:val="22"/>
          <w:szCs w:val="22"/>
          <w:lang w:val="en-US"/>
        </w:rPr>
        <w:t xml:space="preserve"> Early Help</w:t>
      </w:r>
      <w:r w:rsidRPr="11EE5EA0" w:rsidR="3A9DFBE9">
        <w:rPr>
          <w:rFonts w:ascii="Arial" w:hAnsi="Arial" w:eastAsia="Arial" w:cs="Arial" w:asciiTheme="minorAscii" w:hAnsiTheme="minorAscii" w:eastAsiaTheme="minorAscii" w:cstheme="minorAscii"/>
          <w:noProof w:val="0"/>
          <w:sz w:val="22"/>
          <w:szCs w:val="22"/>
          <w:lang w:val="en-US"/>
        </w:rPr>
        <w:t xml:space="preserve">. Available at: </w:t>
      </w:r>
      <w:hyperlink r:id="Reaae84649ce54dd8">
        <w:r w:rsidRPr="11EE5EA0" w:rsidR="3A9DFBE9">
          <w:rPr>
            <w:rStyle w:val="Hyperlink"/>
            <w:rFonts w:ascii="Arial" w:hAnsi="Arial" w:eastAsia="Arial" w:cs="Arial" w:asciiTheme="minorAscii" w:hAnsiTheme="minorAscii" w:eastAsiaTheme="minorAscii" w:cstheme="minorAscii"/>
            <w:noProof w:val="0"/>
            <w:sz w:val="22"/>
            <w:szCs w:val="22"/>
            <w:lang w:val="en-US"/>
          </w:rPr>
          <w:t>https://www.towerhamlets.gov.uk/lgnl/health__social_care/children_and_family_care/Early_Help/About_Early_Help.aspx</w:t>
        </w:r>
      </w:hyperlink>
      <w:r w:rsidRPr="11EE5EA0" w:rsidR="3A9DFBE9">
        <w:rPr>
          <w:rFonts w:ascii="Arial" w:hAnsi="Arial" w:eastAsia="Arial" w:cs="Arial" w:asciiTheme="minorAscii" w:hAnsiTheme="minorAscii" w:eastAsiaTheme="minorAscii" w:cstheme="minorAscii"/>
          <w:noProof w:val="0"/>
          <w:sz w:val="22"/>
          <w:szCs w:val="22"/>
          <w:lang w:val="en-US"/>
        </w:rPr>
        <w:t xml:space="preserve"> (Accessed: 15 July 2026).</w:t>
      </w:r>
    </w:p>
    <w:p w:rsidR="3A9DFBE9" w:rsidP="11EE5EA0" w:rsidRDefault="3A9DFBE9" w14:paraId="19BA18F5" w14:textId="16ED9B20">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r w:rsidRPr="11EE5EA0" w:rsidR="3A9DFBE9">
        <w:rPr>
          <w:rFonts w:ascii="Arial" w:hAnsi="Arial" w:eastAsia="Arial" w:cs="Arial" w:asciiTheme="minorAscii" w:hAnsiTheme="minorAscii" w:eastAsiaTheme="minorAscii" w:cstheme="minorAscii"/>
          <w:noProof w:val="0"/>
          <w:sz w:val="22"/>
          <w:szCs w:val="22"/>
          <w:lang w:val="en-US"/>
        </w:rPr>
        <w:t xml:space="preserve">Tower Hamlets Council (2025b) </w:t>
      </w:r>
      <w:r w:rsidRPr="11EE5EA0" w:rsidR="3A9DFBE9">
        <w:rPr>
          <w:rFonts w:ascii="Arial" w:hAnsi="Arial" w:eastAsia="Arial" w:cs="Arial" w:asciiTheme="minorAscii" w:hAnsiTheme="minorAscii" w:eastAsiaTheme="minorAscii" w:cstheme="minorAscii"/>
          <w:i w:val="1"/>
          <w:iCs w:val="1"/>
          <w:noProof w:val="0"/>
          <w:sz w:val="22"/>
          <w:szCs w:val="22"/>
          <w:lang w:val="en-US"/>
        </w:rPr>
        <w:t>MAST Early Help &amp; Children and Families Service</w:t>
      </w:r>
      <w:r w:rsidRPr="11EE5EA0" w:rsidR="3A9DFBE9">
        <w:rPr>
          <w:rFonts w:ascii="Arial" w:hAnsi="Arial" w:eastAsia="Arial" w:cs="Arial" w:asciiTheme="minorAscii" w:hAnsiTheme="minorAscii" w:eastAsiaTheme="minorAscii" w:cstheme="minorAscii"/>
          <w:noProof w:val="0"/>
          <w:sz w:val="22"/>
          <w:szCs w:val="22"/>
          <w:lang w:val="en-US"/>
        </w:rPr>
        <w:t xml:space="preserve">. Available at: </w:t>
      </w:r>
      <w:hyperlink r:id="Rf384236aaa3643ad">
        <w:r w:rsidRPr="11EE5EA0" w:rsidR="3A9DFBE9">
          <w:rPr>
            <w:rStyle w:val="Hyperlink"/>
            <w:rFonts w:ascii="Arial" w:hAnsi="Arial" w:eastAsia="Arial" w:cs="Arial" w:asciiTheme="minorAscii" w:hAnsiTheme="minorAscii" w:eastAsiaTheme="minorAscii" w:cstheme="minorAscii"/>
            <w:noProof w:val="0"/>
            <w:sz w:val="22"/>
            <w:szCs w:val="22"/>
            <w:lang w:val="en-US"/>
          </w:rPr>
          <w:t>https://www.towerhamlets.gov.uk/lgnl/health__social_care/children_and_family_care/Early_Help/Early-Help-and-Children-and-Family-Service.aspx</w:t>
        </w:r>
      </w:hyperlink>
      <w:r w:rsidRPr="11EE5EA0" w:rsidR="3A9DFBE9">
        <w:rPr>
          <w:rFonts w:ascii="Arial" w:hAnsi="Arial" w:eastAsia="Arial" w:cs="Arial" w:asciiTheme="minorAscii" w:hAnsiTheme="minorAscii" w:eastAsiaTheme="minorAscii" w:cstheme="minorAscii"/>
          <w:noProof w:val="0"/>
          <w:sz w:val="22"/>
          <w:szCs w:val="22"/>
          <w:lang w:val="en-US"/>
        </w:rPr>
        <w:t xml:space="preserve"> (Accessed: 15 July 2026).</w:t>
      </w:r>
    </w:p>
    <w:p w:rsidR="75670F2F" w:rsidP="11EE5EA0" w:rsidRDefault="75670F2F" w14:paraId="276F158A" w14:textId="1A9AA3F4">
      <w:pPr>
        <w:pStyle w:val="Normal"/>
        <w:shd w:val="clear" w:color="auto" w:fill="FFFFFF" w:themeFill="background1"/>
        <w:spacing w:before="75" w:beforeAutospacing="off" w:after="360" w:afterAutospacing="off" w:line="360" w:lineRule="auto"/>
        <w:rPr>
          <w:rFonts w:ascii="Arial" w:hAnsi="Arial" w:eastAsia="Arial" w:cs="Arial" w:asciiTheme="minorAscii" w:hAnsiTheme="minorAscii" w:eastAsiaTheme="minorAscii" w:cstheme="minorAscii"/>
          <w:noProof w:val="0"/>
          <w:sz w:val="22"/>
          <w:szCs w:val="22"/>
          <w:lang w:val="en-US"/>
        </w:rPr>
      </w:pPr>
      <w:r w:rsidRPr="11EE5EA0" w:rsidR="75670F2F">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2"/>
          <w:szCs w:val="22"/>
          <w:u w:val="none"/>
          <w:lang w:val="en-US"/>
        </w:rPr>
        <w:t>Walker, G., (2018) WORKING TOGETHER FOR CHILDREN: ACRITICAL INTRODUCTION TO MULTI-AGENCY WORKING. 2nd edn. Available at:</w:t>
      </w:r>
      <w:r w:rsidRPr="11EE5EA0" w:rsidR="75670F2F">
        <w:rPr>
          <w:rFonts w:ascii="Arial" w:hAnsi="Arial" w:eastAsia="Arial" w:cs="Arial" w:asciiTheme="minorAscii" w:hAnsiTheme="minorAscii" w:eastAsiaTheme="minorAscii" w:cstheme="minorAscii"/>
          <w:b w:val="0"/>
          <w:bCs w:val="0"/>
          <w:i w:val="0"/>
          <w:iCs w:val="0"/>
          <w:caps w:val="0"/>
          <w:smallCaps w:val="0"/>
          <w:strike w:val="0"/>
          <w:dstrike w:val="0"/>
          <w:noProof w:val="0"/>
          <w:color w:val="123D80"/>
          <w:sz w:val="22"/>
          <w:szCs w:val="22"/>
          <w:u w:val="none"/>
          <w:lang w:val="en-US"/>
        </w:rPr>
        <w:t xml:space="preserve"> https://</w:t>
      </w:r>
      <w:hyperlink r:id="R064c779db01d4858">
        <w:r w:rsidRPr="11EE5EA0" w:rsidR="75670F2F">
          <w:rPr>
            <w:rStyle w:val="Hyperlink"/>
            <w:rFonts w:ascii="Arial" w:hAnsi="Arial" w:eastAsia="Arial" w:cs="Arial" w:asciiTheme="minorAscii" w:hAnsiTheme="minorAscii" w:eastAsiaTheme="minorAscii" w:cstheme="minorAscii"/>
            <w:noProof w:val="0"/>
            <w:sz w:val="22"/>
            <w:szCs w:val="22"/>
            <w:lang w:val="en-US"/>
          </w:rPr>
          <w:t>Working Together for Children: A Critical Introduction to Multi-Agency Working - Gary Walker - Google Books</w:t>
        </w:r>
      </w:hyperlink>
    </w:p>
    <w:p w:rsidR="11EE5EA0" w:rsidP="11EE5EA0" w:rsidRDefault="11EE5EA0" w14:paraId="003E49AB" w14:textId="1B748769">
      <w:pPr>
        <w:pStyle w:val="Normal"/>
        <w:shd w:val="clear" w:color="auto" w:fill="FFFFFF" w:themeFill="background1"/>
        <w:spacing w:before="75" w:beforeAutospacing="off" w:after="360" w:afterAutospacing="off" w:line="360" w:lineRule="auto"/>
        <w:rPr>
          <w:rFonts w:ascii="Arial" w:hAnsi="Arial" w:eastAsia="Arial" w:cs="Arial" w:asciiTheme="minorAscii" w:hAnsiTheme="minorAscii" w:eastAsiaTheme="minorAscii" w:cstheme="minorAscii"/>
          <w:noProof w:val="0"/>
          <w:sz w:val="22"/>
          <w:szCs w:val="22"/>
          <w:lang w:val="en-US"/>
        </w:rPr>
      </w:pPr>
    </w:p>
    <w:sectPr>
      <w:pgSz w:w="12240" w:h="15840" w:orient="portrait"/>
      <w:pgMar w:top="1440" w:right="1440" w:bottom="1440" w:left="1440" w:header="720" w:footer="720" w:gutter="0"/>
      <w:cols w:space="720"/>
      <w:docGrid w:linePitch="360"/>
      <w:headerReference w:type="default" r:id="R3a138804b013481d"/>
      <w:footerReference w:type="default" r:id="Rb90aed5c895e43d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1EE5EA0" w:rsidTr="11EE5EA0" w14:paraId="0436D649">
      <w:trPr>
        <w:trHeight w:val="300"/>
      </w:trPr>
      <w:tc>
        <w:tcPr>
          <w:tcW w:w="3120" w:type="dxa"/>
          <w:tcMar/>
        </w:tcPr>
        <w:p w:rsidR="11EE5EA0" w:rsidP="11EE5EA0" w:rsidRDefault="11EE5EA0" w14:paraId="02F43333" w14:textId="3C07AD7A">
          <w:pPr>
            <w:pStyle w:val="Header"/>
            <w:bidi w:val="0"/>
            <w:ind w:left="-115"/>
            <w:jc w:val="left"/>
          </w:pPr>
        </w:p>
      </w:tc>
      <w:tc>
        <w:tcPr>
          <w:tcW w:w="3120" w:type="dxa"/>
          <w:tcMar/>
        </w:tcPr>
        <w:p w:rsidR="11EE5EA0" w:rsidP="11EE5EA0" w:rsidRDefault="11EE5EA0" w14:paraId="1B98E009" w14:textId="6EE1F1A1">
          <w:pPr>
            <w:pStyle w:val="Header"/>
            <w:bidi w:val="0"/>
            <w:jc w:val="center"/>
          </w:pPr>
        </w:p>
      </w:tc>
      <w:tc>
        <w:tcPr>
          <w:tcW w:w="3120" w:type="dxa"/>
          <w:tcMar/>
        </w:tcPr>
        <w:p w:rsidR="11EE5EA0" w:rsidP="11EE5EA0" w:rsidRDefault="11EE5EA0" w14:paraId="7643A6CF" w14:textId="144D62D2">
          <w:pPr>
            <w:pStyle w:val="Header"/>
            <w:bidi w:val="0"/>
            <w:ind w:right="-115"/>
            <w:jc w:val="right"/>
          </w:pPr>
        </w:p>
      </w:tc>
    </w:tr>
  </w:tbl>
  <w:p w:rsidR="11EE5EA0" w:rsidP="11EE5EA0" w:rsidRDefault="11EE5EA0" w14:paraId="18D5680A" w14:textId="671C34F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1EE5EA0" w:rsidTr="11EE5EA0" w14:paraId="66AC6083">
      <w:trPr>
        <w:trHeight w:val="300"/>
      </w:trPr>
      <w:tc>
        <w:tcPr>
          <w:tcW w:w="3120" w:type="dxa"/>
          <w:tcMar/>
        </w:tcPr>
        <w:p w:rsidR="11EE5EA0" w:rsidP="11EE5EA0" w:rsidRDefault="11EE5EA0" w14:paraId="26541E43" w14:textId="5FACDB40">
          <w:pPr>
            <w:pStyle w:val="Header"/>
            <w:bidi w:val="0"/>
            <w:ind w:left="-115"/>
            <w:jc w:val="left"/>
          </w:pPr>
        </w:p>
      </w:tc>
      <w:tc>
        <w:tcPr>
          <w:tcW w:w="3120" w:type="dxa"/>
          <w:tcMar/>
        </w:tcPr>
        <w:p w:rsidR="11EE5EA0" w:rsidP="11EE5EA0" w:rsidRDefault="11EE5EA0" w14:paraId="2052F741" w14:textId="77B0CB90">
          <w:pPr>
            <w:pStyle w:val="Header"/>
            <w:bidi w:val="0"/>
            <w:jc w:val="center"/>
          </w:pPr>
        </w:p>
      </w:tc>
      <w:tc>
        <w:tcPr>
          <w:tcW w:w="3120" w:type="dxa"/>
          <w:tcMar/>
        </w:tcPr>
        <w:p w:rsidR="11EE5EA0" w:rsidP="11EE5EA0" w:rsidRDefault="11EE5EA0" w14:paraId="36D06ED7" w14:textId="309E6B2D">
          <w:pPr>
            <w:pStyle w:val="Header"/>
            <w:bidi w:val="0"/>
            <w:ind w:right="-115"/>
            <w:jc w:val="right"/>
          </w:pPr>
        </w:p>
      </w:tc>
    </w:tr>
  </w:tbl>
  <w:p w:rsidR="11EE5EA0" w:rsidP="11EE5EA0" w:rsidRDefault="11EE5EA0" w14:paraId="31926D18" w14:textId="2F384398">
    <w:pPr>
      <w:pStyle w:val="Header"/>
      <w:bidi w:val="0"/>
    </w:pPr>
  </w:p>
</w:hdr>
</file>

<file path=word/intelligence2.xml><?xml version="1.0" encoding="utf-8"?>
<int2:intelligence xmlns:int2="http://schemas.microsoft.com/office/intelligence/2020/intelligence">
  <int2:observations>
    <int2:textHash int2:hashCode="P1t9DnuMzsiEcY" int2:id="BbUDCj5G">
      <int2:state int2:type="spell" int2:value="Rejected"/>
    </int2:textHash>
    <int2:textHash int2:hashCode="xDsyDHjH5nHTz4" int2:id="2spGUGcP">
      <int2:state int2:type="spell" int2:value="Rejected"/>
    </int2:textHash>
    <int2:textHash int2:hashCode="lXEl2psHbqrfi5" int2:id="N40pkVZk">
      <int2:state int2:type="spell" int2:value="Rejected"/>
    </int2:textHash>
    <int2:textHash int2:hashCode="M2FbPou5dKWNLe" int2:id="rjQ5Icj8">
      <int2:state int2:type="spell" int2:value="Rejected"/>
    </int2:textHash>
    <int2:textHash int2:hashCode="Kk1EbFf52dCeSN" int2:id="aOdAGbdc">
      <int2:state int2:type="spell" int2:value="Rejected"/>
    </int2:textHash>
    <int2:bookmark int2:bookmarkName="_Int_LaEYygjX" int2:invalidationBookmarkName="" int2:hashCode="LKfPo96Vciy9Kr" int2:id="jQVRrNx3">
      <int2:state int2:type="gram" int2:value="Rejected"/>
    </int2:bookmark>
    <int2:bookmark int2:bookmarkName="_Int_10aR1n8C" int2:invalidationBookmarkName="" int2:hashCode="1XGiTD1pYUdb0b" int2:id="ACdr0slh">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642E46"/>
    <w:rsid w:val="006955D7"/>
    <w:rsid w:val="00725B9B"/>
    <w:rsid w:val="00803E4F"/>
    <w:rsid w:val="008087F8"/>
    <w:rsid w:val="0088F14C"/>
    <w:rsid w:val="00A84B90"/>
    <w:rsid w:val="00A966D8"/>
    <w:rsid w:val="010DABF3"/>
    <w:rsid w:val="0123C549"/>
    <w:rsid w:val="018BC12E"/>
    <w:rsid w:val="01D13E4B"/>
    <w:rsid w:val="01D1A898"/>
    <w:rsid w:val="02839C0D"/>
    <w:rsid w:val="02C94D64"/>
    <w:rsid w:val="034C0CA5"/>
    <w:rsid w:val="03AB2D2C"/>
    <w:rsid w:val="03BCD093"/>
    <w:rsid w:val="0410004A"/>
    <w:rsid w:val="0443F68F"/>
    <w:rsid w:val="04773894"/>
    <w:rsid w:val="048CD8B4"/>
    <w:rsid w:val="049FBC1F"/>
    <w:rsid w:val="04A85951"/>
    <w:rsid w:val="04E608E6"/>
    <w:rsid w:val="0508B1AF"/>
    <w:rsid w:val="05A9338B"/>
    <w:rsid w:val="05F6A92A"/>
    <w:rsid w:val="06108EB0"/>
    <w:rsid w:val="07958472"/>
    <w:rsid w:val="07AD71B7"/>
    <w:rsid w:val="080B2EED"/>
    <w:rsid w:val="084F44B5"/>
    <w:rsid w:val="088D7C33"/>
    <w:rsid w:val="08C3E2E0"/>
    <w:rsid w:val="0908C918"/>
    <w:rsid w:val="090FF100"/>
    <w:rsid w:val="091D14DF"/>
    <w:rsid w:val="0A1CEE42"/>
    <w:rsid w:val="0A2BC04A"/>
    <w:rsid w:val="0A583C8B"/>
    <w:rsid w:val="0AF985CE"/>
    <w:rsid w:val="0B918216"/>
    <w:rsid w:val="0BAA8079"/>
    <w:rsid w:val="0C03FDEF"/>
    <w:rsid w:val="0D7326A2"/>
    <w:rsid w:val="0D8CB10C"/>
    <w:rsid w:val="0E256C66"/>
    <w:rsid w:val="0E3B36C0"/>
    <w:rsid w:val="0E50B6FD"/>
    <w:rsid w:val="0E96355D"/>
    <w:rsid w:val="0EA8EEB8"/>
    <w:rsid w:val="0ECE31C3"/>
    <w:rsid w:val="0EE51722"/>
    <w:rsid w:val="0EE56122"/>
    <w:rsid w:val="0FD908F2"/>
    <w:rsid w:val="117141DC"/>
    <w:rsid w:val="117CFC0E"/>
    <w:rsid w:val="11CBCC46"/>
    <w:rsid w:val="11EBE878"/>
    <w:rsid w:val="11EE5EA0"/>
    <w:rsid w:val="11FDE9F2"/>
    <w:rsid w:val="122E94C7"/>
    <w:rsid w:val="13B1DCAA"/>
    <w:rsid w:val="14907AE1"/>
    <w:rsid w:val="14DFA082"/>
    <w:rsid w:val="155F6A27"/>
    <w:rsid w:val="1591CAD1"/>
    <w:rsid w:val="15FA9CC6"/>
    <w:rsid w:val="16ADC3E3"/>
    <w:rsid w:val="16B531CD"/>
    <w:rsid w:val="16C38570"/>
    <w:rsid w:val="16D996E7"/>
    <w:rsid w:val="172FA689"/>
    <w:rsid w:val="176AB99F"/>
    <w:rsid w:val="17DA80C3"/>
    <w:rsid w:val="17E28892"/>
    <w:rsid w:val="18261D4C"/>
    <w:rsid w:val="18302FD3"/>
    <w:rsid w:val="185C6F3D"/>
    <w:rsid w:val="1894F403"/>
    <w:rsid w:val="198A4AB5"/>
    <w:rsid w:val="19C52822"/>
    <w:rsid w:val="19CB4D05"/>
    <w:rsid w:val="1A77B18E"/>
    <w:rsid w:val="1A93FBB7"/>
    <w:rsid w:val="1AD3EF48"/>
    <w:rsid w:val="1C1DF0FE"/>
    <w:rsid w:val="1C2F6C61"/>
    <w:rsid w:val="1CADAA07"/>
    <w:rsid w:val="1DB00AB0"/>
    <w:rsid w:val="1E39E679"/>
    <w:rsid w:val="1E3FE245"/>
    <w:rsid w:val="1F642E46"/>
    <w:rsid w:val="1F6DD353"/>
    <w:rsid w:val="1F90E957"/>
    <w:rsid w:val="20B660F1"/>
    <w:rsid w:val="20F5EBEF"/>
    <w:rsid w:val="2172A00A"/>
    <w:rsid w:val="2192DC77"/>
    <w:rsid w:val="21B5F871"/>
    <w:rsid w:val="22379C5B"/>
    <w:rsid w:val="227A7857"/>
    <w:rsid w:val="22FAACB8"/>
    <w:rsid w:val="23754AB7"/>
    <w:rsid w:val="239B74D3"/>
    <w:rsid w:val="24B24346"/>
    <w:rsid w:val="250DD541"/>
    <w:rsid w:val="251376DC"/>
    <w:rsid w:val="2582488E"/>
    <w:rsid w:val="26210968"/>
    <w:rsid w:val="265CA613"/>
    <w:rsid w:val="269E0308"/>
    <w:rsid w:val="272539FF"/>
    <w:rsid w:val="2738FB34"/>
    <w:rsid w:val="27A658A8"/>
    <w:rsid w:val="27DB8874"/>
    <w:rsid w:val="27E72739"/>
    <w:rsid w:val="284E97A1"/>
    <w:rsid w:val="28DC5BB4"/>
    <w:rsid w:val="294DD6BA"/>
    <w:rsid w:val="297447FA"/>
    <w:rsid w:val="29AEA807"/>
    <w:rsid w:val="29FC6F6A"/>
    <w:rsid w:val="2A034B1A"/>
    <w:rsid w:val="2A1177F6"/>
    <w:rsid w:val="2A6CAF29"/>
    <w:rsid w:val="2ABCE150"/>
    <w:rsid w:val="2AF63E49"/>
    <w:rsid w:val="2B20FEF7"/>
    <w:rsid w:val="2B71C2F1"/>
    <w:rsid w:val="2BD3B905"/>
    <w:rsid w:val="2CA3B883"/>
    <w:rsid w:val="2CE011F1"/>
    <w:rsid w:val="2CF09E49"/>
    <w:rsid w:val="2DC949B3"/>
    <w:rsid w:val="2E07EDA8"/>
    <w:rsid w:val="2ECF8437"/>
    <w:rsid w:val="2F5F1841"/>
    <w:rsid w:val="306EE0C4"/>
    <w:rsid w:val="30AFF515"/>
    <w:rsid w:val="31076BE7"/>
    <w:rsid w:val="3138A1C1"/>
    <w:rsid w:val="319E81FE"/>
    <w:rsid w:val="329709C4"/>
    <w:rsid w:val="32A15FBD"/>
    <w:rsid w:val="32DC874D"/>
    <w:rsid w:val="3309892A"/>
    <w:rsid w:val="33C2C536"/>
    <w:rsid w:val="33E55CE8"/>
    <w:rsid w:val="344B036B"/>
    <w:rsid w:val="345D396E"/>
    <w:rsid w:val="34923C98"/>
    <w:rsid w:val="34962DF8"/>
    <w:rsid w:val="34ABB20F"/>
    <w:rsid w:val="34C963C3"/>
    <w:rsid w:val="35195028"/>
    <w:rsid w:val="351BD0FB"/>
    <w:rsid w:val="355DCE5C"/>
    <w:rsid w:val="35DE6C5D"/>
    <w:rsid w:val="35F5BEE4"/>
    <w:rsid w:val="364856F6"/>
    <w:rsid w:val="365C7115"/>
    <w:rsid w:val="37BFE5B5"/>
    <w:rsid w:val="380AED5E"/>
    <w:rsid w:val="381D2805"/>
    <w:rsid w:val="38515CF3"/>
    <w:rsid w:val="38EE8F01"/>
    <w:rsid w:val="393D0F2C"/>
    <w:rsid w:val="3944C222"/>
    <w:rsid w:val="397177B4"/>
    <w:rsid w:val="3989B91E"/>
    <w:rsid w:val="39C3FACB"/>
    <w:rsid w:val="3A3F2BC2"/>
    <w:rsid w:val="3A4DFDC8"/>
    <w:rsid w:val="3A9DFBE9"/>
    <w:rsid w:val="3ADB66AB"/>
    <w:rsid w:val="3B4B094C"/>
    <w:rsid w:val="3C05FE60"/>
    <w:rsid w:val="3D2A98D2"/>
    <w:rsid w:val="3D5EDA81"/>
    <w:rsid w:val="3D9B5A67"/>
    <w:rsid w:val="3EC8B130"/>
    <w:rsid w:val="3F42BDF6"/>
    <w:rsid w:val="3FE7CA5B"/>
    <w:rsid w:val="401B5070"/>
    <w:rsid w:val="418D9E60"/>
    <w:rsid w:val="41CA727B"/>
    <w:rsid w:val="421920B3"/>
    <w:rsid w:val="42FBE6DB"/>
    <w:rsid w:val="4356315E"/>
    <w:rsid w:val="438593A4"/>
    <w:rsid w:val="444E2495"/>
    <w:rsid w:val="4477DEF4"/>
    <w:rsid w:val="449C1AE9"/>
    <w:rsid w:val="44A3D405"/>
    <w:rsid w:val="44BE86FB"/>
    <w:rsid w:val="44D1093D"/>
    <w:rsid w:val="45A4EB2B"/>
    <w:rsid w:val="45D7875B"/>
    <w:rsid w:val="46438F32"/>
    <w:rsid w:val="465F0E88"/>
    <w:rsid w:val="466C9900"/>
    <w:rsid w:val="46AB1A53"/>
    <w:rsid w:val="46E3335D"/>
    <w:rsid w:val="4700B5E8"/>
    <w:rsid w:val="4727C2FF"/>
    <w:rsid w:val="475A9C74"/>
    <w:rsid w:val="479EB408"/>
    <w:rsid w:val="482CB69D"/>
    <w:rsid w:val="485A2857"/>
    <w:rsid w:val="48A73F03"/>
    <w:rsid w:val="48B14904"/>
    <w:rsid w:val="48CA52B3"/>
    <w:rsid w:val="48CBB4D2"/>
    <w:rsid w:val="48DDC2C2"/>
    <w:rsid w:val="48E34C29"/>
    <w:rsid w:val="48FE40AE"/>
    <w:rsid w:val="490CFAD1"/>
    <w:rsid w:val="49617111"/>
    <w:rsid w:val="496E3B6E"/>
    <w:rsid w:val="4A2462EC"/>
    <w:rsid w:val="4A857D47"/>
    <w:rsid w:val="4AAA75DF"/>
    <w:rsid w:val="4AAC0372"/>
    <w:rsid w:val="4AB4A692"/>
    <w:rsid w:val="4ADA4097"/>
    <w:rsid w:val="4AF109F9"/>
    <w:rsid w:val="4B696191"/>
    <w:rsid w:val="4C0076D8"/>
    <w:rsid w:val="4C9B7F3B"/>
    <w:rsid w:val="4CA40C72"/>
    <w:rsid w:val="4CF8C098"/>
    <w:rsid w:val="4DDF05B1"/>
    <w:rsid w:val="4E54C949"/>
    <w:rsid w:val="4E759A50"/>
    <w:rsid w:val="4F367636"/>
    <w:rsid w:val="4F569EFF"/>
    <w:rsid w:val="4F7BB2E5"/>
    <w:rsid w:val="4F7BB699"/>
    <w:rsid w:val="4F9E9381"/>
    <w:rsid w:val="4FA9D791"/>
    <w:rsid w:val="4FEC0CB2"/>
    <w:rsid w:val="50974937"/>
    <w:rsid w:val="50F32171"/>
    <w:rsid w:val="5138E9FF"/>
    <w:rsid w:val="5143AD81"/>
    <w:rsid w:val="517214B1"/>
    <w:rsid w:val="51BAB330"/>
    <w:rsid w:val="521B8F24"/>
    <w:rsid w:val="53073DB2"/>
    <w:rsid w:val="539B493C"/>
    <w:rsid w:val="5463069E"/>
    <w:rsid w:val="5480DD26"/>
    <w:rsid w:val="54F802F1"/>
    <w:rsid w:val="552E1B00"/>
    <w:rsid w:val="55847BBC"/>
    <w:rsid w:val="55E53B7E"/>
    <w:rsid w:val="5664F8DE"/>
    <w:rsid w:val="56CD0F3D"/>
    <w:rsid w:val="56D2745D"/>
    <w:rsid w:val="56DD40CF"/>
    <w:rsid w:val="574AF5AE"/>
    <w:rsid w:val="5793CBE0"/>
    <w:rsid w:val="57A32801"/>
    <w:rsid w:val="57CF7CEC"/>
    <w:rsid w:val="58C25AD0"/>
    <w:rsid w:val="5915A2CA"/>
    <w:rsid w:val="5932A907"/>
    <w:rsid w:val="59A27CD7"/>
    <w:rsid w:val="59E16729"/>
    <w:rsid w:val="5A09ABEE"/>
    <w:rsid w:val="5BB1AAA7"/>
    <w:rsid w:val="5C15F660"/>
    <w:rsid w:val="5C978761"/>
    <w:rsid w:val="5CABBFBF"/>
    <w:rsid w:val="5CAF417D"/>
    <w:rsid w:val="5CEDB547"/>
    <w:rsid w:val="5CF26758"/>
    <w:rsid w:val="5D0F9995"/>
    <w:rsid w:val="5D2C1645"/>
    <w:rsid w:val="5EB0979A"/>
    <w:rsid w:val="5F85A833"/>
    <w:rsid w:val="5F9C85DA"/>
    <w:rsid w:val="60464AF5"/>
    <w:rsid w:val="61028640"/>
    <w:rsid w:val="618842E0"/>
    <w:rsid w:val="62025BA1"/>
    <w:rsid w:val="6208D60A"/>
    <w:rsid w:val="6248FE71"/>
    <w:rsid w:val="6275DB5D"/>
    <w:rsid w:val="62CB68AC"/>
    <w:rsid w:val="63325D5A"/>
    <w:rsid w:val="649ED51F"/>
    <w:rsid w:val="64DE5B93"/>
    <w:rsid w:val="65BEDC78"/>
    <w:rsid w:val="6610EB58"/>
    <w:rsid w:val="66843C20"/>
    <w:rsid w:val="681B9507"/>
    <w:rsid w:val="690068B1"/>
    <w:rsid w:val="6908C4B7"/>
    <w:rsid w:val="69093F5E"/>
    <w:rsid w:val="696DB8DA"/>
    <w:rsid w:val="6B8FCC64"/>
    <w:rsid w:val="6C28B784"/>
    <w:rsid w:val="6CF224A2"/>
    <w:rsid w:val="6E03ED23"/>
    <w:rsid w:val="6E429B49"/>
    <w:rsid w:val="6EC17B5E"/>
    <w:rsid w:val="6F15C865"/>
    <w:rsid w:val="6F5F40E1"/>
    <w:rsid w:val="6F6537A6"/>
    <w:rsid w:val="6FCB2873"/>
    <w:rsid w:val="7090F150"/>
    <w:rsid w:val="70EE5558"/>
    <w:rsid w:val="710AE3C1"/>
    <w:rsid w:val="7110AAA2"/>
    <w:rsid w:val="7158483E"/>
    <w:rsid w:val="719B166A"/>
    <w:rsid w:val="72002045"/>
    <w:rsid w:val="72871876"/>
    <w:rsid w:val="72B5AB16"/>
    <w:rsid w:val="72C835F4"/>
    <w:rsid w:val="72FD98D5"/>
    <w:rsid w:val="73014527"/>
    <w:rsid w:val="7349F4E1"/>
    <w:rsid w:val="735A584F"/>
    <w:rsid w:val="74E3688A"/>
    <w:rsid w:val="7512EDAB"/>
    <w:rsid w:val="752E3948"/>
    <w:rsid w:val="75670F2F"/>
    <w:rsid w:val="75BB9668"/>
    <w:rsid w:val="75C2414C"/>
    <w:rsid w:val="75FEE05D"/>
    <w:rsid w:val="76D74845"/>
    <w:rsid w:val="76EDB2AA"/>
    <w:rsid w:val="77407ACC"/>
    <w:rsid w:val="77A547A0"/>
    <w:rsid w:val="7810E3BC"/>
    <w:rsid w:val="786B244B"/>
    <w:rsid w:val="787084A4"/>
    <w:rsid w:val="791759C9"/>
    <w:rsid w:val="79B24B9E"/>
    <w:rsid w:val="7AB17A45"/>
    <w:rsid w:val="7B5ABD2A"/>
    <w:rsid w:val="7BF0ADB8"/>
    <w:rsid w:val="7CDC8A81"/>
    <w:rsid w:val="7E2E0014"/>
    <w:rsid w:val="7E687C5E"/>
    <w:rsid w:val="7EB7AEAC"/>
    <w:rsid w:val="7F46D510"/>
    <w:rsid w:val="7F56B7AA"/>
    <w:rsid w:val="7FC77472"/>
    <w:rsid w:val="7FF52ACE"/>
    <w:rsid w:val="7FFD4C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656E6"/>
  <w15:chartTrackingRefBased/>
  <w15:docId w15:val="{21D20574-29BB-4D9C-AC3C-2E75A85479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11EE5EA0"/>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11EE5EA0"/>
    <w:rPr>
      <w:color w:val="467886"/>
      <w:u w:val="single"/>
    </w:rPr>
  </w:style>
  <w:style w:type="paragraph" w:styleId="Heading1">
    <w:uiPriority w:val="9"/>
    <w:name w:val="heading 1"/>
    <w:basedOn w:val="Normal"/>
    <w:next w:val="Normal"/>
    <w:qFormat/>
    <w:rsid w:val="11EE5EA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er">
    <w:uiPriority w:val="99"/>
    <w:name w:val="header"/>
    <w:basedOn w:val="Normal"/>
    <w:unhideWhenUsed/>
    <w:rsid w:val="11EE5EA0"/>
    <w:pPr>
      <w:tabs>
        <w:tab w:val="center" w:leader="none" w:pos="4680"/>
        <w:tab w:val="right" w:leader="none" w:pos="9360"/>
      </w:tabs>
      <w:spacing w:after="0" w:line="240" w:lineRule="auto"/>
    </w:pPr>
  </w:style>
  <w:style w:type="paragraph" w:styleId="Footer">
    <w:uiPriority w:val="99"/>
    <w:name w:val="footer"/>
    <w:basedOn w:val="Normal"/>
    <w:unhideWhenUsed/>
    <w:rsid w:val="11EE5EA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nfer.ac.uk/media/qy5hccud/mad01.pdf" TargetMode="External" Id="R8aa3efa0d68a4053" /><Relationship Type="http://schemas.openxmlformats.org/officeDocument/2006/relationships/hyperlink" Target="https://doi.org/10.1111/cfs.12064" TargetMode="External" Id="Rc6ff812b040044be" /><Relationship Type="http://schemas.openxmlformats.org/officeDocument/2006/relationships/hyperlink" Target="https://doi.org/10.1016/j.avb.2019.02.005" TargetMode="External" Id="Rc1e8f6ac43774a44" /><Relationship Type="http://schemas.openxmlformats.org/officeDocument/2006/relationships/hyperlink" Target="https://doi.org/10.1002/9780470721506" TargetMode="External" Id="Ra484698e2e744e8d" /><Relationship Type="http://schemas.openxmlformats.org/officeDocument/2006/relationships/hyperlink" Target="https://www.gov.uk/government/publications/working-together-to-safeguard-children--2" TargetMode="External" Id="R63478160fa394943" /><Relationship Type="http://schemas.openxmlformats.org/officeDocument/2006/relationships/hyperlink" Target="https://www.gov.uk/government/publications/supporting-families-early-help-system-guide" TargetMode="External" Id="R2a9deb2641954f5e" /><Relationship Type="http://schemas.openxmlformats.org/officeDocument/2006/relationships/hyperlink" Target="https://www.ncb.org.uk/sites/default/files/uploads/attachments/20210513_Rapid%20Review_-%20Summary%20Report%20-%20FINAL.pdf" TargetMode="External" Id="Re4d5970709144c47" /><Relationship Type="http://schemas.openxmlformats.org/officeDocument/2006/relationships/hyperlink" Target="https://www.gov.uk/government/publications/safeguarding-practitioners-information-sharing-advice" TargetMode="External" Id="R2e4f9bcf796443be" /><Relationship Type="http://schemas.openxmlformats.org/officeDocument/2006/relationships/hyperlink" Target="https://assets.publishing.service.gov.uk/media/605c5e61d3bf7f2f0d94183a/The_best_start_for_life_a_vision_for_the_1_001_critical_days.pdf" TargetMode="External" Id="Rce637387904f4496" /><Relationship Type="http://schemas.openxmlformats.org/officeDocument/2006/relationships/hyperlink" Target="https://www.leeds.gov.uk/one-minute-guides/early-help" TargetMode="External" Id="R981ca9eef3f84466" /><Relationship Type="http://schemas.openxmlformats.org/officeDocument/2006/relationships/hyperlink" Target="https://www.leeds.gov.uk/one-minute-guides/family-hubs-and-early-help-front-door-team" TargetMode="External" Id="Raf2e7063d85c47b0" /><Relationship Type="http://schemas.openxmlformats.org/officeDocument/2006/relationships/hyperlink" Target="https://www.leeds.gov.uk/one-minute-guides/early-start" TargetMode="External" Id="R4a3667a3e6c14b75" /><Relationship Type="http://schemas.openxmlformats.org/officeDocument/2006/relationships/hyperlink" Target="https://www.leicestershire.gov.uk/education-and-children/social-care-and-supporting-families/help-for-children-and-families" TargetMode="External" Id="R944d2766415746d6" /><Relationship Type="http://schemas.openxmlformats.org/officeDocument/2006/relationships/hyperlink" Target="https://resources.leicestershire.gov.uk/education-and-children/child-protection-and-safeguarding/early-help" TargetMode="External" Id="R03a9ca0ae6574c00" /><Relationship Type="http://schemas.openxmlformats.org/officeDocument/2006/relationships/hyperlink" Target="https://resources.leicestershire.gov.uk/education-and-children/child-protection-and-safeguarding/early-help" TargetMode="External" Id="Rd4c761b406f44080" /><Relationship Type="http://schemas.openxmlformats.org/officeDocument/2006/relationships/hyperlink" Target="https://doi.org/10.1111/j.1365-2206.2006.00452.x" TargetMode="External" Id="R7e6f96af0dd2454b" /><Relationship Type="http://schemas.openxmlformats.org/officeDocument/2006/relationships/hyperlink" Target="https://scholar.google.com/scholar?hl=en&amp;as_sdt=0%2C5&amp;q=Office+for+National+Statistics+%282025%29+Families+and+Households+in+the+UK%3A+2025.&amp;btnG=" TargetMode="External" Id="R7d1ced8c004b4269" /><Relationship Type="http://schemas.openxmlformats.org/officeDocument/2006/relationships/hyperlink" Target="https://www.towerhamlets.gov.uk/lgnl/health__social_care/children_and_family_care/Early_Help/About_Early_Help.aspx" TargetMode="External" Id="Reaae84649ce54dd8" /><Relationship Type="http://schemas.openxmlformats.org/officeDocument/2006/relationships/hyperlink" Target="https://www.towerhamlets.gov.uk/lgnl/health__social_care/children_and_family_care/Early_Help/Early-Help-and-Children-and-Family-Service.aspx" TargetMode="External" Id="Rf384236aaa3643ad" /><Relationship Type="http://schemas.openxmlformats.org/officeDocument/2006/relationships/hyperlink" Target="https://books.google.co.uk/books?hl=en&amp;lr=&amp;id=-T4_DwAAQBAJ&amp;oi=fnd&amp;pg=PP1&amp;dq=multi-agency+working+and+its+significance&amp;ots=Cx386DqQu6&amp;sig=RWYLu7W60wHr4rWQLWUjUorS4VQ&amp;redir_esc=y#v=onepage&amp;q&amp;f=false" TargetMode="External" Id="R064c779db01d4858" /><Relationship Type="http://schemas.openxmlformats.org/officeDocument/2006/relationships/header" Target="header.xml" Id="R3a138804b013481d" /><Relationship Type="http://schemas.openxmlformats.org/officeDocument/2006/relationships/footer" Target="footer.xml" Id="Rb90aed5c895e43d6" /><Relationship Type="http://schemas.microsoft.com/office/2020/10/relationships/intelligence" Target="intelligence2.xml" Id="R5dff028ad58e4b5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2026-07-14T21:45:58.3558515Z</dcterms:created>
  <dcterms:modified xsi:type="dcterms:W3CDTF">2026-07-18T14:05:05.5406463Z</dcterms:modified>
  <dc:creator>Shumaila Naeem (2406608)</dc:creator>
  <lastModifiedBy>Shumaila Naeem (2406608)</lastModifiedBy>
</coreProperties>
</file>