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8961251"/>
        <w:docPartObj>
          <w:docPartGallery w:val="Cover Pages"/>
          <w:docPartUnique/>
        </w:docPartObj>
      </w:sdtPr>
      <w:sdtEndPr/>
      <w:sdtContent>
        <w:p w14:paraId="210F9C67" w14:textId="02CD2EF0" w:rsidR="006C0946" w:rsidRDefault="006C0946">
          <w:r>
            <w:rPr>
              <w:noProof/>
            </w:rPr>
            <mc:AlternateContent>
              <mc:Choice Requires="wpg">
                <w:drawing>
                  <wp:anchor distT="0" distB="0" distL="114300" distR="114300" simplePos="0" relativeHeight="251660288" behindDoc="0" locked="0" layoutInCell="1" allowOverlap="1" wp14:anchorId="088D7BEE" wp14:editId="5EC6C3CF">
                    <wp:simplePos x="0" y="0"/>
                    <wp:positionH relativeFrom="page">
                      <wp:align>left</wp:align>
                    </wp:positionH>
                    <wp:positionV relativeFrom="page">
                      <wp:align>top</wp:align>
                    </wp:positionV>
                    <wp:extent cx="6382385" cy="3827145"/>
                    <wp:effectExtent l="0" t="0" r="5715" b="825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827720"/>
                              <a:chOff x="0" y="0"/>
                              <a:chExt cx="6381735" cy="382772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5"/>
                                <a:ext cx="5610225" cy="30658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617C4EE" w14:textId="6B984DD1" w:rsidR="006C0946" w:rsidRDefault="006C0946">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8EA9EBD" w14:textId="6BF05543" w:rsidR="006C0946" w:rsidRDefault="003F4C2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Procederal Justice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8D7BEE" id="Group 459" o:spid="_x0000_s1026" alt="Title: Title and subtitle with crop mark graphic" style="position:absolute;margin-left:0;margin-top:0;width:502.55pt;height:301.35pt;z-index:251660288;mso-position-horizontal:left;mso-position-horizontal-relative:page;mso-position-vertical:top;mso-position-vertical-relative:page;mso-width-relative:margin;mso-height-relative:margin" coordsize="63817,3827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qVGHZAUAAMQRAAAOAAAAZHJzL2Uyb0RvYy54bWzMWFtv2zYUfh+w/0DoccBqyRfZNeoUWboU&#13;&#10;A7I2aD30mZYoW6gkaiQdO/31+w4vsuLUqdd2xfJgUdTHw3P5zjlkXrzc1xW7E0qXsllEybM4YqLJ&#13;&#10;ZF4260X01/L611nEtOFNzivZiEV0L3T08uLnn17s2rkYyo2scqEYhDR6vmsX0caYdj4Y6Gwjaq6f&#13;&#10;yVY0+FhIVXODV7Ue5IrvIL2uBsM4Tgc7qfJWyUxojdlX7mN0YeUXhcjM26LQwrBqEUE3Y3+V/V3R&#13;&#10;7+DiBZ+vFW83ZebV4F+hRc3LBpt2ol5xw9lWlY9E1WWmpJaFeZbJeiCLosyEtQHWJPGRNa+V3LbW&#13;&#10;lvV8t247N8G1R376arHZm7vXqn3f3ip4Yteu4Qv7RrbsC1XTE1qyvXXZfecysTcsw2Q6mg0nyTBi&#13;&#10;Gb5hPJ0OvVOzDTz/aF22+f2wMpmOJo9WDsLGgwfqdC9OTeh9q1iZL6Jxirg2vAa5rL+YnTClqTBz&#13;&#10;pWTLaq4+Mh9jCjiJ+la7h+l4mCap134cJ5N05sj0JbtPrTxpNxJDH2Kvvy327ze8FZZSmnzQ+TAJ&#13;&#10;PrxWQlC6wY2Jc5YFEkOIC7q9kdlHDS8iPL0v9KKBYavdnzKH5/nWSJsRRyyaxGMwJmKgix/aFAx8&#13;&#10;GiajURojosSn4SydxgDTboEVfJ5ttXktpKUmv7vRxgpY5xjZDMw9G5aQUtQV0vmXAUvSGduxZDQe&#13;&#10;uyitOxQsP6Bmcco2LMHjGAaKd7D4hKhRD0MyToga92CnRMFDve0+rxLY12HIshNaTXuw+IRKqNLn&#13;&#10;iHreh6WTE8KSMx3/wPOnpfU9/0QYn3A+yNPRg28CY7J94ymDEePUsGLL2FZqqlvEH5BwadMAIoAi&#13;&#10;fp0AQ0sCjzxZnwaDAQQOzH4ajDATeHqWZASSwM/PAlOgCJ2cZyKVeQt/YKTzjPekQsM9brUqYmi1&#13;&#10;K5dQLTcUAHIkDdkOhwZKSrbBgNKOvtTyTiylxRiKBKJudw55iS0PkKrpQ51FPWD4HJ6tlehgtlNB&#13;&#10;WPgWng7j9ILBZ8KSNMQzyAlPLy9YcS7OV6GeglkltXDVkLxny2LnUQpErzRqWZX5dVlV5Ed7nhJX&#13;&#10;lWJ3HCchsx96gjxAVZbgjaRVbheasYWeajt1Tj1fyfwedR5nPhymNlJ9itgO56dFpP/eciUiVv3R&#13;&#10;oEk9T8ZjeNnYl/GEjgVM9b+s+l+abX0loRhKAm8ySIWOYXhl3HkNBybYetO8bzMCWnoobZb7D1y1&#13;&#10;rMUQi9BH3sjQ5Pg89Af4hgAO601yhvgXtFhn3g/otUgjd155h2xB3akEmq0NSK+lwv+hp5KlR120&#13;&#10;x18+73rniTMJjA/LyQnUO727KF2tI4/8FNprRwXKEVKjm7CkfMQNbe4rQbiqeScKHM+QvEO7wREB&#13;&#10;eZaJxrgg6g3PhePlJMZfYCZdAYiy2MULJMkFuNnJ9gIC0gkJsh2DPZ6WCnsf6Ba7Yn9CMbe4W2F3&#13;&#10;lo3pFtdlI9XnLKtgld/Z4YOTnGt6GaSku43oNrsuEZcbrs0tVzivILqUXm/xU1QSJRL10I5QJpFw&#13;&#10;n5v/z9IR2tnMpPQ1VRgWStYfcPO6pCKATyFpM4Nq715C2uIwmYnLSwv7jilMXLzEGbMo6fxna9Tj&#13;&#10;hD5cIX5YcuMY4pJ7SWn5m9wjtzHn7yNLupbAQTnT25WdI7L00p6ZPdZQffPzrvAeMthfxqbTZOLb&#13;&#10;9zRNZjPbeg6lYJIm8ZCO2fZaFqeTGW5ajpbfoxRQ205HE5dBX6gJZr/ae1t86/ihxLetBwztNSKi&#13;&#10;sm0+GLguhEGvA/07yq/+d4THvwpszfRXXvpfRP/dZsvhny8X/wAAAP//AwBQSwMEFAAGAAgAAAAh&#13;&#10;AF71ePTgAAAACwEAAA8AAABkcnMvZG93bnJldi54bWxMj81qwzAQhO+FvoPYQm+N5JSkxbEcQvpz&#13;&#10;CoUkhdLbxtrYJtbKWIrtvH2VXtrLwDLM7HzZcrSN6KnztWMNyUSBIC6cqbnU8Ll/e3gG4QOywcYx&#13;&#10;abiQh2V+e5NhatzAW+p3oRSxhH2KGqoQ2lRKX1Rk0U9cSxy9o+sshnh2pTQdDrHcNnKq1FxarDl+&#13;&#10;qLCldUXFaXe2Gt4HHFaPyWu/OR3Xl+/97ONrk5DW93fjyyLKagEi0Bj+EnBliPshj8MO7szGi0ZD&#13;&#10;pAm/evWUmiUgDhrmavoEMs/kf4b8BwAA//8DAFBLAQItABQABgAIAAAAIQC2gziS/gAAAOEBAAAT&#13;&#10;AAAAAAAAAAAAAAAAAAAAAABbQ29udGVudF9UeXBlc10ueG1sUEsBAi0AFAAGAAgAAAAhADj9If/W&#13;&#10;AAAAlAEAAAsAAAAAAAAAAAAAAAAALwEAAF9yZWxzLy5yZWxzUEsBAi0AFAAGAAgAAAAhAHypUYdk&#13;&#10;BQAAxBEAAA4AAAAAAAAAAAAAAAAALgIAAGRycy9lMm9Eb2MueG1sUEsBAi0AFAAGAAgAAAAhAF71&#13;&#10;ePTgAAAACwEAAA8AAAAAAAAAAAAAAAAAvgcAAGRycy9kb3ducmV2LnhtbFBLBQYAAAAABAAEAPMA&#13;&#10;AADL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3065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617C4EE" w14:textId="6B984DD1" w:rsidR="006C0946" w:rsidRDefault="006C0946">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8EA9EBD" w14:textId="6BF05543" w:rsidR="006C0946" w:rsidRDefault="003F4C2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Procederal Justice</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6EEFDB1B" wp14:editId="148E526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6653173" w14:textId="19247BA3" w:rsidR="006C0946" w:rsidRDefault="006C0946">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0326F9EC" w14:textId="79E3E726" w:rsidR="006C0946" w:rsidRDefault="00A25CB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6C0946">
                                        <w:rPr>
                                          <w:color w:val="44546A" w:themeColor="text2"/>
                                          <w:spacing w:val="10"/>
                                          <w:sz w:val="28"/>
                                          <w:szCs w:val="28"/>
                                        </w:rPr>
                                        <w:t xml:space="preserve">Student </w:t>
                                      </w:r>
                                      <w:r w:rsidR="001E254A">
                                        <w:rPr>
                                          <w:color w:val="44546A" w:themeColor="text2"/>
                                          <w:spacing w:val="10"/>
                                          <w:sz w:val="28"/>
                                          <w:szCs w:val="28"/>
                                        </w:rPr>
                                        <w:t>ID:</w:t>
                                      </w:r>
                                      <w:r w:rsidR="006C0946">
                                        <w:rPr>
                                          <w:color w:val="44546A" w:themeColor="text2"/>
                                          <w:spacing w:val="10"/>
                                          <w:sz w:val="28"/>
                                          <w:szCs w:val="28"/>
                                        </w:rPr>
                                        <w:t xml:space="preserve"> 2004506</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EFDB1B"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6653173" w14:textId="19247BA3" w:rsidR="006C0946" w:rsidRDefault="006C0946">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0326F9EC" w14:textId="79E3E726" w:rsidR="006C0946" w:rsidRDefault="00A25CB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6C0946">
                                  <w:rPr>
                                    <w:color w:val="44546A" w:themeColor="text2"/>
                                    <w:spacing w:val="10"/>
                                    <w:sz w:val="28"/>
                                    <w:szCs w:val="28"/>
                                  </w:rPr>
                                  <w:t xml:space="preserve">Student </w:t>
                                </w:r>
                                <w:r w:rsidR="001E254A">
                                  <w:rPr>
                                    <w:color w:val="44546A" w:themeColor="text2"/>
                                    <w:spacing w:val="10"/>
                                    <w:sz w:val="28"/>
                                    <w:szCs w:val="28"/>
                                  </w:rPr>
                                  <w:t>ID:</w:t>
                                </w:r>
                                <w:r w:rsidR="006C0946">
                                  <w:rPr>
                                    <w:color w:val="44546A" w:themeColor="text2"/>
                                    <w:spacing w:val="10"/>
                                    <w:sz w:val="28"/>
                                    <w:szCs w:val="28"/>
                                  </w:rPr>
                                  <w:t xml:space="preserve"> 2004506</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C29FCB0" wp14:editId="11CFB140">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1E3EB5E"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6FCE9AE9" w14:textId="67CF9866" w:rsidR="006C0946" w:rsidRDefault="006C0946">
          <w:r>
            <w:br w:type="page"/>
          </w:r>
        </w:p>
      </w:sdtContent>
    </w:sdt>
    <w:p w14:paraId="275BCA68" w14:textId="77777777" w:rsidR="001E254A" w:rsidRDefault="001E254A"/>
    <w:p w14:paraId="0977E85E" w14:textId="334ABC03" w:rsidR="001E254A" w:rsidRDefault="001E254A">
      <w:r>
        <w:t xml:space="preserve">The aim of the essay is to define and fully understand Procedural justice. This will enable us to </w:t>
      </w:r>
      <w:r w:rsidR="00284BC9">
        <w:t xml:space="preserve">realise the importance of the key principles. This will allow in depth perspective in how procedural justice can be </w:t>
      </w:r>
      <w:r w:rsidR="00EA42C4">
        <w:t>implanted</w:t>
      </w:r>
      <w:r w:rsidR="00284BC9">
        <w:t>. The research conducted will be based on the limitation and how the police legitimacy can be questioned. Factors such as the implications of social media both good and bad</w:t>
      </w:r>
      <w:r w:rsidR="00EA42C4">
        <w:t xml:space="preserve"> will be outlined</w:t>
      </w:r>
      <w:r w:rsidR="00284BC9">
        <w:t>. This is important as being able to understand how social can be used to the police advantage but also being aware that there are risks</w:t>
      </w:r>
      <w:r w:rsidR="00EA42C4">
        <w:t xml:space="preserve"> is vital</w:t>
      </w:r>
      <w:r w:rsidR="00284BC9">
        <w:t>. Lastly discussing</w:t>
      </w:r>
      <w:r w:rsidR="00EA42C4">
        <w:t xml:space="preserve"> the essay will be looking at two</w:t>
      </w:r>
      <w:r w:rsidR="00284BC9">
        <w:t xml:space="preserve"> case studies </w:t>
      </w:r>
      <w:r w:rsidR="00EA42C4">
        <w:t xml:space="preserve">which changed Britain historically. The first being Mark Duggan and the second Stephen Lawrence. Both young men who suffered racism. </w:t>
      </w:r>
    </w:p>
    <w:p w14:paraId="12E98D4D" w14:textId="0770B261" w:rsidR="00D03524" w:rsidRDefault="00D03524">
      <w:r>
        <w:t xml:space="preserve">According to Her Majesty’s Inspectorate of Probation (2020) there are four key principles of Procedural Justice. The first is voice which is that people need to have the chance the chance to tell their side of the story. Therefore, this means that people need to feel that the authority figures are listening and consider all factors before deciding. Next the second principle is neutrality which is where people need to see authority figures neutral when making </w:t>
      </w:r>
      <w:r w:rsidR="00BF5534">
        <w:t>deciding. This means applying this principle by not being bias and making their decisions based on their own opinion. The third principle is respect as people need to feel that they are being respected by the authority. Therefore, this means that people need to feel that their rights are being considered. That is why treating people equal and ensuring that their issues are being taken seriously. The last principle is trustworthy</w:t>
      </w:r>
      <w:r w:rsidR="0004019B">
        <w:t xml:space="preserve"> this is key as people need to see the authority figures with genuine intentions. Therefore, this means that people need to see the authority figures with sincere and authentic actions. This can be </w:t>
      </w:r>
      <w:r w:rsidR="0004019B">
        <w:lastRenderedPageBreak/>
        <w:t xml:space="preserve">done by showing that you can listen but also care. That is why trying to do what is right for everyone involved is important. </w:t>
      </w:r>
    </w:p>
    <w:p w14:paraId="1876A3AB" w14:textId="11BF587C" w:rsidR="0004019B" w:rsidRDefault="0004019B">
      <w:r>
        <w:t xml:space="preserve">In addition, Her Majesty’s Inspectorate of Probation (2020) suggest that the importance of procedural justice is to ensure that all officers value and respect the public, comply with rules and are non-judgemental. This will ensure that better perception of procedural justice </w:t>
      </w:r>
      <w:r w:rsidR="000E56E0">
        <w:t xml:space="preserve">can allow positive service. </w:t>
      </w:r>
      <w:r>
        <w:t xml:space="preserve"> This will allow the benefits </w:t>
      </w:r>
      <w:r w:rsidR="000E56E0">
        <w:t xml:space="preserve">and core purpose of procedural justice to be followed and valued. Therefore, significantly greater compliance will be formed. There are many ways in which procedural justice can be put into practise. One is enabling people to tell their story and can speak is key. This will allow the opportunity for people to explain their reasonings behind </w:t>
      </w:r>
      <w:r w:rsidR="00686001">
        <w:t xml:space="preserve">certain decisions. In addition, communication is key offering people the opportunity to ask questions will allow the appropriate response. That is why it is crucial for the authority to fully explain what is happening and why is vital. This is because authority figures must fully explain how they are making their decision before the procedure starts. That is why </w:t>
      </w:r>
      <w:r w:rsidR="00DD098A">
        <w:t>considering</w:t>
      </w:r>
      <w:r w:rsidR="00686001">
        <w:t xml:space="preserve"> </w:t>
      </w:r>
      <w:r w:rsidR="00DD098A">
        <w:t xml:space="preserve">everything and explaining the bases of the decision is important so that the person fully understands. </w:t>
      </w:r>
    </w:p>
    <w:p w14:paraId="08952576" w14:textId="2E67084D" w:rsidR="00DB5252" w:rsidRDefault="00DD098A">
      <w:r>
        <w:t xml:space="preserve">Considering all the principles over the years police legitimacy has always been question due to a range of issues. </w:t>
      </w:r>
      <w:r w:rsidR="00257F70">
        <w:t>That is why fully understanding what motivates people to cooperate with the police</w:t>
      </w:r>
      <w:r w:rsidR="00C2008E">
        <w:t xml:space="preserve"> in reporting crime and providing information on offenders. According to the National Policing Improving Agency (2011) </w:t>
      </w:r>
      <w:r w:rsidR="00DB5252">
        <w:t xml:space="preserve">suggest that the only way police can function is because of the support of the public. This is because of a policing approach which motivates the public to cooperate with the police and to not break the law. That is why ensuring that policing by consent is enforced will allow important questions to be raised about the role of the police. Therefore, focusing on how the police are expected </w:t>
      </w:r>
      <w:r w:rsidR="004F3636">
        <w:t xml:space="preserve">to conduct themselves and </w:t>
      </w:r>
      <w:r w:rsidR="004F3636">
        <w:lastRenderedPageBreak/>
        <w:t xml:space="preserve">outline a guidance will help. This will allow the police to fulfil their purpose and core mission. The NPIA (2011) study also suggests that the reason people cooperate with police is to report crime, suspicious activity and providing information to catch offenders. The analysis also concluded that police legitimacy is an important factor to the public. This is because </w:t>
      </w:r>
      <w:r w:rsidR="00C57344">
        <w:t xml:space="preserve">when the public feel that the police were on the same </w:t>
      </w:r>
      <w:r w:rsidR="00E31BE9">
        <w:t>side,</w:t>
      </w:r>
      <w:r w:rsidR="00C57344">
        <w:t xml:space="preserve"> they were less likely to incriminate themselves, in fact they would help with enquires. </w:t>
      </w:r>
      <w:r w:rsidR="00E31BE9">
        <w:t xml:space="preserve">Therefore, this means that a stronger outcome as the effect of how likely someone being caught and punished for breaking the law. Another key point suggested from NPIA (2011) is trust and shared values were the core of legitimacy. This is due to the attitudes of police perception regarding fairness. Rather than focusing on the effectiveness of the police as in responding to emergencies, preventing, and detecting crime. Therefore, </w:t>
      </w:r>
      <w:r w:rsidR="00935600">
        <w:t>to the public police legitimacy is based on people thinking they will be treated with respect, make fair decisions, being friendly and approachable. In addition, these findings have important implications for the police service. This indicates that fair decision making, and positive public interaction is vital not only because of their human rights but in the long term will help reduce crime.  This is because ensuring that officers behave in the correct manner</w:t>
      </w:r>
      <w:r w:rsidR="004A5CFC">
        <w:t xml:space="preserve"> is central to policing. Therefore, this will encourage greater respect for the law and social responsibility. The NPIA (2011) also suggest that improved public encounters will help the police to run effectively and efficiently. This is because it will avoid financial costs associated with enforcing the law, detecting crime and processing offenders. </w:t>
      </w:r>
    </w:p>
    <w:p w14:paraId="41B63C9A" w14:textId="2F718402" w:rsidR="006C0DB9" w:rsidRDefault="006C0DB9">
      <w:r>
        <w:t xml:space="preserve">Furthermore, understanding the implications social media can have on the police is fundamental. According to </w:t>
      </w:r>
      <w:r>
        <w:t xml:space="preserve">  </w:t>
      </w:r>
      <w:proofErr w:type="spellStart"/>
      <w:r>
        <w:t>Grimmelikhuijsen</w:t>
      </w:r>
      <w:proofErr w:type="spellEnd"/>
      <w:r>
        <w:t>, &amp; Meijer, A. J. (2015)</w:t>
      </w:r>
      <w:r>
        <w:t xml:space="preserve"> suggest that</w:t>
      </w:r>
      <w:r w:rsidR="00D5145E">
        <w:t xml:space="preserve"> the increasing use of social</w:t>
      </w:r>
      <w:r>
        <w:t xml:space="preserve"> media is extremely beneficial to</w:t>
      </w:r>
      <w:r w:rsidR="00D5145E">
        <w:t xml:space="preserve"> the authority</w:t>
      </w:r>
      <w:r>
        <w:t xml:space="preserve">. The report implies that </w:t>
      </w:r>
      <w:r w:rsidR="00D5145E">
        <w:t xml:space="preserve">the technological advancements over the years has enabled the police to be able to </w:t>
      </w:r>
      <w:r w:rsidR="00D5145E">
        <w:lastRenderedPageBreak/>
        <w:t>share key messages. Therefore, this has enabled the public to be informed through social media. Using social media platforms such as Facebook, Twitter and YouTube can help gain valuable information. This allows the opportunity for the public</w:t>
      </w:r>
      <w:r w:rsidR="00A92E36">
        <w:t xml:space="preserve"> to communicate and provide their input and opinions. This can be beneficial to the police as valuable new information can help with enquires. Furthermore, this means utilizing social media can help with missing persons, witness appeals and major incidents. In addition, most people use some form of social media, and it reaches a broader range of people. Therefore, if the police use social media to their advantage this can be a cost-effective method of communication. For </w:t>
      </w:r>
      <w:r w:rsidR="004B4741">
        <w:t>example,</w:t>
      </w:r>
      <w:r w:rsidR="00A92E36">
        <w:t xml:space="preserve"> rather printing leaflets or posters people are more </w:t>
      </w:r>
      <w:r w:rsidR="004B4741">
        <w:t>inclined</w:t>
      </w:r>
      <w:r w:rsidR="00A92E36">
        <w:t xml:space="preserve"> </w:t>
      </w:r>
      <w:r w:rsidR="004B4741">
        <w:t xml:space="preserve">to take notice and responds to a social media post. </w:t>
      </w:r>
    </w:p>
    <w:p w14:paraId="7C86E619" w14:textId="36ECFD7C" w:rsidR="004B4741" w:rsidRDefault="004B4741">
      <w:r>
        <w:t xml:space="preserve">However, there are also a negative stigma associated with the use of social media. According </w:t>
      </w:r>
      <w:r>
        <w:t xml:space="preserve">to   </w:t>
      </w:r>
      <w:proofErr w:type="spellStart"/>
      <w:r>
        <w:t>Grimmelikhuijsen</w:t>
      </w:r>
      <w:proofErr w:type="spellEnd"/>
      <w:r>
        <w:t>, &amp; Meijer, A. J. (2015)</w:t>
      </w:r>
      <w:r>
        <w:t xml:space="preserve"> suggests that in some instances the use of social media has had a negative impact in the police. This is because people can communicate inappropriate remarks about individuals and the police. Therefore, sometimes it can endanger the guilty person as people can seek revenge as they feel that police have not done their job effectively. This can also impact the families of the </w:t>
      </w:r>
      <w:r w:rsidR="00CA1673">
        <w:t>accused</w:t>
      </w:r>
      <w:r>
        <w:t xml:space="preserve"> guilty person a people can easily leek their social media and personal details</w:t>
      </w:r>
      <w:r w:rsidR="00CA1673">
        <w:t xml:space="preserve">. This could then mean that they will receive threats of violence. Furthermore, in some instances people can be angered by the police actions. This can create animosity between the public and the police. This will impact the cohesion and can cause friction on the public and police relationship. To conclude although social media can be extremely powerful it can sometimes be more damaging. This is because people can be angered and fuelled with rage where they will set out to hurt individuals. Therefore, this can be very damaging </w:t>
      </w:r>
      <w:r w:rsidR="00FB1C46">
        <w:t>in society and put people at risk</w:t>
      </w:r>
    </w:p>
    <w:p w14:paraId="56B4F664" w14:textId="4139739B" w:rsidR="00103653" w:rsidRDefault="00CA1673">
      <w:r>
        <w:lastRenderedPageBreak/>
        <w:t>U</w:t>
      </w:r>
      <w:r w:rsidR="00103653">
        <w:t xml:space="preserve">nderstanding how people perceive the police as legitimate when the trust has been broken due to incidents that have happened this can tarnish the public relationship with the police. </w:t>
      </w:r>
      <w:r w:rsidR="00DD098A">
        <w:t xml:space="preserve">An example is racism </w:t>
      </w:r>
      <w:r w:rsidR="00CD660F">
        <w:t xml:space="preserve">involving the killing of Mark Duggan. According to </w:t>
      </w:r>
      <w:proofErr w:type="spellStart"/>
      <w:r w:rsidR="00CD660F">
        <w:t>Siddique.H</w:t>
      </w:r>
      <w:proofErr w:type="spellEnd"/>
      <w:r w:rsidR="00CD660F">
        <w:t xml:space="preserve"> (2020) article Mark Duggan is a highly contentious case that the Black Lives matters protesters in the UK feel strongly. Therefore, his death 9 years ago triggered the biggest riot in English history. There are many black people who have sustained serious injuries during encounters with the British police officers. On August 4</w:t>
      </w:r>
      <w:r w:rsidR="00CD660F" w:rsidRPr="00CD660F">
        <w:rPr>
          <w:vertAlign w:val="superscript"/>
        </w:rPr>
        <w:t>th</w:t>
      </w:r>
      <w:r w:rsidR="000A630C">
        <w:t>, 2011,</w:t>
      </w:r>
      <w:r w:rsidR="00CD660F">
        <w:t xml:space="preserve"> Duggan 29 was shot dead </w:t>
      </w:r>
      <w:r w:rsidR="000A630C">
        <w:t>by Metropolitan police in Tottenham North London. Duggan travelled in a cab to Leyton East of London where officers of C019 firearms unit were following him. This is where Duggan collected an illegal firearms weapon. Furthermore, when continuing his journey eleven officers continued to follow before the hard stop which meant Duggan was shot twice and died from his injuries. The illegal firearm</w:t>
      </w:r>
      <w:r w:rsidR="004E513A">
        <w:t xml:space="preserve"> was found several metres away from the body. This meant that the inquest in 2014 still found the shooting to be lawful. However, Duggan did not have the weapon in his hand when confronted by the police. This concludes that no officer was held accountable for their actions. This has led to many campaigns being created that young black people feel targeted and vulnerable. Therefore, this questions their safety and the police in</w:t>
      </w:r>
      <w:r w:rsidR="00D70B9E">
        <w:t>tent</w:t>
      </w:r>
      <w:r w:rsidR="004E513A">
        <w:t>ions</w:t>
      </w:r>
      <w:r w:rsidR="00D70B9E">
        <w:t xml:space="preserve">. According to </w:t>
      </w:r>
      <w:proofErr w:type="spellStart"/>
      <w:r w:rsidR="00D70B9E">
        <w:t>Siddique.H</w:t>
      </w:r>
      <w:proofErr w:type="spellEnd"/>
      <w:r w:rsidR="00D70B9E">
        <w:t xml:space="preserve"> (2020) the two officers known as V53 and W42 they were the two closets’ officers to Duggan how can they not recall whether they saw the illegal weapon. Therefore, this indicates that an impulsive decision was decided and that not all the facts were considered. This has meant a young Black man died. </w:t>
      </w:r>
    </w:p>
    <w:p w14:paraId="25E10C2F" w14:textId="713ECC67" w:rsidR="0093424C" w:rsidRDefault="00103653">
      <w:r>
        <w:t xml:space="preserve">Another example is the Stephen Lawrence case </w:t>
      </w:r>
      <w:r w:rsidR="00156230">
        <w:t>where racism has been shown. According to Grierson. J (2020) the article suggests that Stephen Lawrence was stabbed to death in an unprovoked racist attack by a gang of white youths. The attack happened on 22</w:t>
      </w:r>
      <w:r w:rsidR="00156230" w:rsidRPr="00156230">
        <w:rPr>
          <w:vertAlign w:val="superscript"/>
        </w:rPr>
        <w:t>nd</w:t>
      </w:r>
      <w:r w:rsidR="00156230">
        <w:t xml:space="preserve"> April 1993 innocently Lawrence was waiting for a bus in Eltham South-East London with his friend </w:t>
      </w:r>
      <w:r w:rsidR="00156230">
        <w:lastRenderedPageBreak/>
        <w:t xml:space="preserve">Dwayne Brooks. The group of young youths included </w:t>
      </w:r>
      <w:r w:rsidR="00DF639F">
        <w:t>brother</w:t>
      </w:r>
      <w:r w:rsidR="00156230">
        <w:t xml:space="preserve"> Neil and Jamie </w:t>
      </w:r>
      <w:proofErr w:type="spellStart"/>
      <w:r w:rsidR="00156230">
        <w:t>Acourt</w:t>
      </w:r>
      <w:proofErr w:type="spellEnd"/>
      <w:r w:rsidR="00156230">
        <w:t>, Greg Dobson and David Norris</w:t>
      </w:r>
      <w:r w:rsidR="00DF639F">
        <w:t xml:space="preserve"> are identified as suspects. Therefore, between May 7</w:t>
      </w:r>
      <w:r w:rsidR="00DF639F" w:rsidRPr="00DF639F">
        <w:rPr>
          <w:vertAlign w:val="superscript"/>
        </w:rPr>
        <w:t>th</w:t>
      </w:r>
      <w:r w:rsidR="00DF639F">
        <w:t xml:space="preserve"> – June 23</w:t>
      </w:r>
      <w:r w:rsidR="00DF639F" w:rsidRPr="00DF639F">
        <w:rPr>
          <w:vertAlign w:val="superscript"/>
        </w:rPr>
        <w:t>rd</w:t>
      </w:r>
      <w:r w:rsidR="00DF639F">
        <w:t xml:space="preserve">, 1993, took the police that long for them to charge the suspects. However, another suspect was identified Luke Knight. Brooks identified Neil </w:t>
      </w:r>
      <w:proofErr w:type="spellStart"/>
      <w:r w:rsidR="00DF639F">
        <w:t>Acourt</w:t>
      </w:r>
      <w:proofErr w:type="spellEnd"/>
      <w:r w:rsidR="00DF639F">
        <w:t xml:space="preserve"> and Knight from an ID parade as the other gang member who was responsible for the murder of Lawrence. The pair were charged with the murder but denied the allegations. Whereas, </w:t>
      </w:r>
      <w:r w:rsidR="00040012">
        <w:t>in July</w:t>
      </w:r>
      <w:r w:rsidR="00DF639F">
        <w:t xml:space="preserve"> 1993 all charges against Neil </w:t>
      </w:r>
      <w:proofErr w:type="spellStart"/>
      <w:r w:rsidR="00DF639F">
        <w:t>Acourt</w:t>
      </w:r>
      <w:proofErr w:type="spellEnd"/>
      <w:r w:rsidR="00DF639F">
        <w:t xml:space="preserve"> and Knight were dropped following a meeting with the Crown Prosecution Services (CPS) and the Senior investigating officers. The reasoning behind </w:t>
      </w:r>
      <w:r w:rsidR="00040012">
        <w:t>was the</w:t>
      </w:r>
      <w:r w:rsidR="00DF639F">
        <w:t xml:space="preserve"> </w:t>
      </w:r>
      <w:r w:rsidR="00040012">
        <w:t>fact</w:t>
      </w:r>
      <w:r w:rsidR="00DF639F">
        <w:t xml:space="preserve"> that t</w:t>
      </w:r>
      <w:r w:rsidR="00040012">
        <w:t>h</w:t>
      </w:r>
      <w:r w:rsidR="00DF639F">
        <w:t>e</w:t>
      </w:r>
      <w:r w:rsidR="00040012">
        <w:t>y</w:t>
      </w:r>
      <w:r w:rsidR="00DF639F">
        <w:t xml:space="preserve"> </w:t>
      </w:r>
      <w:r w:rsidR="00040012">
        <w:t xml:space="preserve">believed </w:t>
      </w:r>
      <w:r w:rsidR="00DF639F">
        <w:t>Brooks</w:t>
      </w:r>
      <w:r w:rsidR="00040012">
        <w:t xml:space="preserve"> was unreliable. This meant that a private prosecution begun in September 1994. Which then lead to the second police investigation launched by Det Super William Mellish and was supported by commander Perry </w:t>
      </w:r>
      <w:proofErr w:type="spellStart"/>
      <w:r w:rsidR="00040012">
        <w:t>Nove</w:t>
      </w:r>
      <w:proofErr w:type="spellEnd"/>
      <w:r w:rsidR="00040012">
        <w:t xml:space="preserve"> in Autumn 1994. Therefore, the outcome led to a private prosecution against Neil </w:t>
      </w:r>
      <w:proofErr w:type="spellStart"/>
      <w:r w:rsidR="00040012">
        <w:t>Acourt</w:t>
      </w:r>
      <w:proofErr w:type="spellEnd"/>
      <w:r w:rsidR="00040012">
        <w:t xml:space="preserve">, Knight, and Dobson in April 1996. However, all three were </w:t>
      </w:r>
      <w:r w:rsidR="00333F89">
        <w:t>acquitted</w:t>
      </w:r>
      <w:r w:rsidR="00040012">
        <w:t xml:space="preserve"> and entering the not guilty verdict </w:t>
      </w:r>
      <w:r w:rsidR="00333F89">
        <w:t>which meant they could not be tried again. Despite this still in February 1997 a coroner still ruled the killing of Stephen Lawrence of unlawful and a racist attack by five youths. The Home Office in the summer 1997 announced a judicial enquiry to be held by Sir William Macpherson a retired High Court judge. This meant that in February 1999 the Macpherson report found that the police were at fault for mistakes and guilty of institutional racism</w:t>
      </w:r>
      <w:r w:rsidR="008338AE">
        <w:t xml:space="preserve">. This clearly indicates that injustice happened and that the police did not do their role and responsibility which is to protect and serve the public. In addition, Grierson. J (2020) article it also concluded that 70 recommendations were made which strengthened the Racism Relation Act. This was done to prevent this from happening in the future. Furthermore, also questioned the double jeopardy principle to be scrapped with certain offences. Especially if new evidence comes to light. In November 2011 both Dobson </w:t>
      </w:r>
      <w:r w:rsidR="00A5794B">
        <w:t xml:space="preserve">and Norris to take the stand </w:t>
      </w:r>
      <w:r w:rsidR="00A5794B">
        <w:lastRenderedPageBreak/>
        <w:t xml:space="preserve">for Lawrence murder and were both found guilty. This meant that they received life sentences in January 2012. </w:t>
      </w:r>
      <w:r w:rsidR="0093424C">
        <w:t xml:space="preserve">This must have been very difficult time for all the family involved as it was a very long-winded process which took several years for any resolution to be formed. </w:t>
      </w:r>
      <w:r w:rsidR="001E254A">
        <w:t>Also,</w:t>
      </w:r>
      <w:r w:rsidR="00600B73">
        <w:t xml:space="preserve"> for the family to be told that the police were institutionally racist and purposely did not conduct their investigation </w:t>
      </w:r>
      <w:r w:rsidR="001E254A">
        <w:t>properly</w:t>
      </w:r>
      <w:r w:rsidR="00600B73">
        <w:t xml:space="preserve"> is </w:t>
      </w:r>
      <w:r w:rsidR="001E254A">
        <w:t>morally</w:t>
      </w:r>
      <w:r w:rsidR="00600B73">
        <w:t xml:space="preserve"> wrong and </w:t>
      </w:r>
      <w:r w:rsidR="001E254A">
        <w:t xml:space="preserve">not </w:t>
      </w:r>
      <w:r w:rsidR="00600B73">
        <w:t xml:space="preserve">fair. </w:t>
      </w:r>
      <w:r w:rsidR="001E254A">
        <w:t>This meant</w:t>
      </w:r>
      <w:r w:rsidR="00600B73">
        <w:t xml:space="preserve"> that justice </w:t>
      </w:r>
      <w:r w:rsidR="001E254A">
        <w:t xml:space="preserve">was not served. </w:t>
      </w:r>
    </w:p>
    <w:p w14:paraId="3C7FA64D" w14:textId="77777777" w:rsidR="0093424C" w:rsidRDefault="0093424C"/>
    <w:p w14:paraId="3BEC98AF" w14:textId="7EAA3C46" w:rsidR="00103653" w:rsidRDefault="00103653"/>
    <w:p w14:paraId="4B9178AA" w14:textId="26CF0107" w:rsidR="00E066F1" w:rsidRDefault="0093424C">
      <w:r>
        <w:t xml:space="preserve">To conclude </w:t>
      </w:r>
      <w:r w:rsidR="00E066F1">
        <w:t>the four key principles of Procedural justice, include voice</w:t>
      </w:r>
      <w:r w:rsidR="00E066F1">
        <w:t>, neutrality, respect, and trust</w:t>
      </w:r>
      <w:r w:rsidR="00E066F1">
        <w:t xml:space="preserve"> are at the for front of how police must conduct themselves. Having these principles in place has enabled the police to have a point of reference in helping them to fully understand their role and responsibility. This has meant police legitimacy has come into question. This is because of issues such as social media has had a both positive and negative implication for the police. This has benefited the police as posting positive messages with relevant news or the police asking for help has enabled positive communication and really involving the community. However, due to the current certain individuals in society it can be extremely damaging and hard to control. I</w:t>
      </w:r>
      <w:r>
        <w:t xml:space="preserve">n society today no institutional racism would be deemed as acceptable. The fact that </w:t>
      </w:r>
      <w:r w:rsidR="00666FAB">
        <w:t xml:space="preserve">deaths had to happen for the police to be held accountable for their actions is unacceptable. Therefore, such tragic events will not restore the public faith in the police. This will impact the working relationship between the police and the public and will damage the trust. Therefore, considering the four principles voice, neutrality, respect, and trust. The public were not shown or given that especially young black people. </w:t>
      </w:r>
    </w:p>
    <w:p w14:paraId="1BBFD7D9" w14:textId="4600A699" w:rsidR="00D03524" w:rsidRDefault="00EA42C4">
      <w:pPr>
        <w:rPr>
          <w:b/>
          <w:bCs/>
          <w:u w:val="single"/>
        </w:rPr>
      </w:pPr>
      <w:r w:rsidRPr="00EA42C4">
        <w:rPr>
          <w:b/>
          <w:bCs/>
          <w:u w:val="single"/>
        </w:rPr>
        <w:lastRenderedPageBreak/>
        <w:t xml:space="preserve">References </w:t>
      </w:r>
    </w:p>
    <w:p w14:paraId="1437A512" w14:textId="77777777" w:rsidR="00A522E5" w:rsidRDefault="00A522E5" w:rsidP="00A522E5">
      <w:r>
        <w:t xml:space="preserve">Grierson. J (2020) Stephen Lawrence: A timeline of events since the teenager murder. [Online] Available at </w:t>
      </w:r>
      <w:hyperlink r:id="rId4" w:history="1">
        <w:r w:rsidRPr="00F275FE">
          <w:rPr>
            <w:rStyle w:val="Hyperlink"/>
          </w:rPr>
          <w:t>https://www.theguardian.com/uk-news/2020/aug/11/stephen-lawrence-timeline-events-since-teenagers-murder</w:t>
        </w:r>
      </w:hyperlink>
    </w:p>
    <w:p w14:paraId="35C4584A" w14:textId="77777777" w:rsidR="00A522E5" w:rsidRDefault="00A522E5" w:rsidP="00A522E5">
      <w:r>
        <w:t>[Accessed on 08.03.22]</w:t>
      </w:r>
    </w:p>
    <w:p w14:paraId="22042622" w14:textId="77777777" w:rsidR="00A522E5" w:rsidRPr="00EA42C4" w:rsidRDefault="00A522E5">
      <w:pPr>
        <w:rPr>
          <w:b/>
          <w:bCs/>
          <w:u w:val="single"/>
        </w:rPr>
      </w:pPr>
    </w:p>
    <w:p w14:paraId="1F2F34E2" w14:textId="2CFAA023" w:rsidR="00EA42C4" w:rsidRDefault="00EA42C4" w:rsidP="00EA42C4">
      <w:proofErr w:type="spellStart"/>
      <w:r>
        <w:t>Grimmelikhuijsen</w:t>
      </w:r>
      <w:proofErr w:type="spellEnd"/>
      <w:r>
        <w:t xml:space="preserve">, &amp; Meijer, A. J. (2015). Does Twitter Increase Perceived Police Legitimacy? Public Administration Review, 75(4), 598–607. </w:t>
      </w:r>
      <w:hyperlink r:id="rId5" w:history="1">
        <w:r w:rsidR="00FF19DE" w:rsidRPr="00F275FE">
          <w:rPr>
            <w:rStyle w:val="Hyperlink"/>
          </w:rPr>
          <w:t>https://doi.org/10.1111/puar.12378</w:t>
        </w:r>
      </w:hyperlink>
    </w:p>
    <w:p w14:paraId="35F79E13" w14:textId="77777777" w:rsidR="001C00A1" w:rsidRDefault="001C00A1" w:rsidP="001C00A1"/>
    <w:p w14:paraId="74A1D1B6" w14:textId="63685E54" w:rsidR="001C00A1" w:rsidRDefault="001C00A1" w:rsidP="001C00A1">
      <w:r>
        <w:t xml:space="preserve">Her Majesty’s Inspectorate of probation (2020) Procedural Justice.[Online] Available at </w:t>
      </w:r>
      <w:hyperlink r:id="rId6" w:history="1">
        <w:r w:rsidRPr="00460B1B">
          <w:rPr>
            <w:rStyle w:val="Hyperlink"/>
          </w:rPr>
          <w:t>https://www.justiceinspectorates.gov.uk/hmiprobation/research/the-evidence-base-probation/models-and-principles/procedural-justice/</w:t>
        </w:r>
      </w:hyperlink>
    </w:p>
    <w:p w14:paraId="7EF7375D" w14:textId="3C7FD921" w:rsidR="001C00A1" w:rsidRDefault="00A25CB1" w:rsidP="001C00A1">
      <w:r>
        <w:t>[</w:t>
      </w:r>
      <w:r w:rsidR="001C00A1">
        <w:t>Accessed on 08.03.22</w:t>
      </w:r>
      <w:r>
        <w:t>]</w:t>
      </w:r>
    </w:p>
    <w:p w14:paraId="2DDA984D" w14:textId="77777777" w:rsidR="001C00A1" w:rsidRDefault="001C00A1" w:rsidP="00FF19DE"/>
    <w:p w14:paraId="473154A2" w14:textId="6D13DB8D" w:rsidR="00FF19DE" w:rsidRDefault="00FF19DE" w:rsidP="00FF19DE">
      <w:proofErr w:type="spellStart"/>
      <w:r>
        <w:t>Myhil</w:t>
      </w:r>
      <w:proofErr w:type="spellEnd"/>
      <w:r>
        <w:t xml:space="preserve">. </w:t>
      </w:r>
      <w:proofErr w:type="gramStart"/>
      <w:r>
        <w:t>A and</w:t>
      </w:r>
      <w:proofErr w:type="gramEnd"/>
      <w:r>
        <w:t xml:space="preserve"> </w:t>
      </w:r>
      <w:proofErr w:type="spellStart"/>
      <w:r>
        <w:t>Quinton.P</w:t>
      </w:r>
      <w:proofErr w:type="spellEnd"/>
      <w:r>
        <w:t xml:space="preserve"> (2011) It’s a fair cop? Police legitimacy, public cooperation, and crime reduction. [Online] Available at </w:t>
      </w:r>
    </w:p>
    <w:p w14:paraId="4A889FBF" w14:textId="77777777" w:rsidR="00FF19DE" w:rsidRDefault="00FF19DE" w:rsidP="00FF19DE">
      <w:hyperlink r:id="rId7" w:history="1">
        <w:r w:rsidRPr="00460B1B">
          <w:rPr>
            <w:rStyle w:val="Hyperlink"/>
          </w:rPr>
          <w:t>https://whatworks.college.police.uk/Research/Documents/Fair_cop_Full_Report.pdf</w:t>
        </w:r>
      </w:hyperlink>
    </w:p>
    <w:p w14:paraId="76653481" w14:textId="3660408E" w:rsidR="00FF19DE" w:rsidRDefault="00A25CB1" w:rsidP="00FF19DE">
      <w:r>
        <w:t>[A</w:t>
      </w:r>
      <w:r w:rsidR="00FF19DE">
        <w:t>ccessed on 08.03.22</w:t>
      </w:r>
      <w:r>
        <w:t>]</w:t>
      </w:r>
    </w:p>
    <w:p w14:paraId="710C7AAB" w14:textId="77777777" w:rsidR="00EA42C4" w:rsidRDefault="00EA42C4" w:rsidP="00EA42C4"/>
    <w:p w14:paraId="06CAF7A6" w14:textId="77777777" w:rsidR="00EA42C4" w:rsidRDefault="00EA42C4" w:rsidP="00EA42C4">
      <w:r>
        <w:lastRenderedPageBreak/>
        <w:t>Reeves, &amp; de Vries, R. (2016). Does media coverage influence public attitudes towards welfare recipients? The impact of the 2011 English riots. The British Journal of Sociology, 67(2), 281–306. https://doi.org/10.1111/1468-4446.12191</w:t>
      </w:r>
    </w:p>
    <w:p w14:paraId="1BC1F96A" w14:textId="77777777" w:rsidR="00A522E5" w:rsidRDefault="00A522E5"/>
    <w:p w14:paraId="09AE9BA5" w14:textId="4B6278D2" w:rsidR="00D03524" w:rsidRDefault="00A522E5">
      <w:proofErr w:type="spellStart"/>
      <w:r>
        <w:t>Siddique.H</w:t>
      </w:r>
      <w:proofErr w:type="spellEnd"/>
      <w:r>
        <w:t xml:space="preserve"> (2020) Mark Duggan Police shooting: Can forensic tech cast doubt on official report. [Online] Available at </w:t>
      </w:r>
    </w:p>
    <w:p w14:paraId="23FF400E" w14:textId="0B870070" w:rsidR="002A04A6" w:rsidRDefault="00A25CB1">
      <w:hyperlink r:id="rId8" w:history="1">
        <w:r w:rsidR="002A04A6" w:rsidRPr="00E901D1">
          <w:rPr>
            <w:rStyle w:val="Hyperlink"/>
          </w:rPr>
          <w:t>https://ww</w:t>
        </w:r>
        <w:r w:rsidR="002A04A6" w:rsidRPr="00E901D1">
          <w:rPr>
            <w:rStyle w:val="Hyperlink"/>
          </w:rPr>
          <w:t>w</w:t>
        </w:r>
        <w:r w:rsidR="002A04A6" w:rsidRPr="00E901D1">
          <w:rPr>
            <w:rStyle w:val="Hyperlink"/>
          </w:rPr>
          <w:t>.the</w:t>
        </w:r>
        <w:r w:rsidR="002A04A6" w:rsidRPr="00E901D1">
          <w:rPr>
            <w:rStyle w:val="Hyperlink"/>
          </w:rPr>
          <w:t>g</w:t>
        </w:r>
        <w:r w:rsidR="002A04A6" w:rsidRPr="00E901D1">
          <w:rPr>
            <w:rStyle w:val="Hyperlink"/>
          </w:rPr>
          <w:t>uardian.com/uk-news/ng-interactive/2020/jun/10/mark-duggan-shooting-can-forensic-tech-cast-doubt-on-official-report</w:t>
        </w:r>
      </w:hyperlink>
    </w:p>
    <w:p w14:paraId="223B22C5" w14:textId="4DE22837" w:rsidR="002A04A6" w:rsidRDefault="00A522E5">
      <w:r>
        <w:t>[Accessed on 08.03.22]</w:t>
      </w:r>
    </w:p>
    <w:p w14:paraId="28435CD7" w14:textId="3B4D6C56" w:rsidR="003F4C28" w:rsidRDefault="003F4C28"/>
    <w:p w14:paraId="2441FCFB" w14:textId="77777777" w:rsidR="003F4C28" w:rsidRDefault="003F4C28"/>
    <w:p w14:paraId="3EF1B279" w14:textId="77777777" w:rsidR="003F4C28" w:rsidRDefault="003F4C28"/>
    <w:p w14:paraId="71F3D9E6" w14:textId="7BE7D9DC" w:rsidR="006D3276" w:rsidRDefault="006D3276"/>
    <w:sectPr w:rsidR="006D3276" w:rsidSect="006C094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946"/>
    <w:rsid w:val="00040012"/>
    <w:rsid w:val="0004019B"/>
    <w:rsid w:val="000A630C"/>
    <w:rsid w:val="000E56E0"/>
    <w:rsid w:val="00103653"/>
    <w:rsid w:val="00156230"/>
    <w:rsid w:val="001C00A1"/>
    <w:rsid w:val="001E254A"/>
    <w:rsid w:val="00257F70"/>
    <w:rsid w:val="00284BC9"/>
    <w:rsid w:val="002A04A6"/>
    <w:rsid w:val="00333F89"/>
    <w:rsid w:val="003F4C28"/>
    <w:rsid w:val="004A5CFC"/>
    <w:rsid w:val="004B4741"/>
    <w:rsid w:val="004E1D68"/>
    <w:rsid w:val="004E513A"/>
    <w:rsid w:val="004F3636"/>
    <w:rsid w:val="005519DA"/>
    <w:rsid w:val="005B4C66"/>
    <w:rsid w:val="00600B73"/>
    <w:rsid w:val="00602936"/>
    <w:rsid w:val="00666FAB"/>
    <w:rsid w:val="00686001"/>
    <w:rsid w:val="006C0946"/>
    <w:rsid w:val="006C0DB9"/>
    <w:rsid w:val="006D3276"/>
    <w:rsid w:val="007A7EA5"/>
    <w:rsid w:val="007E2F6E"/>
    <w:rsid w:val="008152AD"/>
    <w:rsid w:val="008338AE"/>
    <w:rsid w:val="008F0598"/>
    <w:rsid w:val="0093424C"/>
    <w:rsid w:val="00935600"/>
    <w:rsid w:val="00974C3B"/>
    <w:rsid w:val="00A25CB1"/>
    <w:rsid w:val="00A522E5"/>
    <w:rsid w:val="00A5794B"/>
    <w:rsid w:val="00A92E36"/>
    <w:rsid w:val="00BF5534"/>
    <w:rsid w:val="00C2008E"/>
    <w:rsid w:val="00C34CD6"/>
    <w:rsid w:val="00C57344"/>
    <w:rsid w:val="00CA1673"/>
    <w:rsid w:val="00CD660F"/>
    <w:rsid w:val="00D03524"/>
    <w:rsid w:val="00D5145E"/>
    <w:rsid w:val="00D70B9E"/>
    <w:rsid w:val="00DB5252"/>
    <w:rsid w:val="00DD098A"/>
    <w:rsid w:val="00DF639F"/>
    <w:rsid w:val="00E066F1"/>
    <w:rsid w:val="00E31BE9"/>
    <w:rsid w:val="00E52297"/>
    <w:rsid w:val="00E620EE"/>
    <w:rsid w:val="00EA42C4"/>
    <w:rsid w:val="00FB1C46"/>
    <w:rsid w:val="00FF1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D5E83"/>
  <w15:chartTrackingRefBased/>
  <w15:docId w15:val="{49CB654E-F21B-C34F-A2AB-78EA910F5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5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0598"/>
    <w:rPr>
      <w:rFonts w:eastAsiaTheme="minorEastAsia"/>
      <w:sz w:val="22"/>
      <w:szCs w:val="22"/>
      <w:lang w:val="en-US" w:eastAsia="zh-CN"/>
    </w:rPr>
  </w:style>
  <w:style w:type="character" w:customStyle="1" w:styleId="NoSpacingChar">
    <w:name w:val="No Spacing Char"/>
    <w:basedOn w:val="DefaultParagraphFont"/>
    <w:link w:val="NoSpacing"/>
    <w:uiPriority w:val="1"/>
    <w:rsid w:val="008F0598"/>
    <w:rPr>
      <w:rFonts w:eastAsiaTheme="minorEastAsia"/>
      <w:sz w:val="22"/>
      <w:szCs w:val="22"/>
      <w:lang w:val="en-US" w:eastAsia="zh-CN"/>
    </w:rPr>
  </w:style>
  <w:style w:type="paragraph" w:styleId="ListParagraph">
    <w:name w:val="List Paragraph"/>
    <w:basedOn w:val="Normal"/>
    <w:uiPriority w:val="34"/>
    <w:qFormat/>
    <w:rsid w:val="008F0598"/>
    <w:pPr>
      <w:ind w:left="720"/>
      <w:contextualSpacing/>
    </w:pPr>
  </w:style>
  <w:style w:type="character" w:styleId="Hyperlink">
    <w:name w:val="Hyperlink"/>
    <w:basedOn w:val="DefaultParagraphFont"/>
    <w:uiPriority w:val="99"/>
    <w:unhideWhenUsed/>
    <w:rsid w:val="00602936"/>
    <w:rPr>
      <w:color w:val="0563C1" w:themeColor="hyperlink"/>
      <w:u w:val="single"/>
    </w:rPr>
  </w:style>
  <w:style w:type="character" w:styleId="UnresolvedMention">
    <w:name w:val="Unresolved Mention"/>
    <w:basedOn w:val="DefaultParagraphFont"/>
    <w:uiPriority w:val="99"/>
    <w:semiHidden/>
    <w:unhideWhenUsed/>
    <w:rsid w:val="00602936"/>
    <w:rPr>
      <w:color w:val="605E5C"/>
      <w:shd w:val="clear" w:color="auto" w:fill="E1DFDD"/>
    </w:rPr>
  </w:style>
  <w:style w:type="character" w:styleId="FollowedHyperlink">
    <w:name w:val="FollowedHyperlink"/>
    <w:basedOn w:val="DefaultParagraphFont"/>
    <w:uiPriority w:val="99"/>
    <w:semiHidden/>
    <w:unhideWhenUsed/>
    <w:rsid w:val="005B4C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ng-interactive/2020/jun/10/mark-duggan-shooting-can-forensic-tech-cast-doubt-on-official-report" TargetMode="External"/><Relationship Id="rId3" Type="http://schemas.openxmlformats.org/officeDocument/2006/relationships/webSettings" Target="webSettings.xml"/><Relationship Id="rId7" Type="http://schemas.openxmlformats.org/officeDocument/2006/relationships/hyperlink" Target="https://whatworks.college.police.uk/Research/Documents/Fair_cop_Full_Repor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usticeinspectorates.gov.uk/hmiprobation/research/the-evidence-base-probation/models-and-principles/procedural-justice/" TargetMode="External"/><Relationship Id="rId5" Type="http://schemas.openxmlformats.org/officeDocument/2006/relationships/hyperlink" Target="https://doi.org/10.1111/puar.12378" TargetMode="External"/><Relationship Id="rId10" Type="http://schemas.openxmlformats.org/officeDocument/2006/relationships/theme" Target="theme/theme1.xml"/><Relationship Id="rId4" Type="http://schemas.openxmlformats.org/officeDocument/2006/relationships/hyperlink" Target="https://www.theguardian.com/uk-news/2020/aug/11/stephen-lawrence-timeline-events-since-teenagers-murder"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231</TotalTime>
  <Pages>10</Pages>
  <Words>2391</Words>
  <Characters>13634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Procederal Justice</vt:lpstr>
    </vt:vector>
  </TitlesOfParts>
  <Company>Student ID: 2004506</Company>
  <LinksUpToDate>false</LinksUpToDate>
  <CharactersWithSpaces>15994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Procederal Justice</dc:title>
  <dc:subject/>
  <dc:creator>Leonie Roberts</dc:creator>
  <cp:keywords/>
  <dc:description/>
  <cp:lastModifiedBy>Leonie Roberts</cp:lastModifiedBy>
  <cp:revision>10</cp:revision>
  <dcterms:created xsi:type="dcterms:W3CDTF">2022-03-10T11:41:00Z</dcterms:created>
  <dcterms:modified xsi:type="dcterms:W3CDTF">2022-03-11T15:24:00Z</dcterms:modified>
</cp:coreProperties>
</file>