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F094D1" w14:textId="78A19C25" w:rsidR="00AF66C4" w:rsidRPr="00D7170B" w:rsidRDefault="00D7170B" w:rsidP="00D7170B">
      <w:pPr>
        <w:pStyle w:val="fixed"/>
        <w:ind w:left="0" w:firstLine="0"/>
        <w:rPr>
          <w:rFonts w:ascii="Arial" w:hAnsi="Arial" w:cs="Arial"/>
          <w:sz w:val="22"/>
          <w:szCs w:val="22"/>
        </w:rPr>
      </w:pPr>
      <w:r w:rsidRPr="00D7170B">
        <w:rPr>
          <w:rFonts w:ascii="Arial" w:hAnsi="Arial" w:cs="Arial"/>
          <w:sz w:val="22"/>
          <w:szCs w:val="22"/>
          <w:lang w:val="cy-GB"/>
        </w:rPr>
        <w:t>COD Y MODWL:</w:t>
      </w:r>
      <w:r w:rsidR="00AF66C4" w:rsidRPr="00D7170B">
        <w:rPr>
          <w:rFonts w:ascii="Arial" w:hAnsi="Arial" w:cs="Arial"/>
          <w:sz w:val="22"/>
          <w:szCs w:val="22"/>
        </w:rPr>
        <w:tab/>
      </w:r>
      <w:r w:rsidRPr="00D7170B">
        <w:rPr>
          <w:rFonts w:ascii="Arial" w:hAnsi="Arial" w:cs="Arial"/>
          <w:sz w:val="22"/>
          <w:szCs w:val="22"/>
          <w:lang w:val="cy-GB"/>
        </w:rPr>
        <w:t>BMPE7002C</w:t>
      </w:r>
    </w:p>
    <w:p w14:paraId="5E89D6BD" w14:textId="35D9BD91" w:rsidR="00AF66C4" w:rsidRPr="00613ECD" w:rsidRDefault="00D7170B" w:rsidP="00AF66C4">
      <w:pPr>
        <w:pStyle w:val="fixed"/>
        <w:ind w:left="2160" w:hanging="2160"/>
        <w:outlineLvl w:val="1"/>
        <w:rPr>
          <w:rFonts w:ascii="Arial" w:hAnsi="Arial" w:cs="Arial"/>
          <w:sz w:val="22"/>
          <w:szCs w:val="22"/>
        </w:rPr>
      </w:pPr>
      <w:r w:rsidRPr="00D7170B">
        <w:rPr>
          <w:rFonts w:ascii="Arial" w:hAnsi="Arial" w:cs="Arial"/>
          <w:sz w:val="22"/>
          <w:szCs w:val="22"/>
          <w:lang w:val="cy-GB"/>
        </w:rPr>
        <w:t>TEITL:</w:t>
      </w:r>
      <w:r w:rsidR="00AF66C4" w:rsidRPr="00D7170B">
        <w:rPr>
          <w:rFonts w:ascii="Arial" w:hAnsi="Arial" w:cs="Arial"/>
          <w:sz w:val="22"/>
          <w:szCs w:val="22"/>
        </w:rPr>
        <w:tab/>
      </w:r>
      <w:r w:rsidR="00AF66C4" w:rsidRPr="00613ECD">
        <w:rPr>
          <w:rFonts w:ascii="Arial" w:hAnsi="Arial" w:cs="Arial"/>
          <w:sz w:val="22"/>
          <w:szCs w:val="22"/>
        </w:rPr>
        <w:tab/>
      </w:r>
      <w:r w:rsidR="00AF66C4" w:rsidRPr="00613ECD">
        <w:rPr>
          <w:rFonts w:ascii="Arial" w:hAnsi="Arial" w:cs="Arial"/>
          <w:sz w:val="22"/>
          <w:szCs w:val="22"/>
        </w:rPr>
        <w:tab/>
      </w:r>
      <w:r w:rsidRPr="00D7170B">
        <w:rPr>
          <w:rFonts w:ascii="Arial" w:hAnsi="Arial" w:cs="Arial"/>
          <w:sz w:val="22"/>
          <w:szCs w:val="22"/>
          <w:lang w:val="cy-GB"/>
        </w:rPr>
        <w:t>Llythrennedd Corfforol, Addysg Gorfforol a Chwaraeon – athroniaeth, polisi a chwricwlwm.</w:t>
      </w:r>
      <w:r w:rsidR="00AF66C4" w:rsidRPr="00D7170B">
        <w:rPr>
          <w:rFonts w:ascii="Arial" w:hAnsi="Arial" w:cs="Arial"/>
          <w:sz w:val="22"/>
          <w:szCs w:val="22"/>
        </w:rPr>
        <w:tab/>
      </w:r>
      <w:r w:rsidR="00AF66C4" w:rsidRPr="00613ECD">
        <w:rPr>
          <w:rFonts w:ascii="Arial" w:hAnsi="Arial" w:cs="Arial"/>
          <w:sz w:val="22"/>
          <w:szCs w:val="22"/>
        </w:rPr>
        <w:tab/>
      </w:r>
    </w:p>
    <w:p w14:paraId="68FFEF11" w14:textId="15D0E74A" w:rsidR="00AF66C4" w:rsidRPr="00613ECD" w:rsidRDefault="00D7170B" w:rsidP="00AF66C4">
      <w:pPr>
        <w:pStyle w:val="fixed"/>
        <w:rPr>
          <w:rFonts w:ascii="Arial" w:hAnsi="Arial" w:cs="Arial"/>
          <w:sz w:val="22"/>
          <w:szCs w:val="22"/>
        </w:rPr>
      </w:pPr>
      <w:r w:rsidRPr="00D7170B">
        <w:rPr>
          <w:rFonts w:ascii="Arial" w:hAnsi="Arial" w:cs="Arial"/>
          <w:sz w:val="22"/>
          <w:szCs w:val="22"/>
          <w:lang w:val="cy-GB"/>
        </w:rPr>
        <w:t>DYDDIAD:</w:t>
      </w:r>
      <w:r w:rsidR="00AF66C4" w:rsidRPr="00D7170B">
        <w:rPr>
          <w:rFonts w:ascii="Arial" w:hAnsi="Arial" w:cs="Arial"/>
          <w:sz w:val="22"/>
          <w:szCs w:val="22"/>
        </w:rPr>
        <w:tab/>
      </w:r>
      <w:r w:rsidR="00AF66C4" w:rsidRPr="00613ECD">
        <w:rPr>
          <w:rFonts w:ascii="Arial" w:hAnsi="Arial" w:cs="Arial"/>
          <w:sz w:val="22"/>
          <w:szCs w:val="22"/>
        </w:rPr>
        <w:tab/>
        <w:t>21/03/2017</w:t>
      </w:r>
      <w:r w:rsidR="00AF66C4" w:rsidRPr="00613ECD">
        <w:rPr>
          <w:rFonts w:ascii="Arial" w:hAnsi="Arial" w:cs="Arial"/>
          <w:sz w:val="22"/>
          <w:szCs w:val="22"/>
        </w:rPr>
        <w:fldChar w:fldCharType="begin"/>
      </w:r>
      <w:r w:rsidR="00AF66C4" w:rsidRPr="00613ECD">
        <w:rPr>
          <w:rFonts w:ascii="Arial" w:hAnsi="Arial" w:cs="Arial"/>
          <w:sz w:val="22"/>
          <w:szCs w:val="22"/>
        </w:rPr>
        <w:instrText xml:space="preserve"> FILLIN  DD/MM/YYYY  \* MERGEFORMAT </w:instrText>
      </w:r>
      <w:r w:rsidR="00AF66C4" w:rsidRPr="00613ECD">
        <w:rPr>
          <w:rFonts w:ascii="Arial" w:hAnsi="Arial" w:cs="Arial"/>
          <w:sz w:val="22"/>
          <w:szCs w:val="22"/>
        </w:rPr>
        <w:fldChar w:fldCharType="end"/>
      </w:r>
    </w:p>
    <w:p w14:paraId="3D835A49" w14:textId="77777777" w:rsidR="00AF66C4" w:rsidRPr="00613ECD" w:rsidRDefault="00AF66C4" w:rsidP="00AF66C4">
      <w:pPr>
        <w:pStyle w:val="fixed"/>
        <w:rPr>
          <w:rFonts w:ascii="Arial" w:hAnsi="Arial" w:cs="Arial"/>
          <w:sz w:val="22"/>
          <w:szCs w:val="22"/>
        </w:rPr>
      </w:pPr>
    </w:p>
    <w:p w14:paraId="732B66B4" w14:textId="576D78D8" w:rsidR="00AF66C4" w:rsidRPr="00613ECD" w:rsidRDefault="00D7170B" w:rsidP="00AF66C4">
      <w:pPr>
        <w:pStyle w:val="fixed"/>
        <w:rPr>
          <w:rFonts w:ascii="Arial" w:hAnsi="Arial" w:cs="Arial"/>
          <w:sz w:val="22"/>
          <w:szCs w:val="22"/>
        </w:rPr>
      </w:pPr>
      <w:r w:rsidRPr="00D7170B">
        <w:rPr>
          <w:rFonts w:ascii="Arial" w:hAnsi="Arial" w:cs="Arial"/>
          <w:sz w:val="22"/>
          <w:szCs w:val="22"/>
          <w:lang w:val="cy-GB"/>
        </w:rPr>
        <w:t>LEFEL:</w:t>
      </w:r>
      <w:r w:rsidR="00AF66C4" w:rsidRPr="00D7170B">
        <w:rPr>
          <w:rFonts w:ascii="Arial" w:hAnsi="Arial" w:cs="Arial"/>
          <w:sz w:val="22"/>
          <w:szCs w:val="22"/>
        </w:rPr>
        <w:t xml:space="preserve"> </w:t>
      </w:r>
      <w:r w:rsidR="00AF66C4" w:rsidRPr="00613ECD">
        <w:rPr>
          <w:rFonts w:ascii="Arial" w:hAnsi="Arial" w:cs="Arial"/>
          <w:sz w:val="22"/>
          <w:szCs w:val="22"/>
        </w:rPr>
        <w:t xml:space="preserve"> </w:t>
      </w:r>
      <w:r w:rsidR="00AF66C4" w:rsidRPr="00613ECD">
        <w:rPr>
          <w:rFonts w:ascii="Arial" w:hAnsi="Arial" w:cs="Arial"/>
          <w:sz w:val="22"/>
          <w:szCs w:val="22"/>
        </w:rPr>
        <w:tab/>
      </w:r>
      <w:r w:rsidR="00AF66C4" w:rsidRPr="00613ECD">
        <w:rPr>
          <w:rFonts w:ascii="Arial" w:hAnsi="Arial" w:cs="Arial"/>
          <w:sz w:val="22"/>
          <w:szCs w:val="22"/>
        </w:rPr>
        <w:tab/>
        <w:t>7</w:t>
      </w:r>
      <w:r w:rsidR="00AF66C4" w:rsidRPr="00613ECD">
        <w:rPr>
          <w:rFonts w:ascii="Arial" w:hAnsi="Arial" w:cs="Arial"/>
          <w:sz w:val="22"/>
          <w:szCs w:val="22"/>
        </w:rPr>
        <w:tab/>
      </w:r>
      <w:r w:rsidR="00AF66C4" w:rsidRPr="00613ECD">
        <w:rPr>
          <w:rFonts w:ascii="Arial" w:hAnsi="Arial" w:cs="Arial"/>
          <w:sz w:val="22"/>
          <w:szCs w:val="22"/>
        </w:rPr>
        <w:tab/>
      </w:r>
      <w:r w:rsidR="00AF66C4" w:rsidRPr="00613ECD">
        <w:rPr>
          <w:rFonts w:ascii="Arial" w:hAnsi="Arial" w:cs="Arial"/>
          <w:sz w:val="22"/>
          <w:szCs w:val="22"/>
        </w:rPr>
        <w:tab/>
      </w:r>
    </w:p>
    <w:p w14:paraId="630FEC78" w14:textId="52C1568A" w:rsidR="00AF66C4" w:rsidRPr="00613ECD" w:rsidRDefault="00D7170B" w:rsidP="00AF66C4">
      <w:pPr>
        <w:pStyle w:val="fixed"/>
        <w:rPr>
          <w:rFonts w:ascii="Arial" w:hAnsi="Arial" w:cs="Arial"/>
          <w:sz w:val="22"/>
          <w:szCs w:val="22"/>
        </w:rPr>
      </w:pPr>
      <w:r w:rsidRPr="00D7170B">
        <w:rPr>
          <w:rFonts w:ascii="Arial" w:hAnsi="Arial" w:cs="Arial"/>
          <w:sz w:val="22"/>
          <w:szCs w:val="22"/>
          <w:lang w:val="cy-GB"/>
        </w:rPr>
        <w:t>CREDYDAU:</w:t>
      </w:r>
      <w:r w:rsidR="00AF66C4" w:rsidRPr="00D7170B">
        <w:rPr>
          <w:rFonts w:ascii="Arial" w:hAnsi="Arial" w:cs="Arial"/>
          <w:sz w:val="22"/>
          <w:szCs w:val="22"/>
        </w:rPr>
        <w:t xml:space="preserve"> </w:t>
      </w:r>
      <w:r w:rsidR="00AF66C4" w:rsidRPr="00613ECD">
        <w:rPr>
          <w:rFonts w:ascii="Arial" w:hAnsi="Arial" w:cs="Arial"/>
          <w:sz w:val="22"/>
          <w:szCs w:val="22"/>
        </w:rPr>
        <w:tab/>
      </w:r>
      <w:r w:rsidR="00AF66C4" w:rsidRPr="00613ECD">
        <w:rPr>
          <w:rFonts w:ascii="Arial" w:hAnsi="Arial" w:cs="Arial"/>
          <w:sz w:val="22"/>
          <w:szCs w:val="22"/>
        </w:rPr>
        <w:tab/>
        <w:t>30</w:t>
      </w:r>
      <w:r w:rsidR="00AF66C4" w:rsidRPr="00613ECD">
        <w:rPr>
          <w:rFonts w:ascii="Arial" w:hAnsi="Arial" w:cs="Arial"/>
          <w:sz w:val="22"/>
          <w:szCs w:val="22"/>
        </w:rPr>
        <w:tab/>
      </w:r>
      <w:r w:rsidR="00AF66C4" w:rsidRPr="00613ECD">
        <w:rPr>
          <w:rFonts w:ascii="Arial" w:hAnsi="Arial" w:cs="Arial"/>
          <w:sz w:val="22"/>
          <w:szCs w:val="22"/>
        </w:rPr>
        <w:tab/>
      </w:r>
      <w:r w:rsidR="00AF66C4" w:rsidRPr="00613ECD">
        <w:rPr>
          <w:rFonts w:ascii="Arial" w:hAnsi="Arial" w:cs="Arial"/>
          <w:sz w:val="22"/>
          <w:szCs w:val="22"/>
        </w:rPr>
        <w:tab/>
      </w:r>
    </w:p>
    <w:p w14:paraId="74EF92C7" w14:textId="77777777" w:rsidR="00AF66C4" w:rsidRPr="00613ECD" w:rsidRDefault="00AF66C4" w:rsidP="00AF66C4">
      <w:pPr>
        <w:pStyle w:val="fixed"/>
        <w:rPr>
          <w:rFonts w:ascii="Arial" w:hAnsi="Arial" w:cs="Arial"/>
          <w:sz w:val="22"/>
          <w:szCs w:val="22"/>
        </w:rPr>
      </w:pPr>
    </w:p>
    <w:p w14:paraId="25DEDEAC" w14:textId="6BCB9553" w:rsidR="00AF66C4" w:rsidRPr="00D7170B" w:rsidRDefault="00D7170B" w:rsidP="00D7170B">
      <w:pPr>
        <w:pBdr>
          <w:bottom w:val="single" w:sz="6" w:space="1" w:color="auto"/>
        </w:pBdr>
        <w:rPr>
          <w:rFonts w:cs="Arial"/>
        </w:rPr>
      </w:pPr>
      <w:r w:rsidRPr="00D7170B">
        <w:rPr>
          <w:rFonts w:cs="Arial"/>
          <w:b/>
          <w:lang w:val="cy-GB"/>
        </w:rPr>
        <w:t>COD JACS:</w:t>
      </w:r>
      <w:r w:rsidR="00AF66C4" w:rsidRPr="00D7170B">
        <w:rPr>
          <w:rFonts w:cs="Arial"/>
          <w:b/>
        </w:rPr>
        <w:tab/>
      </w:r>
      <w:r w:rsidR="00AF66C4" w:rsidRPr="00613ECD">
        <w:rPr>
          <w:rFonts w:cs="Arial"/>
          <w:b/>
        </w:rPr>
        <w:tab/>
      </w:r>
      <w:r w:rsidRPr="00D7170B">
        <w:rPr>
          <w:rFonts w:cs="Arial"/>
          <w:b/>
          <w:lang w:val="cy-GB"/>
        </w:rPr>
        <w:t>C600</w:t>
      </w:r>
    </w:p>
    <w:p w14:paraId="7211220E" w14:textId="77777777" w:rsidR="00AF66C4" w:rsidRPr="00613ECD" w:rsidRDefault="00AF66C4" w:rsidP="00AF66C4">
      <w:pPr>
        <w:pBdr>
          <w:bottom w:val="single" w:sz="6" w:space="1" w:color="auto"/>
        </w:pBdr>
        <w:rPr>
          <w:rFonts w:cs="Arial"/>
        </w:rPr>
      </w:pPr>
    </w:p>
    <w:p w14:paraId="16546E6C" w14:textId="77777777" w:rsidR="00AF66C4" w:rsidRPr="00613ECD" w:rsidRDefault="00AF66C4" w:rsidP="00AF66C4">
      <w:pPr>
        <w:pStyle w:val="bullet"/>
        <w:overflowPunct/>
        <w:autoSpaceDE/>
        <w:autoSpaceDN/>
        <w:adjustRightInd/>
        <w:spacing w:before="0"/>
        <w:ind w:left="0" w:firstLine="0"/>
        <w:textAlignment w:val="auto"/>
        <w:rPr>
          <w:rFonts w:ascii="Arial" w:hAnsi="Arial" w:cs="Arial"/>
          <w:b/>
          <w:sz w:val="22"/>
          <w:szCs w:val="22"/>
        </w:rPr>
      </w:pPr>
    </w:p>
    <w:p w14:paraId="401CD81C" w14:textId="68BA7FD2" w:rsidR="00AF66C4" w:rsidRPr="00D7170B" w:rsidRDefault="00D7170B" w:rsidP="00AF66C4">
      <w:pPr>
        <w:pStyle w:val="bullet"/>
        <w:overflowPunct/>
        <w:autoSpaceDE/>
        <w:autoSpaceDN/>
        <w:adjustRightInd/>
        <w:spacing w:before="0"/>
        <w:ind w:left="0" w:firstLine="0"/>
        <w:textAlignment w:val="auto"/>
        <w:rPr>
          <w:rFonts w:ascii="Arial" w:hAnsi="Arial" w:cs="Arial"/>
          <w:b/>
          <w:sz w:val="22"/>
          <w:szCs w:val="22"/>
        </w:rPr>
      </w:pPr>
      <w:r w:rsidRPr="00D7170B">
        <w:rPr>
          <w:rFonts w:ascii="Arial" w:hAnsi="Arial" w:cs="Arial"/>
          <w:b/>
          <w:sz w:val="22"/>
          <w:szCs w:val="22"/>
          <w:lang w:val="cy-GB"/>
        </w:rPr>
        <w:t>AMCAN(ION)</w:t>
      </w:r>
    </w:p>
    <w:p w14:paraId="669837E4" w14:textId="397AA566" w:rsidR="00D7170B" w:rsidRPr="00D7170B" w:rsidRDefault="00D7170B" w:rsidP="00D7170B">
      <w:pPr>
        <w:pStyle w:val="bullet"/>
        <w:numPr>
          <w:ilvl w:val="0"/>
          <w:numId w:val="4"/>
        </w:numPr>
        <w:overflowPunct/>
        <w:autoSpaceDE/>
        <w:autoSpaceDN/>
        <w:adjustRightInd/>
        <w:spacing w:before="240"/>
        <w:ind w:left="851" w:hanging="567"/>
        <w:textAlignment w:val="auto"/>
        <w:rPr>
          <w:rFonts w:ascii="Arial" w:hAnsi="Arial" w:cs="Arial"/>
          <w:sz w:val="22"/>
          <w:szCs w:val="22"/>
        </w:rPr>
      </w:pPr>
      <w:r w:rsidRPr="00D7170B">
        <w:rPr>
          <w:rFonts w:ascii="Arial" w:hAnsi="Arial" w:cs="Arial"/>
          <w:sz w:val="22"/>
          <w:szCs w:val="22"/>
          <w:lang w:val="cy-GB"/>
        </w:rPr>
        <w:t>Meithrin dirnadaeth ddamcaniaethol fanwl o safbwyntiau athronyddol a materion cyfoes yn ymwneud â llythrennedd corfforol, addysg gorfforol a chwaraeon.</w:t>
      </w:r>
      <w:r w:rsidRPr="00D7170B">
        <w:rPr>
          <w:rFonts w:ascii="Arial" w:hAnsi="Arial" w:cs="Arial"/>
          <w:sz w:val="22"/>
          <w:szCs w:val="22"/>
        </w:rPr>
        <w:t xml:space="preserve"> </w:t>
      </w:r>
    </w:p>
    <w:p w14:paraId="11073A62" w14:textId="790C2EAD" w:rsidR="00D7170B" w:rsidRPr="00D7170B" w:rsidRDefault="00D7170B" w:rsidP="00D7170B">
      <w:pPr>
        <w:pStyle w:val="bullet"/>
        <w:numPr>
          <w:ilvl w:val="0"/>
          <w:numId w:val="4"/>
        </w:numPr>
        <w:overflowPunct/>
        <w:autoSpaceDE/>
        <w:autoSpaceDN/>
        <w:adjustRightInd/>
        <w:spacing w:before="240"/>
        <w:ind w:left="851" w:hanging="567"/>
        <w:textAlignment w:val="auto"/>
        <w:rPr>
          <w:rFonts w:ascii="Arial" w:hAnsi="Arial" w:cs="Arial"/>
          <w:sz w:val="22"/>
          <w:szCs w:val="22"/>
        </w:rPr>
      </w:pPr>
      <w:r w:rsidRPr="00D7170B">
        <w:rPr>
          <w:rFonts w:ascii="Arial" w:hAnsi="Arial" w:cs="Arial"/>
          <w:sz w:val="22"/>
          <w:szCs w:val="22"/>
          <w:lang w:val="cy-GB"/>
        </w:rPr>
        <w:t>Meithrin dirnadaeth ddamcaniaethol fanwl o ddatblygiadau polisi a newid i’r cwricwlwm mewn perthynas â’r cysyniad o lythrennedd corfforol.</w:t>
      </w:r>
    </w:p>
    <w:p w14:paraId="2BAB2589" w14:textId="77777777" w:rsidR="00AF66C4" w:rsidRPr="00613ECD" w:rsidRDefault="00AF66C4" w:rsidP="00AF66C4">
      <w:pPr>
        <w:pStyle w:val="bullet"/>
        <w:overflowPunct/>
        <w:autoSpaceDE/>
        <w:autoSpaceDN/>
        <w:adjustRightInd/>
        <w:spacing w:before="0"/>
        <w:ind w:left="0" w:firstLine="0"/>
        <w:textAlignment w:val="auto"/>
        <w:rPr>
          <w:rFonts w:ascii="Arial" w:hAnsi="Arial" w:cs="Arial"/>
          <w:b/>
          <w:sz w:val="22"/>
          <w:szCs w:val="22"/>
        </w:rPr>
      </w:pPr>
    </w:p>
    <w:p w14:paraId="5FCBBA55" w14:textId="1A2349CC" w:rsidR="00AF66C4" w:rsidRPr="00D7170B" w:rsidRDefault="00D7170B" w:rsidP="00AF66C4">
      <w:pPr>
        <w:pStyle w:val="bullet"/>
        <w:overflowPunct/>
        <w:autoSpaceDE/>
        <w:autoSpaceDN/>
        <w:adjustRightInd/>
        <w:spacing w:before="0"/>
        <w:ind w:left="0" w:firstLine="0"/>
        <w:textAlignment w:val="auto"/>
        <w:rPr>
          <w:rFonts w:ascii="Arial" w:hAnsi="Arial" w:cs="Arial"/>
          <w:b/>
          <w:sz w:val="22"/>
          <w:szCs w:val="22"/>
        </w:rPr>
      </w:pPr>
      <w:r w:rsidRPr="00D7170B">
        <w:rPr>
          <w:rFonts w:ascii="Arial" w:hAnsi="Arial" w:cs="Arial"/>
          <w:b/>
          <w:sz w:val="22"/>
          <w:szCs w:val="22"/>
          <w:lang w:val="cy-GB"/>
        </w:rPr>
        <w:t>DEILLIANNAU DYSGU</w:t>
      </w:r>
    </w:p>
    <w:p w14:paraId="25B8263F" w14:textId="77777777" w:rsidR="00AF66C4" w:rsidRPr="00613ECD" w:rsidRDefault="00AF66C4" w:rsidP="00AF66C4">
      <w:pPr>
        <w:rPr>
          <w:rFonts w:cs="Arial"/>
          <w:b/>
        </w:rPr>
      </w:pPr>
    </w:p>
    <w:p w14:paraId="24A010C9" w14:textId="4C1F7FD7" w:rsidR="00AF66C4" w:rsidRPr="00D7170B" w:rsidRDefault="00D7170B" w:rsidP="00AF66C4">
      <w:pPr>
        <w:rPr>
          <w:rFonts w:cs="Arial"/>
        </w:rPr>
      </w:pPr>
      <w:r w:rsidRPr="00D7170B">
        <w:rPr>
          <w:rFonts w:cs="Arial"/>
          <w:lang w:val="cy-GB"/>
        </w:rPr>
        <w:t>Ar ôl cwblhau’r modwl hwn yn llwyddiannus, dylai’r myfyriwr allu dangos y gallu i:</w:t>
      </w:r>
    </w:p>
    <w:p w14:paraId="63F28C78" w14:textId="663707AB" w:rsidR="00D7170B" w:rsidRPr="00D7170B" w:rsidRDefault="00D7170B" w:rsidP="00D7170B">
      <w:pPr>
        <w:pStyle w:val="bullet"/>
        <w:numPr>
          <w:ilvl w:val="0"/>
          <w:numId w:val="4"/>
        </w:numPr>
        <w:overflowPunct/>
        <w:autoSpaceDE/>
        <w:autoSpaceDN/>
        <w:adjustRightInd/>
        <w:textAlignment w:val="auto"/>
        <w:rPr>
          <w:rFonts w:ascii="Arial" w:hAnsi="Arial" w:cs="Arial"/>
          <w:sz w:val="22"/>
          <w:szCs w:val="22"/>
        </w:rPr>
      </w:pPr>
      <w:r w:rsidRPr="00D7170B">
        <w:rPr>
          <w:rFonts w:ascii="Arial" w:hAnsi="Arial" w:cs="Arial"/>
          <w:sz w:val="22"/>
          <w:szCs w:val="22"/>
          <w:lang w:val="cy-GB"/>
        </w:rPr>
        <w:t>adfyfyrio ar a mynegi athroniaeth bersonol ar gyfer Llythrennedd Corfforol a’i ddatblygiad o fewn amrywiaeth o gyd-destunau.</w:t>
      </w:r>
    </w:p>
    <w:p w14:paraId="4416B258" w14:textId="10C7CEC9" w:rsidR="00D7170B" w:rsidRPr="00D7170B" w:rsidRDefault="00D7170B" w:rsidP="00D7170B">
      <w:pPr>
        <w:pStyle w:val="bullet"/>
        <w:numPr>
          <w:ilvl w:val="0"/>
          <w:numId w:val="4"/>
        </w:numPr>
        <w:overflowPunct/>
        <w:autoSpaceDE/>
        <w:autoSpaceDN/>
        <w:adjustRightInd/>
        <w:textAlignment w:val="auto"/>
        <w:rPr>
          <w:rFonts w:ascii="Arial" w:hAnsi="Arial" w:cs="Arial"/>
          <w:sz w:val="22"/>
          <w:szCs w:val="22"/>
        </w:rPr>
      </w:pPr>
      <w:r w:rsidRPr="00D7170B">
        <w:rPr>
          <w:rFonts w:ascii="Arial" w:hAnsi="Arial" w:cs="Arial"/>
          <w:sz w:val="22"/>
          <w:szCs w:val="22"/>
          <w:lang w:val="cy-GB"/>
        </w:rPr>
        <w:t>gwerthuso’n feirniadol gryfderau a gwendidau amrywiol safbwyntiau ar werth addysgol Addysg Gorfforol a Chwaraeon a’u cyfraniad at ddatblygiad llythrennedd corfforol</w:t>
      </w:r>
    </w:p>
    <w:p w14:paraId="5294C5B6" w14:textId="6A3EA84D" w:rsidR="00D7170B" w:rsidRPr="00D7170B" w:rsidRDefault="00D7170B" w:rsidP="00D7170B">
      <w:pPr>
        <w:pStyle w:val="bullet"/>
        <w:numPr>
          <w:ilvl w:val="0"/>
          <w:numId w:val="4"/>
        </w:numPr>
        <w:overflowPunct/>
        <w:autoSpaceDE/>
        <w:autoSpaceDN/>
        <w:adjustRightInd/>
        <w:textAlignment w:val="auto"/>
        <w:rPr>
          <w:rFonts w:ascii="Arial" w:hAnsi="Arial" w:cs="Arial"/>
          <w:sz w:val="22"/>
          <w:szCs w:val="22"/>
        </w:rPr>
      </w:pPr>
      <w:r w:rsidRPr="00D7170B">
        <w:rPr>
          <w:rFonts w:ascii="Arial" w:hAnsi="Arial" w:cs="Arial"/>
          <w:sz w:val="22"/>
          <w:szCs w:val="22"/>
          <w:lang w:val="cy-GB"/>
        </w:rPr>
        <w:t>adfyfyrio’n feirniadol ar botensial llythrennedd corfforol i gynnig gweledigaeth newydd a heriol ar gyfer dysgu, ac adfyfyrio ar ei gyfraniad i iechyd a lles.</w:t>
      </w:r>
      <w:r w:rsidRPr="00D7170B">
        <w:rPr>
          <w:rFonts w:ascii="Arial" w:hAnsi="Arial" w:cs="Arial"/>
          <w:sz w:val="22"/>
          <w:szCs w:val="22"/>
        </w:rPr>
        <w:t xml:space="preserve"> </w:t>
      </w:r>
    </w:p>
    <w:p w14:paraId="16A22770" w14:textId="77777777" w:rsidR="00AF66C4" w:rsidRPr="00613ECD" w:rsidRDefault="00AF66C4" w:rsidP="00AF66C4">
      <w:pPr>
        <w:rPr>
          <w:rFonts w:cs="Arial"/>
        </w:rPr>
      </w:pPr>
    </w:p>
    <w:p w14:paraId="27D5FC47" w14:textId="4484F0D5" w:rsidR="00FA5820" w:rsidRPr="00FA5820" w:rsidRDefault="00D7170B" w:rsidP="00B34A26">
      <w:pPr>
        <w:pStyle w:val="fixed"/>
      </w:pPr>
      <w:r w:rsidRPr="00DD49E0">
        <w:rPr>
          <w:rFonts w:ascii="Arial" w:hAnsi="Arial" w:cs="Arial"/>
          <w:sz w:val="22"/>
          <w:szCs w:val="22"/>
          <w:lang w:val="cy-GB"/>
        </w:rPr>
        <w:t>CYNNWYS DANGOSOL</w:t>
      </w:r>
      <w:bookmarkStart w:id="0" w:name="_GoBack"/>
      <w:bookmarkEnd w:id="0"/>
    </w:p>
    <w:p w14:paraId="547BBD14" w14:textId="2A1190CB" w:rsidR="00B34A26" w:rsidRDefault="00B34A26" w:rsidP="00FA5820">
      <w:pPr>
        <w:pStyle w:val="bullet"/>
        <w:numPr>
          <w:ilvl w:val="0"/>
          <w:numId w:val="2"/>
        </w:numPr>
        <w:overflowPunct/>
        <w:autoSpaceDE/>
        <w:autoSpaceDN/>
        <w:adjustRightInd/>
        <w:ind w:left="709"/>
        <w:textAlignment w:val="auto"/>
        <w:rPr>
          <w:rFonts w:ascii="Arial" w:hAnsi="Arial" w:cs="Arial"/>
          <w:sz w:val="22"/>
          <w:szCs w:val="22"/>
          <w:lang w:val="cy-GB"/>
        </w:rPr>
      </w:pPr>
      <w:r w:rsidRPr="00B34A26">
        <w:rPr>
          <w:rFonts w:ascii="Arial" w:hAnsi="Arial" w:cs="Arial"/>
          <w:sz w:val="22"/>
          <w:szCs w:val="22"/>
          <w:lang w:val="cy-GB"/>
        </w:rPr>
        <w:t>Archwilir natur a gwerthoedd Addysg Gorfforol a pherthynas hynny â chwaraeon o safbwyntiau athronyddol gwahanol gan gynnwys gwaith Arnold (1997), Carr (1997), Reid (1996), Parry (1988) a McNamee (1998).</w:t>
      </w:r>
    </w:p>
    <w:p w14:paraId="77265D01" w14:textId="72B63E2A" w:rsidR="00FA5820" w:rsidRPr="00FA5820" w:rsidRDefault="00FA5820" w:rsidP="00FA5820">
      <w:pPr>
        <w:pStyle w:val="bullet"/>
        <w:numPr>
          <w:ilvl w:val="0"/>
          <w:numId w:val="2"/>
        </w:numPr>
        <w:overflowPunct/>
        <w:autoSpaceDE/>
        <w:autoSpaceDN/>
        <w:adjustRightInd/>
        <w:ind w:left="709"/>
        <w:textAlignment w:val="auto"/>
        <w:rPr>
          <w:rFonts w:ascii="Arial" w:hAnsi="Arial" w:cs="Arial"/>
          <w:sz w:val="22"/>
          <w:szCs w:val="22"/>
        </w:rPr>
      </w:pPr>
      <w:r w:rsidRPr="00FA5820">
        <w:rPr>
          <w:rFonts w:ascii="Arial" w:hAnsi="Arial" w:cs="Arial"/>
          <w:sz w:val="22"/>
          <w:szCs w:val="22"/>
          <w:lang w:val="cy-GB"/>
        </w:rPr>
        <w:t>Datblygiad y cysyniad o lythrennedd corfforol o waith cynnar Whitehead (yn yr 1990au) a diffiniad yr IPLA, ynghyd â diffiniadau a modelau o bob rhan o’r byd gan gynnwys Jurbula (2015), Dudley (2015), Dudley et al., (2016).</w:t>
      </w:r>
    </w:p>
    <w:p w14:paraId="7D40EDB6" w14:textId="68730F8A" w:rsidR="00FA5820" w:rsidRPr="00FA5820" w:rsidRDefault="00FA5820" w:rsidP="00FA5820">
      <w:pPr>
        <w:pStyle w:val="bullet"/>
        <w:numPr>
          <w:ilvl w:val="0"/>
          <w:numId w:val="2"/>
        </w:numPr>
        <w:overflowPunct/>
        <w:autoSpaceDE/>
        <w:autoSpaceDN/>
        <w:adjustRightInd/>
        <w:ind w:left="709"/>
        <w:textAlignment w:val="auto"/>
        <w:rPr>
          <w:rFonts w:ascii="Arial" w:hAnsi="Arial" w:cs="Arial"/>
          <w:sz w:val="22"/>
          <w:szCs w:val="22"/>
        </w:rPr>
      </w:pPr>
      <w:r w:rsidRPr="00FA5820">
        <w:rPr>
          <w:rFonts w:ascii="Arial" w:hAnsi="Arial" w:cs="Arial"/>
          <w:sz w:val="22"/>
          <w:szCs w:val="22"/>
          <w:lang w:val="cy-GB"/>
        </w:rPr>
        <w:t>Cyfraniad gwahanol ddisgyblaethau a chyd-destunau i ddatblygiad llythrennedd corfforol, yn enwedig rôl chwarae, addysg gorfforol, chwaraeon, addysg awyr agored ac antur, a gweithgareddau hamdden.</w:t>
      </w:r>
    </w:p>
    <w:p w14:paraId="55993D17" w14:textId="306A2F5E" w:rsidR="00FA5820" w:rsidRPr="00FA5820" w:rsidRDefault="00FA5820" w:rsidP="00FA5820">
      <w:pPr>
        <w:pStyle w:val="bullet"/>
        <w:numPr>
          <w:ilvl w:val="0"/>
          <w:numId w:val="2"/>
        </w:numPr>
        <w:overflowPunct/>
        <w:autoSpaceDE/>
        <w:autoSpaceDN/>
        <w:adjustRightInd/>
        <w:ind w:left="709"/>
        <w:textAlignment w:val="auto"/>
        <w:rPr>
          <w:rFonts w:ascii="Arial" w:hAnsi="Arial" w:cs="Arial"/>
          <w:sz w:val="22"/>
          <w:szCs w:val="22"/>
        </w:rPr>
      </w:pPr>
      <w:r w:rsidRPr="00FA5820">
        <w:rPr>
          <w:rFonts w:ascii="Arial" w:hAnsi="Arial" w:cs="Arial"/>
          <w:sz w:val="22"/>
          <w:szCs w:val="22"/>
          <w:lang w:val="cy-GB"/>
        </w:rPr>
        <w:t>Materion polisi a datblygu’r cwricwlwm mewn perthynas â llythrennedd corfforol – goblygiadau i ysgolion ac arweinwyr cymuned wrth weithredu newid i’r cwricwlwm ac ymateb i bolisi’r llywodraeth.</w:t>
      </w:r>
    </w:p>
    <w:p w14:paraId="37DA71E2" w14:textId="47E48987" w:rsidR="00FA5820" w:rsidRPr="00FA5820" w:rsidRDefault="00FA5820" w:rsidP="00FA5820">
      <w:pPr>
        <w:pStyle w:val="bullet"/>
        <w:numPr>
          <w:ilvl w:val="0"/>
          <w:numId w:val="2"/>
        </w:numPr>
        <w:overflowPunct/>
        <w:autoSpaceDE/>
        <w:autoSpaceDN/>
        <w:adjustRightInd/>
        <w:ind w:left="709"/>
        <w:textAlignment w:val="auto"/>
        <w:rPr>
          <w:rFonts w:ascii="Arial" w:hAnsi="Arial" w:cs="Arial"/>
          <w:sz w:val="22"/>
          <w:szCs w:val="22"/>
        </w:rPr>
      </w:pPr>
      <w:r w:rsidRPr="00FA5820">
        <w:rPr>
          <w:rFonts w:ascii="Arial" w:hAnsi="Arial" w:cs="Arial"/>
          <w:sz w:val="22"/>
          <w:szCs w:val="22"/>
          <w:lang w:val="cy-GB"/>
        </w:rPr>
        <w:t>Gwerthusir materion cyfoes yn ymwneud â rhyw, gallu/anabledd, iechyd, cystadleuaeth, addysg foesol a hawl i’r cwricwlwm mewn perthynas â Llythrennedd Corfforol, Addysg Gorfforol, Chwaraeon, Iechyd a Lles.</w:t>
      </w:r>
    </w:p>
    <w:p w14:paraId="0B170903" w14:textId="77777777" w:rsidR="00AF66C4" w:rsidRPr="00613ECD" w:rsidRDefault="00AF66C4" w:rsidP="00AF66C4">
      <w:pPr>
        <w:pStyle w:val="bullet"/>
        <w:overflowPunct/>
        <w:autoSpaceDE/>
        <w:autoSpaceDN/>
        <w:adjustRightInd/>
        <w:ind w:left="360" w:firstLine="0"/>
        <w:textAlignment w:val="auto"/>
        <w:rPr>
          <w:rFonts w:ascii="Arial" w:hAnsi="Arial" w:cs="Arial"/>
          <w:sz w:val="22"/>
          <w:szCs w:val="22"/>
        </w:rPr>
      </w:pPr>
    </w:p>
    <w:p w14:paraId="0DC17310" w14:textId="77777777" w:rsidR="00AF66C4" w:rsidRPr="00613ECD" w:rsidRDefault="00AF66C4" w:rsidP="00AF66C4">
      <w:pPr>
        <w:pStyle w:val="fixed"/>
        <w:rPr>
          <w:rFonts w:ascii="Arial" w:hAnsi="Arial" w:cs="Arial"/>
          <w:sz w:val="22"/>
          <w:szCs w:val="22"/>
        </w:rPr>
      </w:pPr>
    </w:p>
    <w:p w14:paraId="5167DE6A" w14:textId="77777777" w:rsidR="00AF66C4" w:rsidRPr="00613ECD" w:rsidRDefault="00AF66C4" w:rsidP="00AF66C4">
      <w:pPr>
        <w:pStyle w:val="fixed"/>
        <w:rPr>
          <w:rFonts w:ascii="Arial" w:hAnsi="Arial" w:cs="Arial"/>
          <w:sz w:val="22"/>
          <w:szCs w:val="22"/>
        </w:rPr>
      </w:pPr>
    </w:p>
    <w:p w14:paraId="18CC6BCA" w14:textId="77777777" w:rsidR="00AF66C4" w:rsidRPr="00613ECD" w:rsidRDefault="00AF66C4" w:rsidP="00AF66C4">
      <w:pPr>
        <w:pStyle w:val="fixed"/>
        <w:rPr>
          <w:rFonts w:ascii="Arial" w:hAnsi="Arial" w:cs="Arial"/>
          <w:sz w:val="22"/>
          <w:szCs w:val="22"/>
        </w:rPr>
      </w:pPr>
      <w:r w:rsidRPr="00613ECD">
        <w:rPr>
          <w:rFonts w:ascii="Arial" w:hAnsi="Arial" w:cs="Arial"/>
          <w:sz w:val="22"/>
          <w:szCs w:val="22"/>
        </w:rPr>
        <w:t xml:space="preserve"> LEARNING AND TEACHING STRATEGY</w:t>
      </w:r>
    </w:p>
    <w:p w14:paraId="754FF1B5" w14:textId="77777777" w:rsidR="00AF66C4" w:rsidRPr="00613ECD" w:rsidRDefault="00AF66C4" w:rsidP="00AF66C4">
      <w:pPr>
        <w:rPr>
          <w:rFonts w:cs="Arial"/>
          <w:b/>
        </w:rPr>
      </w:pPr>
    </w:p>
    <w:p w14:paraId="16F897FB" w14:textId="77777777" w:rsidR="00AF66C4" w:rsidRPr="00613ECD" w:rsidRDefault="00AF66C4" w:rsidP="00AF66C4">
      <w:pPr>
        <w:rPr>
          <w:rFonts w:cs="Arial"/>
        </w:rPr>
      </w:pPr>
      <w:r w:rsidRPr="00613ECD">
        <w:rPr>
          <w:rFonts w:cs="Arial"/>
        </w:rPr>
        <w:t xml:space="preserve">E.g. Lectures and workshops will introduce the students to the concepts, principles and practices. On line forums and task will support the learning via Moodle. </w:t>
      </w:r>
    </w:p>
    <w:p w14:paraId="59EB28F6" w14:textId="77777777" w:rsidR="00AF66C4" w:rsidRPr="00613ECD" w:rsidRDefault="00AF66C4" w:rsidP="00AF66C4">
      <w:pPr>
        <w:rPr>
          <w:rFonts w:cs="Arial"/>
        </w:rPr>
      </w:pPr>
    </w:p>
    <w:p w14:paraId="2D8F48B9" w14:textId="77777777" w:rsidR="00AF66C4" w:rsidRPr="00613ECD" w:rsidRDefault="00AF66C4" w:rsidP="00AF66C4">
      <w:pPr>
        <w:spacing w:before="120"/>
        <w:rPr>
          <w:rFonts w:cs="Arial"/>
        </w:rPr>
      </w:pPr>
      <w:r w:rsidRPr="00613ECD">
        <w:rPr>
          <w:rFonts w:cs="Arial"/>
        </w:rPr>
        <w:t>The allocation of teaching to deliver the module is: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AF66C4" w:rsidRPr="00613ECD" w14:paraId="37A013D5" w14:textId="77777777" w:rsidTr="00E72F6F">
        <w:tc>
          <w:tcPr>
            <w:tcW w:w="3969" w:type="dxa"/>
            <w:tcBorders>
              <w:top w:val="single" w:sz="4" w:space="0" w:color="auto"/>
              <w:left w:val="single" w:sz="4" w:space="0" w:color="auto"/>
            </w:tcBorders>
          </w:tcPr>
          <w:p w14:paraId="6CE5B580" w14:textId="77777777" w:rsidR="00AF66C4" w:rsidRPr="00613ECD" w:rsidRDefault="00AF66C4" w:rsidP="00E72F6F">
            <w:pPr>
              <w:rPr>
                <w:rFonts w:cs="Arial"/>
                <w:b/>
              </w:rPr>
            </w:pPr>
            <w:r w:rsidRPr="00613ECD">
              <w:rPr>
                <w:rFonts w:cs="Arial"/>
                <w:b/>
              </w:rPr>
              <w:t>Activity type</w:t>
            </w:r>
          </w:p>
        </w:tc>
        <w:tc>
          <w:tcPr>
            <w:tcW w:w="1701" w:type="dxa"/>
            <w:tcBorders>
              <w:top w:val="single" w:sz="4" w:space="0" w:color="auto"/>
            </w:tcBorders>
          </w:tcPr>
          <w:p w14:paraId="4370D69A" w14:textId="77777777" w:rsidR="00AF66C4" w:rsidRPr="00613ECD" w:rsidRDefault="00AF66C4" w:rsidP="00E72F6F">
            <w:pPr>
              <w:jc w:val="center"/>
              <w:rPr>
                <w:rFonts w:cs="Arial"/>
                <w:b/>
              </w:rPr>
            </w:pPr>
            <w:r w:rsidRPr="00613ECD">
              <w:rPr>
                <w:rFonts w:cs="Arial"/>
                <w:b/>
              </w:rPr>
              <w:t>Hours</w:t>
            </w:r>
          </w:p>
        </w:tc>
        <w:tc>
          <w:tcPr>
            <w:tcW w:w="1843" w:type="dxa"/>
            <w:tcBorders>
              <w:top w:val="single" w:sz="4" w:space="0" w:color="auto"/>
            </w:tcBorders>
          </w:tcPr>
          <w:p w14:paraId="5AE5A963" w14:textId="77777777" w:rsidR="00AF66C4" w:rsidRPr="00613ECD" w:rsidRDefault="00AF66C4" w:rsidP="00E72F6F">
            <w:pPr>
              <w:jc w:val="center"/>
              <w:rPr>
                <w:rFonts w:cs="Arial"/>
                <w:b/>
              </w:rPr>
            </w:pPr>
            <w:r w:rsidRPr="00613ECD">
              <w:rPr>
                <w:rFonts w:cs="Arial"/>
                <w:b/>
              </w:rPr>
              <w:t>Percentage</w:t>
            </w:r>
          </w:p>
        </w:tc>
      </w:tr>
      <w:tr w:rsidR="00AF66C4" w:rsidRPr="00613ECD" w14:paraId="6CF93D14" w14:textId="77777777" w:rsidTr="00E72F6F">
        <w:tc>
          <w:tcPr>
            <w:tcW w:w="3969" w:type="dxa"/>
          </w:tcPr>
          <w:p w14:paraId="13259631" w14:textId="77777777" w:rsidR="00AF66C4" w:rsidRPr="00613ECD" w:rsidRDefault="00AF66C4" w:rsidP="00E72F6F">
            <w:pPr>
              <w:rPr>
                <w:rFonts w:cs="Arial"/>
              </w:rPr>
            </w:pPr>
            <w:r w:rsidRPr="00613ECD">
              <w:rPr>
                <w:rFonts w:cs="Arial"/>
              </w:rPr>
              <w:t>Scheduled learning</w:t>
            </w:r>
          </w:p>
        </w:tc>
        <w:tc>
          <w:tcPr>
            <w:tcW w:w="1701" w:type="dxa"/>
          </w:tcPr>
          <w:p w14:paraId="23FF980A" w14:textId="77777777" w:rsidR="00AF66C4" w:rsidRPr="00613ECD" w:rsidRDefault="00AF66C4" w:rsidP="00E72F6F">
            <w:pPr>
              <w:jc w:val="center"/>
              <w:rPr>
                <w:rFonts w:cs="Arial"/>
              </w:rPr>
            </w:pPr>
            <w:r w:rsidRPr="00613ECD">
              <w:rPr>
                <w:rFonts w:cs="Arial"/>
              </w:rPr>
              <w:t>45</w:t>
            </w:r>
          </w:p>
        </w:tc>
        <w:tc>
          <w:tcPr>
            <w:tcW w:w="1843" w:type="dxa"/>
          </w:tcPr>
          <w:p w14:paraId="1F7880FD" w14:textId="77777777" w:rsidR="00AF66C4" w:rsidRPr="00613ECD" w:rsidRDefault="00AF66C4" w:rsidP="00E72F6F">
            <w:pPr>
              <w:jc w:val="center"/>
              <w:rPr>
                <w:rFonts w:cs="Arial"/>
              </w:rPr>
            </w:pPr>
            <w:r w:rsidRPr="00613ECD">
              <w:rPr>
                <w:rFonts w:cs="Arial"/>
              </w:rPr>
              <w:t>15%</w:t>
            </w:r>
          </w:p>
        </w:tc>
      </w:tr>
      <w:tr w:rsidR="00AF66C4" w:rsidRPr="00613ECD" w14:paraId="5A72687F" w14:textId="77777777" w:rsidTr="00E72F6F">
        <w:tc>
          <w:tcPr>
            <w:tcW w:w="3969" w:type="dxa"/>
          </w:tcPr>
          <w:p w14:paraId="30A919EF" w14:textId="77777777" w:rsidR="00AF66C4" w:rsidRPr="00613ECD" w:rsidRDefault="00AF66C4" w:rsidP="00E72F6F">
            <w:pPr>
              <w:rPr>
                <w:rFonts w:cs="Arial"/>
              </w:rPr>
            </w:pPr>
            <w:r w:rsidRPr="00613ECD">
              <w:rPr>
                <w:rFonts w:cs="Arial"/>
              </w:rPr>
              <w:t>Independent learning</w:t>
            </w:r>
          </w:p>
        </w:tc>
        <w:tc>
          <w:tcPr>
            <w:tcW w:w="1701" w:type="dxa"/>
          </w:tcPr>
          <w:p w14:paraId="6254AE6E" w14:textId="77777777" w:rsidR="00AF66C4" w:rsidRPr="00613ECD" w:rsidRDefault="00AF66C4" w:rsidP="00E72F6F">
            <w:pPr>
              <w:jc w:val="center"/>
              <w:rPr>
                <w:rFonts w:cs="Arial"/>
              </w:rPr>
            </w:pPr>
            <w:r w:rsidRPr="00613ECD">
              <w:rPr>
                <w:rFonts w:cs="Arial"/>
              </w:rPr>
              <w:t>255</w:t>
            </w:r>
          </w:p>
        </w:tc>
        <w:tc>
          <w:tcPr>
            <w:tcW w:w="1843" w:type="dxa"/>
          </w:tcPr>
          <w:p w14:paraId="65B48C2C" w14:textId="77777777" w:rsidR="00AF66C4" w:rsidRPr="00613ECD" w:rsidRDefault="00AF66C4" w:rsidP="00E72F6F">
            <w:pPr>
              <w:jc w:val="center"/>
              <w:rPr>
                <w:rFonts w:cs="Arial"/>
              </w:rPr>
            </w:pPr>
            <w:r w:rsidRPr="00613ECD">
              <w:rPr>
                <w:rFonts w:cs="Arial"/>
              </w:rPr>
              <w:t>85%</w:t>
            </w:r>
          </w:p>
        </w:tc>
      </w:tr>
      <w:tr w:rsidR="00AF66C4" w:rsidRPr="00613ECD" w14:paraId="18841C32" w14:textId="77777777" w:rsidTr="00E72F6F">
        <w:tc>
          <w:tcPr>
            <w:tcW w:w="3969" w:type="dxa"/>
          </w:tcPr>
          <w:p w14:paraId="721FBB48" w14:textId="77777777" w:rsidR="00AF66C4" w:rsidRPr="00613ECD" w:rsidRDefault="00AF66C4" w:rsidP="00E72F6F">
            <w:pPr>
              <w:rPr>
                <w:rFonts w:cs="Arial"/>
              </w:rPr>
            </w:pPr>
            <w:r w:rsidRPr="00613ECD">
              <w:rPr>
                <w:rFonts w:cs="Arial"/>
              </w:rPr>
              <w:t>Placement learning</w:t>
            </w:r>
          </w:p>
        </w:tc>
        <w:tc>
          <w:tcPr>
            <w:tcW w:w="1701" w:type="dxa"/>
          </w:tcPr>
          <w:p w14:paraId="4660AF9E" w14:textId="77777777" w:rsidR="00AF66C4" w:rsidRPr="00613ECD" w:rsidRDefault="00AF66C4" w:rsidP="00E72F6F">
            <w:pPr>
              <w:jc w:val="center"/>
              <w:rPr>
                <w:rFonts w:cs="Arial"/>
              </w:rPr>
            </w:pPr>
          </w:p>
        </w:tc>
        <w:tc>
          <w:tcPr>
            <w:tcW w:w="1843" w:type="dxa"/>
          </w:tcPr>
          <w:p w14:paraId="063E20FC" w14:textId="77777777" w:rsidR="00AF66C4" w:rsidRPr="00613ECD" w:rsidRDefault="00AF66C4" w:rsidP="00E72F6F">
            <w:pPr>
              <w:jc w:val="center"/>
              <w:rPr>
                <w:rFonts w:cs="Arial"/>
              </w:rPr>
            </w:pPr>
          </w:p>
        </w:tc>
      </w:tr>
      <w:tr w:rsidR="00AF66C4" w:rsidRPr="00613ECD" w14:paraId="06889110" w14:textId="77777777" w:rsidTr="00E72F6F">
        <w:tc>
          <w:tcPr>
            <w:tcW w:w="3969" w:type="dxa"/>
          </w:tcPr>
          <w:p w14:paraId="1F3A69EE" w14:textId="77777777" w:rsidR="00AF66C4" w:rsidRPr="00613ECD" w:rsidRDefault="00AF66C4" w:rsidP="00E72F6F">
            <w:pPr>
              <w:rPr>
                <w:rFonts w:cs="Arial"/>
              </w:rPr>
            </w:pPr>
            <w:r w:rsidRPr="00613ECD">
              <w:rPr>
                <w:rFonts w:cs="Arial"/>
                <w:b/>
              </w:rPr>
              <w:t>TOTAL</w:t>
            </w:r>
          </w:p>
        </w:tc>
        <w:tc>
          <w:tcPr>
            <w:tcW w:w="1701" w:type="dxa"/>
          </w:tcPr>
          <w:p w14:paraId="1EFE990B" w14:textId="77777777" w:rsidR="00AF66C4" w:rsidRPr="00613ECD" w:rsidRDefault="00AF66C4" w:rsidP="00E72F6F">
            <w:pPr>
              <w:jc w:val="center"/>
              <w:rPr>
                <w:rFonts w:cs="Arial"/>
                <w:b/>
              </w:rPr>
            </w:pPr>
            <w:r w:rsidRPr="00613ECD">
              <w:rPr>
                <w:rFonts w:cs="Arial"/>
                <w:b/>
              </w:rPr>
              <w:t>300</w:t>
            </w:r>
          </w:p>
        </w:tc>
        <w:tc>
          <w:tcPr>
            <w:tcW w:w="1843" w:type="dxa"/>
          </w:tcPr>
          <w:p w14:paraId="2841FCB6" w14:textId="77777777" w:rsidR="00AF66C4" w:rsidRPr="00613ECD" w:rsidRDefault="00AF66C4" w:rsidP="00E72F6F">
            <w:pPr>
              <w:jc w:val="center"/>
              <w:rPr>
                <w:rFonts w:cs="Arial"/>
                <w:b/>
              </w:rPr>
            </w:pPr>
            <w:r w:rsidRPr="00613ECD">
              <w:rPr>
                <w:rFonts w:cs="Arial"/>
                <w:b/>
              </w:rPr>
              <w:t>100%</w:t>
            </w:r>
          </w:p>
        </w:tc>
      </w:tr>
    </w:tbl>
    <w:p w14:paraId="4031B61B" w14:textId="77777777" w:rsidR="00AF66C4" w:rsidRPr="00613ECD" w:rsidRDefault="00AF66C4" w:rsidP="00AF66C4">
      <w:pPr>
        <w:pStyle w:val="fixed"/>
        <w:ind w:left="0" w:firstLine="0"/>
        <w:rPr>
          <w:rFonts w:ascii="Arial" w:hAnsi="Arial" w:cs="Arial"/>
          <w:sz w:val="22"/>
          <w:szCs w:val="22"/>
        </w:rPr>
      </w:pPr>
    </w:p>
    <w:p w14:paraId="4E23F27D" w14:textId="77777777" w:rsidR="00AF66C4" w:rsidRPr="00613ECD" w:rsidRDefault="00AF66C4" w:rsidP="00AF66C4">
      <w:pPr>
        <w:pStyle w:val="fixed"/>
        <w:ind w:left="0" w:firstLine="0"/>
        <w:rPr>
          <w:rFonts w:ascii="Arial" w:hAnsi="Arial" w:cs="Arial"/>
          <w:sz w:val="22"/>
          <w:szCs w:val="22"/>
        </w:rPr>
      </w:pPr>
      <w:r w:rsidRPr="00613ECD">
        <w:rPr>
          <w:rFonts w:ascii="Arial" w:hAnsi="Arial" w:cs="Arial"/>
          <w:sz w:val="22"/>
          <w:szCs w:val="22"/>
        </w:rPr>
        <w:t>ASSESSMENT</w:t>
      </w:r>
    </w:p>
    <w:p w14:paraId="541A8697" w14:textId="77777777" w:rsidR="00AF66C4" w:rsidRPr="00613ECD" w:rsidRDefault="00AF66C4" w:rsidP="00AF66C4">
      <w:pPr>
        <w:pStyle w:val="fixed"/>
        <w:ind w:left="0" w:firstLine="0"/>
        <w:rPr>
          <w:rFonts w:ascii="Arial" w:hAnsi="Arial" w:cs="Arial"/>
          <w:b w:val="0"/>
          <w:sz w:val="22"/>
          <w:szCs w:val="22"/>
        </w:rPr>
      </w:pPr>
    </w:p>
    <w:p w14:paraId="18AA3F40" w14:textId="77777777" w:rsidR="00AF66C4" w:rsidRPr="00613ECD" w:rsidRDefault="00AF66C4" w:rsidP="00AF66C4">
      <w:pPr>
        <w:rPr>
          <w:rFonts w:cs="Arial"/>
          <w:b/>
        </w:rPr>
      </w:pPr>
      <w:r w:rsidRPr="00613ECD">
        <w:rPr>
          <w:rFonts w:cs="Arial"/>
          <w:b/>
        </w:rPr>
        <w:t>Assessment Component 1 Practical: Presentation and Seminar paper 50% (4500 words equivalent)</w:t>
      </w:r>
    </w:p>
    <w:p w14:paraId="56493F68" w14:textId="77777777" w:rsidR="00AF66C4" w:rsidRPr="00613ECD" w:rsidRDefault="00AF66C4" w:rsidP="00AF66C4">
      <w:pPr>
        <w:rPr>
          <w:rFonts w:cs="Arial"/>
        </w:rPr>
      </w:pPr>
      <w:r w:rsidRPr="00613ECD">
        <w:rPr>
          <w:rFonts w:cs="Arial"/>
        </w:rPr>
        <w:t>Exemplar</w:t>
      </w:r>
    </w:p>
    <w:p w14:paraId="53126BB8" w14:textId="77777777" w:rsidR="00AF66C4" w:rsidRPr="00613ECD" w:rsidRDefault="00AF66C4" w:rsidP="00AF66C4">
      <w:pPr>
        <w:rPr>
          <w:rFonts w:cs="Arial"/>
          <w:i/>
        </w:rPr>
      </w:pPr>
      <w:r w:rsidRPr="00613ECD">
        <w:rPr>
          <w:rFonts w:cs="Arial"/>
          <w:i/>
        </w:rPr>
        <w:t>Presentation and Seminar paper title</w:t>
      </w:r>
    </w:p>
    <w:p w14:paraId="04BB641D" w14:textId="77777777" w:rsidR="00AF66C4" w:rsidRPr="00613ECD" w:rsidRDefault="00AF66C4" w:rsidP="00AF66C4">
      <w:pPr>
        <w:rPr>
          <w:rFonts w:cs="Arial"/>
          <w:i/>
        </w:rPr>
      </w:pPr>
      <w:r w:rsidRPr="00613ECD">
        <w:rPr>
          <w:rFonts w:cs="Arial"/>
          <w:i/>
        </w:rPr>
        <w:t>Developing curriculum innovations and community provision to contribute to the development of physical literacy</w:t>
      </w:r>
    </w:p>
    <w:p w14:paraId="23FC6016" w14:textId="77777777" w:rsidR="00AF66C4" w:rsidRPr="00613ECD" w:rsidRDefault="00AF66C4" w:rsidP="00AF66C4">
      <w:pPr>
        <w:rPr>
          <w:rFonts w:cs="Arial"/>
          <w:i/>
        </w:rPr>
      </w:pPr>
    </w:p>
    <w:p w14:paraId="23FF04A2" w14:textId="77777777" w:rsidR="00AF66C4" w:rsidRPr="00613ECD" w:rsidRDefault="00AF66C4" w:rsidP="00AF66C4">
      <w:pPr>
        <w:rPr>
          <w:rFonts w:cs="Arial"/>
          <w:b/>
        </w:rPr>
      </w:pPr>
      <w:r w:rsidRPr="00613ECD">
        <w:rPr>
          <w:rFonts w:cs="Arial"/>
          <w:b/>
        </w:rPr>
        <w:t>Assessment Component 2 Coursework: Essay – 50% (4500 words)</w:t>
      </w:r>
    </w:p>
    <w:p w14:paraId="09619020" w14:textId="77777777" w:rsidR="00AF66C4" w:rsidRPr="00613ECD" w:rsidRDefault="00AF66C4" w:rsidP="00AF66C4">
      <w:pPr>
        <w:rPr>
          <w:rFonts w:cs="Arial"/>
        </w:rPr>
      </w:pPr>
      <w:r w:rsidRPr="00613ECD">
        <w:rPr>
          <w:rFonts w:cs="Arial"/>
        </w:rPr>
        <w:t>Exemplar</w:t>
      </w:r>
    </w:p>
    <w:p w14:paraId="7EE2C3DC" w14:textId="77777777" w:rsidR="00AF66C4" w:rsidRPr="00613ECD" w:rsidRDefault="00AF66C4" w:rsidP="00AF66C4">
      <w:pPr>
        <w:pStyle w:val="fixed"/>
        <w:ind w:left="0" w:firstLine="0"/>
        <w:rPr>
          <w:rFonts w:ascii="Arial" w:hAnsi="Arial" w:cs="Arial"/>
          <w:b w:val="0"/>
          <w:i/>
          <w:sz w:val="22"/>
          <w:szCs w:val="22"/>
        </w:rPr>
      </w:pPr>
      <w:r w:rsidRPr="00613ECD">
        <w:rPr>
          <w:rFonts w:ascii="Arial" w:hAnsi="Arial" w:cs="Arial"/>
          <w:b w:val="0"/>
          <w:i/>
          <w:sz w:val="22"/>
          <w:szCs w:val="22"/>
          <w:lang w:val="en-US"/>
        </w:rPr>
        <w:t>Drawing on an understanding of the philosophies that Whitehead suggests underpin the concept of physical literacy, critically analyse how the development of physical literacy may contribute to pupil health and well-being.</w:t>
      </w:r>
    </w:p>
    <w:p w14:paraId="5C80BD84" w14:textId="77777777" w:rsidR="00AF66C4" w:rsidRPr="00613ECD" w:rsidRDefault="00AF66C4" w:rsidP="00AF66C4">
      <w:pPr>
        <w:rPr>
          <w:rFonts w:cs="Arial"/>
        </w:rPr>
      </w:pPr>
    </w:p>
    <w:p w14:paraId="51F34EB0" w14:textId="77777777" w:rsidR="00AF66C4" w:rsidRPr="00613ECD" w:rsidRDefault="00AF66C4" w:rsidP="00AF66C4">
      <w:pPr>
        <w:pStyle w:val="fixed"/>
        <w:ind w:left="0" w:firstLine="0"/>
        <w:jc w:val="both"/>
        <w:rPr>
          <w:rFonts w:ascii="Arial" w:hAnsi="Arial" w:cs="Arial"/>
          <w:sz w:val="22"/>
          <w:szCs w:val="22"/>
        </w:rPr>
      </w:pPr>
    </w:p>
    <w:p w14:paraId="7E1E98B1" w14:textId="77777777" w:rsidR="00AF66C4" w:rsidRPr="00613ECD" w:rsidRDefault="00AF66C4" w:rsidP="00AF66C4">
      <w:pPr>
        <w:pStyle w:val="fixed"/>
        <w:ind w:left="0" w:firstLine="0"/>
        <w:jc w:val="both"/>
        <w:rPr>
          <w:rFonts w:ascii="Arial" w:hAnsi="Arial" w:cs="Arial"/>
          <w:sz w:val="22"/>
          <w:szCs w:val="22"/>
        </w:rPr>
      </w:pPr>
      <w:r w:rsidRPr="00613ECD">
        <w:rPr>
          <w:rFonts w:ascii="Arial" w:hAnsi="Arial" w:cs="Arial"/>
          <w:sz w:val="22"/>
          <w:szCs w:val="22"/>
        </w:rPr>
        <w:t>Assessment Summary</w:t>
      </w:r>
    </w:p>
    <w:p w14:paraId="76D4A792" w14:textId="77777777" w:rsidR="00AF66C4" w:rsidRPr="00613ECD" w:rsidRDefault="00AF66C4" w:rsidP="00AF66C4">
      <w:pPr>
        <w:pStyle w:val="fixed"/>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AF66C4" w:rsidRPr="00613ECD" w14:paraId="6A8E27D5" w14:textId="77777777" w:rsidTr="00E72F6F">
        <w:tc>
          <w:tcPr>
            <w:tcW w:w="3261" w:type="dxa"/>
            <w:tcBorders>
              <w:top w:val="single" w:sz="4" w:space="0" w:color="auto"/>
              <w:left w:val="single" w:sz="4" w:space="0" w:color="auto"/>
            </w:tcBorders>
          </w:tcPr>
          <w:p w14:paraId="572D942F" w14:textId="77777777" w:rsidR="00AF66C4" w:rsidRPr="00613ECD" w:rsidRDefault="00AF66C4" w:rsidP="00E72F6F">
            <w:pPr>
              <w:rPr>
                <w:rFonts w:cs="Arial"/>
                <w:b/>
              </w:rPr>
            </w:pPr>
            <w:r w:rsidRPr="00613ECD">
              <w:rPr>
                <w:rFonts w:cs="Arial"/>
                <w:b/>
              </w:rPr>
              <w:t>Activity type</w:t>
            </w:r>
          </w:p>
        </w:tc>
        <w:tc>
          <w:tcPr>
            <w:tcW w:w="1842" w:type="dxa"/>
          </w:tcPr>
          <w:p w14:paraId="0A9AAA91" w14:textId="77777777" w:rsidR="00AF66C4" w:rsidRPr="00613ECD" w:rsidRDefault="00AF66C4" w:rsidP="00E72F6F">
            <w:pPr>
              <w:jc w:val="center"/>
              <w:rPr>
                <w:rFonts w:cs="Arial"/>
                <w:b/>
              </w:rPr>
            </w:pPr>
            <w:r w:rsidRPr="00613ECD">
              <w:rPr>
                <w:rFonts w:cs="Arial"/>
                <w:b/>
              </w:rPr>
              <w:t>Percentage</w:t>
            </w:r>
          </w:p>
        </w:tc>
      </w:tr>
      <w:tr w:rsidR="00AF66C4" w:rsidRPr="00613ECD" w14:paraId="16A0DDDC" w14:textId="77777777" w:rsidTr="00E72F6F">
        <w:tc>
          <w:tcPr>
            <w:tcW w:w="3261" w:type="dxa"/>
          </w:tcPr>
          <w:p w14:paraId="6A9B0831" w14:textId="77777777" w:rsidR="00AF66C4" w:rsidRPr="00613ECD" w:rsidRDefault="00AF66C4" w:rsidP="00E72F6F">
            <w:pPr>
              <w:rPr>
                <w:rFonts w:cs="Arial"/>
              </w:rPr>
            </w:pPr>
            <w:r w:rsidRPr="00613ECD">
              <w:rPr>
                <w:rFonts w:cs="Arial"/>
              </w:rPr>
              <w:t>Written exam</w:t>
            </w:r>
          </w:p>
        </w:tc>
        <w:tc>
          <w:tcPr>
            <w:tcW w:w="1842" w:type="dxa"/>
          </w:tcPr>
          <w:p w14:paraId="58963CA1" w14:textId="77777777" w:rsidR="00AF66C4" w:rsidRPr="00613ECD" w:rsidRDefault="00AF66C4" w:rsidP="00E72F6F">
            <w:pPr>
              <w:jc w:val="center"/>
              <w:rPr>
                <w:rFonts w:cs="Arial"/>
              </w:rPr>
            </w:pPr>
          </w:p>
        </w:tc>
      </w:tr>
      <w:tr w:rsidR="00AF66C4" w:rsidRPr="00613ECD" w14:paraId="55191AE9" w14:textId="77777777" w:rsidTr="00E72F6F">
        <w:tc>
          <w:tcPr>
            <w:tcW w:w="3261" w:type="dxa"/>
          </w:tcPr>
          <w:p w14:paraId="346BED95" w14:textId="77777777" w:rsidR="00AF66C4" w:rsidRPr="00613ECD" w:rsidRDefault="00AF66C4" w:rsidP="00E72F6F">
            <w:pPr>
              <w:rPr>
                <w:rFonts w:cs="Arial"/>
              </w:rPr>
            </w:pPr>
            <w:r w:rsidRPr="00613ECD">
              <w:rPr>
                <w:rFonts w:cs="Arial"/>
              </w:rPr>
              <w:t>Coursework</w:t>
            </w:r>
          </w:p>
        </w:tc>
        <w:tc>
          <w:tcPr>
            <w:tcW w:w="1842" w:type="dxa"/>
          </w:tcPr>
          <w:p w14:paraId="2B862A7F" w14:textId="77777777" w:rsidR="00AF66C4" w:rsidRPr="00613ECD" w:rsidRDefault="00AF66C4" w:rsidP="00E72F6F">
            <w:pPr>
              <w:jc w:val="center"/>
              <w:rPr>
                <w:rFonts w:cs="Arial"/>
              </w:rPr>
            </w:pPr>
            <w:r w:rsidRPr="00613ECD">
              <w:rPr>
                <w:rFonts w:cs="Arial"/>
              </w:rPr>
              <w:t>50</w:t>
            </w:r>
          </w:p>
        </w:tc>
      </w:tr>
      <w:tr w:rsidR="00AF66C4" w:rsidRPr="00613ECD" w14:paraId="73C256F2" w14:textId="77777777" w:rsidTr="00E72F6F">
        <w:tc>
          <w:tcPr>
            <w:tcW w:w="3261" w:type="dxa"/>
          </w:tcPr>
          <w:p w14:paraId="3F2A2F24" w14:textId="77777777" w:rsidR="00AF66C4" w:rsidRPr="00613ECD" w:rsidRDefault="00AF66C4" w:rsidP="00E72F6F">
            <w:pPr>
              <w:rPr>
                <w:rFonts w:cs="Arial"/>
              </w:rPr>
            </w:pPr>
            <w:r w:rsidRPr="00613ECD">
              <w:rPr>
                <w:rFonts w:cs="Arial"/>
              </w:rPr>
              <w:t>Practical</w:t>
            </w:r>
          </w:p>
        </w:tc>
        <w:tc>
          <w:tcPr>
            <w:tcW w:w="1842" w:type="dxa"/>
          </w:tcPr>
          <w:p w14:paraId="505F5164" w14:textId="77777777" w:rsidR="00AF66C4" w:rsidRPr="00613ECD" w:rsidRDefault="00AF66C4" w:rsidP="00E72F6F">
            <w:pPr>
              <w:jc w:val="center"/>
              <w:rPr>
                <w:rFonts w:cs="Arial"/>
              </w:rPr>
            </w:pPr>
            <w:r w:rsidRPr="00613ECD">
              <w:rPr>
                <w:rFonts w:cs="Arial"/>
              </w:rPr>
              <w:t>50</w:t>
            </w:r>
          </w:p>
        </w:tc>
      </w:tr>
      <w:tr w:rsidR="00AF66C4" w:rsidRPr="00613ECD" w14:paraId="249B98B7" w14:textId="77777777" w:rsidTr="00E72F6F">
        <w:tc>
          <w:tcPr>
            <w:tcW w:w="3261" w:type="dxa"/>
          </w:tcPr>
          <w:p w14:paraId="018E7828" w14:textId="77777777" w:rsidR="00AF66C4" w:rsidRPr="00613ECD" w:rsidRDefault="00AF66C4" w:rsidP="00E72F6F">
            <w:pPr>
              <w:rPr>
                <w:rFonts w:cs="Arial"/>
              </w:rPr>
            </w:pPr>
            <w:r w:rsidRPr="00613ECD">
              <w:rPr>
                <w:rFonts w:cs="Arial"/>
                <w:b/>
              </w:rPr>
              <w:t>TOTAL</w:t>
            </w:r>
          </w:p>
        </w:tc>
        <w:tc>
          <w:tcPr>
            <w:tcW w:w="1842" w:type="dxa"/>
          </w:tcPr>
          <w:p w14:paraId="51A43BEB" w14:textId="77777777" w:rsidR="00AF66C4" w:rsidRPr="00613ECD" w:rsidRDefault="00AF66C4" w:rsidP="00E72F6F">
            <w:pPr>
              <w:jc w:val="center"/>
              <w:rPr>
                <w:rFonts w:cs="Arial"/>
                <w:b/>
              </w:rPr>
            </w:pPr>
            <w:r w:rsidRPr="00613ECD">
              <w:rPr>
                <w:rFonts w:cs="Arial"/>
                <w:b/>
              </w:rPr>
              <w:t>100%</w:t>
            </w:r>
          </w:p>
        </w:tc>
      </w:tr>
    </w:tbl>
    <w:p w14:paraId="003E6A78" w14:textId="77777777" w:rsidR="00AF66C4" w:rsidRPr="00613ECD" w:rsidRDefault="00AF66C4" w:rsidP="00AF66C4">
      <w:pPr>
        <w:rPr>
          <w:rFonts w:cs="Arial"/>
        </w:rPr>
      </w:pPr>
    </w:p>
    <w:p w14:paraId="758723BB" w14:textId="77777777" w:rsidR="00AF66C4" w:rsidRPr="00613ECD" w:rsidRDefault="00AF66C4" w:rsidP="00AF66C4">
      <w:pPr>
        <w:pStyle w:val="heading"/>
        <w:spacing w:before="0" w:after="0"/>
        <w:ind w:left="0" w:firstLine="0"/>
        <w:rPr>
          <w:rFonts w:ascii="Arial" w:hAnsi="Arial" w:cs="Arial"/>
          <w:sz w:val="22"/>
          <w:szCs w:val="22"/>
        </w:rPr>
      </w:pPr>
      <w:r w:rsidRPr="00613ECD">
        <w:rPr>
          <w:rFonts w:ascii="Arial" w:hAnsi="Arial" w:cs="Arial"/>
          <w:sz w:val="22"/>
          <w:szCs w:val="22"/>
        </w:rPr>
        <w:t>EDUCATION FOR SUSTAINABLE DEVELOPMENT (ESD)</w:t>
      </w:r>
    </w:p>
    <w:p w14:paraId="5C72A83B" w14:textId="77777777" w:rsidR="00AF66C4" w:rsidRPr="00613ECD" w:rsidRDefault="00AF66C4" w:rsidP="00AF66C4">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339"/>
        <w:gridCol w:w="4321"/>
      </w:tblGrid>
      <w:tr w:rsidR="00AF66C4" w:rsidRPr="00613ECD" w14:paraId="6CAB47B8" w14:textId="77777777" w:rsidTr="00E72F6F">
        <w:tc>
          <w:tcPr>
            <w:tcW w:w="4443" w:type="dxa"/>
            <w:vMerge w:val="restart"/>
            <w:vAlign w:val="center"/>
          </w:tcPr>
          <w:p w14:paraId="35ACCBDB" w14:textId="77777777" w:rsidR="00AF66C4" w:rsidRPr="00613ECD" w:rsidRDefault="00AF66C4" w:rsidP="00E72F6F">
            <w:pPr>
              <w:pStyle w:val="heading"/>
              <w:spacing w:before="0" w:after="0"/>
              <w:ind w:left="0" w:firstLine="0"/>
              <w:rPr>
                <w:rFonts w:ascii="Arial" w:hAnsi="Arial" w:cs="Arial"/>
                <w:b w:val="0"/>
                <w:sz w:val="22"/>
                <w:szCs w:val="22"/>
              </w:rPr>
            </w:pPr>
            <w:r w:rsidRPr="00613ECD">
              <w:rPr>
                <w:rFonts w:ascii="Arial" w:hAnsi="Arial" w:cs="Arial"/>
                <w:b w:val="0"/>
                <w:sz w:val="22"/>
                <w:szCs w:val="22"/>
              </w:rPr>
              <w:t>Does the module contribute to ESD?</w:t>
            </w:r>
          </w:p>
        </w:tc>
        <w:tc>
          <w:tcPr>
            <w:tcW w:w="4443" w:type="dxa"/>
            <w:vAlign w:val="center"/>
          </w:tcPr>
          <w:p w14:paraId="41156407" w14:textId="77777777" w:rsidR="00AF66C4" w:rsidRPr="00613ECD" w:rsidRDefault="00AF66C4" w:rsidP="00E72F6F">
            <w:pPr>
              <w:pStyle w:val="heading"/>
              <w:spacing w:before="0" w:after="0"/>
              <w:ind w:left="0" w:firstLine="0"/>
              <w:rPr>
                <w:rFonts w:ascii="Arial" w:hAnsi="Arial" w:cs="Arial"/>
                <w:b w:val="0"/>
                <w:sz w:val="22"/>
                <w:szCs w:val="22"/>
              </w:rPr>
            </w:pPr>
            <w:r w:rsidRPr="00613ECD">
              <w:rPr>
                <w:rFonts w:ascii="Arial" w:hAnsi="Arial" w:cs="Arial"/>
                <w:b w:val="0"/>
                <w:sz w:val="22"/>
                <w:szCs w:val="22"/>
              </w:rPr>
              <w:t xml:space="preserve">Yes </w:t>
            </w:r>
          </w:p>
        </w:tc>
      </w:tr>
      <w:tr w:rsidR="00AF66C4" w:rsidRPr="00613ECD" w14:paraId="3CF7B39C" w14:textId="77777777" w:rsidTr="00E72F6F">
        <w:tc>
          <w:tcPr>
            <w:tcW w:w="4443" w:type="dxa"/>
            <w:vMerge/>
          </w:tcPr>
          <w:p w14:paraId="01EB3C42" w14:textId="77777777" w:rsidR="00AF66C4" w:rsidRPr="00613ECD" w:rsidRDefault="00AF66C4" w:rsidP="00E72F6F">
            <w:pPr>
              <w:pStyle w:val="heading"/>
              <w:spacing w:before="0" w:after="0"/>
              <w:ind w:left="0" w:firstLine="0"/>
              <w:rPr>
                <w:rFonts w:ascii="Arial" w:hAnsi="Arial" w:cs="Arial"/>
                <w:b w:val="0"/>
                <w:sz w:val="22"/>
                <w:szCs w:val="22"/>
              </w:rPr>
            </w:pPr>
          </w:p>
        </w:tc>
        <w:tc>
          <w:tcPr>
            <w:tcW w:w="4443" w:type="dxa"/>
            <w:vAlign w:val="center"/>
          </w:tcPr>
          <w:p w14:paraId="38735E5C" w14:textId="77777777" w:rsidR="00AF66C4" w:rsidRPr="00613ECD" w:rsidRDefault="00AF66C4" w:rsidP="00E72F6F">
            <w:pPr>
              <w:pStyle w:val="heading"/>
              <w:spacing w:before="0" w:after="0"/>
              <w:ind w:left="0" w:firstLine="0"/>
              <w:jc w:val="both"/>
              <w:rPr>
                <w:rFonts w:ascii="Arial" w:hAnsi="Arial" w:cs="Arial"/>
                <w:b w:val="0"/>
                <w:sz w:val="22"/>
                <w:szCs w:val="22"/>
              </w:rPr>
            </w:pPr>
          </w:p>
        </w:tc>
      </w:tr>
      <w:tr w:rsidR="00AF66C4" w:rsidRPr="00613ECD" w14:paraId="4C893A5A" w14:textId="77777777" w:rsidTr="00E72F6F">
        <w:tc>
          <w:tcPr>
            <w:tcW w:w="8886" w:type="dxa"/>
            <w:gridSpan w:val="2"/>
          </w:tcPr>
          <w:p w14:paraId="05B23D65" w14:textId="77777777" w:rsidR="00AF66C4" w:rsidRPr="00613ECD" w:rsidRDefault="00AF66C4" w:rsidP="00E72F6F">
            <w:pPr>
              <w:pStyle w:val="heading"/>
              <w:spacing w:before="0" w:after="0"/>
              <w:ind w:left="0" w:firstLine="0"/>
              <w:rPr>
                <w:rFonts w:ascii="Arial" w:hAnsi="Arial" w:cs="Arial"/>
                <w:b w:val="0"/>
                <w:sz w:val="22"/>
                <w:szCs w:val="22"/>
              </w:rPr>
            </w:pPr>
            <w:r w:rsidRPr="00613ECD">
              <w:rPr>
                <w:rFonts w:ascii="Arial" w:hAnsi="Arial" w:cs="Arial"/>
                <w:b w:val="0"/>
                <w:sz w:val="22"/>
                <w:szCs w:val="22"/>
              </w:rPr>
              <w:t>If yes please provide brief details (no more than 100 words):</w:t>
            </w:r>
          </w:p>
          <w:p w14:paraId="21E9F760" w14:textId="77777777" w:rsidR="00AF66C4" w:rsidRPr="00613ECD" w:rsidRDefault="00AF66C4" w:rsidP="00E72F6F">
            <w:pPr>
              <w:pStyle w:val="heading"/>
              <w:spacing w:before="0" w:after="0"/>
              <w:ind w:left="0" w:firstLine="0"/>
              <w:rPr>
                <w:rFonts w:ascii="Arial" w:hAnsi="Arial" w:cs="Arial"/>
                <w:b w:val="0"/>
                <w:sz w:val="22"/>
                <w:szCs w:val="22"/>
              </w:rPr>
            </w:pPr>
          </w:p>
          <w:p w14:paraId="27C3F3BF" w14:textId="77777777" w:rsidR="00AF66C4" w:rsidRPr="00613ECD" w:rsidRDefault="00AF66C4" w:rsidP="00E72F6F">
            <w:pPr>
              <w:pStyle w:val="heading"/>
              <w:spacing w:before="0" w:after="0"/>
              <w:ind w:left="0" w:firstLine="0"/>
              <w:jc w:val="both"/>
              <w:rPr>
                <w:rFonts w:ascii="Arial" w:hAnsi="Arial" w:cs="Arial"/>
                <w:b w:val="0"/>
                <w:sz w:val="22"/>
                <w:szCs w:val="22"/>
              </w:rPr>
            </w:pPr>
            <w:r w:rsidRPr="00613ECD">
              <w:rPr>
                <w:rFonts w:ascii="Arial" w:hAnsi="Arial" w:cs="Arial"/>
                <w:b w:val="0"/>
                <w:sz w:val="22"/>
                <w:szCs w:val="22"/>
              </w:rPr>
              <w:t>This module contributes to a healthier Wales by developing students’ knowledge and understanding of how to support lifelong physical activity in a range of contexts as outlined in The Wellbeing of Future Generations Act 2015.</w:t>
            </w:r>
          </w:p>
          <w:p w14:paraId="236AA002" w14:textId="77777777" w:rsidR="00AF66C4" w:rsidRPr="00613ECD" w:rsidRDefault="00AF66C4" w:rsidP="00E72F6F">
            <w:pPr>
              <w:pStyle w:val="heading"/>
              <w:spacing w:before="0" w:after="0"/>
              <w:ind w:left="0" w:firstLine="0"/>
              <w:jc w:val="both"/>
              <w:rPr>
                <w:rFonts w:ascii="Arial" w:hAnsi="Arial" w:cs="Arial"/>
                <w:b w:val="0"/>
                <w:sz w:val="22"/>
                <w:szCs w:val="22"/>
              </w:rPr>
            </w:pPr>
          </w:p>
        </w:tc>
      </w:tr>
    </w:tbl>
    <w:p w14:paraId="47906F6D" w14:textId="77777777" w:rsidR="00AF66C4" w:rsidRPr="00613ECD" w:rsidRDefault="00AF66C4" w:rsidP="00AF66C4">
      <w:pPr>
        <w:pStyle w:val="fixed"/>
        <w:rPr>
          <w:rFonts w:ascii="Arial" w:hAnsi="Arial" w:cs="Arial"/>
          <w:sz w:val="22"/>
          <w:szCs w:val="22"/>
        </w:rPr>
      </w:pPr>
    </w:p>
    <w:p w14:paraId="0B0F958C" w14:textId="77777777" w:rsidR="00AF66C4" w:rsidRPr="00613ECD" w:rsidRDefault="00AF66C4" w:rsidP="00AF66C4">
      <w:pPr>
        <w:pStyle w:val="fixed"/>
        <w:rPr>
          <w:rFonts w:ascii="Arial" w:hAnsi="Arial" w:cs="Arial"/>
          <w:sz w:val="22"/>
          <w:szCs w:val="22"/>
        </w:rPr>
      </w:pPr>
    </w:p>
    <w:p w14:paraId="6FE8D361" w14:textId="77777777" w:rsidR="00AF66C4" w:rsidRPr="00613ECD" w:rsidRDefault="00AF66C4" w:rsidP="00AF66C4">
      <w:pPr>
        <w:pStyle w:val="fixed"/>
        <w:rPr>
          <w:rFonts w:ascii="Arial" w:hAnsi="Arial" w:cs="Arial"/>
          <w:sz w:val="22"/>
          <w:szCs w:val="22"/>
        </w:rPr>
      </w:pPr>
    </w:p>
    <w:p w14:paraId="520220EE" w14:textId="77777777" w:rsidR="00AF66C4" w:rsidRPr="00613ECD" w:rsidRDefault="00AF66C4" w:rsidP="00AF66C4">
      <w:pPr>
        <w:pStyle w:val="fixed"/>
        <w:rPr>
          <w:rFonts w:ascii="Arial" w:hAnsi="Arial" w:cs="Arial"/>
          <w:sz w:val="22"/>
          <w:szCs w:val="22"/>
        </w:rPr>
      </w:pPr>
    </w:p>
    <w:p w14:paraId="36B62B7E" w14:textId="77777777" w:rsidR="00AF66C4" w:rsidRPr="00613ECD" w:rsidRDefault="00AF66C4" w:rsidP="00AF66C4">
      <w:pPr>
        <w:pStyle w:val="fixed"/>
        <w:rPr>
          <w:rFonts w:ascii="Arial" w:hAnsi="Arial" w:cs="Arial"/>
          <w:sz w:val="22"/>
          <w:szCs w:val="22"/>
        </w:rPr>
      </w:pPr>
    </w:p>
    <w:p w14:paraId="05AF633C" w14:textId="77777777" w:rsidR="00AF66C4" w:rsidRPr="00613ECD" w:rsidRDefault="00AF66C4" w:rsidP="00AF66C4">
      <w:pPr>
        <w:pStyle w:val="fixed"/>
        <w:rPr>
          <w:rFonts w:ascii="Arial" w:hAnsi="Arial" w:cs="Arial"/>
          <w:sz w:val="22"/>
          <w:szCs w:val="22"/>
        </w:rPr>
      </w:pPr>
    </w:p>
    <w:p w14:paraId="347E9BD6" w14:textId="77777777" w:rsidR="00AF66C4" w:rsidRPr="00613ECD" w:rsidRDefault="00AF66C4" w:rsidP="00AF66C4">
      <w:pPr>
        <w:pStyle w:val="fixed"/>
        <w:rPr>
          <w:rFonts w:ascii="Arial" w:hAnsi="Arial" w:cs="Arial"/>
          <w:sz w:val="22"/>
          <w:szCs w:val="22"/>
        </w:rPr>
      </w:pPr>
    </w:p>
    <w:p w14:paraId="782D2C91" w14:textId="77777777" w:rsidR="00AF66C4" w:rsidRPr="00613ECD" w:rsidRDefault="00AF66C4" w:rsidP="00AF66C4">
      <w:pPr>
        <w:pStyle w:val="fixed"/>
        <w:rPr>
          <w:rFonts w:ascii="Arial" w:hAnsi="Arial" w:cs="Arial"/>
          <w:sz w:val="22"/>
          <w:szCs w:val="22"/>
        </w:rPr>
      </w:pPr>
    </w:p>
    <w:p w14:paraId="7813AFFB" w14:textId="77777777" w:rsidR="00AF66C4" w:rsidRPr="00613ECD" w:rsidRDefault="00AF66C4" w:rsidP="00AF66C4">
      <w:pPr>
        <w:pStyle w:val="fixed"/>
        <w:rPr>
          <w:rFonts w:ascii="Arial" w:hAnsi="Arial" w:cs="Arial"/>
          <w:sz w:val="22"/>
          <w:szCs w:val="22"/>
        </w:rPr>
      </w:pPr>
      <w:r w:rsidRPr="00613ECD">
        <w:rPr>
          <w:rFonts w:ascii="Arial" w:hAnsi="Arial" w:cs="Arial"/>
          <w:sz w:val="22"/>
          <w:szCs w:val="22"/>
        </w:rPr>
        <w:t>READING LIST</w:t>
      </w:r>
    </w:p>
    <w:p w14:paraId="26533363" w14:textId="77777777" w:rsidR="00AF66C4" w:rsidRPr="00613ECD" w:rsidRDefault="00AF66C4" w:rsidP="00AF66C4">
      <w:pPr>
        <w:pStyle w:val="fixed"/>
        <w:rPr>
          <w:rFonts w:ascii="Arial" w:hAnsi="Arial" w:cs="Arial"/>
          <w:sz w:val="22"/>
          <w:szCs w:val="22"/>
        </w:rPr>
      </w:pPr>
    </w:p>
    <w:tbl>
      <w:tblPr>
        <w:tblStyle w:val="TableGrid"/>
        <w:tblW w:w="0" w:type="auto"/>
        <w:tblLook w:val="04A0" w:firstRow="1" w:lastRow="0" w:firstColumn="1" w:lastColumn="0" w:noHBand="0" w:noVBand="1"/>
      </w:tblPr>
      <w:tblGrid>
        <w:gridCol w:w="1678"/>
        <w:gridCol w:w="5593"/>
        <w:gridCol w:w="1389"/>
      </w:tblGrid>
      <w:tr w:rsidR="00AF66C4" w:rsidRPr="00613ECD" w14:paraId="0B66778A" w14:textId="77777777" w:rsidTr="00E72F6F">
        <w:tc>
          <w:tcPr>
            <w:tcW w:w="1693" w:type="dxa"/>
            <w:shd w:val="clear" w:color="auto" w:fill="BFBFBF" w:themeFill="background1" w:themeFillShade="BF"/>
          </w:tcPr>
          <w:p w14:paraId="60E71289" w14:textId="77777777" w:rsidR="00AF66C4" w:rsidRPr="00613ECD" w:rsidRDefault="00AF66C4" w:rsidP="00E72F6F">
            <w:pPr>
              <w:tabs>
                <w:tab w:val="num" w:pos="720"/>
                <w:tab w:val="left" w:pos="1440"/>
              </w:tabs>
              <w:rPr>
                <w:rFonts w:cs="Arial"/>
                <w:b/>
              </w:rPr>
            </w:pPr>
            <w:r w:rsidRPr="00613ECD">
              <w:rPr>
                <w:rFonts w:cs="Arial"/>
                <w:b/>
              </w:rPr>
              <w:t>Module Code</w:t>
            </w:r>
          </w:p>
        </w:tc>
        <w:tc>
          <w:tcPr>
            <w:tcW w:w="7367" w:type="dxa"/>
            <w:gridSpan w:val="2"/>
          </w:tcPr>
          <w:p w14:paraId="1BBF0D1B" w14:textId="77777777" w:rsidR="00AF66C4" w:rsidRPr="00613ECD" w:rsidRDefault="00AF66C4" w:rsidP="00E72F6F">
            <w:pPr>
              <w:tabs>
                <w:tab w:val="num" w:pos="720"/>
                <w:tab w:val="left" w:pos="1440"/>
              </w:tabs>
              <w:rPr>
                <w:rFonts w:cs="Arial"/>
                <w:b/>
              </w:rPr>
            </w:pPr>
            <w:r w:rsidRPr="00613ECD">
              <w:rPr>
                <w:rFonts w:cs="Arial"/>
                <w:b/>
              </w:rPr>
              <w:t>BMPE7002</w:t>
            </w:r>
          </w:p>
        </w:tc>
      </w:tr>
      <w:tr w:rsidR="00AF66C4" w:rsidRPr="00613ECD" w14:paraId="0C567B14" w14:textId="77777777" w:rsidTr="00E72F6F">
        <w:tc>
          <w:tcPr>
            <w:tcW w:w="1693" w:type="dxa"/>
            <w:shd w:val="clear" w:color="auto" w:fill="BFBFBF" w:themeFill="background1" w:themeFillShade="BF"/>
          </w:tcPr>
          <w:p w14:paraId="75049B7B" w14:textId="77777777" w:rsidR="00AF66C4" w:rsidRPr="00613ECD" w:rsidRDefault="00AF66C4" w:rsidP="00E72F6F">
            <w:pPr>
              <w:tabs>
                <w:tab w:val="num" w:pos="720"/>
                <w:tab w:val="left" w:pos="1440"/>
              </w:tabs>
              <w:rPr>
                <w:rFonts w:cs="Arial"/>
                <w:b/>
              </w:rPr>
            </w:pPr>
            <w:r w:rsidRPr="00613ECD">
              <w:rPr>
                <w:rFonts w:cs="Arial"/>
                <w:b/>
              </w:rPr>
              <w:t>Module Title</w:t>
            </w:r>
          </w:p>
        </w:tc>
        <w:tc>
          <w:tcPr>
            <w:tcW w:w="7367" w:type="dxa"/>
            <w:gridSpan w:val="2"/>
          </w:tcPr>
          <w:p w14:paraId="4CCDC048" w14:textId="77777777" w:rsidR="00AF66C4" w:rsidRPr="00613ECD" w:rsidRDefault="00AF66C4" w:rsidP="00E72F6F">
            <w:pPr>
              <w:keepNext/>
              <w:outlineLvl w:val="0"/>
              <w:rPr>
                <w:rFonts w:cs="Arial"/>
                <w:b/>
              </w:rPr>
            </w:pPr>
            <w:bookmarkStart w:id="1" w:name="_Toc473885880"/>
            <w:r w:rsidRPr="00613ECD">
              <w:rPr>
                <w:rFonts w:cs="Arial"/>
                <w:b/>
              </w:rPr>
              <w:t>Physical Literacy, Physical Education and Sport- philosophy, policy and curriculum</w:t>
            </w:r>
            <w:bookmarkEnd w:id="1"/>
          </w:p>
        </w:tc>
      </w:tr>
      <w:tr w:rsidR="00AF66C4" w:rsidRPr="00613ECD" w14:paraId="55FD8867" w14:textId="77777777" w:rsidTr="00E72F6F">
        <w:tc>
          <w:tcPr>
            <w:tcW w:w="1693" w:type="dxa"/>
            <w:shd w:val="clear" w:color="auto" w:fill="BFBFBF" w:themeFill="background1" w:themeFillShade="BF"/>
          </w:tcPr>
          <w:p w14:paraId="6CBC5779" w14:textId="77777777" w:rsidR="00AF66C4" w:rsidRPr="00613ECD" w:rsidRDefault="00AF66C4" w:rsidP="00E72F6F">
            <w:pPr>
              <w:tabs>
                <w:tab w:val="num" w:pos="720"/>
                <w:tab w:val="left" w:pos="1440"/>
              </w:tabs>
              <w:rPr>
                <w:rFonts w:cs="Arial"/>
                <w:b/>
              </w:rPr>
            </w:pPr>
            <w:r w:rsidRPr="00613ECD">
              <w:rPr>
                <w:rFonts w:cs="Arial"/>
                <w:b/>
              </w:rPr>
              <w:t>Classification</w:t>
            </w:r>
          </w:p>
        </w:tc>
        <w:tc>
          <w:tcPr>
            <w:tcW w:w="6001" w:type="dxa"/>
            <w:shd w:val="clear" w:color="auto" w:fill="BFBFBF" w:themeFill="background1" w:themeFillShade="BF"/>
          </w:tcPr>
          <w:p w14:paraId="1074B96B" w14:textId="77777777" w:rsidR="00AF66C4" w:rsidRPr="00613ECD" w:rsidRDefault="00AF66C4" w:rsidP="00E72F6F">
            <w:pPr>
              <w:tabs>
                <w:tab w:val="num" w:pos="720"/>
                <w:tab w:val="left" w:pos="1440"/>
              </w:tabs>
              <w:rPr>
                <w:rFonts w:cs="Arial"/>
                <w:b/>
              </w:rPr>
            </w:pPr>
            <w:r w:rsidRPr="00613ECD">
              <w:rPr>
                <w:rFonts w:cs="Arial"/>
                <w:b/>
              </w:rPr>
              <w:t>Reading List entry</w:t>
            </w:r>
          </w:p>
        </w:tc>
        <w:tc>
          <w:tcPr>
            <w:tcW w:w="1366" w:type="dxa"/>
            <w:shd w:val="clear" w:color="auto" w:fill="BFBFBF" w:themeFill="background1" w:themeFillShade="BF"/>
          </w:tcPr>
          <w:p w14:paraId="68F9E61B" w14:textId="77777777" w:rsidR="00AF66C4" w:rsidRPr="00613ECD" w:rsidRDefault="00AF66C4" w:rsidP="00E72F6F">
            <w:pPr>
              <w:tabs>
                <w:tab w:val="num" w:pos="720"/>
                <w:tab w:val="left" w:pos="1440"/>
              </w:tabs>
              <w:rPr>
                <w:rFonts w:cs="Arial"/>
                <w:b/>
              </w:rPr>
            </w:pPr>
            <w:r w:rsidRPr="00613ECD">
              <w:rPr>
                <w:rFonts w:cs="Arial"/>
                <w:b/>
              </w:rPr>
              <w:t>Electronic*</w:t>
            </w:r>
          </w:p>
        </w:tc>
      </w:tr>
      <w:tr w:rsidR="00AF66C4" w:rsidRPr="00613ECD" w14:paraId="51964C2C" w14:textId="77777777" w:rsidTr="00E72F6F">
        <w:tc>
          <w:tcPr>
            <w:tcW w:w="1693" w:type="dxa"/>
          </w:tcPr>
          <w:p w14:paraId="7A66B526" w14:textId="77777777" w:rsidR="00AF66C4" w:rsidRPr="00613ECD" w:rsidRDefault="00AF66C4" w:rsidP="00E72F6F">
            <w:pPr>
              <w:tabs>
                <w:tab w:val="num" w:pos="720"/>
                <w:tab w:val="left" w:pos="1440"/>
              </w:tabs>
              <w:rPr>
                <w:rFonts w:cs="Arial"/>
              </w:rPr>
            </w:pPr>
            <w:r w:rsidRPr="00613ECD">
              <w:rPr>
                <w:rFonts w:cs="Arial"/>
              </w:rPr>
              <w:t>Essential</w:t>
            </w:r>
          </w:p>
        </w:tc>
        <w:tc>
          <w:tcPr>
            <w:tcW w:w="6001" w:type="dxa"/>
          </w:tcPr>
          <w:p w14:paraId="51407BEC" w14:textId="77777777" w:rsidR="00AF66C4" w:rsidRPr="00613ECD" w:rsidRDefault="00AF66C4" w:rsidP="00E72F6F">
            <w:pPr>
              <w:rPr>
                <w:rFonts w:cs="Arial"/>
                <w:szCs w:val="24"/>
              </w:rPr>
            </w:pPr>
            <w:r w:rsidRPr="00613ECD">
              <w:rPr>
                <w:rFonts w:cs="Arial"/>
                <w:szCs w:val="24"/>
              </w:rPr>
              <w:t xml:space="preserve">Arnold, P.J. </w:t>
            </w:r>
            <w:r w:rsidRPr="00613ECD">
              <w:rPr>
                <w:rFonts w:cs="Arial"/>
                <w:i/>
                <w:szCs w:val="24"/>
              </w:rPr>
              <w:t>Sport, Education and Ethics,</w:t>
            </w:r>
            <w:r w:rsidRPr="00613ECD">
              <w:rPr>
                <w:rFonts w:cs="Arial"/>
                <w:szCs w:val="24"/>
              </w:rPr>
              <w:t xml:space="preserve"> London: Caswell, 1997.</w:t>
            </w:r>
          </w:p>
        </w:tc>
        <w:tc>
          <w:tcPr>
            <w:tcW w:w="1366" w:type="dxa"/>
          </w:tcPr>
          <w:sdt>
            <w:sdtPr>
              <w:rPr>
                <w:rFonts w:cs="Arial"/>
              </w:rPr>
              <w:id w:val="-528028881"/>
              <w14:checkbox>
                <w14:checked w14:val="0"/>
                <w14:checkedState w14:val="2612" w14:font="MS Gothic"/>
                <w14:uncheckedState w14:val="2610" w14:font="MS Gothic"/>
              </w14:checkbox>
            </w:sdtPr>
            <w:sdtEndPr/>
            <w:sdtContent>
              <w:p w14:paraId="31DEF629" w14:textId="77777777" w:rsidR="00AF66C4" w:rsidRPr="00613ECD" w:rsidRDefault="00AF66C4" w:rsidP="00E72F6F">
                <w:pPr>
                  <w:jc w:val="center"/>
                  <w:rPr>
                    <w:rFonts w:cs="Arial"/>
                  </w:rPr>
                </w:pPr>
                <w:r w:rsidRPr="00613ECD">
                  <w:rPr>
                    <w:rFonts w:ascii="Segoe UI Symbol" w:hAnsi="Segoe UI Symbol" w:cs="Segoe UI Symbol"/>
                  </w:rPr>
                  <w:t>☐</w:t>
                </w:r>
              </w:p>
            </w:sdtContent>
          </w:sdt>
        </w:tc>
      </w:tr>
      <w:tr w:rsidR="00AF66C4" w:rsidRPr="00613ECD" w14:paraId="180BBBA3" w14:textId="77777777" w:rsidTr="00E72F6F">
        <w:tc>
          <w:tcPr>
            <w:tcW w:w="1693" w:type="dxa"/>
          </w:tcPr>
          <w:p w14:paraId="0DF5268E" w14:textId="77777777" w:rsidR="00AF66C4" w:rsidRPr="00613ECD" w:rsidRDefault="00AF66C4" w:rsidP="00E72F6F">
            <w:pPr>
              <w:tabs>
                <w:tab w:val="num" w:pos="720"/>
                <w:tab w:val="left" w:pos="1440"/>
              </w:tabs>
              <w:rPr>
                <w:rFonts w:cs="Arial"/>
              </w:rPr>
            </w:pPr>
            <w:r w:rsidRPr="00613ECD">
              <w:rPr>
                <w:rFonts w:cs="Arial"/>
              </w:rPr>
              <w:t>Essential</w:t>
            </w:r>
          </w:p>
        </w:tc>
        <w:tc>
          <w:tcPr>
            <w:tcW w:w="6001" w:type="dxa"/>
          </w:tcPr>
          <w:p w14:paraId="10D4BEA6" w14:textId="77777777" w:rsidR="00AF66C4" w:rsidRPr="00613ECD" w:rsidRDefault="00AF66C4" w:rsidP="00E72F6F">
            <w:pPr>
              <w:widowControl w:val="0"/>
              <w:rPr>
                <w:rFonts w:cs="Arial"/>
                <w:szCs w:val="24"/>
              </w:rPr>
            </w:pPr>
            <w:r w:rsidRPr="00613ECD">
              <w:rPr>
                <w:rFonts w:cs="Arial"/>
              </w:rPr>
              <w:t>Corbin, C. (</w:t>
            </w:r>
            <w:r w:rsidRPr="00613ECD">
              <w:rPr>
                <w:rFonts w:cs="Arial"/>
                <w:szCs w:val="24"/>
              </w:rPr>
              <w:t>2016) Implications of Physical Literacy for Research and Practice: A Commentary, Research Quarterly for Exercise and Sport, 87:1, 14-27</w:t>
            </w:r>
          </w:p>
        </w:tc>
        <w:tc>
          <w:tcPr>
            <w:tcW w:w="1366" w:type="dxa"/>
          </w:tcPr>
          <w:sdt>
            <w:sdtPr>
              <w:rPr>
                <w:rFonts w:cs="Arial"/>
              </w:rPr>
              <w:id w:val="-997491668"/>
              <w14:checkbox>
                <w14:checked w14:val="0"/>
                <w14:checkedState w14:val="2612" w14:font="MS Gothic"/>
                <w14:uncheckedState w14:val="2610" w14:font="MS Gothic"/>
              </w14:checkbox>
            </w:sdtPr>
            <w:sdtEndPr/>
            <w:sdtContent>
              <w:p w14:paraId="4CA2AE76" w14:textId="77777777" w:rsidR="00AF66C4" w:rsidRPr="00613ECD" w:rsidRDefault="00AF66C4" w:rsidP="00E72F6F">
                <w:pPr>
                  <w:jc w:val="center"/>
                  <w:rPr>
                    <w:rFonts w:cs="Arial"/>
                  </w:rPr>
                </w:pPr>
                <w:r w:rsidRPr="00613ECD">
                  <w:rPr>
                    <w:rFonts w:ascii="Segoe UI Symbol" w:hAnsi="Segoe UI Symbol" w:cs="Segoe UI Symbol"/>
                  </w:rPr>
                  <w:t>☐</w:t>
                </w:r>
              </w:p>
            </w:sdtContent>
          </w:sdt>
        </w:tc>
      </w:tr>
      <w:tr w:rsidR="00AF66C4" w:rsidRPr="00613ECD" w14:paraId="15035557" w14:textId="77777777" w:rsidTr="00E72F6F">
        <w:tc>
          <w:tcPr>
            <w:tcW w:w="1693" w:type="dxa"/>
          </w:tcPr>
          <w:p w14:paraId="152A1CBB" w14:textId="77777777" w:rsidR="00AF66C4" w:rsidRPr="00613ECD" w:rsidRDefault="00AF66C4" w:rsidP="00E72F6F">
            <w:pPr>
              <w:tabs>
                <w:tab w:val="num" w:pos="720"/>
                <w:tab w:val="left" w:pos="1440"/>
              </w:tabs>
              <w:rPr>
                <w:rFonts w:cs="Arial"/>
              </w:rPr>
            </w:pPr>
            <w:r w:rsidRPr="00613ECD">
              <w:rPr>
                <w:rFonts w:cs="Arial"/>
              </w:rPr>
              <w:t>Essential</w:t>
            </w:r>
          </w:p>
        </w:tc>
        <w:tc>
          <w:tcPr>
            <w:tcW w:w="6001" w:type="dxa"/>
          </w:tcPr>
          <w:p w14:paraId="0B9CF479" w14:textId="77777777" w:rsidR="00AF66C4" w:rsidRPr="00613ECD" w:rsidRDefault="00AF66C4" w:rsidP="00E72F6F">
            <w:pPr>
              <w:widowControl w:val="0"/>
              <w:ind w:left="37" w:hanging="37"/>
              <w:rPr>
                <w:rFonts w:cs="Arial"/>
              </w:rPr>
            </w:pPr>
            <w:r w:rsidRPr="00613ECD">
              <w:rPr>
                <w:rFonts w:cs="Arial"/>
              </w:rPr>
              <w:t xml:space="preserve">Dudley, D. (2015) A conceptual model of observed physical literacy. </w:t>
            </w:r>
            <w:r w:rsidRPr="00613ECD">
              <w:rPr>
                <w:rFonts w:cs="Arial"/>
                <w:i/>
              </w:rPr>
              <w:t xml:space="preserve">The Physical Educator, </w:t>
            </w:r>
            <w:r w:rsidRPr="00613ECD">
              <w:rPr>
                <w:rFonts w:cs="Arial"/>
              </w:rPr>
              <w:t>72 pp 236-260</w:t>
            </w:r>
          </w:p>
        </w:tc>
        <w:tc>
          <w:tcPr>
            <w:tcW w:w="1366" w:type="dxa"/>
          </w:tcPr>
          <w:sdt>
            <w:sdtPr>
              <w:rPr>
                <w:rFonts w:cs="Arial"/>
              </w:rPr>
              <w:id w:val="-31426741"/>
              <w14:checkbox>
                <w14:checked w14:val="0"/>
                <w14:checkedState w14:val="2612" w14:font="MS Gothic"/>
                <w14:uncheckedState w14:val="2610" w14:font="MS Gothic"/>
              </w14:checkbox>
            </w:sdtPr>
            <w:sdtEndPr/>
            <w:sdtContent>
              <w:p w14:paraId="1F5B84D3" w14:textId="77777777" w:rsidR="00AF66C4" w:rsidRPr="00613ECD" w:rsidRDefault="00AF66C4" w:rsidP="00E72F6F">
                <w:pPr>
                  <w:jc w:val="center"/>
                  <w:rPr>
                    <w:rFonts w:cs="Arial"/>
                  </w:rPr>
                </w:pPr>
                <w:r w:rsidRPr="00613ECD">
                  <w:rPr>
                    <w:rFonts w:ascii="Segoe UI Symbol" w:hAnsi="Segoe UI Symbol" w:cs="Segoe UI Symbol"/>
                  </w:rPr>
                  <w:t>☐</w:t>
                </w:r>
              </w:p>
            </w:sdtContent>
          </w:sdt>
        </w:tc>
      </w:tr>
      <w:tr w:rsidR="00AF66C4" w:rsidRPr="00613ECD" w14:paraId="47629E8C" w14:textId="77777777" w:rsidTr="00E72F6F">
        <w:tc>
          <w:tcPr>
            <w:tcW w:w="1693" w:type="dxa"/>
          </w:tcPr>
          <w:p w14:paraId="3BEDB768" w14:textId="77777777" w:rsidR="00AF66C4" w:rsidRPr="00613ECD" w:rsidRDefault="00AF66C4" w:rsidP="00E72F6F">
            <w:pPr>
              <w:tabs>
                <w:tab w:val="num" w:pos="720"/>
                <w:tab w:val="left" w:pos="1440"/>
              </w:tabs>
              <w:rPr>
                <w:rFonts w:cs="Arial"/>
              </w:rPr>
            </w:pPr>
            <w:r w:rsidRPr="00613ECD">
              <w:rPr>
                <w:rFonts w:cs="Arial"/>
              </w:rPr>
              <w:t>Essential</w:t>
            </w:r>
          </w:p>
        </w:tc>
        <w:tc>
          <w:tcPr>
            <w:tcW w:w="6001" w:type="dxa"/>
          </w:tcPr>
          <w:p w14:paraId="29A1F197" w14:textId="77777777" w:rsidR="00AF66C4" w:rsidRPr="00613ECD" w:rsidRDefault="00AF66C4" w:rsidP="00E72F6F">
            <w:pPr>
              <w:widowControl w:val="0"/>
              <w:ind w:left="37" w:hanging="37"/>
              <w:rPr>
                <w:rFonts w:cs="Arial"/>
              </w:rPr>
            </w:pPr>
            <w:r w:rsidRPr="00613ECD">
              <w:rPr>
                <w:rFonts w:cs="Arial"/>
              </w:rPr>
              <w:t xml:space="preserve">Jurbula, P. (2015) What is physical literacy really? </w:t>
            </w:r>
            <w:r w:rsidRPr="00613ECD">
              <w:rPr>
                <w:rFonts w:cs="Arial"/>
                <w:i/>
              </w:rPr>
              <w:t xml:space="preserve">Quest, </w:t>
            </w:r>
            <w:r w:rsidRPr="00613ECD">
              <w:rPr>
                <w:rFonts w:cs="Arial"/>
              </w:rPr>
              <w:t>67 (4) pp 367-383</w:t>
            </w:r>
          </w:p>
        </w:tc>
        <w:tc>
          <w:tcPr>
            <w:tcW w:w="1366" w:type="dxa"/>
          </w:tcPr>
          <w:sdt>
            <w:sdtPr>
              <w:rPr>
                <w:rFonts w:cs="Arial"/>
              </w:rPr>
              <w:id w:val="-853259847"/>
              <w14:checkbox>
                <w14:checked w14:val="0"/>
                <w14:checkedState w14:val="2612" w14:font="MS Gothic"/>
                <w14:uncheckedState w14:val="2610" w14:font="MS Gothic"/>
              </w14:checkbox>
            </w:sdtPr>
            <w:sdtEndPr/>
            <w:sdtContent>
              <w:p w14:paraId="44BDFB68" w14:textId="77777777" w:rsidR="00AF66C4" w:rsidRPr="00613ECD" w:rsidRDefault="00AF66C4" w:rsidP="00E72F6F">
                <w:pPr>
                  <w:jc w:val="center"/>
                  <w:rPr>
                    <w:rFonts w:cs="Arial"/>
                  </w:rPr>
                </w:pPr>
                <w:r w:rsidRPr="00613ECD">
                  <w:rPr>
                    <w:rFonts w:ascii="Segoe UI Symbol" w:hAnsi="Segoe UI Symbol" w:cs="Segoe UI Symbol"/>
                  </w:rPr>
                  <w:t>☐</w:t>
                </w:r>
              </w:p>
            </w:sdtContent>
          </w:sdt>
        </w:tc>
      </w:tr>
      <w:tr w:rsidR="00AF66C4" w:rsidRPr="00613ECD" w14:paraId="46D14F72" w14:textId="77777777" w:rsidTr="00E72F6F">
        <w:tc>
          <w:tcPr>
            <w:tcW w:w="1693" w:type="dxa"/>
          </w:tcPr>
          <w:p w14:paraId="2D692B90" w14:textId="77777777" w:rsidR="00AF66C4" w:rsidRPr="00613ECD" w:rsidRDefault="00AF66C4" w:rsidP="00E72F6F">
            <w:pPr>
              <w:tabs>
                <w:tab w:val="num" w:pos="720"/>
                <w:tab w:val="left" w:pos="1440"/>
              </w:tabs>
              <w:rPr>
                <w:rFonts w:cs="Arial"/>
              </w:rPr>
            </w:pPr>
            <w:r w:rsidRPr="00613ECD">
              <w:rPr>
                <w:rFonts w:cs="Arial"/>
              </w:rPr>
              <w:t>Essential</w:t>
            </w:r>
          </w:p>
        </w:tc>
        <w:tc>
          <w:tcPr>
            <w:tcW w:w="6001" w:type="dxa"/>
          </w:tcPr>
          <w:p w14:paraId="36B910D3" w14:textId="77777777" w:rsidR="00AF66C4" w:rsidRPr="00613ECD" w:rsidRDefault="00AF66C4" w:rsidP="00E72F6F">
            <w:pPr>
              <w:tabs>
                <w:tab w:val="num" w:pos="720"/>
                <w:tab w:val="left" w:pos="1440"/>
              </w:tabs>
              <w:rPr>
                <w:rFonts w:cs="Arial"/>
              </w:rPr>
            </w:pPr>
            <w:r w:rsidRPr="00613ECD">
              <w:rPr>
                <w:rFonts w:cs="Arial"/>
              </w:rPr>
              <w:t xml:space="preserve">Whitehead, M.E. (2010) </w:t>
            </w:r>
            <w:r w:rsidRPr="00613ECD">
              <w:rPr>
                <w:rFonts w:cs="Arial"/>
                <w:i/>
                <w:iCs/>
              </w:rPr>
              <w:t xml:space="preserve">Physical literacy: Throughout the lifecourse, </w:t>
            </w:r>
            <w:r w:rsidRPr="00613ECD">
              <w:rPr>
                <w:rFonts w:cs="Arial"/>
              </w:rPr>
              <w:t>London:    Routledge.</w:t>
            </w:r>
          </w:p>
          <w:p w14:paraId="74C73C80" w14:textId="77777777" w:rsidR="00AF66C4" w:rsidRPr="00613ECD" w:rsidRDefault="00AF66C4" w:rsidP="00E72F6F">
            <w:pPr>
              <w:tabs>
                <w:tab w:val="num" w:pos="720"/>
                <w:tab w:val="left" w:pos="1440"/>
              </w:tabs>
              <w:rPr>
                <w:rFonts w:cs="Arial"/>
              </w:rPr>
            </w:pPr>
          </w:p>
        </w:tc>
        <w:tc>
          <w:tcPr>
            <w:tcW w:w="1366" w:type="dxa"/>
          </w:tcPr>
          <w:sdt>
            <w:sdtPr>
              <w:rPr>
                <w:rFonts w:cs="Arial"/>
              </w:rPr>
              <w:id w:val="-1831590130"/>
              <w14:checkbox>
                <w14:checked w14:val="0"/>
                <w14:checkedState w14:val="2612" w14:font="MS Gothic"/>
                <w14:uncheckedState w14:val="2610" w14:font="MS Gothic"/>
              </w14:checkbox>
            </w:sdtPr>
            <w:sdtEndPr/>
            <w:sdtContent>
              <w:p w14:paraId="1A68F024" w14:textId="77777777" w:rsidR="00AF66C4" w:rsidRPr="00613ECD" w:rsidRDefault="00AF66C4" w:rsidP="00E72F6F">
                <w:pPr>
                  <w:jc w:val="center"/>
                  <w:rPr>
                    <w:rFonts w:cs="Arial"/>
                  </w:rPr>
                </w:pPr>
                <w:r w:rsidRPr="00613ECD">
                  <w:rPr>
                    <w:rFonts w:ascii="Segoe UI Symbol" w:hAnsi="Segoe UI Symbol" w:cs="Segoe UI Symbol"/>
                  </w:rPr>
                  <w:t>☐</w:t>
                </w:r>
              </w:p>
            </w:sdtContent>
          </w:sdt>
        </w:tc>
      </w:tr>
      <w:tr w:rsidR="00AF66C4" w:rsidRPr="00613ECD" w14:paraId="2FEF1294" w14:textId="77777777" w:rsidTr="00E72F6F">
        <w:tc>
          <w:tcPr>
            <w:tcW w:w="1693" w:type="dxa"/>
          </w:tcPr>
          <w:p w14:paraId="66E1B55C" w14:textId="77777777" w:rsidR="00AF66C4" w:rsidRPr="00613ECD" w:rsidRDefault="00AF66C4" w:rsidP="00E72F6F">
            <w:pPr>
              <w:tabs>
                <w:tab w:val="num" w:pos="720"/>
                <w:tab w:val="left" w:pos="1440"/>
              </w:tabs>
              <w:rPr>
                <w:rFonts w:cs="Arial"/>
              </w:rPr>
            </w:pPr>
            <w:r w:rsidRPr="00613ECD">
              <w:rPr>
                <w:rFonts w:cs="Arial"/>
              </w:rPr>
              <w:t>Essential</w:t>
            </w:r>
          </w:p>
        </w:tc>
        <w:tc>
          <w:tcPr>
            <w:tcW w:w="6001" w:type="dxa"/>
          </w:tcPr>
          <w:p w14:paraId="7BF7684E" w14:textId="77777777" w:rsidR="00AF66C4" w:rsidRPr="00613ECD" w:rsidRDefault="00AF66C4" w:rsidP="00E72F6F">
            <w:pPr>
              <w:widowControl w:val="0"/>
              <w:rPr>
                <w:rFonts w:cs="Arial"/>
              </w:rPr>
            </w:pPr>
            <w:r w:rsidRPr="00613ECD">
              <w:rPr>
                <w:rFonts w:cs="Arial"/>
              </w:rPr>
              <w:t>Wainwright, N., Goodway, J., Whitehead, M., Williams, A. and Kirk, D. (2016)</w:t>
            </w:r>
            <w:r w:rsidRPr="00613ECD">
              <w:rPr>
                <w:rFonts w:cs="Arial"/>
                <w:sz w:val="20"/>
              </w:rPr>
              <w:t xml:space="preserve"> </w:t>
            </w:r>
            <w:r w:rsidRPr="00613ECD">
              <w:rPr>
                <w:rFonts w:cs="Arial"/>
                <w:szCs w:val="24"/>
              </w:rPr>
              <w:t>The Foundation Phase in Wales – a play-based curriculum that supports the development of physical literacy, Education 3-</w:t>
            </w:r>
            <w:r w:rsidRPr="00613ECD">
              <w:rPr>
                <w:rFonts w:cs="Arial"/>
                <w:sz w:val="20"/>
              </w:rPr>
              <w:t xml:space="preserve"> </w:t>
            </w:r>
            <w:r w:rsidRPr="00613ECD">
              <w:rPr>
                <w:rFonts w:cs="Arial"/>
                <w:szCs w:val="24"/>
              </w:rPr>
              <w:t>13, DOI: 10.1080/03004279.2016.1176360</w:t>
            </w:r>
          </w:p>
        </w:tc>
        <w:tc>
          <w:tcPr>
            <w:tcW w:w="1366" w:type="dxa"/>
          </w:tcPr>
          <w:sdt>
            <w:sdtPr>
              <w:rPr>
                <w:rFonts w:cs="Arial"/>
              </w:rPr>
              <w:id w:val="-1603106183"/>
              <w14:checkbox>
                <w14:checked w14:val="0"/>
                <w14:checkedState w14:val="2612" w14:font="MS Gothic"/>
                <w14:uncheckedState w14:val="2610" w14:font="MS Gothic"/>
              </w14:checkbox>
            </w:sdtPr>
            <w:sdtEndPr/>
            <w:sdtContent>
              <w:p w14:paraId="5D696907" w14:textId="77777777" w:rsidR="00AF66C4" w:rsidRPr="00613ECD" w:rsidRDefault="00AF66C4" w:rsidP="00E72F6F">
                <w:pPr>
                  <w:jc w:val="center"/>
                  <w:rPr>
                    <w:rFonts w:cs="Arial"/>
                  </w:rPr>
                </w:pPr>
                <w:r w:rsidRPr="00613ECD">
                  <w:rPr>
                    <w:rFonts w:ascii="Segoe UI Symbol" w:hAnsi="Segoe UI Symbol" w:cs="Segoe UI Symbol"/>
                  </w:rPr>
                  <w:t>☐</w:t>
                </w:r>
              </w:p>
            </w:sdtContent>
          </w:sdt>
        </w:tc>
      </w:tr>
      <w:tr w:rsidR="00AF66C4" w:rsidRPr="00613ECD" w14:paraId="10B259F7" w14:textId="77777777" w:rsidTr="00E72F6F">
        <w:tc>
          <w:tcPr>
            <w:tcW w:w="1693" w:type="dxa"/>
          </w:tcPr>
          <w:p w14:paraId="01A873DD" w14:textId="77777777" w:rsidR="00AF66C4" w:rsidRPr="00613ECD" w:rsidRDefault="00AF66C4" w:rsidP="00E72F6F">
            <w:pPr>
              <w:tabs>
                <w:tab w:val="num" w:pos="720"/>
                <w:tab w:val="left" w:pos="1440"/>
              </w:tabs>
              <w:rPr>
                <w:rFonts w:cs="Arial"/>
              </w:rPr>
            </w:pPr>
            <w:r w:rsidRPr="00613ECD">
              <w:rPr>
                <w:rFonts w:cs="Arial"/>
              </w:rPr>
              <w:t>Essential</w:t>
            </w:r>
          </w:p>
        </w:tc>
        <w:tc>
          <w:tcPr>
            <w:tcW w:w="6001" w:type="dxa"/>
          </w:tcPr>
          <w:p w14:paraId="36718C53" w14:textId="77777777" w:rsidR="00AF66C4" w:rsidRPr="00613ECD" w:rsidRDefault="00AF66C4" w:rsidP="00E72F6F">
            <w:pPr>
              <w:tabs>
                <w:tab w:val="num" w:pos="720"/>
                <w:tab w:val="left" w:pos="1440"/>
              </w:tabs>
              <w:rPr>
                <w:rFonts w:cs="Arial"/>
              </w:rPr>
            </w:pPr>
            <w:r w:rsidRPr="00613ECD">
              <w:rPr>
                <w:rFonts w:cs="Arial"/>
              </w:rPr>
              <w:t>Kirk, D 2010, Physical Education Futures. London: Routledge</w:t>
            </w:r>
          </w:p>
          <w:p w14:paraId="3D2117FB" w14:textId="77777777" w:rsidR="00AF66C4" w:rsidRPr="00613ECD" w:rsidRDefault="00AF66C4" w:rsidP="00E72F6F">
            <w:pPr>
              <w:tabs>
                <w:tab w:val="num" w:pos="720"/>
                <w:tab w:val="left" w:pos="1440"/>
              </w:tabs>
              <w:rPr>
                <w:rFonts w:cs="Arial"/>
              </w:rPr>
            </w:pPr>
          </w:p>
        </w:tc>
        <w:tc>
          <w:tcPr>
            <w:tcW w:w="1366" w:type="dxa"/>
          </w:tcPr>
          <w:sdt>
            <w:sdtPr>
              <w:rPr>
                <w:rFonts w:cs="Arial"/>
              </w:rPr>
              <w:id w:val="-1323880834"/>
              <w14:checkbox>
                <w14:checked w14:val="0"/>
                <w14:checkedState w14:val="2612" w14:font="MS Gothic"/>
                <w14:uncheckedState w14:val="2610" w14:font="MS Gothic"/>
              </w14:checkbox>
            </w:sdtPr>
            <w:sdtEndPr/>
            <w:sdtContent>
              <w:p w14:paraId="39A1D698" w14:textId="77777777" w:rsidR="00AF66C4" w:rsidRPr="00613ECD" w:rsidRDefault="00AF66C4" w:rsidP="00E72F6F">
                <w:pPr>
                  <w:jc w:val="center"/>
                  <w:rPr>
                    <w:rFonts w:cs="Arial"/>
                  </w:rPr>
                </w:pPr>
                <w:r w:rsidRPr="00613ECD">
                  <w:rPr>
                    <w:rFonts w:ascii="Segoe UI Symbol" w:hAnsi="Segoe UI Symbol" w:cs="Segoe UI Symbol"/>
                  </w:rPr>
                  <w:t>☐</w:t>
                </w:r>
              </w:p>
            </w:sdtContent>
          </w:sdt>
        </w:tc>
      </w:tr>
      <w:tr w:rsidR="00AF66C4" w:rsidRPr="00613ECD" w14:paraId="14D9BDDB" w14:textId="77777777" w:rsidTr="00E72F6F">
        <w:tc>
          <w:tcPr>
            <w:tcW w:w="1693" w:type="dxa"/>
          </w:tcPr>
          <w:p w14:paraId="25321CEB" w14:textId="77777777" w:rsidR="00AF66C4" w:rsidRPr="00613ECD" w:rsidRDefault="00AF66C4" w:rsidP="00E72F6F">
            <w:pPr>
              <w:tabs>
                <w:tab w:val="num" w:pos="720"/>
                <w:tab w:val="left" w:pos="1440"/>
              </w:tabs>
              <w:rPr>
                <w:rFonts w:cs="Arial"/>
              </w:rPr>
            </w:pPr>
            <w:r w:rsidRPr="00613ECD">
              <w:rPr>
                <w:rFonts w:cs="Arial"/>
              </w:rPr>
              <w:t>Further</w:t>
            </w:r>
          </w:p>
        </w:tc>
        <w:tc>
          <w:tcPr>
            <w:tcW w:w="6001" w:type="dxa"/>
          </w:tcPr>
          <w:p w14:paraId="0E8C2217" w14:textId="77777777" w:rsidR="00AF66C4" w:rsidRPr="00613ECD" w:rsidRDefault="00AF66C4" w:rsidP="00E72F6F">
            <w:pPr>
              <w:widowControl w:val="0"/>
              <w:ind w:left="37" w:hanging="37"/>
              <w:rPr>
                <w:rFonts w:cs="Arial"/>
              </w:rPr>
            </w:pPr>
            <w:r w:rsidRPr="00613ECD">
              <w:rPr>
                <w:rFonts w:cs="Arial"/>
                <w:szCs w:val="24"/>
              </w:rPr>
              <w:t xml:space="preserve">Arnold, P.J. </w:t>
            </w:r>
            <w:r w:rsidRPr="00613ECD">
              <w:rPr>
                <w:rFonts w:cs="Arial"/>
                <w:i/>
                <w:szCs w:val="24"/>
              </w:rPr>
              <w:t>Meaning in movement, Sport and Physical Education,</w:t>
            </w:r>
            <w:r w:rsidRPr="00613ECD">
              <w:rPr>
                <w:rFonts w:cs="Arial"/>
                <w:szCs w:val="24"/>
              </w:rPr>
              <w:t xml:space="preserve"> London: Heinemann, 1979</w:t>
            </w:r>
          </w:p>
        </w:tc>
        <w:tc>
          <w:tcPr>
            <w:tcW w:w="1366" w:type="dxa"/>
          </w:tcPr>
          <w:sdt>
            <w:sdtPr>
              <w:rPr>
                <w:rFonts w:cs="Arial"/>
              </w:rPr>
              <w:id w:val="1300188815"/>
              <w14:checkbox>
                <w14:checked w14:val="0"/>
                <w14:checkedState w14:val="2612" w14:font="MS Gothic"/>
                <w14:uncheckedState w14:val="2610" w14:font="MS Gothic"/>
              </w14:checkbox>
            </w:sdtPr>
            <w:sdtEndPr/>
            <w:sdtContent>
              <w:p w14:paraId="3104811B" w14:textId="77777777" w:rsidR="00AF66C4" w:rsidRPr="00613ECD" w:rsidRDefault="00AF66C4" w:rsidP="00E72F6F">
                <w:pPr>
                  <w:jc w:val="center"/>
                  <w:rPr>
                    <w:rFonts w:cs="Arial"/>
                  </w:rPr>
                </w:pPr>
                <w:r w:rsidRPr="00613ECD">
                  <w:rPr>
                    <w:rFonts w:ascii="Segoe UI Symbol" w:hAnsi="Segoe UI Symbol" w:cs="Segoe UI Symbol"/>
                  </w:rPr>
                  <w:t>☐</w:t>
                </w:r>
              </w:p>
            </w:sdtContent>
          </w:sdt>
        </w:tc>
      </w:tr>
      <w:tr w:rsidR="00AF66C4" w:rsidRPr="00613ECD" w14:paraId="52F738FE" w14:textId="77777777" w:rsidTr="00E72F6F">
        <w:tc>
          <w:tcPr>
            <w:tcW w:w="1693" w:type="dxa"/>
          </w:tcPr>
          <w:p w14:paraId="00553442" w14:textId="77777777" w:rsidR="00AF66C4" w:rsidRPr="00613ECD" w:rsidRDefault="00AF66C4" w:rsidP="00E72F6F">
            <w:pPr>
              <w:tabs>
                <w:tab w:val="num" w:pos="720"/>
                <w:tab w:val="left" w:pos="1440"/>
              </w:tabs>
              <w:rPr>
                <w:rFonts w:cs="Arial"/>
              </w:rPr>
            </w:pPr>
            <w:r w:rsidRPr="00613ECD">
              <w:rPr>
                <w:rFonts w:cs="Arial"/>
              </w:rPr>
              <w:t>Further</w:t>
            </w:r>
          </w:p>
        </w:tc>
        <w:tc>
          <w:tcPr>
            <w:tcW w:w="6001" w:type="dxa"/>
          </w:tcPr>
          <w:p w14:paraId="5FC27635" w14:textId="77777777" w:rsidR="00AF66C4" w:rsidRPr="00613ECD" w:rsidRDefault="00AF66C4" w:rsidP="00E72F6F">
            <w:pPr>
              <w:widowControl w:val="0"/>
              <w:ind w:left="37" w:hanging="37"/>
              <w:rPr>
                <w:rFonts w:cs="Arial"/>
              </w:rPr>
            </w:pPr>
            <w:r w:rsidRPr="00613ECD">
              <w:rPr>
                <w:rFonts w:cs="Arial"/>
                <w:szCs w:val="24"/>
              </w:rPr>
              <w:t xml:space="preserve">Kirk, D. </w:t>
            </w:r>
            <w:r w:rsidRPr="00613ECD">
              <w:rPr>
                <w:rFonts w:cs="Arial"/>
                <w:i/>
                <w:szCs w:val="24"/>
              </w:rPr>
              <w:t>Schooling bodies through physical education: insights from social epistemology and curriculum history</w:t>
            </w:r>
            <w:r w:rsidRPr="00613ECD">
              <w:rPr>
                <w:rFonts w:cs="Arial"/>
                <w:szCs w:val="24"/>
              </w:rPr>
              <w:t xml:space="preserve">, </w:t>
            </w:r>
            <w:r w:rsidRPr="00613ECD">
              <w:rPr>
                <w:rFonts w:cs="Arial"/>
                <w:iCs/>
                <w:szCs w:val="24"/>
              </w:rPr>
              <w:t>Studies in the Philosophy of Education</w:t>
            </w:r>
            <w:r w:rsidRPr="00613ECD">
              <w:rPr>
                <w:rFonts w:cs="Arial"/>
                <w:szCs w:val="24"/>
              </w:rPr>
              <w:t xml:space="preserve"> 20 (6), 475-487, 2001.</w:t>
            </w:r>
          </w:p>
        </w:tc>
        <w:tc>
          <w:tcPr>
            <w:tcW w:w="1366" w:type="dxa"/>
          </w:tcPr>
          <w:sdt>
            <w:sdtPr>
              <w:rPr>
                <w:rFonts w:cs="Arial"/>
              </w:rPr>
              <w:id w:val="636227769"/>
              <w14:checkbox>
                <w14:checked w14:val="0"/>
                <w14:checkedState w14:val="2612" w14:font="MS Gothic"/>
                <w14:uncheckedState w14:val="2610" w14:font="MS Gothic"/>
              </w14:checkbox>
            </w:sdtPr>
            <w:sdtEndPr/>
            <w:sdtContent>
              <w:p w14:paraId="423DABDE" w14:textId="77777777" w:rsidR="00AF66C4" w:rsidRPr="00613ECD" w:rsidRDefault="00AF66C4" w:rsidP="00E72F6F">
                <w:pPr>
                  <w:jc w:val="center"/>
                  <w:rPr>
                    <w:rFonts w:cs="Arial"/>
                  </w:rPr>
                </w:pPr>
                <w:r w:rsidRPr="00613ECD">
                  <w:rPr>
                    <w:rFonts w:ascii="Segoe UI Symbol" w:hAnsi="Segoe UI Symbol" w:cs="Segoe UI Symbol"/>
                  </w:rPr>
                  <w:t>☐</w:t>
                </w:r>
              </w:p>
            </w:sdtContent>
          </w:sdt>
        </w:tc>
      </w:tr>
      <w:tr w:rsidR="00AF66C4" w:rsidRPr="00613ECD" w14:paraId="6E5B328D" w14:textId="77777777" w:rsidTr="00E72F6F">
        <w:tc>
          <w:tcPr>
            <w:tcW w:w="1693" w:type="dxa"/>
          </w:tcPr>
          <w:p w14:paraId="71523DD7" w14:textId="77777777" w:rsidR="00AF66C4" w:rsidRPr="00613ECD" w:rsidRDefault="00AF66C4" w:rsidP="00E72F6F">
            <w:pPr>
              <w:tabs>
                <w:tab w:val="num" w:pos="720"/>
                <w:tab w:val="left" w:pos="1440"/>
              </w:tabs>
              <w:rPr>
                <w:rFonts w:cs="Arial"/>
              </w:rPr>
            </w:pPr>
            <w:r w:rsidRPr="00613ECD">
              <w:rPr>
                <w:rFonts w:cs="Arial"/>
              </w:rPr>
              <w:t>Further</w:t>
            </w:r>
          </w:p>
        </w:tc>
        <w:tc>
          <w:tcPr>
            <w:tcW w:w="6001" w:type="dxa"/>
          </w:tcPr>
          <w:p w14:paraId="7B1B4B93" w14:textId="77777777" w:rsidR="00AF66C4" w:rsidRPr="00613ECD" w:rsidRDefault="00AF66C4" w:rsidP="00E72F6F">
            <w:pPr>
              <w:widowControl w:val="0"/>
              <w:rPr>
                <w:rFonts w:cs="Arial"/>
              </w:rPr>
            </w:pPr>
            <w:r w:rsidRPr="00613ECD">
              <w:rPr>
                <w:rFonts w:cs="Arial"/>
              </w:rPr>
              <w:t xml:space="preserve">Wainwright, N.  (2013) Physical Literacy in the Foundation Phase in Wales. </w:t>
            </w:r>
            <w:r w:rsidRPr="00613ECD">
              <w:rPr>
                <w:rFonts w:cs="Arial"/>
                <w:i/>
              </w:rPr>
              <w:t xml:space="preserve">Journal of Sport Science and Physical Education, ICSSPE Bulletin </w:t>
            </w:r>
            <w:r w:rsidRPr="00613ECD">
              <w:rPr>
                <w:rFonts w:cs="Arial"/>
              </w:rPr>
              <w:t>65 Special Feature Physical Literacy</w:t>
            </w:r>
          </w:p>
        </w:tc>
        <w:tc>
          <w:tcPr>
            <w:tcW w:w="1366" w:type="dxa"/>
          </w:tcPr>
          <w:sdt>
            <w:sdtPr>
              <w:rPr>
                <w:rFonts w:cs="Arial"/>
              </w:rPr>
              <w:id w:val="-739409514"/>
              <w14:checkbox>
                <w14:checked w14:val="0"/>
                <w14:checkedState w14:val="2612" w14:font="MS Gothic"/>
                <w14:uncheckedState w14:val="2610" w14:font="MS Gothic"/>
              </w14:checkbox>
            </w:sdtPr>
            <w:sdtEndPr/>
            <w:sdtContent>
              <w:p w14:paraId="612F4AF3" w14:textId="77777777" w:rsidR="00AF66C4" w:rsidRPr="00613ECD" w:rsidRDefault="00AF66C4" w:rsidP="00E72F6F">
                <w:pPr>
                  <w:jc w:val="center"/>
                  <w:rPr>
                    <w:rFonts w:cs="Arial"/>
                  </w:rPr>
                </w:pPr>
                <w:r w:rsidRPr="00613ECD">
                  <w:rPr>
                    <w:rFonts w:ascii="Segoe UI Symbol" w:hAnsi="Segoe UI Symbol" w:cs="Segoe UI Symbol"/>
                  </w:rPr>
                  <w:t>☐</w:t>
                </w:r>
              </w:p>
            </w:sdtContent>
          </w:sdt>
        </w:tc>
      </w:tr>
      <w:tr w:rsidR="00AF66C4" w:rsidRPr="00613ECD" w14:paraId="54202671" w14:textId="77777777" w:rsidTr="00E72F6F">
        <w:tc>
          <w:tcPr>
            <w:tcW w:w="1693" w:type="dxa"/>
          </w:tcPr>
          <w:p w14:paraId="3BAF491A" w14:textId="77777777" w:rsidR="00AF66C4" w:rsidRPr="00613ECD" w:rsidRDefault="00AF66C4" w:rsidP="00E72F6F">
            <w:pPr>
              <w:tabs>
                <w:tab w:val="num" w:pos="720"/>
                <w:tab w:val="left" w:pos="1440"/>
              </w:tabs>
              <w:rPr>
                <w:rFonts w:cs="Arial"/>
              </w:rPr>
            </w:pPr>
            <w:r w:rsidRPr="00613ECD">
              <w:rPr>
                <w:rFonts w:cs="Arial"/>
              </w:rPr>
              <w:t>Further</w:t>
            </w:r>
          </w:p>
        </w:tc>
        <w:tc>
          <w:tcPr>
            <w:tcW w:w="6001" w:type="dxa"/>
          </w:tcPr>
          <w:p w14:paraId="4E944A47" w14:textId="77777777" w:rsidR="00AF66C4" w:rsidRPr="00613ECD" w:rsidRDefault="00AF66C4" w:rsidP="00E72F6F">
            <w:pPr>
              <w:widowControl w:val="0"/>
              <w:ind w:left="37" w:hanging="37"/>
              <w:rPr>
                <w:rFonts w:cs="Arial"/>
              </w:rPr>
            </w:pPr>
            <w:r w:rsidRPr="00613ECD">
              <w:rPr>
                <w:rFonts w:cs="Arial"/>
              </w:rPr>
              <w:t>Whitehead, M.E. (2005). Physical literacy – a developing concept. British Philosophy of Sport Association. Available at: http://www.physicalliteracy.org.uk  [accessed on 6/1/12].</w:t>
            </w:r>
          </w:p>
        </w:tc>
        <w:tc>
          <w:tcPr>
            <w:tcW w:w="1366" w:type="dxa"/>
          </w:tcPr>
          <w:sdt>
            <w:sdtPr>
              <w:rPr>
                <w:rFonts w:cs="Arial"/>
              </w:rPr>
              <w:id w:val="-1298216394"/>
              <w14:checkbox>
                <w14:checked w14:val="0"/>
                <w14:checkedState w14:val="2612" w14:font="MS Gothic"/>
                <w14:uncheckedState w14:val="2610" w14:font="MS Gothic"/>
              </w14:checkbox>
            </w:sdtPr>
            <w:sdtEndPr/>
            <w:sdtContent>
              <w:p w14:paraId="29F26BD9" w14:textId="77777777" w:rsidR="00AF66C4" w:rsidRPr="00613ECD" w:rsidRDefault="00AF66C4" w:rsidP="00E72F6F">
                <w:pPr>
                  <w:jc w:val="center"/>
                  <w:rPr>
                    <w:rFonts w:cs="Arial"/>
                  </w:rPr>
                </w:pPr>
                <w:r w:rsidRPr="00613ECD">
                  <w:rPr>
                    <w:rFonts w:ascii="Segoe UI Symbol" w:hAnsi="Segoe UI Symbol" w:cs="Segoe UI Symbol"/>
                  </w:rPr>
                  <w:t>☐</w:t>
                </w:r>
              </w:p>
            </w:sdtContent>
          </w:sdt>
        </w:tc>
      </w:tr>
    </w:tbl>
    <w:p w14:paraId="706FA93F" w14:textId="77777777" w:rsidR="00AF66C4" w:rsidRPr="00613ECD" w:rsidRDefault="00AF66C4" w:rsidP="00AF66C4">
      <w:pPr>
        <w:pStyle w:val="fixed"/>
        <w:rPr>
          <w:rFonts w:ascii="Arial" w:hAnsi="Arial" w:cs="Arial"/>
          <w:sz w:val="22"/>
          <w:szCs w:val="22"/>
        </w:rPr>
      </w:pPr>
    </w:p>
    <w:p w14:paraId="50C997C9" w14:textId="2E5895FF" w:rsidR="00D544ED" w:rsidRPr="00AF66C4" w:rsidRDefault="00D544ED" w:rsidP="00AF66C4"/>
    <w:sectPr w:rsidR="00D544ED" w:rsidRPr="00AF66C4" w:rsidSect="006D2B8B">
      <w:endnotePr>
        <w:numFmt w:val="decimal"/>
      </w:endnotePr>
      <w:pgSz w:w="11907" w:h="16840" w:code="9"/>
      <w:pgMar w:top="1440" w:right="1440" w:bottom="1440" w:left="1797" w:header="1440" w:footer="1440" w:gutter="0"/>
      <w:cols w:space="720"/>
      <w:noEndnote/>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E7A57B" w14:textId="77777777" w:rsidR="00E9624F" w:rsidRDefault="00E9624F" w:rsidP="009B5674">
      <w:r>
        <w:separator/>
      </w:r>
    </w:p>
  </w:endnote>
  <w:endnote w:type="continuationSeparator" w:id="0">
    <w:p w14:paraId="79D39956" w14:textId="77777777" w:rsidR="00E9624F" w:rsidRDefault="00E9624F" w:rsidP="009B56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A00002EF" w:usb1="4000004B"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2E8F84" w14:textId="77777777" w:rsidR="00E9624F" w:rsidRDefault="00E9624F" w:rsidP="009B5674">
      <w:r>
        <w:separator/>
      </w:r>
    </w:p>
  </w:footnote>
  <w:footnote w:type="continuationSeparator" w:id="0">
    <w:p w14:paraId="79D68F62" w14:textId="77777777" w:rsidR="00E9624F" w:rsidRDefault="00E9624F" w:rsidP="009B56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20D36F2F"/>
    <w:multiLevelType w:val="hybridMultilevel"/>
    <w:tmpl w:val="3BEACF9C"/>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cs="Symbol"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cs="Symbol"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cs="Symbol"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 w15:restartNumberingAfterBreak="0">
    <w:nsid w:val="31A721EB"/>
    <w:multiLevelType w:val="singleLevel"/>
    <w:tmpl w:val="FFAE4442"/>
    <w:lvl w:ilvl="0">
      <w:start w:val="1"/>
      <w:numFmt w:val="lowerRoman"/>
      <w:lvlText w:val="(%1)"/>
      <w:lvlJc w:val="left"/>
      <w:pPr>
        <w:tabs>
          <w:tab w:val="num" w:pos="720"/>
        </w:tabs>
        <w:ind w:left="720" w:hanging="720"/>
      </w:pPr>
    </w:lvl>
  </w:abstractNum>
  <w:abstractNum w:abstractNumId="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497375AB"/>
    <w:multiLevelType w:val="hybridMultilevel"/>
    <w:tmpl w:val="F384C2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CF7140D"/>
    <w:multiLevelType w:val="hybridMultilevel"/>
    <w:tmpl w:val="BDAE323C"/>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cs="Symbol"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cs="Symbol"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cs="Symbol"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0"/>
    <w:lvlOverride w:ilvl="0">
      <w:lvl w:ilvl="0">
        <w:start w:val="1"/>
        <w:numFmt w:val="bullet"/>
        <w:lvlText w:val=""/>
        <w:legacy w:legacy="1" w:legacySpace="0" w:legacyIndent="283"/>
        <w:lvlJc w:val="left"/>
        <w:pPr>
          <w:ind w:left="283" w:hanging="283"/>
        </w:pPr>
        <w:rPr>
          <w:rFonts w:ascii="Courier New" w:hAnsi="Courier New" w:cs="Courier New" w:hint="default"/>
          <w:sz w:val="20"/>
        </w:rPr>
      </w:lvl>
    </w:lvlOverride>
  </w:num>
  <w:num w:numId="4">
    <w:abstractNumId w:val="7"/>
  </w:num>
  <w:num w:numId="5">
    <w:abstractNumId w:val="2"/>
    <w:lvlOverride w:ilvl="0">
      <w:startOverride w:val="1"/>
    </w:lvlOverride>
  </w:num>
  <w:num w:numId="6">
    <w:abstractNumId w:val="4"/>
  </w:num>
  <w:num w:numId="7">
    <w:abstractNumId w:val="1"/>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228"/>
  <w:attachedTemplate r:id="rId1"/>
  <w:defaultTabStop w:val="720"/>
  <w:doNotHyphenateCaps/>
  <w:drawingGridHorizontalSpacing w:val="120"/>
  <w:drawingGridVerticalSpacing w:val="120"/>
  <w:displayVerticalDrawingGridEvery w:val="0"/>
  <w:doNotUseMarginsForDrawingGridOrigin/>
  <w:doNotShadeFormData/>
  <w:characterSpacingControl w:val="doNotCompress"/>
  <w:footnotePr>
    <w:footnote w:id="-1"/>
    <w:footnote w:id="0"/>
  </w:footnotePr>
  <w:endnotePr>
    <w:numFmt w:val="decimal"/>
    <w:endnote w:id="-1"/>
    <w:endnote w:id="0"/>
  </w:endnotePr>
  <w:compat>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WfContentControls" w:val="1"/>
  </w:docVars>
  <w:rsids>
    <w:rsidRoot w:val="00B8741E"/>
    <w:rsid w:val="00005C82"/>
    <w:rsid w:val="000139A9"/>
    <w:rsid w:val="00014CBA"/>
    <w:rsid w:val="00066DE8"/>
    <w:rsid w:val="00077CD4"/>
    <w:rsid w:val="000A5642"/>
    <w:rsid w:val="000C6407"/>
    <w:rsid w:val="00116B44"/>
    <w:rsid w:val="00151C90"/>
    <w:rsid w:val="00172EDC"/>
    <w:rsid w:val="001A15E3"/>
    <w:rsid w:val="001A2624"/>
    <w:rsid w:val="001C765C"/>
    <w:rsid w:val="001D5DF6"/>
    <w:rsid w:val="001E4FD3"/>
    <w:rsid w:val="00203392"/>
    <w:rsid w:val="002411A3"/>
    <w:rsid w:val="002416C7"/>
    <w:rsid w:val="00290024"/>
    <w:rsid w:val="00302297"/>
    <w:rsid w:val="003146EA"/>
    <w:rsid w:val="00316625"/>
    <w:rsid w:val="00356025"/>
    <w:rsid w:val="00395769"/>
    <w:rsid w:val="003B3F60"/>
    <w:rsid w:val="003C5DDF"/>
    <w:rsid w:val="00404273"/>
    <w:rsid w:val="00470586"/>
    <w:rsid w:val="004A6539"/>
    <w:rsid w:val="004B6F80"/>
    <w:rsid w:val="004F207C"/>
    <w:rsid w:val="005006B0"/>
    <w:rsid w:val="00514D36"/>
    <w:rsid w:val="005259D7"/>
    <w:rsid w:val="00551363"/>
    <w:rsid w:val="005E41B4"/>
    <w:rsid w:val="0062376E"/>
    <w:rsid w:val="00646A7D"/>
    <w:rsid w:val="0069757B"/>
    <w:rsid w:val="006A0CE9"/>
    <w:rsid w:val="006D2B8B"/>
    <w:rsid w:val="006E184F"/>
    <w:rsid w:val="00706ACC"/>
    <w:rsid w:val="00723B8C"/>
    <w:rsid w:val="00736A82"/>
    <w:rsid w:val="00780D4C"/>
    <w:rsid w:val="007D14CE"/>
    <w:rsid w:val="007F3042"/>
    <w:rsid w:val="008559CC"/>
    <w:rsid w:val="008619BD"/>
    <w:rsid w:val="0089539D"/>
    <w:rsid w:val="008C188B"/>
    <w:rsid w:val="008E55FA"/>
    <w:rsid w:val="008F44C9"/>
    <w:rsid w:val="009139DF"/>
    <w:rsid w:val="00924F30"/>
    <w:rsid w:val="009B5674"/>
    <w:rsid w:val="009D0293"/>
    <w:rsid w:val="00AA47D4"/>
    <w:rsid w:val="00AB3E16"/>
    <w:rsid w:val="00AD111C"/>
    <w:rsid w:val="00AF66C4"/>
    <w:rsid w:val="00B17917"/>
    <w:rsid w:val="00B30B52"/>
    <w:rsid w:val="00B34A26"/>
    <w:rsid w:val="00B62E59"/>
    <w:rsid w:val="00B80522"/>
    <w:rsid w:val="00B81017"/>
    <w:rsid w:val="00B8741E"/>
    <w:rsid w:val="00BD06FD"/>
    <w:rsid w:val="00BD38F7"/>
    <w:rsid w:val="00BF6F6C"/>
    <w:rsid w:val="00C13D91"/>
    <w:rsid w:val="00C62513"/>
    <w:rsid w:val="00C67D82"/>
    <w:rsid w:val="00C86B41"/>
    <w:rsid w:val="00CD619B"/>
    <w:rsid w:val="00D41EBF"/>
    <w:rsid w:val="00D544ED"/>
    <w:rsid w:val="00D7170B"/>
    <w:rsid w:val="00DA3486"/>
    <w:rsid w:val="00DB46AD"/>
    <w:rsid w:val="00DC7FD0"/>
    <w:rsid w:val="00DD49E0"/>
    <w:rsid w:val="00DE543B"/>
    <w:rsid w:val="00E16D1F"/>
    <w:rsid w:val="00E30887"/>
    <w:rsid w:val="00E91B3E"/>
    <w:rsid w:val="00E9624F"/>
    <w:rsid w:val="00EA24E6"/>
    <w:rsid w:val="00EA65C4"/>
    <w:rsid w:val="00EC5C27"/>
    <w:rsid w:val="00FA58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8B55C5"/>
  <w15:docId w15:val="{40DE8F7D-E63C-4BC4-B752-20420C63F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sdException w:name="Smart Link Error" w:semiHidden="1" w:unhideWhenUsed="1"/>
  </w:latentStyles>
  <w:style w:type="paragraph" w:default="1" w:styleId="Normal">
    <w:name w:val="Normal"/>
    <w:qFormat/>
    <w:rsid w:val="006D2B8B"/>
    <w:pPr>
      <w:overflowPunct w:val="0"/>
      <w:autoSpaceDE w:val="0"/>
      <w:autoSpaceDN w:val="0"/>
      <w:adjustRightInd w:val="0"/>
      <w:jc w:val="both"/>
      <w:textAlignment w:val="baseline"/>
    </w:pPr>
    <w:rPr>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rsid w:val="006D2B8B"/>
  </w:style>
  <w:style w:type="paragraph" w:customStyle="1" w:styleId="heading">
    <w:name w:val="heading"/>
    <w:basedOn w:val="fixed"/>
    <w:link w:val="headingChar"/>
    <w:rsid w:val="006D2B8B"/>
    <w:pPr>
      <w:spacing w:before="240" w:after="120"/>
    </w:pPr>
  </w:style>
  <w:style w:type="paragraph" w:customStyle="1" w:styleId="fixed">
    <w:name w:val="fixed"/>
    <w:link w:val="fixedChar"/>
    <w:rsid w:val="006D2B8B"/>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rsid w:val="006D2B8B"/>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rsid w:val="006D2B8B"/>
    <w:pPr>
      <w:overflowPunct w:val="0"/>
      <w:autoSpaceDE w:val="0"/>
      <w:autoSpaceDN w:val="0"/>
      <w:adjustRightInd w:val="0"/>
      <w:spacing w:before="120"/>
      <w:ind w:left="1004" w:hanging="284"/>
      <w:jc w:val="both"/>
      <w:textAlignment w:val="baseline"/>
    </w:pPr>
    <w:rPr>
      <w:sz w:val="24"/>
    </w:rPr>
  </w:style>
  <w:style w:type="paragraph" w:customStyle="1" w:styleId="more">
    <w:name w:val="more"/>
    <w:rsid w:val="006D2B8B"/>
    <w:pPr>
      <w:overflowPunct w:val="0"/>
      <w:autoSpaceDE w:val="0"/>
      <w:autoSpaceDN w:val="0"/>
      <w:adjustRightInd w:val="0"/>
      <w:spacing w:before="60"/>
      <w:ind w:left="1288" w:hanging="284"/>
      <w:jc w:val="both"/>
      <w:textAlignment w:val="baseline"/>
    </w:pPr>
    <w:rPr>
      <w:sz w:val="24"/>
    </w:rPr>
  </w:style>
  <w:style w:type="character" w:customStyle="1" w:styleId="fixedChar">
    <w:name w:val="fixed Char"/>
    <w:link w:val="fixed"/>
    <w:rsid w:val="00B8741E"/>
    <w:rPr>
      <w:b/>
      <w:sz w:val="24"/>
      <w:lang w:val="en-GB" w:eastAsia="en-GB" w:bidi="ar-SA"/>
    </w:rPr>
  </w:style>
  <w:style w:type="character" w:customStyle="1" w:styleId="headingChar">
    <w:name w:val="heading Char"/>
    <w:link w:val="heading"/>
    <w:rsid w:val="00B8741E"/>
    <w:rPr>
      <w:b/>
      <w:sz w:val="24"/>
    </w:rPr>
  </w:style>
  <w:style w:type="character" w:customStyle="1" w:styleId="bulletChar">
    <w:name w:val="bullet Char"/>
    <w:link w:val="bullet"/>
    <w:rsid w:val="00B8741E"/>
    <w:rPr>
      <w:sz w:val="24"/>
      <w:lang w:val="en-GB" w:eastAsia="en-GB" w:bidi="ar-SA"/>
    </w:rPr>
  </w:style>
  <w:style w:type="character" w:styleId="Hyperlink">
    <w:name w:val="Hyperlink"/>
    <w:uiPriority w:val="99"/>
    <w:rsid w:val="00B8741E"/>
    <w:rPr>
      <w:color w:val="0000FF"/>
      <w:u w:val="single"/>
    </w:rPr>
  </w:style>
  <w:style w:type="paragraph" w:styleId="ListParagraph">
    <w:name w:val="List Paragraph"/>
    <w:basedOn w:val="Normal"/>
    <w:qFormat/>
    <w:rsid w:val="00B8741E"/>
    <w:pPr>
      <w:overflowPunct/>
      <w:autoSpaceDE/>
      <w:autoSpaceDN/>
      <w:adjustRightInd/>
      <w:ind w:left="720"/>
      <w:jc w:val="left"/>
      <w:textAlignment w:val="auto"/>
    </w:pPr>
    <w:rPr>
      <w:szCs w:val="24"/>
    </w:rPr>
  </w:style>
  <w:style w:type="table" w:styleId="TableGrid">
    <w:name w:val="Table Grid"/>
    <w:basedOn w:val="TableNormal"/>
    <w:uiPriority w:val="59"/>
    <w:rsid w:val="00C86B4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B5674"/>
    <w:pPr>
      <w:tabs>
        <w:tab w:val="center" w:pos="4513"/>
        <w:tab w:val="right" w:pos="9026"/>
      </w:tabs>
    </w:pPr>
  </w:style>
  <w:style w:type="character" w:customStyle="1" w:styleId="HeaderChar">
    <w:name w:val="Header Char"/>
    <w:basedOn w:val="DefaultParagraphFont"/>
    <w:link w:val="Header"/>
    <w:uiPriority w:val="99"/>
    <w:rsid w:val="009B5674"/>
    <w:rPr>
      <w:sz w:val="24"/>
    </w:rPr>
  </w:style>
  <w:style w:type="paragraph" w:styleId="Footer">
    <w:name w:val="footer"/>
    <w:basedOn w:val="Normal"/>
    <w:link w:val="FooterChar"/>
    <w:uiPriority w:val="99"/>
    <w:unhideWhenUsed/>
    <w:rsid w:val="009B5674"/>
    <w:pPr>
      <w:tabs>
        <w:tab w:val="center" w:pos="4513"/>
        <w:tab w:val="right" w:pos="9026"/>
      </w:tabs>
    </w:pPr>
  </w:style>
  <w:style w:type="character" w:customStyle="1" w:styleId="FooterChar">
    <w:name w:val="Footer Char"/>
    <w:basedOn w:val="DefaultParagraphFont"/>
    <w:link w:val="Footer"/>
    <w:uiPriority w:val="99"/>
    <w:rsid w:val="009B5674"/>
    <w:rPr>
      <w:sz w:val="24"/>
    </w:rPr>
  </w:style>
  <w:style w:type="paragraph" w:styleId="BalloonText">
    <w:name w:val="Balloon Text"/>
    <w:basedOn w:val="Normal"/>
    <w:link w:val="BalloonTextChar"/>
    <w:uiPriority w:val="99"/>
    <w:semiHidden/>
    <w:unhideWhenUsed/>
    <w:rsid w:val="00B81017"/>
    <w:rPr>
      <w:rFonts w:ascii="Tahoma" w:hAnsi="Tahoma" w:cs="Tahoma"/>
      <w:sz w:val="16"/>
      <w:szCs w:val="16"/>
    </w:rPr>
  </w:style>
  <w:style w:type="character" w:customStyle="1" w:styleId="BalloonTextChar">
    <w:name w:val="Balloon Text Char"/>
    <w:basedOn w:val="DefaultParagraphFont"/>
    <w:link w:val="BalloonText"/>
    <w:uiPriority w:val="99"/>
    <w:semiHidden/>
    <w:rsid w:val="00B81017"/>
    <w:rPr>
      <w:rFonts w:ascii="Tahoma" w:hAnsi="Tahoma" w:cs="Tahoma"/>
      <w:sz w:val="16"/>
      <w:szCs w:val="16"/>
    </w:rPr>
  </w:style>
  <w:style w:type="paragraph" w:customStyle="1" w:styleId="ColorfulList-Accent11">
    <w:name w:val="Colorful List - Accent 11"/>
    <w:basedOn w:val="Normal"/>
    <w:qFormat/>
    <w:rsid w:val="00C67D82"/>
    <w:pPr>
      <w:overflowPunct/>
      <w:autoSpaceDE/>
      <w:autoSpaceDN/>
      <w:adjustRightInd/>
      <w:ind w:left="720"/>
      <w:jc w:val="left"/>
      <w:textAlignment w:val="auto"/>
    </w:pPr>
    <w:rPr>
      <w:rFonts w:ascii="Arial" w:hAnsi="Arial"/>
      <w:sz w:val="22"/>
      <w:szCs w:val="24"/>
    </w:rPr>
  </w:style>
  <w:style w:type="paragraph" w:customStyle="1" w:styleId="EndNoteBibliography">
    <w:name w:val="EndNote Bibliography"/>
    <w:basedOn w:val="Normal"/>
    <w:rsid w:val="00D544ED"/>
    <w:pPr>
      <w:overflowPunct/>
      <w:autoSpaceDE/>
      <w:autoSpaceDN/>
      <w:adjustRightInd/>
      <w:jc w:val="left"/>
      <w:textAlignment w:val="auto"/>
    </w:pPr>
    <w:rPr>
      <w:rFonts w:ascii="Cambria" w:eastAsia="MS Mincho" w:hAnsi="Cambria"/>
      <w:sz w:val="22"/>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0546976">
      <w:bodyDiv w:val="1"/>
      <w:marLeft w:val="0"/>
      <w:marRight w:val="0"/>
      <w:marTop w:val="0"/>
      <w:marBottom w:val="0"/>
      <w:divBdr>
        <w:top w:val="none" w:sz="0" w:space="0" w:color="auto"/>
        <w:left w:val="none" w:sz="0" w:space="0" w:color="auto"/>
        <w:bottom w:val="none" w:sz="0" w:space="0" w:color="auto"/>
        <w:right w:val="none" w:sz="0" w:space="0" w:color="auto"/>
      </w:divBdr>
      <w:divsChild>
        <w:div w:id="88936027">
          <w:marLeft w:val="0"/>
          <w:marRight w:val="0"/>
          <w:marTop w:val="0"/>
          <w:marBottom w:val="0"/>
          <w:divBdr>
            <w:top w:val="none" w:sz="0" w:space="0" w:color="auto"/>
            <w:left w:val="none" w:sz="0" w:space="0" w:color="auto"/>
            <w:bottom w:val="none" w:sz="0" w:space="0" w:color="auto"/>
            <w:right w:val="none" w:sz="0" w:space="0" w:color="auto"/>
          </w:divBdr>
          <w:divsChild>
            <w:div w:id="1746414215">
              <w:marLeft w:val="0"/>
              <w:marRight w:val="0"/>
              <w:marTop w:val="0"/>
              <w:marBottom w:val="0"/>
              <w:divBdr>
                <w:top w:val="none" w:sz="0" w:space="0" w:color="auto"/>
                <w:left w:val="none" w:sz="0" w:space="0" w:color="auto"/>
                <w:bottom w:val="none" w:sz="0" w:space="0" w:color="auto"/>
                <w:right w:val="none" w:sz="0" w:space="0" w:color="auto"/>
              </w:divBdr>
              <w:divsChild>
                <w:div w:id="686949025">
                  <w:marLeft w:val="0"/>
                  <w:marRight w:val="0"/>
                  <w:marTop w:val="0"/>
                  <w:marBottom w:val="0"/>
                  <w:divBdr>
                    <w:top w:val="none" w:sz="0" w:space="0" w:color="auto"/>
                    <w:left w:val="none" w:sz="0" w:space="0" w:color="auto"/>
                    <w:bottom w:val="none" w:sz="0" w:space="0" w:color="auto"/>
                    <w:right w:val="none" w:sz="0" w:space="0" w:color="auto"/>
                  </w:divBdr>
                  <w:divsChild>
                    <w:div w:id="163414239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 w:id="2116556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q:\SYSTEM\01_qamod.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732EDE-F78D-4C44-84A0-0EC04EDFAB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01_qamod</Template>
  <TotalTime>17</TotalTime>
  <Pages>3</Pages>
  <Words>716</Words>
  <Characters>4585</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Appendix PV3</vt:lpstr>
    </vt:vector>
  </TitlesOfParts>
  <Company>UWTSD</Company>
  <LinksUpToDate>false</LinksUpToDate>
  <CharactersWithSpaces>5291</CharactersWithSpaces>
  <SharedDoc>false</SharedDoc>
  <HLinks>
    <vt:vector size="42" baseType="variant">
      <vt:variant>
        <vt:i4>2359393</vt:i4>
      </vt:variant>
      <vt:variant>
        <vt:i4>18</vt:i4>
      </vt:variant>
      <vt:variant>
        <vt:i4>0</vt:i4>
      </vt:variant>
      <vt:variant>
        <vt:i4>5</vt:i4>
      </vt:variant>
      <vt:variant>
        <vt:lpwstr>http://www.fma.org/</vt:lpwstr>
      </vt:variant>
      <vt:variant>
        <vt:lpwstr/>
      </vt:variant>
      <vt:variant>
        <vt:i4>2228276</vt:i4>
      </vt:variant>
      <vt:variant>
        <vt:i4>15</vt:i4>
      </vt:variant>
      <vt:variant>
        <vt:i4>0</vt:i4>
      </vt:variant>
      <vt:variant>
        <vt:i4>5</vt:i4>
      </vt:variant>
      <vt:variant>
        <vt:lpwstr>http://www.cimaglobal.com/</vt:lpwstr>
      </vt:variant>
      <vt:variant>
        <vt:lpwstr/>
      </vt:variant>
      <vt:variant>
        <vt:i4>3014718</vt:i4>
      </vt:variant>
      <vt:variant>
        <vt:i4>12</vt:i4>
      </vt:variant>
      <vt:variant>
        <vt:i4>0</vt:i4>
      </vt:variant>
      <vt:variant>
        <vt:i4>5</vt:i4>
      </vt:variant>
      <vt:variant>
        <vt:lpwstr>http://www.accaglobal.com/</vt:lpwstr>
      </vt:variant>
      <vt:variant>
        <vt:lpwstr/>
      </vt:variant>
      <vt:variant>
        <vt:i4>2424931</vt:i4>
      </vt:variant>
      <vt:variant>
        <vt:i4>9</vt:i4>
      </vt:variant>
      <vt:variant>
        <vt:i4>0</vt:i4>
      </vt:variant>
      <vt:variant>
        <vt:i4>5</vt:i4>
      </vt:variant>
      <vt:variant>
        <vt:lpwstr>http://www.hescott.com/</vt:lpwstr>
      </vt:variant>
      <vt:variant>
        <vt:lpwstr/>
      </vt:variant>
      <vt:variant>
        <vt:i4>2293802</vt:i4>
      </vt:variant>
      <vt:variant>
        <vt:i4>6</vt:i4>
      </vt:variant>
      <vt:variant>
        <vt:i4>0</vt:i4>
      </vt:variant>
      <vt:variant>
        <vt:i4>5</vt:i4>
      </vt:variant>
      <vt:variant>
        <vt:lpwstr>http://www.ft.com/</vt:lpwstr>
      </vt:variant>
      <vt:variant>
        <vt:lpwstr/>
      </vt:variant>
      <vt:variant>
        <vt:i4>5701709</vt:i4>
      </vt:variant>
      <vt:variant>
        <vt:i4>3</vt:i4>
      </vt:variant>
      <vt:variant>
        <vt:i4>0</vt:i4>
      </vt:variant>
      <vt:variant>
        <vt:i4>5</vt:i4>
      </vt:variant>
      <vt:variant>
        <vt:lpwstr>http://www.ft.com/management</vt:lpwstr>
      </vt:variant>
      <vt:variant>
        <vt:lpwstr/>
      </vt:variant>
      <vt:variant>
        <vt:i4>7405672</vt:i4>
      </vt:variant>
      <vt:variant>
        <vt:i4>0</vt:i4>
      </vt:variant>
      <vt:variant>
        <vt:i4>0</vt:i4>
      </vt:variant>
      <vt:variant>
        <vt:i4>5</vt:i4>
      </vt:variant>
      <vt:variant>
        <vt:lpwstr>http://www.bized.co.uk/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PV3</dc:title>
  <dc:creator>Academic Office</dc:creator>
  <cp:lastModifiedBy>Meinir Jones</cp:lastModifiedBy>
  <cp:revision>5</cp:revision>
  <cp:lastPrinted>1901-01-01T00:00:00Z</cp:lastPrinted>
  <dcterms:created xsi:type="dcterms:W3CDTF">2020-11-04T09:42:00Z</dcterms:created>
  <dcterms:modified xsi:type="dcterms:W3CDTF">2020-11-04T10:11:00Z</dcterms:modified>
</cp:coreProperties>
</file>