
<file path=[Content_Types].xml><?xml version="1.0" encoding="utf-8"?>
<Types xmlns="http://schemas.openxmlformats.org/package/2006/content-types">
  <Default Extension="crdownload" ContentType="image/jpe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4F1B0D" w14:textId="77777777" w:rsidR="00DC5D1D" w:rsidRPr="00DC5D1D" w:rsidRDefault="00DC5D1D" w:rsidP="00DC5D1D">
      <w:pPr>
        <w:jc w:val="center"/>
        <w:rPr>
          <w:rFonts w:ascii="Arial" w:hAnsi="Arial" w:cs="Arial"/>
        </w:rPr>
      </w:pPr>
      <w:r w:rsidRPr="00DC5D1D">
        <w:rPr>
          <w:rFonts w:ascii="Arial" w:hAnsi="Arial" w:cs="Arial"/>
          <w:b/>
          <w:bCs/>
        </w:rPr>
        <w:t>Leadership and Management Skills for the Workplace</w:t>
      </w:r>
    </w:p>
    <w:p w14:paraId="5FCDB602" w14:textId="79A027C2" w:rsidR="00DC5D1D" w:rsidRDefault="00155BFA" w:rsidP="00DC5D1D">
      <w:pPr>
        <w:jc w:val="center"/>
        <w:rPr>
          <w:rFonts w:ascii="Arial" w:hAnsi="Arial" w:cs="Arial"/>
          <w:b/>
          <w:bCs/>
        </w:rPr>
      </w:pPr>
      <w:r w:rsidRPr="004A1192">
        <w:rPr>
          <w:rFonts w:ascii="Arial" w:hAnsi="Arial" w:cs="Arial"/>
          <w:b/>
          <w:bCs/>
          <w:noProof/>
        </w:rPr>
        <mc:AlternateContent>
          <mc:Choice Requires="wps">
            <w:drawing>
              <wp:anchor distT="45720" distB="45720" distL="114300" distR="114300" simplePos="0" relativeHeight="251665408" behindDoc="0" locked="0" layoutInCell="1" allowOverlap="1" wp14:anchorId="02EC0830" wp14:editId="6E592A03">
                <wp:simplePos x="0" y="0"/>
                <wp:positionH relativeFrom="column">
                  <wp:posOffset>3921760</wp:posOffset>
                </wp:positionH>
                <wp:positionV relativeFrom="paragraph">
                  <wp:posOffset>309245</wp:posOffset>
                </wp:positionV>
                <wp:extent cx="2697480" cy="2120900"/>
                <wp:effectExtent l="0" t="0" r="26670" b="12700"/>
                <wp:wrapSquare wrapText="bothSides"/>
                <wp:docPr id="9772973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7480" cy="2120900"/>
                        </a:xfrm>
                        <a:prstGeom prst="rect">
                          <a:avLst/>
                        </a:prstGeom>
                        <a:solidFill>
                          <a:srgbClr val="FFFFFF"/>
                        </a:solidFill>
                        <a:ln w="9525">
                          <a:solidFill>
                            <a:srgbClr val="000000"/>
                          </a:solidFill>
                          <a:miter lim="800000"/>
                          <a:headEnd/>
                          <a:tailEnd/>
                        </a:ln>
                      </wps:spPr>
                      <wps:txbx>
                        <w:txbxContent>
                          <w:p w14:paraId="7DD8F9B9" w14:textId="124751D5" w:rsidR="004A1192" w:rsidRPr="004A1192" w:rsidRDefault="004A1192" w:rsidP="004A1192">
                            <w:pPr>
                              <w:jc w:val="center"/>
                              <w:rPr>
                                <w:rFonts w:ascii="Arial" w:hAnsi="Arial" w:cs="Arial"/>
                                <w:b/>
                                <w:bCs/>
                              </w:rPr>
                            </w:pPr>
                            <w:r w:rsidRPr="004A1192">
                              <w:rPr>
                                <w:rFonts w:ascii="Arial" w:hAnsi="Arial" w:cs="Arial"/>
                                <w:b/>
                                <w:bCs/>
                              </w:rPr>
                              <w:t>Implementation:</w:t>
                            </w:r>
                          </w:p>
                          <w:p w14:paraId="610B49F8" w14:textId="1327CF8A" w:rsidR="004A1192" w:rsidRPr="00155BFA" w:rsidRDefault="004A1192" w:rsidP="004A1192">
                            <w:pPr>
                              <w:rPr>
                                <w:rFonts w:ascii="Arial" w:hAnsi="Arial" w:cs="Arial"/>
                                <w:color w:val="ED7D31" w:themeColor="accent2"/>
                              </w:rPr>
                            </w:pPr>
                            <w:r w:rsidRPr="00155BFA">
                              <w:rPr>
                                <w:rFonts w:ascii="Arial" w:hAnsi="Arial" w:cs="Arial"/>
                                <w:color w:val="538135" w:themeColor="accent6" w:themeShade="BF"/>
                              </w:rPr>
                              <w:t>The implementation of KM at Tesco involves the integration of collaborative platforms, document management systems, and data analytics tools. Employees will access knowledge repositories, participate in knowledge-sharing forums, and utilize intelligent search functionalities, ensuring a user-friendly and efficient KM system</w:t>
                            </w:r>
                            <w:r w:rsidRPr="004A1192">
                              <w:rPr>
                                <w:rFonts w:ascii="Arial" w:hAnsi="Arial" w:cs="Arial"/>
                              </w:rPr>
                              <w:t>.</w:t>
                            </w:r>
                            <w:sdt>
                              <w:sdtPr>
                                <w:rPr>
                                  <w:rFonts w:ascii="Arial" w:hAnsi="Arial" w:cs="Arial"/>
                                </w:rPr>
                                <w:id w:val="-838160002"/>
                                <w:citation/>
                              </w:sdtPr>
                              <w:sdtContent>
                                <w:r w:rsidR="00550507">
                                  <w:rPr>
                                    <w:rFonts w:ascii="Arial" w:hAnsi="Arial" w:cs="Arial"/>
                                  </w:rPr>
                                  <w:fldChar w:fldCharType="begin"/>
                                </w:r>
                                <w:r w:rsidR="00550507">
                                  <w:rPr>
                                    <w:rFonts w:ascii="Arial" w:hAnsi="Arial" w:cs="Arial"/>
                                  </w:rPr>
                                  <w:instrText xml:space="preserve"> CITATION Tes22 \l 2057 </w:instrText>
                                </w:r>
                                <w:r w:rsidR="00550507">
                                  <w:rPr>
                                    <w:rFonts w:ascii="Arial" w:hAnsi="Arial" w:cs="Arial"/>
                                  </w:rPr>
                                  <w:fldChar w:fldCharType="separate"/>
                                </w:r>
                                <w:r w:rsidR="00550507">
                                  <w:rPr>
                                    <w:rFonts w:ascii="Arial" w:hAnsi="Arial" w:cs="Arial"/>
                                    <w:noProof/>
                                  </w:rPr>
                                  <w:t xml:space="preserve"> </w:t>
                                </w:r>
                                <w:r w:rsidR="00550507" w:rsidRPr="00550507">
                                  <w:rPr>
                                    <w:rFonts w:ascii="Arial" w:hAnsi="Arial" w:cs="Arial"/>
                                    <w:noProof/>
                                  </w:rPr>
                                  <w:t>(Tescoplc, 2022)</w:t>
                                </w:r>
                                <w:r w:rsidR="00550507">
                                  <w:rPr>
                                    <w:rFonts w:ascii="Arial" w:hAnsi="Arial" w:cs="Arial"/>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EC0830" id="_x0000_t202" coordsize="21600,21600" o:spt="202" path="m,l,21600r21600,l21600,xe">
                <v:stroke joinstyle="miter"/>
                <v:path gradientshapeok="t" o:connecttype="rect"/>
              </v:shapetype>
              <v:shape id="Text Box 2" o:spid="_x0000_s1026" type="#_x0000_t202" style="position:absolute;left:0;text-align:left;margin-left:308.8pt;margin-top:24.35pt;width:212.4pt;height:167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">
                <v:textbox>
                  <w:txbxContent>
                    <w:p w14:paraId="7DD8F9B9" w14:textId="124751D5" w:rsidR="004A1192" w:rsidRPr="004A1192" w:rsidRDefault="004A1192" w:rsidP="004A1192">
                      <w:pPr>
                        <w:jc w:val="center"/>
                        <w:rPr>
                          <w:rFonts w:ascii="Arial" w:hAnsi="Arial" w:cs="Arial"/>
                          <w:b/>
                          <w:bCs/>
                        </w:rPr>
                      </w:pPr>
                      <w:r w:rsidRPr="004A1192">
                        <w:rPr>
                          <w:rFonts w:ascii="Arial" w:hAnsi="Arial" w:cs="Arial"/>
                          <w:b/>
                          <w:bCs/>
                        </w:rPr>
                        <w:t>Implementation:</w:t>
                      </w:r>
                    </w:p>
                    <w:p w14:paraId="610B49F8" w14:textId="1327CF8A" w:rsidR="004A1192" w:rsidRPr="00155BFA" w:rsidRDefault="004A1192" w:rsidP="004A1192">
                      <w:pPr>
                        <w:rPr>
                          <w:rFonts w:ascii="Arial" w:hAnsi="Arial" w:cs="Arial"/>
                          <w:color w:val="ED7D31" w:themeColor="accent2"/>
                        </w:rPr>
                      </w:pPr>
                      <w:r w:rsidRPr="00155BFA">
                        <w:rPr>
                          <w:rFonts w:ascii="Arial" w:hAnsi="Arial" w:cs="Arial"/>
                          <w:color w:val="538135" w:themeColor="accent6" w:themeShade="BF"/>
                        </w:rPr>
                        <w:t>The implementation of KM at Tesco involves the integration of collaborative platforms, document management systems, and data analytics tools. Employees will access knowledge repositories, participate in knowledge-sharing forums, and utilize intelligent search functionalities, ensuring a user-friendly and efficient KM system</w:t>
                      </w:r>
                      <w:r w:rsidRPr="004A1192">
                        <w:rPr>
                          <w:rFonts w:ascii="Arial" w:hAnsi="Arial" w:cs="Arial"/>
                        </w:rPr>
                        <w:t>.</w:t>
                      </w:r>
                      <w:sdt>
                        <w:sdtPr>
                          <w:rPr>
                            <w:rFonts w:ascii="Arial" w:hAnsi="Arial" w:cs="Arial"/>
                          </w:rPr>
                          <w:id w:val="-838160002"/>
                          <w:citation/>
                        </w:sdtPr>
                        <w:sdtContent>
                          <w:r w:rsidR="00550507">
                            <w:rPr>
                              <w:rFonts w:ascii="Arial" w:hAnsi="Arial" w:cs="Arial"/>
                            </w:rPr>
                            <w:fldChar w:fldCharType="begin"/>
                          </w:r>
                          <w:r w:rsidR="00550507">
                            <w:rPr>
                              <w:rFonts w:ascii="Arial" w:hAnsi="Arial" w:cs="Arial"/>
                            </w:rPr>
                            <w:instrText xml:space="preserve"> CITATION Tes22 \l 2057 </w:instrText>
                          </w:r>
                          <w:r w:rsidR="00550507">
                            <w:rPr>
                              <w:rFonts w:ascii="Arial" w:hAnsi="Arial" w:cs="Arial"/>
                            </w:rPr>
                            <w:fldChar w:fldCharType="separate"/>
                          </w:r>
                          <w:r w:rsidR="00550507">
                            <w:rPr>
                              <w:rFonts w:ascii="Arial" w:hAnsi="Arial" w:cs="Arial"/>
                              <w:noProof/>
                            </w:rPr>
                            <w:t xml:space="preserve"> </w:t>
                          </w:r>
                          <w:r w:rsidR="00550507" w:rsidRPr="00550507">
                            <w:rPr>
                              <w:rFonts w:ascii="Arial" w:hAnsi="Arial" w:cs="Arial"/>
                              <w:noProof/>
                            </w:rPr>
                            <w:t>(Tescoplc, 2022)</w:t>
                          </w:r>
                          <w:r w:rsidR="00550507">
                            <w:rPr>
                              <w:rFonts w:ascii="Arial" w:hAnsi="Arial" w:cs="Arial"/>
                            </w:rPr>
                            <w:fldChar w:fldCharType="end"/>
                          </w:r>
                        </w:sdtContent>
                      </w:sdt>
                    </w:p>
                  </w:txbxContent>
                </v:textbox>
                <w10:wrap type="square"/>
              </v:shape>
            </w:pict>
          </mc:Fallback>
        </mc:AlternateContent>
      </w:r>
      <w:r w:rsidRPr="00DC5D1D">
        <w:rPr>
          <w:rFonts w:ascii="Arial" w:hAnsi="Arial" w:cs="Arial"/>
          <w:b/>
          <w:bCs/>
          <w:noProof/>
        </w:rPr>
        <mc:AlternateContent>
          <mc:Choice Requires="wps">
            <w:drawing>
              <wp:anchor distT="45720" distB="45720" distL="114300" distR="114300" simplePos="0" relativeHeight="251659264" behindDoc="0" locked="0" layoutInCell="1" allowOverlap="1" wp14:anchorId="3D757F6B" wp14:editId="02EEFBBC">
                <wp:simplePos x="0" y="0"/>
                <wp:positionH relativeFrom="column">
                  <wp:posOffset>-857250</wp:posOffset>
                </wp:positionH>
                <wp:positionV relativeFrom="paragraph">
                  <wp:posOffset>372745</wp:posOffset>
                </wp:positionV>
                <wp:extent cx="2360930" cy="245745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57450"/>
                        </a:xfrm>
                        <a:prstGeom prst="rect">
                          <a:avLst/>
                        </a:prstGeom>
                        <a:solidFill>
                          <a:srgbClr val="FFFFFF"/>
                        </a:solidFill>
                        <a:ln w="9525">
                          <a:solidFill>
                            <a:srgbClr val="000000"/>
                          </a:solidFill>
                          <a:miter lim="800000"/>
                          <a:headEnd/>
                          <a:tailEnd/>
                        </a:ln>
                      </wps:spPr>
                      <wps:txbx>
                        <w:txbxContent>
                          <w:p w14:paraId="4CD80C26" w14:textId="1B1BCF76" w:rsidR="00DC5D1D" w:rsidRPr="00DC5D1D" w:rsidRDefault="00DC5D1D" w:rsidP="00155BFA">
                            <w:pPr>
                              <w:jc w:val="center"/>
                              <w:rPr>
                                <w:rFonts w:ascii="Arial" w:hAnsi="Arial" w:cs="Arial"/>
                                <w:b/>
                                <w:bCs/>
                              </w:rPr>
                            </w:pPr>
                            <w:r w:rsidRPr="00DC5D1D">
                              <w:rPr>
                                <w:rFonts w:ascii="Arial" w:hAnsi="Arial" w:cs="Arial"/>
                                <w:b/>
                                <w:bCs/>
                              </w:rPr>
                              <w:t>Abstract</w:t>
                            </w:r>
                            <w:r w:rsidR="00155BFA">
                              <w:rPr>
                                <w:rFonts w:ascii="Arial" w:hAnsi="Arial" w:cs="Arial"/>
                                <w:b/>
                                <w:bCs/>
                              </w:rPr>
                              <w:t>:</w:t>
                            </w:r>
                          </w:p>
                          <w:p w14:paraId="429B1032" w14:textId="72962279" w:rsidR="00DC5D1D" w:rsidRPr="00DC5D1D" w:rsidRDefault="00DC5D1D" w:rsidP="00DC5D1D">
                            <w:pPr>
                              <w:rPr>
                                <w:rFonts w:ascii="Arial" w:hAnsi="Arial" w:cs="Arial"/>
                              </w:rPr>
                            </w:pPr>
                            <w:r w:rsidRPr="00155BFA">
                              <w:rPr>
                                <w:rFonts w:ascii="Arial" w:hAnsi="Arial" w:cs="Arial"/>
                                <w:color w:val="385623" w:themeColor="accent6" w:themeShade="80"/>
                              </w:rPr>
                              <w:t>In an era marked by dynamic market landscapes, Tesco recognizes the pivotal role of Knowledge Management (KM) in fostering innovation, enhancing decision-making, and ensuring sustainable growth. This poster outlines Tesco's strategic approach to KM, emphasizing its significance in adapting to evolving business environments.</w:t>
                            </w:r>
                            <w:sdt>
                              <w:sdtPr>
                                <w:rPr>
                                  <w:rFonts w:ascii="Arial" w:hAnsi="Arial" w:cs="Arial"/>
                                </w:rPr>
                                <w:id w:val="-351722314"/>
                                <w:citation/>
                              </w:sdtPr>
                              <w:sdtContent>
                                <w:r w:rsidR="00550507">
                                  <w:rPr>
                                    <w:rFonts w:ascii="Arial" w:hAnsi="Arial" w:cs="Arial"/>
                                  </w:rPr>
                                  <w:fldChar w:fldCharType="begin"/>
                                </w:r>
                                <w:r w:rsidR="00550507">
                                  <w:rPr>
                                    <w:rFonts w:ascii="Arial" w:hAnsi="Arial" w:cs="Arial"/>
                                  </w:rPr>
                                  <w:instrText xml:space="preserve"> CITATION Tes231 \l 2057 </w:instrText>
                                </w:r>
                                <w:r w:rsidR="00550507">
                                  <w:rPr>
                                    <w:rFonts w:ascii="Arial" w:hAnsi="Arial" w:cs="Arial"/>
                                  </w:rPr>
                                  <w:fldChar w:fldCharType="separate"/>
                                </w:r>
                                <w:r w:rsidR="00550507">
                                  <w:rPr>
                                    <w:rFonts w:ascii="Arial" w:hAnsi="Arial" w:cs="Arial"/>
                                    <w:noProof/>
                                  </w:rPr>
                                  <w:t xml:space="preserve"> </w:t>
                                </w:r>
                                <w:r w:rsidR="00550507" w:rsidRPr="00550507">
                                  <w:rPr>
                                    <w:rFonts w:ascii="Arial" w:hAnsi="Arial" w:cs="Arial"/>
                                    <w:noProof/>
                                  </w:rPr>
                                  <w:t>(PLC, 2023)</w:t>
                                </w:r>
                                <w:r w:rsidR="00550507">
                                  <w:rPr>
                                    <w:rFonts w:ascii="Arial" w:hAnsi="Arial" w:cs="Arial"/>
                                  </w:rPr>
                                  <w:fldChar w:fldCharType="end"/>
                                </w:r>
                              </w:sdtContent>
                            </w:sdt>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D757F6B" id="_x0000_s1027" type="#_x0000_t202" style="position:absolute;left:0;text-align:left;margin-left:-67.5pt;margin-top:29.35pt;width:185.9pt;height:193.5pt;z-index:2516592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">
                <v:textbox>
                  <w:txbxContent>
                    <w:p w14:paraId="4CD80C26" w14:textId="1B1BCF76" w:rsidR="00DC5D1D" w:rsidRPr="00DC5D1D" w:rsidRDefault="00DC5D1D" w:rsidP="00155BFA">
                      <w:pPr>
                        <w:jc w:val="center"/>
                        <w:rPr>
                          <w:rFonts w:ascii="Arial" w:hAnsi="Arial" w:cs="Arial"/>
                          <w:b/>
                          <w:bCs/>
                        </w:rPr>
                      </w:pPr>
                      <w:r w:rsidRPr="00DC5D1D">
                        <w:rPr>
                          <w:rFonts w:ascii="Arial" w:hAnsi="Arial" w:cs="Arial"/>
                          <w:b/>
                          <w:bCs/>
                        </w:rPr>
                        <w:t>Abstract</w:t>
                      </w:r>
                      <w:r w:rsidR="00155BFA">
                        <w:rPr>
                          <w:rFonts w:ascii="Arial" w:hAnsi="Arial" w:cs="Arial"/>
                          <w:b/>
                          <w:bCs/>
                        </w:rPr>
                        <w:t>:</w:t>
                      </w:r>
                    </w:p>
                    <w:p w14:paraId="429B1032" w14:textId="72962279" w:rsidR="00DC5D1D" w:rsidRPr="00DC5D1D" w:rsidRDefault="00DC5D1D" w:rsidP="00DC5D1D">
                      <w:pPr>
                        <w:rPr>
                          <w:rFonts w:ascii="Arial" w:hAnsi="Arial" w:cs="Arial"/>
                        </w:rPr>
                      </w:pPr>
                      <w:r w:rsidRPr="00155BFA">
                        <w:rPr>
                          <w:rFonts w:ascii="Arial" w:hAnsi="Arial" w:cs="Arial"/>
                          <w:color w:val="385623" w:themeColor="accent6" w:themeShade="80"/>
                        </w:rPr>
                        <w:t>In an era marked by dynamic market landscapes, Tesco recognizes the pivotal role of Knowledge Management (KM) in fostering innovation, enhancing decision-making, and ensuring sustainable growth. This poster outlines Tesco's strategic approach to KM, emphasizing its significance in adapting to evolving business environments.</w:t>
                      </w:r>
                      <w:sdt>
                        <w:sdtPr>
                          <w:rPr>
                            <w:rFonts w:ascii="Arial" w:hAnsi="Arial" w:cs="Arial"/>
                          </w:rPr>
                          <w:id w:val="-351722314"/>
                          <w:citation/>
                        </w:sdtPr>
                        <w:sdtContent>
                          <w:r w:rsidR="00550507">
                            <w:rPr>
                              <w:rFonts w:ascii="Arial" w:hAnsi="Arial" w:cs="Arial"/>
                            </w:rPr>
                            <w:fldChar w:fldCharType="begin"/>
                          </w:r>
                          <w:r w:rsidR="00550507">
                            <w:rPr>
                              <w:rFonts w:ascii="Arial" w:hAnsi="Arial" w:cs="Arial"/>
                            </w:rPr>
                            <w:instrText xml:space="preserve"> CITATION Tes231 \l 2057 </w:instrText>
                          </w:r>
                          <w:r w:rsidR="00550507">
                            <w:rPr>
                              <w:rFonts w:ascii="Arial" w:hAnsi="Arial" w:cs="Arial"/>
                            </w:rPr>
                            <w:fldChar w:fldCharType="separate"/>
                          </w:r>
                          <w:r w:rsidR="00550507">
                            <w:rPr>
                              <w:rFonts w:ascii="Arial" w:hAnsi="Arial" w:cs="Arial"/>
                              <w:noProof/>
                            </w:rPr>
                            <w:t xml:space="preserve"> </w:t>
                          </w:r>
                          <w:r w:rsidR="00550507" w:rsidRPr="00550507">
                            <w:rPr>
                              <w:rFonts w:ascii="Arial" w:hAnsi="Arial" w:cs="Arial"/>
                              <w:noProof/>
                            </w:rPr>
                            <w:t>(PLC, 2023)</w:t>
                          </w:r>
                          <w:r w:rsidR="00550507">
                            <w:rPr>
                              <w:rFonts w:ascii="Arial" w:hAnsi="Arial" w:cs="Arial"/>
                            </w:rPr>
                            <w:fldChar w:fldCharType="end"/>
                          </w:r>
                        </w:sdtContent>
                      </w:sdt>
                    </w:p>
                  </w:txbxContent>
                </v:textbox>
                <w10:wrap type="square"/>
              </v:shape>
            </w:pict>
          </mc:Fallback>
        </mc:AlternateContent>
      </w:r>
      <w:r w:rsidR="00550507" w:rsidRPr="00DC5D1D">
        <w:rPr>
          <w:rFonts w:ascii="Arial" w:hAnsi="Arial" w:cs="Arial"/>
          <w:b/>
          <w:bCs/>
          <w:noProof/>
        </w:rPr>
        <mc:AlternateContent>
          <mc:Choice Requires="wps">
            <w:drawing>
              <wp:anchor distT="91440" distB="91440" distL="114300" distR="114300" simplePos="0" relativeHeight="251663360" behindDoc="0" locked="0" layoutInCell="1" allowOverlap="1" wp14:anchorId="50A4BE27" wp14:editId="1BEE3771">
                <wp:simplePos x="0" y="0"/>
                <wp:positionH relativeFrom="page">
                  <wp:posOffset>2393950</wp:posOffset>
                </wp:positionH>
                <wp:positionV relativeFrom="paragraph">
                  <wp:posOffset>309245</wp:posOffset>
                </wp:positionV>
                <wp:extent cx="2453640" cy="195199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3640" cy="1951990"/>
                        </a:xfrm>
                        <a:prstGeom prst="rect">
                          <a:avLst/>
                        </a:prstGeom>
                        <a:noFill/>
                        <a:ln w="9525">
                          <a:noFill/>
                          <a:miter lim="800000"/>
                          <a:headEnd/>
                          <a:tailEnd/>
                        </a:ln>
                      </wps:spPr>
                      <wps:txbx>
                        <w:txbxContent>
                          <w:p w14:paraId="6098D266" w14:textId="6D620D31" w:rsidR="00DC5D1D" w:rsidRPr="00DC5D1D" w:rsidRDefault="00DC5D1D" w:rsidP="00DC5D1D">
                            <w:pPr>
                              <w:pBdr>
                                <w:top w:val="single" w:sz="24" w:space="8" w:color="4472C4" w:themeColor="accent1"/>
                                <w:bottom w:val="single" w:sz="24" w:space="8" w:color="4472C4" w:themeColor="accent1"/>
                              </w:pBdr>
                              <w:spacing w:after="0"/>
                              <w:jc w:val="center"/>
                              <w:rPr>
                                <w:rFonts w:ascii="Arial" w:hAnsi="Arial" w:cs="Arial"/>
                                <w:b/>
                                <w:bCs/>
                                <w:color w:val="4472C4" w:themeColor="accent1"/>
                              </w:rPr>
                            </w:pPr>
                            <w:r w:rsidRPr="00DC5D1D">
                              <w:rPr>
                                <w:rFonts w:ascii="Arial" w:hAnsi="Arial" w:cs="Arial"/>
                                <w:b/>
                                <w:bCs/>
                                <w:color w:val="4472C4" w:themeColor="accent1"/>
                              </w:rPr>
                              <w:t>Analysis:</w:t>
                            </w:r>
                          </w:p>
                          <w:p w14:paraId="01F0BBE9" w14:textId="5B03856D" w:rsidR="00DC5D1D" w:rsidRPr="00DC5D1D" w:rsidRDefault="00DC5D1D" w:rsidP="00DC5D1D">
                            <w:pPr>
                              <w:pBdr>
                                <w:top w:val="single" w:sz="24" w:space="8" w:color="4472C4" w:themeColor="accent1"/>
                                <w:bottom w:val="single" w:sz="24" w:space="8" w:color="4472C4" w:themeColor="accent1"/>
                              </w:pBdr>
                              <w:spacing w:after="0"/>
                              <w:rPr>
                                <w:rFonts w:ascii="Arial" w:hAnsi="Arial" w:cs="Arial"/>
                                <w:color w:val="4472C4" w:themeColor="accent1"/>
                              </w:rPr>
                            </w:pPr>
                            <w:r w:rsidRPr="00DC5D1D">
                              <w:rPr>
                                <w:rFonts w:ascii="Arial" w:hAnsi="Arial" w:cs="Arial"/>
                                <w:color w:val="4472C4" w:themeColor="accent1"/>
                              </w:rPr>
                              <w:t>In a thorough analysis, Tesco has identified existing knowledge silos and gaps within the organization. By employing KM methodologies, Tesco intends to bridge these gaps, ensuring seamless information flow and knowledge accessibility, thereby empowering employees at all levels.</w:t>
                            </w:r>
                            <w:sdt>
                              <w:sdtPr>
                                <w:rPr>
                                  <w:rFonts w:ascii="Arial" w:hAnsi="Arial" w:cs="Arial"/>
                                  <w:color w:val="4472C4" w:themeColor="accent1"/>
                                </w:rPr>
                                <w:id w:val="1952116089"/>
                                <w:citation/>
                              </w:sdtPr>
                              <w:sdtContent>
                                <w:r w:rsidR="00550507">
                                  <w:rPr>
                                    <w:rFonts w:ascii="Arial" w:hAnsi="Arial" w:cs="Arial"/>
                                    <w:color w:val="4472C4" w:themeColor="accent1"/>
                                  </w:rPr>
                                  <w:fldChar w:fldCharType="begin"/>
                                </w:r>
                                <w:r w:rsidR="00550507">
                                  <w:rPr>
                                    <w:rFonts w:ascii="Arial" w:hAnsi="Arial" w:cs="Arial"/>
                                    <w:color w:val="4472C4" w:themeColor="accent1"/>
                                  </w:rPr>
                                  <w:instrText xml:space="preserve"> CITATION MRA231 \l 2057 </w:instrText>
                                </w:r>
                                <w:r w:rsidR="00550507">
                                  <w:rPr>
                                    <w:rFonts w:ascii="Arial" w:hAnsi="Arial" w:cs="Arial"/>
                                    <w:color w:val="4472C4" w:themeColor="accent1"/>
                                  </w:rPr>
                                  <w:fldChar w:fldCharType="separate"/>
                                </w:r>
                                <w:r w:rsidR="00550507">
                                  <w:rPr>
                                    <w:rFonts w:ascii="Arial" w:hAnsi="Arial" w:cs="Arial"/>
                                    <w:noProof/>
                                    <w:color w:val="4472C4" w:themeColor="accent1"/>
                                  </w:rPr>
                                  <w:t xml:space="preserve"> </w:t>
                                </w:r>
                                <w:r w:rsidR="00550507" w:rsidRPr="00550507">
                                  <w:rPr>
                                    <w:rFonts w:ascii="Arial" w:hAnsi="Arial" w:cs="Arial"/>
                                    <w:noProof/>
                                    <w:color w:val="4472C4" w:themeColor="accent1"/>
                                  </w:rPr>
                                  <w:t>(RAHMAN, 2023)</w:t>
                                </w:r>
                                <w:r w:rsidR="00550507">
                                  <w:rPr>
                                    <w:rFonts w:ascii="Arial" w:hAnsi="Arial" w:cs="Arial"/>
                                    <w:color w:val="4472C4" w:themeColor="accent1"/>
                                  </w:rPr>
                                  <w:fldChar w:fldCharType="end"/>
                                </w:r>
                              </w:sdtContent>
                            </w:sdt>
                            <w:r w:rsidRPr="00DC5D1D">
                              <w:rPr>
                                <w:rFonts w:ascii="Arial" w:hAnsi="Arial" w:cs="Arial"/>
                                <w:b/>
                                <w:bC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A4BE27" id="_x0000_s1028" type="#_x0000_t202" style="position:absolute;left:0;text-align:left;margin-left:188.5pt;margin-top:24.35pt;width:193.2pt;height:153.7pt;z-index:251663360;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" filled="f" stroked="f">
                <v:textbox>
                  <w:txbxContent>
                    <w:p w14:paraId="6098D266" w14:textId="6D620D31" w:rsidR="00DC5D1D" w:rsidRPr="00DC5D1D" w:rsidRDefault="00DC5D1D" w:rsidP="00DC5D1D">
                      <w:pPr>
                        <w:pBdr>
                          <w:top w:val="single" w:sz="24" w:space="8" w:color="4472C4" w:themeColor="accent1"/>
                          <w:bottom w:val="single" w:sz="24" w:space="8" w:color="4472C4" w:themeColor="accent1"/>
                        </w:pBdr>
                        <w:spacing w:after="0"/>
                        <w:jc w:val="center"/>
                        <w:rPr>
                          <w:rFonts w:ascii="Arial" w:hAnsi="Arial" w:cs="Arial"/>
                          <w:b/>
                          <w:bCs/>
                          <w:color w:val="4472C4" w:themeColor="accent1"/>
                        </w:rPr>
                      </w:pPr>
                      <w:r w:rsidRPr="00DC5D1D">
                        <w:rPr>
                          <w:rFonts w:ascii="Arial" w:hAnsi="Arial" w:cs="Arial"/>
                          <w:b/>
                          <w:bCs/>
                          <w:color w:val="4472C4" w:themeColor="accent1"/>
                        </w:rPr>
                        <w:t>Analysis:</w:t>
                      </w:r>
                    </w:p>
                    <w:p w14:paraId="01F0BBE9" w14:textId="5B03856D" w:rsidR="00DC5D1D" w:rsidRPr="00DC5D1D" w:rsidRDefault="00DC5D1D" w:rsidP="00DC5D1D">
                      <w:pPr>
                        <w:pBdr>
                          <w:top w:val="single" w:sz="24" w:space="8" w:color="4472C4" w:themeColor="accent1"/>
                          <w:bottom w:val="single" w:sz="24" w:space="8" w:color="4472C4" w:themeColor="accent1"/>
                        </w:pBdr>
                        <w:spacing w:after="0"/>
                        <w:rPr>
                          <w:rFonts w:ascii="Arial" w:hAnsi="Arial" w:cs="Arial"/>
                          <w:color w:val="4472C4" w:themeColor="accent1"/>
                        </w:rPr>
                      </w:pPr>
                      <w:r w:rsidRPr="00DC5D1D">
                        <w:rPr>
                          <w:rFonts w:ascii="Arial" w:hAnsi="Arial" w:cs="Arial"/>
                          <w:color w:val="4472C4" w:themeColor="accent1"/>
                        </w:rPr>
                        <w:t>In a thorough analysis, Tesco has identified existing knowledge silos and gaps within the organization. By employing KM methodologies, Tesco intends to bridge these gaps, ensuring seamless information flow and knowledge accessibility, thereby empowering employees at all levels.</w:t>
                      </w:r>
                      <w:sdt>
                        <w:sdtPr>
                          <w:rPr>
                            <w:rFonts w:ascii="Arial" w:hAnsi="Arial" w:cs="Arial"/>
                            <w:color w:val="4472C4" w:themeColor="accent1"/>
                          </w:rPr>
                          <w:id w:val="1952116089"/>
                          <w:citation/>
                        </w:sdtPr>
                        <w:sdtContent>
                          <w:r w:rsidR="00550507">
                            <w:rPr>
                              <w:rFonts w:ascii="Arial" w:hAnsi="Arial" w:cs="Arial"/>
                              <w:color w:val="4472C4" w:themeColor="accent1"/>
                            </w:rPr>
                            <w:fldChar w:fldCharType="begin"/>
                          </w:r>
                          <w:r w:rsidR="00550507">
                            <w:rPr>
                              <w:rFonts w:ascii="Arial" w:hAnsi="Arial" w:cs="Arial"/>
                              <w:color w:val="4472C4" w:themeColor="accent1"/>
                            </w:rPr>
                            <w:instrText xml:space="preserve"> CITATION MRA231 \l 2057 </w:instrText>
                          </w:r>
                          <w:r w:rsidR="00550507">
                            <w:rPr>
                              <w:rFonts w:ascii="Arial" w:hAnsi="Arial" w:cs="Arial"/>
                              <w:color w:val="4472C4" w:themeColor="accent1"/>
                            </w:rPr>
                            <w:fldChar w:fldCharType="separate"/>
                          </w:r>
                          <w:r w:rsidR="00550507">
                            <w:rPr>
                              <w:rFonts w:ascii="Arial" w:hAnsi="Arial" w:cs="Arial"/>
                              <w:noProof/>
                              <w:color w:val="4472C4" w:themeColor="accent1"/>
                            </w:rPr>
                            <w:t xml:space="preserve"> </w:t>
                          </w:r>
                          <w:r w:rsidR="00550507" w:rsidRPr="00550507">
                            <w:rPr>
                              <w:rFonts w:ascii="Arial" w:hAnsi="Arial" w:cs="Arial"/>
                              <w:noProof/>
                              <w:color w:val="4472C4" w:themeColor="accent1"/>
                            </w:rPr>
                            <w:t>(RAHMAN, 2023)</w:t>
                          </w:r>
                          <w:r w:rsidR="00550507">
                            <w:rPr>
                              <w:rFonts w:ascii="Arial" w:hAnsi="Arial" w:cs="Arial"/>
                              <w:color w:val="4472C4" w:themeColor="accent1"/>
                            </w:rPr>
                            <w:fldChar w:fldCharType="end"/>
                          </w:r>
                        </w:sdtContent>
                      </w:sdt>
                      <w:r w:rsidRPr="00DC5D1D">
                        <w:rPr>
                          <w:rFonts w:ascii="Arial" w:hAnsi="Arial" w:cs="Arial"/>
                          <w:b/>
                          <w:bCs/>
                        </w:rPr>
                        <w:t xml:space="preserve"> </w:t>
                      </w:r>
                    </w:p>
                  </w:txbxContent>
                </v:textbox>
                <w10:wrap type="topAndBottom" anchorx="page"/>
              </v:shape>
            </w:pict>
          </mc:Fallback>
        </mc:AlternateContent>
      </w:r>
      <w:r w:rsidR="00DC5D1D" w:rsidRPr="00DC5D1D">
        <w:rPr>
          <w:rFonts w:ascii="Arial" w:hAnsi="Arial" w:cs="Arial"/>
          <w:b/>
          <w:bCs/>
        </w:rPr>
        <w:t>Student: Miroslav Grigorov 2120340</w:t>
      </w:r>
    </w:p>
    <w:p w14:paraId="610A77FC" w14:textId="3099AD20" w:rsidR="00DC5D1D" w:rsidRDefault="004A1192" w:rsidP="00DC5D1D">
      <w:pPr>
        <w:rPr>
          <w:rFonts w:ascii="Arial" w:hAnsi="Arial" w:cs="Arial"/>
          <w:b/>
          <w:bCs/>
        </w:rPr>
      </w:pPr>
      <w:r w:rsidRPr="004A1192">
        <w:rPr>
          <w:rFonts w:ascii="Arial" w:hAnsi="Arial" w:cs="Arial"/>
          <w:b/>
          <w:bCs/>
          <w:noProof/>
        </w:rPr>
        <mc:AlternateContent>
          <mc:Choice Requires="wps">
            <w:drawing>
              <wp:anchor distT="45720" distB="45720" distL="114300" distR="114300" simplePos="0" relativeHeight="251669504" behindDoc="0" locked="0" layoutInCell="1" allowOverlap="1" wp14:anchorId="549E4609" wp14:editId="5D613A69">
                <wp:simplePos x="0" y="0"/>
                <wp:positionH relativeFrom="page">
                  <wp:posOffset>4855210</wp:posOffset>
                </wp:positionH>
                <wp:positionV relativeFrom="paragraph">
                  <wp:posOffset>4308475</wp:posOffset>
                </wp:positionV>
                <wp:extent cx="2686050" cy="2050415"/>
                <wp:effectExtent l="0" t="0" r="19050" b="26035"/>
                <wp:wrapSquare wrapText="bothSides"/>
                <wp:docPr id="12559916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6050" cy="2050415"/>
                        </a:xfrm>
                        <a:prstGeom prst="rect">
                          <a:avLst/>
                        </a:prstGeom>
                        <a:solidFill>
                          <a:srgbClr val="FFFFFF"/>
                        </a:solidFill>
                        <a:ln w="9525">
                          <a:solidFill>
                            <a:srgbClr val="000000"/>
                          </a:solidFill>
                          <a:miter lim="800000"/>
                          <a:headEnd/>
                          <a:tailEnd/>
                        </a:ln>
                      </wps:spPr>
                      <wps:txbx>
                        <w:txbxContent>
                          <w:p w14:paraId="4AB6916D" w14:textId="3B85846C" w:rsidR="004A1192" w:rsidRPr="00155BFA" w:rsidRDefault="004A1192" w:rsidP="004A1192">
                            <w:pPr>
                              <w:jc w:val="center"/>
                              <w:rPr>
                                <w:rFonts w:ascii="Arial" w:hAnsi="Arial" w:cs="Arial"/>
                                <w:b/>
                                <w:bCs/>
                              </w:rPr>
                            </w:pPr>
                            <w:r w:rsidRPr="00155BFA">
                              <w:rPr>
                                <w:rFonts w:ascii="Arial" w:hAnsi="Arial" w:cs="Arial"/>
                                <w:b/>
                                <w:bCs/>
                              </w:rPr>
                              <w:t>Evaluation:</w:t>
                            </w:r>
                          </w:p>
                          <w:p w14:paraId="26DBEA2A" w14:textId="0C2A6A75" w:rsidR="004A1192" w:rsidRPr="00155BFA" w:rsidRDefault="004A1192" w:rsidP="004A1192">
                            <w:pPr>
                              <w:rPr>
                                <w:rFonts w:ascii="Arial" w:hAnsi="Arial" w:cs="Arial"/>
                                <w:color w:val="404040" w:themeColor="text1" w:themeTint="BF"/>
                              </w:rPr>
                            </w:pPr>
                            <w:r w:rsidRPr="00155BFA">
                              <w:rPr>
                                <w:rFonts w:ascii="Arial" w:hAnsi="Arial" w:cs="Arial"/>
                                <w:color w:val="404040" w:themeColor="text1" w:themeTint="BF"/>
                              </w:rPr>
                              <w:t>Continuous monitoring and feedback mechanisms will be in place to assess the effectiveness of the KM implementation. Key performance indicators such as improved decision-making, reduced response times, and increased innovation will be evaluated to measure the success of the KM initiatives at Tesco organization.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9E4609" id="_x0000_s1029" type="#_x0000_t202" style="position:absolute;margin-left:382.3pt;margin-top:339.25pt;width:211.5pt;height:161.45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">
                <v:textbox>
                  <w:txbxContent>
                    <w:p w14:paraId="4AB6916D" w14:textId="3B85846C" w:rsidR="004A1192" w:rsidRPr="00155BFA" w:rsidRDefault="004A1192" w:rsidP="004A1192">
                      <w:pPr>
                        <w:jc w:val="center"/>
                        <w:rPr>
                          <w:rFonts w:ascii="Arial" w:hAnsi="Arial" w:cs="Arial"/>
                          <w:b/>
                          <w:bCs/>
                        </w:rPr>
                      </w:pPr>
                      <w:r w:rsidRPr="00155BFA">
                        <w:rPr>
                          <w:rFonts w:ascii="Arial" w:hAnsi="Arial" w:cs="Arial"/>
                          <w:b/>
                          <w:bCs/>
                        </w:rPr>
                        <w:t>Evaluation:</w:t>
                      </w:r>
                    </w:p>
                    <w:p w14:paraId="26DBEA2A" w14:textId="0C2A6A75" w:rsidR="004A1192" w:rsidRPr="00155BFA" w:rsidRDefault="004A1192" w:rsidP="004A1192">
                      <w:pPr>
                        <w:rPr>
                          <w:rFonts w:ascii="Arial" w:hAnsi="Arial" w:cs="Arial"/>
                          <w:color w:val="404040" w:themeColor="text1" w:themeTint="BF"/>
                        </w:rPr>
                      </w:pPr>
                      <w:r w:rsidRPr="00155BFA">
                        <w:rPr>
                          <w:rFonts w:ascii="Arial" w:hAnsi="Arial" w:cs="Arial"/>
                          <w:color w:val="404040" w:themeColor="text1" w:themeTint="BF"/>
                        </w:rPr>
                        <w:t>Continuous monitoring and feedback mechanisms will be in place to assess the effectiveness of the KM implementation. Key performance indicators such as improved decision-making, reduced response times, and increased innovation will be evaluated to measure the success of the KM initiatives at Tesco organization.</w:t>
                      </w:r>
                    </w:p>
                  </w:txbxContent>
                </v:textbox>
                <w10:wrap type="square" anchorx="page"/>
              </v:shape>
            </w:pict>
          </mc:Fallback>
        </mc:AlternateContent>
      </w:r>
      <w:r w:rsidRPr="004A1192">
        <w:rPr>
          <w:rFonts w:ascii="Arial" w:hAnsi="Arial" w:cs="Arial"/>
          <w:b/>
          <w:bCs/>
          <w:noProof/>
        </w:rPr>
        <mc:AlternateContent>
          <mc:Choice Requires="wps">
            <w:drawing>
              <wp:anchor distT="45720" distB="45720" distL="114300" distR="114300" simplePos="0" relativeHeight="251667456" behindDoc="0" locked="0" layoutInCell="1" allowOverlap="1" wp14:anchorId="3550BA81" wp14:editId="13219BD4">
                <wp:simplePos x="0" y="0"/>
                <wp:positionH relativeFrom="page">
                  <wp:align>right</wp:align>
                </wp:positionH>
                <wp:positionV relativeFrom="paragraph">
                  <wp:posOffset>2170430</wp:posOffset>
                </wp:positionV>
                <wp:extent cx="2689860" cy="2110740"/>
                <wp:effectExtent l="0" t="0" r="15240" b="22860"/>
                <wp:wrapSquare wrapText="bothSides"/>
                <wp:docPr id="4630417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9860" cy="2110740"/>
                        </a:xfrm>
                        <a:prstGeom prst="rect">
                          <a:avLst/>
                        </a:prstGeom>
                        <a:solidFill>
                          <a:srgbClr val="FFFFFF"/>
                        </a:solidFill>
                        <a:ln w="9525">
                          <a:solidFill>
                            <a:srgbClr val="000000"/>
                          </a:solidFill>
                          <a:miter lim="800000"/>
                          <a:headEnd/>
                          <a:tailEnd/>
                        </a:ln>
                      </wps:spPr>
                      <wps:txbx>
                        <w:txbxContent>
                          <w:p w14:paraId="45B360B0" w14:textId="77777777" w:rsidR="004A1192" w:rsidRPr="00155BFA" w:rsidRDefault="004A1192" w:rsidP="004A1192">
                            <w:pPr>
                              <w:jc w:val="center"/>
                              <w:rPr>
                                <w:rStyle w:val="Strong"/>
                                <w:rFonts w:ascii="Arial" w:hAnsi="Arial" w:cs="Arial"/>
                                <w:bdr w:val="single" w:sz="2" w:space="0" w:color="D9D9E3" w:frame="1"/>
                              </w:rPr>
                            </w:pPr>
                            <w:r w:rsidRPr="00155BFA">
                              <w:rPr>
                                <w:rStyle w:val="Strong"/>
                                <w:rFonts w:ascii="Arial" w:hAnsi="Arial" w:cs="Arial"/>
                                <w:bdr w:val="single" w:sz="2" w:space="0" w:color="D9D9E3" w:frame="1"/>
                              </w:rPr>
                              <w:t>Methodology:</w:t>
                            </w:r>
                          </w:p>
                          <w:p w14:paraId="62C3BFA2" w14:textId="0F8B2463" w:rsidR="004A1192" w:rsidRPr="00155BFA" w:rsidRDefault="004A1192">
                            <w:pPr>
                              <w:rPr>
                                <w:rFonts w:ascii="Arial" w:hAnsi="Arial" w:cs="Arial"/>
                                <w:color w:val="374151"/>
                              </w:rPr>
                            </w:pPr>
                            <w:r>
                              <w:rPr>
                                <w:rFonts w:ascii="Segoe UI" w:hAnsi="Segoe UI" w:cs="Segoe UI"/>
                                <w:color w:val="374151"/>
                              </w:rPr>
                              <w:t xml:space="preserve"> </w:t>
                            </w:r>
                            <w:r w:rsidRPr="00155BFA">
                              <w:rPr>
                                <w:rFonts w:ascii="Arial" w:hAnsi="Arial" w:cs="Arial"/>
                                <w:color w:val="C45911" w:themeColor="accent2" w:themeShade="BF"/>
                              </w:rPr>
                              <w:t>The KM methodology at Tesco involves a phased approach, including a comprehensive assessment of existing knowledge assets, the selection of appropriate KM tools, and the development of a customized training program to ensure smooth adoption across the organization</w:t>
                            </w:r>
                            <w:r w:rsidRPr="00155BFA">
                              <w:rPr>
                                <w:rFonts w:ascii="Arial" w:hAnsi="Arial" w:cs="Arial"/>
                                <w:color w:val="374151"/>
                              </w:rPr>
                              <w:t>.</w:t>
                            </w:r>
                            <w:sdt>
                              <w:sdtPr>
                                <w:rPr>
                                  <w:rFonts w:ascii="Arial" w:hAnsi="Arial" w:cs="Arial"/>
                                  <w:color w:val="374151"/>
                                </w:rPr>
                                <w:id w:val="-2019074937"/>
                                <w:citation/>
                              </w:sdtPr>
                              <w:sdtContent>
                                <w:r w:rsidR="00550507" w:rsidRPr="00155BFA">
                                  <w:rPr>
                                    <w:rFonts w:ascii="Arial" w:hAnsi="Arial" w:cs="Arial"/>
                                    <w:color w:val="374151"/>
                                  </w:rPr>
                                  <w:fldChar w:fldCharType="begin"/>
                                </w:r>
                                <w:r w:rsidR="00550507" w:rsidRPr="00155BFA">
                                  <w:rPr>
                                    <w:rFonts w:ascii="Arial" w:hAnsi="Arial" w:cs="Arial"/>
                                    <w:color w:val="374151"/>
                                  </w:rPr>
                                  <w:instrText xml:space="preserve"> CITATION Tes231 \l 2057 </w:instrText>
                                </w:r>
                                <w:r w:rsidR="00550507" w:rsidRPr="00155BFA">
                                  <w:rPr>
                                    <w:rFonts w:ascii="Arial" w:hAnsi="Arial" w:cs="Arial"/>
                                    <w:color w:val="374151"/>
                                  </w:rPr>
                                  <w:fldChar w:fldCharType="separate"/>
                                </w:r>
                                <w:r w:rsidR="00550507" w:rsidRPr="00155BFA">
                                  <w:rPr>
                                    <w:rFonts w:ascii="Arial" w:hAnsi="Arial" w:cs="Arial"/>
                                    <w:noProof/>
                                    <w:color w:val="374151"/>
                                  </w:rPr>
                                  <w:t xml:space="preserve"> (PLC, 2023)</w:t>
                                </w:r>
                                <w:r w:rsidR="00550507" w:rsidRPr="00155BFA">
                                  <w:rPr>
                                    <w:rFonts w:ascii="Arial" w:hAnsi="Arial" w:cs="Arial"/>
                                    <w:color w:val="374151"/>
                                  </w:rPr>
                                  <w:fldChar w:fldCharType="end"/>
                                </w:r>
                              </w:sdtContent>
                            </w:sdt>
                          </w:p>
                          <w:p w14:paraId="6FFA96DA" w14:textId="77777777" w:rsidR="004A1192" w:rsidRDefault="004A119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0BA81" id="_x0000_s1030" type="#_x0000_t202" style="position:absolute;margin-left:160.6pt;margin-top:170.9pt;width:211.8pt;height:166.2pt;z-index:25166745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">
                <v:textbox>
                  <w:txbxContent>
                    <w:p w14:paraId="45B360B0" w14:textId="77777777" w:rsidR="004A1192" w:rsidRPr="00155BFA" w:rsidRDefault="004A1192" w:rsidP="004A1192">
                      <w:pPr>
                        <w:jc w:val="center"/>
                        <w:rPr>
                          <w:rStyle w:val="Strong"/>
                          <w:rFonts w:ascii="Arial" w:hAnsi="Arial" w:cs="Arial"/>
                          <w:bdr w:val="single" w:sz="2" w:space="0" w:color="D9D9E3" w:frame="1"/>
                        </w:rPr>
                      </w:pPr>
                      <w:r w:rsidRPr="00155BFA">
                        <w:rPr>
                          <w:rStyle w:val="Strong"/>
                          <w:rFonts w:ascii="Arial" w:hAnsi="Arial" w:cs="Arial"/>
                          <w:bdr w:val="single" w:sz="2" w:space="0" w:color="D9D9E3" w:frame="1"/>
                        </w:rPr>
                        <w:t>Methodology:</w:t>
                      </w:r>
                    </w:p>
                    <w:p w14:paraId="62C3BFA2" w14:textId="0F8B2463" w:rsidR="004A1192" w:rsidRPr="00155BFA" w:rsidRDefault="004A1192">
                      <w:pPr>
                        <w:rPr>
                          <w:rFonts w:ascii="Arial" w:hAnsi="Arial" w:cs="Arial"/>
                          <w:color w:val="374151"/>
                        </w:rPr>
                      </w:pPr>
                      <w:r>
                        <w:rPr>
                          <w:rFonts w:ascii="Segoe UI" w:hAnsi="Segoe UI" w:cs="Segoe UI"/>
                          <w:color w:val="374151"/>
                        </w:rPr>
                        <w:t xml:space="preserve"> </w:t>
                      </w:r>
                      <w:r w:rsidRPr="00155BFA">
                        <w:rPr>
                          <w:rFonts w:ascii="Arial" w:hAnsi="Arial" w:cs="Arial"/>
                          <w:color w:val="C45911" w:themeColor="accent2" w:themeShade="BF"/>
                        </w:rPr>
                        <w:t>The KM methodology at Tesco involves a phased approach, including a comprehensive assessment of existing knowledge assets, the selection of appropriate KM tools, and the development of a customized training program to ensure smooth adoption across the organization</w:t>
                      </w:r>
                      <w:r w:rsidRPr="00155BFA">
                        <w:rPr>
                          <w:rFonts w:ascii="Arial" w:hAnsi="Arial" w:cs="Arial"/>
                          <w:color w:val="374151"/>
                        </w:rPr>
                        <w:t>.</w:t>
                      </w:r>
                      <w:sdt>
                        <w:sdtPr>
                          <w:rPr>
                            <w:rFonts w:ascii="Arial" w:hAnsi="Arial" w:cs="Arial"/>
                            <w:color w:val="374151"/>
                          </w:rPr>
                          <w:id w:val="-2019074937"/>
                          <w:citation/>
                        </w:sdtPr>
                        <w:sdtContent>
                          <w:r w:rsidR="00550507" w:rsidRPr="00155BFA">
                            <w:rPr>
                              <w:rFonts w:ascii="Arial" w:hAnsi="Arial" w:cs="Arial"/>
                              <w:color w:val="374151"/>
                            </w:rPr>
                            <w:fldChar w:fldCharType="begin"/>
                          </w:r>
                          <w:r w:rsidR="00550507" w:rsidRPr="00155BFA">
                            <w:rPr>
                              <w:rFonts w:ascii="Arial" w:hAnsi="Arial" w:cs="Arial"/>
                              <w:color w:val="374151"/>
                            </w:rPr>
                            <w:instrText xml:space="preserve"> CITATION Tes231 \l 2057 </w:instrText>
                          </w:r>
                          <w:r w:rsidR="00550507" w:rsidRPr="00155BFA">
                            <w:rPr>
                              <w:rFonts w:ascii="Arial" w:hAnsi="Arial" w:cs="Arial"/>
                              <w:color w:val="374151"/>
                            </w:rPr>
                            <w:fldChar w:fldCharType="separate"/>
                          </w:r>
                          <w:r w:rsidR="00550507" w:rsidRPr="00155BFA">
                            <w:rPr>
                              <w:rFonts w:ascii="Arial" w:hAnsi="Arial" w:cs="Arial"/>
                              <w:noProof/>
                              <w:color w:val="374151"/>
                            </w:rPr>
                            <w:t xml:space="preserve"> (PLC, 2023)</w:t>
                          </w:r>
                          <w:r w:rsidR="00550507" w:rsidRPr="00155BFA">
                            <w:rPr>
                              <w:rFonts w:ascii="Arial" w:hAnsi="Arial" w:cs="Arial"/>
                              <w:color w:val="374151"/>
                            </w:rPr>
                            <w:fldChar w:fldCharType="end"/>
                          </w:r>
                        </w:sdtContent>
                      </w:sdt>
                    </w:p>
                    <w:p w14:paraId="6FFA96DA" w14:textId="77777777" w:rsidR="004A1192" w:rsidRDefault="004A1192"/>
                  </w:txbxContent>
                </v:textbox>
                <w10:wrap type="square" anchorx="page"/>
              </v:shape>
            </w:pict>
          </mc:Fallback>
        </mc:AlternateContent>
      </w:r>
      <w:r w:rsidR="00DC5D1D" w:rsidRPr="00DC5D1D">
        <w:rPr>
          <w:rFonts w:ascii="Arial" w:hAnsi="Arial" w:cs="Arial"/>
          <w:b/>
          <w:bCs/>
          <w:noProof/>
        </w:rPr>
        <mc:AlternateContent>
          <mc:Choice Requires="wps">
            <w:drawing>
              <wp:anchor distT="45720" distB="45720" distL="114300" distR="114300" simplePos="0" relativeHeight="251661312" behindDoc="0" locked="0" layoutInCell="1" allowOverlap="1" wp14:anchorId="4125DDDA" wp14:editId="0123B5F7">
                <wp:simplePos x="0" y="0"/>
                <wp:positionH relativeFrom="margin">
                  <wp:posOffset>-831850</wp:posOffset>
                </wp:positionH>
                <wp:positionV relativeFrom="paragraph">
                  <wp:posOffset>2541270</wp:posOffset>
                </wp:positionV>
                <wp:extent cx="2263140" cy="3794760"/>
                <wp:effectExtent l="0" t="0" r="22860" b="15240"/>
                <wp:wrapSquare wrapText="bothSides"/>
                <wp:docPr id="1153475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3140" cy="3794760"/>
                        </a:xfrm>
                        <a:prstGeom prst="rect">
                          <a:avLst/>
                        </a:prstGeom>
                        <a:solidFill>
                          <a:srgbClr val="FFFFFF"/>
                        </a:solidFill>
                        <a:ln w="9525">
                          <a:solidFill>
                            <a:srgbClr val="000000"/>
                          </a:solidFill>
                          <a:miter lim="800000"/>
                          <a:headEnd/>
                          <a:tailEnd/>
                        </a:ln>
                      </wps:spPr>
                      <wps:txbx>
                        <w:txbxContent>
                          <w:p w14:paraId="077667CA" w14:textId="14F2A408" w:rsidR="00DC5D1D" w:rsidRPr="00DC5D1D" w:rsidRDefault="00DC5D1D" w:rsidP="00DC5D1D">
                            <w:pPr>
                              <w:ind w:left="720" w:hanging="360"/>
                              <w:rPr>
                                <w:rFonts w:ascii="Arial" w:hAnsi="Arial" w:cs="Arial"/>
                                <w:b/>
                                <w:bCs/>
                              </w:rPr>
                            </w:pPr>
                            <w:r w:rsidRPr="00DC5D1D">
                              <w:rPr>
                                <w:rFonts w:ascii="Arial" w:hAnsi="Arial" w:cs="Arial"/>
                                <w:b/>
                                <w:bCs/>
                              </w:rPr>
                              <w:t>AIMS AND OBJECTIVES</w:t>
                            </w:r>
                            <w:r w:rsidR="00155BFA">
                              <w:rPr>
                                <w:rFonts w:ascii="Arial" w:hAnsi="Arial" w:cs="Arial"/>
                                <w:b/>
                                <w:bCs/>
                              </w:rPr>
                              <w:t>:</w:t>
                            </w:r>
                            <w:r w:rsidRPr="00DC5D1D">
                              <w:rPr>
                                <w:rFonts w:ascii="Arial" w:hAnsi="Arial" w:cs="Arial"/>
                                <w:b/>
                                <w:bCs/>
                              </w:rPr>
                              <w:t xml:space="preserve"> </w:t>
                            </w:r>
                          </w:p>
                          <w:p w14:paraId="50F33C58" w14:textId="697D96B0" w:rsidR="00DC5D1D" w:rsidRPr="00155BFA" w:rsidRDefault="00DC5D1D" w:rsidP="00DC5D1D">
                            <w:pPr>
                              <w:pStyle w:val="ListParagraph"/>
                              <w:numPr>
                                <w:ilvl w:val="0"/>
                                <w:numId w:val="1"/>
                              </w:numPr>
                              <w:rPr>
                                <w:rFonts w:ascii="Arial" w:hAnsi="Arial" w:cs="Arial"/>
                                <w:color w:val="FFC000"/>
                              </w:rPr>
                            </w:pPr>
                            <w:r w:rsidRPr="00155BFA">
                              <w:rPr>
                                <w:rFonts w:ascii="Arial" w:hAnsi="Arial" w:cs="Arial"/>
                                <w:color w:val="FFC000"/>
                              </w:rPr>
                              <w:t>Streamline internal communication at Tesco</w:t>
                            </w:r>
                          </w:p>
                          <w:p w14:paraId="1E5EE4F2" w14:textId="77777777" w:rsidR="00DC5D1D" w:rsidRPr="00155BFA" w:rsidRDefault="00DC5D1D" w:rsidP="00DC5D1D">
                            <w:pPr>
                              <w:pStyle w:val="ListParagraph"/>
                              <w:numPr>
                                <w:ilvl w:val="0"/>
                                <w:numId w:val="1"/>
                              </w:numPr>
                              <w:rPr>
                                <w:rFonts w:ascii="Arial" w:hAnsi="Arial" w:cs="Arial"/>
                                <w:color w:val="FFC000"/>
                              </w:rPr>
                            </w:pPr>
                            <w:r w:rsidRPr="00155BFA">
                              <w:rPr>
                                <w:rFonts w:ascii="Arial" w:hAnsi="Arial" w:cs="Arial"/>
                                <w:color w:val="FFC000"/>
                              </w:rPr>
                              <w:t>Foster a culture of knowledge sharing within the organization</w:t>
                            </w:r>
                          </w:p>
                          <w:p w14:paraId="3981DDBF" w14:textId="77777777" w:rsidR="00DC5D1D" w:rsidRPr="00155BFA" w:rsidRDefault="00DC5D1D" w:rsidP="00DC5D1D">
                            <w:pPr>
                              <w:pStyle w:val="ListParagraph"/>
                              <w:numPr>
                                <w:ilvl w:val="0"/>
                                <w:numId w:val="1"/>
                              </w:numPr>
                              <w:rPr>
                                <w:rFonts w:ascii="Arial" w:hAnsi="Arial" w:cs="Arial"/>
                                <w:color w:val="FFC000"/>
                              </w:rPr>
                            </w:pPr>
                            <w:r w:rsidRPr="00155BFA">
                              <w:rPr>
                                <w:rFonts w:ascii="Arial" w:hAnsi="Arial" w:cs="Arial"/>
                                <w:color w:val="FFC000"/>
                              </w:rPr>
                              <w:t>Leverage advanced Knowledge Management (KM) tools and technologies</w:t>
                            </w:r>
                          </w:p>
                          <w:p w14:paraId="4624CD51" w14:textId="77777777" w:rsidR="00DC5D1D" w:rsidRPr="00155BFA" w:rsidRDefault="00DC5D1D" w:rsidP="00DC5D1D">
                            <w:pPr>
                              <w:pStyle w:val="ListParagraph"/>
                              <w:numPr>
                                <w:ilvl w:val="0"/>
                                <w:numId w:val="1"/>
                              </w:numPr>
                              <w:rPr>
                                <w:rFonts w:ascii="Arial" w:hAnsi="Arial" w:cs="Arial"/>
                                <w:color w:val="FFC000"/>
                              </w:rPr>
                            </w:pPr>
                            <w:r w:rsidRPr="00155BFA">
                              <w:rPr>
                                <w:rFonts w:ascii="Arial" w:hAnsi="Arial" w:cs="Arial"/>
                                <w:color w:val="FFC000"/>
                              </w:rPr>
                              <w:t>Enhance employee collaboration through KM practices</w:t>
                            </w:r>
                          </w:p>
                          <w:p w14:paraId="0CE5699B" w14:textId="0A0048D2" w:rsidR="00DC5D1D" w:rsidRPr="00155BFA" w:rsidRDefault="00DC5D1D" w:rsidP="00DC5D1D">
                            <w:pPr>
                              <w:pStyle w:val="ListParagraph"/>
                              <w:numPr>
                                <w:ilvl w:val="0"/>
                                <w:numId w:val="1"/>
                              </w:numPr>
                              <w:rPr>
                                <w:rFonts w:ascii="Arial" w:hAnsi="Arial" w:cs="Arial"/>
                                <w:color w:val="FFC000"/>
                              </w:rPr>
                            </w:pPr>
                            <w:r w:rsidRPr="00155BFA">
                              <w:rPr>
                                <w:rFonts w:ascii="Arial" w:hAnsi="Arial" w:cs="Arial"/>
                                <w:color w:val="FFC000"/>
                              </w:rPr>
                              <w:t xml:space="preserve">Improve organizational learning through effective </w:t>
                            </w:r>
                            <w:r w:rsidRPr="00155BFA">
                              <w:rPr>
                                <w:rFonts w:ascii="Arial" w:hAnsi="Arial" w:cs="Arial"/>
                                <w:color w:val="FFC000"/>
                              </w:rPr>
                              <w:t>knowledge-sharing</w:t>
                            </w:r>
                          </w:p>
                          <w:p w14:paraId="250BBD50" w14:textId="769A6465" w:rsidR="00DC5D1D" w:rsidRPr="00155BFA" w:rsidRDefault="00DC5D1D" w:rsidP="00DC5D1D">
                            <w:pPr>
                              <w:pStyle w:val="ListParagraph"/>
                              <w:numPr>
                                <w:ilvl w:val="0"/>
                                <w:numId w:val="1"/>
                              </w:numPr>
                              <w:rPr>
                                <w:rFonts w:ascii="Arial" w:hAnsi="Arial" w:cs="Arial"/>
                                <w:color w:val="FFC000"/>
                              </w:rPr>
                            </w:pPr>
                            <w:r w:rsidRPr="00155BFA">
                              <w:rPr>
                                <w:rFonts w:ascii="Arial" w:hAnsi="Arial" w:cs="Arial"/>
                                <w:color w:val="FFC000"/>
                              </w:rPr>
                              <w:t>Optimize decision-making processes through the implementation of KM practices at Tesco</w:t>
                            </w:r>
                            <w:r w:rsidRPr="00155BFA">
                              <w:rPr>
                                <w:rFonts w:ascii="Arial" w:hAnsi="Arial" w:cs="Arial"/>
                                <w:color w:val="FFC00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25DDDA" id="_x0000_s1031" type="#_x0000_t202" style="position:absolute;margin-left:-65.5pt;margin-top:200.1pt;width:178.2pt;height:298.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">
                <v:textbox>
                  <w:txbxContent>
                    <w:p w14:paraId="077667CA" w14:textId="14F2A408" w:rsidR="00DC5D1D" w:rsidRPr="00DC5D1D" w:rsidRDefault="00DC5D1D" w:rsidP="00DC5D1D">
                      <w:pPr>
                        <w:ind w:left="720" w:hanging="360"/>
                        <w:rPr>
                          <w:rFonts w:ascii="Arial" w:hAnsi="Arial" w:cs="Arial"/>
                          <w:b/>
                          <w:bCs/>
                        </w:rPr>
                      </w:pPr>
                      <w:r w:rsidRPr="00DC5D1D">
                        <w:rPr>
                          <w:rFonts w:ascii="Arial" w:hAnsi="Arial" w:cs="Arial"/>
                          <w:b/>
                          <w:bCs/>
                        </w:rPr>
                        <w:t>AIMS AND OBJECTIVES</w:t>
                      </w:r>
                      <w:r w:rsidR="00155BFA">
                        <w:rPr>
                          <w:rFonts w:ascii="Arial" w:hAnsi="Arial" w:cs="Arial"/>
                          <w:b/>
                          <w:bCs/>
                        </w:rPr>
                        <w:t>:</w:t>
                      </w:r>
                      <w:r w:rsidRPr="00DC5D1D">
                        <w:rPr>
                          <w:rFonts w:ascii="Arial" w:hAnsi="Arial" w:cs="Arial"/>
                          <w:b/>
                          <w:bCs/>
                        </w:rPr>
                        <w:t xml:space="preserve"> </w:t>
                      </w:r>
                    </w:p>
                    <w:p w14:paraId="50F33C58" w14:textId="697D96B0" w:rsidR="00DC5D1D" w:rsidRPr="00155BFA" w:rsidRDefault="00DC5D1D" w:rsidP="00DC5D1D">
                      <w:pPr>
                        <w:pStyle w:val="ListParagraph"/>
                        <w:numPr>
                          <w:ilvl w:val="0"/>
                          <w:numId w:val="1"/>
                        </w:numPr>
                        <w:rPr>
                          <w:rFonts w:ascii="Arial" w:hAnsi="Arial" w:cs="Arial"/>
                          <w:color w:val="FFC000"/>
                        </w:rPr>
                      </w:pPr>
                      <w:r w:rsidRPr="00155BFA">
                        <w:rPr>
                          <w:rFonts w:ascii="Arial" w:hAnsi="Arial" w:cs="Arial"/>
                          <w:color w:val="FFC000"/>
                        </w:rPr>
                        <w:t>Streamline internal communication at Tesco</w:t>
                      </w:r>
                    </w:p>
                    <w:p w14:paraId="1E5EE4F2" w14:textId="77777777" w:rsidR="00DC5D1D" w:rsidRPr="00155BFA" w:rsidRDefault="00DC5D1D" w:rsidP="00DC5D1D">
                      <w:pPr>
                        <w:pStyle w:val="ListParagraph"/>
                        <w:numPr>
                          <w:ilvl w:val="0"/>
                          <w:numId w:val="1"/>
                        </w:numPr>
                        <w:rPr>
                          <w:rFonts w:ascii="Arial" w:hAnsi="Arial" w:cs="Arial"/>
                          <w:color w:val="FFC000"/>
                        </w:rPr>
                      </w:pPr>
                      <w:r w:rsidRPr="00155BFA">
                        <w:rPr>
                          <w:rFonts w:ascii="Arial" w:hAnsi="Arial" w:cs="Arial"/>
                          <w:color w:val="FFC000"/>
                        </w:rPr>
                        <w:t>Foster a culture of knowledge sharing within the organization</w:t>
                      </w:r>
                    </w:p>
                    <w:p w14:paraId="3981DDBF" w14:textId="77777777" w:rsidR="00DC5D1D" w:rsidRPr="00155BFA" w:rsidRDefault="00DC5D1D" w:rsidP="00DC5D1D">
                      <w:pPr>
                        <w:pStyle w:val="ListParagraph"/>
                        <w:numPr>
                          <w:ilvl w:val="0"/>
                          <w:numId w:val="1"/>
                        </w:numPr>
                        <w:rPr>
                          <w:rFonts w:ascii="Arial" w:hAnsi="Arial" w:cs="Arial"/>
                          <w:color w:val="FFC000"/>
                        </w:rPr>
                      </w:pPr>
                      <w:r w:rsidRPr="00155BFA">
                        <w:rPr>
                          <w:rFonts w:ascii="Arial" w:hAnsi="Arial" w:cs="Arial"/>
                          <w:color w:val="FFC000"/>
                        </w:rPr>
                        <w:t>Leverage advanced Knowledge Management (KM) tools and technologies</w:t>
                      </w:r>
                    </w:p>
                    <w:p w14:paraId="4624CD51" w14:textId="77777777" w:rsidR="00DC5D1D" w:rsidRPr="00155BFA" w:rsidRDefault="00DC5D1D" w:rsidP="00DC5D1D">
                      <w:pPr>
                        <w:pStyle w:val="ListParagraph"/>
                        <w:numPr>
                          <w:ilvl w:val="0"/>
                          <w:numId w:val="1"/>
                        </w:numPr>
                        <w:rPr>
                          <w:rFonts w:ascii="Arial" w:hAnsi="Arial" w:cs="Arial"/>
                          <w:color w:val="FFC000"/>
                        </w:rPr>
                      </w:pPr>
                      <w:r w:rsidRPr="00155BFA">
                        <w:rPr>
                          <w:rFonts w:ascii="Arial" w:hAnsi="Arial" w:cs="Arial"/>
                          <w:color w:val="FFC000"/>
                        </w:rPr>
                        <w:t>Enhance employee collaboration through KM practices</w:t>
                      </w:r>
                    </w:p>
                    <w:p w14:paraId="0CE5699B" w14:textId="0A0048D2" w:rsidR="00DC5D1D" w:rsidRPr="00155BFA" w:rsidRDefault="00DC5D1D" w:rsidP="00DC5D1D">
                      <w:pPr>
                        <w:pStyle w:val="ListParagraph"/>
                        <w:numPr>
                          <w:ilvl w:val="0"/>
                          <w:numId w:val="1"/>
                        </w:numPr>
                        <w:rPr>
                          <w:rFonts w:ascii="Arial" w:hAnsi="Arial" w:cs="Arial"/>
                          <w:color w:val="FFC000"/>
                        </w:rPr>
                      </w:pPr>
                      <w:r w:rsidRPr="00155BFA">
                        <w:rPr>
                          <w:rFonts w:ascii="Arial" w:hAnsi="Arial" w:cs="Arial"/>
                          <w:color w:val="FFC000"/>
                        </w:rPr>
                        <w:t xml:space="preserve">Improve organizational learning through effective </w:t>
                      </w:r>
                      <w:r w:rsidRPr="00155BFA">
                        <w:rPr>
                          <w:rFonts w:ascii="Arial" w:hAnsi="Arial" w:cs="Arial"/>
                          <w:color w:val="FFC000"/>
                        </w:rPr>
                        <w:t>knowledge-sharing</w:t>
                      </w:r>
                    </w:p>
                    <w:p w14:paraId="250BBD50" w14:textId="769A6465" w:rsidR="00DC5D1D" w:rsidRPr="00155BFA" w:rsidRDefault="00DC5D1D" w:rsidP="00DC5D1D">
                      <w:pPr>
                        <w:pStyle w:val="ListParagraph"/>
                        <w:numPr>
                          <w:ilvl w:val="0"/>
                          <w:numId w:val="1"/>
                        </w:numPr>
                        <w:rPr>
                          <w:rFonts w:ascii="Arial" w:hAnsi="Arial" w:cs="Arial"/>
                          <w:color w:val="FFC000"/>
                        </w:rPr>
                      </w:pPr>
                      <w:r w:rsidRPr="00155BFA">
                        <w:rPr>
                          <w:rFonts w:ascii="Arial" w:hAnsi="Arial" w:cs="Arial"/>
                          <w:color w:val="FFC000"/>
                        </w:rPr>
                        <w:t>Optimize decision-making processes through the implementation of KM practices at Tesco</w:t>
                      </w:r>
                      <w:r w:rsidRPr="00155BFA">
                        <w:rPr>
                          <w:rFonts w:ascii="Arial" w:hAnsi="Arial" w:cs="Arial"/>
                          <w:color w:val="FFC000"/>
                        </w:rPr>
                        <w:t>.</w:t>
                      </w:r>
                    </w:p>
                  </w:txbxContent>
                </v:textbox>
                <w10:wrap type="square" anchorx="margin"/>
              </v:shape>
            </w:pict>
          </mc:Fallback>
        </mc:AlternateContent>
      </w:r>
      <w:r w:rsidR="00DC5D1D" w:rsidRPr="00DC5D1D">
        <w:rPr>
          <w:rFonts w:ascii="Arial" w:hAnsi="Arial" w:cs="Arial"/>
          <w:b/>
          <w:bCs/>
        </w:rPr>
        <w:drawing>
          <wp:inline distT="0" distB="0" distL="0" distR="0" wp14:anchorId="199F5090" wp14:editId="23C300A4">
            <wp:extent cx="2232660" cy="1158240"/>
            <wp:effectExtent l="0" t="0" r="0" b="3810"/>
            <wp:docPr id="7" name="Picture 6" descr="A red and blue logo&#10;&#10;Description automatically generated">
              <a:extLst xmlns:a="http://schemas.openxmlformats.org/drawingml/2006/main">
                <a:ext uri="{FF2B5EF4-FFF2-40B4-BE49-F238E27FC236}">
                  <a16:creationId xmlns:a16="http://schemas.microsoft.com/office/drawing/2014/main" id="{BEED6DAF-150A-0665-E003-03944D813F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red and blue logo&#10;&#10;Description automatically generated">
                      <a:extLst>
                        <a:ext uri="{FF2B5EF4-FFF2-40B4-BE49-F238E27FC236}">
                          <a16:creationId xmlns:a16="http://schemas.microsoft.com/office/drawing/2014/main" id="{BEED6DAF-150A-0665-E003-03944D813F5A}"/>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32660" cy="1158240"/>
                    </a:xfrm>
                    <a:prstGeom prst="rect">
                      <a:avLst/>
                    </a:prstGeom>
                  </pic:spPr>
                </pic:pic>
              </a:graphicData>
            </a:graphic>
          </wp:inline>
        </w:drawing>
      </w:r>
      <w:r w:rsidR="00DC5D1D" w:rsidRPr="00DC5D1D">
        <w:rPr>
          <w:rFonts w:ascii="Arial" w:hAnsi="Arial" w:cs="Arial"/>
          <w:b/>
          <w:bCs/>
        </w:rPr>
        <w:drawing>
          <wp:inline distT="0" distB="0" distL="0" distR="0" wp14:anchorId="6657C896" wp14:editId="03BC99B8">
            <wp:extent cx="2186940" cy="1048385"/>
            <wp:effectExtent l="0" t="0" r="3810" b="0"/>
            <wp:docPr id="9" name="Picture 8" descr="A diagram of performance management&#10;&#10;Description automatically generated">
              <a:extLst xmlns:a="http://schemas.openxmlformats.org/drawingml/2006/main">
                <a:ext uri="{FF2B5EF4-FFF2-40B4-BE49-F238E27FC236}">
                  <a16:creationId xmlns:a16="http://schemas.microsoft.com/office/drawing/2014/main" id="{C5E438FD-C6D8-17F2-4586-B8EE0C5B78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diagram of performance management&#10;&#10;Description automatically generated">
                      <a:extLst>
                        <a:ext uri="{FF2B5EF4-FFF2-40B4-BE49-F238E27FC236}">
                          <a16:creationId xmlns:a16="http://schemas.microsoft.com/office/drawing/2014/main" id="{C5E438FD-C6D8-17F2-4586-B8EE0C5B78CB}"/>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67541" cy="1087024"/>
                    </a:xfrm>
                    <a:prstGeom prst="rect">
                      <a:avLst/>
                    </a:prstGeom>
                  </pic:spPr>
                </pic:pic>
              </a:graphicData>
            </a:graphic>
          </wp:inline>
        </w:drawing>
      </w:r>
    </w:p>
    <w:p w14:paraId="572D4785" w14:textId="2DAA2281" w:rsidR="000023B9" w:rsidRPr="00155BFA" w:rsidRDefault="00155BFA">
      <w:pPr>
        <w:rPr>
          <w:rFonts w:ascii="Arial" w:hAnsi="Arial" w:cs="Arial"/>
          <w:b/>
          <w:bCs/>
        </w:rPr>
      </w:pPr>
      <w:r>
        <w:rPr>
          <w:noProof/>
        </w:rPr>
        <mc:AlternateContent>
          <mc:Choice Requires="wps">
            <w:drawing>
              <wp:anchor distT="91440" distB="91440" distL="91440" distR="91440" simplePos="0" relativeHeight="251671552" behindDoc="1" locked="0" layoutInCell="1" allowOverlap="1" wp14:anchorId="121B2149" wp14:editId="63A6605C">
                <wp:simplePos x="0" y="0"/>
                <wp:positionH relativeFrom="page">
                  <wp:posOffset>95250</wp:posOffset>
                </wp:positionH>
                <wp:positionV relativeFrom="margin">
                  <wp:posOffset>6927850</wp:posOffset>
                </wp:positionV>
                <wp:extent cx="7410450" cy="1016000"/>
                <wp:effectExtent l="0" t="0" r="0" b="0"/>
                <wp:wrapSquare wrapText="bothSides"/>
                <wp:docPr id="135" name="Text Box 36"/>
                <wp:cNvGraphicFramePr/>
                <a:graphic xmlns:a="http://schemas.openxmlformats.org/drawingml/2006/main">
                  <a:graphicData uri="http://schemas.microsoft.com/office/word/2010/wordprocessingShape">
                    <wps:wsp>
                      <wps:cNvSpPr txBox="1"/>
                      <wps:spPr>
                        <a:xfrm>
                          <a:off x="0" y="0"/>
                          <a:ext cx="7410450" cy="1016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523A4F" w14:textId="7593BB1E" w:rsidR="004A1192" w:rsidRPr="004A1192" w:rsidRDefault="004A1192" w:rsidP="004A1192">
                            <w:pPr>
                              <w:jc w:val="center"/>
                              <w:rPr>
                                <w:rFonts w:ascii="Arial" w:hAnsi="Arial" w:cs="Arial"/>
                                <w:b/>
                                <w:bCs/>
                                <w:color w:val="4472C4" w:themeColor="accent1"/>
                              </w:rPr>
                            </w:pPr>
                            <w:r w:rsidRPr="004A1192">
                              <w:rPr>
                                <w:rFonts w:ascii="Arial" w:hAnsi="Arial" w:cs="Arial"/>
                                <w:b/>
                                <w:bCs/>
                                <w:color w:val="4472C4" w:themeColor="accent1"/>
                              </w:rPr>
                              <w:t>Recommendations and Conclusion:</w:t>
                            </w:r>
                          </w:p>
                          <w:p w14:paraId="365409A0" w14:textId="5A33A978" w:rsidR="004A1192" w:rsidRPr="004A1192" w:rsidRDefault="004A1192" w:rsidP="004A1192">
                            <w:pPr>
                              <w:rPr>
                                <w:rFonts w:ascii="Arial" w:hAnsi="Arial" w:cs="Arial"/>
                                <w:color w:val="4472C4" w:themeColor="accent1"/>
                              </w:rPr>
                            </w:pPr>
                            <w:r w:rsidRPr="004A1192">
                              <w:rPr>
                                <w:rFonts w:ascii="Arial" w:hAnsi="Arial" w:cs="Arial"/>
                                <w:color w:val="4472C4" w:themeColor="accent1"/>
                              </w:rPr>
                              <w:t xml:space="preserve">Tesco recommends regular training sessions to familiarize employees with KM tools, fostering a culture of continuous learning and collaboration. In conclusion, the successful implementation of KM at Tesco is anticipated to </w:t>
                            </w:r>
                            <w:r w:rsidR="00155BFA" w:rsidRPr="004A1192">
                              <w:rPr>
                                <w:rFonts w:ascii="Arial" w:hAnsi="Arial" w:cs="Arial"/>
                                <w:color w:val="4472C4" w:themeColor="accent1"/>
                              </w:rPr>
                              <w:t>catalyse</w:t>
                            </w:r>
                            <w:r w:rsidRPr="004A1192">
                              <w:rPr>
                                <w:rFonts w:ascii="Arial" w:hAnsi="Arial" w:cs="Arial"/>
                                <w:color w:val="4472C4" w:themeColor="accent1"/>
                              </w:rPr>
                              <w:t xml:space="preserve"> innovation, improve operational efficiency, and fortify its competitive edge in the market.</w:t>
                            </w:r>
                            <w:sdt>
                              <w:sdtPr>
                                <w:rPr>
                                  <w:rFonts w:ascii="Arial" w:hAnsi="Arial" w:cs="Arial"/>
                                  <w:color w:val="4472C4" w:themeColor="accent1"/>
                                </w:rPr>
                                <w:id w:val="1443577361"/>
                                <w:citation/>
                              </w:sdtPr>
                              <w:sdtContent>
                                <w:r w:rsidR="00155BFA">
                                  <w:rPr>
                                    <w:rFonts w:ascii="Arial" w:hAnsi="Arial" w:cs="Arial"/>
                                    <w:color w:val="4472C4" w:themeColor="accent1"/>
                                  </w:rPr>
                                  <w:fldChar w:fldCharType="begin"/>
                                </w:r>
                                <w:r w:rsidR="00155BFA">
                                  <w:rPr>
                                    <w:rFonts w:ascii="Arial" w:hAnsi="Arial" w:cs="Arial"/>
                                    <w:color w:val="4472C4" w:themeColor="accent1"/>
                                  </w:rPr>
                                  <w:instrText xml:space="preserve"> CITATION MRA231 \l 2057 </w:instrText>
                                </w:r>
                                <w:r w:rsidR="00155BFA">
                                  <w:rPr>
                                    <w:rFonts w:ascii="Arial" w:hAnsi="Arial" w:cs="Arial"/>
                                    <w:color w:val="4472C4" w:themeColor="accent1"/>
                                  </w:rPr>
                                  <w:fldChar w:fldCharType="separate"/>
                                </w:r>
                                <w:r w:rsidR="00155BFA">
                                  <w:rPr>
                                    <w:rFonts w:ascii="Arial" w:hAnsi="Arial" w:cs="Arial"/>
                                    <w:noProof/>
                                    <w:color w:val="4472C4" w:themeColor="accent1"/>
                                  </w:rPr>
                                  <w:t xml:space="preserve"> </w:t>
                                </w:r>
                                <w:r w:rsidR="00155BFA" w:rsidRPr="00155BFA">
                                  <w:rPr>
                                    <w:rFonts w:ascii="Arial" w:hAnsi="Arial" w:cs="Arial"/>
                                    <w:noProof/>
                                    <w:color w:val="4472C4" w:themeColor="accent1"/>
                                  </w:rPr>
                                  <w:t>(RAHMAN, 2023)</w:t>
                                </w:r>
                                <w:r w:rsidR="00155BFA">
                                  <w:rPr>
                                    <w:rFonts w:ascii="Arial" w:hAnsi="Arial" w:cs="Arial"/>
                                    <w:color w:val="4472C4" w:themeColor="accent1"/>
                                  </w:rPr>
                                  <w:fldChar w:fldCharType="end"/>
                                </w:r>
                              </w:sdtContent>
                            </w:sdt>
                          </w:p>
                          <w:sdt>
                            <w:sdtPr>
                              <w:rPr>
                                <w:color w:val="7F7F7F" w:themeColor="text1" w:themeTint="80"/>
                                <w:sz w:val="18"/>
                                <w:szCs w:val="18"/>
                              </w:rPr>
                              <w:id w:val="1421060080"/>
                              <w:temporary/>
                              <w:showingPlcHdr/>
                              <w15:appearance w15:val="hidden"/>
                              <w:text w:multiLine="1"/>
                            </w:sdtPr>
                            <w:sdtContent>
                              <w:p w14:paraId="51020781" w14:textId="77777777" w:rsidR="004A1192" w:rsidRDefault="004A1192">
                                <w:pPr>
                                  <w:pStyle w:val="NoSpacing"/>
                                  <w:ind w:left="360"/>
                                  <w:rPr>
                                    <w:color w:val="7F7F7F" w:themeColor="text1" w:themeTint="80"/>
                                    <w:sz w:val="18"/>
                                    <w:szCs w:val="18"/>
                                  </w:rPr>
                                </w:pPr>
                                <w:r>
                                  <w:rPr>
                                    <w:color w:val="7F7F7F" w:themeColor="text1" w:themeTint="80"/>
                                    <w:sz w:val="18"/>
                                    <w:szCs w:val="18"/>
                                  </w:rPr>
                                  <w:t>[Cite your source here.]</w:t>
                                </w:r>
                              </w:p>
                            </w:sdtContent>
                          </w:sdt>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1B2149" id="Text Box 36" o:spid="_x0000_s1032" type="#_x0000_t202" style="position:absolute;margin-left:7.5pt;margin-top:545.5pt;width:583.5pt;height:80pt;z-index:-251644928;visibility:visible;mso-wrap-style:square;mso-width-percent:0;mso-height-percent:0;mso-wrap-distance-left:7.2pt;mso-wrap-distance-top:7.2pt;mso-wrap-distance-right:7.2pt;mso-wrap-distance-bottom:7.2pt;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" filled="f" stroked="f" strokeweight=".5pt">
                <v:textbox inset=",7.2pt,,7.2pt">
                  <w:txbxContent>
                    <w:p w14:paraId="0D523A4F" w14:textId="7593BB1E" w:rsidR="004A1192" w:rsidRPr="004A1192" w:rsidRDefault="004A1192" w:rsidP="004A1192">
                      <w:pPr>
                        <w:jc w:val="center"/>
                        <w:rPr>
                          <w:rFonts w:ascii="Arial" w:hAnsi="Arial" w:cs="Arial"/>
                          <w:b/>
                          <w:bCs/>
                          <w:color w:val="4472C4" w:themeColor="accent1"/>
                        </w:rPr>
                      </w:pPr>
                      <w:r w:rsidRPr="004A1192">
                        <w:rPr>
                          <w:rFonts w:ascii="Arial" w:hAnsi="Arial" w:cs="Arial"/>
                          <w:b/>
                          <w:bCs/>
                          <w:color w:val="4472C4" w:themeColor="accent1"/>
                        </w:rPr>
                        <w:t>Recommendations and Conclusion:</w:t>
                      </w:r>
                    </w:p>
                    <w:p w14:paraId="365409A0" w14:textId="5A33A978" w:rsidR="004A1192" w:rsidRPr="004A1192" w:rsidRDefault="004A1192" w:rsidP="004A1192">
                      <w:pPr>
                        <w:rPr>
                          <w:rFonts w:ascii="Arial" w:hAnsi="Arial" w:cs="Arial"/>
                          <w:color w:val="4472C4" w:themeColor="accent1"/>
                        </w:rPr>
                      </w:pPr>
                      <w:r w:rsidRPr="004A1192">
                        <w:rPr>
                          <w:rFonts w:ascii="Arial" w:hAnsi="Arial" w:cs="Arial"/>
                          <w:color w:val="4472C4" w:themeColor="accent1"/>
                        </w:rPr>
                        <w:t xml:space="preserve">Tesco recommends regular training sessions to familiarize employees with KM tools, fostering a culture of continuous learning and collaboration. In conclusion, the successful implementation of KM at Tesco is anticipated to </w:t>
                      </w:r>
                      <w:r w:rsidR="00155BFA" w:rsidRPr="004A1192">
                        <w:rPr>
                          <w:rFonts w:ascii="Arial" w:hAnsi="Arial" w:cs="Arial"/>
                          <w:color w:val="4472C4" w:themeColor="accent1"/>
                        </w:rPr>
                        <w:t>catalyse</w:t>
                      </w:r>
                      <w:r w:rsidRPr="004A1192">
                        <w:rPr>
                          <w:rFonts w:ascii="Arial" w:hAnsi="Arial" w:cs="Arial"/>
                          <w:color w:val="4472C4" w:themeColor="accent1"/>
                        </w:rPr>
                        <w:t xml:space="preserve"> innovation, improve operational efficiency, and fortify its competitive edge in the market.</w:t>
                      </w:r>
                      <w:sdt>
                        <w:sdtPr>
                          <w:rPr>
                            <w:rFonts w:ascii="Arial" w:hAnsi="Arial" w:cs="Arial"/>
                            <w:color w:val="4472C4" w:themeColor="accent1"/>
                          </w:rPr>
                          <w:id w:val="1443577361"/>
                          <w:citation/>
                        </w:sdtPr>
                        <w:sdtContent>
                          <w:r w:rsidR="00155BFA">
                            <w:rPr>
                              <w:rFonts w:ascii="Arial" w:hAnsi="Arial" w:cs="Arial"/>
                              <w:color w:val="4472C4" w:themeColor="accent1"/>
                            </w:rPr>
                            <w:fldChar w:fldCharType="begin"/>
                          </w:r>
                          <w:r w:rsidR="00155BFA">
                            <w:rPr>
                              <w:rFonts w:ascii="Arial" w:hAnsi="Arial" w:cs="Arial"/>
                              <w:color w:val="4472C4" w:themeColor="accent1"/>
                            </w:rPr>
                            <w:instrText xml:space="preserve"> CITATION MRA231 \l 2057 </w:instrText>
                          </w:r>
                          <w:r w:rsidR="00155BFA">
                            <w:rPr>
                              <w:rFonts w:ascii="Arial" w:hAnsi="Arial" w:cs="Arial"/>
                              <w:color w:val="4472C4" w:themeColor="accent1"/>
                            </w:rPr>
                            <w:fldChar w:fldCharType="separate"/>
                          </w:r>
                          <w:r w:rsidR="00155BFA">
                            <w:rPr>
                              <w:rFonts w:ascii="Arial" w:hAnsi="Arial" w:cs="Arial"/>
                              <w:noProof/>
                              <w:color w:val="4472C4" w:themeColor="accent1"/>
                            </w:rPr>
                            <w:t xml:space="preserve"> </w:t>
                          </w:r>
                          <w:r w:rsidR="00155BFA" w:rsidRPr="00155BFA">
                            <w:rPr>
                              <w:rFonts w:ascii="Arial" w:hAnsi="Arial" w:cs="Arial"/>
                              <w:noProof/>
                              <w:color w:val="4472C4" w:themeColor="accent1"/>
                            </w:rPr>
                            <w:t>(RAHMAN, 2023)</w:t>
                          </w:r>
                          <w:r w:rsidR="00155BFA">
                            <w:rPr>
                              <w:rFonts w:ascii="Arial" w:hAnsi="Arial" w:cs="Arial"/>
                              <w:color w:val="4472C4" w:themeColor="accent1"/>
                            </w:rPr>
                            <w:fldChar w:fldCharType="end"/>
                          </w:r>
                        </w:sdtContent>
                      </w:sdt>
                    </w:p>
                    <w:sdt>
                      <w:sdtPr>
                        <w:rPr>
                          <w:color w:val="7F7F7F" w:themeColor="text1" w:themeTint="80"/>
                          <w:sz w:val="18"/>
                          <w:szCs w:val="18"/>
                        </w:rPr>
                        <w:id w:val="1421060080"/>
                        <w:temporary/>
                        <w:showingPlcHdr/>
                        <w15:appearance w15:val="hidden"/>
                        <w:text w:multiLine="1"/>
                      </w:sdtPr>
                      <w:sdtContent>
                        <w:p w14:paraId="51020781" w14:textId="77777777" w:rsidR="004A1192" w:rsidRDefault="004A1192">
                          <w:pPr>
                            <w:pStyle w:val="NoSpacing"/>
                            <w:ind w:left="360"/>
                            <w:rPr>
                              <w:color w:val="7F7F7F" w:themeColor="text1" w:themeTint="80"/>
                              <w:sz w:val="18"/>
                              <w:szCs w:val="18"/>
                            </w:rPr>
                          </w:pPr>
                          <w:r>
                            <w:rPr>
                              <w:color w:val="7F7F7F" w:themeColor="text1" w:themeTint="80"/>
                              <w:sz w:val="18"/>
                              <w:szCs w:val="18"/>
                            </w:rPr>
                            <w:t>[Cite your source here.]</w:t>
                          </w:r>
                        </w:p>
                      </w:sdtContent>
                    </w:sdt>
                  </w:txbxContent>
                </v:textbox>
                <w10:wrap type="square" anchorx="page" anchory="margin"/>
              </v:shape>
            </w:pict>
          </mc:Fallback>
        </mc:AlternateContent>
      </w:r>
      <w:r w:rsidR="004A1192" w:rsidRPr="004A1192">
        <w:rPr>
          <w:rFonts w:ascii="Arial" w:hAnsi="Arial" w:cs="Arial"/>
          <w:b/>
          <w:bCs/>
        </w:rPr>
        <w:drawing>
          <wp:inline distT="0" distB="0" distL="0" distR="0" wp14:anchorId="47937169" wp14:editId="7D7D2502">
            <wp:extent cx="2192569" cy="1841500"/>
            <wp:effectExtent l="0" t="0" r="0" b="6350"/>
            <wp:docPr id="21" name="Picture 20" descr="A yellow figure holding a puzzle piece to another piece of puzzle&#10;&#10;Description automatically generated">
              <a:extLst xmlns:a="http://schemas.openxmlformats.org/drawingml/2006/main">
                <a:ext uri="{FF2B5EF4-FFF2-40B4-BE49-F238E27FC236}">
                  <a16:creationId xmlns:a16="http://schemas.microsoft.com/office/drawing/2014/main" id="{86E8CCE3-4F1C-DA08-BC4F-C12EFF3096C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descr="A yellow figure holding a puzzle piece to another piece of puzzle&#10;&#10;Description automatically generated">
                      <a:extLst>
                        <a:ext uri="{FF2B5EF4-FFF2-40B4-BE49-F238E27FC236}">
                          <a16:creationId xmlns:a16="http://schemas.microsoft.com/office/drawing/2014/main" id="{86E8CCE3-4F1C-DA08-BC4F-C12EFF3096C2}"/>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216445" cy="1861553"/>
                    </a:xfrm>
                    <a:prstGeom prst="rect">
                      <a:avLst/>
                    </a:prstGeom>
                  </pic:spPr>
                </pic:pic>
              </a:graphicData>
            </a:graphic>
          </wp:inline>
        </w:drawing>
      </w:r>
    </w:p>
    <w:sdt>
      <w:sdtPr>
        <w:id w:val="922070183"/>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4FBBF2FF" w14:textId="6DCB5C8B" w:rsidR="00550507" w:rsidRPr="00155BFA" w:rsidRDefault="00550507">
          <w:pPr>
            <w:pStyle w:val="Heading1"/>
            <w:rPr>
              <w:rFonts w:ascii="Arial" w:hAnsi="Arial" w:cs="Arial"/>
              <w:i/>
              <w:iCs/>
              <w:sz w:val="18"/>
              <w:szCs w:val="18"/>
            </w:rPr>
          </w:pPr>
          <w:r w:rsidRPr="00155BFA">
            <w:rPr>
              <w:rFonts w:ascii="Arial" w:hAnsi="Arial" w:cs="Arial"/>
              <w:i/>
              <w:iCs/>
              <w:sz w:val="18"/>
              <w:szCs w:val="18"/>
            </w:rPr>
            <w:t>References</w:t>
          </w:r>
        </w:p>
        <w:sdt>
          <w:sdtPr>
            <w:rPr>
              <w:rFonts w:ascii="Arial" w:hAnsi="Arial" w:cs="Arial"/>
              <w:i/>
              <w:iCs/>
              <w:sz w:val="18"/>
              <w:szCs w:val="18"/>
            </w:rPr>
            <w:id w:val="-573587230"/>
            <w:bibliography/>
          </w:sdtPr>
          <w:sdtEndPr>
            <w:rPr>
              <w:rFonts w:asciiTheme="minorHAnsi" w:hAnsiTheme="minorHAnsi" w:cstheme="minorBidi"/>
              <w:i w:val="0"/>
              <w:iCs w:val="0"/>
              <w:sz w:val="22"/>
              <w:szCs w:val="22"/>
            </w:rPr>
          </w:sdtEndPr>
          <w:sdtContent>
            <w:p w14:paraId="5AE4B108" w14:textId="77777777" w:rsidR="00550507" w:rsidRPr="00155BFA" w:rsidRDefault="00550507" w:rsidP="00550507">
              <w:pPr>
                <w:pStyle w:val="Bibliography"/>
                <w:ind w:left="720" w:hanging="720"/>
                <w:rPr>
                  <w:rFonts w:ascii="Arial" w:hAnsi="Arial" w:cs="Arial"/>
                  <w:i/>
                  <w:iCs/>
                  <w:noProof/>
                  <w:kern w:val="0"/>
                  <w:sz w:val="18"/>
                  <w:szCs w:val="18"/>
                  <w:lang w:val="en-US"/>
                  <w14:ligatures w14:val="none"/>
                </w:rPr>
              </w:pPr>
              <w:r w:rsidRPr="00155BFA">
                <w:rPr>
                  <w:rFonts w:ascii="Arial" w:hAnsi="Arial" w:cs="Arial"/>
                  <w:i/>
                  <w:iCs/>
                  <w:sz w:val="18"/>
                  <w:szCs w:val="18"/>
                </w:rPr>
                <w:fldChar w:fldCharType="begin"/>
              </w:r>
              <w:r w:rsidRPr="00155BFA">
                <w:rPr>
                  <w:rFonts w:ascii="Arial" w:hAnsi="Arial" w:cs="Arial"/>
                  <w:i/>
                  <w:iCs/>
                  <w:sz w:val="18"/>
                  <w:szCs w:val="18"/>
                </w:rPr>
                <w:instrText xml:space="preserve"> BIBLIOGRAPHY </w:instrText>
              </w:r>
              <w:r w:rsidRPr="00155BFA">
                <w:rPr>
                  <w:rFonts w:ascii="Arial" w:hAnsi="Arial" w:cs="Arial"/>
                  <w:i/>
                  <w:iCs/>
                  <w:sz w:val="18"/>
                  <w:szCs w:val="18"/>
                </w:rPr>
                <w:fldChar w:fldCharType="separate"/>
              </w:r>
              <w:r w:rsidRPr="00155BFA">
                <w:rPr>
                  <w:rFonts w:ascii="Arial" w:hAnsi="Arial" w:cs="Arial"/>
                  <w:i/>
                  <w:iCs/>
                  <w:noProof/>
                  <w:sz w:val="18"/>
                  <w:szCs w:val="18"/>
                  <w:lang w:val="en-US"/>
                </w:rPr>
                <w:t>PLC, T. (2023). https://www.tescoplc.com/media/u1wlq2qf/tesco-plc-annual-report-2023.pdf.</w:t>
              </w:r>
            </w:p>
            <w:p w14:paraId="12687300" w14:textId="77777777" w:rsidR="00550507" w:rsidRPr="00155BFA" w:rsidRDefault="00550507" w:rsidP="00550507">
              <w:pPr>
                <w:pStyle w:val="Bibliography"/>
                <w:ind w:left="720" w:hanging="720"/>
                <w:rPr>
                  <w:rFonts w:ascii="Arial" w:hAnsi="Arial" w:cs="Arial"/>
                  <w:i/>
                  <w:iCs/>
                  <w:noProof/>
                  <w:sz w:val="18"/>
                  <w:szCs w:val="18"/>
                  <w:lang w:val="en-US"/>
                </w:rPr>
              </w:pPr>
              <w:r w:rsidRPr="00155BFA">
                <w:rPr>
                  <w:rFonts w:ascii="Arial" w:hAnsi="Arial" w:cs="Arial"/>
                  <w:i/>
                  <w:iCs/>
                  <w:noProof/>
                  <w:sz w:val="18"/>
                  <w:szCs w:val="18"/>
                  <w:lang w:val="en-US"/>
                </w:rPr>
                <w:t>RAHMAN, M. (2023). https://www.howandwhat.net/stakeholders-of-tesco-an-analysis-of-tescos-stakeholders/.</w:t>
              </w:r>
            </w:p>
            <w:p w14:paraId="4C107A7A" w14:textId="77777777" w:rsidR="00550507" w:rsidRPr="00155BFA" w:rsidRDefault="00550507" w:rsidP="00550507">
              <w:pPr>
                <w:pStyle w:val="Bibliography"/>
                <w:ind w:left="720" w:hanging="720"/>
                <w:rPr>
                  <w:rFonts w:ascii="Arial" w:hAnsi="Arial" w:cs="Arial"/>
                  <w:i/>
                  <w:iCs/>
                  <w:noProof/>
                  <w:sz w:val="18"/>
                  <w:szCs w:val="18"/>
                  <w:lang w:val="en-US"/>
                </w:rPr>
              </w:pPr>
              <w:r w:rsidRPr="00155BFA">
                <w:rPr>
                  <w:rFonts w:ascii="Arial" w:hAnsi="Arial" w:cs="Arial"/>
                  <w:i/>
                  <w:iCs/>
                  <w:noProof/>
                  <w:sz w:val="18"/>
                  <w:szCs w:val="18"/>
                  <w:lang w:val="en-US"/>
                </w:rPr>
                <w:t>Tescoplc. (2022). https://www.tescoplc.com/about/how-we-do-business/core-purpose-and-values/.</w:t>
              </w:r>
            </w:p>
            <w:p w14:paraId="7865FCB8" w14:textId="5CBCEFFB" w:rsidR="00550507" w:rsidRDefault="00550507" w:rsidP="00550507">
              <w:r w:rsidRPr="00155BFA">
                <w:rPr>
                  <w:rFonts w:ascii="Arial" w:hAnsi="Arial" w:cs="Arial"/>
                  <w:b/>
                  <w:bCs/>
                  <w:i/>
                  <w:iCs/>
                  <w:noProof/>
                  <w:sz w:val="18"/>
                  <w:szCs w:val="18"/>
                </w:rPr>
                <w:lastRenderedPageBreak/>
                <w:fldChar w:fldCharType="end"/>
              </w:r>
            </w:p>
          </w:sdtContent>
        </w:sdt>
      </w:sdtContent>
    </w:sdt>
    <w:p w14:paraId="69C99C74" w14:textId="77777777" w:rsidR="00550507" w:rsidRDefault="00550507"/>
    <w:sectPr w:rsidR="005505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A6004B"/>
    <w:multiLevelType w:val="hybridMultilevel"/>
    <w:tmpl w:val="F6688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21930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D1D"/>
    <w:rsid w:val="000023B9"/>
    <w:rsid w:val="00155BFA"/>
    <w:rsid w:val="004A1192"/>
    <w:rsid w:val="00550507"/>
    <w:rsid w:val="0075636C"/>
    <w:rsid w:val="00DC5D1D"/>
    <w:rsid w:val="00EC2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C03450"/>
  <w15:chartTrackingRefBased/>
  <w15:docId w15:val="{0639E29C-4F8E-4CF5-A97C-F4B2AFADE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050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5D1D"/>
    <w:pPr>
      <w:ind w:left="720"/>
      <w:contextualSpacing/>
    </w:pPr>
  </w:style>
  <w:style w:type="character" w:styleId="Strong">
    <w:name w:val="Strong"/>
    <w:basedOn w:val="DefaultParagraphFont"/>
    <w:uiPriority w:val="22"/>
    <w:qFormat/>
    <w:rsid w:val="004A1192"/>
    <w:rPr>
      <w:b/>
      <w:bCs/>
    </w:rPr>
  </w:style>
  <w:style w:type="paragraph" w:styleId="NoSpacing">
    <w:name w:val="No Spacing"/>
    <w:link w:val="NoSpacingChar"/>
    <w:uiPriority w:val="1"/>
    <w:qFormat/>
    <w:rsid w:val="004A119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A1192"/>
    <w:rPr>
      <w:rFonts w:eastAsiaTheme="minorEastAsia"/>
      <w:kern w:val="0"/>
      <w:lang w:val="en-US"/>
      <w14:ligatures w14:val="none"/>
    </w:rPr>
  </w:style>
  <w:style w:type="character" w:customStyle="1" w:styleId="Heading1Char">
    <w:name w:val="Heading 1 Char"/>
    <w:basedOn w:val="DefaultParagraphFont"/>
    <w:link w:val="Heading1"/>
    <w:uiPriority w:val="9"/>
    <w:rsid w:val="0055050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5505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72470">
      <w:bodyDiv w:val="1"/>
      <w:marLeft w:val="0"/>
      <w:marRight w:val="0"/>
      <w:marTop w:val="0"/>
      <w:marBottom w:val="0"/>
      <w:divBdr>
        <w:top w:val="none" w:sz="0" w:space="0" w:color="auto"/>
        <w:left w:val="none" w:sz="0" w:space="0" w:color="auto"/>
        <w:bottom w:val="none" w:sz="0" w:space="0" w:color="auto"/>
        <w:right w:val="none" w:sz="0" w:space="0" w:color="auto"/>
      </w:divBdr>
    </w:div>
    <w:div w:id="164364839">
      <w:bodyDiv w:val="1"/>
      <w:marLeft w:val="0"/>
      <w:marRight w:val="0"/>
      <w:marTop w:val="0"/>
      <w:marBottom w:val="0"/>
      <w:divBdr>
        <w:top w:val="none" w:sz="0" w:space="0" w:color="auto"/>
        <w:left w:val="none" w:sz="0" w:space="0" w:color="auto"/>
        <w:bottom w:val="none" w:sz="0" w:space="0" w:color="auto"/>
        <w:right w:val="none" w:sz="0" w:space="0" w:color="auto"/>
      </w:divBdr>
    </w:div>
    <w:div w:id="244994347">
      <w:bodyDiv w:val="1"/>
      <w:marLeft w:val="0"/>
      <w:marRight w:val="0"/>
      <w:marTop w:val="0"/>
      <w:marBottom w:val="0"/>
      <w:divBdr>
        <w:top w:val="none" w:sz="0" w:space="0" w:color="auto"/>
        <w:left w:val="none" w:sz="0" w:space="0" w:color="auto"/>
        <w:bottom w:val="none" w:sz="0" w:space="0" w:color="auto"/>
        <w:right w:val="none" w:sz="0" w:space="0" w:color="auto"/>
      </w:divBdr>
    </w:div>
    <w:div w:id="937757604">
      <w:bodyDiv w:val="1"/>
      <w:marLeft w:val="0"/>
      <w:marRight w:val="0"/>
      <w:marTop w:val="0"/>
      <w:marBottom w:val="0"/>
      <w:divBdr>
        <w:top w:val="none" w:sz="0" w:space="0" w:color="auto"/>
        <w:left w:val="none" w:sz="0" w:space="0" w:color="auto"/>
        <w:bottom w:val="none" w:sz="0" w:space="0" w:color="auto"/>
        <w:right w:val="none" w:sz="0" w:space="0" w:color="auto"/>
      </w:divBdr>
    </w:div>
    <w:div w:id="984822956">
      <w:bodyDiv w:val="1"/>
      <w:marLeft w:val="0"/>
      <w:marRight w:val="0"/>
      <w:marTop w:val="0"/>
      <w:marBottom w:val="0"/>
      <w:divBdr>
        <w:top w:val="none" w:sz="0" w:space="0" w:color="auto"/>
        <w:left w:val="none" w:sz="0" w:space="0" w:color="auto"/>
        <w:bottom w:val="none" w:sz="0" w:space="0" w:color="auto"/>
        <w:right w:val="none" w:sz="0" w:space="0" w:color="auto"/>
      </w:divBdr>
    </w:div>
    <w:div w:id="1475833319">
      <w:bodyDiv w:val="1"/>
      <w:marLeft w:val="0"/>
      <w:marRight w:val="0"/>
      <w:marTop w:val="0"/>
      <w:marBottom w:val="0"/>
      <w:divBdr>
        <w:top w:val="none" w:sz="0" w:space="0" w:color="auto"/>
        <w:left w:val="none" w:sz="0" w:space="0" w:color="auto"/>
        <w:bottom w:val="none" w:sz="0" w:space="0" w:color="auto"/>
        <w:right w:val="none" w:sz="0" w:space="0" w:color="auto"/>
      </w:divBdr>
    </w:div>
    <w:div w:id="1746607169">
      <w:bodyDiv w:val="1"/>
      <w:marLeft w:val="0"/>
      <w:marRight w:val="0"/>
      <w:marTop w:val="0"/>
      <w:marBottom w:val="0"/>
      <w:divBdr>
        <w:top w:val="none" w:sz="0" w:space="0" w:color="auto"/>
        <w:left w:val="none" w:sz="0" w:space="0" w:color="auto"/>
        <w:bottom w:val="none" w:sz="0" w:space="0" w:color="auto"/>
        <w:right w:val="none" w:sz="0" w:space="0" w:color="auto"/>
      </w:divBdr>
    </w:div>
    <w:div w:id="1767454329">
      <w:bodyDiv w:val="1"/>
      <w:marLeft w:val="0"/>
      <w:marRight w:val="0"/>
      <w:marTop w:val="0"/>
      <w:marBottom w:val="0"/>
      <w:divBdr>
        <w:top w:val="none" w:sz="0" w:space="0" w:color="auto"/>
        <w:left w:val="none" w:sz="0" w:space="0" w:color="auto"/>
        <w:bottom w:val="none" w:sz="0" w:space="0" w:color="auto"/>
        <w:right w:val="none" w:sz="0" w:space="0" w:color="auto"/>
      </w:divBdr>
    </w:div>
    <w:div w:id="1942760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crdownload"/><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crdownload"/><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MRA231</b:Tag>
    <b:SourceType>InternetSite</b:SourceType>
    <b:Guid>{CD74386A-29F2-4650-8FBA-9F2AE9F6E2E3}</b:Guid>
    <b:Author>
      <b:Author>
        <b:NameList>
          <b:Person>
            <b:Last>RAHMAN</b:Last>
            <b:First>M</b:First>
          </b:Person>
        </b:NameList>
      </b:Author>
    </b:Author>
    <b:Title>https://www.howandwhat.net/stakeholders-of-tesco-an-analysis-of-tescos-stakeholders/</b:Title>
    <b:Year>2023</b:Year>
    <b:RefOrder>1</b:RefOrder>
  </b:Source>
  <b:Source>
    <b:Tag>Tes231</b:Tag>
    <b:SourceType>InternetSite</b:SourceType>
    <b:Guid>{EF386D03-5452-4AE7-B62D-59036B06D973}</b:Guid>
    <b:Author>
      <b:Author>
        <b:NameList>
          <b:Person>
            <b:Last>PLC</b:Last>
            <b:First>Tesco</b:First>
          </b:Person>
        </b:NameList>
      </b:Author>
    </b:Author>
    <b:Title>https://www.tescoplc.com/media/u1wlq2qf/tesco-plc-annual-report-2023.pdf</b:Title>
    <b:Year>2023</b:Year>
    <b:RefOrder>2</b:RefOrder>
  </b:Source>
  <b:Source>
    <b:Tag>Tes22</b:Tag>
    <b:SourceType>InternetSite</b:SourceType>
    <b:Guid>{0BA9CA42-402C-4E80-9EF8-A0C04D4E359D}</b:Guid>
    <b:Author>
      <b:Author>
        <b:NameList>
          <b:Person>
            <b:Last>Tescoplc</b:Last>
          </b:Person>
        </b:NameList>
      </b:Author>
    </b:Author>
    <b:Title>https://www.tescoplc.com/about/how-we-do-business/core-purpose-and-values/</b:Title>
    <b:Year>2022</b:Year>
    <b:RefOrder>3</b:RefOrder>
  </b:Source>
</b:Sources>
</file>

<file path=customXml/itemProps1.xml><?xml version="1.0" encoding="utf-8"?>
<ds:datastoreItem xmlns:ds="http://schemas.openxmlformats.org/officeDocument/2006/customXml" ds:itemID="{4A963D6E-CA35-4489-AE4E-9CA9B89913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23</Words>
  <Characters>363</Characters>
  <Application>Microsoft Office Word</Application>
  <DocSecurity>0</DocSecurity>
  <Lines>9</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 Grigorov</dc:creator>
  <cp:keywords/>
  <dc:description/>
  <cp:lastModifiedBy>Miroslav Grigorov</cp:lastModifiedBy>
  <cp:revision>1</cp:revision>
  <dcterms:created xsi:type="dcterms:W3CDTF">2023-12-13T04:30:00Z</dcterms:created>
  <dcterms:modified xsi:type="dcterms:W3CDTF">2023-12-13T05:14:00Z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dfa3ebc5-3c43-493b-9855-503fa6ddf2e3</vt:lpwstr>
  </property>
</Properties>
</file>