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60924835"/>
        <w:docPartObj>
          <w:docPartGallery w:val="Cover Pages"/>
          <w:docPartUnique/>
        </w:docPartObj>
      </w:sdtPr>
      <w:sdtContent>
        <w:p w14:paraId="49F3F449" w14:textId="6CDF13BB" w:rsidR="002075B0" w:rsidRDefault="002075B0">
          <w:r>
            <w:rPr>
              <w:noProof/>
            </w:rPr>
            <mc:AlternateContent>
              <mc:Choice Requires="wpg">
                <w:drawing>
                  <wp:anchor distT="0" distB="0" distL="114300" distR="114300" simplePos="0" relativeHeight="251662336" behindDoc="0" locked="0" layoutInCell="1" allowOverlap="1" wp14:anchorId="2EEF757A" wp14:editId="337AA4C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5FF4106"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3116ABA" wp14:editId="4E3806A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940D003" w14:textId="3CF168AA" w:rsidR="002075B0" w:rsidRDefault="002075B0">
                                    <w:pPr>
                                      <w:pStyle w:val="NoSpacing"/>
                                      <w:jc w:val="right"/>
                                      <w:rPr>
                                        <w:color w:val="595959" w:themeColor="text1" w:themeTint="A6"/>
                                        <w:sz w:val="28"/>
                                        <w:szCs w:val="28"/>
                                      </w:rPr>
                                    </w:pPr>
                                    <w:r>
                                      <w:rPr>
                                        <w:color w:val="595959" w:themeColor="text1" w:themeTint="A6"/>
                                        <w:sz w:val="28"/>
                                        <w:szCs w:val="28"/>
                                      </w:rPr>
                                      <w:t xml:space="preserve">Nicoleta </w:t>
                                    </w:r>
                                    <w:proofErr w:type="spellStart"/>
                                    <w:r>
                                      <w:rPr>
                                        <w:color w:val="595959" w:themeColor="text1" w:themeTint="A6"/>
                                        <w:sz w:val="28"/>
                                        <w:szCs w:val="28"/>
                                      </w:rPr>
                                      <w:t>Secara</w:t>
                                    </w:r>
                                    <w:proofErr w:type="spellEnd"/>
                                  </w:p>
                                </w:sdtContent>
                              </w:sdt>
                              <w:p w14:paraId="3678C8D9" w14:textId="73CE2E3A" w:rsidR="002075B0" w:rsidRDefault="002075B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Pr="009F0B2A">
                                      <w:rPr>
                                        <w:color w:val="595959" w:themeColor="text1" w:themeTint="A6"/>
                                        <w:sz w:val="18"/>
                                        <w:szCs w:val="18"/>
                                      </w:rPr>
                                      <w:t>2214822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3116ABA"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940D003" w14:textId="3CF168AA" w:rsidR="002075B0" w:rsidRDefault="002075B0">
                              <w:pPr>
                                <w:pStyle w:val="NoSpacing"/>
                                <w:jc w:val="right"/>
                                <w:rPr>
                                  <w:color w:val="595959" w:themeColor="text1" w:themeTint="A6"/>
                                  <w:sz w:val="28"/>
                                  <w:szCs w:val="28"/>
                                </w:rPr>
                              </w:pPr>
                              <w:r>
                                <w:rPr>
                                  <w:color w:val="595959" w:themeColor="text1" w:themeTint="A6"/>
                                  <w:sz w:val="28"/>
                                  <w:szCs w:val="28"/>
                                </w:rPr>
                                <w:t xml:space="preserve">Nicoleta </w:t>
                              </w:r>
                              <w:proofErr w:type="spellStart"/>
                              <w:r>
                                <w:rPr>
                                  <w:color w:val="595959" w:themeColor="text1" w:themeTint="A6"/>
                                  <w:sz w:val="28"/>
                                  <w:szCs w:val="28"/>
                                </w:rPr>
                                <w:t>Secara</w:t>
                              </w:r>
                              <w:proofErr w:type="spellEnd"/>
                            </w:p>
                          </w:sdtContent>
                        </w:sdt>
                        <w:p w14:paraId="3678C8D9" w14:textId="73CE2E3A" w:rsidR="002075B0" w:rsidRDefault="002075B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Pr="009F0B2A">
                                <w:rPr>
                                  <w:color w:val="595959" w:themeColor="text1" w:themeTint="A6"/>
                                  <w:sz w:val="18"/>
                                  <w:szCs w:val="18"/>
                                </w:rPr>
                                <w:t>2214822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0D15634" wp14:editId="4504E50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353A6A" w14:textId="3E127F40" w:rsidR="002075B0" w:rsidRDefault="002075B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2075B0">
                                      <w:rPr>
                                        <w:caps/>
                                        <w:color w:val="4472C4" w:themeColor="accent1"/>
                                        <w:sz w:val="64"/>
                                        <w:szCs w:val="64"/>
                                      </w:rPr>
                                      <w:t>necessity of maintaining Professional Standards within the police service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70ED218" w14:textId="2EFC5C95" w:rsidR="002075B0" w:rsidRDefault="002075B0">
                                    <w:pPr>
                                      <w:jc w:val="right"/>
                                      <w:rPr>
                                        <w:smallCaps/>
                                        <w:color w:val="404040" w:themeColor="text1" w:themeTint="BF"/>
                                        <w:sz w:val="36"/>
                                        <w:szCs w:val="36"/>
                                      </w:rPr>
                                    </w:pPr>
                                    <w:r w:rsidRPr="002075B0">
                                      <w:rPr>
                                        <w:color w:val="404040" w:themeColor="text1" w:themeTint="BF"/>
                                        <w:sz w:val="36"/>
                                        <w:szCs w:val="36"/>
                                      </w:rPr>
                                      <w:t>Preparing for Professional Police Practice</w:t>
                                    </w:r>
                                    <w:r>
                                      <w:rPr>
                                        <w:color w:val="404040" w:themeColor="text1" w:themeTint="BF"/>
                                        <w:sz w:val="36"/>
                                        <w:szCs w:val="36"/>
                                      </w:rPr>
                                      <w:t xml:space="preserve"> – BMPL4002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0D15634"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A353A6A" w14:textId="3E127F40" w:rsidR="002075B0" w:rsidRDefault="002075B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2075B0">
                                <w:rPr>
                                  <w:caps/>
                                  <w:color w:val="4472C4" w:themeColor="accent1"/>
                                  <w:sz w:val="64"/>
                                  <w:szCs w:val="64"/>
                                </w:rPr>
                                <w:t>necessity of maintaining Professional Standards within the police service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70ED218" w14:textId="2EFC5C95" w:rsidR="002075B0" w:rsidRDefault="002075B0">
                              <w:pPr>
                                <w:jc w:val="right"/>
                                <w:rPr>
                                  <w:smallCaps/>
                                  <w:color w:val="404040" w:themeColor="text1" w:themeTint="BF"/>
                                  <w:sz w:val="36"/>
                                  <w:szCs w:val="36"/>
                                </w:rPr>
                              </w:pPr>
                              <w:r w:rsidRPr="002075B0">
                                <w:rPr>
                                  <w:color w:val="404040" w:themeColor="text1" w:themeTint="BF"/>
                                  <w:sz w:val="36"/>
                                  <w:szCs w:val="36"/>
                                </w:rPr>
                                <w:t>Preparing for Professional Police Practice</w:t>
                              </w:r>
                              <w:r>
                                <w:rPr>
                                  <w:color w:val="404040" w:themeColor="text1" w:themeTint="BF"/>
                                  <w:sz w:val="36"/>
                                  <w:szCs w:val="36"/>
                                </w:rPr>
                                <w:t xml:space="preserve"> – BMPL4002</w:t>
                              </w:r>
                            </w:p>
                          </w:sdtContent>
                        </w:sdt>
                      </w:txbxContent>
                    </v:textbox>
                    <w10:wrap type="square" anchorx="page" anchory="page"/>
                  </v:shape>
                </w:pict>
              </mc:Fallback>
            </mc:AlternateContent>
          </w:r>
        </w:p>
        <w:p w14:paraId="08DEDA0F" w14:textId="78B64153" w:rsidR="002075B0" w:rsidRDefault="002075B0">
          <w:r>
            <w:br w:type="page"/>
          </w:r>
        </w:p>
      </w:sdtContent>
    </w:sdt>
    <w:p w14:paraId="4DE5736D" w14:textId="12666C38" w:rsidR="007670C0" w:rsidRDefault="002075B0" w:rsidP="002075B0">
      <w:pPr>
        <w:spacing w:line="360" w:lineRule="auto"/>
        <w:rPr>
          <w:rFonts w:ascii="Arial" w:hAnsi="Arial" w:cs="Arial"/>
          <w:sz w:val="24"/>
          <w:szCs w:val="24"/>
        </w:rPr>
      </w:pPr>
      <w:r w:rsidRPr="002075B0">
        <w:rPr>
          <w:rFonts w:ascii="Arial" w:hAnsi="Arial" w:cs="Arial"/>
          <w:sz w:val="24"/>
          <w:szCs w:val="24"/>
        </w:rPr>
        <w:lastRenderedPageBreak/>
        <w:t xml:space="preserve">This </w:t>
      </w:r>
      <w:r w:rsidR="00887453">
        <w:rPr>
          <w:rFonts w:ascii="Arial" w:hAnsi="Arial" w:cs="Arial"/>
          <w:sz w:val="24"/>
          <w:szCs w:val="24"/>
        </w:rPr>
        <w:t>essay</w:t>
      </w:r>
      <w:r w:rsidRPr="002075B0">
        <w:rPr>
          <w:rFonts w:ascii="Arial" w:hAnsi="Arial" w:cs="Arial"/>
          <w:sz w:val="24"/>
          <w:szCs w:val="24"/>
        </w:rPr>
        <w:t xml:space="preserve"> </w:t>
      </w:r>
      <w:r w:rsidR="00887453">
        <w:rPr>
          <w:rFonts w:ascii="Arial" w:hAnsi="Arial" w:cs="Arial"/>
          <w:sz w:val="24"/>
          <w:szCs w:val="24"/>
        </w:rPr>
        <w:t>explores</w:t>
      </w:r>
      <w:r w:rsidRPr="002075B0">
        <w:rPr>
          <w:rFonts w:ascii="Arial" w:hAnsi="Arial" w:cs="Arial"/>
          <w:sz w:val="24"/>
          <w:szCs w:val="24"/>
        </w:rPr>
        <w:t xml:space="preserve"> </w:t>
      </w:r>
      <w:r w:rsidR="00887453">
        <w:rPr>
          <w:rFonts w:ascii="Arial" w:hAnsi="Arial" w:cs="Arial"/>
          <w:sz w:val="24"/>
          <w:szCs w:val="24"/>
        </w:rPr>
        <w:t>the need</w:t>
      </w:r>
      <w:r w:rsidRPr="002075B0">
        <w:rPr>
          <w:rFonts w:ascii="Arial" w:hAnsi="Arial" w:cs="Arial"/>
          <w:sz w:val="24"/>
          <w:szCs w:val="24"/>
        </w:rPr>
        <w:t xml:space="preserve"> of ethical decision making within </w:t>
      </w:r>
      <w:r w:rsidR="00887453">
        <w:rPr>
          <w:rFonts w:ascii="Arial" w:hAnsi="Arial" w:cs="Arial"/>
          <w:sz w:val="24"/>
          <w:szCs w:val="24"/>
        </w:rPr>
        <w:t>policing scenarios</w:t>
      </w:r>
      <w:r w:rsidRPr="002075B0">
        <w:rPr>
          <w:rFonts w:ascii="Arial" w:hAnsi="Arial" w:cs="Arial"/>
          <w:sz w:val="24"/>
          <w:szCs w:val="24"/>
        </w:rPr>
        <w:t xml:space="preserve">, </w:t>
      </w:r>
      <w:r w:rsidR="00887453" w:rsidRPr="002075B0">
        <w:rPr>
          <w:rFonts w:ascii="Arial" w:hAnsi="Arial" w:cs="Arial"/>
          <w:sz w:val="24"/>
          <w:szCs w:val="24"/>
        </w:rPr>
        <w:t>analy</w:t>
      </w:r>
      <w:r w:rsidR="00887453">
        <w:rPr>
          <w:rFonts w:ascii="Arial" w:hAnsi="Arial" w:cs="Arial"/>
          <w:sz w:val="24"/>
          <w:szCs w:val="24"/>
        </w:rPr>
        <w:t>s</w:t>
      </w:r>
      <w:r w:rsidR="00887453" w:rsidRPr="002075B0">
        <w:rPr>
          <w:rFonts w:ascii="Arial" w:hAnsi="Arial" w:cs="Arial"/>
          <w:sz w:val="24"/>
          <w:szCs w:val="24"/>
        </w:rPr>
        <w:t>ing</w:t>
      </w:r>
      <w:r w:rsidRPr="002075B0">
        <w:rPr>
          <w:rFonts w:ascii="Arial" w:hAnsi="Arial" w:cs="Arial"/>
          <w:sz w:val="24"/>
          <w:szCs w:val="24"/>
        </w:rPr>
        <w:t xml:space="preserve"> its significance </w:t>
      </w:r>
      <w:r w:rsidR="00887453">
        <w:rPr>
          <w:rFonts w:ascii="Arial" w:hAnsi="Arial" w:cs="Arial"/>
          <w:sz w:val="24"/>
          <w:szCs w:val="24"/>
        </w:rPr>
        <w:t>in accordance with the</w:t>
      </w:r>
      <w:r w:rsidRPr="002075B0">
        <w:rPr>
          <w:rFonts w:ascii="Arial" w:hAnsi="Arial" w:cs="Arial"/>
          <w:sz w:val="24"/>
          <w:szCs w:val="24"/>
        </w:rPr>
        <w:t xml:space="preserve"> professional standards, the Code of Ethics, and the Standards of Professional Behaviour. </w:t>
      </w:r>
      <w:r w:rsidR="00887453">
        <w:rPr>
          <w:rFonts w:ascii="Arial" w:hAnsi="Arial" w:cs="Arial"/>
          <w:sz w:val="24"/>
          <w:szCs w:val="24"/>
        </w:rPr>
        <w:t>Since the conduct of police officers have always been analysed</w:t>
      </w:r>
      <w:r w:rsidRPr="002075B0">
        <w:rPr>
          <w:rFonts w:ascii="Arial" w:hAnsi="Arial" w:cs="Arial"/>
          <w:sz w:val="24"/>
          <w:szCs w:val="24"/>
        </w:rPr>
        <w:t xml:space="preserve">, </w:t>
      </w:r>
      <w:r w:rsidR="00887453">
        <w:rPr>
          <w:rFonts w:ascii="Arial" w:hAnsi="Arial" w:cs="Arial"/>
          <w:sz w:val="24"/>
          <w:szCs w:val="24"/>
        </w:rPr>
        <w:t>especially in the eyes of the citizens and well as the press</w:t>
      </w:r>
      <w:r w:rsidR="002C0C93">
        <w:rPr>
          <w:rFonts w:ascii="Arial" w:hAnsi="Arial" w:cs="Arial"/>
          <w:sz w:val="24"/>
          <w:szCs w:val="24"/>
        </w:rPr>
        <w:t xml:space="preserve"> </w:t>
      </w:r>
      <w:r w:rsidR="002C0C93" w:rsidRPr="002C0C93">
        <w:rPr>
          <w:rFonts w:ascii="Arial" w:hAnsi="Arial" w:cs="Arial"/>
          <w:sz w:val="24"/>
          <w:szCs w:val="24"/>
        </w:rPr>
        <w:t>(Maile et al., 2022</w:t>
      </w:r>
      <w:r w:rsidR="0060199F">
        <w:rPr>
          <w:rFonts w:ascii="Arial" w:hAnsi="Arial" w:cs="Arial"/>
          <w:sz w:val="24"/>
          <w:szCs w:val="24"/>
        </w:rPr>
        <w:t>a</w:t>
      </w:r>
      <w:r w:rsidR="002C0C93" w:rsidRPr="002C0C93">
        <w:rPr>
          <w:rFonts w:ascii="Arial" w:hAnsi="Arial" w:cs="Arial"/>
          <w:sz w:val="24"/>
          <w:szCs w:val="24"/>
        </w:rPr>
        <w:t>)</w:t>
      </w:r>
      <w:r w:rsidRPr="002075B0">
        <w:rPr>
          <w:rFonts w:ascii="Arial" w:hAnsi="Arial" w:cs="Arial"/>
          <w:sz w:val="24"/>
          <w:szCs w:val="24"/>
        </w:rPr>
        <w:t xml:space="preserve">, this </w:t>
      </w:r>
      <w:r w:rsidR="00887453">
        <w:rPr>
          <w:rFonts w:ascii="Arial" w:hAnsi="Arial" w:cs="Arial"/>
          <w:sz w:val="24"/>
          <w:szCs w:val="24"/>
        </w:rPr>
        <w:t>essay</w:t>
      </w:r>
      <w:r w:rsidRPr="002075B0">
        <w:rPr>
          <w:rFonts w:ascii="Arial" w:hAnsi="Arial" w:cs="Arial"/>
          <w:sz w:val="24"/>
          <w:szCs w:val="24"/>
        </w:rPr>
        <w:t xml:space="preserve"> </w:t>
      </w:r>
      <w:r w:rsidR="00887453">
        <w:rPr>
          <w:rFonts w:ascii="Arial" w:hAnsi="Arial" w:cs="Arial"/>
          <w:sz w:val="24"/>
          <w:szCs w:val="24"/>
        </w:rPr>
        <w:t>is looking</w:t>
      </w:r>
      <w:r w:rsidRPr="002075B0">
        <w:rPr>
          <w:rFonts w:ascii="Arial" w:hAnsi="Arial" w:cs="Arial"/>
          <w:sz w:val="24"/>
          <w:szCs w:val="24"/>
        </w:rPr>
        <w:t xml:space="preserve"> to </w:t>
      </w:r>
      <w:r w:rsidR="00887453">
        <w:rPr>
          <w:rFonts w:ascii="Arial" w:hAnsi="Arial" w:cs="Arial"/>
          <w:sz w:val="24"/>
          <w:szCs w:val="24"/>
        </w:rPr>
        <w:t>analyse</w:t>
      </w:r>
      <w:r w:rsidRPr="002075B0">
        <w:rPr>
          <w:rFonts w:ascii="Arial" w:hAnsi="Arial" w:cs="Arial"/>
          <w:sz w:val="24"/>
          <w:szCs w:val="24"/>
        </w:rPr>
        <w:t xml:space="preserve"> </w:t>
      </w:r>
      <w:r w:rsidR="00887453">
        <w:rPr>
          <w:rFonts w:ascii="Arial" w:hAnsi="Arial" w:cs="Arial"/>
          <w:sz w:val="24"/>
          <w:szCs w:val="24"/>
        </w:rPr>
        <w:t>whether there is a</w:t>
      </w:r>
      <w:r w:rsidRPr="002075B0">
        <w:rPr>
          <w:rFonts w:ascii="Arial" w:hAnsi="Arial" w:cs="Arial"/>
          <w:sz w:val="24"/>
          <w:szCs w:val="24"/>
        </w:rPr>
        <w:t xml:space="preserve"> </w:t>
      </w:r>
      <w:r w:rsidR="00887453">
        <w:rPr>
          <w:rFonts w:ascii="Arial" w:hAnsi="Arial" w:cs="Arial"/>
          <w:sz w:val="24"/>
          <w:szCs w:val="24"/>
        </w:rPr>
        <w:t>connection</w:t>
      </w:r>
      <w:r w:rsidRPr="002075B0">
        <w:rPr>
          <w:rFonts w:ascii="Arial" w:hAnsi="Arial" w:cs="Arial"/>
          <w:sz w:val="24"/>
          <w:szCs w:val="24"/>
        </w:rPr>
        <w:t xml:space="preserve"> between ethical decision making and the frameworks that guide law enforcement conduct. </w:t>
      </w:r>
      <w:r w:rsidR="00887453">
        <w:rPr>
          <w:rFonts w:ascii="Arial" w:hAnsi="Arial" w:cs="Arial"/>
          <w:sz w:val="24"/>
          <w:szCs w:val="24"/>
        </w:rPr>
        <w:t>Relevant examples from media as well as day-to-day policing will be used in to order to determine whether there is a balance in</w:t>
      </w:r>
      <w:r w:rsidRPr="002075B0">
        <w:rPr>
          <w:rFonts w:ascii="Arial" w:hAnsi="Arial" w:cs="Arial"/>
          <w:sz w:val="24"/>
          <w:szCs w:val="24"/>
        </w:rPr>
        <w:t xml:space="preserve"> maintaining order and </w:t>
      </w:r>
      <w:r w:rsidR="00887453">
        <w:rPr>
          <w:rFonts w:ascii="Arial" w:hAnsi="Arial" w:cs="Arial"/>
          <w:sz w:val="24"/>
          <w:szCs w:val="24"/>
        </w:rPr>
        <w:t>following</w:t>
      </w:r>
      <w:r w:rsidRPr="002075B0">
        <w:rPr>
          <w:rFonts w:ascii="Arial" w:hAnsi="Arial" w:cs="Arial"/>
          <w:sz w:val="24"/>
          <w:szCs w:val="24"/>
        </w:rPr>
        <w:t xml:space="preserve"> the principles of justice and human rights</w:t>
      </w:r>
      <w:r w:rsidR="00887453">
        <w:rPr>
          <w:rFonts w:ascii="Arial" w:hAnsi="Arial" w:cs="Arial"/>
          <w:sz w:val="24"/>
          <w:szCs w:val="24"/>
        </w:rPr>
        <w:t xml:space="preserve"> by police officers in the United Kingdom</w:t>
      </w:r>
      <w:r w:rsidRPr="002075B0">
        <w:rPr>
          <w:rFonts w:ascii="Arial" w:hAnsi="Arial" w:cs="Arial"/>
          <w:sz w:val="24"/>
          <w:szCs w:val="24"/>
        </w:rPr>
        <w:t>.</w:t>
      </w:r>
      <w:r w:rsidR="00887453">
        <w:rPr>
          <w:rFonts w:ascii="Arial" w:hAnsi="Arial" w:cs="Arial"/>
          <w:sz w:val="24"/>
          <w:szCs w:val="24"/>
        </w:rPr>
        <w:t xml:space="preserve"> The essay will start by defining concepts such as ethical decision making, Professional Standard in Policing, the Code of Ethics, and the Standards of Professional Behaviours, then the essay will critically analyse the need for ethical decision making in policing, taking into consideration all the defined concepts.</w:t>
      </w:r>
    </w:p>
    <w:p w14:paraId="2F72BEF6" w14:textId="77777777" w:rsidR="006D6E7C" w:rsidRDefault="002C0C93" w:rsidP="002075B0">
      <w:pPr>
        <w:spacing w:line="360" w:lineRule="auto"/>
        <w:rPr>
          <w:rFonts w:ascii="Arial" w:hAnsi="Arial" w:cs="Arial"/>
          <w:sz w:val="24"/>
          <w:szCs w:val="24"/>
        </w:rPr>
      </w:pPr>
      <w:r>
        <w:rPr>
          <w:rFonts w:ascii="Arial" w:hAnsi="Arial" w:cs="Arial"/>
          <w:sz w:val="24"/>
          <w:szCs w:val="24"/>
        </w:rPr>
        <w:t>First of all, e</w:t>
      </w:r>
      <w:r w:rsidR="002075B0" w:rsidRPr="002075B0">
        <w:rPr>
          <w:rFonts w:ascii="Arial" w:hAnsi="Arial" w:cs="Arial"/>
          <w:sz w:val="24"/>
          <w:szCs w:val="24"/>
        </w:rPr>
        <w:t xml:space="preserve">thical decision making in policing </w:t>
      </w:r>
      <w:r>
        <w:rPr>
          <w:rFonts w:ascii="Arial" w:hAnsi="Arial" w:cs="Arial"/>
          <w:sz w:val="24"/>
          <w:szCs w:val="24"/>
        </w:rPr>
        <w:t>represents</w:t>
      </w:r>
      <w:r w:rsidR="002075B0" w:rsidRPr="002075B0">
        <w:rPr>
          <w:rFonts w:ascii="Arial" w:hAnsi="Arial" w:cs="Arial"/>
          <w:sz w:val="24"/>
          <w:szCs w:val="24"/>
        </w:rPr>
        <w:t xml:space="preserve"> the process of evaluating and choosing actions that align with moral principles and standards of conduct</w:t>
      </w:r>
      <w:r>
        <w:rPr>
          <w:rFonts w:ascii="Arial" w:hAnsi="Arial" w:cs="Arial"/>
          <w:sz w:val="24"/>
          <w:szCs w:val="24"/>
        </w:rPr>
        <w:t xml:space="preserve"> </w:t>
      </w:r>
      <w:r w:rsidRPr="002C0C93">
        <w:rPr>
          <w:rFonts w:ascii="Arial" w:hAnsi="Arial" w:cs="Arial"/>
          <w:sz w:val="24"/>
          <w:szCs w:val="24"/>
        </w:rPr>
        <w:t>(Dempsey, Eskander and Dubljević, 2023)</w:t>
      </w:r>
      <w:r w:rsidR="002075B0" w:rsidRPr="002075B0">
        <w:rPr>
          <w:rFonts w:ascii="Arial" w:hAnsi="Arial" w:cs="Arial"/>
          <w:sz w:val="24"/>
          <w:szCs w:val="24"/>
        </w:rPr>
        <w:t xml:space="preserve">. </w:t>
      </w:r>
      <w:r>
        <w:rPr>
          <w:rFonts w:ascii="Arial" w:hAnsi="Arial" w:cs="Arial"/>
          <w:sz w:val="24"/>
          <w:szCs w:val="24"/>
        </w:rPr>
        <w:t>At the same time, ethical decision making</w:t>
      </w:r>
      <w:r w:rsidR="002075B0" w:rsidRPr="002075B0">
        <w:rPr>
          <w:rFonts w:ascii="Arial" w:hAnsi="Arial" w:cs="Arial"/>
          <w:sz w:val="24"/>
          <w:szCs w:val="24"/>
        </w:rPr>
        <w:t xml:space="preserve"> requires officers to consider the potential consequences of their actions on individuals and the community, balancing the </w:t>
      </w:r>
      <w:r w:rsidRPr="002075B0">
        <w:rPr>
          <w:rFonts w:ascii="Arial" w:hAnsi="Arial" w:cs="Arial"/>
          <w:sz w:val="24"/>
          <w:szCs w:val="24"/>
        </w:rPr>
        <w:t>search</w:t>
      </w:r>
      <w:r w:rsidR="002075B0" w:rsidRPr="002075B0">
        <w:rPr>
          <w:rFonts w:ascii="Arial" w:hAnsi="Arial" w:cs="Arial"/>
          <w:sz w:val="24"/>
          <w:szCs w:val="24"/>
        </w:rPr>
        <w:t xml:space="preserve"> of justice </w:t>
      </w:r>
      <w:r>
        <w:rPr>
          <w:rFonts w:ascii="Arial" w:hAnsi="Arial" w:cs="Arial"/>
          <w:sz w:val="24"/>
          <w:szCs w:val="24"/>
        </w:rPr>
        <w:t>and</w:t>
      </w:r>
      <w:r w:rsidR="002075B0" w:rsidRPr="002075B0">
        <w:rPr>
          <w:rFonts w:ascii="Arial" w:hAnsi="Arial" w:cs="Arial"/>
          <w:sz w:val="24"/>
          <w:szCs w:val="24"/>
        </w:rPr>
        <w:t xml:space="preserve"> the protection of human rights</w:t>
      </w:r>
      <w:r>
        <w:rPr>
          <w:rFonts w:ascii="Arial" w:hAnsi="Arial" w:cs="Arial"/>
          <w:sz w:val="24"/>
          <w:szCs w:val="24"/>
        </w:rPr>
        <w:t xml:space="preserve"> </w:t>
      </w:r>
      <w:r w:rsidRPr="002C0C93">
        <w:rPr>
          <w:rFonts w:ascii="Arial" w:hAnsi="Arial" w:cs="Arial"/>
          <w:sz w:val="24"/>
          <w:szCs w:val="24"/>
        </w:rPr>
        <w:t>(Dempsey, Eskander and Dubljević, 2023)</w:t>
      </w:r>
      <w:r w:rsidR="002075B0" w:rsidRPr="002075B0">
        <w:rPr>
          <w:rFonts w:ascii="Arial" w:hAnsi="Arial" w:cs="Arial"/>
          <w:sz w:val="24"/>
          <w:szCs w:val="24"/>
        </w:rPr>
        <w:t xml:space="preserve">. </w:t>
      </w:r>
      <w:r w:rsidR="00854C98">
        <w:rPr>
          <w:rFonts w:ascii="Arial" w:hAnsi="Arial" w:cs="Arial"/>
          <w:sz w:val="24"/>
          <w:szCs w:val="24"/>
        </w:rPr>
        <w:t>Moreover, e</w:t>
      </w:r>
      <w:r w:rsidR="002075B0" w:rsidRPr="002075B0">
        <w:rPr>
          <w:rFonts w:ascii="Arial" w:hAnsi="Arial" w:cs="Arial"/>
          <w:sz w:val="24"/>
          <w:szCs w:val="24"/>
        </w:rPr>
        <w:t xml:space="preserve">thical decision making involves </w:t>
      </w:r>
      <w:r w:rsidR="00854C98">
        <w:rPr>
          <w:rFonts w:ascii="Arial" w:hAnsi="Arial" w:cs="Arial"/>
          <w:sz w:val="24"/>
          <w:szCs w:val="24"/>
        </w:rPr>
        <w:t>respecting</w:t>
      </w:r>
      <w:r w:rsidR="002075B0" w:rsidRPr="002075B0">
        <w:rPr>
          <w:rFonts w:ascii="Arial" w:hAnsi="Arial" w:cs="Arial"/>
          <w:sz w:val="24"/>
          <w:szCs w:val="24"/>
        </w:rPr>
        <w:t xml:space="preserve"> values such as integrity, fairness, and respect for diversity</w:t>
      </w:r>
      <w:r w:rsidR="00854C98">
        <w:rPr>
          <w:rFonts w:ascii="Arial" w:hAnsi="Arial" w:cs="Arial"/>
          <w:sz w:val="24"/>
          <w:szCs w:val="24"/>
        </w:rPr>
        <w:t xml:space="preserve"> </w:t>
      </w:r>
      <w:r w:rsidR="00854C98" w:rsidRPr="00854C98">
        <w:rPr>
          <w:rFonts w:ascii="Arial" w:hAnsi="Arial" w:cs="Arial"/>
          <w:sz w:val="24"/>
          <w:szCs w:val="24"/>
        </w:rPr>
        <w:t>(Millie and Hirschler, 2023)</w:t>
      </w:r>
      <w:r w:rsidR="002075B0" w:rsidRPr="002075B0">
        <w:rPr>
          <w:rFonts w:ascii="Arial" w:hAnsi="Arial" w:cs="Arial"/>
          <w:sz w:val="24"/>
          <w:szCs w:val="24"/>
        </w:rPr>
        <w:t>, and it guides officers in navigating complex situations where competing interests may arise</w:t>
      </w:r>
      <w:r w:rsidR="00854C98">
        <w:rPr>
          <w:rFonts w:ascii="Arial" w:hAnsi="Arial" w:cs="Arial"/>
          <w:sz w:val="24"/>
          <w:szCs w:val="24"/>
        </w:rPr>
        <w:t xml:space="preserve"> </w:t>
      </w:r>
      <w:r w:rsidR="00854C98" w:rsidRPr="00854C98">
        <w:rPr>
          <w:rFonts w:ascii="Arial" w:hAnsi="Arial" w:cs="Arial"/>
          <w:sz w:val="24"/>
          <w:szCs w:val="24"/>
        </w:rPr>
        <w:t>(Dempsey, Eskander and Dubljević, 2023)</w:t>
      </w:r>
      <w:r w:rsidR="002075B0" w:rsidRPr="002075B0">
        <w:rPr>
          <w:rFonts w:ascii="Arial" w:hAnsi="Arial" w:cs="Arial"/>
          <w:sz w:val="24"/>
          <w:szCs w:val="24"/>
        </w:rPr>
        <w:t>.</w:t>
      </w:r>
      <w:r w:rsidR="00854C98">
        <w:rPr>
          <w:rFonts w:ascii="Arial" w:hAnsi="Arial" w:cs="Arial"/>
          <w:sz w:val="24"/>
          <w:szCs w:val="24"/>
        </w:rPr>
        <w:t xml:space="preserve"> Given this</w:t>
      </w:r>
      <w:r w:rsidR="002075B0" w:rsidRPr="002075B0">
        <w:rPr>
          <w:rFonts w:ascii="Arial" w:hAnsi="Arial" w:cs="Arial"/>
          <w:sz w:val="24"/>
          <w:szCs w:val="24"/>
        </w:rPr>
        <w:t xml:space="preserve">, ethical </w:t>
      </w:r>
      <w:r w:rsidR="002075B0" w:rsidRPr="002075B0">
        <w:rPr>
          <w:rFonts w:ascii="Arial" w:hAnsi="Arial" w:cs="Arial"/>
          <w:sz w:val="24"/>
          <w:szCs w:val="24"/>
        </w:rPr>
        <w:t>decision-making</w:t>
      </w:r>
      <w:r w:rsidR="002075B0" w:rsidRPr="002075B0">
        <w:rPr>
          <w:rFonts w:ascii="Arial" w:hAnsi="Arial" w:cs="Arial"/>
          <w:sz w:val="24"/>
          <w:szCs w:val="24"/>
        </w:rPr>
        <w:t xml:space="preserve"> </w:t>
      </w:r>
      <w:r w:rsidR="006D6E7C">
        <w:rPr>
          <w:rFonts w:ascii="Arial" w:hAnsi="Arial" w:cs="Arial"/>
          <w:sz w:val="24"/>
          <w:szCs w:val="24"/>
        </w:rPr>
        <w:t>is considered to be critical</w:t>
      </w:r>
      <w:r w:rsidR="002075B0" w:rsidRPr="002075B0">
        <w:rPr>
          <w:rFonts w:ascii="Arial" w:hAnsi="Arial" w:cs="Arial"/>
          <w:sz w:val="24"/>
          <w:szCs w:val="24"/>
        </w:rPr>
        <w:t xml:space="preserve"> for maintaining public trust and </w:t>
      </w:r>
      <w:r w:rsidR="006D6E7C" w:rsidRPr="002075B0">
        <w:rPr>
          <w:rFonts w:ascii="Arial" w:hAnsi="Arial" w:cs="Arial"/>
          <w:sz w:val="24"/>
          <w:szCs w:val="24"/>
        </w:rPr>
        <w:t>preserv</w:t>
      </w:r>
      <w:r w:rsidR="006D6E7C">
        <w:rPr>
          <w:rFonts w:ascii="Arial" w:hAnsi="Arial" w:cs="Arial"/>
          <w:sz w:val="24"/>
          <w:szCs w:val="24"/>
        </w:rPr>
        <w:t>ing</w:t>
      </w:r>
      <w:r w:rsidR="002075B0" w:rsidRPr="002075B0">
        <w:rPr>
          <w:rFonts w:ascii="Arial" w:hAnsi="Arial" w:cs="Arial"/>
          <w:sz w:val="24"/>
          <w:szCs w:val="24"/>
        </w:rPr>
        <w:t xml:space="preserve"> the </w:t>
      </w:r>
      <w:r w:rsidR="006D6E7C" w:rsidRPr="002075B0">
        <w:rPr>
          <w:rFonts w:ascii="Arial" w:hAnsi="Arial" w:cs="Arial"/>
          <w:sz w:val="24"/>
          <w:szCs w:val="24"/>
        </w:rPr>
        <w:t>authority</w:t>
      </w:r>
      <w:r w:rsidR="002075B0" w:rsidRPr="002075B0">
        <w:rPr>
          <w:rFonts w:ascii="Arial" w:hAnsi="Arial" w:cs="Arial"/>
          <w:sz w:val="24"/>
          <w:szCs w:val="24"/>
        </w:rPr>
        <w:t xml:space="preserve"> of law enforcement</w:t>
      </w:r>
      <w:r w:rsidR="00854C98">
        <w:rPr>
          <w:rFonts w:ascii="Arial" w:hAnsi="Arial" w:cs="Arial"/>
          <w:sz w:val="24"/>
          <w:szCs w:val="24"/>
        </w:rPr>
        <w:t xml:space="preserve"> </w:t>
      </w:r>
      <w:r w:rsidR="00854C98" w:rsidRPr="00854C98">
        <w:rPr>
          <w:rFonts w:ascii="Arial" w:hAnsi="Arial" w:cs="Arial"/>
          <w:sz w:val="24"/>
          <w:szCs w:val="24"/>
        </w:rPr>
        <w:t>(Schulenberg et al., 2015)</w:t>
      </w:r>
      <w:r w:rsidR="002075B0" w:rsidRPr="002075B0">
        <w:rPr>
          <w:rFonts w:ascii="Arial" w:hAnsi="Arial" w:cs="Arial"/>
          <w:sz w:val="24"/>
          <w:szCs w:val="24"/>
        </w:rPr>
        <w:t>.</w:t>
      </w:r>
    </w:p>
    <w:p w14:paraId="7C9460DC" w14:textId="18AB704E" w:rsidR="002075B0" w:rsidRDefault="006D6E7C" w:rsidP="002075B0">
      <w:pPr>
        <w:spacing w:line="360" w:lineRule="auto"/>
        <w:rPr>
          <w:rFonts w:ascii="Arial" w:hAnsi="Arial" w:cs="Arial"/>
          <w:sz w:val="24"/>
          <w:szCs w:val="24"/>
        </w:rPr>
      </w:pPr>
      <w:r>
        <w:rPr>
          <w:rFonts w:ascii="Arial" w:hAnsi="Arial" w:cs="Arial"/>
          <w:sz w:val="24"/>
          <w:szCs w:val="24"/>
        </w:rPr>
        <w:t>On the other hand, p</w:t>
      </w:r>
      <w:r w:rsidR="002075B0" w:rsidRPr="002075B0">
        <w:rPr>
          <w:rFonts w:ascii="Arial" w:hAnsi="Arial" w:cs="Arial"/>
          <w:sz w:val="24"/>
          <w:szCs w:val="24"/>
        </w:rPr>
        <w:t xml:space="preserve">rofessional standards in policing </w:t>
      </w:r>
      <w:r>
        <w:rPr>
          <w:rFonts w:ascii="Arial" w:hAnsi="Arial" w:cs="Arial"/>
          <w:sz w:val="24"/>
          <w:szCs w:val="24"/>
        </w:rPr>
        <w:t>represent</w:t>
      </w:r>
      <w:r w:rsidR="002075B0" w:rsidRPr="002075B0">
        <w:rPr>
          <w:rFonts w:ascii="Arial" w:hAnsi="Arial" w:cs="Arial"/>
          <w:sz w:val="24"/>
          <w:szCs w:val="24"/>
        </w:rPr>
        <w:t xml:space="preserve"> the expectations and criteria that define the conduct, competence, and </w:t>
      </w:r>
      <w:r w:rsidR="00887453" w:rsidRPr="002075B0">
        <w:rPr>
          <w:rFonts w:ascii="Arial" w:hAnsi="Arial" w:cs="Arial"/>
          <w:sz w:val="24"/>
          <w:szCs w:val="24"/>
        </w:rPr>
        <w:t>behaviour</w:t>
      </w:r>
      <w:r w:rsidR="002075B0" w:rsidRPr="002075B0">
        <w:rPr>
          <w:rFonts w:ascii="Arial" w:hAnsi="Arial" w:cs="Arial"/>
          <w:sz w:val="24"/>
          <w:szCs w:val="24"/>
        </w:rPr>
        <w:t xml:space="preserve"> of police officers</w:t>
      </w:r>
      <w:r>
        <w:rPr>
          <w:rFonts w:ascii="Arial" w:hAnsi="Arial" w:cs="Arial"/>
          <w:sz w:val="24"/>
          <w:szCs w:val="24"/>
        </w:rPr>
        <w:t xml:space="preserve"> </w:t>
      </w:r>
      <w:r w:rsidRPr="006D6E7C">
        <w:rPr>
          <w:rFonts w:ascii="Arial" w:hAnsi="Arial" w:cs="Arial"/>
          <w:sz w:val="24"/>
          <w:szCs w:val="24"/>
        </w:rPr>
        <w:t>(Hayqal, Dwilaksana and Setyabudi, 2023)</w:t>
      </w:r>
      <w:r w:rsidR="002075B0" w:rsidRPr="002075B0">
        <w:rPr>
          <w:rFonts w:ascii="Arial" w:hAnsi="Arial" w:cs="Arial"/>
          <w:sz w:val="24"/>
          <w:szCs w:val="24"/>
        </w:rPr>
        <w:t xml:space="preserve">. </w:t>
      </w:r>
      <w:r>
        <w:rPr>
          <w:rFonts w:ascii="Arial" w:hAnsi="Arial" w:cs="Arial"/>
          <w:sz w:val="24"/>
          <w:szCs w:val="24"/>
        </w:rPr>
        <w:t xml:space="preserve">According to research </w:t>
      </w:r>
      <w:r w:rsidRPr="006D6E7C">
        <w:rPr>
          <w:rFonts w:ascii="Arial" w:hAnsi="Arial" w:cs="Arial"/>
          <w:sz w:val="24"/>
          <w:szCs w:val="24"/>
        </w:rPr>
        <w:t>(Hayqal, Dwilaksana and Setyabudi, 2023)</w:t>
      </w:r>
      <w:r>
        <w:rPr>
          <w:rFonts w:ascii="Arial" w:hAnsi="Arial" w:cs="Arial"/>
          <w:sz w:val="24"/>
          <w:szCs w:val="24"/>
        </w:rPr>
        <w:t>, t</w:t>
      </w:r>
      <w:r w:rsidR="002075B0" w:rsidRPr="002075B0">
        <w:rPr>
          <w:rFonts w:ascii="Arial" w:hAnsi="Arial" w:cs="Arial"/>
          <w:sz w:val="24"/>
          <w:szCs w:val="24"/>
        </w:rPr>
        <w:t xml:space="preserve">hese standards </w:t>
      </w:r>
      <w:r>
        <w:rPr>
          <w:rFonts w:ascii="Arial" w:hAnsi="Arial" w:cs="Arial"/>
          <w:sz w:val="24"/>
          <w:szCs w:val="24"/>
        </w:rPr>
        <w:t>have been created</w:t>
      </w:r>
      <w:r w:rsidR="002075B0" w:rsidRPr="002075B0">
        <w:rPr>
          <w:rFonts w:ascii="Arial" w:hAnsi="Arial" w:cs="Arial"/>
          <w:sz w:val="24"/>
          <w:szCs w:val="24"/>
        </w:rPr>
        <w:t xml:space="preserve"> to ensure a high level of performance, integrity, and accountability within the police service. </w:t>
      </w:r>
      <w:r>
        <w:rPr>
          <w:rFonts w:ascii="Arial" w:hAnsi="Arial" w:cs="Arial"/>
          <w:sz w:val="24"/>
          <w:szCs w:val="24"/>
        </w:rPr>
        <w:t xml:space="preserve">However, </w:t>
      </w:r>
      <w:r w:rsidRPr="006D6E7C">
        <w:rPr>
          <w:rFonts w:ascii="Arial" w:hAnsi="Arial" w:cs="Arial"/>
          <w:sz w:val="24"/>
          <w:szCs w:val="24"/>
        </w:rPr>
        <w:t>Bacon, Hebenton and McCann</w:t>
      </w:r>
      <w:r>
        <w:rPr>
          <w:rFonts w:ascii="Arial" w:hAnsi="Arial" w:cs="Arial"/>
          <w:sz w:val="24"/>
          <w:szCs w:val="24"/>
        </w:rPr>
        <w:t xml:space="preserve"> (</w:t>
      </w:r>
      <w:r w:rsidRPr="006D6E7C">
        <w:rPr>
          <w:rFonts w:ascii="Arial" w:hAnsi="Arial" w:cs="Arial"/>
          <w:sz w:val="24"/>
          <w:szCs w:val="24"/>
        </w:rPr>
        <w:t>2023)</w:t>
      </w:r>
      <w:r>
        <w:rPr>
          <w:rFonts w:ascii="Arial" w:hAnsi="Arial" w:cs="Arial"/>
          <w:sz w:val="24"/>
          <w:szCs w:val="24"/>
        </w:rPr>
        <w:t xml:space="preserve"> argue that these</w:t>
      </w:r>
      <w:r w:rsidRPr="006D6E7C">
        <w:rPr>
          <w:rFonts w:ascii="Arial" w:hAnsi="Arial" w:cs="Arial"/>
          <w:sz w:val="24"/>
          <w:szCs w:val="24"/>
        </w:rPr>
        <w:t xml:space="preserve"> </w:t>
      </w:r>
      <w:r>
        <w:rPr>
          <w:rFonts w:ascii="Arial" w:hAnsi="Arial" w:cs="Arial"/>
          <w:sz w:val="24"/>
          <w:szCs w:val="24"/>
        </w:rPr>
        <w:t>p</w:t>
      </w:r>
      <w:r w:rsidR="002075B0" w:rsidRPr="002075B0">
        <w:rPr>
          <w:rFonts w:ascii="Arial" w:hAnsi="Arial" w:cs="Arial"/>
          <w:sz w:val="24"/>
          <w:szCs w:val="24"/>
        </w:rPr>
        <w:t xml:space="preserve">rofessional standards </w:t>
      </w:r>
      <w:r>
        <w:rPr>
          <w:rFonts w:ascii="Arial" w:hAnsi="Arial" w:cs="Arial"/>
          <w:sz w:val="24"/>
          <w:szCs w:val="24"/>
        </w:rPr>
        <w:t>refer</w:t>
      </w:r>
      <w:r w:rsidR="002075B0" w:rsidRPr="002075B0">
        <w:rPr>
          <w:rFonts w:ascii="Arial" w:hAnsi="Arial" w:cs="Arial"/>
          <w:sz w:val="24"/>
          <w:szCs w:val="24"/>
        </w:rPr>
        <w:t xml:space="preserve"> </w:t>
      </w:r>
      <w:r>
        <w:rPr>
          <w:rFonts w:ascii="Arial" w:hAnsi="Arial" w:cs="Arial"/>
          <w:sz w:val="24"/>
          <w:szCs w:val="24"/>
        </w:rPr>
        <w:t>to a large number of factors</w:t>
      </w:r>
      <w:r w:rsidR="002075B0" w:rsidRPr="002075B0">
        <w:rPr>
          <w:rFonts w:ascii="Arial" w:hAnsi="Arial" w:cs="Arial"/>
          <w:sz w:val="24"/>
          <w:szCs w:val="24"/>
        </w:rPr>
        <w:t xml:space="preserve">, including ethical </w:t>
      </w:r>
      <w:r w:rsidR="00887453" w:rsidRPr="002075B0">
        <w:rPr>
          <w:rFonts w:ascii="Arial" w:hAnsi="Arial" w:cs="Arial"/>
          <w:sz w:val="24"/>
          <w:szCs w:val="24"/>
        </w:rPr>
        <w:t>behaviour</w:t>
      </w:r>
      <w:r w:rsidR="002075B0" w:rsidRPr="002075B0">
        <w:rPr>
          <w:rFonts w:ascii="Arial" w:hAnsi="Arial" w:cs="Arial"/>
          <w:sz w:val="24"/>
          <w:szCs w:val="24"/>
        </w:rPr>
        <w:t xml:space="preserve">, legal compliance, communication skills, and </w:t>
      </w:r>
      <w:r w:rsidRPr="002075B0">
        <w:rPr>
          <w:rFonts w:ascii="Arial" w:hAnsi="Arial" w:cs="Arial"/>
          <w:sz w:val="24"/>
          <w:szCs w:val="24"/>
        </w:rPr>
        <w:t>loyalty</w:t>
      </w:r>
      <w:r w:rsidR="002075B0" w:rsidRPr="002075B0">
        <w:rPr>
          <w:rFonts w:ascii="Arial" w:hAnsi="Arial" w:cs="Arial"/>
          <w:sz w:val="24"/>
          <w:szCs w:val="24"/>
        </w:rPr>
        <w:t xml:space="preserve"> to departmental policies. </w:t>
      </w:r>
      <w:r>
        <w:rPr>
          <w:rFonts w:ascii="Arial" w:hAnsi="Arial" w:cs="Arial"/>
          <w:sz w:val="24"/>
          <w:szCs w:val="24"/>
        </w:rPr>
        <w:t>Similar with the ethical decision-making, u</w:t>
      </w:r>
      <w:r w:rsidR="002075B0" w:rsidRPr="002075B0">
        <w:rPr>
          <w:rFonts w:ascii="Arial" w:hAnsi="Arial" w:cs="Arial"/>
          <w:sz w:val="24"/>
          <w:szCs w:val="24"/>
        </w:rPr>
        <w:t xml:space="preserve">pholding professional standards is </w:t>
      </w:r>
      <w:r w:rsidRPr="002075B0">
        <w:rPr>
          <w:rFonts w:ascii="Arial" w:hAnsi="Arial" w:cs="Arial"/>
          <w:sz w:val="24"/>
          <w:szCs w:val="24"/>
        </w:rPr>
        <w:t>essential</w:t>
      </w:r>
      <w:r w:rsidR="002075B0" w:rsidRPr="002075B0">
        <w:rPr>
          <w:rFonts w:ascii="Arial" w:hAnsi="Arial" w:cs="Arial"/>
          <w:sz w:val="24"/>
          <w:szCs w:val="24"/>
        </w:rPr>
        <w:t xml:space="preserve"> for fostering public confidence</w:t>
      </w:r>
      <w:r>
        <w:rPr>
          <w:rFonts w:ascii="Arial" w:hAnsi="Arial" w:cs="Arial"/>
          <w:sz w:val="24"/>
          <w:szCs w:val="24"/>
        </w:rPr>
        <w:t xml:space="preserve"> </w:t>
      </w:r>
      <w:r w:rsidRPr="00854C98">
        <w:rPr>
          <w:rFonts w:ascii="Arial" w:hAnsi="Arial" w:cs="Arial"/>
          <w:sz w:val="24"/>
          <w:szCs w:val="24"/>
        </w:rPr>
        <w:t>(Schulenberg et al., 2015)</w:t>
      </w:r>
      <w:r w:rsidR="002075B0" w:rsidRPr="002075B0">
        <w:rPr>
          <w:rFonts w:ascii="Arial" w:hAnsi="Arial" w:cs="Arial"/>
          <w:sz w:val="24"/>
          <w:szCs w:val="24"/>
        </w:rPr>
        <w:t>, promoting a culture of professionalism among officers, and maintaining the credibility of the law enforcement institution</w:t>
      </w:r>
      <w:r>
        <w:rPr>
          <w:rFonts w:ascii="Arial" w:hAnsi="Arial" w:cs="Arial"/>
          <w:sz w:val="24"/>
          <w:szCs w:val="24"/>
        </w:rPr>
        <w:t xml:space="preserve"> </w:t>
      </w:r>
      <w:r w:rsidRPr="006D6E7C">
        <w:rPr>
          <w:rFonts w:ascii="Arial" w:hAnsi="Arial" w:cs="Arial"/>
          <w:sz w:val="24"/>
          <w:szCs w:val="24"/>
        </w:rPr>
        <w:t>Cao (2015)</w:t>
      </w:r>
      <w:r w:rsidR="002075B0" w:rsidRPr="002075B0">
        <w:rPr>
          <w:rFonts w:ascii="Arial" w:hAnsi="Arial" w:cs="Arial"/>
          <w:sz w:val="24"/>
          <w:szCs w:val="24"/>
        </w:rPr>
        <w:t>.</w:t>
      </w:r>
    </w:p>
    <w:p w14:paraId="32B13535" w14:textId="77DD836C" w:rsidR="002075B0" w:rsidRDefault="006D6E7C" w:rsidP="002075B0">
      <w:pPr>
        <w:spacing w:line="360" w:lineRule="auto"/>
        <w:rPr>
          <w:rFonts w:ascii="Arial" w:hAnsi="Arial" w:cs="Arial"/>
          <w:sz w:val="24"/>
          <w:szCs w:val="24"/>
        </w:rPr>
      </w:pPr>
      <w:r>
        <w:rPr>
          <w:rFonts w:ascii="Arial" w:hAnsi="Arial" w:cs="Arial"/>
          <w:sz w:val="24"/>
          <w:szCs w:val="24"/>
        </w:rPr>
        <w:t xml:space="preserve">Another important set of rules that police officers must follow is </w:t>
      </w:r>
      <w:r w:rsidR="002075B0" w:rsidRPr="002075B0">
        <w:rPr>
          <w:rFonts w:ascii="Arial" w:hAnsi="Arial" w:cs="Arial"/>
          <w:sz w:val="24"/>
          <w:szCs w:val="24"/>
        </w:rPr>
        <w:t>The Code of Ethics</w:t>
      </w:r>
      <w:r>
        <w:rPr>
          <w:rFonts w:ascii="Arial" w:hAnsi="Arial" w:cs="Arial"/>
          <w:sz w:val="24"/>
          <w:szCs w:val="24"/>
        </w:rPr>
        <w:t xml:space="preserve">. </w:t>
      </w:r>
      <w:r w:rsidR="002075B0" w:rsidRPr="002075B0">
        <w:rPr>
          <w:rFonts w:ascii="Arial" w:hAnsi="Arial" w:cs="Arial"/>
          <w:sz w:val="24"/>
          <w:szCs w:val="24"/>
        </w:rPr>
        <w:t xml:space="preserve"> </w:t>
      </w:r>
      <w:r>
        <w:rPr>
          <w:rFonts w:ascii="Arial" w:hAnsi="Arial" w:cs="Arial"/>
          <w:sz w:val="24"/>
          <w:szCs w:val="24"/>
        </w:rPr>
        <w:t>I</w:t>
      </w:r>
      <w:r w:rsidR="002075B0" w:rsidRPr="002075B0">
        <w:rPr>
          <w:rFonts w:ascii="Arial" w:hAnsi="Arial" w:cs="Arial"/>
          <w:sz w:val="24"/>
          <w:szCs w:val="24"/>
        </w:rPr>
        <w:t>n policing</w:t>
      </w:r>
      <w:r>
        <w:rPr>
          <w:rFonts w:ascii="Arial" w:hAnsi="Arial" w:cs="Arial"/>
          <w:sz w:val="24"/>
          <w:szCs w:val="24"/>
        </w:rPr>
        <w:t>, The Code off Ethics</w:t>
      </w:r>
      <w:r w:rsidR="002075B0" w:rsidRPr="002075B0">
        <w:rPr>
          <w:rFonts w:ascii="Arial" w:hAnsi="Arial" w:cs="Arial"/>
          <w:sz w:val="24"/>
          <w:szCs w:val="24"/>
        </w:rPr>
        <w:t xml:space="preserve"> </w:t>
      </w:r>
      <w:r w:rsidR="00C23ED7">
        <w:rPr>
          <w:rFonts w:ascii="Arial" w:hAnsi="Arial" w:cs="Arial"/>
          <w:sz w:val="24"/>
          <w:szCs w:val="24"/>
        </w:rPr>
        <w:t>represents</w:t>
      </w:r>
      <w:r w:rsidR="002075B0" w:rsidRPr="002075B0">
        <w:rPr>
          <w:rFonts w:ascii="Arial" w:hAnsi="Arial" w:cs="Arial"/>
          <w:sz w:val="24"/>
          <w:szCs w:val="24"/>
        </w:rPr>
        <w:t xml:space="preserve"> a formal statement of the values and principles that guide the </w:t>
      </w:r>
      <w:r w:rsidR="002075B0" w:rsidRPr="002075B0">
        <w:rPr>
          <w:rFonts w:ascii="Arial" w:hAnsi="Arial" w:cs="Arial"/>
          <w:sz w:val="24"/>
          <w:szCs w:val="24"/>
        </w:rPr>
        <w:t>behaviour</w:t>
      </w:r>
      <w:r w:rsidR="002075B0" w:rsidRPr="002075B0">
        <w:rPr>
          <w:rFonts w:ascii="Arial" w:hAnsi="Arial" w:cs="Arial"/>
          <w:sz w:val="24"/>
          <w:szCs w:val="24"/>
        </w:rPr>
        <w:t xml:space="preserve"> of law enforcement professionals</w:t>
      </w:r>
      <w:r w:rsidR="00C23ED7">
        <w:rPr>
          <w:rFonts w:ascii="Arial" w:hAnsi="Arial" w:cs="Arial"/>
          <w:sz w:val="24"/>
          <w:szCs w:val="24"/>
        </w:rPr>
        <w:t xml:space="preserve"> </w:t>
      </w:r>
      <w:r w:rsidR="00C23ED7" w:rsidRPr="00C23ED7">
        <w:rPr>
          <w:rFonts w:ascii="Arial" w:hAnsi="Arial" w:cs="Arial"/>
          <w:sz w:val="24"/>
          <w:szCs w:val="24"/>
        </w:rPr>
        <w:t>(Gani, 2023)</w:t>
      </w:r>
      <w:r w:rsidR="002075B0" w:rsidRPr="002075B0">
        <w:rPr>
          <w:rFonts w:ascii="Arial" w:hAnsi="Arial" w:cs="Arial"/>
          <w:sz w:val="24"/>
          <w:szCs w:val="24"/>
        </w:rPr>
        <w:t xml:space="preserve">. </w:t>
      </w:r>
      <w:r w:rsidR="00C23ED7">
        <w:rPr>
          <w:rFonts w:ascii="Arial" w:hAnsi="Arial" w:cs="Arial"/>
          <w:sz w:val="24"/>
          <w:szCs w:val="24"/>
        </w:rPr>
        <w:t>The Code of Ethics</w:t>
      </w:r>
      <w:r w:rsidR="002075B0" w:rsidRPr="002075B0">
        <w:rPr>
          <w:rFonts w:ascii="Arial" w:hAnsi="Arial" w:cs="Arial"/>
          <w:sz w:val="24"/>
          <w:szCs w:val="24"/>
        </w:rPr>
        <w:t xml:space="preserve"> </w:t>
      </w:r>
      <w:r w:rsidR="00C23ED7">
        <w:rPr>
          <w:rFonts w:ascii="Arial" w:hAnsi="Arial" w:cs="Arial"/>
          <w:sz w:val="24"/>
          <w:szCs w:val="24"/>
        </w:rPr>
        <w:t>highlights</w:t>
      </w:r>
      <w:r w:rsidR="002075B0" w:rsidRPr="002075B0">
        <w:rPr>
          <w:rFonts w:ascii="Arial" w:hAnsi="Arial" w:cs="Arial"/>
          <w:sz w:val="24"/>
          <w:szCs w:val="24"/>
        </w:rPr>
        <w:t xml:space="preserve"> the ethical obligations and responsibilities that officers are expected to </w:t>
      </w:r>
      <w:r w:rsidR="00C23ED7">
        <w:rPr>
          <w:rFonts w:ascii="Arial" w:hAnsi="Arial" w:cs="Arial"/>
          <w:sz w:val="24"/>
          <w:szCs w:val="24"/>
        </w:rPr>
        <w:t>respect and apply</w:t>
      </w:r>
      <w:r w:rsidR="002075B0" w:rsidRPr="002075B0">
        <w:rPr>
          <w:rFonts w:ascii="Arial" w:hAnsi="Arial" w:cs="Arial"/>
          <w:sz w:val="24"/>
          <w:szCs w:val="24"/>
        </w:rPr>
        <w:t xml:space="preserve"> </w:t>
      </w:r>
      <w:r w:rsidR="00C23ED7">
        <w:rPr>
          <w:rFonts w:ascii="Arial" w:hAnsi="Arial" w:cs="Arial"/>
          <w:sz w:val="24"/>
          <w:szCs w:val="24"/>
        </w:rPr>
        <w:t xml:space="preserve">in their day-to-day work </w:t>
      </w:r>
      <w:r w:rsidR="00C23ED7" w:rsidRPr="00C23ED7">
        <w:rPr>
          <w:rFonts w:ascii="Arial" w:hAnsi="Arial" w:cs="Arial"/>
          <w:sz w:val="24"/>
          <w:szCs w:val="24"/>
        </w:rPr>
        <w:t>(Gani, 2023)</w:t>
      </w:r>
      <w:r w:rsidR="002075B0" w:rsidRPr="002075B0">
        <w:rPr>
          <w:rFonts w:ascii="Arial" w:hAnsi="Arial" w:cs="Arial"/>
          <w:sz w:val="24"/>
          <w:szCs w:val="24"/>
        </w:rPr>
        <w:t>. The Code of Ethics typically includes commitments to integrity, honesty, fairness, and respect for the rights and dignity of individuals</w:t>
      </w:r>
      <w:r w:rsidR="00C23ED7">
        <w:rPr>
          <w:rFonts w:ascii="Arial" w:hAnsi="Arial" w:cs="Arial"/>
          <w:sz w:val="24"/>
          <w:szCs w:val="24"/>
        </w:rPr>
        <w:t xml:space="preserve"> </w:t>
      </w:r>
      <w:r w:rsidR="00C23ED7" w:rsidRPr="00C23ED7">
        <w:rPr>
          <w:rFonts w:ascii="Arial" w:hAnsi="Arial" w:cs="Arial"/>
          <w:sz w:val="24"/>
          <w:szCs w:val="24"/>
        </w:rPr>
        <w:t>(Gani, 2023)</w:t>
      </w:r>
      <w:r w:rsidR="002075B0" w:rsidRPr="002075B0">
        <w:rPr>
          <w:rFonts w:ascii="Arial" w:hAnsi="Arial" w:cs="Arial"/>
          <w:sz w:val="24"/>
          <w:szCs w:val="24"/>
        </w:rPr>
        <w:t xml:space="preserve">. </w:t>
      </w:r>
      <w:r w:rsidR="00C23ED7">
        <w:rPr>
          <w:rFonts w:ascii="Arial" w:hAnsi="Arial" w:cs="Arial"/>
          <w:sz w:val="24"/>
          <w:szCs w:val="24"/>
        </w:rPr>
        <w:t>Given this, b</w:t>
      </w:r>
      <w:r w:rsidR="002075B0" w:rsidRPr="002075B0">
        <w:rPr>
          <w:rFonts w:ascii="Arial" w:hAnsi="Arial" w:cs="Arial"/>
          <w:sz w:val="24"/>
          <w:szCs w:val="24"/>
        </w:rPr>
        <w:t>y providing a clear set of ethical standards, the Code of Ethics acts as a moral compass for police officers, helping them navigate ethical dilemmas and challenging situations with a commitment to upholding the highest standards of conduct</w:t>
      </w:r>
      <w:r w:rsidR="00C23ED7">
        <w:rPr>
          <w:rFonts w:ascii="Arial" w:hAnsi="Arial" w:cs="Arial"/>
          <w:sz w:val="24"/>
          <w:szCs w:val="24"/>
        </w:rPr>
        <w:t xml:space="preserve"> </w:t>
      </w:r>
      <w:r w:rsidR="00C23ED7" w:rsidRPr="00C23ED7">
        <w:rPr>
          <w:rFonts w:ascii="Arial" w:hAnsi="Arial" w:cs="Arial"/>
          <w:sz w:val="24"/>
          <w:szCs w:val="24"/>
        </w:rPr>
        <w:t>(Snelling, MacVean and Lewis, 2022)</w:t>
      </w:r>
      <w:r w:rsidR="002075B0" w:rsidRPr="002075B0">
        <w:rPr>
          <w:rFonts w:ascii="Arial" w:hAnsi="Arial" w:cs="Arial"/>
          <w:sz w:val="24"/>
          <w:szCs w:val="24"/>
        </w:rPr>
        <w:t>.</w:t>
      </w:r>
    </w:p>
    <w:p w14:paraId="7CDE1AD0" w14:textId="5117671A" w:rsidR="002075B0" w:rsidRDefault="000F0496" w:rsidP="002075B0">
      <w:pPr>
        <w:spacing w:line="360" w:lineRule="auto"/>
        <w:rPr>
          <w:rFonts w:ascii="Arial" w:hAnsi="Arial" w:cs="Arial"/>
          <w:sz w:val="24"/>
          <w:szCs w:val="24"/>
        </w:rPr>
      </w:pPr>
      <w:r>
        <w:rPr>
          <w:rFonts w:ascii="Arial" w:hAnsi="Arial" w:cs="Arial"/>
          <w:sz w:val="24"/>
          <w:szCs w:val="24"/>
        </w:rPr>
        <w:t xml:space="preserve">Apart from the standards explained, police officers must follow </w:t>
      </w:r>
      <w:r w:rsidR="002075B0" w:rsidRPr="002075B0">
        <w:rPr>
          <w:rFonts w:ascii="Arial" w:hAnsi="Arial" w:cs="Arial"/>
          <w:sz w:val="24"/>
          <w:szCs w:val="24"/>
        </w:rPr>
        <w:t>Standards of Professional Behaviour</w:t>
      </w:r>
      <w:r>
        <w:rPr>
          <w:rFonts w:ascii="Arial" w:hAnsi="Arial" w:cs="Arial"/>
          <w:sz w:val="24"/>
          <w:szCs w:val="24"/>
        </w:rPr>
        <w:t>. These</w:t>
      </w:r>
      <w:r w:rsidR="002075B0" w:rsidRPr="002075B0">
        <w:rPr>
          <w:rFonts w:ascii="Arial" w:hAnsi="Arial" w:cs="Arial"/>
          <w:sz w:val="24"/>
          <w:szCs w:val="24"/>
        </w:rPr>
        <w:t xml:space="preserve"> are specific guidelines that </w:t>
      </w:r>
      <w:r>
        <w:rPr>
          <w:rFonts w:ascii="Arial" w:hAnsi="Arial" w:cs="Arial"/>
          <w:sz w:val="24"/>
          <w:szCs w:val="24"/>
        </w:rPr>
        <w:t>clearly define</w:t>
      </w:r>
      <w:r w:rsidR="002075B0" w:rsidRPr="002075B0">
        <w:rPr>
          <w:rFonts w:ascii="Arial" w:hAnsi="Arial" w:cs="Arial"/>
          <w:sz w:val="24"/>
          <w:szCs w:val="24"/>
        </w:rPr>
        <w:t xml:space="preserve"> the expected conduct of police officers in various situations</w:t>
      </w:r>
      <w:r>
        <w:rPr>
          <w:rFonts w:ascii="Arial" w:hAnsi="Arial" w:cs="Arial"/>
          <w:sz w:val="24"/>
          <w:szCs w:val="24"/>
        </w:rPr>
        <w:t xml:space="preserve"> </w:t>
      </w:r>
      <w:r w:rsidRPr="000F0496">
        <w:rPr>
          <w:rFonts w:ascii="Arial" w:hAnsi="Arial" w:cs="Arial"/>
          <w:sz w:val="24"/>
          <w:szCs w:val="24"/>
        </w:rPr>
        <w:t>(Lin and Wu, 2023)</w:t>
      </w:r>
      <w:r w:rsidR="002075B0" w:rsidRPr="002075B0">
        <w:rPr>
          <w:rFonts w:ascii="Arial" w:hAnsi="Arial" w:cs="Arial"/>
          <w:sz w:val="24"/>
          <w:szCs w:val="24"/>
        </w:rPr>
        <w:t>. These standards are often established by law enforcement agencies to ensure consistency and accountability in officers' actions</w:t>
      </w:r>
      <w:r>
        <w:rPr>
          <w:rFonts w:ascii="Arial" w:hAnsi="Arial" w:cs="Arial"/>
          <w:sz w:val="24"/>
          <w:szCs w:val="24"/>
        </w:rPr>
        <w:t xml:space="preserve"> </w:t>
      </w:r>
      <w:r w:rsidRPr="000F0496">
        <w:rPr>
          <w:rFonts w:ascii="Arial" w:hAnsi="Arial" w:cs="Arial"/>
          <w:sz w:val="24"/>
          <w:szCs w:val="24"/>
        </w:rPr>
        <w:t>(Lin and Wu, 2023)</w:t>
      </w:r>
      <w:r w:rsidR="002075B0" w:rsidRPr="002075B0">
        <w:rPr>
          <w:rFonts w:ascii="Arial" w:hAnsi="Arial" w:cs="Arial"/>
          <w:sz w:val="24"/>
          <w:szCs w:val="24"/>
        </w:rPr>
        <w:t xml:space="preserve">. </w:t>
      </w:r>
      <w:r>
        <w:rPr>
          <w:rFonts w:ascii="Arial" w:hAnsi="Arial" w:cs="Arial"/>
          <w:sz w:val="24"/>
          <w:szCs w:val="24"/>
        </w:rPr>
        <w:t>At the same time, these</w:t>
      </w:r>
      <w:r w:rsidR="002075B0" w:rsidRPr="002075B0">
        <w:rPr>
          <w:rFonts w:ascii="Arial" w:hAnsi="Arial" w:cs="Arial"/>
          <w:sz w:val="24"/>
          <w:szCs w:val="24"/>
        </w:rPr>
        <w:t xml:space="preserve"> </w:t>
      </w:r>
      <w:r w:rsidR="00A51A2D">
        <w:rPr>
          <w:rFonts w:ascii="Arial" w:hAnsi="Arial" w:cs="Arial"/>
          <w:sz w:val="24"/>
          <w:szCs w:val="24"/>
        </w:rPr>
        <w:t>refer to a wide</w:t>
      </w:r>
      <w:r w:rsidR="002075B0" w:rsidRPr="002075B0">
        <w:rPr>
          <w:rFonts w:ascii="Arial" w:hAnsi="Arial" w:cs="Arial"/>
          <w:sz w:val="24"/>
          <w:szCs w:val="24"/>
        </w:rPr>
        <w:t xml:space="preserve"> range of </w:t>
      </w:r>
      <w:r w:rsidR="002075B0" w:rsidRPr="002075B0">
        <w:rPr>
          <w:rFonts w:ascii="Arial" w:hAnsi="Arial" w:cs="Arial"/>
          <w:sz w:val="24"/>
          <w:szCs w:val="24"/>
        </w:rPr>
        <w:t>behaviours</w:t>
      </w:r>
      <w:r w:rsidR="002075B0" w:rsidRPr="002075B0">
        <w:rPr>
          <w:rFonts w:ascii="Arial" w:hAnsi="Arial" w:cs="Arial"/>
          <w:sz w:val="24"/>
          <w:szCs w:val="24"/>
        </w:rPr>
        <w:t>, including use of force, interactions with the public, confidentiality, and response to ethical dilemmas</w:t>
      </w:r>
      <w:r w:rsidR="00A51A2D">
        <w:rPr>
          <w:rFonts w:ascii="Arial" w:hAnsi="Arial" w:cs="Arial"/>
          <w:sz w:val="24"/>
          <w:szCs w:val="24"/>
        </w:rPr>
        <w:t xml:space="preserve"> </w:t>
      </w:r>
      <w:r w:rsidR="00A51A2D" w:rsidRPr="00A51A2D">
        <w:rPr>
          <w:rFonts w:ascii="Arial" w:hAnsi="Arial" w:cs="Arial"/>
          <w:sz w:val="24"/>
          <w:szCs w:val="24"/>
        </w:rPr>
        <w:t>(Lin and Wu, 2023)</w:t>
      </w:r>
      <w:r w:rsidR="002075B0" w:rsidRPr="002075B0">
        <w:rPr>
          <w:rFonts w:ascii="Arial" w:hAnsi="Arial" w:cs="Arial"/>
          <w:sz w:val="24"/>
          <w:szCs w:val="24"/>
        </w:rPr>
        <w:t xml:space="preserve">. </w:t>
      </w:r>
      <w:r w:rsidR="00A51A2D">
        <w:rPr>
          <w:rFonts w:ascii="Arial" w:hAnsi="Arial" w:cs="Arial"/>
          <w:sz w:val="24"/>
          <w:szCs w:val="24"/>
        </w:rPr>
        <w:t xml:space="preserve">Researchers </w:t>
      </w:r>
      <w:r w:rsidR="00A51A2D" w:rsidRPr="00A51A2D">
        <w:rPr>
          <w:rFonts w:ascii="Arial" w:hAnsi="Arial" w:cs="Arial"/>
          <w:sz w:val="24"/>
          <w:szCs w:val="24"/>
        </w:rPr>
        <w:t>(Triola and Chanin, 2023)</w:t>
      </w:r>
      <w:r w:rsidR="00A51A2D" w:rsidRPr="00A51A2D">
        <w:rPr>
          <w:rFonts w:ascii="Arial" w:hAnsi="Arial" w:cs="Arial"/>
          <w:sz w:val="24"/>
          <w:szCs w:val="24"/>
        </w:rPr>
        <w:t xml:space="preserve"> </w:t>
      </w:r>
      <w:r w:rsidR="00A51A2D">
        <w:rPr>
          <w:rFonts w:ascii="Arial" w:hAnsi="Arial" w:cs="Arial"/>
          <w:sz w:val="24"/>
          <w:szCs w:val="24"/>
        </w:rPr>
        <w:t xml:space="preserve">consider that police officers must have a professional behaviour in order to </w:t>
      </w:r>
      <w:r w:rsidR="002075B0" w:rsidRPr="002075B0">
        <w:rPr>
          <w:rFonts w:ascii="Arial" w:hAnsi="Arial" w:cs="Arial"/>
          <w:sz w:val="24"/>
          <w:szCs w:val="24"/>
        </w:rPr>
        <w:t>promot</w:t>
      </w:r>
      <w:r w:rsidR="00A51A2D">
        <w:rPr>
          <w:rFonts w:ascii="Arial" w:hAnsi="Arial" w:cs="Arial"/>
          <w:sz w:val="24"/>
          <w:szCs w:val="24"/>
        </w:rPr>
        <w:t>e</w:t>
      </w:r>
      <w:r w:rsidR="002075B0" w:rsidRPr="002075B0">
        <w:rPr>
          <w:rFonts w:ascii="Arial" w:hAnsi="Arial" w:cs="Arial"/>
          <w:sz w:val="24"/>
          <w:szCs w:val="24"/>
        </w:rPr>
        <w:t xml:space="preserve"> professionalism, transparency, and </w:t>
      </w:r>
      <w:r w:rsidR="00A51A2D">
        <w:rPr>
          <w:rFonts w:ascii="Arial" w:hAnsi="Arial" w:cs="Arial"/>
          <w:sz w:val="24"/>
          <w:szCs w:val="24"/>
        </w:rPr>
        <w:t xml:space="preserve">increase the </w:t>
      </w:r>
      <w:r w:rsidR="002075B0" w:rsidRPr="002075B0">
        <w:rPr>
          <w:rFonts w:ascii="Arial" w:hAnsi="Arial" w:cs="Arial"/>
          <w:sz w:val="24"/>
          <w:szCs w:val="24"/>
        </w:rPr>
        <w:t>public</w:t>
      </w:r>
      <w:r w:rsidR="00A51A2D">
        <w:rPr>
          <w:rFonts w:ascii="Arial" w:hAnsi="Arial" w:cs="Arial"/>
          <w:sz w:val="24"/>
          <w:szCs w:val="24"/>
        </w:rPr>
        <w:t>’s</w:t>
      </w:r>
      <w:r w:rsidR="002075B0" w:rsidRPr="002075B0">
        <w:rPr>
          <w:rFonts w:ascii="Arial" w:hAnsi="Arial" w:cs="Arial"/>
          <w:sz w:val="24"/>
          <w:szCs w:val="24"/>
        </w:rPr>
        <w:t xml:space="preserve"> trust. </w:t>
      </w:r>
      <w:r w:rsidR="00A51A2D">
        <w:rPr>
          <w:rFonts w:ascii="Arial" w:hAnsi="Arial" w:cs="Arial"/>
          <w:sz w:val="24"/>
          <w:szCs w:val="24"/>
        </w:rPr>
        <w:t>At the same time, t</w:t>
      </w:r>
      <w:r w:rsidR="002075B0" w:rsidRPr="002075B0">
        <w:rPr>
          <w:rFonts w:ascii="Arial" w:hAnsi="Arial" w:cs="Arial"/>
          <w:sz w:val="24"/>
          <w:szCs w:val="24"/>
        </w:rPr>
        <w:t xml:space="preserve">he Standards of Professional Behaviour </w:t>
      </w:r>
      <w:r w:rsidR="00A51A2D">
        <w:rPr>
          <w:rFonts w:ascii="Arial" w:hAnsi="Arial" w:cs="Arial"/>
          <w:sz w:val="24"/>
          <w:szCs w:val="24"/>
        </w:rPr>
        <w:t>have a strong connection with the</w:t>
      </w:r>
      <w:r w:rsidR="002075B0" w:rsidRPr="002075B0">
        <w:rPr>
          <w:rFonts w:ascii="Arial" w:hAnsi="Arial" w:cs="Arial"/>
          <w:sz w:val="24"/>
          <w:szCs w:val="24"/>
        </w:rPr>
        <w:t xml:space="preserve"> Code of </w:t>
      </w:r>
      <w:r w:rsidR="00A51A2D" w:rsidRPr="002075B0">
        <w:rPr>
          <w:rFonts w:ascii="Arial" w:hAnsi="Arial" w:cs="Arial"/>
          <w:sz w:val="24"/>
          <w:szCs w:val="24"/>
        </w:rPr>
        <w:t>Ethics and</w:t>
      </w:r>
      <w:r w:rsidR="00A51A2D">
        <w:rPr>
          <w:rFonts w:ascii="Arial" w:hAnsi="Arial" w:cs="Arial"/>
          <w:sz w:val="24"/>
          <w:szCs w:val="24"/>
        </w:rPr>
        <w:t xml:space="preserve"> put together can offer</w:t>
      </w:r>
      <w:r w:rsidR="002075B0" w:rsidRPr="002075B0">
        <w:rPr>
          <w:rFonts w:ascii="Arial" w:hAnsi="Arial" w:cs="Arial"/>
          <w:sz w:val="24"/>
          <w:szCs w:val="24"/>
        </w:rPr>
        <w:t xml:space="preserve"> a more detailed and context-specific framework for ethical conduct within the daily operations of law enforcement</w:t>
      </w:r>
      <w:r w:rsidR="00A51A2D">
        <w:rPr>
          <w:rFonts w:ascii="Arial" w:hAnsi="Arial" w:cs="Arial"/>
          <w:sz w:val="24"/>
          <w:szCs w:val="24"/>
        </w:rPr>
        <w:t xml:space="preserve"> </w:t>
      </w:r>
      <w:r w:rsidR="00A51A2D" w:rsidRPr="00A51A2D">
        <w:rPr>
          <w:rFonts w:ascii="Arial" w:hAnsi="Arial" w:cs="Arial"/>
          <w:sz w:val="24"/>
          <w:szCs w:val="24"/>
        </w:rPr>
        <w:t>(Triola and Chanin, 2023)</w:t>
      </w:r>
      <w:r w:rsidR="002075B0" w:rsidRPr="002075B0">
        <w:rPr>
          <w:rFonts w:ascii="Arial" w:hAnsi="Arial" w:cs="Arial"/>
          <w:sz w:val="24"/>
          <w:szCs w:val="24"/>
        </w:rPr>
        <w:t>.</w:t>
      </w:r>
    </w:p>
    <w:p w14:paraId="4F0656AE" w14:textId="1C535AF7" w:rsidR="002075B0" w:rsidRDefault="002075B0" w:rsidP="002075B0">
      <w:pPr>
        <w:spacing w:line="360" w:lineRule="auto"/>
        <w:rPr>
          <w:rFonts w:ascii="Arial" w:hAnsi="Arial" w:cs="Arial"/>
          <w:sz w:val="24"/>
          <w:szCs w:val="24"/>
        </w:rPr>
      </w:pPr>
      <w:r w:rsidRPr="002075B0">
        <w:rPr>
          <w:rFonts w:ascii="Arial" w:hAnsi="Arial" w:cs="Arial"/>
          <w:sz w:val="24"/>
          <w:szCs w:val="24"/>
        </w:rPr>
        <w:t xml:space="preserve">The need for ethical decision making in policing is </w:t>
      </w:r>
      <w:r w:rsidR="00A51A2D">
        <w:rPr>
          <w:rFonts w:ascii="Arial" w:hAnsi="Arial" w:cs="Arial"/>
          <w:sz w:val="24"/>
          <w:szCs w:val="24"/>
        </w:rPr>
        <w:t>evident</w:t>
      </w:r>
      <w:r w:rsidRPr="002075B0">
        <w:rPr>
          <w:rFonts w:ascii="Arial" w:hAnsi="Arial" w:cs="Arial"/>
          <w:sz w:val="24"/>
          <w:szCs w:val="24"/>
        </w:rPr>
        <w:t xml:space="preserve">, as it serves as the </w:t>
      </w:r>
      <w:r w:rsidR="00A51A2D">
        <w:rPr>
          <w:rFonts w:ascii="Arial" w:hAnsi="Arial" w:cs="Arial"/>
          <w:sz w:val="24"/>
          <w:szCs w:val="24"/>
        </w:rPr>
        <w:t>key factor</w:t>
      </w:r>
      <w:r w:rsidRPr="002075B0">
        <w:rPr>
          <w:rFonts w:ascii="Arial" w:hAnsi="Arial" w:cs="Arial"/>
          <w:sz w:val="24"/>
          <w:szCs w:val="24"/>
        </w:rPr>
        <w:t xml:space="preserve"> in fostering public trust, ensuring accountability, and upholding the legitimacy of law enforcement</w:t>
      </w:r>
      <w:r w:rsidR="00A51A2D">
        <w:rPr>
          <w:rFonts w:ascii="Arial" w:hAnsi="Arial" w:cs="Arial"/>
          <w:sz w:val="24"/>
          <w:szCs w:val="24"/>
        </w:rPr>
        <w:t xml:space="preserve"> </w:t>
      </w:r>
      <w:r w:rsidR="00A51A2D" w:rsidRPr="00854C98">
        <w:rPr>
          <w:rFonts w:ascii="Arial" w:hAnsi="Arial" w:cs="Arial"/>
          <w:sz w:val="24"/>
          <w:szCs w:val="24"/>
        </w:rPr>
        <w:t>(Schulenberg et al., 2015)</w:t>
      </w:r>
      <w:r w:rsidRPr="002075B0">
        <w:rPr>
          <w:rFonts w:ascii="Arial" w:hAnsi="Arial" w:cs="Arial"/>
          <w:sz w:val="24"/>
          <w:szCs w:val="24"/>
        </w:rPr>
        <w:t xml:space="preserve">. </w:t>
      </w:r>
      <w:r>
        <w:rPr>
          <w:rFonts w:ascii="Arial" w:hAnsi="Arial" w:cs="Arial"/>
          <w:sz w:val="24"/>
          <w:szCs w:val="24"/>
        </w:rPr>
        <w:t>First of all, e</w:t>
      </w:r>
      <w:r w:rsidRPr="002075B0">
        <w:rPr>
          <w:rFonts w:ascii="Arial" w:hAnsi="Arial" w:cs="Arial"/>
          <w:sz w:val="24"/>
          <w:szCs w:val="24"/>
        </w:rPr>
        <w:t xml:space="preserve">thical decision making is </w:t>
      </w:r>
      <w:r w:rsidR="005E46B8">
        <w:rPr>
          <w:rFonts w:ascii="Arial" w:hAnsi="Arial" w:cs="Arial"/>
          <w:sz w:val="24"/>
          <w:szCs w:val="24"/>
        </w:rPr>
        <w:t>mandatory</w:t>
      </w:r>
      <w:r w:rsidRPr="002075B0">
        <w:rPr>
          <w:rFonts w:ascii="Arial" w:hAnsi="Arial" w:cs="Arial"/>
          <w:sz w:val="24"/>
          <w:szCs w:val="24"/>
        </w:rPr>
        <w:t xml:space="preserve"> </w:t>
      </w:r>
      <w:r w:rsidR="005E46B8">
        <w:rPr>
          <w:rFonts w:ascii="Arial" w:hAnsi="Arial" w:cs="Arial"/>
          <w:sz w:val="24"/>
          <w:szCs w:val="24"/>
        </w:rPr>
        <w:t xml:space="preserve">in order </w:t>
      </w:r>
      <w:r w:rsidRPr="002075B0">
        <w:rPr>
          <w:rFonts w:ascii="Arial" w:hAnsi="Arial" w:cs="Arial"/>
          <w:sz w:val="24"/>
          <w:szCs w:val="24"/>
        </w:rPr>
        <w:t xml:space="preserve">to </w:t>
      </w:r>
      <w:r w:rsidR="005E46B8">
        <w:rPr>
          <w:rFonts w:ascii="Arial" w:hAnsi="Arial" w:cs="Arial"/>
          <w:sz w:val="24"/>
          <w:szCs w:val="24"/>
        </w:rPr>
        <w:t>maintain</w:t>
      </w:r>
      <w:r w:rsidRPr="002075B0">
        <w:rPr>
          <w:rFonts w:ascii="Arial" w:hAnsi="Arial" w:cs="Arial"/>
          <w:sz w:val="24"/>
          <w:szCs w:val="24"/>
        </w:rPr>
        <w:t xml:space="preserve"> public trust in policing</w:t>
      </w:r>
      <w:r w:rsidR="005E46B8">
        <w:rPr>
          <w:rFonts w:ascii="Arial" w:hAnsi="Arial" w:cs="Arial"/>
          <w:sz w:val="24"/>
          <w:szCs w:val="24"/>
        </w:rPr>
        <w:t xml:space="preserve"> </w:t>
      </w:r>
      <w:r w:rsidR="005E46B8" w:rsidRPr="005E46B8">
        <w:rPr>
          <w:rFonts w:ascii="Arial" w:hAnsi="Arial" w:cs="Arial"/>
          <w:sz w:val="24"/>
          <w:szCs w:val="24"/>
        </w:rPr>
        <w:t>(Morrell, Bradford and Javid, 2019)</w:t>
      </w:r>
      <w:r w:rsidRPr="002075B0">
        <w:rPr>
          <w:rFonts w:ascii="Arial" w:hAnsi="Arial" w:cs="Arial"/>
          <w:sz w:val="24"/>
          <w:szCs w:val="24"/>
        </w:rPr>
        <w:t xml:space="preserve">. </w:t>
      </w:r>
      <w:r w:rsidR="005E46B8">
        <w:rPr>
          <w:rFonts w:ascii="Arial" w:hAnsi="Arial" w:cs="Arial"/>
          <w:sz w:val="24"/>
          <w:szCs w:val="24"/>
        </w:rPr>
        <w:t>This is because w</w:t>
      </w:r>
      <w:r w:rsidRPr="002075B0">
        <w:rPr>
          <w:rFonts w:ascii="Arial" w:hAnsi="Arial" w:cs="Arial"/>
          <w:sz w:val="24"/>
          <w:szCs w:val="24"/>
        </w:rPr>
        <w:t xml:space="preserve">hen officers make decisions guided by ethical principles, such as fairness and respect for human rights, it reinforces the </w:t>
      </w:r>
      <w:r w:rsidR="005E46B8">
        <w:rPr>
          <w:rFonts w:ascii="Arial" w:hAnsi="Arial" w:cs="Arial"/>
          <w:sz w:val="24"/>
          <w:szCs w:val="24"/>
        </w:rPr>
        <w:t xml:space="preserve">public </w:t>
      </w:r>
      <w:r w:rsidRPr="002075B0">
        <w:rPr>
          <w:rFonts w:ascii="Arial" w:hAnsi="Arial" w:cs="Arial"/>
          <w:sz w:val="24"/>
          <w:szCs w:val="24"/>
        </w:rPr>
        <w:t xml:space="preserve">perception that law enforcement is </w:t>
      </w:r>
      <w:r w:rsidR="005E46B8">
        <w:rPr>
          <w:rFonts w:ascii="Arial" w:hAnsi="Arial" w:cs="Arial"/>
          <w:sz w:val="24"/>
          <w:szCs w:val="24"/>
        </w:rPr>
        <w:t>correct</w:t>
      </w:r>
      <w:r w:rsidRPr="002075B0">
        <w:rPr>
          <w:rFonts w:ascii="Arial" w:hAnsi="Arial" w:cs="Arial"/>
          <w:sz w:val="24"/>
          <w:szCs w:val="24"/>
        </w:rPr>
        <w:t xml:space="preserve"> and operates with integrity</w:t>
      </w:r>
      <w:r w:rsidR="005E46B8">
        <w:rPr>
          <w:rFonts w:ascii="Arial" w:hAnsi="Arial" w:cs="Arial"/>
          <w:sz w:val="24"/>
          <w:szCs w:val="24"/>
        </w:rPr>
        <w:t xml:space="preserve"> </w:t>
      </w:r>
      <w:r w:rsidR="005E46B8" w:rsidRPr="005E46B8">
        <w:rPr>
          <w:rFonts w:ascii="Arial" w:hAnsi="Arial" w:cs="Arial"/>
          <w:sz w:val="24"/>
          <w:szCs w:val="24"/>
        </w:rPr>
        <w:t>(Morrell, Bradford and Javid, 2019)</w:t>
      </w:r>
      <w:r w:rsidRPr="002075B0">
        <w:rPr>
          <w:rFonts w:ascii="Arial" w:hAnsi="Arial" w:cs="Arial"/>
          <w:sz w:val="24"/>
          <w:szCs w:val="24"/>
        </w:rPr>
        <w:t xml:space="preserve">. </w:t>
      </w:r>
      <w:r w:rsidR="005E46B8">
        <w:rPr>
          <w:rFonts w:ascii="Arial" w:hAnsi="Arial" w:cs="Arial"/>
          <w:sz w:val="24"/>
          <w:szCs w:val="24"/>
        </w:rPr>
        <w:t>On the other hand, i</w:t>
      </w:r>
      <w:r w:rsidRPr="002075B0">
        <w:rPr>
          <w:rFonts w:ascii="Arial" w:hAnsi="Arial" w:cs="Arial"/>
          <w:sz w:val="24"/>
          <w:szCs w:val="24"/>
        </w:rPr>
        <w:t xml:space="preserve">nstances of discriminatory practices or excessive use of force </w:t>
      </w:r>
      <w:r w:rsidR="005E46B8">
        <w:rPr>
          <w:rFonts w:ascii="Arial" w:hAnsi="Arial" w:cs="Arial"/>
          <w:sz w:val="24"/>
          <w:szCs w:val="24"/>
        </w:rPr>
        <w:t>negatively affects</w:t>
      </w:r>
      <w:r w:rsidRPr="002075B0">
        <w:rPr>
          <w:rFonts w:ascii="Arial" w:hAnsi="Arial" w:cs="Arial"/>
          <w:sz w:val="24"/>
          <w:szCs w:val="24"/>
        </w:rPr>
        <w:t xml:space="preserve"> public trust, </w:t>
      </w:r>
      <w:r w:rsidR="005E46B8">
        <w:rPr>
          <w:rFonts w:ascii="Arial" w:hAnsi="Arial" w:cs="Arial"/>
          <w:sz w:val="24"/>
          <w:szCs w:val="24"/>
        </w:rPr>
        <w:t>which highlights</w:t>
      </w:r>
      <w:r w:rsidRPr="002075B0">
        <w:rPr>
          <w:rFonts w:ascii="Arial" w:hAnsi="Arial" w:cs="Arial"/>
          <w:sz w:val="24"/>
          <w:szCs w:val="24"/>
        </w:rPr>
        <w:t xml:space="preserve"> the </w:t>
      </w:r>
      <w:r w:rsidR="005E46B8">
        <w:rPr>
          <w:rFonts w:ascii="Arial" w:hAnsi="Arial" w:cs="Arial"/>
          <w:sz w:val="24"/>
          <w:szCs w:val="24"/>
        </w:rPr>
        <w:t>essential</w:t>
      </w:r>
      <w:r w:rsidRPr="002075B0">
        <w:rPr>
          <w:rFonts w:ascii="Arial" w:hAnsi="Arial" w:cs="Arial"/>
          <w:sz w:val="24"/>
          <w:szCs w:val="24"/>
        </w:rPr>
        <w:t xml:space="preserve"> role of ethical decision making in </w:t>
      </w:r>
      <w:r w:rsidR="005E46B8">
        <w:rPr>
          <w:rFonts w:ascii="Arial" w:hAnsi="Arial" w:cs="Arial"/>
          <w:sz w:val="24"/>
          <w:szCs w:val="24"/>
        </w:rPr>
        <w:t>creating</w:t>
      </w:r>
      <w:r w:rsidRPr="002075B0">
        <w:rPr>
          <w:rFonts w:ascii="Arial" w:hAnsi="Arial" w:cs="Arial"/>
          <w:sz w:val="24"/>
          <w:szCs w:val="24"/>
        </w:rPr>
        <w:t xml:space="preserve"> positive perceptions of the police</w:t>
      </w:r>
      <w:r w:rsidR="005E46B8">
        <w:rPr>
          <w:rFonts w:ascii="Arial" w:hAnsi="Arial" w:cs="Arial"/>
          <w:sz w:val="24"/>
          <w:szCs w:val="24"/>
        </w:rPr>
        <w:t xml:space="preserve"> </w:t>
      </w:r>
      <w:r w:rsidR="005E46B8" w:rsidRPr="005E46B8">
        <w:rPr>
          <w:rFonts w:ascii="Arial" w:hAnsi="Arial" w:cs="Arial"/>
          <w:sz w:val="24"/>
          <w:szCs w:val="24"/>
        </w:rPr>
        <w:t>(Bowling and Iyer, 2023)</w:t>
      </w:r>
      <w:r w:rsidRPr="002075B0">
        <w:rPr>
          <w:rFonts w:ascii="Arial" w:hAnsi="Arial" w:cs="Arial"/>
          <w:sz w:val="24"/>
          <w:szCs w:val="24"/>
        </w:rPr>
        <w:t>. For example, in the U</w:t>
      </w:r>
      <w:r w:rsidR="005E46B8">
        <w:rPr>
          <w:rFonts w:ascii="Arial" w:hAnsi="Arial" w:cs="Arial"/>
          <w:sz w:val="24"/>
          <w:szCs w:val="24"/>
        </w:rPr>
        <w:t xml:space="preserve">nited </w:t>
      </w:r>
      <w:r w:rsidRPr="002075B0">
        <w:rPr>
          <w:rFonts w:ascii="Arial" w:hAnsi="Arial" w:cs="Arial"/>
          <w:sz w:val="24"/>
          <w:szCs w:val="24"/>
        </w:rPr>
        <w:t>K</w:t>
      </w:r>
      <w:r w:rsidR="005E46B8">
        <w:rPr>
          <w:rFonts w:ascii="Arial" w:hAnsi="Arial" w:cs="Arial"/>
          <w:sz w:val="24"/>
          <w:szCs w:val="24"/>
        </w:rPr>
        <w:t>ingdom</w:t>
      </w:r>
      <w:r w:rsidRPr="002075B0">
        <w:rPr>
          <w:rFonts w:ascii="Arial" w:hAnsi="Arial" w:cs="Arial"/>
          <w:sz w:val="24"/>
          <w:szCs w:val="24"/>
        </w:rPr>
        <w:t>, the implementation of stop-and-search procedures has been a source of controversy</w:t>
      </w:r>
      <w:r w:rsidR="00B952C4">
        <w:rPr>
          <w:rFonts w:ascii="Arial" w:hAnsi="Arial" w:cs="Arial"/>
          <w:sz w:val="24"/>
          <w:szCs w:val="24"/>
        </w:rPr>
        <w:t xml:space="preserve"> as people find this discriminatory, offensive, and </w:t>
      </w:r>
      <w:r w:rsidR="0060199F">
        <w:rPr>
          <w:rFonts w:ascii="Arial" w:hAnsi="Arial" w:cs="Arial"/>
          <w:sz w:val="24"/>
          <w:szCs w:val="24"/>
        </w:rPr>
        <w:t>un</w:t>
      </w:r>
      <w:r w:rsidR="00B952C4">
        <w:rPr>
          <w:rFonts w:ascii="Arial" w:hAnsi="Arial" w:cs="Arial"/>
          <w:sz w:val="24"/>
          <w:szCs w:val="24"/>
        </w:rPr>
        <w:t>ethical</w:t>
      </w:r>
      <w:r w:rsidR="005E46B8">
        <w:rPr>
          <w:rFonts w:ascii="Arial" w:hAnsi="Arial" w:cs="Arial"/>
          <w:sz w:val="24"/>
          <w:szCs w:val="24"/>
        </w:rPr>
        <w:t xml:space="preserve"> </w:t>
      </w:r>
      <w:r w:rsidR="005E46B8" w:rsidRPr="005E46B8">
        <w:rPr>
          <w:rFonts w:ascii="Arial" w:hAnsi="Arial" w:cs="Arial"/>
          <w:sz w:val="24"/>
          <w:szCs w:val="24"/>
        </w:rPr>
        <w:t>(Miller et al., 2020)</w:t>
      </w:r>
      <w:r w:rsidR="00B952C4">
        <w:rPr>
          <w:rFonts w:ascii="Arial" w:hAnsi="Arial" w:cs="Arial"/>
          <w:sz w:val="24"/>
          <w:szCs w:val="24"/>
        </w:rPr>
        <w:t xml:space="preserve">. Given this, </w:t>
      </w:r>
      <w:r w:rsidRPr="002075B0">
        <w:rPr>
          <w:rFonts w:ascii="Arial" w:hAnsi="Arial" w:cs="Arial"/>
          <w:sz w:val="24"/>
          <w:szCs w:val="24"/>
        </w:rPr>
        <w:t xml:space="preserve">ethical decision making </w:t>
      </w:r>
      <w:r w:rsidR="00B952C4">
        <w:rPr>
          <w:rFonts w:ascii="Arial" w:hAnsi="Arial" w:cs="Arial"/>
          <w:sz w:val="24"/>
          <w:szCs w:val="24"/>
        </w:rPr>
        <w:t>was</w:t>
      </w:r>
      <w:r w:rsidRPr="002075B0">
        <w:rPr>
          <w:rFonts w:ascii="Arial" w:hAnsi="Arial" w:cs="Arial"/>
          <w:sz w:val="24"/>
          <w:szCs w:val="24"/>
        </w:rPr>
        <w:t xml:space="preserve"> essential to </w:t>
      </w:r>
      <w:r w:rsidR="00B952C4">
        <w:rPr>
          <w:rFonts w:ascii="Arial" w:hAnsi="Arial" w:cs="Arial"/>
          <w:sz w:val="24"/>
          <w:szCs w:val="24"/>
        </w:rPr>
        <w:t>ensure</w:t>
      </w:r>
      <w:r w:rsidRPr="002075B0">
        <w:rPr>
          <w:rFonts w:ascii="Arial" w:hAnsi="Arial" w:cs="Arial"/>
          <w:sz w:val="24"/>
          <w:szCs w:val="24"/>
        </w:rPr>
        <w:t xml:space="preserve"> that these practices are carried out fairly and with respect for individual rights</w:t>
      </w:r>
      <w:r w:rsidR="00B952C4">
        <w:rPr>
          <w:rFonts w:ascii="Arial" w:hAnsi="Arial" w:cs="Arial"/>
          <w:sz w:val="24"/>
          <w:szCs w:val="24"/>
        </w:rPr>
        <w:t xml:space="preserve"> </w:t>
      </w:r>
      <w:r w:rsidR="00B952C4" w:rsidRPr="00B952C4">
        <w:rPr>
          <w:rFonts w:ascii="Arial" w:hAnsi="Arial" w:cs="Arial"/>
          <w:sz w:val="24"/>
          <w:szCs w:val="24"/>
        </w:rPr>
        <w:t>(Miller et al., 2020)</w:t>
      </w:r>
      <w:r w:rsidRPr="002075B0">
        <w:rPr>
          <w:rFonts w:ascii="Arial" w:hAnsi="Arial" w:cs="Arial"/>
          <w:sz w:val="24"/>
          <w:szCs w:val="24"/>
        </w:rPr>
        <w:t>.</w:t>
      </w:r>
    </w:p>
    <w:p w14:paraId="2185BF82" w14:textId="44235BCA" w:rsidR="002075B0" w:rsidRDefault="00B952C4" w:rsidP="002075B0">
      <w:pPr>
        <w:spacing w:line="360" w:lineRule="auto"/>
        <w:rPr>
          <w:rFonts w:ascii="Arial" w:hAnsi="Arial" w:cs="Arial"/>
          <w:sz w:val="24"/>
          <w:szCs w:val="24"/>
        </w:rPr>
      </w:pPr>
      <w:r>
        <w:rPr>
          <w:rFonts w:ascii="Arial" w:hAnsi="Arial" w:cs="Arial"/>
          <w:sz w:val="24"/>
          <w:szCs w:val="24"/>
        </w:rPr>
        <w:t xml:space="preserve">On the other hand, researchers </w:t>
      </w:r>
      <w:r w:rsidRPr="00B952C4">
        <w:rPr>
          <w:rFonts w:ascii="Arial" w:hAnsi="Arial" w:cs="Arial"/>
          <w:sz w:val="24"/>
          <w:szCs w:val="24"/>
        </w:rPr>
        <w:t xml:space="preserve">(Murphy, </w:t>
      </w:r>
      <w:r w:rsidRPr="00B952C4">
        <w:rPr>
          <w:rFonts w:ascii="Arial" w:hAnsi="Arial" w:cs="Arial"/>
          <w:sz w:val="24"/>
          <w:szCs w:val="24"/>
        </w:rPr>
        <w:t>Eckersley,</w:t>
      </w:r>
      <w:r w:rsidRPr="00B952C4">
        <w:rPr>
          <w:rFonts w:ascii="Arial" w:hAnsi="Arial" w:cs="Arial"/>
          <w:sz w:val="24"/>
          <w:szCs w:val="24"/>
        </w:rPr>
        <w:t xml:space="preserve"> and Ferry, 2016)</w:t>
      </w:r>
      <w:r w:rsidRPr="00B952C4">
        <w:rPr>
          <w:rFonts w:ascii="Arial" w:hAnsi="Arial" w:cs="Arial"/>
          <w:sz w:val="24"/>
          <w:szCs w:val="24"/>
        </w:rPr>
        <w:t xml:space="preserve"> </w:t>
      </w:r>
      <w:r>
        <w:rPr>
          <w:rFonts w:ascii="Arial" w:hAnsi="Arial" w:cs="Arial"/>
          <w:sz w:val="24"/>
          <w:szCs w:val="24"/>
        </w:rPr>
        <w:t xml:space="preserve">argue that </w:t>
      </w:r>
      <w:r w:rsidRPr="002075B0">
        <w:rPr>
          <w:rFonts w:ascii="Arial" w:hAnsi="Arial" w:cs="Arial"/>
          <w:sz w:val="24"/>
          <w:szCs w:val="24"/>
        </w:rPr>
        <w:t>ethical</w:t>
      </w:r>
      <w:r w:rsidR="002075B0" w:rsidRPr="002075B0">
        <w:rPr>
          <w:rFonts w:ascii="Arial" w:hAnsi="Arial" w:cs="Arial"/>
          <w:sz w:val="24"/>
          <w:szCs w:val="24"/>
        </w:rPr>
        <w:t xml:space="preserve"> decision making is </w:t>
      </w:r>
      <w:r>
        <w:rPr>
          <w:rFonts w:ascii="Arial" w:hAnsi="Arial" w:cs="Arial"/>
          <w:sz w:val="24"/>
          <w:szCs w:val="24"/>
        </w:rPr>
        <w:t>often associated</w:t>
      </w:r>
      <w:r w:rsidR="002075B0" w:rsidRPr="002075B0">
        <w:rPr>
          <w:rFonts w:ascii="Arial" w:hAnsi="Arial" w:cs="Arial"/>
          <w:sz w:val="24"/>
          <w:szCs w:val="24"/>
        </w:rPr>
        <w:t xml:space="preserve"> to accountability and transparency within the police service. </w:t>
      </w:r>
      <w:r>
        <w:rPr>
          <w:rFonts w:ascii="Arial" w:hAnsi="Arial" w:cs="Arial"/>
          <w:sz w:val="24"/>
          <w:szCs w:val="24"/>
        </w:rPr>
        <w:t>This means that w</w:t>
      </w:r>
      <w:r w:rsidR="002075B0" w:rsidRPr="002075B0">
        <w:rPr>
          <w:rFonts w:ascii="Arial" w:hAnsi="Arial" w:cs="Arial"/>
          <w:sz w:val="24"/>
          <w:szCs w:val="24"/>
        </w:rPr>
        <w:t xml:space="preserve">hen </w:t>
      </w:r>
      <w:r>
        <w:rPr>
          <w:rFonts w:ascii="Arial" w:hAnsi="Arial" w:cs="Arial"/>
          <w:sz w:val="24"/>
          <w:szCs w:val="24"/>
        </w:rPr>
        <w:t xml:space="preserve">police </w:t>
      </w:r>
      <w:r w:rsidR="002075B0" w:rsidRPr="002075B0">
        <w:rPr>
          <w:rFonts w:ascii="Arial" w:hAnsi="Arial" w:cs="Arial"/>
          <w:sz w:val="24"/>
          <w:szCs w:val="24"/>
        </w:rPr>
        <w:t xml:space="preserve">officers adhere to professional standards </w:t>
      </w:r>
      <w:r>
        <w:rPr>
          <w:rFonts w:ascii="Arial" w:hAnsi="Arial" w:cs="Arial"/>
          <w:sz w:val="24"/>
          <w:szCs w:val="24"/>
        </w:rPr>
        <w:t>established</w:t>
      </w:r>
      <w:r w:rsidR="002075B0" w:rsidRPr="002075B0">
        <w:rPr>
          <w:rFonts w:ascii="Arial" w:hAnsi="Arial" w:cs="Arial"/>
          <w:sz w:val="24"/>
          <w:szCs w:val="24"/>
        </w:rPr>
        <w:t xml:space="preserve"> in the Code of Ethics and the Standards of Professional Behaviour, they contribute to a culture of accountability</w:t>
      </w:r>
      <w:r>
        <w:rPr>
          <w:rFonts w:ascii="Arial" w:hAnsi="Arial" w:cs="Arial"/>
          <w:sz w:val="24"/>
          <w:szCs w:val="24"/>
        </w:rPr>
        <w:t xml:space="preserve"> </w:t>
      </w:r>
      <w:r w:rsidRPr="00B952C4">
        <w:rPr>
          <w:rFonts w:ascii="Arial" w:hAnsi="Arial" w:cs="Arial"/>
          <w:sz w:val="24"/>
          <w:szCs w:val="24"/>
        </w:rPr>
        <w:t xml:space="preserve">(Murphy, </w:t>
      </w:r>
      <w:r w:rsidRPr="00B952C4">
        <w:rPr>
          <w:rFonts w:ascii="Arial" w:hAnsi="Arial" w:cs="Arial"/>
          <w:sz w:val="24"/>
          <w:szCs w:val="24"/>
        </w:rPr>
        <w:t>Eckersley,</w:t>
      </w:r>
      <w:r w:rsidRPr="00B952C4">
        <w:rPr>
          <w:rFonts w:ascii="Arial" w:hAnsi="Arial" w:cs="Arial"/>
          <w:sz w:val="24"/>
          <w:szCs w:val="24"/>
        </w:rPr>
        <w:t xml:space="preserve"> and Ferry, 2016)</w:t>
      </w:r>
      <w:r w:rsidR="002075B0" w:rsidRPr="002075B0">
        <w:rPr>
          <w:rFonts w:ascii="Arial" w:hAnsi="Arial" w:cs="Arial"/>
          <w:sz w:val="24"/>
          <w:szCs w:val="24"/>
        </w:rPr>
        <w:t xml:space="preserve">. </w:t>
      </w:r>
      <w:r>
        <w:rPr>
          <w:rFonts w:ascii="Arial" w:hAnsi="Arial" w:cs="Arial"/>
          <w:sz w:val="24"/>
          <w:szCs w:val="24"/>
        </w:rPr>
        <w:t>Given this, i</w:t>
      </w:r>
      <w:r w:rsidR="002075B0" w:rsidRPr="002075B0">
        <w:rPr>
          <w:rFonts w:ascii="Arial" w:hAnsi="Arial" w:cs="Arial"/>
          <w:sz w:val="24"/>
          <w:szCs w:val="24"/>
        </w:rPr>
        <w:t xml:space="preserve">n cases of alleged misconduct, officers who make </w:t>
      </w:r>
      <w:r>
        <w:rPr>
          <w:rFonts w:ascii="Arial" w:hAnsi="Arial" w:cs="Arial"/>
          <w:sz w:val="24"/>
          <w:szCs w:val="24"/>
        </w:rPr>
        <w:t>un</w:t>
      </w:r>
      <w:r w:rsidR="002075B0" w:rsidRPr="002075B0">
        <w:rPr>
          <w:rFonts w:ascii="Arial" w:hAnsi="Arial" w:cs="Arial"/>
          <w:sz w:val="24"/>
          <w:szCs w:val="24"/>
        </w:rPr>
        <w:t xml:space="preserve">ethical decisions </w:t>
      </w:r>
      <w:r w:rsidR="0060199F">
        <w:rPr>
          <w:rFonts w:ascii="Arial" w:hAnsi="Arial" w:cs="Arial"/>
          <w:sz w:val="24"/>
          <w:szCs w:val="24"/>
        </w:rPr>
        <w:t>will face</w:t>
      </w:r>
      <w:r w:rsidR="002075B0" w:rsidRPr="002075B0">
        <w:rPr>
          <w:rFonts w:ascii="Arial" w:hAnsi="Arial" w:cs="Arial"/>
          <w:sz w:val="24"/>
          <w:szCs w:val="24"/>
        </w:rPr>
        <w:t xml:space="preserve"> fair and transparent investigations</w:t>
      </w:r>
      <w:r w:rsidR="0060199F">
        <w:rPr>
          <w:rFonts w:ascii="Arial" w:hAnsi="Arial" w:cs="Arial"/>
          <w:sz w:val="24"/>
          <w:szCs w:val="24"/>
        </w:rPr>
        <w:t xml:space="preserve"> </w:t>
      </w:r>
      <w:r w:rsidR="0060199F" w:rsidRPr="0060199F">
        <w:rPr>
          <w:rFonts w:ascii="Arial" w:hAnsi="Arial" w:cs="Arial"/>
          <w:sz w:val="24"/>
          <w:szCs w:val="24"/>
        </w:rPr>
        <w:t>(Hough et al., 2016)</w:t>
      </w:r>
      <w:r w:rsidR="002075B0" w:rsidRPr="002075B0">
        <w:rPr>
          <w:rFonts w:ascii="Arial" w:hAnsi="Arial" w:cs="Arial"/>
          <w:sz w:val="24"/>
          <w:szCs w:val="24"/>
        </w:rPr>
        <w:t xml:space="preserve">. </w:t>
      </w:r>
      <w:r w:rsidR="0060199F" w:rsidRPr="002075B0">
        <w:rPr>
          <w:rFonts w:ascii="Arial" w:hAnsi="Arial" w:cs="Arial"/>
          <w:sz w:val="24"/>
          <w:szCs w:val="24"/>
        </w:rPr>
        <w:t>On the other hand</w:t>
      </w:r>
      <w:r w:rsidR="002075B0" w:rsidRPr="002075B0">
        <w:rPr>
          <w:rFonts w:ascii="Arial" w:hAnsi="Arial" w:cs="Arial"/>
          <w:sz w:val="24"/>
          <w:szCs w:val="24"/>
        </w:rPr>
        <w:t xml:space="preserve">, ethical </w:t>
      </w:r>
      <w:r w:rsidR="0060199F" w:rsidRPr="002075B0">
        <w:rPr>
          <w:rFonts w:ascii="Arial" w:hAnsi="Arial" w:cs="Arial"/>
          <w:sz w:val="24"/>
          <w:szCs w:val="24"/>
        </w:rPr>
        <w:t>mistakes</w:t>
      </w:r>
      <w:r w:rsidR="002075B0" w:rsidRPr="002075B0">
        <w:rPr>
          <w:rFonts w:ascii="Arial" w:hAnsi="Arial" w:cs="Arial"/>
          <w:sz w:val="24"/>
          <w:szCs w:val="24"/>
        </w:rPr>
        <w:t xml:space="preserve">, such as the mishandling of evidence or dishonesty, can </w:t>
      </w:r>
      <w:r w:rsidR="0060199F">
        <w:rPr>
          <w:rFonts w:ascii="Arial" w:hAnsi="Arial" w:cs="Arial"/>
          <w:sz w:val="24"/>
          <w:szCs w:val="24"/>
        </w:rPr>
        <w:t>negatively affect</w:t>
      </w:r>
      <w:r w:rsidR="002075B0" w:rsidRPr="002075B0">
        <w:rPr>
          <w:rFonts w:ascii="Arial" w:hAnsi="Arial" w:cs="Arial"/>
          <w:sz w:val="24"/>
          <w:szCs w:val="24"/>
        </w:rPr>
        <w:t xml:space="preserve"> public confidence and compromise the accountability of the police force</w:t>
      </w:r>
      <w:r w:rsidR="0060199F">
        <w:rPr>
          <w:rFonts w:ascii="Arial" w:hAnsi="Arial" w:cs="Arial"/>
          <w:sz w:val="24"/>
          <w:szCs w:val="24"/>
        </w:rPr>
        <w:t xml:space="preserve"> </w:t>
      </w:r>
      <w:r w:rsidR="0060199F" w:rsidRPr="0060199F">
        <w:rPr>
          <w:rFonts w:ascii="Arial" w:hAnsi="Arial" w:cs="Arial"/>
          <w:sz w:val="24"/>
          <w:szCs w:val="24"/>
        </w:rPr>
        <w:t>(Westmarland and Conway, 2020)</w:t>
      </w:r>
      <w:r w:rsidR="002075B0" w:rsidRPr="002075B0">
        <w:rPr>
          <w:rFonts w:ascii="Arial" w:hAnsi="Arial" w:cs="Arial"/>
          <w:sz w:val="24"/>
          <w:szCs w:val="24"/>
        </w:rPr>
        <w:t>.</w:t>
      </w:r>
    </w:p>
    <w:p w14:paraId="518D84C9" w14:textId="70A17B05" w:rsidR="002075B0" w:rsidRDefault="002075B0" w:rsidP="002075B0">
      <w:pPr>
        <w:spacing w:line="360" w:lineRule="auto"/>
        <w:rPr>
          <w:rFonts w:ascii="Arial" w:hAnsi="Arial" w:cs="Arial"/>
          <w:sz w:val="24"/>
          <w:szCs w:val="24"/>
        </w:rPr>
      </w:pPr>
      <w:r>
        <w:rPr>
          <w:rFonts w:ascii="Arial" w:hAnsi="Arial" w:cs="Arial"/>
          <w:sz w:val="24"/>
          <w:szCs w:val="24"/>
        </w:rPr>
        <w:t xml:space="preserve">Even more than that, </w:t>
      </w:r>
      <w:r w:rsidR="0060199F">
        <w:rPr>
          <w:rFonts w:ascii="Arial" w:hAnsi="Arial" w:cs="Arial"/>
          <w:sz w:val="24"/>
          <w:szCs w:val="24"/>
        </w:rPr>
        <w:t xml:space="preserve">looking at role of </w:t>
      </w:r>
      <w:r>
        <w:rPr>
          <w:rFonts w:ascii="Arial" w:hAnsi="Arial" w:cs="Arial"/>
          <w:sz w:val="24"/>
          <w:szCs w:val="24"/>
        </w:rPr>
        <w:t>t</w:t>
      </w:r>
      <w:r w:rsidRPr="002075B0">
        <w:rPr>
          <w:rFonts w:ascii="Arial" w:hAnsi="Arial" w:cs="Arial"/>
          <w:sz w:val="24"/>
          <w:szCs w:val="24"/>
        </w:rPr>
        <w:t>he Code of Ethics</w:t>
      </w:r>
      <w:r w:rsidR="0060199F">
        <w:rPr>
          <w:rFonts w:ascii="Arial" w:hAnsi="Arial" w:cs="Arial"/>
          <w:sz w:val="24"/>
          <w:szCs w:val="24"/>
        </w:rPr>
        <w:t>, this</w:t>
      </w:r>
      <w:r w:rsidRPr="002075B0">
        <w:rPr>
          <w:rFonts w:ascii="Arial" w:hAnsi="Arial" w:cs="Arial"/>
          <w:sz w:val="24"/>
          <w:szCs w:val="24"/>
        </w:rPr>
        <w:t xml:space="preserve"> provides </w:t>
      </w:r>
      <w:r w:rsidR="0060199F" w:rsidRPr="002075B0">
        <w:rPr>
          <w:rFonts w:ascii="Arial" w:hAnsi="Arial" w:cs="Arial"/>
          <w:sz w:val="24"/>
          <w:szCs w:val="24"/>
        </w:rPr>
        <w:t>a</w:t>
      </w:r>
      <w:r w:rsidRPr="002075B0">
        <w:rPr>
          <w:rFonts w:ascii="Arial" w:hAnsi="Arial" w:cs="Arial"/>
          <w:sz w:val="24"/>
          <w:szCs w:val="24"/>
        </w:rPr>
        <w:t xml:space="preserve"> </w:t>
      </w:r>
      <w:r w:rsidR="0060199F">
        <w:rPr>
          <w:rFonts w:ascii="Arial" w:hAnsi="Arial" w:cs="Arial"/>
          <w:sz w:val="24"/>
          <w:szCs w:val="24"/>
        </w:rPr>
        <w:t>comprehensive</w:t>
      </w:r>
      <w:r w:rsidRPr="002075B0">
        <w:rPr>
          <w:rFonts w:ascii="Arial" w:hAnsi="Arial" w:cs="Arial"/>
          <w:sz w:val="24"/>
          <w:szCs w:val="24"/>
        </w:rPr>
        <w:t xml:space="preserve"> framework for ethical decision making in policing</w:t>
      </w:r>
      <w:r w:rsidR="0060199F">
        <w:rPr>
          <w:rFonts w:ascii="Arial" w:hAnsi="Arial" w:cs="Arial"/>
          <w:sz w:val="24"/>
          <w:szCs w:val="24"/>
        </w:rPr>
        <w:t xml:space="preserve"> (</w:t>
      </w:r>
      <w:r w:rsidR="0060199F" w:rsidRPr="00A51A2D">
        <w:rPr>
          <w:rFonts w:ascii="Arial" w:hAnsi="Arial" w:cs="Arial"/>
          <w:sz w:val="24"/>
          <w:szCs w:val="24"/>
        </w:rPr>
        <w:t>Triola and Chanin, 2023</w:t>
      </w:r>
      <w:r w:rsidR="0060199F">
        <w:rPr>
          <w:rFonts w:ascii="Arial" w:hAnsi="Arial" w:cs="Arial"/>
          <w:sz w:val="24"/>
          <w:szCs w:val="24"/>
        </w:rPr>
        <w:t>)</w:t>
      </w:r>
      <w:r w:rsidRPr="002075B0">
        <w:rPr>
          <w:rFonts w:ascii="Arial" w:hAnsi="Arial" w:cs="Arial"/>
          <w:sz w:val="24"/>
          <w:szCs w:val="24"/>
        </w:rPr>
        <w:t xml:space="preserve">. </w:t>
      </w:r>
      <w:r w:rsidR="0060199F">
        <w:rPr>
          <w:rFonts w:ascii="Arial" w:hAnsi="Arial" w:cs="Arial"/>
          <w:sz w:val="24"/>
          <w:szCs w:val="24"/>
        </w:rPr>
        <w:t>Therefore, o</w:t>
      </w:r>
      <w:r w:rsidRPr="002075B0">
        <w:rPr>
          <w:rFonts w:ascii="Arial" w:hAnsi="Arial" w:cs="Arial"/>
          <w:sz w:val="24"/>
          <w:szCs w:val="24"/>
        </w:rPr>
        <w:t>fficers who consistently refer to the Code in their decision-making process demonstrate a commitment to fundamental values such as integrity and impartiality</w:t>
      </w:r>
      <w:r w:rsidR="0060199F">
        <w:rPr>
          <w:rFonts w:ascii="Arial" w:hAnsi="Arial" w:cs="Arial"/>
          <w:sz w:val="24"/>
          <w:szCs w:val="24"/>
        </w:rPr>
        <w:t xml:space="preserve"> </w:t>
      </w:r>
      <w:r w:rsidR="0060199F" w:rsidRPr="0060199F">
        <w:rPr>
          <w:rFonts w:ascii="Arial" w:hAnsi="Arial" w:cs="Arial"/>
          <w:sz w:val="24"/>
          <w:szCs w:val="24"/>
        </w:rPr>
        <w:t>(Maile et al., 2022b)</w:t>
      </w:r>
      <w:r w:rsidRPr="002075B0">
        <w:rPr>
          <w:rFonts w:ascii="Arial" w:hAnsi="Arial" w:cs="Arial"/>
          <w:sz w:val="24"/>
          <w:szCs w:val="24"/>
        </w:rPr>
        <w:t xml:space="preserve">. For </w:t>
      </w:r>
      <w:r w:rsidR="0060199F">
        <w:rPr>
          <w:rFonts w:ascii="Arial" w:hAnsi="Arial" w:cs="Arial"/>
          <w:sz w:val="24"/>
          <w:szCs w:val="24"/>
        </w:rPr>
        <w:t>example</w:t>
      </w:r>
      <w:r w:rsidRPr="002075B0">
        <w:rPr>
          <w:rFonts w:ascii="Arial" w:hAnsi="Arial" w:cs="Arial"/>
          <w:sz w:val="24"/>
          <w:szCs w:val="24"/>
        </w:rPr>
        <w:t>, when faced with a situation where personal biases might influence decision making, adherence to the Code of Ethics reminds officers to prioritize fairness and treat individuals with dignity, irrespective of their background or circumstances</w:t>
      </w:r>
      <w:r w:rsidR="0060199F">
        <w:rPr>
          <w:rFonts w:ascii="Arial" w:hAnsi="Arial" w:cs="Arial"/>
          <w:sz w:val="24"/>
          <w:szCs w:val="24"/>
        </w:rPr>
        <w:t xml:space="preserve"> </w:t>
      </w:r>
      <w:r w:rsidR="0060199F" w:rsidRPr="0060199F">
        <w:rPr>
          <w:rFonts w:ascii="Arial" w:hAnsi="Arial" w:cs="Arial"/>
          <w:sz w:val="24"/>
          <w:szCs w:val="24"/>
        </w:rPr>
        <w:t>(Maile et al., 2022b)</w:t>
      </w:r>
      <w:r w:rsidRPr="002075B0">
        <w:rPr>
          <w:rFonts w:ascii="Arial" w:hAnsi="Arial" w:cs="Arial"/>
          <w:sz w:val="24"/>
          <w:szCs w:val="24"/>
        </w:rPr>
        <w:t>.</w:t>
      </w:r>
    </w:p>
    <w:p w14:paraId="2C388DAE" w14:textId="4FCE8D41" w:rsidR="002075B0" w:rsidRDefault="00DD0B0B" w:rsidP="002075B0">
      <w:pPr>
        <w:spacing w:line="360" w:lineRule="auto"/>
        <w:rPr>
          <w:rFonts w:ascii="Arial" w:hAnsi="Arial" w:cs="Arial"/>
          <w:sz w:val="24"/>
          <w:szCs w:val="24"/>
        </w:rPr>
      </w:pPr>
      <w:r>
        <w:rPr>
          <w:rFonts w:ascii="Arial" w:hAnsi="Arial" w:cs="Arial"/>
          <w:sz w:val="24"/>
          <w:szCs w:val="24"/>
        </w:rPr>
        <w:t>Additionally, p</w:t>
      </w:r>
      <w:r w:rsidR="002075B0" w:rsidRPr="002075B0">
        <w:rPr>
          <w:rFonts w:ascii="Arial" w:hAnsi="Arial" w:cs="Arial"/>
          <w:sz w:val="24"/>
          <w:szCs w:val="24"/>
        </w:rPr>
        <w:t>rofessional standards, as outlined in the Standards of Professional Behaviour, offer specific guidelines for ethical conduct in various scenarios</w:t>
      </w:r>
      <w:r w:rsidR="0060199F">
        <w:rPr>
          <w:rFonts w:ascii="Arial" w:hAnsi="Arial" w:cs="Arial"/>
          <w:sz w:val="24"/>
          <w:szCs w:val="24"/>
        </w:rPr>
        <w:t xml:space="preserve"> </w:t>
      </w:r>
      <w:r w:rsidR="0060199F" w:rsidRPr="006D6E7C">
        <w:rPr>
          <w:rFonts w:ascii="Arial" w:hAnsi="Arial" w:cs="Arial"/>
          <w:sz w:val="24"/>
          <w:szCs w:val="24"/>
        </w:rPr>
        <w:t>(Hayqal, Dwilaksana and Setyabudi, 2023)</w:t>
      </w:r>
      <w:r w:rsidR="002075B0" w:rsidRPr="002075B0">
        <w:rPr>
          <w:rFonts w:ascii="Arial" w:hAnsi="Arial" w:cs="Arial"/>
          <w:sz w:val="24"/>
          <w:szCs w:val="24"/>
        </w:rPr>
        <w:t>. For example, when using force, officers must adhere to established standards to ensure that it is proportionate and justified</w:t>
      </w:r>
      <w:r w:rsidR="00F905DF">
        <w:rPr>
          <w:rFonts w:ascii="Arial" w:hAnsi="Arial" w:cs="Arial"/>
          <w:sz w:val="24"/>
          <w:szCs w:val="24"/>
        </w:rPr>
        <w:t xml:space="preserve"> </w:t>
      </w:r>
      <w:r w:rsidR="00F905DF" w:rsidRPr="00DD0B0B">
        <w:rPr>
          <w:rFonts w:ascii="Arial" w:hAnsi="Arial" w:cs="Arial"/>
          <w:sz w:val="24"/>
          <w:szCs w:val="24"/>
        </w:rPr>
        <w:t>(Cubukcu and Hom, 2023)</w:t>
      </w:r>
      <w:r w:rsidR="002075B0" w:rsidRPr="002075B0">
        <w:rPr>
          <w:rFonts w:ascii="Arial" w:hAnsi="Arial" w:cs="Arial"/>
          <w:sz w:val="24"/>
          <w:szCs w:val="24"/>
        </w:rPr>
        <w:t>. Ethical decision making is critical in these moments, as officers must weigh the necessity of force against the potential harm to individuals and the preservation of public trust</w:t>
      </w:r>
      <w:r w:rsidR="00F905DF">
        <w:rPr>
          <w:rFonts w:ascii="Arial" w:hAnsi="Arial" w:cs="Arial"/>
          <w:sz w:val="24"/>
          <w:szCs w:val="24"/>
        </w:rPr>
        <w:t xml:space="preserve"> </w:t>
      </w:r>
      <w:r w:rsidR="00F905DF" w:rsidRPr="00F905DF">
        <w:rPr>
          <w:rFonts w:ascii="Arial" w:hAnsi="Arial" w:cs="Arial"/>
          <w:sz w:val="24"/>
          <w:szCs w:val="24"/>
        </w:rPr>
        <w:t>(Cubukcu and Hom, 2023)</w:t>
      </w:r>
      <w:r w:rsidR="002075B0" w:rsidRPr="002075B0">
        <w:rPr>
          <w:rFonts w:ascii="Arial" w:hAnsi="Arial" w:cs="Arial"/>
          <w:sz w:val="24"/>
          <w:szCs w:val="24"/>
        </w:rPr>
        <w:t>.</w:t>
      </w:r>
    </w:p>
    <w:p w14:paraId="6BEEBDA4" w14:textId="1EF3C11C" w:rsidR="002075B0" w:rsidRDefault="00DD0B0B" w:rsidP="002075B0">
      <w:pPr>
        <w:spacing w:line="360" w:lineRule="auto"/>
        <w:rPr>
          <w:rFonts w:ascii="Arial" w:hAnsi="Arial" w:cs="Arial"/>
          <w:sz w:val="24"/>
          <w:szCs w:val="24"/>
        </w:rPr>
      </w:pPr>
      <w:r>
        <w:rPr>
          <w:rFonts w:ascii="Arial" w:hAnsi="Arial" w:cs="Arial"/>
          <w:sz w:val="24"/>
          <w:szCs w:val="24"/>
        </w:rPr>
        <w:t>For example, i</w:t>
      </w:r>
      <w:r w:rsidR="002075B0" w:rsidRPr="002075B0">
        <w:rPr>
          <w:rFonts w:ascii="Arial" w:hAnsi="Arial" w:cs="Arial"/>
          <w:sz w:val="24"/>
          <w:szCs w:val="24"/>
        </w:rPr>
        <w:t>n the U</w:t>
      </w:r>
      <w:r>
        <w:rPr>
          <w:rFonts w:ascii="Arial" w:hAnsi="Arial" w:cs="Arial"/>
          <w:sz w:val="24"/>
          <w:szCs w:val="24"/>
        </w:rPr>
        <w:t xml:space="preserve">nited </w:t>
      </w:r>
      <w:r w:rsidR="002075B0" w:rsidRPr="002075B0">
        <w:rPr>
          <w:rFonts w:ascii="Arial" w:hAnsi="Arial" w:cs="Arial"/>
          <w:sz w:val="24"/>
          <w:szCs w:val="24"/>
        </w:rPr>
        <w:t>K</w:t>
      </w:r>
      <w:r>
        <w:rPr>
          <w:rFonts w:ascii="Arial" w:hAnsi="Arial" w:cs="Arial"/>
          <w:sz w:val="24"/>
          <w:szCs w:val="24"/>
        </w:rPr>
        <w:t>ingdom</w:t>
      </w:r>
      <w:r w:rsidR="002075B0" w:rsidRPr="002075B0">
        <w:rPr>
          <w:rFonts w:ascii="Arial" w:hAnsi="Arial" w:cs="Arial"/>
          <w:sz w:val="24"/>
          <w:szCs w:val="24"/>
        </w:rPr>
        <w:t xml:space="preserve">, instances such as the death of George Floyd in the United States have </w:t>
      </w:r>
      <w:r>
        <w:rPr>
          <w:rFonts w:ascii="Arial" w:hAnsi="Arial" w:cs="Arial"/>
          <w:sz w:val="24"/>
          <w:szCs w:val="24"/>
        </w:rPr>
        <w:t>created</w:t>
      </w:r>
      <w:r w:rsidR="002075B0" w:rsidRPr="002075B0">
        <w:rPr>
          <w:rFonts w:ascii="Arial" w:hAnsi="Arial" w:cs="Arial"/>
          <w:sz w:val="24"/>
          <w:szCs w:val="24"/>
        </w:rPr>
        <w:t xml:space="preserve"> discussions on the use of force and the importance of ethical decision making in policing</w:t>
      </w:r>
      <w:r w:rsidR="00F905DF">
        <w:rPr>
          <w:rFonts w:ascii="Arial" w:hAnsi="Arial" w:cs="Arial"/>
          <w:sz w:val="24"/>
          <w:szCs w:val="24"/>
        </w:rPr>
        <w:t xml:space="preserve"> </w:t>
      </w:r>
      <w:r w:rsidR="00F905DF" w:rsidRPr="00F905DF">
        <w:rPr>
          <w:rFonts w:ascii="Arial" w:hAnsi="Arial" w:cs="Arial"/>
          <w:sz w:val="24"/>
          <w:szCs w:val="24"/>
        </w:rPr>
        <w:t>(Nivette, Nägel and Gilbert, 2023)</w:t>
      </w:r>
      <w:r w:rsidR="002075B0" w:rsidRPr="002075B0">
        <w:rPr>
          <w:rFonts w:ascii="Arial" w:hAnsi="Arial" w:cs="Arial"/>
          <w:sz w:val="24"/>
          <w:szCs w:val="24"/>
        </w:rPr>
        <w:t xml:space="preserve">. The incident has led to increased </w:t>
      </w:r>
      <w:r w:rsidRPr="002075B0">
        <w:rPr>
          <w:rFonts w:ascii="Arial" w:hAnsi="Arial" w:cs="Arial"/>
          <w:sz w:val="24"/>
          <w:szCs w:val="24"/>
        </w:rPr>
        <w:t>examination</w:t>
      </w:r>
      <w:r w:rsidR="002075B0" w:rsidRPr="002075B0">
        <w:rPr>
          <w:rFonts w:ascii="Arial" w:hAnsi="Arial" w:cs="Arial"/>
          <w:sz w:val="24"/>
          <w:szCs w:val="24"/>
        </w:rPr>
        <w:t xml:space="preserve"> of similar practices in the UK, </w:t>
      </w:r>
      <w:r w:rsidRPr="002075B0">
        <w:rPr>
          <w:rFonts w:ascii="Arial" w:hAnsi="Arial" w:cs="Arial"/>
          <w:sz w:val="24"/>
          <w:szCs w:val="24"/>
        </w:rPr>
        <w:t>highlighting</w:t>
      </w:r>
      <w:r w:rsidR="002075B0" w:rsidRPr="002075B0">
        <w:rPr>
          <w:rFonts w:ascii="Arial" w:hAnsi="Arial" w:cs="Arial"/>
          <w:sz w:val="24"/>
          <w:szCs w:val="24"/>
        </w:rPr>
        <w:t xml:space="preserve"> the need for officers to consistently apply ethical principles in their decision-making processes</w:t>
      </w:r>
      <w:r w:rsidR="00F905DF">
        <w:rPr>
          <w:rFonts w:ascii="Arial" w:hAnsi="Arial" w:cs="Arial"/>
          <w:sz w:val="24"/>
          <w:szCs w:val="24"/>
        </w:rPr>
        <w:t xml:space="preserve"> </w:t>
      </w:r>
      <w:r w:rsidR="00F905DF" w:rsidRPr="00F905DF">
        <w:rPr>
          <w:rFonts w:ascii="Arial" w:hAnsi="Arial" w:cs="Arial"/>
          <w:sz w:val="24"/>
          <w:szCs w:val="24"/>
        </w:rPr>
        <w:t>(Nivette, Nägel and Gilbert, 2023)</w:t>
      </w:r>
      <w:r w:rsidR="002075B0" w:rsidRPr="002075B0">
        <w:rPr>
          <w:rFonts w:ascii="Arial" w:hAnsi="Arial" w:cs="Arial"/>
          <w:sz w:val="24"/>
          <w:szCs w:val="24"/>
        </w:rPr>
        <w:t xml:space="preserve">. Additionally, the handling of protests and demonstrations requires ethical decision making to balance the right to peaceful </w:t>
      </w:r>
      <w:r w:rsidRPr="002075B0">
        <w:rPr>
          <w:rFonts w:ascii="Arial" w:hAnsi="Arial" w:cs="Arial"/>
          <w:sz w:val="24"/>
          <w:szCs w:val="24"/>
        </w:rPr>
        <w:t>meeting</w:t>
      </w:r>
      <w:r w:rsidR="002075B0" w:rsidRPr="002075B0">
        <w:rPr>
          <w:rFonts w:ascii="Arial" w:hAnsi="Arial" w:cs="Arial"/>
          <w:sz w:val="24"/>
          <w:szCs w:val="24"/>
        </w:rPr>
        <w:t xml:space="preserve"> with the need to maintain public order</w:t>
      </w:r>
      <w:r w:rsidR="00F905DF">
        <w:rPr>
          <w:rFonts w:ascii="Arial" w:hAnsi="Arial" w:cs="Arial"/>
          <w:sz w:val="24"/>
          <w:szCs w:val="24"/>
        </w:rPr>
        <w:t xml:space="preserve"> </w:t>
      </w:r>
      <w:r w:rsidR="00F905DF" w:rsidRPr="00F905DF">
        <w:rPr>
          <w:rFonts w:ascii="Arial" w:hAnsi="Arial" w:cs="Arial"/>
          <w:sz w:val="24"/>
          <w:szCs w:val="24"/>
        </w:rPr>
        <w:t>(Nivette, Nägel and Gilbert, 2023)</w:t>
      </w:r>
      <w:r w:rsidR="002075B0" w:rsidRPr="002075B0">
        <w:rPr>
          <w:rFonts w:ascii="Arial" w:hAnsi="Arial" w:cs="Arial"/>
          <w:sz w:val="24"/>
          <w:szCs w:val="24"/>
        </w:rPr>
        <w:t>.</w:t>
      </w:r>
    </w:p>
    <w:p w14:paraId="4CBA9D15" w14:textId="0EEF7081" w:rsidR="002075B0" w:rsidRDefault="002075B0" w:rsidP="002075B0">
      <w:pPr>
        <w:spacing w:line="360" w:lineRule="auto"/>
        <w:rPr>
          <w:rFonts w:ascii="Arial" w:hAnsi="Arial" w:cs="Arial"/>
          <w:sz w:val="24"/>
          <w:szCs w:val="24"/>
        </w:rPr>
      </w:pPr>
      <w:r w:rsidRPr="002075B0">
        <w:rPr>
          <w:rFonts w:ascii="Arial" w:hAnsi="Arial" w:cs="Arial"/>
          <w:sz w:val="24"/>
          <w:szCs w:val="24"/>
        </w:rPr>
        <w:t xml:space="preserve">In </w:t>
      </w:r>
      <w:r>
        <w:rPr>
          <w:rFonts w:ascii="Arial" w:hAnsi="Arial" w:cs="Arial"/>
          <w:sz w:val="24"/>
          <w:szCs w:val="24"/>
        </w:rPr>
        <w:t xml:space="preserve">conclusion, </w:t>
      </w:r>
      <w:r w:rsidR="00DD0B0B">
        <w:rPr>
          <w:rFonts w:ascii="Arial" w:hAnsi="Arial" w:cs="Arial"/>
          <w:sz w:val="24"/>
          <w:szCs w:val="24"/>
        </w:rPr>
        <w:t>policing in general is based on</w:t>
      </w:r>
      <w:r w:rsidRPr="002075B0">
        <w:rPr>
          <w:rFonts w:ascii="Arial" w:hAnsi="Arial" w:cs="Arial"/>
          <w:sz w:val="24"/>
          <w:szCs w:val="24"/>
        </w:rPr>
        <w:t xml:space="preserve"> principles of accountability, public trust, and professionalism</w:t>
      </w:r>
      <w:r w:rsidR="00DD0B0B">
        <w:rPr>
          <w:rFonts w:ascii="Arial" w:hAnsi="Arial" w:cs="Arial"/>
          <w:sz w:val="24"/>
          <w:szCs w:val="24"/>
        </w:rPr>
        <w:t>, because the law enforcement duty is to protect the public and make it feel safe. However, this can only be achieved if the police is making decisions in an ethical manner. Therefore, t</w:t>
      </w:r>
      <w:r w:rsidRPr="002075B0">
        <w:rPr>
          <w:rFonts w:ascii="Arial" w:hAnsi="Arial" w:cs="Arial"/>
          <w:sz w:val="24"/>
          <w:szCs w:val="24"/>
        </w:rPr>
        <w:t xml:space="preserve">he </w:t>
      </w:r>
      <w:r w:rsidR="00DD0B0B" w:rsidRPr="002075B0">
        <w:rPr>
          <w:rFonts w:ascii="Arial" w:hAnsi="Arial" w:cs="Arial"/>
          <w:sz w:val="24"/>
          <w:szCs w:val="24"/>
        </w:rPr>
        <w:t>associated</w:t>
      </w:r>
      <w:r w:rsidRPr="002075B0">
        <w:rPr>
          <w:rFonts w:ascii="Arial" w:hAnsi="Arial" w:cs="Arial"/>
          <w:sz w:val="24"/>
          <w:szCs w:val="24"/>
        </w:rPr>
        <w:t xml:space="preserve"> relationship between ethical decision making, professional standards, the Code of Ethics, and the Standards of Professional Behaviour </w:t>
      </w:r>
      <w:r w:rsidR="00DD0B0B" w:rsidRPr="002075B0">
        <w:rPr>
          <w:rFonts w:ascii="Arial" w:hAnsi="Arial" w:cs="Arial"/>
          <w:sz w:val="24"/>
          <w:szCs w:val="24"/>
        </w:rPr>
        <w:t>appears</w:t>
      </w:r>
      <w:r w:rsidRPr="002075B0">
        <w:rPr>
          <w:rFonts w:ascii="Arial" w:hAnsi="Arial" w:cs="Arial"/>
          <w:sz w:val="24"/>
          <w:szCs w:val="24"/>
        </w:rPr>
        <w:t xml:space="preserve"> as a </w:t>
      </w:r>
      <w:r w:rsidR="00DD0B0B">
        <w:rPr>
          <w:rFonts w:ascii="Arial" w:hAnsi="Arial" w:cs="Arial"/>
          <w:sz w:val="24"/>
          <w:szCs w:val="24"/>
        </w:rPr>
        <w:t>main factor</w:t>
      </w:r>
      <w:r w:rsidRPr="002075B0">
        <w:rPr>
          <w:rFonts w:ascii="Arial" w:hAnsi="Arial" w:cs="Arial"/>
          <w:sz w:val="24"/>
          <w:szCs w:val="24"/>
        </w:rPr>
        <w:t xml:space="preserve"> in shaping the character and effectiveness of law enforcement. </w:t>
      </w:r>
      <w:r w:rsidR="00DD0B0B">
        <w:rPr>
          <w:rFonts w:ascii="Arial" w:hAnsi="Arial" w:cs="Arial"/>
          <w:sz w:val="24"/>
          <w:szCs w:val="24"/>
        </w:rPr>
        <w:t xml:space="preserve">If the ethical decision making is absent from law enforcement, </w:t>
      </w:r>
      <w:r w:rsidR="00DD0B0B" w:rsidRPr="002075B0">
        <w:rPr>
          <w:rFonts w:ascii="Arial" w:hAnsi="Arial" w:cs="Arial"/>
          <w:sz w:val="24"/>
          <w:szCs w:val="24"/>
        </w:rPr>
        <w:t xml:space="preserve">the consequences of </w:t>
      </w:r>
      <w:r w:rsidR="00DD0B0B">
        <w:rPr>
          <w:rFonts w:ascii="Arial" w:hAnsi="Arial" w:cs="Arial"/>
          <w:sz w:val="24"/>
          <w:szCs w:val="24"/>
        </w:rPr>
        <w:t>unethical practices go</w:t>
      </w:r>
      <w:r w:rsidR="00DD0B0B" w:rsidRPr="002075B0">
        <w:rPr>
          <w:rFonts w:ascii="Arial" w:hAnsi="Arial" w:cs="Arial"/>
          <w:sz w:val="24"/>
          <w:szCs w:val="24"/>
        </w:rPr>
        <w:t xml:space="preserve"> beyond individual actions, </w:t>
      </w:r>
      <w:r w:rsidR="00DD0B0B">
        <w:rPr>
          <w:rFonts w:ascii="Arial" w:hAnsi="Arial" w:cs="Arial"/>
          <w:sz w:val="24"/>
          <w:szCs w:val="24"/>
        </w:rPr>
        <w:t xml:space="preserve">because this has a direct </w:t>
      </w:r>
      <w:r w:rsidR="00DD0B0B" w:rsidRPr="002075B0">
        <w:rPr>
          <w:rFonts w:ascii="Arial" w:hAnsi="Arial" w:cs="Arial"/>
          <w:sz w:val="24"/>
          <w:szCs w:val="24"/>
        </w:rPr>
        <w:t>impact</w:t>
      </w:r>
      <w:r w:rsidR="00DD0B0B">
        <w:rPr>
          <w:rFonts w:ascii="Arial" w:hAnsi="Arial" w:cs="Arial"/>
          <w:sz w:val="24"/>
          <w:szCs w:val="24"/>
        </w:rPr>
        <w:t xml:space="preserve"> on the</w:t>
      </w:r>
      <w:r w:rsidR="00DD0B0B" w:rsidRPr="002075B0">
        <w:rPr>
          <w:rFonts w:ascii="Arial" w:hAnsi="Arial" w:cs="Arial"/>
          <w:sz w:val="24"/>
          <w:szCs w:val="24"/>
        </w:rPr>
        <w:t xml:space="preserve"> public</w:t>
      </w:r>
      <w:r w:rsidR="00DD0B0B">
        <w:rPr>
          <w:rFonts w:ascii="Arial" w:hAnsi="Arial" w:cs="Arial"/>
          <w:sz w:val="24"/>
          <w:szCs w:val="24"/>
        </w:rPr>
        <w:t>’s</w:t>
      </w:r>
      <w:r w:rsidR="00DD0B0B" w:rsidRPr="002075B0">
        <w:rPr>
          <w:rFonts w:ascii="Arial" w:hAnsi="Arial" w:cs="Arial"/>
          <w:sz w:val="24"/>
          <w:szCs w:val="24"/>
        </w:rPr>
        <w:t xml:space="preserve"> perceptions and </w:t>
      </w:r>
      <w:r w:rsidR="00DD0B0B">
        <w:rPr>
          <w:rFonts w:ascii="Arial" w:hAnsi="Arial" w:cs="Arial"/>
          <w:sz w:val="24"/>
          <w:szCs w:val="24"/>
        </w:rPr>
        <w:t>can negatively affect</w:t>
      </w:r>
      <w:r w:rsidR="00DD0B0B" w:rsidRPr="002075B0">
        <w:rPr>
          <w:rFonts w:ascii="Arial" w:hAnsi="Arial" w:cs="Arial"/>
          <w:sz w:val="24"/>
          <w:szCs w:val="24"/>
        </w:rPr>
        <w:t xml:space="preserve"> </w:t>
      </w:r>
      <w:r w:rsidR="00DD0B0B">
        <w:rPr>
          <w:rFonts w:ascii="Arial" w:hAnsi="Arial" w:cs="Arial"/>
          <w:sz w:val="24"/>
          <w:szCs w:val="24"/>
        </w:rPr>
        <w:t xml:space="preserve">the </w:t>
      </w:r>
      <w:r w:rsidR="00DD0B0B" w:rsidRPr="002075B0">
        <w:rPr>
          <w:rFonts w:ascii="Arial" w:hAnsi="Arial" w:cs="Arial"/>
          <w:sz w:val="24"/>
          <w:szCs w:val="24"/>
        </w:rPr>
        <w:t xml:space="preserve">trust that is essential for effective </w:t>
      </w:r>
      <w:r w:rsidR="00DD0B0B" w:rsidRPr="002075B0">
        <w:rPr>
          <w:rFonts w:ascii="Arial" w:hAnsi="Arial" w:cs="Arial"/>
          <w:sz w:val="24"/>
          <w:szCs w:val="24"/>
        </w:rPr>
        <w:t>policing</w:t>
      </w:r>
      <w:r w:rsidR="00DD0B0B">
        <w:rPr>
          <w:rFonts w:ascii="Arial" w:hAnsi="Arial" w:cs="Arial"/>
          <w:sz w:val="24"/>
          <w:szCs w:val="24"/>
        </w:rPr>
        <w:t>,</w:t>
      </w:r>
      <w:r w:rsidR="00DD0B0B" w:rsidRPr="002075B0">
        <w:rPr>
          <w:rFonts w:ascii="Arial" w:hAnsi="Arial" w:cs="Arial"/>
          <w:sz w:val="24"/>
          <w:szCs w:val="24"/>
        </w:rPr>
        <w:t xml:space="preserve"> </w:t>
      </w:r>
      <w:r w:rsidR="00DD0B0B">
        <w:rPr>
          <w:rFonts w:ascii="Arial" w:hAnsi="Arial" w:cs="Arial"/>
          <w:sz w:val="24"/>
          <w:szCs w:val="24"/>
        </w:rPr>
        <w:t>as</w:t>
      </w:r>
      <w:r w:rsidRPr="002075B0">
        <w:rPr>
          <w:rFonts w:ascii="Arial" w:hAnsi="Arial" w:cs="Arial"/>
          <w:sz w:val="24"/>
          <w:szCs w:val="24"/>
        </w:rPr>
        <w:t xml:space="preserve"> </w:t>
      </w:r>
      <w:r w:rsidR="00DD0B0B">
        <w:rPr>
          <w:rFonts w:ascii="Arial" w:hAnsi="Arial" w:cs="Arial"/>
          <w:sz w:val="24"/>
          <w:szCs w:val="24"/>
        </w:rPr>
        <w:t xml:space="preserve">it has been </w:t>
      </w:r>
      <w:r w:rsidRPr="002075B0">
        <w:rPr>
          <w:rFonts w:ascii="Arial" w:hAnsi="Arial" w:cs="Arial"/>
          <w:sz w:val="24"/>
          <w:szCs w:val="24"/>
        </w:rPr>
        <w:t>demonstrated by real-world examples from day-to-day policing in the U</w:t>
      </w:r>
      <w:r w:rsidR="00DD0B0B">
        <w:rPr>
          <w:rFonts w:ascii="Arial" w:hAnsi="Arial" w:cs="Arial"/>
          <w:sz w:val="24"/>
          <w:szCs w:val="24"/>
        </w:rPr>
        <w:t xml:space="preserve">nited </w:t>
      </w:r>
      <w:r w:rsidRPr="002075B0">
        <w:rPr>
          <w:rFonts w:ascii="Arial" w:hAnsi="Arial" w:cs="Arial"/>
          <w:sz w:val="24"/>
          <w:szCs w:val="24"/>
        </w:rPr>
        <w:t>K</w:t>
      </w:r>
      <w:r w:rsidR="00DD0B0B">
        <w:rPr>
          <w:rFonts w:ascii="Arial" w:hAnsi="Arial" w:cs="Arial"/>
          <w:sz w:val="24"/>
          <w:szCs w:val="24"/>
        </w:rPr>
        <w:t>ingdom. Therefore, t</w:t>
      </w:r>
      <w:r w:rsidRPr="002075B0">
        <w:rPr>
          <w:rFonts w:ascii="Arial" w:hAnsi="Arial" w:cs="Arial"/>
          <w:sz w:val="24"/>
          <w:szCs w:val="24"/>
        </w:rPr>
        <w:t xml:space="preserve">he </w:t>
      </w:r>
      <w:r w:rsidR="00DD0B0B">
        <w:rPr>
          <w:rFonts w:ascii="Arial" w:hAnsi="Arial" w:cs="Arial"/>
          <w:sz w:val="24"/>
          <w:szCs w:val="24"/>
        </w:rPr>
        <w:t>need of making</w:t>
      </w:r>
      <w:r w:rsidRPr="002075B0">
        <w:rPr>
          <w:rFonts w:ascii="Arial" w:hAnsi="Arial" w:cs="Arial"/>
          <w:sz w:val="24"/>
          <w:szCs w:val="24"/>
        </w:rPr>
        <w:t xml:space="preserve"> ethical </w:t>
      </w:r>
      <w:r w:rsidR="00DD0B0B">
        <w:rPr>
          <w:rFonts w:ascii="Arial" w:hAnsi="Arial" w:cs="Arial"/>
          <w:sz w:val="24"/>
          <w:szCs w:val="24"/>
        </w:rPr>
        <w:t>decision making in policing</w:t>
      </w:r>
      <w:r w:rsidRPr="002075B0">
        <w:rPr>
          <w:rFonts w:ascii="Arial" w:hAnsi="Arial" w:cs="Arial"/>
          <w:sz w:val="24"/>
          <w:szCs w:val="24"/>
        </w:rPr>
        <w:t xml:space="preserve"> </w:t>
      </w:r>
      <w:r w:rsidR="00DD0B0B">
        <w:rPr>
          <w:rFonts w:ascii="Arial" w:hAnsi="Arial" w:cs="Arial"/>
          <w:sz w:val="24"/>
          <w:szCs w:val="24"/>
        </w:rPr>
        <w:t>is always valid, and it is a constant attitude that must be promoted within law enforcement</w:t>
      </w:r>
      <w:r w:rsidRPr="002075B0">
        <w:rPr>
          <w:rFonts w:ascii="Arial" w:hAnsi="Arial" w:cs="Arial"/>
          <w:sz w:val="24"/>
          <w:szCs w:val="24"/>
        </w:rPr>
        <w:t xml:space="preserve">. In conclusion, the </w:t>
      </w:r>
      <w:r w:rsidR="00DD0B0B">
        <w:rPr>
          <w:rFonts w:ascii="Arial" w:hAnsi="Arial" w:cs="Arial"/>
          <w:sz w:val="24"/>
          <w:szCs w:val="24"/>
        </w:rPr>
        <w:t>need</w:t>
      </w:r>
      <w:r w:rsidRPr="002075B0">
        <w:rPr>
          <w:rFonts w:ascii="Arial" w:hAnsi="Arial" w:cs="Arial"/>
          <w:sz w:val="24"/>
          <w:szCs w:val="24"/>
        </w:rPr>
        <w:t xml:space="preserve"> for ethical decision making in policing is not an aspirational goal but a</w:t>
      </w:r>
      <w:r w:rsidR="00DD0B0B">
        <w:rPr>
          <w:rFonts w:ascii="Arial" w:hAnsi="Arial" w:cs="Arial"/>
          <w:sz w:val="24"/>
          <w:szCs w:val="24"/>
        </w:rPr>
        <w:t xml:space="preserve"> genuine </w:t>
      </w:r>
      <w:r w:rsidRPr="002075B0">
        <w:rPr>
          <w:rFonts w:ascii="Arial" w:hAnsi="Arial" w:cs="Arial"/>
          <w:sz w:val="24"/>
          <w:szCs w:val="24"/>
        </w:rPr>
        <w:t xml:space="preserve">necessity, ensuring that the </w:t>
      </w:r>
      <w:r w:rsidR="00DD0B0B">
        <w:rPr>
          <w:rFonts w:ascii="Arial" w:hAnsi="Arial" w:cs="Arial"/>
          <w:sz w:val="24"/>
          <w:szCs w:val="24"/>
        </w:rPr>
        <w:t>law enforcement</w:t>
      </w:r>
      <w:r w:rsidRPr="002075B0">
        <w:rPr>
          <w:rFonts w:ascii="Arial" w:hAnsi="Arial" w:cs="Arial"/>
          <w:sz w:val="24"/>
          <w:szCs w:val="24"/>
        </w:rPr>
        <w:t xml:space="preserve"> operate with integrity, fairness, and a </w:t>
      </w:r>
      <w:r w:rsidR="00DD0B0B">
        <w:rPr>
          <w:rFonts w:ascii="Arial" w:hAnsi="Arial" w:cs="Arial"/>
          <w:sz w:val="24"/>
          <w:szCs w:val="24"/>
        </w:rPr>
        <w:t>strong</w:t>
      </w:r>
      <w:r w:rsidRPr="002075B0">
        <w:rPr>
          <w:rFonts w:ascii="Arial" w:hAnsi="Arial" w:cs="Arial"/>
          <w:sz w:val="24"/>
          <w:szCs w:val="24"/>
        </w:rPr>
        <w:t xml:space="preserve"> commitment to the </w:t>
      </w:r>
      <w:r w:rsidR="00DD0B0B" w:rsidRPr="002075B0">
        <w:rPr>
          <w:rFonts w:ascii="Arial" w:hAnsi="Arial" w:cs="Arial"/>
          <w:sz w:val="24"/>
          <w:szCs w:val="24"/>
        </w:rPr>
        <w:t>safety</w:t>
      </w:r>
      <w:r w:rsidRPr="002075B0">
        <w:rPr>
          <w:rFonts w:ascii="Arial" w:hAnsi="Arial" w:cs="Arial"/>
          <w:sz w:val="24"/>
          <w:szCs w:val="24"/>
        </w:rPr>
        <w:t xml:space="preserve"> of the communities they serve.</w:t>
      </w:r>
    </w:p>
    <w:p w14:paraId="481CE1F3" w14:textId="290AC155" w:rsidR="00DD0B0B" w:rsidRDefault="00DD0B0B" w:rsidP="002075B0">
      <w:pPr>
        <w:spacing w:line="360" w:lineRule="auto"/>
        <w:rPr>
          <w:rFonts w:ascii="Arial" w:hAnsi="Arial" w:cs="Arial"/>
          <w:sz w:val="24"/>
          <w:szCs w:val="24"/>
        </w:rPr>
      </w:pPr>
      <w:r>
        <w:rPr>
          <w:rFonts w:ascii="Arial" w:hAnsi="Arial" w:cs="Arial"/>
          <w:sz w:val="24"/>
          <w:szCs w:val="24"/>
        </w:rPr>
        <w:t>Reference List</w:t>
      </w:r>
    </w:p>
    <w:p w14:paraId="6D43AF36" w14:textId="052E420A" w:rsidR="00DD0B0B" w:rsidRPr="00DD0B0B" w:rsidRDefault="00DD0B0B" w:rsidP="00DD0B0B">
      <w:pPr>
        <w:spacing w:line="360" w:lineRule="auto"/>
        <w:rPr>
          <w:rFonts w:ascii="Arial" w:hAnsi="Arial" w:cs="Arial"/>
          <w:sz w:val="24"/>
          <w:szCs w:val="24"/>
        </w:rPr>
      </w:pPr>
      <w:r w:rsidRPr="00DD0B0B">
        <w:rPr>
          <w:rFonts w:ascii="Arial" w:hAnsi="Arial" w:cs="Arial"/>
          <w:sz w:val="24"/>
          <w:szCs w:val="24"/>
        </w:rPr>
        <w:t>Bacon, C., Hebenton, B. and McCann, L. (2023). The Limits of ‘professionalisation from above’: on the 're-</w:t>
      </w:r>
      <w:r w:rsidRPr="00DD0B0B">
        <w:rPr>
          <w:rFonts w:ascii="Arial" w:hAnsi="Arial" w:cs="Arial"/>
          <w:sz w:val="24"/>
          <w:szCs w:val="24"/>
        </w:rPr>
        <w:t>professionalisation ‘of</w:t>
      </w:r>
      <w:r w:rsidRPr="00DD0B0B">
        <w:rPr>
          <w:rFonts w:ascii="Arial" w:hAnsi="Arial" w:cs="Arial"/>
          <w:sz w:val="24"/>
          <w:szCs w:val="24"/>
        </w:rPr>
        <w:t xml:space="preserve"> street-level Policing in England. </w:t>
      </w:r>
      <w:r w:rsidRPr="00DD0B0B">
        <w:rPr>
          <w:rFonts w:ascii="Arial" w:hAnsi="Arial" w:cs="Arial"/>
          <w:i/>
          <w:iCs/>
          <w:sz w:val="24"/>
          <w:szCs w:val="24"/>
        </w:rPr>
        <w:t>Criminology &amp; Criminal Justice</w:t>
      </w:r>
      <w:r w:rsidRPr="00DD0B0B">
        <w:rPr>
          <w:rFonts w:ascii="Arial" w:hAnsi="Arial" w:cs="Arial"/>
          <w:sz w:val="24"/>
          <w:szCs w:val="24"/>
        </w:rPr>
        <w:t>, p.17488958231170153.</w:t>
      </w:r>
    </w:p>
    <w:p w14:paraId="58A59DC8" w14:textId="13917DDB" w:rsidR="00DD0B0B" w:rsidRPr="00DD0B0B" w:rsidRDefault="00DD0B0B" w:rsidP="00DD0B0B">
      <w:pPr>
        <w:spacing w:line="360" w:lineRule="auto"/>
        <w:rPr>
          <w:rFonts w:ascii="Arial" w:hAnsi="Arial" w:cs="Arial"/>
          <w:sz w:val="24"/>
          <w:szCs w:val="24"/>
        </w:rPr>
      </w:pPr>
      <w:r w:rsidRPr="00DD0B0B">
        <w:rPr>
          <w:rFonts w:ascii="Arial" w:hAnsi="Arial" w:cs="Arial"/>
          <w:sz w:val="24"/>
          <w:szCs w:val="24"/>
        </w:rPr>
        <w:t xml:space="preserve">Bowling, B. and Iyer, S. (2023). Racism, </w:t>
      </w:r>
      <w:r w:rsidRPr="00DD0B0B">
        <w:rPr>
          <w:rFonts w:ascii="Arial" w:hAnsi="Arial" w:cs="Arial"/>
          <w:sz w:val="24"/>
          <w:szCs w:val="24"/>
        </w:rPr>
        <w:t>Law,</w:t>
      </w:r>
      <w:r w:rsidRPr="00DD0B0B">
        <w:rPr>
          <w:rFonts w:ascii="Arial" w:hAnsi="Arial" w:cs="Arial"/>
          <w:sz w:val="24"/>
          <w:szCs w:val="24"/>
        </w:rPr>
        <w:t xml:space="preserve"> and the Police: over 50 Years of Anti-discrimination Law and Policing. </w:t>
      </w:r>
      <w:r w:rsidRPr="00DD0B0B">
        <w:rPr>
          <w:rFonts w:ascii="Arial" w:hAnsi="Arial" w:cs="Arial"/>
          <w:i/>
          <w:iCs/>
          <w:sz w:val="24"/>
          <w:szCs w:val="24"/>
        </w:rPr>
        <w:t>Diverse Voices in Public Law</w:t>
      </w:r>
      <w:r w:rsidRPr="00DD0B0B">
        <w:rPr>
          <w:rFonts w:ascii="Arial" w:hAnsi="Arial" w:cs="Arial"/>
          <w:sz w:val="24"/>
          <w:szCs w:val="24"/>
        </w:rPr>
        <w:t>, p.185.</w:t>
      </w:r>
    </w:p>
    <w:p w14:paraId="64A2E289" w14:textId="77777777" w:rsidR="00DD0B0B" w:rsidRPr="00DD0B0B" w:rsidRDefault="00DD0B0B" w:rsidP="00DD0B0B">
      <w:pPr>
        <w:spacing w:line="360" w:lineRule="auto"/>
        <w:rPr>
          <w:rFonts w:ascii="Arial" w:hAnsi="Arial" w:cs="Arial"/>
          <w:sz w:val="24"/>
          <w:szCs w:val="24"/>
        </w:rPr>
      </w:pPr>
      <w:r w:rsidRPr="00DD0B0B">
        <w:rPr>
          <w:rFonts w:ascii="Arial" w:hAnsi="Arial" w:cs="Arial"/>
          <w:sz w:val="24"/>
          <w:szCs w:val="24"/>
        </w:rPr>
        <w:t xml:space="preserve">Cao, L. (2015). Differentiating Confidence in the police, Trust in the police, and Satisfaction with the Police. Policing: </w:t>
      </w:r>
      <w:r w:rsidRPr="00DD0B0B">
        <w:rPr>
          <w:rFonts w:ascii="Arial" w:hAnsi="Arial" w:cs="Arial"/>
          <w:i/>
          <w:iCs/>
          <w:sz w:val="24"/>
          <w:szCs w:val="24"/>
        </w:rPr>
        <w:t>An International Journal of Police Strategies &amp; Management</w:t>
      </w:r>
      <w:r w:rsidRPr="00DD0B0B">
        <w:rPr>
          <w:rFonts w:ascii="Arial" w:hAnsi="Arial" w:cs="Arial"/>
          <w:sz w:val="24"/>
          <w:szCs w:val="24"/>
        </w:rPr>
        <w:t xml:space="preserve">, 38(2), pp.239–249. </w:t>
      </w:r>
      <w:proofErr w:type="spellStart"/>
      <w:proofErr w:type="gramStart"/>
      <w:r w:rsidRPr="00DD0B0B">
        <w:rPr>
          <w:rFonts w:ascii="Arial" w:hAnsi="Arial" w:cs="Arial"/>
          <w:sz w:val="24"/>
          <w:szCs w:val="24"/>
        </w:rPr>
        <w:t>doi:https</w:t>
      </w:r>
      <w:proofErr w:type="spellEnd"/>
      <w:r w:rsidRPr="00DD0B0B">
        <w:rPr>
          <w:rFonts w:ascii="Arial" w:hAnsi="Arial" w:cs="Arial"/>
          <w:sz w:val="24"/>
          <w:szCs w:val="24"/>
        </w:rPr>
        <w:t>://doi.org/10.1108/pijpsm-12-2014-0127</w:t>
      </w:r>
      <w:proofErr w:type="gramEnd"/>
      <w:r w:rsidRPr="00DD0B0B">
        <w:rPr>
          <w:rFonts w:ascii="Arial" w:hAnsi="Arial" w:cs="Arial"/>
          <w:sz w:val="24"/>
          <w:szCs w:val="24"/>
        </w:rPr>
        <w:t>.</w:t>
      </w:r>
    </w:p>
    <w:p w14:paraId="57D99CA7" w14:textId="77777777" w:rsidR="00DD0B0B" w:rsidRPr="00DD0B0B" w:rsidRDefault="00DD0B0B" w:rsidP="00DD0B0B">
      <w:pPr>
        <w:spacing w:line="360" w:lineRule="auto"/>
        <w:rPr>
          <w:rFonts w:ascii="Arial" w:hAnsi="Arial" w:cs="Arial"/>
          <w:sz w:val="24"/>
          <w:szCs w:val="24"/>
        </w:rPr>
      </w:pPr>
      <w:r w:rsidRPr="00DD0B0B">
        <w:rPr>
          <w:rFonts w:ascii="Arial" w:hAnsi="Arial" w:cs="Arial"/>
          <w:sz w:val="24"/>
          <w:szCs w:val="24"/>
        </w:rPr>
        <w:t xml:space="preserve">Cubukcu, S. and Hom, O. (2023). The Effect of Police Accountability Measures on the Repeat Use of Excessive Force by Police Officers. In: </w:t>
      </w:r>
      <w:r w:rsidRPr="00062019">
        <w:rPr>
          <w:rFonts w:ascii="Arial" w:hAnsi="Arial" w:cs="Arial"/>
          <w:i/>
          <w:iCs/>
          <w:sz w:val="24"/>
          <w:szCs w:val="24"/>
        </w:rPr>
        <w:t>Police Use of Force: Global Perspectives and Policy Implications</w:t>
      </w:r>
      <w:r w:rsidRPr="00DD0B0B">
        <w:rPr>
          <w:rFonts w:ascii="Arial" w:hAnsi="Arial" w:cs="Arial"/>
          <w:sz w:val="24"/>
          <w:szCs w:val="24"/>
        </w:rPr>
        <w:t>. Cham: Springer International Publishing, pp.323–337.</w:t>
      </w:r>
    </w:p>
    <w:p w14:paraId="525B884F" w14:textId="51BFDB70" w:rsidR="00DD0B0B" w:rsidRPr="00DD0B0B" w:rsidRDefault="00DD0B0B" w:rsidP="00DD0B0B">
      <w:pPr>
        <w:spacing w:line="360" w:lineRule="auto"/>
        <w:rPr>
          <w:rFonts w:ascii="Arial" w:hAnsi="Arial" w:cs="Arial"/>
          <w:sz w:val="24"/>
          <w:szCs w:val="24"/>
        </w:rPr>
      </w:pPr>
      <w:r w:rsidRPr="00DD0B0B">
        <w:rPr>
          <w:rFonts w:ascii="Arial" w:hAnsi="Arial" w:cs="Arial"/>
          <w:sz w:val="24"/>
          <w:szCs w:val="24"/>
        </w:rPr>
        <w:t xml:space="preserve">Dempsey, R.P., Eskander, E.E. and Dubljević, V. (2023). Ethical Decision-Making in Law Enforcement: </w:t>
      </w:r>
      <w:r w:rsidR="00062019" w:rsidRPr="00DD0B0B">
        <w:rPr>
          <w:rFonts w:ascii="Arial" w:hAnsi="Arial" w:cs="Arial"/>
          <w:sz w:val="24"/>
          <w:szCs w:val="24"/>
        </w:rPr>
        <w:t>A</w:t>
      </w:r>
      <w:r w:rsidRPr="00DD0B0B">
        <w:rPr>
          <w:rFonts w:ascii="Arial" w:hAnsi="Arial" w:cs="Arial"/>
          <w:sz w:val="24"/>
          <w:szCs w:val="24"/>
        </w:rPr>
        <w:t xml:space="preserve"> Scoping Review. </w:t>
      </w:r>
      <w:r w:rsidRPr="00062019">
        <w:rPr>
          <w:rFonts w:ascii="Arial" w:hAnsi="Arial" w:cs="Arial"/>
          <w:i/>
          <w:iCs/>
          <w:sz w:val="24"/>
          <w:szCs w:val="24"/>
        </w:rPr>
        <w:t>Psych</w:t>
      </w:r>
      <w:r w:rsidRPr="00DD0B0B">
        <w:rPr>
          <w:rFonts w:ascii="Arial" w:hAnsi="Arial" w:cs="Arial"/>
          <w:sz w:val="24"/>
          <w:szCs w:val="24"/>
        </w:rPr>
        <w:t>, 5(2), pp.576–601.</w:t>
      </w:r>
    </w:p>
    <w:p w14:paraId="1C893025" w14:textId="77777777" w:rsidR="00DD0B0B" w:rsidRPr="00DD0B0B" w:rsidRDefault="00DD0B0B" w:rsidP="00DD0B0B">
      <w:pPr>
        <w:spacing w:line="360" w:lineRule="auto"/>
        <w:rPr>
          <w:rFonts w:ascii="Arial" w:hAnsi="Arial" w:cs="Arial"/>
          <w:sz w:val="24"/>
          <w:szCs w:val="24"/>
        </w:rPr>
      </w:pPr>
      <w:r w:rsidRPr="00DD0B0B">
        <w:rPr>
          <w:rFonts w:ascii="Arial" w:hAnsi="Arial" w:cs="Arial"/>
          <w:sz w:val="24"/>
          <w:szCs w:val="24"/>
        </w:rPr>
        <w:t xml:space="preserve">Gani, Y.A. (2023). The Influence of the Police Professional Code of Ethics and Organizational Commitment on the Quality of Police Services and Its Implications for the Performance of Police Members in the Sumedang Police Environment. </w:t>
      </w:r>
      <w:r w:rsidRPr="00062019">
        <w:rPr>
          <w:rFonts w:ascii="Arial" w:hAnsi="Arial" w:cs="Arial"/>
          <w:i/>
          <w:iCs/>
          <w:sz w:val="24"/>
          <w:szCs w:val="24"/>
        </w:rPr>
        <w:t>International Journal of Economics (IJEC)</w:t>
      </w:r>
      <w:r w:rsidRPr="00DD0B0B">
        <w:rPr>
          <w:rFonts w:ascii="Arial" w:hAnsi="Arial" w:cs="Arial"/>
          <w:sz w:val="24"/>
          <w:szCs w:val="24"/>
        </w:rPr>
        <w:t>, 2(2), pp.638–650.</w:t>
      </w:r>
    </w:p>
    <w:p w14:paraId="5608AF11" w14:textId="77777777" w:rsidR="00DD0B0B" w:rsidRPr="00DD0B0B" w:rsidRDefault="00DD0B0B" w:rsidP="00DD0B0B">
      <w:pPr>
        <w:spacing w:line="360" w:lineRule="auto"/>
        <w:rPr>
          <w:rFonts w:ascii="Arial" w:hAnsi="Arial" w:cs="Arial"/>
          <w:sz w:val="24"/>
          <w:szCs w:val="24"/>
        </w:rPr>
      </w:pPr>
      <w:r w:rsidRPr="00DD0B0B">
        <w:rPr>
          <w:rFonts w:ascii="Arial" w:hAnsi="Arial" w:cs="Arial"/>
          <w:sz w:val="24"/>
          <w:szCs w:val="24"/>
        </w:rPr>
        <w:t xml:space="preserve">Hayqal, D., Dwilaksana, C. and Setyabudi, C.M. (2023). Enforcing the Professional and Police Codes of Ethics to Address Violations Committed by Police Officers. </w:t>
      </w:r>
      <w:r w:rsidRPr="00062019">
        <w:rPr>
          <w:rFonts w:ascii="Arial" w:hAnsi="Arial" w:cs="Arial"/>
          <w:i/>
          <w:iCs/>
          <w:sz w:val="24"/>
          <w:szCs w:val="24"/>
        </w:rPr>
        <w:t>International Journal of Social Science Research and Review</w:t>
      </w:r>
      <w:r w:rsidRPr="00DD0B0B">
        <w:rPr>
          <w:rFonts w:ascii="Arial" w:hAnsi="Arial" w:cs="Arial"/>
          <w:sz w:val="24"/>
          <w:szCs w:val="24"/>
        </w:rPr>
        <w:t>, 6(5), pp.516–524.</w:t>
      </w:r>
    </w:p>
    <w:p w14:paraId="2630FEC9" w14:textId="127CAE27" w:rsidR="00DD0B0B" w:rsidRPr="00DD0B0B" w:rsidRDefault="00DD0B0B" w:rsidP="00DD0B0B">
      <w:pPr>
        <w:spacing w:line="360" w:lineRule="auto"/>
        <w:rPr>
          <w:rFonts w:ascii="Arial" w:hAnsi="Arial" w:cs="Arial"/>
          <w:sz w:val="24"/>
          <w:szCs w:val="24"/>
        </w:rPr>
      </w:pPr>
      <w:r w:rsidRPr="00DD0B0B">
        <w:rPr>
          <w:rFonts w:ascii="Arial" w:hAnsi="Arial" w:cs="Arial"/>
          <w:sz w:val="24"/>
          <w:szCs w:val="24"/>
        </w:rPr>
        <w:t xml:space="preserve">Hough, M., May, T., Hales, G. and Belur, J. (2016). Misconduct by Police Leaders in England and Wales: </w:t>
      </w:r>
      <w:r w:rsidR="00062019" w:rsidRPr="00DD0B0B">
        <w:rPr>
          <w:rFonts w:ascii="Arial" w:hAnsi="Arial" w:cs="Arial"/>
          <w:sz w:val="24"/>
          <w:szCs w:val="24"/>
        </w:rPr>
        <w:t>An</w:t>
      </w:r>
      <w:r w:rsidRPr="00DD0B0B">
        <w:rPr>
          <w:rFonts w:ascii="Arial" w:hAnsi="Arial" w:cs="Arial"/>
          <w:sz w:val="24"/>
          <w:szCs w:val="24"/>
        </w:rPr>
        <w:t xml:space="preserve"> Exploratory Study. </w:t>
      </w:r>
      <w:r w:rsidRPr="00062019">
        <w:rPr>
          <w:rFonts w:ascii="Arial" w:hAnsi="Arial" w:cs="Arial"/>
          <w:i/>
          <w:iCs/>
          <w:sz w:val="24"/>
          <w:szCs w:val="24"/>
        </w:rPr>
        <w:t>Policing and Society</w:t>
      </w:r>
      <w:r w:rsidRPr="00DD0B0B">
        <w:rPr>
          <w:rFonts w:ascii="Arial" w:hAnsi="Arial" w:cs="Arial"/>
          <w:sz w:val="24"/>
          <w:szCs w:val="24"/>
        </w:rPr>
        <w:t xml:space="preserve">, 28(5), pp.541–552. </w:t>
      </w:r>
      <w:proofErr w:type="spellStart"/>
      <w:proofErr w:type="gramStart"/>
      <w:r w:rsidRPr="00DD0B0B">
        <w:rPr>
          <w:rFonts w:ascii="Arial" w:hAnsi="Arial" w:cs="Arial"/>
          <w:sz w:val="24"/>
          <w:szCs w:val="24"/>
        </w:rPr>
        <w:t>doi:https</w:t>
      </w:r>
      <w:proofErr w:type="spellEnd"/>
      <w:r w:rsidRPr="00DD0B0B">
        <w:rPr>
          <w:rFonts w:ascii="Arial" w:hAnsi="Arial" w:cs="Arial"/>
          <w:sz w:val="24"/>
          <w:szCs w:val="24"/>
        </w:rPr>
        <w:t>://doi.org/10.1080/10439463.2016.1216989</w:t>
      </w:r>
      <w:proofErr w:type="gramEnd"/>
      <w:r w:rsidRPr="00DD0B0B">
        <w:rPr>
          <w:rFonts w:ascii="Arial" w:hAnsi="Arial" w:cs="Arial"/>
          <w:sz w:val="24"/>
          <w:szCs w:val="24"/>
        </w:rPr>
        <w:t>.</w:t>
      </w:r>
    </w:p>
    <w:p w14:paraId="40AB362B" w14:textId="77777777" w:rsidR="00DD0B0B" w:rsidRPr="00DD0B0B" w:rsidRDefault="00DD0B0B" w:rsidP="00DD0B0B">
      <w:pPr>
        <w:spacing w:line="360" w:lineRule="auto"/>
        <w:rPr>
          <w:rFonts w:ascii="Arial" w:hAnsi="Arial" w:cs="Arial"/>
          <w:sz w:val="24"/>
          <w:szCs w:val="24"/>
        </w:rPr>
      </w:pPr>
      <w:r w:rsidRPr="00DD0B0B">
        <w:rPr>
          <w:rFonts w:ascii="Arial" w:hAnsi="Arial" w:cs="Arial"/>
          <w:sz w:val="24"/>
          <w:szCs w:val="24"/>
        </w:rPr>
        <w:t xml:space="preserve">Lin, Y. and Wu, X. (2023). Enhancing Knowledge-Based Professional Management of Auxiliary Police in Mega-cities: Challenges and Solutions. </w:t>
      </w:r>
      <w:r w:rsidRPr="00062019">
        <w:rPr>
          <w:rFonts w:ascii="Arial" w:hAnsi="Arial" w:cs="Arial"/>
          <w:i/>
          <w:iCs/>
          <w:sz w:val="24"/>
          <w:szCs w:val="24"/>
        </w:rPr>
        <w:t>Journal of the Knowledge Economy</w:t>
      </w:r>
      <w:r w:rsidRPr="00DD0B0B">
        <w:rPr>
          <w:rFonts w:ascii="Arial" w:hAnsi="Arial" w:cs="Arial"/>
          <w:sz w:val="24"/>
          <w:szCs w:val="24"/>
        </w:rPr>
        <w:t>, pp.1–37.</w:t>
      </w:r>
    </w:p>
    <w:p w14:paraId="0349DE99" w14:textId="77777777" w:rsidR="00DD0B0B" w:rsidRPr="00DD0B0B" w:rsidRDefault="00DD0B0B" w:rsidP="00DD0B0B">
      <w:pPr>
        <w:spacing w:line="360" w:lineRule="auto"/>
        <w:rPr>
          <w:rFonts w:ascii="Arial" w:hAnsi="Arial" w:cs="Arial"/>
          <w:sz w:val="24"/>
          <w:szCs w:val="24"/>
        </w:rPr>
      </w:pPr>
      <w:r w:rsidRPr="00DD0B0B">
        <w:rPr>
          <w:rFonts w:ascii="Arial" w:hAnsi="Arial" w:cs="Arial"/>
          <w:sz w:val="24"/>
          <w:szCs w:val="24"/>
        </w:rPr>
        <w:t xml:space="preserve">Maile, A., Ritzenthaler, S., Thompson, A. and Kristjánsson, K. (2022a). Professional Policing and the Role of Autonomy and Discretion in decision-making: a Qualitative Study from a Virtue Ethical Perspective. </w:t>
      </w:r>
      <w:r w:rsidRPr="00062019">
        <w:rPr>
          <w:rFonts w:ascii="Arial" w:hAnsi="Arial" w:cs="Arial"/>
          <w:i/>
          <w:iCs/>
          <w:sz w:val="24"/>
          <w:szCs w:val="24"/>
        </w:rPr>
        <w:t>Policing: A Journal of Policy and Practice</w:t>
      </w:r>
      <w:r w:rsidRPr="00DD0B0B">
        <w:rPr>
          <w:rFonts w:ascii="Arial" w:hAnsi="Arial" w:cs="Arial"/>
          <w:sz w:val="24"/>
          <w:szCs w:val="24"/>
        </w:rPr>
        <w:t xml:space="preserve">, 17. </w:t>
      </w:r>
      <w:proofErr w:type="spellStart"/>
      <w:proofErr w:type="gramStart"/>
      <w:r w:rsidRPr="00DD0B0B">
        <w:rPr>
          <w:rFonts w:ascii="Arial" w:hAnsi="Arial" w:cs="Arial"/>
          <w:sz w:val="24"/>
          <w:szCs w:val="24"/>
        </w:rPr>
        <w:t>doi:https</w:t>
      </w:r>
      <w:proofErr w:type="spellEnd"/>
      <w:r w:rsidRPr="00DD0B0B">
        <w:rPr>
          <w:rFonts w:ascii="Arial" w:hAnsi="Arial" w:cs="Arial"/>
          <w:sz w:val="24"/>
          <w:szCs w:val="24"/>
        </w:rPr>
        <w:t>://doi.org/10.1093/police/paac086</w:t>
      </w:r>
      <w:proofErr w:type="gramEnd"/>
      <w:r w:rsidRPr="00DD0B0B">
        <w:rPr>
          <w:rFonts w:ascii="Arial" w:hAnsi="Arial" w:cs="Arial"/>
          <w:sz w:val="24"/>
          <w:szCs w:val="24"/>
        </w:rPr>
        <w:t>.</w:t>
      </w:r>
    </w:p>
    <w:p w14:paraId="43ED584B" w14:textId="43CF9842" w:rsidR="00DD0B0B" w:rsidRPr="00DD0B0B" w:rsidRDefault="00DD0B0B" w:rsidP="00DD0B0B">
      <w:pPr>
        <w:spacing w:line="360" w:lineRule="auto"/>
        <w:rPr>
          <w:rFonts w:ascii="Arial" w:hAnsi="Arial" w:cs="Arial"/>
          <w:sz w:val="24"/>
          <w:szCs w:val="24"/>
        </w:rPr>
      </w:pPr>
      <w:r w:rsidRPr="00DD0B0B">
        <w:rPr>
          <w:rFonts w:ascii="Arial" w:hAnsi="Arial" w:cs="Arial"/>
          <w:sz w:val="24"/>
          <w:szCs w:val="24"/>
        </w:rPr>
        <w:t xml:space="preserve">Maile, A., Thompson, A., McLoughlin, S. and Kristjánsson, K. (2022b). The Choice of deontological, Virtue ethical, and Consequentialist Moral Reasoning Strategies by pre- and in-service Police Officers in the U.K.: an Empirical Study. </w:t>
      </w:r>
      <w:r w:rsidRPr="00062019">
        <w:rPr>
          <w:rFonts w:ascii="Arial" w:hAnsi="Arial" w:cs="Arial"/>
          <w:i/>
          <w:iCs/>
          <w:sz w:val="24"/>
          <w:szCs w:val="24"/>
        </w:rPr>
        <w:t xml:space="preserve">Ethics &amp; </w:t>
      </w:r>
      <w:r w:rsidRPr="00062019">
        <w:rPr>
          <w:rFonts w:ascii="Arial" w:hAnsi="Arial" w:cs="Arial"/>
          <w:i/>
          <w:iCs/>
          <w:sz w:val="24"/>
          <w:szCs w:val="24"/>
        </w:rPr>
        <w:t>Behaviour</w:t>
      </w:r>
      <w:r w:rsidRPr="00DD0B0B">
        <w:rPr>
          <w:rFonts w:ascii="Arial" w:hAnsi="Arial" w:cs="Arial"/>
          <w:sz w:val="24"/>
          <w:szCs w:val="24"/>
        </w:rPr>
        <w:t xml:space="preserve">, pp.1–19. </w:t>
      </w:r>
      <w:proofErr w:type="spellStart"/>
      <w:proofErr w:type="gramStart"/>
      <w:r w:rsidRPr="00DD0B0B">
        <w:rPr>
          <w:rFonts w:ascii="Arial" w:hAnsi="Arial" w:cs="Arial"/>
          <w:sz w:val="24"/>
          <w:szCs w:val="24"/>
        </w:rPr>
        <w:t>doi:https</w:t>
      </w:r>
      <w:proofErr w:type="spellEnd"/>
      <w:r w:rsidRPr="00DD0B0B">
        <w:rPr>
          <w:rFonts w:ascii="Arial" w:hAnsi="Arial" w:cs="Arial"/>
          <w:sz w:val="24"/>
          <w:szCs w:val="24"/>
        </w:rPr>
        <w:t>://doi.org/10.1080/10508422.2022.2124995</w:t>
      </w:r>
      <w:proofErr w:type="gramEnd"/>
      <w:r w:rsidRPr="00DD0B0B">
        <w:rPr>
          <w:rFonts w:ascii="Arial" w:hAnsi="Arial" w:cs="Arial"/>
          <w:sz w:val="24"/>
          <w:szCs w:val="24"/>
        </w:rPr>
        <w:t>.</w:t>
      </w:r>
    </w:p>
    <w:p w14:paraId="0360FE62" w14:textId="77777777" w:rsidR="00DD0B0B" w:rsidRPr="00DD0B0B" w:rsidRDefault="00DD0B0B" w:rsidP="00DD0B0B">
      <w:pPr>
        <w:spacing w:line="360" w:lineRule="auto"/>
        <w:rPr>
          <w:rFonts w:ascii="Arial" w:hAnsi="Arial" w:cs="Arial"/>
          <w:sz w:val="24"/>
          <w:szCs w:val="24"/>
        </w:rPr>
      </w:pPr>
      <w:r w:rsidRPr="00DD0B0B">
        <w:rPr>
          <w:rFonts w:ascii="Arial" w:hAnsi="Arial" w:cs="Arial"/>
          <w:sz w:val="24"/>
          <w:szCs w:val="24"/>
        </w:rPr>
        <w:t xml:space="preserve">Miller, J., Quinton, P., Alexandrou, B. and Packham, D. (2020). Can Police Training Reduce ethnic/racial Disparities in Stop and search? Evidence from a Multisite UK Trial. </w:t>
      </w:r>
      <w:r w:rsidRPr="00062019">
        <w:rPr>
          <w:rFonts w:ascii="Arial" w:hAnsi="Arial" w:cs="Arial"/>
          <w:i/>
          <w:iCs/>
          <w:sz w:val="24"/>
          <w:szCs w:val="24"/>
        </w:rPr>
        <w:t>Criminology &amp; Public Policy</w:t>
      </w:r>
      <w:r w:rsidRPr="00DD0B0B">
        <w:rPr>
          <w:rFonts w:ascii="Arial" w:hAnsi="Arial" w:cs="Arial"/>
          <w:sz w:val="24"/>
          <w:szCs w:val="24"/>
        </w:rPr>
        <w:t xml:space="preserve">, 19(4). </w:t>
      </w:r>
      <w:proofErr w:type="spellStart"/>
      <w:proofErr w:type="gramStart"/>
      <w:r w:rsidRPr="00DD0B0B">
        <w:rPr>
          <w:rFonts w:ascii="Arial" w:hAnsi="Arial" w:cs="Arial"/>
          <w:sz w:val="24"/>
          <w:szCs w:val="24"/>
        </w:rPr>
        <w:t>doi:https</w:t>
      </w:r>
      <w:proofErr w:type="spellEnd"/>
      <w:r w:rsidRPr="00DD0B0B">
        <w:rPr>
          <w:rFonts w:ascii="Arial" w:hAnsi="Arial" w:cs="Arial"/>
          <w:sz w:val="24"/>
          <w:szCs w:val="24"/>
        </w:rPr>
        <w:t>://doi.org/10.1111/1745-9133.12524</w:t>
      </w:r>
      <w:proofErr w:type="gramEnd"/>
      <w:r w:rsidRPr="00DD0B0B">
        <w:rPr>
          <w:rFonts w:ascii="Arial" w:hAnsi="Arial" w:cs="Arial"/>
          <w:sz w:val="24"/>
          <w:szCs w:val="24"/>
        </w:rPr>
        <w:t>.</w:t>
      </w:r>
    </w:p>
    <w:p w14:paraId="3B0BA482" w14:textId="4277229D" w:rsidR="00DD0B0B" w:rsidRPr="00DD0B0B" w:rsidRDefault="00DD0B0B" w:rsidP="00DD0B0B">
      <w:pPr>
        <w:spacing w:line="360" w:lineRule="auto"/>
        <w:rPr>
          <w:rFonts w:ascii="Arial" w:hAnsi="Arial" w:cs="Arial"/>
          <w:sz w:val="24"/>
          <w:szCs w:val="24"/>
        </w:rPr>
      </w:pPr>
      <w:r w:rsidRPr="00DD0B0B">
        <w:rPr>
          <w:rFonts w:ascii="Arial" w:hAnsi="Arial" w:cs="Arial"/>
          <w:sz w:val="24"/>
          <w:szCs w:val="24"/>
        </w:rPr>
        <w:t xml:space="preserve">Millie, A. and Hirschler, S. (2023). Police recruits, Moral </w:t>
      </w:r>
      <w:r w:rsidR="00062019" w:rsidRPr="00DD0B0B">
        <w:rPr>
          <w:rFonts w:ascii="Arial" w:hAnsi="Arial" w:cs="Arial"/>
          <w:sz w:val="24"/>
          <w:szCs w:val="24"/>
        </w:rPr>
        <w:t>Judgements,</w:t>
      </w:r>
      <w:r w:rsidRPr="00DD0B0B">
        <w:rPr>
          <w:rFonts w:ascii="Arial" w:hAnsi="Arial" w:cs="Arial"/>
          <w:sz w:val="24"/>
          <w:szCs w:val="24"/>
        </w:rPr>
        <w:t xml:space="preserve"> and an Empathetic Policing. </w:t>
      </w:r>
      <w:r w:rsidRPr="00062019">
        <w:rPr>
          <w:rFonts w:ascii="Arial" w:hAnsi="Arial" w:cs="Arial"/>
          <w:i/>
          <w:iCs/>
          <w:sz w:val="24"/>
          <w:szCs w:val="24"/>
        </w:rPr>
        <w:t>Criminology &amp; Criminal Justice</w:t>
      </w:r>
      <w:r w:rsidRPr="00DD0B0B">
        <w:rPr>
          <w:rFonts w:ascii="Arial" w:hAnsi="Arial" w:cs="Arial"/>
          <w:sz w:val="24"/>
          <w:szCs w:val="24"/>
        </w:rPr>
        <w:t xml:space="preserve">, p.174889582211461. </w:t>
      </w:r>
      <w:proofErr w:type="spellStart"/>
      <w:proofErr w:type="gramStart"/>
      <w:r w:rsidRPr="00DD0B0B">
        <w:rPr>
          <w:rFonts w:ascii="Arial" w:hAnsi="Arial" w:cs="Arial"/>
          <w:sz w:val="24"/>
          <w:szCs w:val="24"/>
        </w:rPr>
        <w:t>doi:https</w:t>
      </w:r>
      <w:proofErr w:type="spellEnd"/>
      <w:r w:rsidRPr="00DD0B0B">
        <w:rPr>
          <w:rFonts w:ascii="Arial" w:hAnsi="Arial" w:cs="Arial"/>
          <w:sz w:val="24"/>
          <w:szCs w:val="24"/>
        </w:rPr>
        <w:t>://doi.org/10.1177/17488958221146142</w:t>
      </w:r>
      <w:proofErr w:type="gramEnd"/>
      <w:r w:rsidRPr="00DD0B0B">
        <w:rPr>
          <w:rFonts w:ascii="Arial" w:hAnsi="Arial" w:cs="Arial"/>
          <w:sz w:val="24"/>
          <w:szCs w:val="24"/>
        </w:rPr>
        <w:t>.</w:t>
      </w:r>
    </w:p>
    <w:p w14:paraId="48B2DDD3" w14:textId="77777777" w:rsidR="00DD0B0B" w:rsidRPr="00DD0B0B" w:rsidRDefault="00DD0B0B" w:rsidP="00DD0B0B">
      <w:pPr>
        <w:spacing w:line="360" w:lineRule="auto"/>
        <w:rPr>
          <w:rFonts w:ascii="Arial" w:hAnsi="Arial" w:cs="Arial"/>
          <w:sz w:val="24"/>
          <w:szCs w:val="24"/>
        </w:rPr>
      </w:pPr>
      <w:r w:rsidRPr="00DD0B0B">
        <w:rPr>
          <w:rFonts w:ascii="Arial" w:hAnsi="Arial" w:cs="Arial"/>
          <w:sz w:val="24"/>
          <w:szCs w:val="24"/>
        </w:rPr>
        <w:t xml:space="preserve">Morrell, K., Bradford, B. and Javid, B. (2019). What Does It Mean When We Ask the Public If They Are ‘Confident’ in Policing? the trust, fairness, Presence Model of ‘public Confidence’. </w:t>
      </w:r>
      <w:r w:rsidRPr="00062019">
        <w:rPr>
          <w:rFonts w:ascii="Arial" w:hAnsi="Arial" w:cs="Arial"/>
          <w:i/>
          <w:iCs/>
          <w:sz w:val="24"/>
          <w:szCs w:val="24"/>
        </w:rPr>
        <w:t>International Journal of Police Science &amp; Management</w:t>
      </w:r>
      <w:r w:rsidRPr="00DD0B0B">
        <w:rPr>
          <w:rFonts w:ascii="Arial" w:hAnsi="Arial" w:cs="Arial"/>
          <w:sz w:val="24"/>
          <w:szCs w:val="24"/>
        </w:rPr>
        <w:t xml:space="preserve">, 22(2), p.146135571989119. </w:t>
      </w:r>
      <w:proofErr w:type="spellStart"/>
      <w:proofErr w:type="gramStart"/>
      <w:r w:rsidRPr="00DD0B0B">
        <w:rPr>
          <w:rFonts w:ascii="Arial" w:hAnsi="Arial" w:cs="Arial"/>
          <w:sz w:val="24"/>
          <w:szCs w:val="24"/>
        </w:rPr>
        <w:t>doi:https</w:t>
      </w:r>
      <w:proofErr w:type="spellEnd"/>
      <w:r w:rsidRPr="00DD0B0B">
        <w:rPr>
          <w:rFonts w:ascii="Arial" w:hAnsi="Arial" w:cs="Arial"/>
          <w:sz w:val="24"/>
          <w:szCs w:val="24"/>
        </w:rPr>
        <w:t>://doi.org/10.1177/1461355719891197</w:t>
      </w:r>
      <w:proofErr w:type="gramEnd"/>
      <w:r w:rsidRPr="00DD0B0B">
        <w:rPr>
          <w:rFonts w:ascii="Arial" w:hAnsi="Arial" w:cs="Arial"/>
          <w:sz w:val="24"/>
          <w:szCs w:val="24"/>
        </w:rPr>
        <w:t>.</w:t>
      </w:r>
    </w:p>
    <w:p w14:paraId="10F4D640" w14:textId="77777777" w:rsidR="00DD0B0B" w:rsidRPr="00DD0B0B" w:rsidRDefault="00DD0B0B" w:rsidP="00DD0B0B">
      <w:pPr>
        <w:spacing w:line="360" w:lineRule="auto"/>
        <w:rPr>
          <w:rFonts w:ascii="Arial" w:hAnsi="Arial" w:cs="Arial"/>
          <w:sz w:val="24"/>
          <w:szCs w:val="24"/>
        </w:rPr>
      </w:pPr>
      <w:r w:rsidRPr="00DD0B0B">
        <w:rPr>
          <w:rFonts w:ascii="Arial" w:hAnsi="Arial" w:cs="Arial"/>
          <w:sz w:val="24"/>
          <w:szCs w:val="24"/>
        </w:rPr>
        <w:t xml:space="preserve">Murphy, P., Eckersley, P. and Ferry, L. (2016). Accountability and transparency: Police Forces in England and Wales. </w:t>
      </w:r>
      <w:r w:rsidRPr="00062019">
        <w:rPr>
          <w:rFonts w:ascii="Arial" w:hAnsi="Arial" w:cs="Arial"/>
          <w:i/>
          <w:iCs/>
          <w:sz w:val="24"/>
          <w:szCs w:val="24"/>
        </w:rPr>
        <w:t>Public Policy and Administration</w:t>
      </w:r>
      <w:r w:rsidRPr="00DD0B0B">
        <w:rPr>
          <w:rFonts w:ascii="Arial" w:hAnsi="Arial" w:cs="Arial"/>
          <w:sz w:val="24"/>
          <w:szCs w:val="24"/>
        </w:rPr>
        <w:t xml:space="preserve">, 32(3), pp.197–213. </w:t>
      </w:r>
      <w:proofErr w:type="spellStart"/>
      <w:proofErr w:type="gramStart"/>
      <w:r w:rsidRPr="00DD0B0B">
        <w:rPr>
          <w:rFonts w:ascii="Arial" w:hAnsi="Arial" w:cs="Arial"/>
          <w:sz w:val="24"/>
          <w:szCs w:val="24"/>
        </w:rPr>
        <w:t>doi:https</w:t>
      </w:r>
      <w:proofErr w:type="spellEnd"/>
      <w:r w:rsidRPr="00DD0B0B">
        <w:rPr>
          <w:rFonts w:ascii="Arial" w:hAnsi="Arial" w:cs="Arial"/>
          <w:sz w:val="24"/>
          <w:szCs w:val="24"/>
        </w:rPr>
        <w:t>://doi.org/10.1177/0952076716671033</w:t>
      </w:r>
      <w:proofErr w:type="gramEnd"/>
      <w:r w:rsidRPr="00DD0B0B">
        <w:rPr>
          <w:rFonts w:ascii="Arial" w:hAnsi="Arial" w:cs="Arial"/>
          <w:sz w:val="24"/>
          <w:szCs w:val="24"/>
        </w:rPr>
        <w:t>.</w:t>
      </w:r>
    </w:p>
    <w:p w14:paraId="1BCC0CA0" w14:textId="5C6BF606" w:rsidR="00DD0B0B" w:rsidRPr="00DD0B0B" w:rsidRDefault="00DD0B0B" w:rsidP="00DD0B0B">
      <w:pPr>
        <w:spacing w:line="360" w:lineRule="auto"/>
        <w:rPr>
          <w:rFonts w:ascii="Arial" w:hAnsi="Arial" w:cs="Arial"/>
          <w:sz w:val="24"/>
          <w:szCs w:val="24"/>
        </w:rPr>
      </w:pPr>
      <w:r w:rsidRPr="00DD0B0B">
        <w:rPr>
          <w:rFonts w:ascii="Arial" w:hAnsi="Arial" w:cs="Arial"/>
          <w:sz w:val="24"/>
          <w:szCs w:val="24"/>
        </w:rPr>
        <w:t xml:space="preserve">Nivette, A., Nägel, C. and Gilbert, E. (2023). Examining the Effects of the Killing of George Floyd by Police in the United States on Attitudes of Black Londoners: </w:t>
      </w:r>
      <w:r w:rsidR="00062019" w:rsidRPr="00DD0B0B">
        <w:rPr>
          <w:rFonts w:ascii="Arial" w:hAnsi="Arial" w:cs="Arial"/>
          <w:sz w:val="24"/>
          <w:szCs w:val="24"/>
        </w:rPr>
        <w:t>A</w:t>
      </w:r>
      <w:r w:rsidRPr="00DD0B0B">
        <w:rPr>
          <w:rFonts w:ascii="Arial" w:hAnsi="Arial" w:cs="Arial"/>
          <w:sz w:val="24"/>
          <w:szCs w:val="24"/>
        </w:rPr>
        <w:t xml:space="preserve"> Replication. </w:t>
      </w:r>
      <w:r w:rsidRPr="00062019">
        <w:rPr>
          <w:rFonts w:ascii="Arial" w:hAnsi="Arial" w:cs="Arial"/>
          <w:i/>
          <w:iCs/>
          <w:sz w:val="24"/>
          <w:szCs w:val="24"/>
        </w:rPr>
        <w:t>Police Practice and Research</w:t>
      </w:r>
      <w:r w:rsidRPr="00DD0B0B">
        <w:rPr>
          <w:rFonts w:ascii="Arial" w:hAnsi="Arial" w:cs="Arial"/>
          <w:sz w:val="24"/>
          <w:szCs w:val="24"/>
        </w:rPr>
        <w:t>, pp.1–22.</w:t>
      </w:r>
    </w:p>
    <w:p w14:paraId="7E0D1284" w14:textId="77777777" w:rsidR="00DD0B0B" w:rsidRPr="00DD0B0B" w:rsidRDefault="00DD0B0B" w:rsidP="00DD0B0B">
      <w:pPr>
        <w:spacing w:line="360" w:lineRule="auto"/>
        <w:rPr>
          <w:rFonts w:ascii="Arial" w:hAnsi="Arial" w:cs="Arial"/>
          <w:sz w:val="24"/>
          <w:szCs w:val="24"/>
        </w:rPr>
      </w:pPr>
      <w:r w:rsidRPr="00DD0B0B">
        <w:rPr>
          <w:rFonts w:ascii="Arial" w:hAnsi="Arial" w:cs="Arial"/>
          <w:sz w:val="24"/>
          <w:szCs w:val="24"/>
        </w:rPr>
        <w:t xml:space="preserve">Schulenberg, J.L., Chenier, A., Buffone, S. and Wojciechowski, C. (2015). An Application of Procedural Justice to Stakeholder perspectives: Examining Police Legitimacy and Public Trust in Police Complaints Systems. </w:t>
      </w:r>
      <w:r w:rsidRPr="00062019">
        <w:rPr>
          <w:rFonts w:ascii="Arial" w:hAnsi="Arial" w:cs="Arial"/>
          <w:i/>
          <w:iCs/>
          <w:sz w:val="24"/>
          <w:szCs w:val="24"/>
        </w:rPr>
        <w:t>Policing and Society</w:t>
      </w:r>
      <w:r w:rsidRPr="00DD0B0B">
        <w:rPr>
          <w:rFonts w:ascii="Arial" w:hAnsi="Arial" w:cs="Arial"/>
          <w:sz w:val="24"/>
          <w:szCs w:val="24"/>
        </w:rPr>
        <w:t xml:space="preserve">, 27(7), pp.779–796. </w:t>
      </w:r>
      <w:proofErr w:type="spellStart"/>
      <w:proofErr w:type="gramStart"/>
      <w:r w:rsidRPr="00DD0B0B">
        <w:rPr>
          <w:rFonts w:ascii="Arial" w:hAnsi="Arial" w:cs="Arial"/>
          <w:sz w:val="24"/>
          <w:szCs w:val="24"/>
        </w:rPr>
        <w:t>doi:https</w:t>
      </w:r>
      <w:proofErr w:type="spellEnd"/>
      <w:r w:rsidRPr="00DD0B0B">
        <w:rPr>
          <w:rFonts w:ascii="Arial" w:hAnsi="Arial" w:cs="Arial"/>
          <w:sz w:val="24"/>
          <w:szCs w:val="24"/>
        </w:rPr>
        <w:t>://doi.org/10.1080/10439463.2015.1102252</w:t>
      </w:r>
      <w:proofErr w:type="gramEnd"/>
      <w:r w:rsidRPr="00DD0B0B">
        <w:rPr>
          <w:rFonts w:ascii="Arial" w:hAnsi="Arial" w:cs="Arial"/>
          <w:sz w:val="24"/>
          <w:szCs w:val="24"/>
        </w:rPr>
        <w:t>.</w:t>
      </w:r>
    </w:p>
    <w:p w14:paraId="568C3B3A" w14:textId="77777777" w:rsidR="00DD0B0B" w:rsidRPr="00DD0B0B" w:rsidRDefault="00DD0B0B" w:rsidP="00DD0B0B">
      <w:pPr>
        <w:spacing w:line="360" w:lineRule="auto"/>
        <w:rPr>
          <w:rFonts w:ascii="Arial" w:hAnsi="Arial" w:cs="Arial"/>
          <w:sz w:val="24"/>
          <w:szCs w:val="24"/>
        </w:rPr>
      </w:pPr>
      <w:r w:rsidRPr="00DD0B0B">
        <w:rPr>
          <w:rFonts w:ascii="Arial" w:hAnsi="Arial" w:cs="Arial"/>
          <w:sz w:val="24"/>
          <w:szCs w:val="24"/>
        </w:rPr>
        <w:t xml:space="preserve">Snelling, P., MacVean, A. and Lewis, R. (2022). Police Ethics Committees in England and Wales: Exploratory Online and Web Surveys. </w:t>
      </w:r>
      <w:r w:rsidRPr="00062019">
        <w:rPr>
          <w:rFonts w:ascii="Arial" w:hAnsi="Arial" w:cs="Arial"/>
          <w:i/>
          <w:iCs/>
          <w:sz w:val="24"/>
          <w:szCs w:val="24"/>
        </w:rPr>
        <w:t>Policing: a Journal of Policy and Practice</w:t>
      </w:r>
      <w:r w:rsidRPr="00DD0B0B">
        <w:rPr>
          <w:rFonts w:ascii="Arial" w:hAnsi="Arial" w:cs="Arial"/>
          <w:sz w:val="24"/>
          <w:szCs w:val="24"/>
        </w:rPr>
        <w:t xml:space="preserve">, 17. </w:t>
      </w:r>
      <w:proofErr w:type="spellStart"/>
      <w:proofErr w:type="gramStart"/>
      <w:r w:rsidRPr="00DD0B0B">
        <w:rPr>
          <w:rFonts w:ascii="Arial" w:hAnsi="Arial" w:cs="Arial"/>
          <w:sz w:val="24"/>
          <w:szCs w:val="24"/>
        </w:rPr>
        <w:t>doi:https</w:t>
      </w:r>
      <w:proofErr w:type="spellEnd"/>
      <w:r w:rsidRPr="00DD0B0B">
        <w:rPr>
          <w:rFonts w:ascii="Arial" w:hAnsi="Arial" w:cs="Arial"/>
          <w:sz w:val="24"/>
          <w:szCs w:val="24"/>
        </w:rPr>
        <w:t>://doi.org/10.1093/police/paac059</w:t>
      </w:r>
      <w:proofErr w:type="gramEnd"/>
      <w:r w:rsidRPr="00DD0B0B">
        <w:rPr>
          <w:rFonts w:ascii="Arial" w:hAnsi="Arial" w:cs="Arial"/>
          <w:sz w:val="24"/>
          <w:szCs w:val="24"/>
        </w:rPr>
        <w:t>.</w:t>
      </w:r>
    </w:p>
    <w:p w14:paraId="5CC901DA" w14:textId="77777777" w:rsidR="00DD0B0B" w:rsidRPr="00DD0B0B" w:rsidRDefault="00DD0B0B" w:rsidP="00DD0B0B">
      <w:pPr>
        <w:spacing w:line="360" w:lineRule="auto"/>
        <w:rPr>
          <w:rFonts w:ascii="Arial" w:hAnsi="Arial" w:cs="Arial"/>
          <w:sz w:val="24"/>
          <w:szCs w:val="24"/>
        </w:rPr>
      </w:pPr>
      <w:r w:rsidRPr="00DD0B0B">
        <w:rPr>
          <w:rFonts w:ascii="Arial" w:hAnsi="Arial" w:cs="Arial"/>
          <w:sz w:val="24"/>
          <w:szCs w:val="24"/>
        </w:rPr>
        <w:t xml:space="preserve">Triola, A.M. and Chanin, J. (2023). Police culture, Transparency and Civilian oversight: a Case Study of the National City Police Department. </w:t>
      </w:r>
      <w:r w:rsidRPr="00062019">
        <w:rPr>
          <w:rFonts w:ascii="Arial" w:hAnsi="Arial" w:cs="Arial"/>
          <w:i/>
          <w:iCs/>
          <w:sz w:val="24"/>
          <w:szCs w:val="24"/>
        </w:rPr>
        <w:t>International Journal of Police Science &amp; Management</w:t>
      </w:r>
      <w:r w:rsidRPr="00DD0B0B">
        <w:rPr>
          <w:rFonts w:ascii="Arial" w:hAnsi="Arial" w:cs="Arial"/>
          <w:sz w:val="24"/>
          <w:szCs w:val="24"/>
        </w:rPr>
        <w:t>, 25(1), pp.81–95.</w:t>
      </w:r>
    </w:p>
    <w:p w14:paraId="6495DA54" w14:textId="2658E39C" w:rsidR="00DD0B0B" w:rsidRPr="002075B0" w:rsidRDefault="00DD0B0B" w:rsidP="00DD0B0B">
      <w:pPr>
        <w:spacing w:line="360" w:lineRule="auto"/>
        <w:rPr>
          <w:rFonts w:ascii="Arial" w:hAnsi="Arial" w:cs="Arial"/>
          <w:sz w:val="24"/>
          <w:szCs w:val="24"/>
        </w:rPr>
      </w:pPr>
      <w:r w:rsidRPr="00DD0B0B">
        <w:rPr>
          <w:rFonts w:ascii="Arial" w:hAnsi="Arial" w:cs="Arial"/>
          <w:sz w:val="24"/>
          <w:szCs w:val="24"/>
        </w:rPr>
        <w:t xml:space="preserve">Westmarland, L. and Conway, S. (2020). Police Ethics and integrity: Keeping the ‘Blue Code’ of Silence. </w:t>
      </w:r>
      <w:r w:rsidRPr="00062019">
        <w:rPr>
          <w:rFonts w:ascii="Arial" w:hAnsi="Arial" w:cs="Arial"/>
          <w:i/>
          <w:iCs/>
          <w:sz w:val="24"/>
          <w:szCs w:val="24"/>
        </w:rPr>
        <w:t>International Journal of Police Science &amp; Management</w:t>
      </w:r>
      <w:r w:rsidRPr="00DD0B0B">
        <w:rPr>
          <w:rFonts w:ascii="Arial" w:hAnsi="Arial" w:cs="Arial"/>
          <w:sz w:val="24"/>
          <w:szCs w:val="24"/>
        </w:rPr>
        <w:t xml:space="preserve">, 22(4), pp.378–392. </w:t>
      </w:r>
      <w:proofErr w:type="spellStart"/>
      <w:proofErr w:type="gramStart"/>
      <w:r w:rsidRPr="00DD0B0B">
        <w:rPr>
          <w:rFonts w:ascii="Arial" w:hAnsi="Arial" w:cs="Arial"/>
          <w:sz w:val="24"/>
          <w:szCs w:val="24"/>
        </w:rPr>
        <w:t>doi:https</w:t>
      </w:r>
      <w:proofErr w:type="spellEnd"/>
      <w:r w:rsidRPr="00DD0B0B">
        <w:rPr>
          <w:rFonts w:ascii="Arial" w:hAnsi="Arial" w:cs="Arial"/>
          <w:sz w:val="24"/>
          <w:szCs w:val="24"/>
        </w:rPr>
        <w:t>://doi.org/10.1177/1461355720947762</w:t>
      </w:r>
      <w:proofErr w:type="gramEnd"/>
      <w:r w:rsidRPr="00DD0B0B">
        <w:rPr>
          <w:rFonts w:ascii="Arial" w:hAnsi="Arial" w:cs="Arial"/>
          <w:sz w:val="24"/>
          <w:szCs w:val="24"/>
        </w:rPr>
        <w:t>.</w:t>
      </w:r>
    </w:p>
    <w:sectPr w:rsidR="00DD0B0B" w:rsidRPr="002075B0" w:rsidSect="002075B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D017B6" w14:textId="77777777" w:rsidR="00DD0B0B" w:rsidRDefault="00DD0B0B" w:rsidP="00DD0B0B">
      <w:pPr>
        <w:spacing w:after="0" w:line="240" w:lineRule="auto"/>
      </w:pPr>
      <w:r>
        <w:separator/>
      </w:r>
    </w:p>
  </w:endnote>
  <w:endnote w:type="continuationSeparator" w:id="0">
    <w:p w14:paraId="7B0EA44D" w14:textId="77777777" w:rsidR="00DD0B0B" w:rsidRDefault="00DD0B0B" w:rsidP="00DD0B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3038B5" w14:textId="77777777" w:rsidR="00DD0B0B" w:rsidRDefault="00DD0B0B" w:rsidP="00DD0B0B">
      <w:pPr>
        <w:spacing w:after="0" w:line="240" w:lineRule="auto"/>
      </w:pPr>
      <w:r>
        <w:separator/>
      </w:r>
    </w:p>
  </w:footnote>
  <w:footnote w:type="continuationSeparator" w:id="0">
    <w:p w14:paraId="2322EDA8" w14:textId="77777777" w:rsidR="00DD0B0B" w:rsidRDefault="00DD0B0B" w:rsidP="00DD0B0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75B0"/>
    <w:rsid w:val="00062019"/>
    <w:rsid w:val="000F0496"/>
    <w:rsid w:val="002075B0"/>
    <w:rsid w:val="002C0C93"/>
    <w:rsid w:val="005E46B8"/>
    <w:rsid w:val="0060199F"/>
    <w:rsid w:val="006D6E7C"/>
    <w:rsid w:val="007670C0"/>
    <w:rsid w:val="00854C98"/>
    <w:rsid w:val="00887453"/>
    <w:rsid w:val="00A51A2D"/>
    <w:rsid w:val="00B952C4"/>
    <w:rsid w:val="00C23ED7"/>
    <w:rsid w:val="00DD0B0B"/>
    <w:rsid w:val="00F905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2EB52"/>
  <w15:chartTrackingRefBased/>
  <w15:docId w15:val="{7366A06B-E2DC-4F49-9051-117B4D09DC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075B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075B0"/>
    <w:rPr>
      <w:rFonts w:eastAsiaTheme="minorEastAsia"/>
      <w:lang w:val="en-US"/>
    </w:rPr>
  </w:style>
  <w:style w:type="paragraph" w:styleId="Header">
    <w:name w:val="header"/>
    <w:basedOn w:val="Normal"/>
    <w:link w:val="HeaderChar"/>
    <w:uiPriority w:val="99"/>
    <w:unhideWhenUsed/>
    <w:rsid w:val="00DD0B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0B0B"/>
  </w:style>
  <w:style w:type="paragraph" w:styleId="Footer">
    <w:name w:val="footer"/>
    <w:basedOn w:val="Normal"/>
    <w:link w:val="FooterChar"/>
    <w:uiPriority w:val="99"/>
    <w:unhideWhenUsed/>
    <w:rsid w:val="00DD0B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0B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2617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2214822</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1142</TotalTime>
  <Pages>8</Pages>
  <Words>2200</Words>
  <Characters>12541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necessity of maintaining Professional Standards within the police service</dc:title>
  <dc:subject>Preparing for Professional Police Practice – BMPL4002</dc:subject>
  <dc:creator>Nicoleta Secara</dc:creator>
  <cp:keywords/>
  <dc:description/>
  <cp:lastModifiedBy>Alina Culea</cp:lastModifiedBy>
  <cp:revision>1</cp:revision>
  <dcterms:created xsi:type="dcterms:W3CDTF">2023-11-15T15:50:00Z</dcterms:created>
  <dcterms:modified xsi:type="dcterms:W3CDTF">2023-11-16T10:54:00Z</dcterms:modified>
</cp:coreProperties>
</file>