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7135C8" w14:textId="16184228" w:rsidR="150A72D8" w:rsidRDefault="150A72D8" w:rsidP="6477C538">
      <w:pPr>
        <w:pBdr>
          <w:top w:val="single" w:sz="4" w:space="4" w:color="000000"/>
          <w:left w:val="single" w:sz="4" w:space="4" w:color="000000"/>
          <w:bottom w:val="single" w:sz="4" w:space="4" w:color="000000"/>
          <w:right w:val="single" w:sz="4" w:space="4" w:color="000000"/>
        </w:pBdr>
        <w:jc w:val="both"/>
        <w:rPr>
          <w:rFonts w:ascii="Calibri" w:eastAsia="Calibri" w:hAnsi="Calibri" w:cs="Calibri"/>
          <w:sz w:val="24"/>
          <w:szCs w:val="24"/>
        </w:rPr>
      </w:pPr>
      <w:r w:rsidRPr="6477C538">
        <w:rPr>
          <w:rFonts w:ascii="Calibri" w:eastAsia="Calibri" w:hAnsi="Calibri" w:cs="Calibri"/>
          <w:sz w:val="24"/>
          <w:szCs w:val="24"/>
        </w:rPr>
        <w:t xml:space="preserve">ECEY5004/C Iaith a </w:t>
      </w:r>
      <w:proofErr w:type="spellStart"/>
      <w:r w:rsidRPr="6477C538">
        <w:rPr>
          <w:rFonts w:ascii="Calibri" w:eastAsia="Calibri" w:hAnsi="Calibri" w:cs="Calibri"/>
          <w:sz w:val="24"/>
          <w:szCs w:val="24"/>
        </w:rPr>
        <w:t>llythrenedd</w:t>
      </w:r>
      <w:proofErr w:type="spellEnd"/>
      <w:r w:rsidRPr="6477C538">
        <w:rPr>
          <w:rFonts w:ascii="Calibri" w:eastAsia="Calibri" w:hAnsi="Calibri" w:cs="Calibri"/>
          <w:sz w:val="24"/>
          <w:szCs w:val="24"/>
        </w:rPr>
        <w:t xml:space="preserve"> yn yr oes ddigidol.       Llinos Williams 200581</w:t>
      </w:r>
    </w:p>
    <w:p w14:paraId="1CCD69EE" w14:textId="4291E1AF" w:rsidR="6477C538" w:rsidRDefault="6477C538" w:rsidP="6477C538">
      <w:pPr>
        <w:pBdr>
          <w:top w:val="single" w:sz="4" w:space="4" w:color="000000"/>
          <w:left w:val="single" w:sz="4" w:space="4" w:color="000000"/>
          <w:bottom w:val="single" w:sz="4" w:space="4" w:color="000000"/>
          <w:right w:val="single" w:sz="4" w:space="4" w:color="000000"/>
        </w:pBdr>
        <w:jc w:val="both"/>
        <w:rPr>
          <w:rFonts w:ascii="Calibri" w:eastAsia="Calibri" w:hAnsi="Calibri" w:cs="Calibri"/>
          <w:sz w:val="24"/>
          <w:szCs w:val="24"/>
        </w:rPr>
      </w:pPr>
    </w:p>
    <w:p w14:paraId="792A832F" w14:textId="388078D1" w:rsidR="260FCCD9" w:rsidRDefault="260FCCD9" w:rsidP="6477C538">
      <w:pPr>
        <w:pBdr>
          <w:top w:val="single" w:sz="4" w:space="4" w:color="000000"/>
          <w:left w:val="single" w:sz="4" w:space="4" w:color="000000"/>
          <w:bottom w:val="single" w:sz="4" w:space="4" w:color="000000"/>
          <w:right w:val="single" w:sz="4" w:space="4" w:color="000000"/>
        </w:pBdr>
        <w:jc w:val="both"/>
        <w:rPr>
          <w:rFonts w:ascii="Calibri" w:eastAsia="Calibri" w:hAnsi="Calibri" w:cs="Calibri"/>
          <w:sz w:val="24"/>
          <w:szCs w:val="24"/>
        </w:rPr>
      </w:pPr>
      <w:r w:rsidRPr="6477C538">
        <w:rPr>
          <w:rFonts w:ascii="Calibri" w:eastAsia="Calibri" w:hAnsi="Calibri" w:cs="Calibri"/>
          <w:sz w:val="24"/>
          <w:szCs w:val="24"/>
        </w:rPr>
        <w:t xml:space="preserve">Wrth i mi gychwyn ar y daith </w:t>
      </w:r>
      <w:proofErr w:type="spellStart"/>
      <w:r w:rsidRPr="6477C538">
        <w:rPr>
          <w:rFonts w:ascii="Calibri" w:eastAsia="Calibri" w:hAnsi="Calibri" w:cs="Calibri"/>
          <w:sz w:val="24"/>
          <w:szCs w:val="24"/>
        </w:rPr>
        <w:t>hunanfyfyriol</w:t>
      </w:r>
      <w:proofErr w:type="spellEnd"/>
      <w:r w:rsidRPr="6477C538">
        <w:rPr>
          <w:rFonts w:ascii="Calibri" w:eastAsia="Calibri" w:hAnsi="Calibri" w:cs="Calibri"/>
          <w:sz w:val="24"/>
          <w:szCs w:val="24"/>
        </w:rPr>
        <w:t xml:space="preserve"> hon, rwy’n cael fy hun yn llywio’r tapestri cyfoethog o iaith, diwylliant, ac addysg. Mae’r naratif yn datblygu yn erbyn cefndir o lythrennedd y blynyddoedd cynnar, lle mae’r Gymraeg yn ganolog. Nid tasg yn unig yw darllen straeon Cymraeg i feddyliau ifanc; mae’n archwiliad diwylliannol, yn drochiad ieithyddol, ac yn daith o hunan-ddarganfod. Yn y naratif </w:t>
      </w:r>
      <w:proofErr w:type="spellStart"/>
      <w:r w:rsidRPr="6477C538">
        <w:rPr>
          <w:rFonts w:ascii="Calibri" w:eastAsia="Calibri" w:hAnsi="Calibri" w:cs="Calibri"/>
          <w:sz w:val="24"/>
          <w:szCs w:val="24"/>
        </w:rPr>
        <w:t>mewnweledol</w:t>
      </w:r>
      <w:proofErr w:type="spellEnd"/>
      <w:r w:rsidRPr="6477C538">
        <w:rPr>
          <w:rFonts w:ascii="Calibri" w:eastAsia="Calibri" w:hAnsi="Calibri" w:cs="Calibri"/>
          <w:sz w:val="24"/>
          <w:szCs w:val="24"/>
        </w:rPr>
        <w:t xml:space="preserve"> hwn, byddaf yn ymchwilio i arlliwiau fy sgiliau llythrennedd, yr heriau a wynebwyd, ac effaith ddofn rhannu straeon Cymraeg â dysgwyr y blynyddoedd cynnar. Wrth dyfu i fyny yng Nghymru, mae’r Gymraeg wedi bod yn fwy na dim ond cyfrwng cyfathrebu erioed; mae'n drysor diwylliannol wedi'i wau'n gywrain i wead bywyd bob dydd. Mae fy nhaith fel storïwr ym myd addysg y blynyddoedd cynnar yn gwreiddio yn y sylweddoliad fy mod, y tu hwnt i gyflwyno sgiliau llythrennedd, yn chwarae rhan hollbwysig wrth gadw a dathlu treftadaeth ieithyddol a diwylliannol Cymru. Mae’r Gymraeg, gyda’i diweddeb felodaidd a’i chyseiniant barddonol, yn cynnig llwybr unigryw ar gyfer meithrin cysylltiad dwfn rhwng dysgwyr ifanc a’u treftadaeth.</w:t>
      </w:r>
      <w:r>
        <w:br/>
      </w:r>
      <w:r>
        <w:br/>
      </w:r>
      <w:r w:rsidRPr="6477C538">
        <w:rPr>
          <w:rFonts w:ascii="Calibri" w:eastAsia="Calibri" w:hAnsi="Calibri" w:cs="Calibri"/>
          <w:sz w:val="24"/>
          <w:szCs w:val="24"/>
        </w:rPr>
        <w:t>Cafodd fy nghyrchiadau cychwynnol i ddarllen straeon Cymraeg i blant y blynyddoedd cynnar eu hysgogi gan ymdeimlad dwys o gyfrifoldeb i feithrin a throsglwyddo'r cyfoeth ieithyddol sydd wedi'i ymgorffori yn yr hunaniaeth ddiwylliannol Gymreig. Fel storïwr, daw fy nhaith nid yn unig yn drosglwyddiad geiriau ond hefyd yn gyfrwng ar gyfer cadw a pharhad iaith sy’n dal straeon, caneuon a thraddodiadau cyfunol cenedlaethau’r gorffennol.</w:t>
      </w:r>
      <w:r w:rsidR="2E5B4DF0" w:rsidRPr="6477C538">
        <w:rPr>
          <w:rFonts w:ascii="Calibri" w:eastAsia="Calibri" w:hAnsi="Calibri" w:cs="Calibri"/>
          <w:sz w:val="24"/>
          <w:szCs w:val="24"/>
        </w:rPr>
        <w:t xml:space="preserve"> Yn y ddawns gywrain rhwng llythrennedd a hyfedredd iaith, mae straeon Cymraeg yn byrth cryf. Wrth fyfyrio ar fy nhaith, rwy’n cydnabod pŵer cynhenid ​​adrodd straeon wrth wella caffael iaith. Mae llif rhythmig </w:t>
      </w:r>
      <w:proofErr w:type="spellStart"/>
      <w:r w:rsidR="2E5B4DF0" w:rsidRPr="6477C538">
        <w:rPr>
          <w:rFonts w:ascii="Calibri" w:eastAsia="Calibri" w:hAnsi="Calibri" w:cs="Calibri"/>
          <w:sz w:val="24"/>
          <w:szCs w:val="24"/>
        </w:rPr>
        <w:t>naratifau</w:t>
      </w:r>
      <w:proofErr w:type="spellEnd"/>
      <w:r w:rsidR="2E5B4DF0" w:rsidRPr="6477C538">
        <w:rPr>
          <w:rFonts w:ascii="Calibri" w:eastAsia="Calibri" w:hAnsi="Calibri" w:cs="Calibri"/>
          <w:sz w:val="24"/>
          <w:szCs w:val="24"/>
        </w:rPr>
        <w:t xml:space="preserve"> Cymraeg, ansawdd telynegol yr iaith, a’r delweddau gweledol a baentiwyd gan eiriau gyda’i gilydd yn cyfrannu at amgylchedd ieithyddol sy’n ymdrochi ac yn hudolus.</w:t>
      </w:r>
      <w:r>
        <w:br/>
      </w:r>
      <w:r>
        <w:br/>
      </w:r>
      <w:r w:rsidR="2E5B4DF0" w:rsidRPr="6477C538">
        <w:rPr>
          <w:rFonts w:ascii="Calibri" w:eastAsia="Calibri" w:hAnsi="Calibri" w:cs="Calibri"/>
          <w:sz w:val="24"/>
          <w:szCs w:val="24"/>
        </w:rPr>
        <w:t>Yn y blynyddoedd cynnar, pan fo caffael iaith ar ei anterth, mae hydrinedd meddyliau ifanc yn caniatáu ar gyfer cymathiad organig o arlliwiau ieithyddol. Mae straeon C</w:t>
      </w:r>
      <w:r w:rsidR="38E42EE4" w:rsidRPr="6477C538">
        <w:rPr>
          <w:rFonts w:ascii="Calibri" w:eastAsia="Calibri" w:hAnsi="Calibri" w:cs="Calibri"/>
          <w:sz w:val="24"/>
          <w:szCs w:val="24"/>
        </w:rPr>
        <w:t xml:space="preserve"> Wrth i mi gychwyn ar y daith </w:t>
      </w:r>
      <w:proofErr w:type="spellStart"/>
      <w:r w:rsidR="38E42EE4" w:rsidRPr="6477C538">
        <w:rPr>
          <w:rFonts w:ascii="Calibri" w:eastAsia="Calibri" w:hAnsi="Calibri" w:cs="Calibri"/>
          <w:sz w:val="24"/>
          <w:szCs w:val="24"/>
        </w:rPr>
        <w:t>hunanfyfyriol</w:t>
      </w:r>
      <w:proofErr w:type="spellEnd"/>
      <w:r w:rsidR="38E42EE4" w:rsidRPr="6477C538">
        <w:rPr>
          <w:rFonts w:ascii="Calibri" w:eastAsia="Calibri" w:hAnsi="Calibri" w:cs="Calibri"/>
          <w:sz w:val="24"/>
          <w:szCs w:val="24"/>
        </w:rPr>
        <w:t xml:space="preserve"> hon, rwy’n cael fy hun yn llywio’r tapestri cyfoethog o iaith, diwylliant, ac addysg. Mae’r naratif yn datblygu yn erbyn cefndir o lythrennedd y blynyddoedd cynnar, lle mae’r Gymraeg yn ganolog. Nid tasg yn unig yw darllen straeon Cymraeg i feddyliau ifanc; mae’n archwiliad diwylliannol, yn drochiad ieithyddol, ac yn daith o hunan-ddarganfod. Yn y naratif </w:t>
      </w:r>
      <w:proofErr w:type="spellStart"/>
      <w:r w:rsidR="38E42EE4" w:rsidRPr="6477C538">
        <w:rPr>
          <w:rFonts w:ascii="Calibri" w:eastAsia="Calibri" w:hAnsi="Calibri" w:cs="Calibri"/>
          <w:sz w:val="24"/>
          <w:szCs w:val="24"/>
        </w:rPr>
        <w:t>mewnweledol</w:t>
      </w:r>
      <w:proofErr w:type="spellEnd"/>
      <w:r w:rsidR="38E42EE4" w:rsidRPr="6477C538">
        <w:rPr>
          <w:rFonts w:ascii="Calibri" w:eastAsia="Calibri" w:hAnsi="Calibri" w:cs="Calibri"/>
          <w:sz w:val="24"/>
          <w:szCs w:val="24"/>
        </w:rPr>
        <w:t xml:space="preserve"> hwn, byddaf yn ymchwilio i arlliwiau fy sgiliau llythrennedd, yr heriau a wynebwyd, ac effaith ddofn rhannu straeon Cymraeg â dysgwyr y blynyddoedd cynnar. Wrth dyfu i fyny yng Nghymru, mae’r Gymraeg wedi bod yn fwy na dim ond cyfrwng cyfathrebu erioed; mae'n drysor diwylliannol wedi'i wau'n gywrain i wead bywyd bob dydd. Mae fy nhaith fel storïwr ym myd addysg y blynyddoedd cynnar yn gwreiddio yn y sylweddoliad fy mod, y tu hwnt i gyflwyno sgiliau llythrennedd, yn chwarae rhan hollbwysig wrth gadw a dathlu treftadaeth ieithyddol a diwylliannol Cymru. Mae’r Gymraeg, gyda’i diweddeb felodaidd a’i chyseiniant barddonol, yn cynnig llwybr unigryw ar gyfer meithrin cysylltiad dwfn rhwng dysgwyr ifanc a’u treftadaeth.</w:t>
      </w:r>
      <w:r>
        <w:br/>
      </w:r>
      <w:r>
        <w:br/>
      </w:r>
      <w:r w:rsidR="38E42EE4" w:rsidRPr="6477C538">
        <w:rPr>
          <w:rFonts w:ascii="Calibri" w:eastAsia="Calibri" w:hAnsi="Calibri" w:cs="Calibri"/>
          <w:sz w:val="24"/>
          <w:szCs w:val="24"/>
        </w:rPr>
        <w:t xml:space="preserve">Cafodd fy nghyrchiadau cychwynnol i ddarllen straeon Cymraeg i blant y blynyddoedd cynnar </w:t>
      </w:r>
      <w:r w:rsidR="38E42EE4" w:rsidRPr="6477C538">
        <w:rPr>
          <w:rFonts w:ascii="Calibri" w:eastAsia="Calibri" w:hAnsi="Calibri" w:cs="Calibri"/>
          <w:sz w:val="24"/>
          <w:szCs w:val="24"/>
        </w:rPr>
        <w:lastRenderedPageBreak/>
        <w:t xml:space="preserve">eu hysgogi gan ymdeimlad dwys o gyfrifoldeb i feithrin a throsglwyddo'r cyfoeth ieithyddol sydd wedi'i ymgorffori yn yr hunaniaeth ddiwylliannol Gymreig. Fel storïwr, daw fy nhaith nid yn unig yn drosglwyddiad geiriau ond hefyd yn gyfrwng ar gyfer cadw a pharhad iaith sy’n dal straeon, caneuon a thraddodiadau cyfunol cenedlaethau’r gorffennol. Yn y ddawns gywrain rhwng llythrennedd a hyfedredd iaith, mae straeon Cymraeg yn byrth cryf. Wrth fyfyrio ar fy nhaith, rwy’n cydnabod pŵer cynhenid ​​adrodd straeon wrth wella caffael iaith. Mae llif rhythmig </w:t>
      </w:r>
      <w:proofErr w:type="spellStart"/>
      <w:r w:rsidR="38E42EE4" w:rsidRPr="6477C538">
        <w:rPr>
          <w:rFonts w:ascii="Calibri" w:eastAsia="Calibri" w:hAnsi="Calibri" w:cs="Calibri"/>
          <w:sz w:val="24"/>
          <w:szCs w:val="24"/>
        </w:rPr>
        <w:t>naratifau</w:t>
      </w:r>
      <w:proofErr w:type="spellEnd"/>
      <w:r w:rsidR="38E42EE4" w:rsidRPr="6477C538">
        <w:rPr>
          <w:rFonts w:ascii="Calibri" w:eastAsia="Calibri" w:hAnsi="Calibri" w:cs="Calibri"/>
          <w:sz w:val="24"/>
          <w:szCs w:val="24"/>
        </w:rPr>
        <w:t xml:space="preserve"> Cymraeg, ansawdd telynegol yr iaith, a’r delweddau gweledol a baentiwyd gan eiriau gyda’i gilydd yn cyfrannu at amgylchedd ieithyddol sy’n ymdrochi ac yn hudolus.</w:t>
      </w:r>
      <w:r>
        <w:br/>
      </w:r>
      <w:r>
        <w:br/>
      </w:r>
      <w:r w:rsidR="38E42EE4" w:rsidRPr="6477C538">
        <w:rPr>
          <w:rFonts w:ascii="Calibri" w:eastAsia="Calibri" w:hAnsi="Calibri" w:cs="Calibri"/>
          <w:sz w:val="24"/>
          <w:szCs w:val="24"/>
        </w:rPr>
        <w:t xml:space="preserve">Yn y blynyddoedd cynnar, pan fo caffael iaith ar ei anterth, mae hydrinedd meddyliau ifanc yn caniatáu ar gyfer cymathiad organig o arlliwiau ieithyddol. Mae straeon </w:t>
      </w:r>
      <w:proofErr w:type="spellStart"/>
      <w:r w:rsidR="38E42EE4" w:rsidRPr="6477C538">
        <w:rPr>
          <w:rFonts w:ascii="Calibri" w:eastAsia="Calibri" w:hAnsi="Calibri" w:cs="Calibri"/>
          <w:sz w:val="24"/>
          <w:szCs w:val="24"/>
        </w:rPr>
        <w:t>c</w:t>
      </w:r>
      <w:r w:rsidR="2E5B4DF0" w:rsidRPr="6477C538">
        <w:rPr>
          <w:rFonts w:ascii="Calibri" w:eastAsia="Calibri" w:hAnsi="Calibri" w:cs="Calibri"/>
          <w:sz w:val="24"/>
          <w:szCs w:val="24"/>
        </w:rPr>
        <w:t>ymraeg</w:t>
      </w:r>
      <w:proofErr w:type="spellEnd"/>
      <w:r w:rsidR="2E5B4DF0" w:rsidRPr="6477C538">
        <w:rPr>
          <w:rFonts w:ascii="Calibri" w:eastAsia="Calibri" w:hAnsi="Calibri" w:cs="Calibri"/>
          <w:sz w:val="24"/>
          <w:szCs w:val="24"/>
        </w:rPr>
        <w:t xml:space="preserve"> yn dod nid yn unig yn chwedlau i'w clywed ond yn dirweddau ieithyddol i'w harchwilio. Trwy ddiweddeb geiriau Cymraeg, hynodion ffonetig, a'r defnydd cyd-destunol o fewn </w:t>
      </w:r>
      <w:proofErr w:type="spellStart"/>
      <w:r w:rsidR="2E5B4DF0" w:rsidRPr="6477C538">
        <w:rPr>
          <w:rFonts w:ascii="Calibri" w:eastAsia="Calibri" w:hAnsi="Calibri" w:cs="Calibri"/>
          <w:sz w:val="24"/>
          <w:szCs w:val="24"/>
        </w:rPr>
        <w:t>naratifau</w:t>
      </w:r>
      <w:proofErr w:type="spellEnd"/>
      <w:r w:rsidR="2E5B4DF0" w:rsidRPr="6477C538">
        <w:rPr>
          <w:rFonts w:ascii="Calibri" w:eastAsia="Calibri" w:hAnsi="Calibri" w:cs="Calibri"/>
          <w:sz w:val="24"/>
          <w:szCs w:val="24"/>
        </w:rPr>
        <w:t>, mae dysgwyr cynnar yn cael eu hamlygu i gymhlethdodau'r Gymraeg mewn modd sy'n mynd y tu hwnt i ddysgu geirfa ar y cof.</w:t>
      </w:r>
      <w:r>
        <w:br/>
      </w:r>
      <w:r>
        <w:br/>
      </w:r>
      <w:r w:rsidR="2E5B4DF0" w:rsidRPr="6477C538">
        <w:rPr>
          <w:rFonts w:ascii="Calibri" w:eastAsia="Calibri" w:hAnsi="Calibri" w:cs="Calibri"/>
          <w:sz w:val="24"/>
          <w:szCs w:val="24"/>
        </w:rPr>
        <w:t xml:space="preserve">At hynny, mae'r sesiynau adrodd straeon yn llwyfannau rhyngweithiol lle mae plant yn ymgysylltu'n weithredol â'r iaith. Mae annog deialog, gofyn cwestiynau, a gwahodd ymatebion yn trawsnewid y profiad adrodd straeon yn gyfnewidfa ieithyddol ddeinamig. Yn yr eiliadau hyn, daw llythrennedd yn endid byw, anadlol, gyda’r Gymraeg yn gwreiddio ym mhridd ffrwythlon meddyliau ifanc </w:t>
      </w:r>
      <w:proofErr w:type="spellStart"/>
      <w:r w:rsidR="2E5B4DF0" w:rsidRPr="6477C538">
        <w:rPr>
          <w:rFonts w:ascii="Calibri" w:eastAsia="Calibri" w:hAnsi="Calibri" w:cs="Calibri"/>
          <w:sz w:val="24"/>
          <w:szCs w:val="24"/>
        </w:rPr>
        <w:t>derbyngar</w:t>
      </w:r>
      <w:proofErr w:type="spellEnd"/>
      <w:r w:rsidR="2E5B4DF0" w:rsidRPr="6477C538">
        <w:rPr>
          <w:rFonts w:ascii="Calibri" w:eastAsia="Calibri" w:hAnsi="Calibri" w:cs="Calibri"/>
          <w:sz w:val="24"/>
          <w:szCs w:val="24"/>
        </w:rPr>
        <w:t>.</w:t>
      </w:r>
      <w:r>
        <w:br/>
      </w:r>
      <w:r>
        <w:br/>
      </w:r>
      <w:r w:rsidR="2E5B4DF0" w:rsidRPr="6477C538">
        <w:rPr>
          <w:rFonts w:ascii="Calibri" w:eastAsia="Calibri" w:hAnsi="Calibri" w:cs="Calibri"/>
          <w:sz w:val="24"/>
          <w:szCs w:val="24"/>
        </w:rPr>
        <w:t>Heriau yn y Dirwedd Llythrennedd Cymraeg:</w:t>
      </w:r>
      <w:r>
        <w:br/>
      </w:r>
      <w:r>
        <w:br/>
      </w:r>
      <w:r w:rsidR="2E5B4DF0" w:rsidRPr="6477C538">
        <w:rPr>
          <w:rFonts w:ascii="Calibri" w:eastAsia="Calibri" w:hAnsi="Calibri" w:cs="Calibri"/>
          <w:sz w:val="24"/>
          <w:szCs w:val="24"/>
        </w:rPr>
        <w:t xml:space="preserve">Fodd bynnag, nid yw fy nhaith fel storïwr Cymreig wedi bod yn un amddifad o heriau. Un rhwystr amlwg yw’r prinder adnoddau Cymraeg sydd wedi’u teilwra ar gyfer addysg blynyddoedd cynnar. Gall dod o hyd i straeon Cymreig sy’n briodol i’r oedran gyda darluniau bywiog, </w:t>
      </w:r>
      <w:proofErr w:type="spellStart"/>
      <w:r w:rsidR="2E5B4DF0" w:rsidRPr="6477C538">
        <w:rPr>
          <w:rFonts w:ascii="Calibri" w:eastAsia="Calibri" w:hAnsi="Calibri" w:cs="Calibri"/>
          <w:sz w:val="24"/>
          <w:szCs w:val="24"/>
        </w:rPr>
        <w:t>naratifau</w:t>
      </w:r>
      <w:proofErr w:type="spellEnd"/>
      <w:r w:rsidR="2E5B4DF0" w:rsidRPr="6477C538">
        <w:rPr>
          <w:rFonts w:ascii="Calibri" w:eastAsia="Calibri" w:hAnsi="Calibri" w:cs="Calibri"/>
          <w:sz w:val="24"/>
          <w:szCs w:val="24"/>
        </w:rPr>
        <w:t xml:space="preserve"> difyr, a themâu addas fod yn her </w:t>
      </w:r>
      <w:proofErr w:type="spellStart"/>
      <w:r w:rsidR="2E5B4DF0" w:rsidRPr="6477C538">
        <w:rPr>
          <w:rFonts w:ascii="Calibri" w:eastAsia="Calibri" w:hAnsi="Calibri" w:cs="Calibri"/>
          <w:sz w:val="24"/>
          <w:szCs w:val="24"/>
        </w:rPr>
        <w:t>ynddo’i</w:t>
      </w:r>
      <w:proofErr w:type="spellEnd"/>
      <w:r w:rsidR="2E5B4DF0" w:rsidRPr="6477C538">
        <w:rPr>
          <w:rFonts w:ascii="Calibri" w:eastAsia="Calibri" w:hAnsi="Calibri" w:cs="Calibri"/>
          <w:sz w:val="24"/>
          <w:szCs w:val="24"/>
        </w:rPr>
        <w:t xml:space="preserve"> hun. Mae prinder adnoddau o'r fath yn golygu bod angen creadigrwydd wrth </w:t>
      </w:r>
      <w:proofErr w:type="spellStart"/>
      <w:r w:rsidR="2E5B4DF0" w:rsidRPr="6477C538">
        <w:rPr>
          <w:rFonts w:ascii="Calibri" w:eastAsia="Calibri" w:hAnsi="Calibri" w:cs="Calibri"/>
          <w:sz w:val="24"/>
          <w:szCs w:val="24"/>
        </w:rPr>
        <w:t>guradu</w:t>
      </w:r>
      <w:proofErr w:type="spellEnd"/>
      <w:r w:rsidR="2E5B4DF0" w:rsidRPr="6477C538">
        <w:rPr>
          <w:rFonts w:ascii="Calibri" w:eastAsia="Calibri" w:hAnsi="Calibri" w:cs="Calibri"/>
          <w:sz w:val="24"/>
          <w:szCs w:val="24"/>
        </w:rPr>
        <w:t xml:space="preserve"> ac addasu deunyddiau i weddu i anghenion datblygiadol dysgwyr cynnar.</w:t>
      </w:r>
      <w:r>
        <w:br/>
      </w:r>
      <w:r>
        <w:br/>
      </w:r>
      <w:r w:rsidR="2E5B4DF0" w:rsidRPr="6477C538">
        <w:rPr>
          <w:rFonts w:ascii="Calibri" w:eastAsia="Calibri" w:hAnsi="Calibri" w:cs="Calibri"/>
          <w:sz w:val="24"/>
          <w:szCs w:val="24"/>
        </w:rPr>
        <w:t>Mae'r her yn ymestyn i'r amrywiaeth o alluoedd ieithyddol o fewn carfan y blynyddoedd cynnar. Gan gydnabod efallai nad yw rhai plant yn dod i gysylltiad â’r Gymraeg gartref, rwy’n wynebu’r dasg o feithrin amgylchedd cynhwysol lle mae siaradwyr Cymraeg rhugl a’r rhai sy’n llai cyfarwydd â’r iaith yn teimlo’n gyfartal.</w:t>
      </w:r>
      <w:r w:rsidR="4F08DB57" w:rsidRPr="6477C538">
        <w:rPr>
          <w:rFonts w:ascii="Calibri" w:eastAsia="Calibri" w:hAnsi="Calibri" w:cs="Calibri"/>
          <w:sz w:val="24"/>
          <w:szCs w:val="24"/>
        </w:rPr>
        <w:t xml:space="preserve"> croesawu ac annog i gymryd rhan.</w:t>
      </w:r>
      <w:r>
        <w:br/>
      </w:r>
      <w:r>
        <w:br/>
      </w:r>
      <w:r w:rsidR="4F08DB57" w:rsidRPr="6477C538">
        <w:rPr>
          <w:rFonts w:ascii="Calibri" w:eastAsia="Calibri" w:hAnsi="Calibri" w:cs="Calibri"/>
          <w:sz w:val="24"/>
          <w:szCs w:val="24"/>
        </w:rPr>
        <w:t>Yn ogystal, mae'r amrywioldeb yn hyfedredd y Gymraeg ymhlith addysgwyr y blynyddoedd cynnar yn her o ran sicrhau profiad ieithyddol cyson a throchi. Mae ymdrechion ar y cyd â chyd-addysgwyr, cymryd rhan mewn rhaglenni hyfedredd iaith, a datblygiad proffesiynol parhaus wedi dod yn elfennau hanfodol o’m hymrwymiad i oresgyn yr heriau hyn a chreu tirwedd llythrennedd Cymraeg fwy cynhwysol.</w:t>
      </w:r>
      <w:r>
        <w:br/>
      </w:r>
      <w:r>
        <w:br/>
      </w:r>
      <w:r w:rsidR="4F08DB57" w:rsidRPr="6477C538">
        <w:rPr>
          <w:rFonts w:ascii="Calibri" w:eastAsia="Calibri" w:hAnsi="Calibri" w:cs="Calibri"/>
          <w:sz w:val="24"/>
          <w:szCs w:val="24"/>
        </w:rPr>
        <w:t xml:space="preserve">Integreiddio Llythrennedd </w:t>
      </w:r>
      <w:proofErr w:type="spellStart"/>
      <w:r w:rsidR="4F08DB57" w:rsidRPr="6477C538">
        <w:rPr>
          <w:rFonts w:ascii="Calibri" w:eastAsia="Calibri" w:hAnsi="Calibri" w:cs="Calibri"/>
          <w:sz w:val="24"/>
          <w:szCs w:val="24"/>
        </w:rPr>
        <w:t>Amlfoddol</w:t>
      </w:r>
      <w:proofErr w:type="spellEnd"/>
      <w:r w:rsidR="4F08DB57" w:rsidRPr="6477C538">
        <w:rPr>
          <w:rFonts w:ascii="Calibri" w:eastAsia="Calibri" w:hAnsi="Calibri" w:cs="Calibri"/>
          <w:sz w:val="24"/>
          <w:szCs w:val="24"/>
        </w:rPr>
        <w:t>:</w:t>
      </w:r>
      <w:r>
        <w:br/>
      </w:r>
      <w:r>
        <w:br/>
      </w:r>
      <w:r w:rsidR="4F08DB57" w:rsidRPr="6477C538">
        <w:rPr>
          <w:rFonts w:ascii="Calibri" w:eastAsia="Calibri" w:hAnsi="Calibri" w:cs="Calibri"/>
          <w:sz w:val="24"/>
          <w:szCs w:val="24"/>
        </w:rPr>
        <w:lastRenderedPageBreak/>
        <w:t>Wrth imi fyfyrio ar fy nhaith, rwy’n ymwybodol iawn o natur amlochrog llythrennedd. Mae'n ymestyn y tu hwnt i'r gallu i ddarllen ac ysgrifennu yn unig; mae'n cwmpasu maes o brofiadau amlfodd lle mae elfennau gweledol, clywedol a chinesthetig yn cydgyfarfod. Yng nghyd-destun adrodd straeon Cymraeg, mae’r sylweddoliad hwn wedi fy ysgogi i archwilio llwybrau amrywiol ar gyfer integreiddio llythrennedd amlfodd i gwricwlwm y blynyddoedd cynnar.</w:t>
      </w:r>
      <w:r>
        <w:br/>
      </w:r>
      <w:r>
        <w:br/>
      </w:r>
      <w:r w:rsidR="4F08DB57" w:rsidRPr="6477C538">
        <w:rPr>
          <w:rFonts w:ascii="Calibri" w:eastAsia="Calibri" w:hAnsi="Calibri" w:cs="Calibri"/>
          <w:sz w:val="24"/>
          <w:szCs w:val="24"/>
        </w:rPr>
        <w:t>Mae elfennau gweledol yn chwarae rhan hanfodol wrth gyfoethogi'r profiad adrodd straeon. Mae darluniau bywiog, propiau sy’n apelio’n weledol, ac adnoddau amlgyfrwng yn ategu’r naratif, gan ddarparu cyd-destun gweledol sy’n cynorthwyo dealltwriaeth ac yn cyfoethogi’r awyrgylch adrodd straeon cyffredinol. Mae priodas geiriau a delweddau yn dod yn symffoni o ysgogiadau synhwyraidd sy'n swyno ac yn ennyn diddordeb meddyliau ifanc.</w:t>
      </w:r>
      <w:r>
        <w:br/>
      </w:r>
      <w:r>
        <w:br/>
      </w:r>
      <w:r w:rsidR="4F08DB57" w:rsidRPr="6477C538">
        <w:rPr>
          <w:rFonts w:ascii="Calibri" w:eastAsia="Calibri" w:hAnsi="Calibri" w:cs="Calibri"/>
          <w:sz w:val="24"/>
          <w:szCs w:val="24"/>
        </w:rPr>
        <w:t>Mae elfennau clywedol, gan gynnwys cyflwyniad melodig geiriau Cymraeg, rhythm y naratif, ac ymgorffori caneuon a rhigymau Cymraeg, yn cyfrannu at ddimensiwn clywedol llythrennedd amlfodd. Daw’r profiad clywedol yn agwedd ddeinamig ar gaffael iaith, gan feithrin gwerthfawrogiad o’r naws ffonetig a’r amrywiadau tonyddol sy’n gynhenid ​​yn y Gymraeg.</w:t>
      </w:r>
      <w:r>
        <w:br/>
      </w:r>
      <w:r>
        <w:br/>
      </w:r>
      <w:r w:rsidR="4F08DB57" w:rsidRPr="6477C538">
        <w:rPr>
          <w:rFonts w:ascii="Calibri" w:eastAsia="Calibri" w:hAnsi="Calibri" w:cs="Calibri"/>
          <w:sz w:val="24"/>
          <w:szCs w:val="24"/>
        </w:rPr>
        <w:t>Ymhellach, mae ymgysylltiad cinesthetig wedi'i blethu i wead adrodd straeon Cymraeg. Mae ymgorffori symudiadau, ystumiau, a gweithgareddau rhyngweithiol yn y sesiynau adrodd straeon yn trawsnewid caffael iaith yn daith gorfforol a thrwy brofiad. Archwiliad cyffyrddol o bropiau, ymgorfforiad cymeriadau trwy rôl</w:t>
      </w:r>
    </w:p>
    <w:sectPr w:rsidR="260FCCD9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26615D" w14:textId="77777777" w:rsidR="00B53822" w:rsidRDefault="00B53822" w:rsidP="00B53822">
      <w:pPr>
        <w:spacing w:after="0" w:line="240" w:lineRule="auto"/>
      </w:pPr>
      <w:r>
        <w:separator/>
      </w:r>
    </w:p>
  </w:endnote>
  <w:endnote w:type="continuationSeparator" w:id="0">
    <w:p w14:paraId="5128C372" w14:textId="77777777" w:rsidR="00B53822" w:rsidRDefault="00B53822" w:rsidP="00B538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5514FC" w14:textId="77777777" w:rsidR="00B53822" w:rsidRDefault="00B53822" w:rsidP="00B53822">
      <w:pPr>
        <w:spacing w:after="0" w:line="240" w:lineRule="auto"/>
      </w:pPr>
      <w:r>
        <w:separator/>
      </w:r>
    </w:p>
  </w:footnote>
  <w:footnote w:type="continuationSeparator" w:id="0">
    <w:p w14:paraId="3B9100F3" w14:textId="77777777" w:rsidR="00B53822" w:rsidRDefault="00B53822" w:rsidP="00B538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A6460A"/>
    <w:multiLevelType w:val="hybridMultilevel"/>
    <w:tmpl w:val="7352711A"/>
    <w:lvl w:ilvl="0" w:tplc="631C8EA8">
      <w:start w:val="1"/>
      <w:numFmt w:val="decimal"/>
      <w:lvlText w:val="%1."/>
      <w:lvlJc w:val="left"/>
      <w:pPr>
        <w:ind w:left="720" w:hanging="360"/>
      </w:pPr>
    </w:lvl>
    <w:lvl w:ilvl="1" w:tplc="6B2254B6">
      <w:start w:val="1"/>
      <w:numFmt w:val="lowerLetter"/>
      <w:lvlText w:val="%2."/>
      <w:lvlJc w:val="left"/>
      <w:pPr>
        <w:ind w:left="1440" w:hanging="360"/>
      </w:pPr>
    </w:lvl>
    <w:lvl w:ilvl="2" w:tplc="3A38D724">
      <w:start w:val="1"/>
      <w:numFmt w:val="lowerRoman"/>
      <w:lvlText w:val="%3."/>
      <w:lvlJc w:val="right"/>
      <w:pPr>
        <w:ind w:left="2160" w:hanging="180"/>
      </w:pPr>
    </w:lvl>
    <w:lvl w:ilvl="3" w:tplc="1EC020D6">
      <w:start w:val="1"/>
      <w:numFmt w:val="decimal"/>
      <w:lvlText w:val="%4."/>
      <w:lvlJc w:val="left"/>
      <w:pPr>
        <w:ind w:left="2880" w:hanging="360"/>
      </w:pPr>
    </w:lvl>
    <w:lvl w:ilvl="4" w:tplc="347A9568">
      <w:start w:val="1"/>
      <w:numFmt w:val="lowerLetter"/>
      <w:lvlText w:val="%5."/>
      <w:lvlJc w:val="left"/>
      <w:pPr>
        <w:ind w:left="3600" w:hanging="360"/>
      </w:pPr>
    </w:lvl>
    <w:lvl w:ilvl="5" w:tplc="640203E8">
      <w:start w:val="1"/>
      <w:numFmt w:val="lowerRoman"/>
      <w:lvlText w:val="%6."/>
      <w:lvlJc w:val="right"/>
      <w:pPr>
        <w:ind w:left="4320" w:hanging="180"/>
      </w:pPr>
    </w:lvl>
    <w:lvl w:ilvl="6" w:tplc="4AB43E04">
      <w:start w:val="1"/>
      <w:numFmt w:val="decimal"/>
      <w:lvlText w:val="%7."/>
      <w:lvlJc w:val="left"/>
      <w:pPr>
        <w:ind w:left="5040" w:hanging="360"/>
      </w:pPr>
    </w:lvl>
    <w:lvl w:ilvl="7" w:tplc="976C7BB0">
      <w:start w:val="1"/>
      <w:numFmt w:val="lowerLetter"/>
      <w:lvlText w:val="%8."/>
      <w:lvlJc w:val="left"/>
      <w:pPr>
        <w:ind w:left="5760" w:hanging="360"/>
      </w:pPr>
    </w:lvl>
    <w:lvl w:ilvl="8" w:tplc="77C2CD40">
      <w:start w:val="1"/>
      <w:numFmt w:val="lowerRoman"/>
      <w:lvlText w:val="%9."/>
      <w:lvlJc w:val="right"/>
      <w:pPr>
        <w:ind w:left="6480" w:hanging="180"/>
      </w:pPr>
    </w:lvl>
  </w:abstractNum>
  <w:num w:numId="1" w16cid:durableId="13691398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31C6790"/>
    <w:rsid w:val="00B53822"/>
    <w:rsid w:val="046EBE19"/>
    <w:rsid w:val="150A72D8"/>
    <w:rsid w:val="17765CC6"/>
    <w:rsid w:val="1F065EBF"/>
    <w:rsid w:val="20A22F20"/>
    <w:rsid w:val="223DFF81"/>
    <w:rsid w:val="23D9CFE2"/>
    <w:rsid w:val="260FCCD9"/>
    <w:rsid w:val="273667DC"/>
    <w:rsid w:val="2E5B4DF0"/>
    <w:rsid w:val="38E42EE4"/>
    <w:rsid w:val="4F08DB57"/>
    <w:rsid w:val="531C6790"/>
    <w:rsid w:val="5362F2FB"/>
    <w:rsid w:val="54E59AFF"/>
    <w:rsid w:val="6477C538"/>
    <w:rsid w:val="67ED39AC"/>
    <w:rsid w:val="6B24DA6E"/>
    <w:rsid w:val="6CC0AACF"/>
    <w:rsid w:val="7A700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31C6790"/>
  <w15:chartTrackingRefBased/>
  <w15:docId w15:val="{502BF595-2E30-4767-89BB-E2439597DF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6477C538"/>
    <w:rPr>
      <w:lang w:val="cy-GB"/>
    </w:rPr>
  </w:style>
  <w:style w:type="paragraph" w:styleId="Heading1">
    <w:name w:val="heading 1"/>
    <w:basedOn w:val="Normal"/>
    <w:next w:val="Normal"/>
    <w:link w:val="Heading1Char"/>
    <w:uiPriority w:val="9"/>
    <w:qFormat/>
    <w:rsid w:val="6477C53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6477C53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6477C53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6477C53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6477C538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6477C538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76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6477C538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6477C538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6477C538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6477C538"/>
    <w:pPr>
      <w:spacing w:after="0"/>
      <w:contextualSpacing/>
    </w:pPr>
    <w:rPr>
      <w:rFonts w:asciiTheme="majorHAnsi" w:eastAsiaTheme="majorEastAsia" w:hAnsiTheme="majorHAnsi" w:cstheme="majorBidi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6477C538"/>
    <w:rPr>
      <w:rFonts w:eastAsiaTheme="minorEastAsia"/>
      <w:color w:val="5A5A5A"/>
    </w:rPr>
  </w:style>
  <w:style w:type="paragraph" w:styleId="Quote">
    <w:name w:val="Quote"/>
    <w:basedOn w:val="Normal"/>
    <w:next w:val="Normal"/>
    <w:link w:val="QuoteChar"/>
    <w:uiPriority w:val="29"/>
    <w:qFormat/>
    <w:rsid w:val="6477C538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6477C538"/>
    <w:pPr>
      <w:spacing w:before="360" w:after="360"/>
      <w:ind w:left="864" w:right="864"/>
      <w:jc w:val="center"/>
    </w:pPr>
    <w:rPr>
      <w:i/>
      <w:iCs/>
      <w:color w:val="4472C4" w:themeColor="accent1"/>
    </w:rPr>
  </w:style>
  <w:style w:type="paragraph" w:styleId="ListParagraph">
    <w:name w:val="List Paragraph"/>
    <w:basedOn w:val="Normal"/>
    <w:uiPriority w:val="34"/>
    <w:qFormat/>
    <w:rsid w:val="6477C538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6477C538"/>
    <w:rPr>
      <w:rFonts w:asciiTheme="majorHAnsi" w:eastAsiaTheme="majorEastAsia" w:hAnsiTheme="majorHAnsi" w:cstheme="majorBidi"/>
      <w:noProof w:val="0"/>
      <w:color w:val="2F5496" w:themeColor="accent1" w:themeShade="BF"/>
      <w:sz w:val="32"/>
      <w:szCs w:val="32"/>
      <w:lang w:val="cy-GB"/>
    </w:rPr>
  </w:style>
  <w:style w:type="character" w:customStyle="1" w:styleId="Heading2Char">
    <w:name w:val="Heading 2 Char"/>
    <w:basedOn w:val="DefaultParagraphFont"/>
    <w:link w:val="Heading2"/>
    <w:uiPriority w:val="9"/>
    <w:rsid w:val="6477C538"/>
    <w:rPr>
      <w:rFonts w:asciiTheme="majorHAnsi" w:eastAsiaTheme="majorEastAsia" w:hAnsiTheme="majorHAnsi" w:cstheme="majorBidi"/>
      <w:noProof w:val="0"/>
      <w:color w:val="2F5496" w:themeColor="accent1" w:themeShade="BF"/>
      <w:sz w:val="26"/>
      <w:szCs w:val="26"/>
      <w:lang w:val="cy-GB"/>
    </w:rPr>
  </w:style>
  <w:style w:type="character" w:customStyle="1" w:styleId="Heading3Char">
    <w:name w:val="Heading 3 Char"/>
    <w:basedOn w:val="DefaultParagraphFont"/>
    <w:link w:val="Heading3"/>
    <w:uiPriority w:val="9"/>
    <w:rsid w:val="6477C538"/>
    <w:rPr>
      <w:rFonts w:asciiTheme="majorHAnsi" w:eastAsiaTheme="majorEastAsia" w:hAnsiTheme="majorHAnsi" w:cstheme="majorBidi"/>
      <w:noProof w:val="0"/>
      <w:color w:val="1F3763"/>
      <w:sz w:val="24"/>
      <w:szCs w:val="24"/>
      <w:lang w:val="cy-GB"/>
    </w:rPr>
  </w:style>
  <w:style w:type="character" w:customStyle="1" w:styleId="Heading4Char">
    <w:name w:val="Heading 4 Char"/>
    <w:basedOn w:val="DefaultParagraphFont"/>
    <w:link w:val="Heading4"/>
    <w:uiPriority w:val="9"/>
    <w:rsid w:val="6477C538"/>
    <w:rPr>
      <w:rFonts w:asciiTheme="majorHAnsi" w:eastAsiaTheme="majorEastAsia" w:hAnsiTheme="majorHAnsi" w:cstheme="majorBidi"/>
      <w:i/>
      <w:iCs/>
      <w:noProof w:val="0"/>
      <w:color w:val="2F5496" w:themeColor="accent1" w:themeShade="BF"/>
      <w:lang w:val="cy-GB"/>
    </w:rPr>
  </w:style>
  <w:style w:type="character" w:customStyle="1" w:styleId="Heading5Char">
    <w:name w:val="Heading 5 Char"/>
    <w:basedOn w:val="DefaultParagraphFont"/>
    <w:link w:val="Heading5"/>
    <w:uiPriority w:val="9"/>
    <w:rsid w:val="6477C538"/>
    <w:rPr>
      <w:rFonts w:asciiTheme="majorHAnsi" w:eastAsiaTheme="majorEastAsia" w:hAnsiTheme="majorHAnsi" w:cstheme="majorBidi"/>
      <w:noProof w:val="0"/>
      <w:color w:val="2F5496" w:themeColor="accent1" w:themeShade="BF"/>
      <w:lang w:val="cy-GB"/>
    </w:rPr>
  </w:style>
  <w:style w:type="character" w:customStyle="1" w:styleId="Heading6Char">
    <w:name w:val="Heading 6 Char"/>
    <w:basedOn w:val="DefaultParagraphFont"/>
    <w:link w:val="Heading6"/>
    <w:uiPriority w:val="9"/>
    <w:rsid w:val="6477C538"/>
    <w:rPr>
      <w:rFonts w:asciiTheme="majorHAnsi" w:eastAsiaTheme="majorEastAsia" w:hAnsiTheme="majorHAnsi" w:cstheme="majorBidi"/>
      <w:noProof w:val="0"/>
      <w:color w:val="1F3763"/>
      <w:lang w:val="cy-GB"/>
    </w:rPr>
  </w:style>
  <w:style w:type="character" w:customStyle="1" w:styleId="Heading7Char">
    <w:name w:val="Heading 7 Char"/>
    <w:basedOn w:val="DefaultParagraphFont"/>
    <w:link w:val="Heading7"/>
    <w:uiPriority w:val="9"/>
    <w:rsid w:val="6477C538"/>
    <w:rPr>
      <w:rFonts w:asciiTheme="majorHAnsi" w:eastAsiaTheme="majorEastAsia" w:hAnsiTheme="majorHAnsi" w:cstheme="majorBidi"/>
      <w:i/>
      <w:iCs/>
      <w:noProof w:val="0"/>
      <w:color w:val="1F3763"/>
      <w:lang w:val="cy-GB"/>
    </w:rPr>
  </w:style>
  <w:style w:type="character" w:customStyle="1" w:styleId="Heading8Char">
    <w:name w:val="Heading 8 Char"/>
    <w:basedOn w:val="DefaultParagraphFont"/>
    <w:link w:val="Heading8"/>
    <w:uiPriority w:val="9"/>
    <w:rsid w:val="6477C538"/>
    <w:rPr>
      <w:rFonts w:asciiTheme="majorHAnsi" w:eastAsiaTheme="majorEastAsia" w:hAnsiTheme="majorHAnsi" w:cstheme="majorBidi"/>
      <w:noProof w:val="0"/>
      <w:color w:val="272727"/>
      <w:sz w:val="21"/>
      <w:szCs w:val="21"/>
      <w:lang w:val="cy-GB"/>
    </w:rPr>
  </w:style>
  <w:style w:type="character" w:customStyle="1" w:styleId="Heading9Char">
    <w:name w:val="Heading 9 Char"/>
    <w:basedOn w:val="DefaultParagraphFont"/>
    <w:link w:val="Heading9"/>
    <w:uiPriority w:val="9"/>
    <w:rsid w:val="6477C538"/>
    <w:rPr>
      <w:rFonts w:asciiTheme="majorHAnsi" w:eastAsiaTheme="majorEastAsia" w:hAnsiTheme="majorHAnsi" w:cstheme="majorBidi"/>
      <w:i/>
      <w:iCs/>
      <w:noProof w:val="0"/>
      <w:color w:val="272727"/>
      <w:sz w:val="21"/>
      <w:szCs w:val="21"/>
      <w:lang w:val="cy-GB"/>
    </w:rPr>
  </w:style>
  <w:style w:type="character" w:customStyle="1" w:styleId="TitleChar">
    <w:name w:val="Title Char"/>
    <w:basedOn w:val="DefaultParagraphFont"/>
    <w:link w:val="Title"/>
    <w:uiPriority w:val="10"/>
    <w:rsid w:val="6477C538"/>
    <w:rPr>
      <w:rFonts w:asciiTheme="majorHAnsi" w:eastAsiaTheme="majorEastAsia" w:hAnsiTheme="majorHAnsi" w:cstheme="majorBidi"/>
      <w:noProof w:val="0"/>
      <w:sz w:val="56"/>
      <w:szCs w:val="56"/>
      <w:lang w:val="cy-GB"/>
    </w:rPr>
  </w:style>
  <w:style w:type="character" w:customStyle="1" w:styleId="SubtitleChar">
    <w:name w:val="Subtitle Char"/>
    <w:basedOn w:val="DefaultParagraphFont"/>
    <w:link w:val="Subtitle"/>
    <w:uiPriority w:val="11"/>
    <w:rsid w:val="6477C538"/>
    <w:rPr>
      <w:rFonts w:asciiTheme="minorHAnsi" w:eastAsiaTheme="minorEastAsia" w:hAnsiTheme="minorHAnsi" w:cstheme="minorBidi"/>
      <w:noProof w:val="0"/>
      <w:color w:val="5A5A5A"/>
      <w:lang w:val="cy-GB"/>
    </w:rPr>
  </w:style>
  <w:style w:type="character" w:customStyle="1" w:styleId="QuoteChar">
    <w:name w:val="Quote Char"/>
    <w:basedOn w:val="DefaultParagraphFont"/>
    <w:link w:val="Quote"/>
    <w:uiPriority w:val="29"/>
    <w:rsid w:val="6477C538"/>
    <w:rPr>
      <w:i/>
      <w:iCs/>
      <w:noProof w:val="0"/>
      <w:color w:val="404040" w:themeColor="text1" w:themeTint="BF"/>
      <w:lang w:val="cy-GB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6477C538"/>
    <w:rPr>
      <w:i/>
      <w:iCs/>
      <w:noProof w:val="0"/>
      <w:color w:val="4472C4" w:themeColor="accent1"/>
      <w:lang w:val="cy-GB"/>
    </w:rPr>
  </w:style>
  <w:style w:type="paragraph" w:styleId="TOC1">
    <w:name w:val="toc 1"/>
    <w:basedOn w:val="Normal"/>
    <w:next w:val="Normal"/>
    <w:uiPriority w:val="39"/>
    <w:unhideWhenUsed/>
    <w:rsid w:val="6477C538"/>
    <w:pPr>
      <w:spacing w:after="100"/>
    </w:pPr>
  </w:style>
  <w:style w:type="paragraph" w:styleId="TOC2">
    <w:name w:val="toc 2"/>
    <w:basedOn w:val="Normal"/>
    <w:next w:val="Normal"/>
    <w:uiPriority w:val="39"/>
    <w:unhideWhenUsed/>
    <w:rsid w:val="6477C538"/>
    <w:pPr>
      <w:spacing w:after="100"/>
      <w:ind w:left="220"/>
    </w:pPr>
  </w:style>
  <w:style w:type="paragraph" w:styleId="TOC3">
    <w:name w:val="toc 3"/>
    <w:basedOn w:val="Normal"/>
    <w:next w:val="Normal"/>
    <w:uiPriority w:val="39"/>
    <w:unhideWhenUsed/>
    <w:rsid w:val="6477C538"/>
    <w:pPr>
      <w:spacing w:after="100"/>
      <w:ind w:left="440"/>
    </w:pPr>
  </w:style>
  <w:style w:type="paragraph" w:styleId="TOC4">
    <w:name w:val="toc 4"/>
    <w:basedOn w:val="Normal"/>
    <w:next w:val="Normal"/>
    <w:uiPriority w:val="39"/>
    <w:unhideWhenUsed/>
    <w:rsid w:val="6477C538"/>
    <w:pPr>
      <w:spacing w:after="100"/>
      <w:ind w:left="660"/>
    </w:pPr>
  </w:style>
  <w:style w:type="paragraph" w:styleId="TOC5">
    <w:name w:val="toc 5"/>
    <w:basedOn w:val="Normal"/>
    <w:next w:val="Normal"/>
    <w:uiPriority w:val="39"/>
    <w:unhideWhenUsed/>
    <w:rsid w:val="6477C538"/>
    <w:pPr>
      <w:spacing w:after="100"/>
      <w:ind w:left="880"/>
    </w:pPr>
  </w:style>
  <w:style w:type="paragraph" w:styleId="TOC6">
    <w:name w:val="toc 6"/>
    <w:basedOn w:val="Normal"/>
    <w:next w:val="Normal"/>
    <w:uiPriority w:val="39"/>
    <w:unhideWhenUsed/>
    <w:rsid w:val="6477C538"/>
    <w:pPr>
      <w:spacing w:after="100"/>
      <w:ind w:left="1100"/>
    </w:pPr>
  </w:style>
  <w:style w:type="paragraph" w:styleId="TOC7">
    <w:name w:val="toc 7"/>
    <w:basedOn w:val="Normal"/>
    <w:next w:val="Normal"/>
    <w:uiPriority w:val="39"/>
    <w:unhideWhenUsed/>
    <w:rsid w:val="6477C538"/>
    <w:pPr>
      <w:spacing w:after="100"/>
      <w:ind w:left="1320"/>
    </w:pPr>
  </w:style>
  <w:style w:type="paragraph" w:styleId="TOC8">
    <w:name w:val="toc 8"/>
    <w:basedOn w:val="Normal"/>
    <w:next w:val="Normal"/>
    <w:uiPriority w:val="39"/>
    <w:unhideWhenUsed/>
    <w:rsid w:val="6477C538"/>
    <w:pPr>
      <w:spacing w:after="100"/>
      <w:ind w:left="1540"/>
    </w:pPr>
  </w:style>
  <w:style w:type="paragraph" w:styleId="TOC9">
    <w:name w:val="toc 9"/>
    <w:basedOn w:val="Normal"/>
    <w:next w:val="Normal"/>
    <w:uiPriority w:val="39"/>
    <w:unhideWhenUsed/>
    <w:rsid w:val="6477C538"/>
    <w:pPr>
      <w:spacing w:after="100"/>
      <w:ind w:left="1760"/>
    </w:pPr>
  </w:style>
  <w:style w:type="paragraph" w:styleId="EndnoteText">
    <w:name w:val="endnote text"/>
    <w:basedOn w:val="Normal"/>
    <w:link w:val="EndnoteTextChar"/>
    <w:uiPriority w:val="99"/>
    <w:semiHidden/>
    <w:unhideWhenUsed/>
    <w:rsid w:val="6477C538"/>
    <w:pPr>
      <w:spacing w:after="0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6477C538"/>
    <w:rPr>
      <w:noProof w:val="0"/>
      <w:sz w:val="20"/>
      <w:szCs w:val="20"/>
      <w:lang w:val="cy-GB"/>
    </w:rPr>
  </w:style>
  <w:style w:type="paragraph" w:styleId="Footer">
    <w:name w:val="footer"/>
    <w:basedOn w:val="Normal"/>
    <w:link w:val="FooterChar"/>
    <w:uiPriority w:val="99"/>
    <w:unhideWhenUsed/>
    <w:rsid w:val="6477C538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6477C538"/>
    <w:rPr>
      <w:noProof w:val="0"/>
      <w:lang w:val="cy-GB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6477C538"/>
    <w:pPr>
      <w:spacing w:after="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6477C538"/>
    <w:rPr>
      <w:noProof w:val="0"/>
      <w:sz w:val="20"/>
      <w:szCs w:val="20"/>
      <w:lang w:val="cy-GB"/>
    </w:rPr>
  </w:style>
  <w:style w:type="paragraph" w:styleId="Header">
    <w:name w:val="header"/>
    <w:basedOn w:val="Normal"/>
    <w:link w:val="HeaderChar"/>
    <w:uiPriority w:val="99"/>
    <w:unhideWhenUsed/>
    <w:rsid w:val="6477C538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6477C538"/>
    <w:rPr>
      <w:noProof w:val="0"/>
      <w:lang w:val="cy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1172</Words>
  <Characters>6687</Characters>
  <Application>Microsoft Office Word</Application>
  <DocSecurity>4</DocSecurity>
  <Lines>55</Lines>
  <Paragraphs>15</Paragraphs>
  <ScaleCrop>false</ScaleCrop>
  <Company/>
  <LinksUpToDate>false</LinksUpToDate>
  <CharactersWithSpaces>7844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Llinos Williams (2005814)</dc:creator>
  <cp:keywords/>
  <dc:description/>
  <cp:lastModifiedBy>Alison Rees-Edwards</cp:lastModifiedBy>
  <cp:revision>2</cp:revision>
  <dcterms:created xsi:type="dcterms:W3CDTF">2023-12-11T14:06:00Z</dcterms:created>
  <dcterms:modified xsi:type="dcterms:W3CDTF">2023-12-11T14:06:00Z</dcterms:modified>
</cp:coreProperties>
</file>