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068955AC" w14:textId="77777777" w:rsidR="00A930CB" w:rsidRPr="008D2AC2" w:rsidRDefault="00A930CB" w:rsidP="00A930CB">
          <w:pPr>
            <w:spacing w:after="165" w:line="360" w:lineRule="auto"/>
            <w:rPr>
              <w:rFonts w:ascii="Tahoma" w:hAnsi="Tahoma" w:cs="Tahoma"/>
              <w:color w:val="000000"/>
              <w:sz w:val="40"/>
              <w:szCs w:val="40"/>
            </w:rPr>
          </w:pPr>
          <w:r w:rsidRPr="008D2AC2">
            <w:rPr>
              <w:b/>
              <w:noProof/>
              <w:lang w:eastAsia="en-GB"/>
            </w:rPr>
            <w:drawing>
              <wp:inline distT="0" distB="0" distL="0" distR="0" wp14:anchorId="21A58295" wp14:editId="658F609F">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DA85710" w14:textId="77777777" w:rsidR="00A930CB" w:rsidRPr="001F6537" w:rsidRDefault="00A930CB" w:rsidP="00A930CB">
          <w:pPr>
            <w:spacing w:after="165" w:line="360" w:lineRule="auto"/>
            <w:jc w:val="center"/>
            <w:rPr>
              <w:rFonts w:ascii="Tahoma" w:hAnsi="Tahoma" w:cs="Tahoma"/>
              <w:color w:val="000000"/>
              <w:sz w:val="36"/>
              <w:szCs w:val="36"/>
            </w:rPr>
          </w:pPr>
          <w:r w:rsidRPr="008D2AC2">
            <w:rPr>
              <w:rFonts w:ascii="Tahoma" w:hAnsi="Tahoma" w:cs="Tahoma"/>
              <w:color w:val="000000"/>
              <w:sz w:val="40"/>
              <w:szCs w:val="40"/>
            </w:rPr>
            <w:t>Skills for the Workplace</w:t>
          </w:r>
          <w:r w:rsidRPr="008D2AC2">
            <w:rPr>
              <w:rFonts w:ascii="Tahoma" w:hAnsi="Tahoma" w:cs="Tahoma"/>
              <w:color w:val="000000"/>
              <w:sz w:val="40"/>
              <w:szCs w:val="40"/>
            </w:rPr>
            <w:br/>
          </w:r>
          <w:r w:rsidRPr="001F6537">
            <w:rPr>
              <w:rFonts w:ascii="Tahoma" w:hAnsi="Tahoma" w:cs="Tahoma"/>
              <w:color w:val="000000"/>
              <w:sz w:val="40"/>
              <w:szCs w:val="40"/>
            </w:rPr>
            <w:t xml:space="preserve">Module Assignment Submission </w:t>
          </w:r>
          <w:r w:rsidRPr="001F6537">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1F6537" w14:paraId="06C8E7DD" w14:textId="77777777" w:rsidTr="0030173B">
            <w:tc>
              <w:tcPr>
                <w:tcW w:w="3438" w:type="dxa"/>
                <w:shd w:val="clear" w:color="auto" w:fill="D9D9D9"/>
              </w:tcPr>
              <w:p w14:paraId="1E20E7C4" w14:textId="77777777" w:rsidR="00A930CB" w:rsidRPr="001F6537" w:rsidRDefault="00A930CB" w:rsidP="00A930CB">
                <w:pPr>
                  <w:spacing w:before="120" w:after="120" w:line="360" w:lineRule="auto"/>
                  <w:rPr>
                    <w:rFonts w:ascii="Tahoma" w:hAnsi="Tahoma" w:cs="Tahoma"/>
                    <w:sz w:val="28"/>
                    <w:szCs w:val="28"/>
                  </w:rPr>
                </w:pPr>
                <w:r w:rsidRPr="001F6537">
                  <w:rPr>
                    <w:rFonts w:ascii="Tahoma" w:hAnsi="Tahoma" w:cs="Tahoma"/>
                    <w:sz w:val="28"/>
                    <w:szCs w:val="28"/>
                  </w:rPr>
                  <w:t>Student Name:</w:t>
                </w:r>
              </w:p>
            </w:tc>
            <w:tc>
              <w:tcPr>
                <w:tcW w:w="6055" w:type="dxa"/>
              </w:tcPr>
              <w:p w14:paraId="6F6813B5" w14:textId="77777777" w:rsidR="00A930CB" w:rsidRPr="001F6537" w:rsidRDefault="00D43609" w:rsidP="00A930CB">
                <w:pPr>
                  <w:spacing w:before="120" w:after="120" w:line="360" w:lineRule="auto"/>
                  <w:rPr>
                    <w:rFonts w:ascii="Tahoma" w:hAnsi="Tahoma" w:cs="Tahoma"/>
                    <w:sz w:val="28"/>
                    <w:szCs w:val="28"/>
                  </w:rPr>
                </w:pPr>
                <w:r>
                  <w:rPr>
                    <w:rFonts w:ascii="Tahoma" w:hAnsi="Tahoma" w:cs="Tahoma"/>
                    <w:sz w:val="28"/>
                    <w:szCs w:val="28"/>
                  </w:rPr>
                  <w:t>Medi Williams</w:t>
                </w:r>
              </w:p>
            </w:tc>
          </w:tr>
          <w:tr w:rsidR="00A930CB" w:rsidRPr="001F6537" w14:paraId="64C2C23C" w14:textId="77777777" w:rsidTr="0030173B">
            <w:tc>
              <w:tcPr>
                <w:tcW w:w="3438" w:type="dxa"/>
                <w:shd w:val="clear" w:color="auto" w:fill="D9D9D9"/>
              </w:tcPr>
              <w:p w14:paraId="6473CC58" w14:textId="77777777" w:rsidR="00A930CB" w:rsidRPr="001F6537" w:rsidRDefault="00A930CB" w:rsidP="00A930CB">
                <w:pPr>
                  <w:spacing w:before="120" w:after="120" w:line="360" w:lineRule="auto"/>
                  <w:rPr>
                    <w:rFonts w:ascii="Tahoma" w:hAnsi="Tahoma" w:cs="Tahoma"/>
                    <w:sz w:val="28"/>
                    <w:szCs w:val="28"/>
                  </w:rPr>
                </w:pPr>
                <w:r w:rsidRPr="001F6537">
                  <w:rPr>
                    <w:rFonts w:ascii="Tahoma" w:hAnsi="Tahoma" w:cs="Tahoma"/>
                    <w:sz w:val="28"/>
                    <w:szCs w:val="28"/>
                  </w:rPr>
                  <w:t>Student Number:</w:t>
                </w:r>
              </w:p>
            </w:tc>
            <w:tc>
              <w:tcPr>
                <w:tcW w:w="6055" w:type="dxa"/>
              </w:tcPr>
              <w:p w14:paraId="49733B9D" w14:textId="77777777" w:rsidR="00A930CB" w:rsidRPr="001F6537" w:rsidRDefault="00D43609" w:rsidP="00A930CB">
                <w:pPr>
                  <w:spacing w:before="120" w:after="120" w:line="360" w:lineRule="auto"/>
                  <w:rPr>
                    <w:rFonts w:ascii="Tahoma" w:hAnsi="Tahoma" w:cs="Tahoma"/>
                    <w:sz w:val="28"/>
                    <w:szCs w:val="28"/>
                  </w:rPr>
                </w:pPr>
                <w:r>
                  <w:rPr>
                    <w:rFonts w:ascii="Tahoma" w:hAnsi="Tahoma" w:cs="Tahoma"/>
                    <w:sz w:val="28"/>
                    <w:szCs w:val="28"/>
                  </w:rPr>
                  <w:t>2025488</w:t>
                </w:r>
              </w:p>
            </w:tc>
          </w:tr>
          <w:tr w:rsidR="00A930CB" w:rsidRPr="001F6537" w14:paraId="7DC14611" w14:textId="77777777" w:rsidTr="0030173B">
            <w:tc>
              <w:tcPr>
                <w:tcW w:w="3438" w:type="dxa"/>
                <w:shd w:val="clear" w:color="auto" w:fill="D9D9D9"/>
              </w:tcPr>
              <w:p w14:paraId="1EA26D96" w14:textId="77777777" w:rsidR="00A930CB" w:rsidRPr="001F6537" w:rsidRDefault="00A930CB" w:rsidP="00A930CB">
                <w:pPr>
                  <w:spacing w:before="120" w:after="120" w:line="360" w:lineRule="auto"/>
                  <w:rPr>
                    <w:rFonts w:ascii="Tahoma" w:hAnsi="Tahoma" w:cs="Tahoma"/>
                    <w:sz w:val="28"/>
                    <w:szCs w:val="28"/>
                  </w:rPr>
                </w:pPr>
                <w:r w:rsidRPr="001F6537">
                  <w:rPr>
                    <w:rFonts w:ascii="Tahoma" w:hAnsi="Tahoma" w:cs="Tahoma"/>
                    <w:sz w:val="28"/>
                    <w:szCs w:val="28"/>
                  </w:rPr>
                  <w:t>Module No:</w:t>
                </w:r>
              </w:p>
            </w:tc>
            <w:tc>
              <w:tcPr>
                <w:tcW w:w="6055" w:type="dxa"/>
              </w:tcPr>
              <w:p w14:paraId="5852DBA6" w14:textId="77777777" w:rsidR="00A930CB" w:rsidRPr="001F6537" w:rsidRDefault="007A7DB8" w:rsidP="00E51162">
                <w:pPr>
                  <w:spacing w:before="120" w:after="120" w:line="360" w:lineRule="auto"/>
                  <w:rPr>
                    <w:rFonts w:ascii="Tahoma" w:hAnsi="Tahoma" w:cs="Tahoma"/>
                    <w:color w:val="FF0000"/>
                    <w:sz w:val="28"/>
                    <w:szCs w:val="28"/>
                  </w:rPr>
                </w:pPr>
                <w:r w:rsidRPr="001F6537">
                  <w:rPr>
                    <w:rFonts w:ascii="Tahoma" w:hAnsi="Tahoma" w:cs="Tahoma"/>
                    <w:sz w:val="28"/>
                    <w:szCs w:val="28"/>
                  </w:rPr>
                  <w:t>BMSK</w:t>
                </w:r>
                <w:r w:rsidR="00486EE4">
                  <w:rPr>
                    <w:rFonts w:ascii="Tahoma" w:hAnsi="Tahoma" w:cs="Tahoma"/>
                    <w:sz w:val="28"/>
                    <w:szCs w:val="28"/>
                  </w:rPr>
                  <w:t>6003</w:t>
                </w:r>
              </w:p>
            </w:tc>
          </w:tr>
          <w:tr w:rsidR="00A930CB" w:rsidRPr="001F6537" w14:paraId="4A6198F4" w14:textId="77777777" w:rsidTr="0030173B">
            <w:trPr>
              <w:trHeight w:val="413"/>
            </w:trPr>
            <w:tc>
              <w:tcPr>
                <w:tcW w:w="3438" w:type="dxa"/>
                <w:shd w:val="clear" w:color="auto" w:fill="D9D9D9"/>
              </w:tcPr>
              <w:p w14:paraId="7AAA076A" w14:textId="77777777" w:rsidR="00A930CB" w:rsidRPr="001F6537" w:rsidRDefault="00A930CB" w:rsidP="00A930CB">
                <w:pPr>
                  <w:spacing w:before="120" w:after="120" w:line="360" w:lineRule="auto"/>
                  <w:rPr>
                    <w:rFonts w:ascii="Tahoma" w:hAnsi="Tahoma" w:cs="Tahoma"/>
                    <w:sz w:val="28"/>
                    <w:szCs w:val="28"/>
                  </w:rPr>
                </w:pPr>
                <w:r w:rsidRPr="001F6537">
                  <w:rPr>
                    <w:rFonts w:ascii="Tahoma" w:hAnsi="Tahoma" w:cs="Tahoma"/>
                    <w:sz w:val="28"/>
                    <w:szCs w:val="28"/>
                  </w:rPr>
                  <w:t>Module Title:</w:t>
                </w:r>
              </w:p>
            </w:tc>
            <w:tc>
              <w:tcPr>
                <w:tcW w:w="6055" w:type="dxa"/>
              </w:tcPr>
              <w:p w14:paraId="67EB567B" w14:textId="77777777" w:rsidR="00A930CB" w:rsidRPr="001F6537" w:rsidRDefault="00486EE4" w:rsidP="006032FA">
                <w:pPr>
                  <w:spacing w:before="120" w:after="120" w:line="360" w:lineRule="auto"/>
                  <w:rPr>
                    <w:rFonts w:ascii="Tahoma" w:hAnsi="Tahoma" w:cs="Tahoma"/>
                    <w:color w:val="FF0000"/>
                    <w:sz w:val="28"/>
                    <w:szCs w:val="28"/>
                  </w:rPr>
                </w:pPr>
                <w:r>
                  <w:rPr>
                    <w:rFonts w:ascii="Tahoma" w:hAnsi="Tahoma" w:cs="Tahoma"/>
                    <w:sz w:val="28"/>
                    <w:szCs w:val="28"/>
                  </w:rPr>
                  <w:t>Leading and Implementing Workplace Change</w:t>
                </w:r>
              </w:p>
            </w:tc>
          </w:tr>
        </w:tbl>
        <w:p w14:paraId="1D35B48A" w14:textId="77777777" w:rsidR="00A930CB" w:rsidRPr="001F6537" w:rsidRDefault="00A930CB" w:rsidP="00A930CB">
          <w:pPr>
            <w:spacing w:before="120" w:after="120" w:line="360" w:lineRule="auto"/>
            <w:rPr>
              <w:rFonts w:ascii="Calibri" w:hAnsi="Calibri"/>
              <w:color w:val="FF0000"/>
              <w:sz w:val="20"/>
              <w:szCs w:val="20"/>
            </w:rPr>
          </w:pPr>
        </w:p>
        <w:p w14:paraId="305BDB30" w14:textId="77777777" w:rsidR="00A930CB" w:rsidRPr="001F6537" w:rsidRDefault="00A930CB" w:rsidP="00A930CB">
          <w:pPr>
            <w:spacing w:before="120" w:after="120" w:line="360" w:lineRule="auto"/>
            <w:rPr>
              <w:rFonts w:ascii="Tahoma" w:hAnsi="Tahoma" w:cs="Tahoma"/>
              <w:b/>
              <w:color w:val="000000"/>
              <w:sz w:val="24"/>
              <w:szCs w:val="24"/>
            </w:rPr>
          </w:pPr>
          <w:r w:rsidRPr="001F6537">
            <w:rPr>
              <w:rFonts w:ascii="Tahoma" w:hAnsi="Tahoma" w:cs="Tahoma"/>
              <w:b/>
              <w:color w:val="000000"/>
              <w:sz w:val="24"/>
              <w:szCs w:val="24"/>
            </w:rPr>
            <w:t>Statement of Confirmation of Authenticity</w:t>
          </w:r>
        </w:p>
        <w:p w14:paraId="4EF49E19" w14:textId="77777777" w:rsidR="00A930CB" w:rsidRPr="001F6537" w:rsidRDefault="00A930CB" w:rsidP="00086496">
          <w:pPr>
            <w:spacing w:before="120" w:after="120" w:line="360" w:lineRule="auto"/>
            <w:jc w:val="both"/>
            <w:rPr>
              <w:rFonts w:ascii="Tahoma" w:hAnsi="Tahoma" w:cs="Tahoma"/>
              <w:color w:val="000000"/>
              <w:sz w:val="24"/>
              <w:szCs w:val="24"/>
            </w:rPr>
          </w:pPr>
          <w:r w:rsidRPr="001F6537">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96200DF" w14:textId="77777777" w:rsidR="007A0F0B" w:rsidRPr="001F6537" w:rsidRDefault="00A930CB" w:rsidP="00086496">
          <w:pPr>
            <w:spacing w:before="120" w:after="120" w:line="360" w:lineRule="auto"/>
            <w:jc w:val="both"/>
            <w:rPr>
              <w:rFonts w:ascii="Tahoma" w:hAnsi="Tahoma" w:cs="Tahoma"/>
              <w:color w:val="000000"/>
              <w:sz w:val="24"/>
              <w:szCs w:val="24"/>
            </w:rPr>
          </w:pPr>
          <w:r w:rsidRPr="001F6537">
            <w:rPr>
              <w:rFonts w:ascii="Tahoma" w:hAnsi="Tahoma" w:cs="Tahoma"/>
              <w:color w:val="000000"/>
              <w:sz w:val="24"/>
              <w:szCs w:val="24"/>
            </w:rPr>
            <w:t>Attention is drawn to the plagiarism and unfair practice policies of both the University and of ILM.</w:t>
          </w:r>
        </w:p>
        <w:p w14:paraId="5FC8320B" w14:textId="77777777" w:rsidR="00A45277" w:rsidRPr="001F6537" w:rsidRDefault="00A45277" w:rsidP="00A45277">
          <w:pPr>
            <w:spacing w:before="120" w:after="120"/>
            <w:rPr>
              <w:rFonts w:ascii="Tahoma" w:hAnsi="Tahoma" w:cs="Tahoma"/>
              <w:color w:val="000000"/>
              <w:sz w:val="24"/>
              <w:szCs w:val="24"/>
            </w:rPr>
          </w:pPr>
          <w:r w:rsidRPr="001F6537">
            <w:rPr>
              <w:b/>
              <w:bCs/>
              <w:color w:val="000000"/>
              <w:sz w:val="16"/>
              <w:szCs w:val="16"/>
            </w:rPr>
            <w:t>Permission for ILM to use this script</w:t>
          </w:r>
          <w:r w:rsidRPr="001F6537">
            <w:rPr>
              <w:color w:val="000000"/>
              <w:sz w:val="16"/>
              <w:szCs w:val="16"/>
            </w:rPr>
            <w:br/>
          </w:r>
          <w:r w:rsidRPr="001F6537">
            <w:rPr>
              <w:rFonts w:cs="Arial"/>
              <w:color w:val="000000"/>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1F6537">
            <w:rPr>
              <w:rFonts w:cs="Arial"/>
              <w:b/>
              <w:bCs/>
              <w:color w:val="000000"/>
              <w:sz w:val="16"/>
              <w:szCs w:val="16"/>
            </w:rPr>
            <w:t>□</w:t>
          </w:r>
        </w:p>
        <w:p w14:paraId="1E34B155" w14:textId="5D986987" w:rsidR="007A7617" w:rsidRDefault="007A7617">
          <w:pPr>
            <w:rPr>
              <w:rFonts w:ascii="Tahoma" w:hAnsi="Tahoma" w:cs="Tahoma"/>
              <w:color w:val="000000"/>
              <w:sz w:val="24"/>
              <w:szCs w:val="24"/>
            </w:rPr>
          </w:pPr>
          <w:r>
            <w:rPr>
              <w:rFonts w:ascii="Tahoma" w:hAnsi="Tahoma" w:cs="Tahoma"/>
              <w:color w:val="000000"/>
              <w:sz w:val="24"/>
              <w:szCs w:val="24"/>
            </w:rPr>
            <w:br w:type="page"/>
          </w:r>
        </w:p>
        <w:p w14:paraId="3B153AA2" w14:textId="77777777" w:rsidR="00885114" w:rsidRPr="001F653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6683BB7B" w14:textId="77777777" w:rsidR="00885114" w:rsidRPr="001F6537" w:rsidRDefault="00885114">
              <w:pPr>
                <w:pStyle w:val="TOCHeading"/>
                <w:rPr>
                  <w:lang w:val="en-GB"/>
                </w:rPr>
              </w:pPr>
              <w:r w:rsidRPr="001F6537">
                <w:rPr>
                  <w:lang w:val="en-GB"/>
                </w:rPr>
                <w:t>Table of Contents</w:t>
              </w:r>
            </w:p>
            <w:p w14:paraId="280125EC" w14:textId="6ADC94F2" w:rsidR="00FB0079" w:rsidRDefault="00885114">
              <w:pPr>
                <w:pStyle w:val="TOC2"/>
                <w:tabs>
                  <w:tab w:val="right" w:leader="dot" w:pos="9350"/>
                </w:tabs>
                <w:rPr>
                  <w:rFonts w:eastAsiaTheme="minorEastAsia"/>
                  <w:noProof/>
                  <w:kern w:val="2"/>
                  <w:lang w:eastAsia="en-GB"/>
                  <w14:ligatures w14:val="standardContextual"/>
                </w:rPr>
              </w:pPr>
              <w:r w:rsidRPr="001F6537">
                <w:fldChar w:fldCharType="begin"/>
              </w:r>
              <w:r w:rsidRPr="001F6537">
                <w:instrText xml:space="preserve"> TOC \o "1-3" \h \z \u </w:instrText>
              </w:r>
              <w:r w:rsidRPr="001F6537">
                <w:fldChar w:fldCharType="separate"/>
              </w:r>
              <w:hyperlink w:anchor="_Toc143180789" w:history="1">
                <w:r w:rsidR="00FB0079" w:rsidRPr="00144E2E">
                  <w:rPr>
                    <w:rStyle w:val="Hyperlink"/>
                    <w:rFonts w:cstheme="minorHAnsi"/>
                    <w:noProof/>
                  </w:rPr>
                  <w:t>I</w:t>
                </w:r>
                <w:r w:rsidR="00FB0079" w:rsidRPr="00144E2E">
                  <w:rPr>
                    <w:rStyle w:val="Hyperlink"/>
                    <w:noProof/>
                  </w:rPr>
                  <w:t>ntroduction</w:t>
                </w:r>
                <w:r w:rsidR="00FB0079">
                  <w:rPr>
                    <w:noProof/>
                    <w:webHidden/>
                  </w:rPr>
                  <w:tab/>
                </w:r>
                <w:r w:rsidR="00FB0079">
                  <w:rPr>
                    <w:noProof/>
                    <w:webHidden/>
                  </w:rPr>
                  <w:fldChar w:fldCharType="begin"/>
                </w:r>
                <w:r w:rsidR="00FB0079">
                  <w:rPr>
                    <w:noProof/>
                    <w:webHidden/>
                  </w:rPr>
                  <w:instrText xml:space="preserve"> PAGEREF _Toc143180789 \h </w:instrText>
                </w:r>
                <w:r w:rsidR="00FB0079">
                  <w:rPr>
                    <w:noProof/>
                    <w:webHidden/>
                  </w:rPr>
                </w:r>
                <w:r w:rsidR="00FB0079">
                  <w:rPr>
                    <w:noProof/>
                    <w:webHidden/>
                  </w:rPr>
                  <w:fldChar w:fldCharType="separate"/>
                </w:r>
                <w:r w:rsidR="00FB0079">
                  <w:rPr>
                    <w:noProof/>
                    <w:webHidden/>
                  </w:rPr>
                  <w:t>2</w:t>
                </w:r>
                <w:r w:rsidR="00FB0079">
                  <w:rPr>
                    <w:noProof/>
                    <w:webHidden/>
                  </w:rPr>
                  <w:fldChar w:fldCharType="end"/>
                </w:r>
              </w:hyperlink>
            </w:p>
            <w:p w14:paraId="4F189ED5" w14:textId="2BE11535" w:rsidR="00FB0079" w:rsidRDefault="00665541">
              <w:pPr>
                <w:pStyle w:val="TOC2"/>
                <w:tabs>
                  <w:tab w:val="right" w:leader="dot" w:pos="9350"/>
                </w:tabs>
                <w:rPr>
                  <w:rFonts w:eastAsiaTheme="minorEastAsia"/>
                  <w:noProof/>
                  <w:kern w:val="2"/>
                  <w:lang w:eastAsia="en-GB"/>
                  <w14:ligatures w14:val="standardContextual"/>
                </w:rPr>
              </w:pPr>
              <w:hyperlink w:anchor="_Toc143180790" w:history="1">
                <w:r w:rsidR="00FB0079" w:rsidRPr="00144E2E">
                  <w:rPr>
                    <w:rStyle w:val="Hyperlink"/>
                    <w:noProof/>
                  </w:rPr>
                  <w:t>1.0 Critically analyse the current forces for change in the organisations micro and macro environment that can impact workplace culture and capability.</w:t>
                </w:r>
                <w:r w:rsidR="00FB0079">
                  <w:rPr>
                    <w:noProof/>
                    <w:webHidden/>
                  </w:rPr>
                  <w:tab/>
                </w:r>
                <w:r w:rsidR="00FB0079">
                  <w:rPr>
                    <w:noProof/>
                    <w:webHidden/>
                  </w:rPr>
                  <w:fldChar w:fldCharType="begin"/>
                </w:r>
                <w:r w:rsidR="00FB0079">
                  <w:rPr>
                    <w:noProof/>
                    <w:webHidden/>
                  </w:rPr>
                  <w:instrText xml:space="preserve"> PAGEREF _Toc143180790 \h </w:instrText>
                </w:r>
                <w:r w:rsidR="00FB0079">
                  <w:rPr>
                    <w:noProof/>
                    <w:webHidden/>
                  </w:rPr>
                </w:r>
                <w:r w:rsidR="00FB0079">
                  <w:rPr>
                    <w:noProof/>
                    <w:webHidden/>
                  </w:rPr>
                  <w:fldChar w:fldCharType="separate"/>
                </w:r>
                <w:r w:rsidR="00FB0079">
                  <w:rPr>
                    <w:noProof/>
                    <w:webHidden/>
                  </w:rPr>
                  <w:t>2</w:t>
                </w:r>
                <w:r w:rsidR="00FB0079">
                  <w:rPr>
                    <w:noProof/>
                    <w:webHidden/>
                  </w:rPr>
                  <w:fldChar w:fldCharType="end"/>
                </w:r>
              </w:hyperlink>
            </w:p>
            <w:p w14:paraId="7E9231E2" w14:textId="08CBF55D" w:rsidR="00FB0079" w:rsidRDefault="00665541">
              <w:pPr>
                <w:pStyle w:val="TOC3"/>
                <w:tabs>
                  <w:tab w:val="right" w:leader="dot" w:pos="9350"/>
                </w:tabs>
                <w:rPr>
                  <w:rFonts w:eastAsiaTheme="minorEastAsia"/>
                  <w:noProof/>
                  <w:kern w:val="2"/>
                  <w:lang w:eastAsia="en-GB"/>
                  <w14:ligatures w14:val="standardContextual"/>
                </w:rPr>
              </w:pPr>
              <w:hyperlink w:anchor="_Toc143180791" w:history="1">
                <w:r w:rsidR="00FB0079" w:rsidRPr="00144E2E">
                  <w:rPr>
                    <w:rStyle w:val="Hyperlink"/>
                    <w:noProof/>
                  </w:rPr>
                  <w:t>1.1 Change</w:t>
                </w:r>
                <w:r w:rsidR="00FB0079">
                  <w:rPr>
                    <w:noProof/>
                    <w:webHidden/>
                  </w:rPr>
                  <w:tab/>
                </w:r>
                <w:r w:rsidR="00FB0079">
                  <w:rPr>
                    <w:noProof/>
                    <w:webHidden/>
                  </w:rPr>
                  <w:fldChar w:fldCharType="begin"/>
                </w:r>
                <w:r w:rsidR="00FB0079">
                  <w:rPr>
                    <w:noProof/>
                    <w:webHidden/>
                  </w:rPr>
                  <w:instrText xml:space="preserve"> PAGEREF _Toc143180791 \h </w:instrText>
                </w:r>
                <w:r w:rsidR="00FB0079">
                  <w:rPr>
                    <w:noProof/>
                    <w:webHidden/>
                  </w:rPr>
                </w:r>
                <w:r w:rsidR="00FB0079">
                  <w:rPr>
                    <w:noProof/>
                    <w:webHidden/>
                  </w:rPr>
                  <w:fldChar w:fldCharType="separate"/>
                </w:r>
                <w:r w:rsidR="00FB0079">
                  <w:rPr>
                    <w:noProof/>
                    <w:webHidden/>
                  </w:rPr>
                  <w:t>2</w:t>
                </w:r>
                <w:r w:rsidR="00FB0079">
                  <w:rPr>
                    <w:noProof/>
                    <w:webHidden/>
                  </w:rPr>
                  <w:fldChar w:fldCharType="end"/>
                </w:r>
              </w:hyperlink>
            </w:p>
            <w:p w14:paraId="4990A981" w14:textId="30CB769A" w:rsidR="00FB0079" w:rsidRDefault="00665541">
              <w:pPr>
                <w:pStyle w:val="TOC3"/>
                <w:tabs>
                  <w:tab w:val="right" w:leader="dot" w:pos="9350"/>
                </w:tabs>
                <w:rPr>
                  <w:rFonts w:eastAsiaTheme="minorEastAsia"/>
                  <w:noProof/>
                  <w:kern w:val="2"/>
                  <w:lang w:eastAsia="en-GB"/>
                  <w14:ligatures w14:val="standardContextual"/>
                </w:rPr>
              </w:pPr>
              <w:hyperlink w:anchor="_Toc143180792" w:history="1">
                <w:r w:rsidR="00FB0079" w:rsidRPr="00144E2E">
                  <w:rPr>
                    <w:rStyle w:val="Hyperlink"/>
                    <w:noProof/>
                    <w:shd w:val="clear" w:color="auto" w:fill="FFFFFF"/>
                  </w:rPr>
                  <w:t>1.1.1 Strategic Transformational Change</w:t>
                </w:r>
                <w:r w:rsidR="00FB0079">
                  <w:rPr>
                    <w:noProof/>
                    <w:webHidden/>
                  </w:rPr>
                  <w:tab/>
                </w:r>
                <w:r w:rsidR="00FB0079">
                  <w:rPr>
                    <w:noProof/>
                    <w:webHidden/>
                  </w:rPr>
                  <w:fldChar w:fldCharType="begin"/>
                </w:r>
                <w:r w:rsidR="00FB0079">
                  <w:rPr>
                    <w:noProof/>
                    <w:webHidden/>
                  </w:rPr>
                  <w:instrText xml:space="preserve"> PAGEREF _Toc143180792 \h </w:instrText>
                </w:r>
                <w:r w:rsidR="00FB0079">
                  <w:rPr>
                    <w:noProof/>
                    <w:webHidden/>
                  </w:rPr>
                </w:r>
                <w:r w:rsidR="00FB0079">
                  <w:rPr>
                    <w:noProof/>
                    <w:webHidden/>
                  </w:rPr>
                  <w:fldChar w:fldCharType="separate"/>
                </w:r>
                <w:r w:rsidR="00FB0079">
                  <w:rPr>
                    <w:noProof/>
                    <w:webHidden/>
                  </w:rPr>
                  <w:t>2</w:t>
                </w:r>
                <w:r w:rsidR="00FB0079">
                  <w:rPr>
                    <w:noProof/>
                    <w:webHidden/>
                  </w:rPr>
                  <w:fldChar w:fldCharType="end"/>
                </w:r>
              </w:hyperlink>
            </w:p>
            <w:p w14:paraId="4DC3A430" w14:textId="794BE02C" w:rsidR="00FB0079" w:rsidRDefault="00665541">
              <w:pPr>
                <w:pStyle w:val="TOC3"/>
                <w:tabs>
                  <w:tab w:val="right" w:leader="dot" w:pos="9350"/>
                </w:tabs>
                <w:rPr>
                  <w:rFonts w:eastAsiaTheme="minorEastAsia"/>
                  <w:noProof/>
                  <w:kern w:val="2"/>
                  <w:lang w:eastAsia="en-GB"/>
                  <w14:ligatures w14:val="standardContextual"/>
                </w:rPr>
              </w:pPr>
              <w:hyperlink w:anchor="_Toc143180793" w:history="1">
                <w:r w:rsidR="00FB0079" w:rsidRPr="00144E2E">
                  <w:rPr>
                    <w:rStyle w:val="Hyperlink"/>
                    <w:noProof/>
                    <w:shd w:val="clear" w:color="auto" w:fill="FFFFFF"/>
                  </w:rPr>
                  <w:t>1.1.2 People-Centric Organisational Change</w:t>
                </w:r>
                <w:r w:rsidR="00FB0079">
                  <w:rPr>
                    <w:noProof/>
                    <w:webHidden/>
                  </w:rPr>
                  <w:tab/>
                </w:r>
                <w:r w:rsidR="00FB0079">
                  <w:rPr>
                    <w:noProof/>
                    <w:webHidden/>
                  </w:rPr>
                  <w:fldChar w:fldCharType="begin"/>
                </w:r>
                <w:r w:rsidR="00FB0079">
                  <w:rPr>
                    <w:noProof/>
                    <w:webHidden/>
                  </w:rPr>
                  <w:instrText xml:space="preserve"> PAGEREF _Toc143180793 \h </w:instrText>
                </w:r>
                <w:r w:rsidR="00FB0079">
                  <w:rPr>
                    <w:noProof/>
                    <w:webHidden/>
                  </w:rPr>
                </w:r>
                <w:r w:rsidR="00FB0079">
                  <w:rPr>
                    <w:noProof/>
                    <w:webHidden/>
                  </w:rPr>
                  <w:fldChar w:fldCharType="separate"/>
                </w:r>
                <w:r w:rsidR="00FB0079">
                  <w:rPr>
                    <w:noProof/>
                    <w:webHidden/>
                  </w:rPr>
                  <w:t>3</w:t>
                </w:r>
                <w:r w:rsidR="00FB0079">
                  <w:rPr>
                    <w:noProof/>
                    <w:webHidden/>
                  </w:rPr>
                  <w:fldChar w:fldCharType="end"/>
                </w:r>
              </w:hyperlink>
            </w:p>
            <w:p w14:paraId="657E959C" w14:textId="436E8115" w:rsidR="00FB0079" w:rsidRDefault="00665541">
              <w:pPr>
                <w:pStyle w:val="TOC3"/>
                <w:tabs>
                  <w:tab w:val="right" w:leader="dot" w:pos="9350"/>
                </w:tabs>
                <w:rPr>
                  <w:rFonts w:eastAsiaTheme="minorEastAsia"/>
                  <w:noProof/>
                  <w:kern w:val="2"/>
                  <w:lang w:eastAsia="en-GB"/>
                  <w14:ligatures w14:val="standardContextual"/>
                </w:rPr>
              </w:pPr>
              <w:hyperlink w:anchor="_Toc143180794" w:history="1">
                <w:r w:rsidR="00FB0079" w:rsidRPr="00144E2E">
                  <w:rPr>
                    <w:rStyle w:val="Hyperlink"/>
                    <w:rFonts w:eastAsia="Times New Roman"/>
                    <w:noProof/>
                    <w:lang w:eastAsia="en-GB"/>
                  </w:rPr>
                  <w:t>1.1.3 Structural Change</w:t>
                </w:r>
                <w:r w:rsidR="00FB0079">
                  <w:rPr>
                    <w:noProof/>
                    <w:webHidden/>
                  </w:rPr>
                  <w:tab/>
                </w:r>
                <w:r w:rsidR="00FB0079">
                  <w:rPr>
                    <w:noProof/>
                    <w:webHidden/>
                  </w:rPr>
                  <w:fldChar w:fldCharType="begin"/>
                </w:r>
                <w:r w:rsidR="00FB0079">
                  <w:rPr>
                    <w:noProof/>
                    <w:webHidden/>
                  </w:rPr>
                  <w:instrText xml:space="preserve"> PAGEREF _Toc143180794 \h </w:instrText>
                </w:r>
                <w:r w:rsidR="00FB0079">
                  <w:rPr>
                    <w:noProof/>
                    <w:webHidden/>
                  </w:rPr>
                </w:r>
                <w:r w:rsidR="00FB0079">
                  <w:rPr>
                    <w:noProof/>
                    <w:webHidden/>
                  </w:rPr>
                  <w:fldChar w:fldCharType="separate"/>
                </w:r>
                <w:r w:rsidR="00FB0079">
                  <w:rPr>
                    <w:noProof/>
                    <w:webHidden/>
                  </w:rPr>
                  <w:t>3</w:t>
                </w:r>
                <w:r w:rsidR="00FB0079">
                  <w:rPr>
                    <w:noProof/>
                    <w:webHidden/>
                  </w:rPr>
                  <w:fldChar w:fldCharType="end"/>
                </w:r>
              </w:hyperlink>
            </w:p>
            <w:p w14:paraId="443E6926" w14:textId="71E56A24" w:rsidR="00FB0079" w:rsidRDefault="00665541">
              <w:pPr>
                <w:pStyle w:val="TOC3"/>
                <w:tabs>
                  <w:tab w:val="right" w:leader="dot" w:pos="9350"/>
                </w:tabs>
                <w:rPr>
                  <w:rFonts w:eastAsiaTheme="minorEastAsia"/>
                  <w:noProof/>
                  <w:kern w:val="2"/>
                  <w:lang w:eastAsia="en-GB"/>
                  <w14:ligatures w14:val="standardContextual"/>
                </w:rPr>
              </w:pPr>
              <w:hyperlink w:anchor="_Toc143180795" w:history="1">
                <w:r w:rsidR="00FB0079" w:rsidRPr="00144E2E">
                  <w:rPr>
                    <w:rStyle w:val="Hyperlink"/>
                    <w:noProof/>
                    <w:shd w:val="clear" w:color="auto" w:fill="FFFFFF"/>
                  </w:rPr>
                  <w:t>1.1.4 Remedial Change</w:t>
                </w:r>
                <w:r w:rsidR="00FB0079">
                  <w:rPr>
                    <w:noProof/>
                    <w:webHidden/>
                  </w:rPr>
                  <w:tab/>
                </w:r>
                <w:r w:rsidR="00FB0079">
                  <w:rPr>
                    <w:noProof/>
                    <w:webHidden/>
                  </w:rPr>
                  <w:fldChar w:fldCharType="begin"/>
                </w:r>
                <w:r w:rsidR="00FB0079">
                  <w:rPr>
                    <w:noProof/>
                    <w:webHidden/>
                  </w:rPr>
                  <w:instrText xml:space="preserve"> PAGEREF _Toc143180795 \h </w:instrText>
                </w:r>
                <w:r w:rsidR="00FB0079">
                  <w:rPr>
                    <w:noProof/>
                    <w:webHidden/>
                  </w:rPr>
                </w:r>
                <w:r w:rsidR="00FB0079">
                  <w:rPr>
                    <w:noProof/>
                    <w:webHidden/>
                  </w:rPr>
                  <w:fldChar w:fldCharType="separate"/>
                </w:r>
                <w:r w:rsidR="00FB0079">
                  <w:rPr>
                    <w:noProof/>
                    <w:webHidden/>
                  </w:rPr>
                  <w:t>4</w:t>
                </w:r>
                <w:r w:rsidR="00FB0079">
                  <w:rPr>
                    <w:noProof/>
                    <w:webHidden/>
                  </w:rPr>
                  <w:fldChar w:fldCharType="end"/>
                </w:r>
              </w:hyperlink>
            </w:p>
            <w:p w14:paraId="2954AABA" w14:textId="6BF80C98" w:rsidR="00FB0079" w:rsidRDefault="00665541">
              <w:pPr>
                <w:pStyle w:val="TOC3"/>
                <w:tabs>
                  <w:tab w:val="right" w:leader="dot" w:pos="9350"/>
                </w:tabs>
                <w:rPr>
                  <w:rFonts w:eastAsiaTheme="minorEastAsia"/>
                  <w:noProof/>
                  <w:kern w:val="2"/>
                  <w:lang w:eastAsia="en-GB"/>
                  <w14:ligatures w14:val="standardContextual"/>
                </w:rPr>
              </w:pPr>
              <w:hyperlink w:anchor="_Toc143180796" w:history="1">
                <w:r w:rsidR="00FB0079" w:rsidRPr="00144E2E">
                  <w:rPr>
                    <w:rStyle w:val="Hyperlink"/>
                    <w:noProof/>
                  </w:rPr>
                  <w:t>1.2 Identifying current forces that influence change within the NHS.</w:t>
                </w:r>
                <w:r w:rsidR="00FB0079">
                  <w:rPr>
                    <w:noProof/>
                    <w:webHidden/>
                  </w:rPr>
                  <w:tab/>
                </w:r>
                <w:r w:rsidR="00FB0079">
                  <w:rPr>
                    <w:noProof/>
                    <w:webHidden/>
                  </w:rPr>
                  <w:fldChar w:fldCharType="begin"/>
                </w:r>
                <w:r w:rsidR="00FB0079">
                  <w:rPr>
                    <w:noProof/>
                    <w:webHidden/>
                  </w:rPr>
                  <w:instrText xml:space="preserve"> PAGEREF _Toc143180796 \h </w:instrText>
                </w:r>
                <w:r w:rsidR="00FB0079">
                  <w:rPr>
                    <w:noProof/>
                    <w:webHidden/>
                  </w:rPr>
                </w:r>
                <w:r w:rsidR="00FB0079">
                  <w:rPr>
                    <w:noProof/>
                    <w:webHidden/>
                  </w:rPr>
                  <w:fldChar w:fldCharType="separate"/>
                </w:r>
                <w:r w:rsidR="00FB0079">
                  <w:rPr>
                    <w:noProof/>
                    <w:webHidden/>
                  </w:rPr>
                  <w:t>4</w:t>
                </w:r>
                <w:r w:rsidR="00FB0079">
                  <w:rPr>
                    <w:noProof/>
                    <w:webHidden/>
                  </w:rPr>
                  <w:fldChar w:fldCharType="end"/>
                </w:r>
              </w:hyperlink>
            </w:p>
            <w:p w14:paraId="302665D5" w14:textId="24FE2980" w:rsidR="00FB0079" w:rsidRDefault="00665541">
              <w:pPr>
                <w:pStyle w:val="TOC3"/>
                <w:tabs>
                  <w:tab w:val="right" w:leader="dot" w:pos="9350"/>
                </w:tabs>
                <w:rPr>
                  <w:rFonts w:eastAsiaTheme="minorEastAsia"/>
                  <w:noProof/>
                  <w:kern w:val="2"/>
                  <w:lang w:eastAsia="en-GB"/>
                  <w14:ligatures w14:val="standardContextual"/>
                </w:rPr>
              </w:pPr>
              <w:hyperlink w:anchor="_Toc143180797" w:history="1">
                <w:r w:rsidR="00FB0079" w:rsidRPr="00144E2E">
                  <w:rPr>
                    <w:rStyle w:val="Hyperlink"/>
                    <w:noProof/>
                  </w:rPr>
                  <w:t>1.2.1 SWOT</w:t>
                </w:r>
                <w:r w:rsidR="00FB0079">
                  <w:rPr>
                    <w:noProof/>
                    <w:webHidden/>
                  </w:rPr>
                  <w:tab/>
                </w:r>
                <w:r w:rsidR="00FB0079">
                  <w:rPr>
                    <w:noProof/>
                    <w:webHidden/>
                  </w:rPr>
                  <w:fldChar w:fldCharType="begin"/>
                </w:r>
                <w:r w:rsidR="00FB0079">
                  <w:rPr>
                    <w:noProof/>
                    <w:webHidden/>
                  </w:rPr>
                  <w:instrText xml:space="preserve"> PAGEREF _Toc143180797 \h </w:instrText>
                </w:r>
                <w:r w:rsidR="00FB0079">
                  <w:rPr>
                    <w:noProof/>
                    <w:webHidden/>
                  </w:rPr>
                </w:r>
                <w:r w:rsidR="00FB0079">
                  <w:rPr>
                    <w:noProof/>
                    <w:webHidden/>
                  </w:rPr>
                  <w:fldChar w:fldCharType="separate"/>
                </w:r>
                <w:r w:rsidR="00FB0079">
                  <w:rPr>
                    <w:noProof/>
                    <w:webHidden/>
                  </w:rPr>
                  <w:t>4</w:t>
                </w:r>
                <w:r w:rsidR="00FB0079">
                  <w:rPr>
                    <w:noProof/>
                    <w:webHidden/>
                  </w:rPr>
                  <w:fldChar w:fldCharType="end"/>
                </w:r>
              </w:hyperlink>
            </w:p>
            <w:p w14:paraId="4C1D6210" w14:textId="7BEC90FA" w:rsidR="00FB0079" w:rsidRDefault="00665541">
              <w:pPr>
                <w:pStyle w:val="TOC3"/>
                <w:tabs>
                  <w:tab w:val="right" w:leader="dot" w:pos="9350"/>
                </w:tabs>
                <w:rPr>
                  <w:rFonts w:eastAsiaTheme="minorEastAsia"/>
                  <w:noProof/>
                  <w:kern w:val="2"/>
                  <w:lang w:eastAsia="en-GB"/>
                  <w14:ligatures w14:val="standardContextual"/>
                </w:rPr>
              </w:pPr>
              <w:hyperlink w:anchor="_Toc143180798" w:history="1">
                <w:r w:rsidR="00FB0079" w:rsidRPr="00144E2E">
                  <w:rPr>
                    <w:rStyle w:val="Hyperlink"/>
                    <w:noProof/>
                  </w:rPr>
                  <w:t>1.2.2 PESTLE</w:t>
                </w:r>
                <w:r w:rsidR="00FB0079">
                  <w:rPr>
                    <w:noProof/>
                    <w:webHidden/>
                  </w:rPr>
                  <w:tab/>
                </w:r>
                <w:r w:rsidR="00FB0079">
                  <w:rPr>
                    <w:noProof/>
                    <w:webHidden/>
                  </w:rPr>
                  <w:fldChar w:fldCharType="begin"/>
                </w:r>
                <w:r w:rsidR="00FB0079">
                  <w:rPr>
                    <w:noProof/>
                    <w:webHidden/>
                  </w:rPr>
                  <w:instrText xml:space="preserve"> PAGEREF _Toc143180798 \h </w:instrText>
                </w:r>
                <w:r w:rsidR="00FB0079">
                  <w:rPr>
                    <w:noProof/>
                    <w:webHidden/>
                  </w:rPr>
                </w:r>
                <w:r w:rsidR="00FB0079">
                  <w:rPr>
                    <w:noProof/>
                    <w:webHidden/>
                  </w:rPr>
                  <w:fldChar w:fldCharType="separate"/>
                </w:r>
                <w:r w:rsidR="00FB0079">
                  <w:rPr>
                    <w:noProof/>
                    <w:webHidden/>
                  </w:rPr>
                  <w:t>5</w:t>
                </w:r>
                <w:r w:rsidR="00FB0079">
                  <w:rPr>
                    <w:noProof/>
                    <w:webHidden/>
                  </w:rPr>
                  <w:fldChar w:fldCharType="end"/>
                </w:r>
              </w:hyperlink>
            </w:p>
            <w:p w14:paraId="1E47D6CE" w14:textId="2A49BA5E" w:rsidR="00FB0079" w:rsidRDefault="00665541">
              <w:pPr>
                <w:pStyle w:val="TOC2"/>
                <w:tabs>
                  <w:tab w:val="right" w:leader="dot" w:pos="9350"/>
                </w:tabs>
                <w:rPr>
                  <w:rFonts w:eastAsiaTheme="minorEastAsia"/>
                  <w:noProof/>
                  <w:kern w:val="2"/>
                  <w:lang w:eastAsia="en-GB"/>
                  <w14:ligatures w14:val="standardContextual"/>
                </w:rPr>
              </w:pPr>
              <w:hyperlink w:anchor="_Toc143180799" w:history="1">
                <w:r w:rsidR="00FB0079" w:rsidRPr="00144E2E">
                  <w:rPr>
                    <w:rStyle w:val="Hyperlink"/>
                    <w:noProof/>
                  </w:rPr>
                  <w:t>1.3 Workplace culture and change ability</w:t>
                </w:r>
                <w:r w:rsidR="00FB0079">
                  <w:rPr>
                    <w:noProof/>
                    <w:webHidden/>
                  </w:rPr>
                  <w:tab/>
                </w:r>
                <w:r w:rsidR="00FB0079">
                  <w:rPr>
                    <w:noProof/>
                    <w:webHidden/>
                  </w:rPr>
                  <w:fldChar w:fldCharType="begin"/>
                </w:r>
                <w:r w:rsidR="00FB0079">
                  <w:rPr>
                    <w:noProof/>
                    <w:webHidden/>
                  </w:rPr>
                  <w:instrText xml:space="preserve"> PAGEREF _Toc143180799 \h </w:instrText>
                </w:r>
                <w:r w:rsidR="00FB0079">
                  <w:rPr>
                    <w:noProof/>
                    <w:webHidden/>
                  </w:rPr>
                </w:r>
                <w:r w:rsidR="00FB0079">
                  <w:rPr>
                    <w:noProof/>
                    <w:webHidden/>
                  </w:rPr>
                  <w:fldChar w:fldCharType="separate"/>
                </w:r>
                <w:r w:rsidR="00FB0079">
                  <w:rPr>
                    <w:noProof/>
                    <w:webHidden/>
                  </w:rPr>
                  <w:t>6</w:t>
                </w:r>
                <w:r w:rsidR="00FB0079">
                  <w:rPr>
                    <w:noProof/>
                    <w:webHidden/>
                  </w:rPr>
                  <w:fldChar w:fldCharType="end"/>
                </w:r>
              </w:hyperlink>
            </w:p>
            <w:p w14:paraId="45087241" w14:textId="19DACC02" w:rsidR="00FB0079" w:rsidRDefault="00665541">
              <w:pPr>
                <w:pStyle w:val="TOC2"/>
                <w:tabs>
                  <w:tab w:val="right" w:leader="dot" w:pos="9350"/>
                </w:tabs>
                <w:rPr>
                  <w:rFonts w:eastAsiaTheme="minorEastAsia"/>
                  <w:noProof/>
                  <w:kern w:val="2"/>
                  <w:lang w:eastAsia="en-GB"/>
                  <w14:ligatures w14:val="standardContextual"/>
                </w:rPr>
              </w:pPr>
              <w:hyperlink w:anchor="_Toc143180800" w:history="1">
                <w:r w:rsidR="00FB0079" w:rsidRPr="00144E2E">
                  <w:rPr>
                    <w:rStyle w:val="Hyperlink"/>
                    <w:noProof/>
                  </w:rPr>
                  <w:t>1.3.1 Culture</w:t>
                </w:r>
                <w:r w:rsidR="00FB0079">
                  <w:rPr>
                    <w:noProof/>
                    <w:webHidden/>
                  </w:rPr>
                  <w:tab/>
                </w:r>
                <w:r w:rsidR="00FB0079">
                  <w:rPr>
                    <w:noProof/>
                    <w:webHidden/>
                  </w:rPr>
                  <w:fldChar w:fldCharType="begin"/>
                </w:r>
                <w:r w:rsidR="00FB0079">
                  <w:rPr>
                    <w:noProof/>
                    <w:webHidden/>
                  </w:rPr>
                  <w:instrText xml:space="preserve"> PAGEREF _Toc143180800 \h </w:instrText>
                </w:r>
                <w:r w:rsidR="00FB0079">
                  <w:rPr>
                    <w:noProof/>
                    <w:webHidden/>
                  </w:rPr>
                </w:r>
                <w:r w:rsidR="00FB0079">
                  <w:rPr>
                    <w:noProof/>
                    <w:webHidden/>
                  </w:rPr>
                  <w:fldChar w:fldCharType="separate"/>
                </w:r>
                <w:r w:rsidR="00FB0079">
                  <w:rPr>
                    <w:noProof/>
                    <w:webHidden/>
                  </w:rPr>
                  <w:t>6</w:t>
                </w:r>
                <w:r w:rsidR="00FB0079">
                  <w:rPr>
                    <w:noProof/>
                    <w:webHidden/>
                  </w:rPr>
                  <w:fldChar w:fldCharType="end"/>
                </w:r>
              </w:hyperlink>
            </w:p>
            <w:p w14:paraId="70140426" w14:textId="3637193C" w:rsidR="00FB0079" w:rsidRDefault="00665541">
              <w:pPr>
                <w:pStyle w:val="TOC2"/>
                <w:tabs>
                  <w:tab w:val="right" w:leader="dot" w:pos="9350"/>
                </w:tabs>
                <w:rPr>
                  <w:rFonts w:eastAsiaTheme="minorEastAsia"/>
                  <w:noProof/>
                  <w:kern w:val="2"/>
                  <w:lang w:eastAsia="en-GB"/>
                  <w14:ligatures w14:val="standardContextual"/>
                </w:rPr>
              </w:pPr>
              <w:hyperlink w:anchor="_Toc143180801" w:history="1">
                <w:r w:rsidR="00FB0079" w:rsidRPr="00144E2E">
                  <w:rPr>
                    <w:rStyle w:val="Hyperlink"/>
                    <w:noProof/>
                  </w:rPr>
                  <w:t>1.3.2 Capability</w:t>
                </w:r>
                <w:r w:rsidR="00FB0079">
                  <w:rPr>
                    <w:noProof/>
                    <w:webHidden/>
                  </w:rPr>
                  <w:tab/>
                </w:r>
                <w:r w:rsidR="00FB0079">
                  <w:rPr>
                    <w:noProof/>
                    <w:webHidden/>
                  </w:rPr>
                  <w:fldChar w:fldCharType="begin"/>
                </w:r>
                <w:r w:rsidR="00FB0079">
                  <w:rPr>
                    <w:noProof/>
                    <w:webHidden/>
                  </w:rPr>
                  <w:instrText xml:space="preserve"> PAGEREF _Toc143180801 \h </w:instrText>
                </w:r>
                <w:r w:rsidR="00FB0079">
                  <w:rPr>
                    <w:noProof/>
                    <w:webHidden/>
                  </w:rPr>
                </w:r>
                <w:r w:rsidR="00FB0079">
                  <w:rPr>
                    <w:noProof/>
                    <w:webHidden/>
                  </w:rPr>
                  <w:fldChar w:fldCharType="separate"/>
                </w:r>
                <w:r w:rsidR="00FB0079">
                  <w:rPr>
                    <w:noProof/>
                    <w:webHidden/>
                  </w:rPr>
                  <w:t>7</w:t>
                </w:r>
                <w:r w:rsidR="00FB0079">
                  <w:rPr>
                    <w:noProof/>
                    <w:webHidden/>
                  </w:rPr>
                  <w:fldChar w:fldCharType="end"/>
                </w:r>
              </w:hyperlink>
            </w:p>
            <w:p w14:paraId="4AF00C28" w14:textId="346E53FB" w:rsidR="00FB0079" w:rsidRDefault="00665541">
              <w:pPr>
                <w:pStyle w:val="TOC2"/>
                <w:tabs>
                  <w:tab w:val="right" w:leader="dot" w:pos="9350"/>
                </w:tabs>
                <w:rPr>
                  <w:rFonts w:eastAsiaTheme="minorEastAsia"/>
                  <w:noProof/>
                  <w:kern w:val="2"/>
                  <w:lang w:eastAsia="en-GB"/>
                  <w14:ligatures w14:val="standardContextual"/>
                </w:rPr>
              </w:pPr>
              <w:hyperlink w:anchor="_Toc143180802" w:history="1">
                <w:r w:rsidR="00FB0079" w:rsidRPr="00144E2E">
                  <w:rPr>
                    <w:rStyle w:val="Hyperlink"/>
                    <w:noProof/>
                  </w:rPr>
                  <w:t>2.0 Evaluate how organisational stakeholders can be efficiently led through complex workplace change.</w:t>
                </w:r>
                <w:r w:rsidR="00FB0079">
                  <w:rPr>
                    <w:noProof/>
                    <w:webHidden/>
                  </w:rPr>
                  <w:tab/>
                </w:r>
                <w:r w:rsidR="00FB0079">
                  <w:rPr>
                    <w:noProof/>
                    <w:webHidden/>
                  </w:rPr>
                  <w:fldChar w:fldCharType="begin"/>
                </w:r>
                <w:r w:rsidR="00FB0079">
                  <w:rPr>
                    <w:noProof/>
                    <w:webHidden/>
                  </w:rPr>
                  <w:instrText xml:space="preserve"> PAGEREF _Toc143180802 \h </w:instrText>
                </w:r>
                <w:r w:rsidR="00FB0079">
                  <w:rPr>
                    <w:noProof/>
                    <w:webHidden/>
                  </w:rPr>
                </w:r>
                <w:r w:rsidR="00FB0079">
                  <w:rPr>
                    <w:noProof/>
                    <w:webHidden/>
                  </w:rPr>
                  <w:fldChar w:fldCharType="separate"/>
                </w:r>
                <w:r w:rsidR="00FB0079">
                  <w:rPr>
                    <w:noProof/>
                    <w:webHidden/>
                  </w:rPr>
                  <w:t>8</w:t>
                </w:r>
                <w:r w:rsidR="00FB0079">
                  <w:rPr>
                    <w:noProof/>
                    <w:webHidden/>
                  </w:rPr>
                  <w:fldChar w:fldCharType="end"/>
                </w:r>
              </w:hyperlink>
            </w:p>
            <w:p w14:paraId="760F392A" w14:textId="3B11D499" w:rsidR="00FB0079" w:rsidRDefault="00665541">
              <w:pPr>
                <w:pStyle w:val="TOC2"/>
                <w:tabs>
                  <w:tab w:val="right" w:leader="dot" w:pos="9350"/>
                </w:tabs>
                <w:rPr>
                  <w:rFonts w:eastAsiaTheme="minorEastAsia"/>
                  <w:noProof/>
                  <w:kern w:val="2"/>
                  <w:lang w:eastAsia="en-GB"/>
                  <w14:ligatures w14:val="standardContextual"/>
                </w:rPr>
              </w:pPr>
              <w:hyperlink w:anchor="_Toc143180803" w:history="1">
                <w:r w:rsidR="00FB0079" w:rsidRPr="00144E2E">
                  <w:rPr>
                    <w:rStyle w:val="Hyperlink"/>
                    <w:noProof/>
                  </w:rPr>
                  <w:t>2.</w:t>
                </w:r>
                <w:r w:rsidR="00FB0079" w:rsidRPr="00144E2E">
                  <w:rPr>
                    <w:rStyle w:val="Hyperlink"/>
                    <w:bCs/>
                    <w:noProof/>
                  </w:rPr>
                  <w:t xml:space="preserve">1 </w:t>
                </w:r>
                <w:r w:rsidR="00FB0079" w:rsidRPr="00144E2E">
                  <w:rPr>
                    <w:rStyle w:val="Hyperlink"/>
                    <w:noProof/>
                  </w:rPr>
                  <w:t>Stakeholder Analysis</w:t>
                </w:r>
                <w:r w:rsidR="00FB0079">
                  <w:rPr>
                    <w:noProof/>
                    <w:webHidden/>
                  </w:rPr>
                  <w:tab/>
                </w:r>
                <w:r w:rsidR="00FB0079">
                  <w:rPr>
                    <w:noProof/>
                    <w:webHidden/>
                  </w:rPr>
                  <w:fldChar w:fldCharType="begin"/>
                </w:r>
                <w:r w:rsidR="00FB0079">
                  <w:rPr>
                    <w:noProof/>
                    <w:webHidden/>
                  </w:rPr>
                  <w:instrText xml:space="preserve"> PAGEREF _Toc143180803 \h </w:instrText>
                </w:r>
                <w:r w:rsidR="00FB0079">
                  <w:rPr>
                    <w:noProof/>
                    <w:webHidden/>
                  </w:rPr>
                </w:r>
                <w:r w:rsidR="00FB0079">
                  <w:rPr>
                    <w:noProof/>
                    <w:webHidden/>
                  </w:rPr>
                  <w:fldChar w:fldCharType="separate"/>
                </w:r>
                <w:r w:rsidR="00FB0079">
                  <w:rPr>
                    <w:noProof/>
                    <w:webHidden/>
                  </w:rPr>
                  <w:t>8</w:t>
                </w:r>
                <w:r w:rsidR="00FB0079">
                  <w:rPr>
                    <w:noProof/>
                    <w:webHidden/>
                  </w:rPr>
                  <w:fldChar w:fldCharType="end"/>
                </w:r>
              </w:hyperlink>
            </w:p>
            <w:p w14:paraId="4110E9E8" w14:textId="403D8EB1" w:rsidR="00FB0079" w:rsidRDefault="00665541">
              <w:pPr>
                <w:pStyle w:val="TOC2"/>
                <w:tabs>
                  <w:tab w:val="right" w:leader="dot" w:pos="9350"/>
                </w:tabs>
                <w:rPr>
                  <w:rFonts w:eastAsiaTheme="minorEastAsia"/>
                  <w:noProof/>
                  <w:kern w:val="2"/>
                  <w:lang w:eastAsia="en-GB"/>
                  <w14:ligatures w14:val="standardContextual"/>
                </w:rPr>
              </w:pPr>
              <w:hyperlink w:anchor="_Toc143180804" w:history="1">
                <w:r w:rsidR="00FB0079" w:rsidRPr="00144E2E">
                  <w:rPr>
                    <w:rStyle w:val="Hyperlink"/>
                    <w:noProof/>
                  </w:rPr>
                  <w:t>2.2 Change Management and Principles of Change Management</w:t>
                </w:r>
                <w:r w:rsidR="00FB0079">
                  <w:rPr>
                    <w:noProof/>
                    <w:webHidden/>
                  </w:rPr>
                  <w:tab/>
                </w:r>
                <w:r w:rsidR="00FB0079">
                  <w:rPr>
                    <w:noProof/>
                    <w:webHidden/>
                  </w:rPr>
                  <w:fldChar w:fldCharType="begin"/>
                </w:r>
                <w:r w:rsidR="00FB0079">
                  <w:rPr>
                    <w:noProof/>
                    <w:webHidden/>
                  </w:rPr>
                  <w:instrText xml:space="preserve"> PAGEREF _Toc143180804 \h </w:instrText>
                </w:r>
                <w:r w:rsidR="00FB0079">
                  <w:rPr>
                    <w:noProof/>
                    <w:webHidden/>
                  </w:rPr>
                </w:r>
                <w:r w:rsidR="00FB0079">
                  <w:rPr>
                    <w:noProof/>
                    <w:webHidden/>
                  </w:rPr>
                  <w:fldChar w:fldCharType="separate"/>
                </w:r>
                <w:r w:rsidR="00FB0079">
                  <w:rPr>
                    <w:noProof/>
                    <w:webHidden/>
                  </w:rPr>
                  <w:t>8</w:t>
                </w:r>
                <w:r w:rsidR="00FB0079">
                  <w:rPr>
                    <w:noProof/>
                    <w:webHidden/>
                  </w:rPr>
                  <w:fldChar w:fldCharType="end"/>
                </w:r>
              </w:hyperlink>
            </w:p>
            <w:p w14:paraId="40EA479E" w14:textId="3F88CE26" w:rsidR="00FB0079" w:rsidRDefault="00665541">
              <w:pPr>
                <w:pStyle w:val="TOC2"/>
                <w:tabs>
                  <w:tab w:val="right" w:leader="dot" w:pos="9350"/>
                </w:tabs>
                <w:rPr>
                  <w:rFonts w:eastAsiaTheme="minorEastAsia"/>
                  <w:noProof/>
                  <w:kern w:val="2"/>
                  <w:lang w:eastAsia="en-GB"/>
                  <w14:ligatures w14:val="standardContextual"/>
                </w:rPr>
              </w:pPr>
              <w:hyperlink w:anchor="_Toc143180805" w:history="1">
                <w:r w:rsidR="00FB0079" w:rsidRPr="00144E2E">
                  <w:rPr>
                    <w:rStyle w:val="Hyperlink"/>
                    <w:rFonts w:eastAsia="Times New Roman"/>
                    <w:noProof/>
                    <w:lang w:eastAsia="en-GB"/>
                  </w:rPr>
                  <w:t>2.2.1 Principles of Change Management</w:t>
                </w:r>
                <w:r w:rsidR="00FB0079">
                  <w:rPr>
                    <w:noProof/>
                    <w:webHidden/>
                  </w:rPr>
                  <w:tab/>
                </w:r>
                <w:r w:rsidR="00FB0079">
                  <w:rPr>
                    <w:noProof/>
                    <w:webHidden/>
                  </w:rPr>
                  <w:fldChar w:fldCharType="begin"/>
                </w:r>
                <w:r w:rsidR="00FB0079">
                  <w:rPr>
                    <w:noProof/>
                    <w:webHidden/>
                  </w:rPr>
                  <w:instrText xml:space="preserve"> PAGEREF _Toc143180805 \h </w:instrText>
                </w:r>
                <w:r w:rsidR="00FB0079">
                  <w:rPr>
                    <w:noProof/>
                    <w:webHidden/>
                  </w:rPr>
                </w:r>
                <w:r w:rsidR="00FB0079">
                  <w:rPr>
                    <w:noProof/>
                    <w:webHidden/>
                  </w:rPr>
                  <w:fldChar w:fldCharType="separate"/>
                </w:r>
                <w:r w:rsidR="00FB0079">
                  <w:rPr>
                    <w:noProof/>
                    <w:webHidden/>
                  </w:rPr>
                  <w:t>8</w:t>
                </w:r>
                <w:r w:rsidR="00FB0079">
                  <w:rPr>
                    <w:noProof/>
                    <w:webHidden/>
                  </w:rPr>
                  <w:fldChar w:fldCharType="end"/>
                </w:r>
              </w:hyperlink>
            </w:p>
            <w:p w14:paraId="76CA462C" w14:textId="43F77272" w:rsidR="00FB0079" w:rsidRDefault="00665541">
              <w:pPr>
                <w:pStyle w:val="TOC2"/>
                <w:tabs>
                  <w:tab w:val="right" w:leader="dot" w:pos="9350"/>
                </w:tabs>
                <w:rPr>
                  <w:rFonts w:eastAsiaTheme="minorEastAsia"/>
                  <w:noProof/>
                  <w:kern w:val="2"/>
                  <w:lang w:eastAsia="en-GB"/>
                  <w14:ligatures w14:val="standardContextual"/>
                </w:rPr>
              </w:pPr>
              <w:hyperlink w:anchor="_Toc143180806" w:history="1">
                <w:r w:rsidR="00FB0079" w:rsidRPr="00144E2E">
                  <w:rPr>
                    <w:rStyle w:val="Hyperlink"/>
                    <w:rFonts w:eastAsia="Times New Roman"/>
                    <w:noProof/>
                    <w:lang w:eastAsia="en-GB"/>
                  </w:rPr>
                  <w:t>2.2.2 Change management</w:t>
                </w:r>
                <w:r w:rsidR="00FB0079">
                  <w:rPr>
                    <w:noProof/>
                    <w:webHidden/>
                  </w:rPr>
                  <w:tab/>
                </w:r>
                <w:r w:rsidR="00FB0079">
                  <w:rPr>
                    <w:noProof/>
                    <w:webHidden/>
                  </w:rPr>
                  <w:fldChar w:fldCharType="begin"/>
                </w:r>
                <w:r w:rsidR="00FB0079">
                  <w:rPr>
                    <w:noProof/>
                    <w:webHidden/>
                  </w:rPr>
                  <w:instrText xml:space="preserve"> PAGEREF _Toc143180806 \h </w:instrText>
                </w:r>
                <w:r w:rsidR="00FB0079">
                  <w:rPr>
                    <w:noProof/>
                    <w:webHidden/>
                  </w:rPr>
                </w:r>
                <w:r w:rsidR="00FB0079">
                  <w:rPr>
                    <w:noProof/>
                    <w:webHidden/>
                  </w:rPr>
                  <w:fldChar w:fldCharType="separate"/>
                </w:r>
                <w:r w:rsidR="00FB0079">
                  <w:rPr>
                    <w:noProof/>
                    <w:webHidden/>
                  </w:rPr>
                  <w:t>10</w:t>
                </w:r>
                <w:r w:rsidR="00FB0079">
                  <w:rPr>
                    <w:noProof/>
                    <w:webHidden/>
                  </w:rPr>
                  <w:fldChar w:fldCharType="end"/>
                </w:r>
              </w:hyperlink>
            </w:p>
            <w:p w14:paraId="48F2F4A7" w14:textId="50C79A73" w:rsidR="00FB0079" w:rsidRDefault="00665541">
              <w:pPr>
                <w:pStyle w:val="TOC2"/>
                <w:tabs>
                  <w:tab w:val="right" w:leader="dot" w:pos="9350"/>
                </w:tabs>
                <w:rPr>
                  <w:rFonts w:eastAsiaTheme="minorEastAsia"/>
                  <w:noProof/>
                  <w:kern w:val="2"/>
                  <w:lang w:eastAsia="en-GB"/>
                  <w14:ligatures w14:val="standardContextual"/>
                </w:rPr>
              </w:pPr>
              <w:hyperlink w:anchor="_Toc143180807" w:history="1">
                <w:r w:rsidR="00FB0079" w:rsidRPr="00144E2E">
                  <w:rPr>
                    <w:rStyle w:val="Hyperlink"/>
                    <w:noProof/>
                  </w:rPr>
                  <w:t>2.</w:t>
                </w:r>
                <w:r w:rsidR="00FB0079" w:rsidRPr="00144E2E">
                  <w:rPr>
                    <w:rStyle w:val="Hyperlink"/>
                    <w:bCs/>
                    <w:noProof/>
                  </w:rPr>
                  <w:t>3 Leadership and Implementing Change</w:t>
                </w:r>
                <w:r w:rsidR="00FB0079">
                  <w:rPr>
                    <w:noProof/>
                    <w:webHidden/>
                  </w:rPr>
                  <w:tab/>
                </w:r>
                <w:r w:rsidR="00FB0079">
                  <w:rPr>
                    <w:noProof/>
                    <w:webHidden/>
                  </w:rPr>
                  <w:fldChar w:fldCharType="begin"/>
                </w:r>
                <w:r w:rsidR="00FB0079">
                  <w:rPr>
                    <w:noProof/>
                    <w:webHidden/>
                  </w:rPr>
                  <w:instrText xml:space="preserve"> PAGEREF _Toc143180807 \h </w:instrText>
                </w:r>
                <w:r w:rsidR="00FB0079">
                  <w:rPr>
                    <w:noProof/>
                    <w:webHidden/>
                  </w:rPr>
                </w:r>
                <w:r w:rsidR="00FB0079">
                  <w:rPr>
                    <w:noProof/>
                    <w:webHidden/>
                  </w:rPr>
                  <w:fldChar w:fldCharType="separate"/>
                </w:r>
                <w:r w:rsidR="00FB0079">
                  <w:rPr>
                    <w:noProof/>
                    <w:webHidden/>
                  </w:rPr>
                  <w:t>10</w:t>
                </w:r>
                <w:r w:rsidR="00FB0079">
                  <w:rPr>
                    <w:noProof/>
                    <w:webHidden/>
                  </w:rPr>
                  <w:fldChar w:fldCharType="end"/>
                </w:r>
              </w:hyperlink>
            </w:p>
            <w:p w14:paraId="2BA08F73" w14:textId="5F9D8F9F" w:rsidR="00FB0079" w:rsidRDefault="00665541">
              <w:pPr>
                <w:pStyle w:val="TOC2"/>
                <w:tabs>
                  <w:tab w:val="right" w:leader="dot" w:pos="9350"/>
                </w:tabs>
                <w:rPr>
                  <w:rFonts w:eastAsiaTheme="minorEastAsia"/>
                  <w:noProof/>
                  <w:kern w:val="2"/>
                  <w:lang w:eastAsia="en-GB"/>
                  <w14:ligatures w14:val="standardContextual"/>
                </w:rPr>
              </w:pPr>
              <w:hyperlink w:anchor="_Toc143180808" w:history="1">
                <w:r w:rsidR="00FB0079" w:rsidRPr="00144E2E">
                  <w:rPr>
                    <w:rStyle w:val="Hyperlink"/>
                    <w:noProof/>
                  </w:rPr>
                  <w:t>Conclusion</w:t>
                </w:r>
                <w:r w:rsidR="00FB0079">
                  <w:rPr>
                    <w:noProof/>
                    <w:webHidden/>
                  </w:rPr>
                  <w:tab/>
                </w:r>
                <w:r w:rsidR="00FB0079">
                  <w:rPr>
                    <w:noProof/>
                    <w:webHidden/>
                  </w:rPr>
                  <w:fldChar w:fldCharType="begin"/>
                </w:r>
                <w:r w:rsidR="00FB0079">
                  <w:rPr>
                    <w:noProof/>
                    <w:webHidden/>
                  </w:rPr>
                  <w:instrText xml:space="preserve"> PAGEREF _Toc143180808 \h </w:instrText>
                </w:r>
                <w:r w:rsidR="00FB0079">
                  <w:rPr>
                    <w:noProof/>
                    <w:webHidden/>
                  </w:rPr>
                </w:r>
                <w:r w:rsidR="00FB0079">
                  <w:rPr>
                    <w:noProof/>
                    <w:webHidden/>
                  </w:rPr>
                  <w:fldChar w:fldCharType="separate"/>
                </w:r>
                <w:r w:rsidR="00FB0079">
                  <w:rPr>
                    <w:noProof/>
                    <w:webHidden/>
                  </w:rPr>
                  <w:t>11</w:t>
                </w:r>
                <w:r w:rsidR="00FB0079">
                  <w:rPr>
                    <w:noProof/>
                    <w:webHidden/>
                  </w:rPr>
                  <w:fldChar w:fldCharType="end"/>
                </w:r>
              </w:hyperlink>
            </w:p>
            <w:p w14:paraId="49ABEE04" w14:textId="23955B32" w:rsidR="00FB0079" w:rsidRDefault="00665541">
              <w:pPr>
                <w:pStyle w:val="TOC2"/>
                <w:tabs>
                  <w:tab w:val="right" w:leader="dot" w:pos="9350"/>
                </w:tabs>
                <w:rPr>
                  <w:rFonts w:eastAsiaTheme="minorEastAsia"/>
                  <w:noProof/>
                  <w:kern w:val="2"/>
                  <w:lang w:eastAsia="en-GB"/>
                  <w14:ligatures w14:val="standardContextual"/>
                </w:rPr>
              </w:pPr>
              <w:hyperlink w:anchor="_Toc143180809" w:history="1">
                <w:r w:rsidR="00FB0079" w:rsidRPr="00144E2E">
                  <w:rPr>
                    <w:rStyle w:val="Hyperlink"/>
                    <w:rFonts w:cstheme="minorHAnsi"/>
                    <w:noProof/>
                  </w:rPr>
                  <w:t>References</w:t>
                </w:r>
                <w:r w:rsidR="00FB0079">
                  <w:rPr>
                    <w:noProof/>
                    <w:webHidden/>
                  </w:rPr>
                  <w:tab/>
                </w:r>
                <w:r w:rsidR="00FB0079">
                  <w:rPr>
                    <w:noProof/>
                    <w:webHidden/>
                  </w:rPr>
                  <w:fldChar w:fldCharType="begin"/>
                </w:r>
                <w:r w:rsidR="00FB0079">
                  <w:rPr>
                    <w:noProof/>
                    <w:webHidden/>
                  </w:rPr>
                  <w:instrText xml:space="preserve"> PAGEREF _Toc143180809 \h </w:instrText>
                </w:r>
                <w:r w:rsidR="00FB0079">
                  <w:rPr>
                    <w:noProof/>
                    <w:webHidden/>
                  </w:rPr>
                </w:r>
                <w:r w:rsidR="00FB0079">
                  <w:rPr>
                    <w:noProof/>
                    <w:webHidden/>
                  </w:rPr>
                  <w:fldChar w:fldCharType="separate"/>
                </w:r>
                <w:r w:rsidR="00FB0079">
                  <w:rPr>
                    <w:noProof/>
                    <w:webHidden/>
                  </w:rPr>
                  <w:t>13</w:t>
                </w:r>
                <w:r w:rsidR="00FB0079">
                  <w:rPr>
                    <w:noProof/>
                    <w:webHidden/>
                  </w:rPr>
                  <w:fldChar w:fldCharType="end"/>
                </w:r>
              </w:hyperlink>
            </w:p>
            <w:p w14:paraId="63D6F4FB" w14:textId="010EFD8D" w:rsidR="00FB0079" w:rsidRDefault="00665541">
              <w:pPr>
                <w:pStyle w:val="TOC2"/>
                <w:tabs>
                  <w:tab w:val="right" w:leader="dot" w:pos="9350"/>
                </w:tabs>
                <w:rPr>
                  <w:rFonts w:eastAsiaTheme="minorEastAsia"/>
                  <w:noProof/>
                  <w:kern w:val="2"/>
                  <w:lang w:eastAsia="en-GB"/>
                  <w14:ligatures w14:val="standardContextual"/>
                </w:rPr>
              </w:pPr>
              <w:hyperlink w:anchor="_Toc143180810" w:history="1">
                <w:r w:rsidR="00FB0079" w:rsidRPr="00144E2E">
                  <w:rPr>
                    <w:rStyle w:val="Hyperlink"/>
                    <w:rFonts w:cstheme="minorHAnsi"/>
                    <w:noProof/>
                  </w:rPr>
                  <w:t>Appendix A - SWOT Analysis</w:t>
                </w:r>
                <w:r w:rsidR="00FB0079">
                  <w:rPr>
                    <w:noProof/>
                    <w:webHidden/>
                  </w:rPr>
                  <w:tab/>
                </w:r>
                <w:r w:rsidR="00FB0079">
                  <w:rPr>
                    <w:noProof/>
                    <w:webHidden/>
                  </w:rPr>
                  <w:fldChar w:fldCharType="begin"/>
                </w:r>
                <w:r w:rsidR="00FB0079">
                  <w:rPr>
                    <w:noProof/>
                    <w:webHidden/>
                  </w:rPr>
                  <w:instrText xml:space="preserve"> PAGEREF _Toc143180810 \h </w:instrText>
                </w:r>
                <w:r w:rsidR="00FB0079">
                  <w:rPr>
                    <w:noProof/>
                    <w:webHidden/>
                  </w:rPr>
                </w:r>
                <w:r w:rsidR="00FB0079">
                  <w:rPr>
                    <w:noProof/>
                    <w:webHidden/>
                  </w:rPr>
                  <w:fldChar w:fldCharType="separate"/>
                </w:r>
                <w:r w:rsidR="00FB0079">
                  <w:rPr>
                    <w:noProof/>
                    <w:webHidden/>
                  </w:rPr>
                  <w:t>17</w:t>
                </w:r>
                <w:r w:rsidR="00FB0079">
                  <w:rPr>
                    <w:noProof/>
                    <w:webHidden/>
                  </w:rPr>
                  <w:fldChar w:fldCharType="end"/>
                </w:r>
              </w:hyperlink>
            </w:p>
            <w:p w14:paraId="48811FBE" w14:textId="2D0F9F60" w:rsidR="00FB0079" w:rsidRDefault="00665541">
              <w:pPr>
                <w:pStyle w:val="TOC2"/>
                <w:tabs>
                  <w:tab w:val="right" w:leader="dot" w:pos="9350"/>
                </w:tabs>
                <w:rPr>
                  <w:rFonts w:eastAsiaTheme="minorEastAsia"/>
                  <w:noProof/>
                  <w:kern w:val="2"/>
                  <w:lang w:eastAsia="en-GB"/>
                  <w14:ligatures w14:val="standardContextual"/>
                </w:rPr>
              </w:pPr>
              <w:hyperlink w:anchor="_Toc143180811" w:history="1">
                <w:r w:rsidR="00FB0079" w:rsidRPr="00144E2E">
                  <w:rPr>
                    <w:rStyle w:val="Hyperlink"/>
                    <w:noProof/>
                  </w:rPr>
                  <w:t>Appendix B – Pestle Analysis</w:t>
                </w:r>
                <w:r w:rsidR="00FB0079">
                  <w:rPr>
                    <w:noProof/>
                    <w:webHidden/>
                  </w:rPr>
                  <w:tab/>
                </w:r>
                <w:r w:rsidR="00FB0079">
                  <w:rPr>
                    <w:noProof/>
                    <w:webHidden/>
                  </w:rPr>
                  <w:fldChar w:fldCharType="begin"/>
                </w:r>
                <w:r w:rsidR="00FB0079">
                  <w:rPr>
                    <w:noProof/>
                    <w:webHidden/>
                  </w:rPr>
                  <w:instrText xml:space="preserve"> PAGEREF _Toc143180811 \h </w:instrText>
                </w:r>
                <w:r w:rsidR="00FB0079">
                  <w:rPr>
                    <w:noProof/>
                    <w:webHidden/>
                  </w:rPr>
                </w:r>
                <w:r w:rsidR="00FB0079">
                  <w:rPr>
                    <w:noProof/>
                    <w:webHidden/>
                  </w:rPr>
                  <w:fldChar w:fldCharType="separate"/>
                </w:r>
                <w:r w:rsidR="00FB0079">
                  <w:rPr>
                    <w:noProof/>
                    <w:webHidden/>
                  </w:rPr>
                  <w:t>18</w:t>
                </w:r>
                <w:r w:rsidR="00FB0079">
                  <w:rPr>
                    <w:noProof/>
                    <w:webHidden/>
                  </w:rPr>
                  <w:fldChar w:fldCharType="end"/>
                </w:r>
              </w:hyperlink>
            </w:p>
            <w:p w14:paraId="1CAB9EB5" w14:textId="581027A0" w:rsidR="00FB0079" w:rsidRDefault="00665541">
              <w:pPr>
                <w:pStyle w:val="TOC2"/>
                <w:tabs>
                  <w:tab w:val="right" w:leader="dot" w:pos="9350"/>
                </w:tabs>
                <w:rPr>
                  <w:rFonts w:eastAsiaTheme="minorEastAsia"/>
                  <w:noProof/>
                  <w:kern w:val="2"/>
                  <w:lang w:eastAsia="en-GB"/>
                  <w14:ligatures w14:val="standardContextual"/>
                </w:rPr>
              </w:pPr>
              <w:hyperlink w:anchor="_Toc143180812" w:history="1">
                <w:r w:rsidR="00FB0079" w:rsidRPr="00144E2E">
                  <w:rPr>
                    <w:rStyle w:val="Hyperlink"/>
                    <w:noProof/>
                  </w:rPr>
                  <w:t>Appendix C – Stakeholder Analysis</w:t>
                </w:r>
                <w:r w:rsidR="00FB0079">
                  <w:rPr>
                    <w:noProof/>
                    <w:webHidden/>
                  </w:rPr>
                  <w:tab/>
                </w:r>
                <w:r w:rsidR="00FB0079">
                  <w:rPr>
                    <w:noProof/>
                    <w:webHidden/>
                  </w:rPr>
                  <w:fldChar w:fldCharType="begin"/>
                </w:r>
                <w:r w:rsidR="00FB0079">
                  <w:rPr>
                    <w:noProof/>
                    <w:webHidden/>
                  </w:rPr>
                  <w:instrText xml:space="preserve"> PAGEREF _Toc143180812 \h </w:instrText>
                </w:r>
                <w:r w:rsidR="00FB0079">
                  <w:rPr>
                    <w:noProof/>
                    <w:webHidden/>
                  </w:rPr>
                </w:r>
                <w:r w:rsidR="00FB0079">
                  <w:rPr>
                    <w:noProof/>
                    <w:webHidden/>
                  </w:rPr>
                  <w:fldChar w:fldCharType="separate"/>
                </w:r>
                <w:r w:rsidR="00FB0079">
                  <w:rPr>
                    <w:noProof/>
                    <w:webHidden/>
                  </w:rPr>
                  <w:t>19</w:t>
                </w:r>
                <w:r w:rsidR="00FB0079">
                  <w:rPr>
                    <w:noProof/>
                    <w:webHidden/>
                  </w:rPr>
                  <w:fldChar w:fldCharType="end"/>
                </w:r>
              </w:hyperlink>
            </w:p>
            <w:p w14:paraId="7EF441B1" w14:textId="37F8F02A" w:rsidR="00FB0079" w:rsidRDefault="00665541">
              <w:pPr>
                <w:pStyle w:val="TOC2"/>
                <w:tabs>
                  <w:tab w:val="right" w:leader="dot" w:pos="9350"/>
                </w:tabs>
                <w:rPr>
                  <w:rFonts w:eastAsiaTheme="minorEastAsia"/>
                  <w:noProof/>
                  <w:kern w:val="2"/>
                  <w:lang w:eastAsia="en-GB"/>
                  <w14:ligatures w14:val="standardContextual"/>
                </w:rPr>
              </w:pPr>
              <w:hyperlink w:anchor="_Toc143180813" w:history="1">
                <w:r w:rsidR="00FB0079" w:rsidRPr="00144E2E">
                  <w:rPr>
                    <w:rStyle w:val="Hyperlink"/>
                    <w:noProof/>
                  </w:rPr>
                  <w:t>Appendix D – Kubler Ross Change Curve</w:t>
                </w:r>
                <w:r w:rsidR="00FB0079">
                  <w:rPr>
                    <w:noProof/>
                    <w:webHidden/>
                  </w:rPr>
                  <w:tab/>
                </w:r>
                <w:r w:rsidR="00FB0079">
                  <w:rPr>
                    <w:noProof/>
                    <w:webHidden/>
                  </w:rPr>
                  <w:fldChar w:fldCharType="begin"/>
                </w:r>
                <w:r w:rsidR="00FB0079">
                  <w:rPr>
                    <w:noProof/>
                    <w:webHidden/>
                  </w:rPr>
                  <w:instrText xml:space="preserve"> PAGEREF _Toc143180813 \h </w:instrText>
                </w:r>
                <w:r w:rsidR="00FB0079">
                  <w:rPr>
                    <w:noProof/>
                    <w:webHidden/>
                  </w:rPr>
                </w:r>
                <w:r w:rsidR="00FB0079">
                  <w:rPr>
                    <w:noProof/>
                    <w:webHidden/>
                  </w:rPr>
                  <w:fldChar w:fldCharType="separate"/>
                </w:r>
                <w:r w:rsidR="00FB0079">
                  <w:rPr>
                    <w:noProof/>
                    <w:webHidden/>
                  </w:rPr>
                  <w:t>20</w:t>
                </w:r>
                <w:r w:rsidR="00FB0079">
                  <w:rPr>
                    <w:noProof/>
                    <w:webHidden/>
                  </w:rPr>
                  <w:fldChar w:fldCharType="end"/>
                </w:r>
              </w:hyperlink>
            </w:p>
            <w:p w14:paraId="7B892F7D" w14:textId="017C972D" w:rsidR="00FB0079" w:rsidRDefault="00665541">
              <w:pPr>
                <w:pStyle w:val="TOC2"/>
                <w:tabs>
                  <w:tab w:val="right" w:leader="dot" w:pos="9350"/>
                </w:tabs>
                <w:rPr>
                  <w:rFonts w:eastAsiaTheme="minorEastAsia"/>
                  <w:noProof/>
                  <w:kern w:val="2"/>
                  <w:lang w:eastAsia="en-GB"/>
                  <w14:ligatures w14:val="standardContextual"/>
                </w:rPr>
              </w:pPr>
              <w:hyperlink w:anchor="_Toc143180814" w:history="1">
                <w:r w:rsidR="00FB0079" w:rsidRPr="00144E2E">
                  <w:rPr>
                    <w:rStyle w:val="Hyperlink"/>
                    <w:noProof/>
                  </w:rPr>
                  <w:t>Appendix E - “Four barriers to making change in the NHS”</w:t>
                </w:r>
                <w:r w:rsidR="00FB0079">
                  <w:rPr>
                    <w:noProof/>
                    <w:webHidden/>
                  </w:rPr>
                  <w:tab/>
                </w:r>
                <w:r w:rsidR="00FB0079">
                  <w:rPr>
                    <w:noProof/>
                    <w:webHidden/>
                  </w:rPr>
                  <w:fldChar w:fldCharType="begin"/>
                </w:r>
                <w:r w:rsidR="00FB0079">
                  <w:rPr>
                    <w:noProof/>
                    <w:webHidden/>
                  </w:rPr>
                  <w:instrText xml:space="preserve"> PAGEREF _Toc143180814 \h </w:instrText>
                </w:r>
                <w:r w:rsidR="00FB0079">
                  <w:rPr>
                    <w:noProof/>
                    <w:webHidden/>
                  </w:rPr>
                </w:r>
                <w:r w:rsidR="00FB0079">
                  <w:rPr>
                    <w:noProof/>
                    <w:webHidden/>
                  </w:rPr>
                  <w:fldChar w:fldCharType="separate"/>
                </w:r>
                <w:r w:rsidR="00FB0079">
                  <w:rPr>
                    <w:noProof/>
                    <w:webHidden/>
                  </w:rPr>
                  <w:t>21</w:t>
                </w:r>
                <w:r w:rsidR="00FB0079">
                  <w:rPr>
                    <w:noProof/>
                    <w:webHidden/>
                  </w:rPr>
                  <w:fldChar w:fldCharType="end"/>
                </w:r>
              </w:hyperlink>
            </w:p>
            <w:p w14:paraId="58EFC8EB" w14:textId="3743335C" w:rsidR="00FB0079" w:rsidRDefault="00665541">
              <w:pPr>
                <w:pStyle w:val="TOC2"/>
                <w:tabs>
                  <w:tab w:val="right" w:leader="dot" w:pos="9350"/>
                </w:tabs>
                <w:rPr>
                  <w:rFonts w:eastAsiaTheme="minorEastAsia"/>
                  <w:noProof/>
                  <w:kern w:val="2"/>
                  <w:lang w:eastAsia="en-GB"/>
                  <w14:ligatures w14:val="standardContextual"/>
                </w:rPr>
              </w:pPr>
              <w:hyperlink w:anchor="_Toc143180815" w:history="1">
                <w:r w:rsidR="00FB0079" w:rsidRPr="00144E2E">
                  <w:rPr>
                    <w:rStyle w:val="Hyperlink"/>
                    <w:noProof/>
                  </w:rPr>
                  <w:t>Appendix F – Power Interest Grid</w:t>
                </w:r>
                <w:r w:rsidR="00FB0079">
                  <w:rPr>
                    <w:noProof/>
                    <w:webHidden/>
                  </w:rPr>
                  <w:tab/>
                </w:r>
                <w:r w:rsidR="00FB0079">
                  <w:rPr>
                    <w:noProof/>
                    <w:webHidden/>
                  </w:rPr>
                  <w:fldChar w:fldCharType="begin"/>
                </w:r>
                <w:r w:rsidR="00FB0079">
                  <w:rPr>
                    <w:noProof/>
                    <w:webHidden/>
                  </w:rPr>
                  <w:instrText xml:space="preserve"> PAGEREF _Toc143180815 \h </w:instrText>
                </w:r>
                <w:r w:rsidR="00FB0079">
                  <w:rPr>
                    <w:noProof/>
                    <w:webHidden/>
                  </w:rPr>
                </w:r>
                <w:r w:rsidR="00FB0079">
                  <w:rPr>
                    <w:noProof/>
                    <w:webHidden/>
                  </w:rPr>
                  <w:fldChar w:fldCharType="separate"/>
                </w:r>
                <w:r w:rsidR="00FB0079">
                  <w:rPr>
                    <w:noProof/>
                    <w:webHidden/>
                  </w:rPr>
                  <w:t>22</w:t>
                </w:r>
                <w:r w:rsidR="00FB0079">
                  <w:rPr>
                    <w:noProof/>
                    <w:webHidden/>
                  </w:rPr>
                  <w:fldChar w:fldCharType="end"/>
                </w:r>
              </w:hyperlink>
            </w:p>
            <w:p w14:paraId="01FBB89D" w14:textId="683E46AB" w:rsidR="00FB0079" w:rsidRDefault="00665541">
              <w:pPr>
                <w:pStyle w:val="TOC2"/>
                <w:tabs>
                  <w:tab w:val="right" w:leader="dot" w:pos="9350"/>
                </w:tabs>
                <w:rPr>
                  <w:rFonts w:eastAsiaTheme="minorEastAsia"/>
                  <w:noProof/>
                  <w:kern w:val="2"/>
                  <w:lang w:eastAsia="en-GB"/>
                  <w14:ligatures w14:val="standardContextual"/>
                </w:rPr>
              </w:pPr>
              <w:hyperlink w:anchor="_Toc143180816" w:history="1">
                <w:r w:rsidR="00FB0079" w:rsidRPr="00144E2E">
                  <w:rPr>
                    <w:rStyle w:val="Hyperlink"/>
                    <w:noProof/>
                  </w:rPr>
                  <w:t>Appendix G – Delivery Plan</w:t>
                </w:r>
                <w:r w:rsidR="00FB0079">
                  <w:rPr>
                    <w:noProof/>
                    <w:webHidden/>
                  </w:rPr>
                  <w:tab/>
                </w:r>
                <w:r w:rsidR="00FB0079">
                  <w:rPr>
                    <w:noProof/>
                    <w:webHidden/>
                  </w:rPr>
                  <w:fldChar w:fldCharType="begin"/>
                </w:r>
                <w:r w:rsidR="00FB0079">
                  <w:rPr>
                    <w:noProof/>
                    <w:webHidden/>
                  </w:rPr>
                  <w:instrText xml:space="preserve"> PAGEREF _Toc143180816 \h </w:instrText>
                </w:r>
                <w:r w:rsidR="00FB0079">
                  <w:rPr>
                    <w:noProof/>
                    <w:webHidden/>
                  </w:rPr>
                </w:r>
                <w:r w:rsidR="00FB0079">
                  <w:rPr>
                    <w:noProof/>
                    <w:webHidden/>
                  </w:rPr>
                  <w:fldChar w:fldCharType="separate"/>
                </w:r>
                <w:r w:rsidR="00FB0079">
                  <w:rPr>
                    <w:noProof/>
                    <w:webHidden/>
                  </w:rPr>
                  <w:t>23</w:t>
                </w:r>
                <w:r w:rsidR="00FB0079">
                  <w:rPr>
                    <w:noProof/>
                    <w:webHidden/>
                  </w:rPr>
                  <w:fldChar w:fldCharType="end"/>
                </w:r>
              </w:hyperlink>
            </w:p>
            <w:p w14:paraId="30E61F53" w14:textId="17EE0087" w:rsidR="00FB0079" w:rsidRDefault="00665541">
              <w:pPr>
                <w:pStyle w:val="TOC2"/>
                <w:tabs>
                  <w:tab w:val="right" w:leader="dot" w:pos="9350"/>
                </w:tabs>
                <w:rPr>
                  <w:rFonts w:eastAsiaTheme="minorEastAsia"/>
                  <w:noProof/>
                  <w:kern w:val="2"/>
                  <w:lang w:eastAsia="en-GB"/>
                  <w14:ligatures w14:val="standardContextual"/>
                </w:rPr>
              </w:pPr>
              <w:hyperlink w:anchor="_Toc143180817" w:history="1">
                <w:r w:rsidR="00FB0079" w:rsidRPr="00144E2E">
                  <w:rPr>
                    <w:rStyle w:val="Hyperlink"/>
                    <w:noProof/>
                  </w:rPr>
                  <w:t>Appendix H  Risk Register and Matrix</w:t>
                </w:r>
                <w:r w:rsidR="00FB0079">
                  <w:rPr>
                    <w:noProof/>
                    <w:webHidden/>
                  </w:rPr>
                  <w:tab/>
                </w:r>
                <w:r w:rsidR="00FB0079">
                  <w:rPr>
                    <w:noProof/>
                    <w:webHidden/>
                  </w:rPr>
                  <w:fldChar w:fldCharType="begin"/>
                </w:r>
                <w:r w:rsidR="00FB0079">
                  <w:rPr>
                    <w:noProof/>
                    <w:webHidden/>
                  </w:rPr>
                  <w:instrText xml:space="preserve"> PAGEREF _Toc143180817 \h </w:instrText>
                </w:r>
                <w:r w:rsidR="00FB0079">
                  <w:rPr>
                    <w:noProof/>
                    <w:webHidden/>
                  </w:rPr>
                </w:r>
                <w:r w:rsidR="00FB0079">
                  <w:rPr>
                    <w:noProof/>
                    <w:webHidden/>
                  </w:rPr>
                  <w:fldChar w:fldCharType="separate"/>
                </w:r>
                <w:r w:rsidR="00FB0079">
                  <w:rPr>
                    <w:noProof/>
                    <w:webHidden/>
                  </w:rPr>
                  <w:t>24</w:t>
                </w:r>
                <w:r w:rsidR="00FB0079">
                  <w:rPr>
                    <w:noProof/>
                    <w:webHidden/>
                  </w:rPr>
                  <w:fldChar w:fldCharType="end"/>
                </w:r>
              </w:hyperlink>
            </w:p>
            <w:p w14:paraId="074C8727" w14:textId="680D72C3" w:rsidR="00FB0079" w:rsidRDefault="00665541">
              <w:pPr>
                <w:pStyle w:val="TOC2"/>
                <w:tabs>
                  <w:tab w:val="right" w:leader="dot" w:pos="9350"/>
                </w:tabs>
                <w:rPr>
                  <w:rFonts w:eastAsiaTheme="minorEastAsia"/>
                  <w:noProof/>
                  <w:kern w:val="2"/>
                  <w:lang w:eastAsia="en-GB"/>
                  <w14:ligatures w14:val="standardContextual"/>
                </w:rPr>
              </w:pPr>
              <w:hyperlink w:anchor="_Toc143180818" w:history="1">
                <w:r w:rsidR="00FB0079" w:rsidRPr="00144E2E">
                  <w:rPr>
                    <w:rStyle w:val="Hyperlink"/>
                    <w:noProof/>
                  </w:rPr>
                  <w:t>Appendix I – A Positive Epidemic –</w:t>
                </w:r>
                <w:r w:rsidR="00FB0079">
                  <w:rPr>
                    <w:noProof/>
                    <w:webHidden/>
                  </w:rPr>
                  <w:tab/>
                </w:r>
                <w:r w:rsidR="00FB0079">
                  <w:rPr>
                    <w:noProof/>
                    <w:webHidden/>
                  </w:rPr>
                  <w:fldChar w:fldCharType="begin"/>
                </w:r>
                <w:r w:rsidR="00FB0079">
                  <w:rPr>
                    <w:noProof/>
                    <w:webHidden/>
                  </w:rPr>
                  <w:instrText xml:space="preserve"> PAGEREF _Toc143180818 \h </w:instrText>
                </w:r>
                <w:r w:rsidR="00FB0079">
                  <w:rPr>
                    <w:noProof/>
                    <w:webHidden/>
                  </w:rPr>
                </w:r>
                <w:r w:rsidR="00FB0079">
                  <w:rPr>
                    <w:noProof/>
                    <w:webHidden/>
                  </w:rPr>
                  <w:fldChar w:fldCharType="separate"/>
                </w:r>
                <w:r w:rsidR="00FB0079">
                  <w:rPr>
                    <w:noProof/>
                    <w:webHidden/>
                  </w:rPr>
                  <w:t>25</w:t>
                </w:r>
                <w:r w:rsidR="00FB0079">
                  <w:rPr>
                    <w:noProof/>
                    <w:webHidden/>
                  </w:rPr>
                  <w:fldChar w:fldCharType="end"/>
                </w:r>
              </w:hyperlink>
            </w:p>
            <w:p w14:paraId="1DE99F0A" w14:textId="2D7962BA" w:rsidR="00FB0079" w:rsidRDefault="00665541">
              <w:pPr>
                <w:pStyle w:val="TOC2"/>
                <w:tabs>
                  <w:tab w:val="right" w:leader="dot" w:pos="9350"/>
                </w:tabs>
                <w:rPr>
                  <w:rFonts w:eastAsiaTheme="minorEastAsia"/>
                  <w:noProof/>
                  <w:kern w:val="2"/>
                  <w:lang w:eastAsia="en-GB"/>
                  <w14:ligatures w14:val="standardContextual"/>
                </w:rPr>
              </w:pPr>
              <w:hyperlink w:anchor="_Toc143180819" w:history="1">
                <w:r w:rsidR="00FB0079" w:rsidRPr="00144E2E">
                  <w:rPr>
                    <w:rStyle w:val="Hyperlink"/>
                    <w:noProof/>
                  </w:rPr>
                  <w:t>Appendix J - NHS Change</w:t>
                </w:r>
                <w:r w:rsidR="00FB0079">
                  <w:rPr>
                    <w:noProof/>
                    <w:webHidden/>
                  </w:rPr>
                  <w:tab/>
                </w:r>
                <w:r w:rsidR="00FB0079">
                  <w:rPr>
                    <w:noProof/>
                    <w:webHidden/>
                  </w:rPr>
                  <w:fldChar w:fldCharType="begin"/>
                </w:r>
                <w:r w:rsidR="00FB0079">
                  <w:rPr>
                    <w:noProof/>
                    <w:webHidden/>
                  </w:rPr>
                  <w:instrText xml:space="preserve"> PAGEREF _Toc143180819 \h </w:instrText>
                </w:r>
                <w:r w:rsidR="00FB0079">
                  <w:rPr>
                    <w:noProof/>
                    <w:webHidden/>
                  </w:rPr>
                </w:r>
                <w:r w:rsidR="00FB0079">
                  <w:rPr>
                    <w:noProof/>
                    <w:webHidden/>
                  </w:rPr>
                  <w:fldChar w:fldCharType="separate"/>
                </w:r>
                <w:r w:rsidR="00FB0079">
                  <w:rPr>
                    <w:noProof/>
                    <w:webHidden/>
                  </w:rPr>
                  <w:t>26</w:t>
                </w:r>
                <w:r w:rsidR="00FB0079">
                  <w:rPr>
                    <w:noProof/>
                    <w:webHidden/>
                  </w:rPr>
                  <w:fldChar w:fldCharType="end"/>
                </w:r>
              </w:hyperlink>
            </w:p>
            <w:p w14:paraId="08827F52" w14:textId="2686FB21" w:rsidR="00FB0079" w:rsidRDefault="00885114">
              <w:pPr>
                <w:rPr>
                  <w:b/>
                  <w:bCs/>
                  <w:noProof/>
                </w:rPr>
                <w:sectPr w:rsidR="00FB0079" w:rsidSect="007A7617">
                  <w:footerReference w:type="default" r:id="rId12"/>
                  <w:footerReference w:type="first" r:id="rId13"/>
                  <w:pgSz w:w="12240" w:h="15840"/>
                  <w:pgMar w:top="1440" w:right="1440" w:bottom="1276" w:left="1440" w:header="708" w:footer="708" w:gutter="0"/>
                  <w:pgNumType w:start="2"/>
                  <w:cols w:space="708"/>
                  <w:docGrid w:linePitch="360"/>
                </w:sectPr>
              </w:pPr>
              <w:r w:rsidRPr="001F6537">
                <w:rPr>
                  <w:b/>
                  <w:bCs/>
                  <w:noProof/>
                </w:rPr>
                <w:fldChar w:fldCharType="end"/>
              </w:r>
            </w:p>
          </w:sdtContent>
        </w:sdt>
        <w:p w14:paraId="04E26FC8" w14:textId="77777777" w:rsidR="00715A8B" w:rsidRPr="001F6537" w:rsidRDefault="00665541" w:rsidP="00885114">
          <w:pPr>
            <w:spacing w:before="120" w:after="120" w:line="360" w:lineRule="auto"/>
            <w:rPr>
              <w:rFonts w:ascii="Tahoma" w:hAnsi="Tahoma" w:cs="Tahoma"/>
              <w:color w:val="000000"/>
              <w:sz w:val="24"/>
              <w:szCs w:val="24"/>
            </w:rPr>
          </w:pPr>
        </w:p>
      </w:sdtContent>
    </w:sdt>
    <w:p w14:paraId="7DE70C77" w14:textId="77777777" w:rsidR="00D2291D" w:rsidRPr="008D1108" w:rsidRDefault="0047231C" w:rsidP="00915473">
      <w:pPr>
        <w:pStyle w:val="Heading2"/>
      </w:pPr>
      <w:bookmarkStart w:id="1" w:name="_Toc456901515"/>
      <w:bookmarkStart w:id="2" w:name="_Toc143180789"/>
      <w:bookmarkStart w:id="3" w:name="_Hlk142330044"/>
      <w:r w:rsidRPr="00915473">
        <w:rPr>
          <w:rFonts w:cstheme="minorHAnsi"/>
        </w:rPr>
        <w:t>I</w:t>
      </w:r>
      <w:r w:rsidR="0006008A" w:rsidRPr="00915473">
        <w:t>ntroduction</w:t>
      </w:r>
      <w:bookmarkEnd w:id="1"/>
      <w:bookmarkEnd w:id="2"/>
      <w:r w:rsidR="0006008A" w:rsidRPr="008D1108">
        <w:t xml:space="preserve"> </w:t>
      </w:r>
    </w:p>
    <w:p w14:paraId="23D63601" w14:textId="77777777" w:rsidR="00545429" w:rsidRDefault="00C07893" w:rsidP="008D1108">
      <w:r>
        <w:t xml:space="preserve">Research undertaken will critically analysis </w:t>
      </w:r>
      <w:r w:rsidRPr="00915473">
        <w:t xml:space="preserve">the </w:t>
      </w:r>
      <w:r w:rsidR="00915473" w:rsidRPr="00915473">
        <w:t>effects</w:t>
      </w:r>
      <w:r w:rsidRPr="00915473">
        <w:t xml:space="preserve"> of</w:t>
      </w:r>
      <w:r>
        <w:t xml:space="preserve"> current forces derivative to the N</w:t>
      </w:r>
      <w:r w:rsidR="00C01D2D">
        <w:t xml:space="preserve">ational Health Service (NHS) </w:t>
      </w:r>
      <w:r>
        <w:t>in relation to its micro and macro environs that influenced a change framework. It will address the impact of various changes t</w:t>
      </w:r>
      <w:r w:rsidR="00892B89" w:rsidRPr="00915473">
        <w:t>he</w:t>
      </w:r>
      <w:r w:rsidRPr="00915473">
        <w:t xml:space="preserve"> </w:t>
      </w:r>
      <w:r w:rsidR="00915473" w:rsidRPr="00915473">
        <w:t>organisation</w:t>
      </w:r>
      <w:r>
        <w:t xml:space="preserve"> undertake identifying where impact is greatest. </w:t>
      </w:r>
      <w:r w:rsidR="008F0E0F">
        <w:t>Moreover</w:t>
      </w:r>
      <w:r>
        <w:t>, analysing the effect on individuals and workplace culture</w:t>
      </w:r>
      <w:r w:rsidR="00A84611">
        <w:t xml:space="preserve">, </w:t>
      </w:r>
      <w:r w:rsidR="003F295C">
        <w:t xml:space="preserve">whilst </w:t>
      </w:r>
      <w:r w:rsidR="00A84611">
        <w:t xml:space="preserve">examining the capability of organisations to </w:t>
      </w:r>
      <w:r w:rsidR="00915473" w:rsidRPr="00915473">
        <w:t>commence</w:t>
      </w:r>
      <w:r w:rsidR="00A84611" w:rsidRPr="00915473">
        <w:t xml:space="preserve"> change.</w:t>
      </w:r>
      <w:r w:rsidR="00A84611">
        <w:t xml:space="preserve"> </w:t>
      </w:r>
    </w:p>
    <w:p w14:paraId="6BE2991B" w14:textId="77777777" w:rsidR="00C4061A" w:rsidRDefault="00915473" w:rsidP="008D1108">
      <w:r w:rsidRPr="00915473">
        <w:t>Additionally, consideration of</w:t>
      </w:r>
      <w:r w:rsidR="00545429" w:rsidRPr="00915473">
        <w:t xml:space="preserve"> w</w:t>
      </w:r>
      <w:r w:rsidR="00A84611" w:rsidRPr="00915473">
        <w:t>hat measures are used</w:t>
      </w:r>
      <w:r w:rsidR="00A84611">
        <w:t xml:space="preserve"> to consult and prepare for change that can effectively ease transition within an organisation</w:t>
      </w:r>
      <w:r w:rsidR="00545429">
        <w:t xml:space="preserve"> is offered and report</w:t>
      </w:r>
      <w:r>
        <w:t>s</w:t>
      </w:r>
      <w:r w:rsidR="00A84611">
        <w:t xml:space="preserve"> theorise</w:t>
      </w:r>
      <w:r w:rsidR="00545429">
        <w:t>s</w:t>
      </w:r>
      <w:r>
        <w:t xml:space="preserve"> on</w:t>
      </w:r>
      <w:r w:rsidR="00A84611">
        <w:t xml:space="preserve"> how change management models can </w:t>
      </w:r>
      <w:r w:rsidRPr="00915473">
        <w:t>assist</w:t>
      </w:r>
      <w:r w:rsidR="00A84611" w:rsidRPr="00915473">
        <w:t xml:space="preserve"> leaders</w:t>
      </w:r>
      <w:r w:rsidR="00A84611">
        <w:t xml:space="preserve"> </w:t>
      </w:r>
      <w:r w:rsidR="00545429">
        <w:t>and/</w:t>
      </w:r>
      <w:r w:rsidR="00A84611">
        <w:t xml:space="preserve">or change agents to engage with stakeholders to </w:t>
      </w:r>
      <w:r w:rsidR="00A84611" w:rsidRPr="00915473">
        <w:t xml:space="preserve">navigate </w:t>
      </w:r>
      <w:r>
        <w:t>the journey</w:t>
      </w:r>
      <w:r w:rsidR="00A84611">
        <w:t xml:space="preserve"> to ensure </w:t>
      </w:r>
      <w:r>
        <w:t xml:space="preserve">clear </w:t>
      </w:r>
      <w:r w:rsidR="00A84611">
        <w:t>communication, effective transition and sustainability.</w:t>
      </w:r>
      <w:r w:rsidR="00301352">
        <w:t xml:space="preserve"> </w:t>
      </w:r>
    </w:p>
    <w:p w14:paraId="6F188B5B" w14:textId="77777777" w:rsidR="008D1108" w:rsidRDefault="00915473" w:rsidP="008D1108">
      <w:r w:rsidRPr="00915473">
        <w:t>Furthermore,</w:t>
      </w:r>
      <w:r w:rsidR="00301352" w:rsidRPr="00915473">
        <w:t xml:space="preserve"> it will draw </w:t>
      </w:r>
      <w:r w:rsidRPr="00915473">
        <w:t xml:space="preserve">on </w:t>
      </w:r>
      <w:r w:rsidR="00301352" w:rsidRPr="00915473">
        <w:t xml:space="preserve">examples from the authors own workplace </w:t>
      </w:r>
      <w:r w:rsidR="00301352">
        <w:t>to show contrasting behaviour</w:t>
      </w:r>
      <w:r w:rsidR="00C4061A">
        <w:t xml:space="preserve">, </w:t>
      </w:r>
      <w:r w:rsidR="00892B89">
        <w:t>s</w:t>
      </w:r>
      <w:r w:rsidR="00892B89" w:rsidRPr="00892B89">
        <w:t>eeking to introduce theoretical and empirical examples as appropriate to develop a greater understanding of the impacts of change management.</w:t>
      </w:r>
    </w:p>
    <w:p w14:paraId="1BA7074A" w14:textId="77777777" w:rsidR="00322C2E" w:rsidRPr="008D1108" w:rsidRDefault="00086496" w:rsidP="008D1108">
      <w:pPr>
        <w:pStyle w:val="Heading2"/>
      </w:pPr>
      <w:bookmarkStart w:id="4" w:name="_Toc143180790"/>
      <w:r w:rsidRPr="008D1108">
        <w:t xml:space="preserve">1.0 </w:t>
      </w:r>
      <w:r w:rsidR="00486EE4" w:rsidRPr="008D1108">
        <w:t xml:space="preserve">Critically analyse the current forces for change in the organisations micro and macro environment that can impact workplace culture and </w:t>
      </w:r>
      <w:r w:rsidR="00526E46" w:rsidRPr="008D1108">
        <w:t>capability.</w:t>
      </w:r>
      <w:bookmarkEnd w:id="4"/>
    </w:p>
    <w:p w14:paraId="71CF64A4" w14:textId="77777777" w:rsidR="00486EE4" w:rsidRDefault="00486EE4" w:rsidP="00383794">
      <w:pPr>
        <w:pStyle w:val="Heading3"/>
        <w:rPr>
          <w:b w:val="0"/>
        </w:rPr>
      </w:pPr>
      <w:bookmarkStart w:id="5" w:name="_Toc143180791"/>
      <w:r w:rsidRPr="00526688">
        <w:rPr>
          <w:b w:val="0"/>
        </w:rPr>
        <w:t xml:space="preserve">1.1 </w:t>
      </w:r>
      <w:r w:rsidR="00240121">
        <w:rPr>
          <w:b w:val="0"/>
        </w:rPr>
        <w:t>Change</w:t>
      </w:r>
      <w:bookmarkEnd w:id="5"/>
    </w:p>
    <w:p w14:paraId="3C54E1B6" w14:textId="77777777" w:rsidR="00F44F63" w:rsidRDefault="00240121" w:rsidP="00240121">
      <w:r w:rsidRPr="000C7D07">
        <w:t>Present climate</w:t>
      </w:r>
      <w:r w:rsidR="002C1F54">
        <w:t>s</w:t>
      </w:r>
      <w:r w:rsidRPr="000C7D07">
        <w:t xml:space="preserve"> dictate</w:t>
      </w:r>
      <w:r w:rsidR="00FB61A2">
        <w:t>s,</w:t>
      </w:r>
      <w:r w:rsidRPr="000C7D07">
        <w:t xml:space="preserve"> orga</w:t>
      </w:r>
      <w:r w:rsidR="00FB61A2">
        <w:t>nisational movement and change are d</w:t>
      </w:r>
      <w:r w:rsidRPr="000C7D07">
        <w:t xml:space="preserve">riven from both macro and </w:t>
      </w:r>
      <w:r w:rsidR="003F5754" w:rsidRPr="00915473">
        <w:t>micro</w:t>
      </w:r>
      <w:r w:rsidR="00915473" w:rsidRPr="00915473">
        <w:t xml:space="preserve"> </w:t>
      </w:r>
      <w:r w:rsidR="003F5754" w:rsidRPr="00915473">
        <w:t>environments</w:t>
      </w:r>
      <w:r w:rsidRPr="00915473">
        <w:t xml:space="preserve">. </w:t>
      </w:r>
      <w:r w:rsidR="000C7D07" w:rsidRPr="00915473">
        <w:t xml:space="preserve">(Esparcia &amp; Argente, 2012). </w:t>
      </w:r>
      <w:r w:rsidRPr="00915473">
        <w:t xml:space="preserve">Companies are </w:t>
      </w:r>
      <w:r w:rsidR="008B05D9" w:rsidRPr="00915473">
        <w:t>confronted</w:t>
      </w:r>
      <w:r w:rsidRPr="00915473">
        <w:t xml:space="preserve"> by numerous challeng</w:t>
      </w:r>
      <w:r w:rsidRPr="000C7D07">
        <w:t>es such as new technology, legislation changes or environment as seen in recent years with the enormous impact created by the pandemic</w:t>
      </w:r>
      <w:r w:rsidR="008B05D9" w:rsidRPr="000C7D07">
        <w:t>,</w:t>
      </w:r>
      <w:r w:rsidRPr="000C7D07">
        <w:t xml:space="preserve"> leading to almost all sector organisations having to adapt and change.</w:t>
      </w:r>
      <w:r w:rsidRPr="00240121">
        <w:t xml:space="preserve"> </w:t>
      </w:r>
      <w:r w:rsidR="000C7D07" w:rsidRPr="000C7D07">
        <w:t>(Millar et al., 2012)</w:t>
      </w:r>
      <w:r w:rsidR="000C7D07">
        <w:t>.</w:t>
      </w:r>
      <w:r w:rsidR="000C7D07" w:rsidRPr="000C7D07">
        <w:t xml:space="preserve"> </w:t>
      </w:r>
      <w:r>
        <w:t xml:space="preserve">Reflected by </w:t>
      </w:r>
      <w:r w:rsidRPr="00240121">
        <w:t>Macredi and Sandom (1999) ‘the unstable environmental conditions in which modern organisations operate mean that the ability to successfully manage change has become a key competitive asset.”</w:t>
      </w:r>
      <w:r>
        <w:t xml:space="preserve"> Concurrently, Nickols (2004) asserts </w:t>
      </w:r>
      <w:r w:rsidRPr="00240121">
        <w:t>“the response to changes over which the organisation exercises little or no control”</w:t>
      </w:r>
      <w:r>
        <w:t>.</w:t>
      </w:r>
      <w:r w:rsidR="00892B89">
        <w:t xml:space="preserve"> Therefore, acknowledging that these forces are ungovernable by organisations. </w:t>
      </w:r>
    </w:p>
    <w:p w14:paraId="1F63DFF5" w14:textId="77777777" w:rsidR="0012336E" w:rsidRPr="00240121" w:rsidRDefault="00FB61A2" w:rsidP="00240121">
      <w:r w:rsidRPr="00C01D2D">
        <w:t>The</w:t>
      </w:r>
      <w:r w:rsidR="000C6020" w:rsidRPr="00C01D2D">
        <w:t xml:space="preserve"> author</w:t>
      </w:r>
      <w:r w:rsidR="008A200D" w:rsidRPr="00C01D2D">
        <w:t xml:space="preserve"> agrees and </w:t>
      </w:r>
      <w:r w:rsidRPr="00C01D2D">
        <w:t>additionally posits</w:t>
      </w:r>
      <w:r w:rsidR="000C6020" w:rsidRPr="00C01D2D">
        <w:t xml:space="preserve"> it </w:t>
      </w:r>
      <w:r w:rsidRPr="00C01D2D">
        <w:t xml:space="preserve">is </w:t>
      </w:r>
      <w:r w:rsidR="000C6020" w:rsidRPr="00C01D2D">
        <w:t xml:space="preserve">a </w:t>
      </w:r>
      <w:r w:rsidR="00240121" w:rsidRPr="00C01D2D">
        <w:t xml:space="preserve">fundamental need for </w:t>
      </w:r>
      <w:r w:rsidR="0048441E" w:rsidRPr="00C01D2D">
        <w:t>organisations</w:t>
      </w:r>
      <w:r w:rsidR="00240121" w:rsidRPr="00C01D2D">
        <w:t xml:space="preserve"> to embrace change</w:t>
      </w:r>
      <w:r w:rsidR="0048441E" w:rsidRPr="00C01D2D">
        <w:t xml:space="preserve"> to innovate and be reactive to forces impacting performance and growth. However, in application of change</w:t>
      </w:r>
      <w:r w:rsidR="00F44F63" w:rsidRPr="00C01D2D">
        <w:t>,</w:t>
      </w:r>
      <w:r w:rsidR="0048441E" w:rsidRPr="00C01D2D">
        <w:t xml:space="preserve"> organisations need understanding of their strategic positioning to determine the most suited change management for </w:t>
      </w:r>
      <w:r w:rsidR="008B05D9" w:rsidRPr="00C01D2D">
        <w:t>application</w:t>
      </w:r>
      <w:r w:rsidR="0048441E" w:rsidRPr="00C01D2D">
        <w:t>.</w:t>
      </w:r>
      <w:r w:rsidRPr="00C01D2D">
        <w:t xml:space="preserve"> (Greenwood &amp; Hinings, 1993)</w:t>
      </w:r>
      <w:r w:rsidR="00C01D2D" w:rsidRPr="00C01D2D">
        <w:t>.</w:t>
      </w:r>
    </w:p>
    <w:p w14:paraId="55936F80" w14:textId="77777777" w:rsidR="00256110" w:rsidRDefault="007100A5" w:rsidP="00F12C6E">
      <w:pPr>
        <w:jc w:val="both"/>
        <w:rPr>
          <w:rFonts w:cstheme="minorHAnsi"/>
          <w:bCs/>
          <w:shd w:val="clear" w:color="auto" w:fill="FFFFFF"/>
        </w:rPr>
      </w:pPr>
      <w:r>
        <w:rPr>
          <w:rFonts w:cstheme="minorHAnsi"/>
          <w:bCs/>
          <w:shd w:val="clear" w:color="auto" w:fill="FFFFFF"/>
        </w:rPr>
        <w:t>The</w:t>
      </w:r>
      <w:r w:rsidR="000C6020">
        <w:rPr>
          <w:rFonts w:cstheme="minorHAnsi"/>
          <w:bCs/>
          <w:shd w:val="clear" w:color="auto" w:fill="FFFFFF"/>
        </w:rPr>
        <w:t>re are four main</w:t>
      </w:r>
      <w:r>
        <w:rPr>
          <w:rFonts w:cstheme="minorHAnsi"/>
          <w:bCs/>
          <w:shd w:val="clear" w:color="auto" w:fill="FFFFFF"/>
        </w:rPr>
        <w:t xml:space="preserve"> types of organisational change</w:t>
      </w:r>
      <w:r w:rsidR="00710B65">
        <w:rPr>
          <w:rFonts w:cstheme="minorHAnsi"/>
          <w:bCs/>
          <w:shd w:val="clear" w:color="auto" w:fill="FFFFFF"/>
        </w:rPr>
        <w:t>,</w:t>
      </w:r>
      <w:r>
        <w:rPr>
          <w:rFonts w:cstheme="minorHAnsi"/>
          <w:bCs/>
          <w:shd w:val="clear" w:color="auto" w:fill="FFFFFF"/>
        </w:rPr>
        <w:t xml:space="preserve"> </w:t>
      </w:r>
      <w:r w:rsidR="008A200D">
        <w:rPr>
          <w:rFonts w:cstheme="minorHAnsi"/>
          <w:bCs/>
          <w:shd w:val="clear" w:color="auto" w:fill="FFFFFF"/>
        </w:rPr>
        <w:t xml:space="preserve">which have varied degrees of </w:t>
      </w:r>
      <w:r w:rsidR="00C01D2D" w:rsidRPr="00C01D2D">
        <w:rPr>
          <w:rFonts w:cstheme="minorHAnsi"/>
          <w:bCs/>
          <w:shd w:val="clear" w:color="auto" w:fill="FFFFFF"/>
        </w:rPr>
        <w:t>influence</w:t>
      </w:r>
      <w:r w:rsidR="008A200D">
        <w:rPr>
          <w:rFonts w:cstheme="minorHAnsi"/>
          <w:bCs/>
          <w:shd w:val="clear" w:color="auto" w:fill="FFFFFF"/>
        </w:rPr>
        <w:t xml:space="preserve"> </w:t>
      </w:r>
      <w:r w:rsidR="00FB61A2">
        <w:rPr>
          <w:rFonts w:cstheme="minorHAnsi"/>
          <w:bCs/>
          <w:shd w:val="clear" w:color="auto" w:fill="FFFFFF"/>
        </w:rPr>
        <w:t xml:space="preserve">on organisations during change use of methodologies </w:t>
      </w:r>
      <w:r w:rsidR="008A200D">
        <w:rPr>
          <w:rFonts w:cstheme="minorHAnsi"/>
          <w:bCs/>
          <w:shd w:val="clear" w:color="auto" w:fill="FFFFFF"/>
        </w:rPr>
        <w:t xml:space="preserve">whether people oriented or structural. The author uses examples of </w:t>
      </w:r>
      <w:r w:rsidR="00710B65">
        <w:rPr>
          <w:rFonts w:cstheme="minorHAnsi"/>
          <w:bCs/>
          <w:shd w:val="clear" w:color="auto" w:fill="FFFFFF"/>
        </w:rPr>
        <w:t xml:space="preserve">NHS </w:t>
      </w:r>
      <w:r w:rsidR="008A200D">
        <w:rPr>
          <w:rFonts w:cstheme="minorHAnsi"/>
          <w:bCs/>
          <w:shd w:val="clear" w:color="auto" w:fill="FFFFFF"/>
        </w:rPr>
        <w:t>change impact as an organisation and contrast</w:t>
      </w:r>
      <w:r w:rsidR="00710B65">
        <w:rPr>
          <w:rFonts w:cstheme="minorHAnsi"/>
          <w:bCs/>
          <w:shd w:val="clear" w:color="auto" w:fill="FFFFFF"/>
        </w:rPr>
        <w:t>ing</w:t>
      </w:r>
      <w:r w:rsidR="008A200D">
        <w:rPr>
          <w:rFonts w:cstheme="minorHAnsi"/>
          <w:bCs/>
          <w:shd w:val="clear" w:color="auto" w:fill="FFFFFF"/>
        </w:rPr>
        <w:t xml:space="preserve"> that of their own workplace where </w:t>
      </w:r>
      <w:r w:rsidR="00710B65">
        <w:rPr>
          <w:rFonts w:cstheme="minorHAnsi"/>
          <w:bCs/>
          <w:shd w:val="clear" w:color="auto" w:fill="FFFFFF"/>
        </w:rPr>
        <w:t>relevant.</w:t>
      </w:r>
    </w:p>
    <w:p w14:paraId="159B7C80" w14:textId="77777777" w:rsidR="007100A5" w:rsidRDefault="007100A5" w:rsidP="00DC69CB">
      <w:pPr>
        <w:pStyle w:val="Heading3"/>
        <w:rPr>
          <w:b w:val="0"/>
          <w:shd w:val="clear" w:color="auto" w:fill="FFFFFF"/>
        </w:rPr>
      </w:pPr>
      <w:bookmarkStart w:id="6" w:name="_Toc143180792"/>
      <w:r w:rsidRPr="00DC69CB">
        <w:rPr>
          <w:b w:val="0"/>
          <w:shd w:val="clear" w:color="auto" w:fill="FFFFFF"/>
        </w:rPr>
        <w:t>1.1.1 Strategic Transformational Change</w:t>
      </w:r>
      <w:bookmarkEnd w:id="6"/>
      <w:r w:rsidRPr="00DC69CB">
        <w:rPr>
          <w:b w:val="0"/>
          <w:shd w:val="clear" w:color="auto" w:fill="FFFFFF"/>
        </w:rPr>
        <w:t xml:space="preserve"> </w:t>
      </w:r>
    </w:p>
    <w:p w14:paraId="5ADBA8DA" w14:textId="77777777" w:rsidR="00FB0079" w:rsidRDefault="00040A2F" w:rsidP="00F12C6E">
      <w:pPr>
        <w:jc w:val="both"/>
        <w:rPr>
          <w:rFonts w:cstheme="minorHAnsi"/>
          <w:bCs/>
        </w:rPr>
      </w:pPr>
      <w:r>
        <w:rPr>
          <w:rFonts w:cstheme="minorHAnsi"/>
          <w:bCs/>
          <w:shd w:val="clear" w:color="auto" w:fill="FFFFFF"/>
        </w:rPr>
        <w:t>This defines</w:t>
      </w:r>
      <w:r w:rsidR="0048441E">
        <w:rPr>
          <w:rFonts w:cstheme="minorHAnsi"/>
          <w:bCs/>
          <w:shd w:val="clear" w:color="auto" w:fill="FFFFFF"/>
        </w:rPr>
        <w:t xml:space="preserve"> </w:t>
      </w:r>
      <w:r w:rsidR="00794CD6">
        <w:rPr>
          <w:rFonts w:cstheme="minorHAnsi"/>
          <w:bCs/>
          <w:shd w:val="clear" w:color="auto" w:fill="FFFFFF"/>
        </w:rPr>
        <w:t>long-term</w:t>
      </w:r>
      <w:r w:rsidR="0048441E">
        <w:rPr>
          <w:rFonts w:cstheme="minorHAnsi"/>
          <w:bCs/>
          <w:shd w:val="clear" w:color="auto" w:fill="FFFFFF"/>
        </w:rPr>
        <w:t xml:space="preserve"> </w:t>
      </w:r>
      <w:r>
        <w:rPr>
          <w:rFonts w:cstheme="minorHAnsi"/>
          <w:bCs/>
          <w:shd w:val="clear" w:color="auto" w:fill="FFFFFF"/>
        </w:rPr>
        <w:t xml:space="preserve">organisational </w:t>
      </w:r>
      <w:r w:rsidR="0048441E">
        <w:rPr>
          <w:rFonts w:cstheme="minorHAnsi"/>
          <w:bCs/>
          <w:shd w:val="clear" w:color="auto" w:fill="FFFFFF"/>
        </w:rPr>
        <w:t>strategy, requir</w:t>
      </w:r>
      <w:r>
        <w:rPr>
          <w:rFonts w:cstheme="minorHAnsi"/>
          <w:bCs/>
          <w:shd w:val="clear" w:color="auto" w:fill="FFFFFF"/>
        </w:rPr>
        <w:t>ing</w:t>
      </w:r>
      <w:r w:rsidR="0048441E">
        <w:rPr>
          <w:rFonts w:cstheme="minorHAnsi"/>
          <w:bCs/>
          <w:shd w:val="clear" w:color="auto" w:fill="FFFFFF"/>
        </w:rPr>
        <w:t xml:space="preserve"> planning and is used to redefine vision, mission and values. Change used in this manner can be implemented in stages </w:t>
      </w:r>
      <w:r w:rsidR="00794CD6">
        <w:rPr>
          <w:rFonts w:cstheme="minorHAnsi"/>
          <w:bCs/>
          <w:shd w:val="clear" w:color="auto" w:fill="FFFFFF"/>
        </w:rPr>
        <w:t xml:space="preserve">in relatively </w:t>
      </w:r>
      <w:r w:rsidR="00C866D0">
        <w:rPr>
          <w:rFonts w:cstheme="minorHAnsi"/>
          <w:bCs/>
          <w:shd w:val="clear" w:color="auto" w:fill="FFFFFF"/>
        </w:rPr>
        <w:t>small-scale</w:t>
      </w:r>
      <w:r w:rsidR="00794CD6">
        <w:rPr>
          <w:rFonts w:cstheme="minorHAnsi"/>
          <w:bCs/>
          <w:shd w:val="clear" w:color="auto" w:fill="FFFFFF"/>
        </w:rPr>
        <w:t xml:space="preserve"> interventions progressing with incremental changes</w:t>
      </w:r>
      <w:r>
        <w:rPr>
          <w:rFonts w:cstheme="minorHAnsi"/>
          <w:bCs/>
          <w:shd w:val="clear" w:color="auto" w:fill="FFFFFF"/>
        </w:rPr>
        <w:t xml:space="preserve"> and </w:t>
      </w:r>
      <w:r w:rsidR="00794CD6">
        <w:rPr>
          <w:rFonts w:cstheme="minorHAnsi"/>
          <w:bCs/>
          <w:shd w:val="clear" w:color="auto" w:fill="FFFFFF"/>
        </w:rPr>
        <w:t xml:space="preserve">works well in large organisations </w:t>
      </w:r>
      <w:r w:rsidR="00794CD6" w:rsidRPr="00C01D2D">
        <w:rPr>
          <w:rFonts w:cstheme="minorHAnsi"/>
          <w:bCs/>
        </w:rPr>
        <w:t>such as the NHS.</w:t>
      </w:r>
    </w:p>
    <w:p w14:paraId="19A897D8" w14:textId="238640AF" w:rsidR="00FB0079" w:rsidRDefault="00FB0079">
      <w:pPr>
        <w:rPr>
          <w:rFonts w:cstheme="minorHAnsi"/>
          <w:bCs/>
        </w:rPr>
      </w:pPr>
    </w:p>
    <w:p w14:paraId="7693E413" w14:textId="77777777" w:rsidR="00794CD6" w:rsidRDefault="00794CD6" w:rsidP="00794CD6">
      <w:pPr>
        <w:jc w:val="both"/>
        <w:rPr>
          <w:rFonts w:cstheme="minorHAnsi"/>
          <w:bCs/>
          <w:shd w:val="clear" w:color="auto" w:fill="FFFFFF"/>
        </w:rPr>
      </w:pPr>
      <w:r w:rsidRPr="003E7711">
        <w:rPr>
          <w:rFonts w:cstheme="minorHAnsi"/>
          <w:bCs/>
          <w:shd w:val="clear" w:color="auto" w:fill="FFFFFF"/>
        </w:rPr>
        <w:lastRenderedPageBreak/>
        <w:t>Without doubt, the NHS has varied implementations of change and must continuously adapt to varied forces that impact operations. Strategic Transformational Change in such an organisation must be communicated clearly to adapt from its current format to its desired future state. Essentially, strategic transformational change identif</w:t>
      </w:r>
      <w:r w:rsidR="00570FFE" w:rsidRPr="003E7711">
        <w:rPr>
          <w:rFonts w:cstheme="minorHAnsi"/>
          <w:bCs/>
          <w:shd w:val="clear" w:color="auto" w:fill="FFFFFF"/>
        </w:rPr>
        <w:t>ies</w:t>
      </w:r>
      <w:r w:rsidRPr="003E7711">
        <w:rPr>
          <w:rFonts w:cstheme="minorHAnsi"/>
          <w:bCs/>
          <w:shd w:val="clear" w:color="auto" w:fill="FFFFFF"/>
        </w:rPr>
        <w:t xml:space="preserve"> gaps, </w:t>
      </w:r>
      <w:r w:rsidR="003F5754" w:rsidRPr="003E7711">
        <w:rPr>
          <w:rFonts w:cstheme="minorHAnsi"/>
          <w:bCs/>
          <w:shd w:val="clear" w:color="auto" w:fill="FFFFFF"/>
        </w:rPr>
        <w:t>in</w:t>
      </w:r>
      <w:r w:rsidRPr="003E7711">
        <w:rPr>
          <w:rFonts w:cstheme="minorHAnsi"/>
          <w:bCs/>
          <w:shd w:val="clear" w:color="auto" w:fill="FFFFFF"/>
        </w:rPr>
        <w:t xml:space="preserve"> </w:t>
      </w:r>
      <w:r w:rsidR="003F5754" w:rsidRPr="003E7711">
        <w:rPr>
          <w:rFonts w:cstheme="minorHAnsi"/>
          <w:bCs/>
          <w:shd w:val="clear" w:color="auto" w:fill="FFFFFF"/>
        </w:rPr>
        <w:t xml:space="preserve">particular </w:t>
      </w:r>
      <w:r w:rsidRPr="003E7711">
        <w:rPr>
          <w:rFonts w:cstheme="minorHAnsi"/>
          <w:bCs/>
          <w:shd w:val="clear" w:color="auto" w:fill="FFFFFF"/>
        </w:rPr>
        <w:t>th</w:t>
      </w:r>
      <w:r w:rsidR="00570FFE" w:rsidRPr="003E7711">
        <w:rPr>
          <w:rFonts w:cstheme="minorHAnsi"/>
          <w:bCs/>
          <w:shd w:val="clear" w:color="auto" w:fill="FFFFFF"/>
        </w:rPr>
        <w:t>ose</w:t>
      </w:r>
      <w:r w:rsidRPr="003E7711">
        <w:rPr>
          <w:rFonts w:cstheme="minorHAnsi"/>
          <w:bCs/>
          <w:shd w:val="clear" w:color="auto" w:fill="FFFFFF"/>
        </w:rPr>
        <w:t xml:space="preserve"> areas achieving growth targets, increasing efficiency, improving product </w:t>
      </w:r>
      <w:r w:rsidR="00C866D0" w:rsidRPr="003E7711">
        <w:rPr>
          <w:rFonts w:cstheme="minorHAnsi"/>
          <w:bCs/>
          <w:shd w:val="clear" w:color="auto" w:fill="FFFFFF"/>
        </w:rPr>
        <w:t>q</w:t>
      </w:r>
      <w:r w:rsidRPr="003E7711">
        <w:rPr>
          <w:rFonts w:cstheme="minorHAnsi"/>
          <w:bCs/>
          <w:shd w:val="clear" w:color="auto" w:fill="FFFFFF"/>
        </w:rPr>
        <w:t>uality</w:t>
      </w:r>
      <w:r w:rsidR="00C866D0" w:rsidRPr="003E7711">
        <w:rPr>
          <w:rFonts w:cstheme="minorHAnsi"/>
          <w:bCs/>
          <w:shd w:val="clear" w:color="auto" w:fill="FFFFFF"/>
        </w:rPr>
        <w:t xml:space="preserve"> and r</w:t>
      </w:r>
      <w:r w:rsidRPr="003E7711">
        <w:rPr>
          <w:rFonts w:cstheme="minorHAnsi"/>
          <w:bCs/>
          <w:shd w:val="clear" w:color="auto" w:fill="FFFFFF"/>
        </w:rPr>
        <w:t xml:space="preserve">esponding to </w:t>
      </w:r>
      <w:r w:rsidR="00C866D0" w:rsidRPr="003E7711">
        <w:rPr>
          <w:rFonts w:cstheme="minorHAnsi"/>
          <w:bCs/>
          <w:shd w:val="clear" w:color="auto" w:fill="FFFFFF"/>
        </w:rPr>
        <w:t>m</w:t>
      </w:r>
      <w:r w:rsidRPr="003E7711">
        <w:rPr>
          <w:rFonts w:cstheme="minorHAnsi"/>
          <w:bCs/>
          <w:shd w:val="clear" w:color="auto" w:fill="FFFFFF"/>
        </w:rPr>
        <w:t xml:space="preserve">arket </w:t>
      </w:r>
      <w:r w:rsidR="00C866D0" w:rsidRPr="003E7711">
        <w:rPr>
          <w:rFonts w:cstheme="minorHAnsi"/>
          <w:bCs/>
          <w:shd w:val="clear" w:color="auto" w:fill="FFFFFF"/>
        </w:rPr>
        <w:t>s</w:t>
      </w:r>
      <w:r w:rsidRPr="003E7711">
        <w:rPr>
          <w:rFonts w:cstheme="minorHAnsi"/>
          <w:bCs/>
          <w:shd w:val="clear" w:color="auto" w:fill="FFFFFF"/>
        </w:rPr>
        <w:t>hifts</w:t>
      </w:r>
      <w:r w:rsidR="00C866D0" w:rsidRPr="003E7711">
        <w:rPr>
          <w:rFonts w:cstheme="minorHAnsi"/>
          <w:bCs/>
          <w:shd w:val="clear" w:color="auto" w:fill="FFFFFF"/>
        </w:rPr>
        <w:t>.</w:t>
      </w:r>
      <w:r w:rsidR="00C01D2D" w:rsidRPr="003E7711">
        <w:t xml:space="preserve"> </w:t>
      </w:r>
      <w:r w:rsidR="00C01D2D" w:rsidRPr="003E7711">
        <w:rPr>
          <w:rFonts w:cstheme="minorHAnsi"/>
          <w:bCs/>
          <w:shd w:val="clear" w:color="auto" w:fill="FFFFFF"/>
        </w:rPr>
        <w:t>(Kochan &amp; Dyer, 1993)</w:t>
      </w:r>
    </w:p>
    <w:p w14:paraId="22A1B25A" w14:textId="77777777" w:rsidR="003647DE" w:rsidRDefault="00C866D0" w:rsidP="003647DE">
      <w:pPr>
        <w:jc w:val="both"/>
        <w:rPr>
          <w:rFonts w:cstheme="minorHAnsi"/>
          <w:bCs/>
          <w:shd w:val="clear" w:color="auto" w:fill="FFFFFF"/>
        </w:rPr>
      </w:pPr>
      <w:r>
        <w:rPr>
          <w:rFonts w:cstheme="minorHAnsi"/>
          <w:bCs/>
          <w:shd w:val="clear" w:color="auto" w:fill="FFFFFF"/>
        </w:rPr>
        <w:t xml:space="preserve">During its </w:t>
      </w:r>
      <w:r w:rsidR="00570FFE">
        <w:rPr>
          <w:rFonts w:cstheme="minorHAnsi"/>
          <w:bCs/>
          <w:shd w:val="clear" w:color="auto" w:fill="FFFFFF"/>
        </w:rPr>
        <w:t>75th</w:t>
      </w:r>
      <w:r>
        <w:rPr>
          <w:rFonts w:cstheme="minorHAnsi"/>
          <w:bCs/>
          <w:shd w:val="clear" w:color="auto" w:fill="FFFFFF"/>
        </w:rPr>
        <w:t xml:space="preserve"> year</w:t>
      </w:r>
      <w:r w:rsidR="003647DE">
        <w:rPr>
          <w:rFonts w:cstheme="minorHAnsi"/>
          <w:bCs/>
          <w:shd w:val="clear" w:color="auto" w:fill="FFFFFF"/>
        </w:rPr>
        <w:t>,</w:t>
      </w:r>
      <w:r>
        <w:rPr>
          <w:rFonts w:cstheme="minorHAnsi"/>
          <w:bCs/>
          <w:shd w:val="clear" w:color="auto" w:fill="FFFFFF"/>
        </w:rPr>
        <w:t xml:space="preserve"> NHS England developed a strategic change framework, initially addressing gaps within the service</w:t>
      </w:r>
      <w:r w:rsidR="00570FFE">
        <w:rPr>
          <w:rFonts w:cstheme="minorHAnsi"/>
          <w:bCs/>
          <w:shd w:val="clear" w:color="auto" w:fill="FFFFFF"/>
        </w:rPr>
        <w:t>,</w:t>
      </w:r>
      <w:r>
        <w:rPr>
          <w:rFonts w:cstheme="minorHAnsi"/>
          <w:bCs/>
          <w:shd w:val="clear" w:color="auto" w:fill="FFFFFF"/>
        </w:rPr>
        <w:t xml:space="preserve"> </w:t>
      </w:r>
      <w:r w:rsidR="003647DE">
        <w:rPr>
          <w:rFonts w:cstheme="minorHAnsi"/>
          <w:bCs/>
          <w:shd w:val="clear" w:color="auto" w:fill="FFFFFF"/>
        </w:rPr>
        <w:t>aiming</w:t>
      </w:r>
      <w:r>
        <w:rPr>
          <w:rFonts w:cstheme="minorHAnsi"/>
          <w:bCs/>
          <w:shd w:val="clear" w:color="auto" w:fill="FFFFFF"/>
        </w:rPr>
        <w:t xml:space="preserve"> to improve capability and delivery teams. (</w:t>
      </w:r>
      <w:r w:rsidRPr="00C01D2D">
        <w:rPr>
          <w:rFonts w:cstheme="minorHAnsi"/>
          <w:bCs/>
          <w:shd w:val="clear" w:color="auto" w:fill="FFFFFF"/>
        </w:rPr>
        <w:t>Appendix A)</w:t>
      </w:r>
      <w:r w:rsidR="00C01D2D" w:rsidRPr="00C01D2D">
        <w:rPr>
          <w:rFonts w:cstheme="minorHAnsi"/>
          <w:bCs/>
          <w:shd w:val="clear" w:color="auto" w:fill="FFFFFF"/>
        </w:rPr>
        <w:t>.</w:t>
      </w:r>
      <w:r w:rsidR="003647DE" w:rsidRPr="00C01D2D">
        <w:rPr>
          <w:rFonts w:cstheme="minorHAnsi"/>
          <w:bCs/>
          <w:shd w:val="clear" w:color="auto" w:fill="FFFFFF"/>
        </w:rPr>
        <w:t xml:space="preserve"> </w:t>
      </w:r>
      <w:r w:rsidR="00C01D2D">
        <w:rPr>
          <w:rFonts w:cstheme="minorHAnsi"/>
          <w:bCs/>
          <w:shd w:val="clear" w:color="auto" w:fill="FFFFFF"/>
        </w:rPr>
        <w:t>D</w:t>
      </w:r>
      <w:r w:rsidR="003647DE">
        <w:rPr>
          <w:rFonts w:cstheme="minorHAnsi"/>
          <w:bCs/>
          <w:shd w:val="clear" w:color="auto" w:fill="FFFFFF"/>
        </w:rPr>
        <w:t xml:space="preserve">eveloped as a long-term strategy with its own change model based on </w:t>
      </w:r>
      <w:r w:rsidR="003647DE" w:rsidRPr="00C01D2D">
        <w:rPr>
          <w:rFonts w:cstheme="minorHAnsi"/>
          <w:bCs/>
          <w:shd w:val="clear" w:color="auto" w:fill="FFFFFF"/>
        </w:rPr>
        <w:t>intrinsic motivators</w:t>
      </w:r>
      <w:r w:rsidR="003647DE">
        <w:rPr>
          <w:rFonts w:cstheme="minorHAnsi"/>
          <w:bCs/>
          <w:shd w:val="clear" w:color="auto" w:fill="FFFFFF"/>
        </w:rPr>
        <w:t xml:space="preserve"> such as their</w:t>
      </w:r>
      <w:r w:rsidR="003647DE" w:rsidRPr="003647DE">
        <w:rPr>
          <w:rFonts w:cstheme="minorHAnsi"/>
          <w:bCs/>
          <w:shd w:val="clear" w:color="auto" w:fill="FFFFFF"/>
        </w:rPr>
        <w:t xml:space="preserve"> values and what is meaningful </w:t>
      </w:r>
      <w:r w:rsidR="003647DE" w:rsidRPr="00C01D2D">
        <w:rPr>
          <w:rFonts w:cstheme="minorHAnsi"/>
          <w:bCs/>
          <w:shd w:val="clear" w:color="auto" w:fill="FFFFFF"/>
        </w:rPr>
        <w:t xml:space="preserve">and </w:t>
      </w:r>
      <w:r w:rsidR="00C01D2D" w:rsidRPr="00C01D2D">
        <w:rPr>
          <w:rFonts w:cstheme="minorHAnsi"/>
          <w:bCs/>
          <w:shd w:val="clear" w:color="auto" w:fill="FFFFFF"/>
        </w:rPr>
        <w:t>significant</w:t>
      </w:r>
      <w:r w:rsidR="003647DE" w:rsidRPr="00C01D2D">
        <w:rPr>
          <w:rFonts w:cstheme="minorHAnsi"/>
          <w:bCs/>
          <w:shd w:val="clear" w:color="auto" w:fill="FFFFFF"/>
        </w:rPr>
        <w:t xml:space="preserve"> with</w:t>
      </w:r>
      <w:r w:rsidR="003647DE">
        <w:rPr>
          <w:rFonts w:cstheme="minorHAnsi"/>
          <w:bCs/>
          <w:shd w:val="clear" w:color="auto" w:fill="FFFFFF"/>
        </w:rPr>
        <w:t xml:space="preserve"> the potential to deliver power and energy to embrace deliver</w:t>
      </w:r>
      <w:r w:rsidR="00E23F8C">
        <w:rPr>
          <w:rFonts w:cstheme="minorHAnsi"/>
          <w:bCs/>
          <w:shd w:val="clear" w:color="auto" w:fill="FFFFFF"/>
        </w:rPr>
        <w:t>ing</w:t>
      </w:r>
      <w:r w:rsidR="003647DE">
        <w:rPr>
          <w:rFonts w:cstheme="minorHAnsi"/>
          <w:bCs/>
          <w:shd w:val="clear" w:color="auto" w:fill="FFFFFF"/>
        </w:rPr>
        <w:t xml:space="preserve"> successful</w:t>
      </w:r>
      <w:r w:rsidR="00E635C8">
        <w:rPr>
          <w:rFonts w:cstheme="minorHAnsi"/>
          <w:bCs/>
          <w:shd w:val="clear" w:color="auto" w:fill="FFFFFF"/>
        </w:rPr>
        <w:t xml:space="preserve"> </w:t>
      </w:r>
      <w:r w:rsidR="00E23F8C">
        <w:rPr>
          <w:rFonts w:cstheme="minorHAnsi"/>
          <w:bCs/>
          <w:shd w:val="clear" w:color="auto" w:fill="FFFFFF"/>
        </w:rPr>
        <w:t xml:space="preserve">yet </w:t>
      </w:r>
      <w:r w:rsidR="00E635C8">
        <w:rPr>
          <w:rFonts w:cstheme="minorHAnsi"/>
          <w:bCs/>
          <w:shd w:val="clear" w:color="auto" w:fill="FFFFFF"/>
        </w:rPr>
        <w:t xml:space="preserve">sustainable </w:t>
      </w:r>
      <w:r w:rsidR="00E23F8C">
        <w:rPr>
          <w:rFonts w:cstheme="minorHAnsi"/>
          <w:bCs/>
          <w:shd w:val="clear" w:color="auto" w:fill="FFFFFF"/>
        </w:rPr>
        <w:t>transformation</w:t>
      </w:r>
      <w:r w:rsidR="00E635C8">
        <w:rPr>
          <w:rFonts w:cstheme="minorHAnsi"/>
          <w:bCs/>
          <w:shd w:val="clear" w:color="auto" w:fill="FFFFFF"/>
        </w:rPr>
        <w:t xml:space="preserve">. </w:t>
      </w:r>
      <w:r w:rsidR="00892B89">
        <w:rPr>
          <w:rFonts w:cstheme="minorHAnsi"/>
          <w:bCs/>
          <w:shd w:val="clear" w:color="auto" w:fill="FFFFFF"/>
        </w:rPr>
        <w:t>Whilst e</w:t>
      </w:r>
      <w:r w:rsidR="00E635C8">
        <w:rPr>
          <w:rFonts w:cstheme="minorHAnsi"/>
          <w:bCs/>
          <w:shd w:val="clear" w:color="auto" w:fill="FFFFFF"/>
        </w:rPr>
        <w:t>xtrinsic motivators were the demand for the service to perform.</w:t>
      </w:r>
      <w:r w:rsidR="00892B89">
        <w:rPr>
          <w:rFonts w:cstheme="minorHAnsi"/>
          <w:bCs/>
          <w:shd w:val="clear" w:color="auto" w:fill="FFFFFF"/>
        </w:rPr>
        <w:t xml:space="preserve"> Such influencing drivers defi</w:t>
      </w:r>
      <w:r w:rsidR="0073588A">
        <w:rPr>
          <w:rFonts w:cstheme="minorHAnsi"/>
          <w:bCs/>
          <w:shd w:val="clear" w:color="auto" w:fill="FFFFFF"/>
        </w:rPr>
        <w:t xml:space="preserve">ned and shaped the focus of </w:t>
      </w:r>
      <w:r w:rsidR="0073588A" w:rsidRPr="00C01D2D">
        <w:rPr>
          <w:rFonts w:cstheme="minorHAnsi"/>
          <w:bCs/>
          <w:shd w:val="clear" w:color="auto" w:fill="FFFFFF"/>
        </w:rPr>
        <w:t>cha</w:t>
      </w:r>
      <w:r w:rsidR="00892B89" w:rsidRPr="00C01D2D">
        <w:rPr>
          <w:rFonts w:cstheme="minorHAnsi"/>
          <w:bCs/>
          <w:shd w:val="clear" w:color="auto" w:fill="FFFFFF"/>
        </w:rPr>
        <w:t>nge</w:t>
      </w:r>
      <w:r w:rsidR="003647DE" w:rsidRPr="00C01D2D">
        <w:rPr>
          <w:rFonts w:cstheme="minorHAnsi"/>
          <w:bCs/>
          <w:shd w:val="clear" w:color="auto" w:fill="FFFFFF"/>
        </w:rPr>
        <w:t xml:space="preserve"> </w:t>
      </w:r>
      <w:r w:rsidR="00E635C8" w:rsidRPr="00C01D2D">
        <w:rPr>
          <w:rFonts w:cstheme="minorHAnsi"/>
          <w:bCs/>
          <w:shd w:val="clear" w:color="auto" w:fill="FFFFFF"/>
        </w:rPr>
        <w:t>(NHS England, 2018)</w:t>
      </w:r>
    </w:p>
    <w:p w14:paraId="3043ED81" w14:textId="77777777" w:rsidR="00901C80" w:rsidRPr="00DC69CB" w:rsidRDefault="00056D3E" w:rsidP="00DC69CB">
      <w:pPr>
        <w:pStyle w:val="Heading3"/>
        <w:rPr>
          <w:b w:val="0"/>
          <w:shd w:val="clear" w:color="auto" w:fill="FFFFFF"/>
        </w:rPr>
      </w:pPr>
      <w:bookmarkStart w:id="7" w:name="_Toc143180793"/>
      <w:r w:rsidRPr="00DC69CB">
        <w:rPr>
          <w:b w:val="0"/>
          <w:shd w:val="clear" w:color="auto" w:fill="FFFFFF"/>
        </w:rPr>
        <w:t>1.1.2 People-Centric Organisational Change</w:t>
      </w:r>
      <w:bookmarkEnd w:id="7"/>
    </w:p>
    <w:p w14:paraId="38FB3A4A" w14:textId="77777777" w:rsidR="000A61E2" w:rsidRDefault="000C6020" w:rsidP="00465764">
      <w:pPr>
        <w:jc w:val="both"/>
        <w:rPr>
          <w:rFonts w:cstheme="minorHAnsi"/>
          <w:bCs/>
          <w:shd w:val="clear" w:color="auto" w:fill="FFFFFF"/>
        </w:rPr>
      </w:pPr>
      <w:r>
        <w:rPr>
          <w:rFonts w:cstheme="minorHAnsi"/>
          <w:bCs/>
          <w:shd w:val="clear" w:color="auto" w:fill="FFFFFF"/>
        </w:rPr>
        <w:t xml:space="preserve">Research indicates this </w:t>
      </w:r>
      <w:r w:rsidR="000B6A2B">
        <w:rPr>
          <w:rFonts w:cstheme="minorHAnsi"/>
          <w:bCs/>
          <w:shd w:val="clear" w:color="auto" w:fill="FFFFFF"/>
        </w:rPr>
        <w:t>change</w:t>
      </w:r>
      <w:r w:rsidR="003647DE">
        <w:rPr>
          <w:rFonts w:cstheme="minorHAnsi"/>
          <w:bCs/>
          <w:shd w:val="clear" w:color="auto" w:fill="FFFFFF"/>
        </w:rPr>
        <w:t xml:space="preserve"> focusses on </w:t>
      </w:r>
      <w:r w:rsidR="000A1CFD">
        <w:rPr>
          <w:rFonts w:cstheme="minorHAnsi"/>
          <w:bCs/>
          <w:shd w:val="clear" w:color="auto" w:fill="FFFFFF"/>
        </w:rPr>
        <w:t>affect</w:t>
      </w:r>
      <w:r w:rsidR="003647DE">
        <w:rPr>
          <w:rFonts w:cstheme="minorHAnsi"/>
          <w:bCs/>
          <w:shd w:val="clear" w:color="auto" w:fill="FFFFFF"/>
        </w:rPr>
        <w:t>s to</w:t>
      </w:r>
      <w:r w:rsidR="000A1CFD">
        <w:rPr>
          <w:rFonts w:cstheme="minorHAnsi"/>
          <w:bCs/>
          <w:shd w:val="clear" w:color="auto" w:fill="FFFFFF"/>
        </w:rPr>
        <w:t xml:space="preserve"> individuals </w:t>
      </w:r>
      <w:r w:rsidR="00E635C8">
        <w:rPr>
          <w:rFonts w:cstheme="minorHAnsi"/>
          <w:bCs/>
          <w:shd w:val="clear" w:color="auto" w:fill="FFFFFF"/>
        </w:rPr>
        <w:t>such as recruit</w:t>
      </w:r>
      <w:r w:rsidR="000A61E2">
        <w:rPr>
          <w:rFonts w:cstheme="minorHAnsi"/>
          <w:bCs/>
          <w:shd w:val="clear" w:color="auto" w:fill="FFFFFF"/>
        </w:rPr>
        <w:t>ment</w:t>
      </w:r>
      <w:r w:rsidR="00E635C8">
        <w:rPr>
          <w:rFonts w:cstheme="minorHAnsi"/>
          <w:bCs/>
          <w:shd w:val="clear" w:color="auto" w:fill="FFFFFF"/>
        </w:rPr>
        <w:t xml:space="preserve">, </w:t>
      </w:r>
      <w:r w:rsidR="000A61E2">
        <w:rPr>
          <w:rFonts w:cstheme="minorHAnsi"/>
          <w:bCs/>
          <w:shd w:val="clear" w:color="auto" w:fill="FFFFFF"/>
        </w:rPr>
        <w:t xml:space="preserve">succession planning </w:t>
      </w:r>
      <w:r w:rsidR="0005775B">
        <w:rPr>
          <w:rFonts w:cstheme="minorHAnsi"/>
          <w:bCs/>
          <w:shd w:val="clear" w:color="auto" w:fill="FFFFFF"/>
        </w:rPr>
        <w:t>evolving</w:t>
      </w:r>
      <w:r w:rsidR="00E635C8">
        <w:rPr>
          <w:rFonts w:cstheme="minorHAnsi"/>
          <w:bCs/>
          <w:shd w:val="clear" w:color="auto" w:fill="FFFFFF"/>
        </w:rPr>
        <w:t xml:space="preserve"> roles</w:t>
      </w:r>
      <w:r w:rsidR="000A61E2">
        <w:rPr>
          <w:rFonts w:cstheme="minorHAnsi"/>
          <w:bCs/>
          <w:shd w:val="clear" w:color="auto" w:fill="FFFFFF"/>
        </w:rPr>
        <w:t>,</w:t>
      </w:r>
      <w:r w:rsidR="00E635C8">
        <w:rPr>
          <w:rFonts w:cstheme="minorHAnsi"/>
          <w:bCs/>
          <w:shd w:val="clear" w:color="auto" w:fill="FFFFFF"/>
        </w:rPr>
        <w:t xml:space="preserve"> and responsibilities. Within organisations people-centric change is predominantly navigated by the Human </w:t>
      </w:r>
      <w:r w:rsidR="0005775B">
        <w:rPr>
          <w:rFonts w:cstheme="minorHAnsi"/>
          <w:bCs/>
          <w:shd w:val="clear" w:color="auto" w:fill="FFFFFF"/>
        </w:rPr>
        <w:t>Resource (</w:t>
      </w:r>
      <w:r w:rsidR="004E4B57">
        <w:rPr>
          <w:rFonts w:cstheme="minorHAnsi"/>
          <w:bCs/>
          <w:shd w:val="clear" w:color="auto" w:fill="FFFFFF"/>
        </w:rPr>
        <w:t xml:space="preserve">HR) </w:t>
      </w:r>
      <w:r w:rsidR="00E635C8">
        <w:rPr>
          <w:rFonts w:cstheme="minorHAnsi"/>
          <w:bCs/>
          <w:shd w:val="clear" w:color="auto" w:fill="FFFFFF"/>
        </w:rPr>
        <w:t xml:space="preserve">departments. Challenges can be staff retention, lack of job role defining skills </w:t>
      </w:r>
      <w:r w:rsidR="00465764">
        <w:rPr>
          <w:rFonts w:cstheme="minorHAnsi"/>
          <w:bCs/>
          <w:shd w:val="clear" w:color="auto" w:fill="FFFFFF"/>
        </w:rPr>
        <w:t>and recruit</w:t>
      </w:r>
      <w:r w:rsidR="000A61E2">
        <w:rPr>
          <w:rFonts w:cstheme="minorHAnsi"/>
          <w:bCs/>
          <w:shd w:val="clear" w:color="auto" w:fill="FFFFFF"/>
        </w:rPr>
        <w:t>ing</w:t>
      </w:r>
      <w:r w:rsidR="00E635C8">
        <w:rPr>
          <w:rFonts w:cstheme="minorHAnsi"/>
          <w:bCs/>
          <w:shd w:val="clear" w:color="auto" w:fill="FFFFFF"/>
        </w:rPr>
        <w:t xml:space="preserve"> new talent.</w:t>
      </w:r>
      <w:r w:rsidR="00465764">
        <w:rPr>
          <w:rFonts w:cstheme="minorHAnsi"/>
          <w:bCs/>
          <w:shd w:val="clear" w:color="auto" w:fill="FFFFFF"/>
        </w:rPr>
        <w:t xml:space="preserve"> </w:t>
      </w:r>
    </w:p>
    <w:p w14:paraId="18F80D37" w14:textId="77777777" w:rsidR="0040615B" w:rsidRDefault="00465764" w:rsidP="00465764">
      <w:pPr>
        <w:jc w:val="both"/>
        <w:rPr>
          <w:rFonts w:cstheme="minorHAnsi"/>
          <w:bCs/>
          <w:shd w:val="clear" w:color="auto" w:fill="FFFFFF"/>
        </w:rPr>
      </w:pPr>
      <w:r w:rsidRPr="00465764">
        <w:rPr>
          <w:rFonts w:cstheme="minorHAnsi"/>
          <w:bCs/>
          <w:shd w:val="clear" w:color="auto" w:fill="FFFFFF"/>
        </w:rPr>
        <w:t>Dr Nichola Ashby</w:t>
      </w:r>
      <w:r w:rsidR="000A61E2">
        <w:rPr>
          <w:rFonts w:cstheme="minorHAnsi"/>
          <w:bCs/>
          <w:shd w:val="clear" w:color="auto" w:fill="FFFFFF"/>
        </w:rPr>
        <w:t xml:space="preserve"> (</w:t>
      </w:r>
      <w:r w:rsidRPr="00465764">
        <w:rPr>
          <w:rFonts w:cstheme="minorHAnsi"/>
          <w:bCs/>
          <w:shd w:val="clear" w:color="auto" w:fill="FFFFFF"/>
        </w:rPr>
        <w:t xml:space="preserve">Head of </w:t>
      </w:r>
      <w:r w:rsidR="008B05D9">
        <w:rPr>
          <w:rFonts w:cstheme="minorHAnsi"/>
          <w:bCs/>
          <w:shd w:val="clear" w:color="auto" w:fill="FFFFFF"/>
        </w:rPr>
        <w:t>L</w:t>
      </w:r>
      <w:r w:rsidRPr="00465764">
        <w:rPr>
          <w:rFonts w:cstheme="minorHAnsi"/>
          <w:bCs/>
          <w:shd w:val="clear" w:color="auto" w:fill="FFFFFF"/>
        </w:rPr>
        <w:t xml:space="preserve">earning and </w:t>
      </w:r>
      <w:r w:rsidR="008B05D9">
        <w:rPr>
          <w:rFonts w:cstheme="minorHAnsi"/>
          <w:bCs/>
          <w:shd w:val="clear" w:color="auto" w:fill="FFFFFF"/>
        </w:rPr>
        <w:t>P</w:t>
      </w:r>
      <w:r w:rsidRPr="00465764">
        <w:rPr>
          <w:rFonts w:cstheme="minorHAnsi"/>
          <w:bCs/>
          <w:shd w:val="clear" w:color="auto" w:fill="FFFFFF"/>
        </w:rPr>
        <w:t xml:space="preserve">ractice </w:t>
      </w:r>
      <w:r w:rsidR="008B05D9">
        <w:rPr>
          <w:rFonts w:cstheme="minorHAnsi"/>
          <w:bCs/>
          <w:shd w:val="clear" w:color="auto" w:fill="FFFFFF"/>
        </w:rPr>
        <w:t>D</w:t>
      </w:r>
      <w:r w:rsidRPr="00465764">
        <w:rPr>
          <w:rFonts w:cstheme="minorHAnsi"/>
          <w:bCs/>
          <w:shd w:val="clear" w:color="auto" w:fill="FFFFFF"/>
        </w:rPr>
        <w:t>evelopment</w:t>
      </w:r>
      <w:r w:rsidR="000A61E2">
        <w:rPr>
          <w:rFonts w:cstheme="minorHAnsi"/>
          <w:bCs/>
          <w:shd w:val="clear" w:color="auto" w:fill="FFFFFF"/>
        </w:rPr>
        <w:t xml:space="preserve">, </w:t>
      </w:r>
      <w:r w:rsidRPr="00465764">
        <w:rPr>
          <w:rFonts w:cstheme="minorHAnsi"/>
          <w:bCs/>
          <w:shd w:val="clear" w:color="auto" w:fill="FFFFFF"/>
        </w:rPr>
        <w:t>Royal College of Nursing</w:t>
      </w:r>
      <w:r w:rsidR="000A61E2">
        <w:rPr>
          <w:rFonts w:cstheme="minorHAnsi"/>
          <w:bCs/>
          <w:shd w:val="clear" w:color="auto" w:fill="FFFFFF"/>
        </w:rPr>
        <w:t>),</w:t>
      </w:r>
      <w:r>
        <w:rPr>
          <w:rFonts w:cstheme="minorHAnsi"/>
          <w:bCs/>
          <w:shd w:val="clear" w:color="auto" w:fill="FFFFFF"/>
        </w:rPr>
        <w:t xml:space="preserve"> reports one macro environmental influence</w:t>
      </w:r>
      <w:r w:rsidR="0005775B">
        <w:rPr>
          <w:rFonts w:cstheme="minorHAnsi"/>
          <w:bCs/>
          <w:shd w:val="clear" w:color="auto" w:fill="FFFFFF"/>
        </w:rPr>
        <w:t xml:space="preserve"> in the</w:t>
      </w:r>
      <w:r>
        <w:rPr>
          <w:rFonts w:cstheme="minorHAnsi"/>
          <w:bCs/>
          <w:shd w:val="clear" w:color="auto" w:fill="FFFFFF"/>
        </w:rPr>
        <w:t xml:space="preserve"> lack of recruitment</w:t>
      </w:r>
      <w:r w:rsidR="0005775B">
        <w:rPr>
          <w:rFonts w:cstheme="minorHAnsi"/>
          <w:bCs/>
          <w:shd w:val="clear" w:color="auto" w:fill="FFFFFF"/>
        </w:rPr>
        <w:t>,</w:t>
      </w:r>
      <w:r>
        <w:rPr>
          <w:rFonts w:cstheme="minorHAnsi"/>
          <w:bCs/>
          <w:shd w:val="clear" w:color="auto" w:fill="FFFFFF"/>
        </w:rPr>
        <w:t xml:space="preserve"> as being </w:t>
      </w:r>
      <w:r w:rsidR="008B05D9">
        <w:rPr>
          <w:rFonts w:cstheme="minorHAnsi"/>
          <w:bCs/>
          <w:shd w:val="clear" w:color="auto" w:fill="FFFFFF"/>
        </w:rPr>
        <w:t>the</w:t>
      </w:r>
      <w:r>
        <w:rPr>
          <w:rFonts w:cstheme="minorHAnsi"/>
          <w:bCs/>
          <w:shd w:val="clear" w:color="auto" w:fill="FFFFFF"/>
        </w:rPr>
        <w:t xml:space="preserve"> removal of </w:t>
      </w:r>
      <w:r w:rsidR="00DC64B3">
        <w:rPr>
          <w:rFonts w:cstheme="minorHAnsi"/>
          <w:bCs/>
          <w:shd w:val="clear" w:color="auto" w:fill="FFFFFF"/>
        </w:rPr>
        <w:t xml:space="preserve">training </w:t>
      </w:r>
      <w:r>
        <w:rPr>
          <w:rFonts w:cstheme="minorHAnsi"/>
          <w:bCs/>
          <w:shd w:val="clear" w:color="auto" w:fill="FFFFFF"/>
        </w:rPr>
        <w:t>bursary funding, creating fundamental barrier</w:t>
      </w:r>
      <w:r w:rsidR="00DC64B3">
        <w:rPr>
          <w:rFonts w:cstheme="minorHAnsi"/>
          <w:bCs/>
          <w:shd w:val="clear" w:color="auto" w:fill="FFFFFF"/>
        </w:rPr>
        <w:t>s</w:t>
      </w:r>
      <w:r>
        <w:rPr>
          <w:rFonts w:cstheme="minorHAnsi"/>
          <w:bCs/>
          <w:shd w:val="clear" w:color="auto" w:fill="FFFFFF"/>
        </w:rPr>
        <w:t xml:space="preserve"> for those wanting to </w:t>
      </w:r>
      <w:r w:rsidR="00DC64B3">
        <w:rPr>
          <w:rFonts w:cstheme="minorHAnsi"/>
          <w:bCs/>
          <w:shd w:val="clear" w:color="auto" w:fill="FFFFFF"/>
        </w:rPr>
        <w:t>enter</w:t>
      </w:r>
      <w:r>
        <w:rPr>
          <w:rFonts w:cstheme="minorHAnsi"/>
          <w:bCs/>
          <w:shd w:val="clear" w:color="auto" w:fill="FFFFFF"/>
        </w:rPr>
        <w:t xml:space="preserve"> the profession</w:t>
      </w:r>
      <w:r w:rsidR="00DC64B3">
        <w:rPr>
          <w:rFonts w:cstheme="minorHAnsi"/>
          <w:bCs/>
          <w:shd w:val="clear" w:color="auto" w:fill="FFFFFF"/>
        </w:rPr>
        <w:t>.</w:t>
      </w:r>
      <w:r>
        <w:rPr>
          <w:rFonts w:cstheme="minorHAnsi"/>
          <w:bCs/>
          <w:shd w:val="clear" w:color="auto" w:fill="FFFFFF"/>
        </w:rPr>
        <w:t xml:space="preserve"> </w:t>
      </w:r>
      <w:r w:rsidR="00DC64B3">
        <w:rPr>
          <w:rFonts w:cstheme="minorHAnsi"/>
          <w:bCs/>
          <w:shd w:val="clear" w:color="auto" w:fill="FFFFFF"/>
        </w:rPr>
        <w:t>Consequently,</w:t>
      </w:r>
      <w:r>
        <w:rPr>
          <w:rFonts w:cstheme="minorHAnsi"/>
          <w:bCs/>
          <w:shd w:val="clear" w:color="auto" w:fill="FFFFFF"/>
        </w:rPr>
        <w:t xml:space="preserve"> fewer </w:t>
      </w:r>
      <w:r w:rsidR="008B05D9">
        <w:rPr>
          <w:rFonts w:cstheme="minorHAnsi"/>
          <w:bCs/>
          <w:shd w:val="clear" w:color="auto" w:fill="FFFFFF"/>
        </w:rPr>
        <w:t>qualified nursing staff are completing their training</w:t>
      </w:r>
      <w:r w:rsidR="00DC64B3">
        <w:rPr>
          <w:rFonts w:cstheme="minorHAnsi"/>
          <w:bCs/>
          <w:shd w:val="clear" w:color="auto" w:fill="FFFFFF"/>
        </w:rPr>
        <w:t>, c</w:t>
      </w:r>
      <w:r w:rsidR="008B05D9">
        <w:rPr>
          <w:rFonts w:cstheme="minorHAnsi"/>
          <w:bCs/>
          <w:shd w:val="clear" w:color="auto" w:fill="FFFFFF"/>
        </w:rPr>
        <w:t>reating a deficit in skills and specialism recruitment.</w:t>
      </w:r>
      <w:r w:rsidR="00D1586F">
        <w:rPr>
          <w:rFonts w:cstheme="minorHAnsi"/>
          <w:bCs/>
          <w:shd w:val="clear" w:color="auto" w:fill="FFFFFF"/>
        </w:rPr>
        <w:t xml:space="preserve"> </w:t>
      </w:r>
      <w:r w:rsidR="000C7D07" w:rsidRPr="000C7D07">
        <w:rPr>
          <w:rFonts w:cstheme="minorHAnsi"/>
          <w:bCs/>
          <w:shd w:val="clear" w:color="auto" w:fill="FFFFFF"/>
        </w:rPr>
        <w:t>(</w:t>
      </w:r>
      <w:r w:rsidR="000C7D07">
        <w:rPr>
          <w:rFonts w:cstheme="minorHAnsi"/>
          <w:bCs/>
          <w:shd w:val="clear" w:color="auto" w:fill="FFFFFF"/>
        </w:rPr>
        <w:t>G</w:t>
      </w:r>
      <w:r w:rsidR="000C7D07" w:rsidRPr="000C7D07">
        <w:rPr>
          <w:rFonts w:cstheme="minorHAnsi"/>
          <w:bCs/>
          <w:shd w:val="clear" w:color="auto" w:fill="FFFFFF"/>
        </w:rPr>
        <w:t>ua</w:t>
      </w:r>
      <w:r w:rsidR="000C7D07">
        <w:rPr>
          <w:rFonts w:cstheme="minorHAnsi"/>
          <w:bCs/>
          <w:shd w:val="clear" w:color="auto" w:fill="FFFFFF"/>
        </w:rPr>
        <w:t>r</w:t>
      </w:r>
      <w:r w:rsidR="000C7D07" w:rsidRPr="000C7D07">
        <w:rPr>
          <w:rFonts w:cstheme="minorHAnsi"/>
          <w:bCs/>
          <w:shd w:val="clear" w:color="auto" w:fill="FFFFFF"/>
        </w:rPr>
        <w:t>dian, 2022)</w:t>
      </w:r>
      <w:r w:rsidR="000C7D07">
        <w:rPr>
          <w:rFonts w:cstheme="minorHAnsi"/>
          <w:bCs/>
          <w:shd w:val="clear" w:color="auto" w:fill="FFFFFF"/>
        </w:rPr>
        <w:t xml:space="preserve">. </w:t>
      </w:r>
      <w:r w:rsidR="00D1586F">
        <w:rPr>
          <w:rFonts w:cstheme="minorHAnsi"/>
          <w:bCs/>
          <w:shd w:val="clear" w:color="auto" w:fill="FFFFFF"/>
        </w:rPr>
        <w:t xml:space="preserve">Additionally, the fear of early retirement by doctors is creating recurrent recruitment drives. </w:t>
      </w:r>
      <w:r w:rsidR="00EF0E4D">
        <w:rPr>
          <w:rFonts w:cstheme="minorHAnsi"/>
          <w:bCs/>
          <w:shd w:val="clear" w:color="auto" w:fill="FFFFFF"/>
        </w:rPr>
        <w:t xml:space="preserve"> Another external factor to consider in the </w:t>
      </w:r>
      <w:r w:rsidR="00EF0E4D" w:rsidRPr="00C01D2D">
        <w:rPr>
          <w:rFonts w:cstheme="minorHAnsi"/>
          <w:bCs/>
        </w:rPr>
        <w:t>NHS practice</w:t>
      </w:r>
      <w:r w:rsidR="00C01D2D" w:rsidRPr="00C01D2D">
        <w:rPr>
          <w:rFonts w:cstheme="minorHAnsi"/>
          <w:bCs/>
        </w:rPr>
        <w:t>,</w:t>
      </w:r>
      <w:r w:rsidR="00EF0E4D" w:rsidRPr="00C01D2D">
        <w:rPr>
          <w:rFonts w:cstheme="minorHAnsi"/>
          <w:bCs/>
        </w:rPr>
        <w:t xml:space="preserve"> is</w:t>
      </w:r>
      <w:r w:rsidR="001772D1">
        <w:rPr>
          <w:rFonts w:cstheme="minorHAnsi"/>
          <w:bCs/>
          <w:shd w:val="clear" w:color="auto" w:fill="FFFFFF"/>
        </w:rPr>
        <w:t xml:space="preserve"> the oversea</w:t>
      </w:r>
      <w:r w:rsidR="00EF0E4D">
        <w:rPr>
          <w:rFonts w:cstheme="minorHAnsi"/>
          <w:bCs/>
          <w:shd w:val="clear" w:color="auto" w:fill="FFFFFF"/>
        </w:rPr>
        <w:t xml:space="preserve">s recruitment </w:t>
      </w:r>
      <w:r w:rsidR="00D1586F">
        <w:rPr>
          <w:rFonts w:cstheme="minorHAnsi"/>
          <w:bCs/>
          <w:shd w:val="clear" w:color="auto" w:fill="FFFFFF"/>
        </w:rPr>
        <w:t xml:space="preserve">drive by </w:t>
      </w:r>
      <w:r w:rsidR="00D1586F" w:rsidRPr="00C01D2D">
        <w:rPr>
          <w:rFonts w:cstheme="minorHAnsi"/>
          <w:bCs/>
          <w:shd w:val="clear" w:color="auto" w:fill="FFFFFF"/>
        </w:rPr>
        <w:t>various countries</w:t>
      </w:r>
      <w:r w:rsidR="00C01D2D" w:rsidRPr="00C01D2D">
        <w:rPr>
          <w:rFonts w:cstheme="minorHAnsi"/>
          <w:bCs/>
          <w:shd w:val="clear" w:color="auto" w:fill="FFFFFF"/>
        </w:rPr>
        <w:t>. A</w:t>
      </w:r>
      <w:r w:rsidR="00D1586F" w:rsidRPr="00C01D2D">
        <w:rPr>
          <w:rFonts w:cstheme="minorHAnsi"/>
          <w:bCs/>
          <w:shd w:val="clear" w:color="auto" w:fill="FFFFFF"/>
        </w:rPr>
        <w:t>s</w:t>
      </w:r>
      <w:r w:rsidR="00D1586F">
        <w:rPr>
          <w:rFonts w:cstheme="minorHAnsi"/>
          <w:bCs/>
          <w:shd w:val="clear" w:color="auto" w:fill="FFFFFF"/>
        </w:rPr>
        <w:t xml:space="preserve"> seen in recent months, offering substantial benefits to a work life balance. </w:t>
      </w:r>
      <w:r w:rsidR="00892B89">
        <w:rPr>
          <w:rFonts w:cstheme="minorHAnsi"/>
          <w:bCs/>
          <w:shd w:val="clear" w:color="auto" w:fill="FFFFFF"/>
        </w:rPr>
        <w:t xml:space="preserve">With continued pressure being exerted on </w:t>
      </w:r>
      <w:r w:rsidR="00892B89" w:rsidRPr="00C01D2D">
        <w:rPr>
          <w:rFonts w:cstheme="minorHAnsi"/>
          <w:bCs/>
          <w:shd w:val="clear" w:color="auto" w:fill="FFFFFF"/>
        </w:rPr>
        <w:t xml:space="preserve">NHS </w:t>
      </w:r>
      <w:r w:rsidR="00C01D2D" w:rsidRPr="00C01D2D">
        <w:rPr>
          <w:rFonts w:cstheme="minorHAnsi"/>
          <w:bCs/>
          <w:shd w:val="clear" w:color="auto" w:fill="FFFFFF"/>
        </w:rPr>
        <w:t>s</w:t>
      </w:r>
      <w:r w:rsidR="00892B89" w:rsidRPr="00C01D2D">
        <w:rPr>
          <w:rFonts w:cstheme="minorHAnsi"/>
          <w:bCs/>
          <w:shd w:val="clear" w:color="auto" w:fill="FFFFFF"/>
        </w:rPr>
        <w:t>taff the</w:t>
      </w:r>
      <w:r w:rsidR="00892B89">
        <w:rPr>
          <w:rFonts w:cstheme="minorHAnsi"/>
          <w:bCs/>
          <w:shd w:val="clear" w:color="auto" w:fill="FFFFFF"/>
        </w:rPr>
        <w:t xml:space="preserve"> opportunity to work in a warm climate with greater family and social time is an attractive prospect, consequently increasing the number of staff leaving the </w:t>
      </w:r>
      <w:r w:rsidR="00892B89" w:rsidRPr="00C01D2D">
        <w:rPr>
          <w:rFonts w:cstheme="minorHAnsi"/>
          <w:bCs/>
          <w:shd w:val="clear" w:color="auto" w:fill="FFFFFF"/>
        </w:rPr>
        <w:t>NHS</w:t>
      </w:r>
      <w:r w:rsidR="00C01D2D" w:rsidRPr="00C01D2D">
        <w:rPr>
          <w:rFonts w:cstheme="minorHAnsi"/>
          <w:bCs/>
          <w:shd w:val="clear" w:color="auto" w:fill="FFFFFF"/>
        </w:rPr>
        <w:t xml:space="preserve">. </w:t>
      </w:r>
      <w:r w:rsidR="00D1586F" w:rsidRPr="00C01D2D">
        <w:rPr>
          <w:rFonts w:cstheme="minorHAnsi"/>
          <w:bCs/>
          <w:shd w:val="clear" w:color="auto" w:fill="FFFFFF"/>
        </w:rPr>
        <w:t>(Parr, 2023)</w:t>
      </w:r>
      <w:r w:rsidR="00C01D2D" w:rsidRPr="00C01D2D">
        <w:rPr>
          <w:rFonts w:cstheme="minorHAnsi"/>
          <w:bCs/>
          <w:shd w:val="clear" w:color="auto" w:fill="FFFFFF"/>
        </w:rPr>
        <w:t>.</w:t>
      </w:r>
    </w:p>
    <w:p w14:paraId="7F1FB2C5" w14:textId="77777777" w:rsidR="00D1586F" w:rsidRDefault="00D1586F" w:rsidP="00465764">
      <w:pPr>
        <w:jc w:val="both"/>
        <w:rPr>
          <w:rFonts w:cstheme="minorHAnsi"/>
          <w:bCs/>
          <w:shd w:val="clear" w:color="auto" w:fill="FFFFFF"/>
        </w:rPr>
      </w:pPr>
      <w:r w:rsidRPr="00C01D2D">
        <w:rPr>
          <w:rFonts w:cstheme="minorHAnsi"/>
          <w:bCs/>
          <w:shd w:val="clear" w:color="auto" w:fill="FFFFFF"/>
        </w:rPr>
        <w:t xml:space="preserve">With such macro environments impacting on </w:t>
      </w:r>
      <w:r w:rsidR="008E5C40" w:rsidRPr="00C01D2D">
        <w:rPr>
          <w:rFonts w:cstheme="minorHAnsi"/>
          <w:bCs/>
          <w:shd w:val="clear" w:color="auto" w:fill="FFFFFF"/>
        </w:rPr>
        <w:t xml:space="preserve">NHS </w:t>
      </w:r>
      <w:r w:rsidRPr="00C01D2D">
        <w:rPr>
          <w:rFonts w:cstheme="minorHAnsi"/>
          <w:bCs/>
          <w:shd w:val="clear" w:color="auto" w:fill="FFFFFF"/>
        </w:rPr>
        <w:t>recruitment pressure</w:t>
      </w:r>
      <w:r w:rsidR="008E5C40" w:rsidRPr="00C01D2D">
        <w:rPr>
          <w:rFonts w:cstheme="minorHAnsi"/>
          <w:bCs/>
          <w:shd w:val="clear" w:color="auto" w:fill="FFFFFF"/>
        </w:rPr>
        <w:t>s increases</w:t>
      </w:r>
      <w:r w:rsidRPr="00C01D2D">
        <w:rPr>
          <w:rFonts w:cstheme="minorHAnsi"/>
          <w:bCs/>
          <w:shd w:val="clear" w:color="auto" w:fill="FFFFFF"/>
        </w:rPr>
        <w:t xml:space="preserve"> </w:t>
      </w:r>
      <w:r w:rsidR="008E5C40" w:rsidRPr="00C01D2D">
        <w:rPr>
          <w:rFonts w:cstheme="minorHAnsi"/>
          <w:bCs/>
          <w:shd w:val="clear" w:color="auto" w:fill="FFFFFF"/>
        </w:rPr>
        <w:t xml:space="preserve">to </w:t>
      </w:r>
      <w:r w:rsidRPr="00C01D2D">
        <w:rPr>
          <w:rFonts w:cstheme="minorHAnsi"/>
          <w:bCs/>
          <w:shd w:val="clear" w:color="auto" w:fill="FFFFFF"/>
        </w:rPr>
        <w:t>those servicing its delivery with consequences see</w:t>
      </w:r>
      <w:r w:rsidR="00CE1FFF" w:rsidRPr="00C01D2D">
        <w:rPr>
          <w:rFonts w:cstheme="minorHAnsi"/>
          <w:bCs/>
          <w:shd w:val="clear" w:color="auto" w:fill="FFFFFF"/>
        </w:rPr>
        <w:t>n</w:t>
      </w:r>
      <w:r w:rsidRPr="00C01D2D">
        <w:rPr>
          <w:rFonts w:cstheme="minorHAnsi"/>
          <w:bCs/>
          <w:shd w:val="clear" w:color="auto" w:fill="FFFFFF"/>
        </w:rPr>
        <w:t xml:space="preserve"> in long term sickness and burnout.</w:t>
      </w:r>
      <w:r w:rsidRPr="00C01D2D">
        <w:t xml:space="preserve"> </w:t>
      </w:r>
      <w:r w:rsidRPr="00C01D2D">
        <w:rPr>
          <w:rFonts w:cstheme="minorHAnsi"/>
          <w:bCs/>
          <w:shd w:val="clear" w:color="auto" w:fill="FFFFFF"/>
        </w:rPr>
        <w:t>(NHS Workforce Recruitment Challenges in Healthcare Industry, n.d.)</w:t>
      </w:r>
      <w:r w:rsidR="004E4B57" w:rsidRPr="00C01D2D">
        <w:rPr>
          <w:rFonts w:cstheme="minorHAnsi"/>
          <w:bCs/>
          <w:shd w:val="clear" w:color="auto" w:fill="FFFFFF"/>
        </w:rPr>
        <w:t xml:space="preserve"> Therefore,</w:t>
      </w:r>
      <w:r w:rsidR="00ED656C">
        <w:rPr>
          <w:rFonts w:cstheme="minorHAnsi"/>
          <w:bCs/>
          <w:shd w:val="clear" w:color="auto" w:fill="FFFFFF"/>
        </w:rPr>
        <w:t xml:space="preserve"> the poses,</w:t>
      </w:r>
      <w:r w:rsidR="004E4B57" w:rsidRPr="00C01D2D">
        <w:rPr>
          <w:rFonts w:cstheme="minorHAnsi"/>
          <w:bCs/>
          <w:shd w:val="clear" w:color="auto" w:fill="FFFFFF"/>
        </w:rPr>
        <w:t xml:space="preserve"> it is common </w:t>
      </w:r>
      <w:r w:rsidR="00E1416C" w:rsidRPr="00C01D2D">
        <w:rPr>
          <w:rFonts w:cstheme="minorHAnsi"/>
          <w:bCs/>
          <w:shd w:val="clear" w:color="auto" w:fill="FFFFFF"/>
        </w:rPr>
        <w:t xml:space="preserve">practice to utilise a </w:t>
      </w:r>
      <w:r w:rsidR="004E4B57" w:rsidRPr="00C01D2D">
        <w:rPr>
          <w:rFonts w:cstheme="minorHAnsi"/>
          <w:bCs/>
          <w:shd w:val="clear" w:color="auto" w:fill="FFFFFF"/>
        </w:rPr>
        <w:t xml:space="preserve">people centric change </w:t>
      </w:r>
      <w:r w:rsidR="00E1416C" w:rsidRPr="00C01D2D">
        <w:rPr>
          <w:rFonts w:cstheme="minorHAnsi"/>
          <w:bCs/>
          <w:shd w:val="clear" w:color="auto" w:fill="FFFFFF"/>
        </w:rPr>
        <w:t xml:space="preserve">methodology as </w:t>
      </w:r>
      <w:r w:rsidR="004E4B57" w:rsidRPr="00C01D2D">
        <w:rPr>
          <w:rFonts w:cstheme="minorHAnsi"/>
          <w:bCs/>
          <w:shd w:val="clear" w:color="auto" w:fill="FFFFFF"/>
        </w:rPr>
        <w:t>a continuum within HR in the NHS.</w:t>
      </w:r>
      <w:r w:rsidR="00481C93" w:rsidRPr="00C01D2D">
        <w:rPr>
          <w:rFonts w:cstheme="minorHAnsi"/>
          <w:bCs/>
          <w:shd w:val="clear" w:color="auto" w:fill="FFFFFF"/>
        </w:rPr>
        <w:t xml:space="preserve"> However, little marketing has been carried out to support recruitment</w:t>
      </w:r>
      <w:r w:rsidR="00C01D2D" w:rsidRPr="00C01D2D">
        <w:rPr>
          <w:rFonts w:cstheme="minorHAnsi"/>
          <w:bCs/>
          <w:shd w:val="clear" w:color="auto" w:fill="FFFFFF"/>
        </w:rPr>
        <w:t xml:space="preserve"> which could potentially increase workforce and advertised in a way that is an exciting prospect and </w:t>
      </w:r>
      <w:r w:rsidR="00ED656C">
        <w:rPr>
          <w:rFonts w:cstheme="minorHAnsi"/>
          <w:bCs/>
          <w:shd w:val="clear" w:color="auto" w:fill="FFFFFF"/>
        </w:rPr>
        <w:t xml:space="preserve">an </w:t>
      </w:r>
      <w:r w:rsidR="00C01D2D" w:rsidRPr="00C01D2D">
        <w:rPr>
          <w:rFonts w:cstheme="minorHAnsi"/>
          <w:bCs/>
          <w:shd w:val="clear" w:color="auto" w:fill="FFFFFF"/>
        </w:rPr>
        <w:t>invigorating organisation to work for</w:t>
      </w:r>
      <w:r w:rsidR="00481C93" w:rsidRPr="00C01D2D">
        <w:rPr>
          <w:rFonts w:cstheme="minorHAnsi"/>
          <w:bCs/>
          <w:shd w:val="clear" w:color="auto" w:fill="FFFFFF"/>
        </w:rPr>
        <w:t>.</w:t>
      </w:r>
      <w:r w:rsidR="00C01D2D" w:rsidRPr="00C01D2D">
        <w:rPr>
          <w:rFonts w:cstheme="minorHAnsi"/>
          <w:bCs/>
          <w:shd w:val="clear" w:color="auto" w:fill="FFFFFF"/>
        </w:rPr>
        <w:t xml:space="preserve"> This</w:t>
      </w:r>
      <w:r w:rsidR="00C01D2D">
        <w:rPr>
          <w:rFonts w:cstheme="minorHAnsi"/>
          <w:bCs/>
          <w:shd w:val="clear" w:color="auto" w:fill="FFFFFF"/>
        </w:rPr>
        <w:t xml:space="preserve"> would also help shift a weakness into an opportunity</w:t>
      </w:r>
      <w:r w:rsidR="00ED656C">
        <w:rPr>
          <w:rFonts w:cstheme="minorHAnsi"/>
          <w:bCs/>
          <w:shd w:val="clear" w:color="auto" w:fill="FFFFFF"/>
        </w:rPr>
        <w:t>.</w:t>
      </w:r>
    </w:p>
    <w:p w14:paraId="7E1A2DD1" w14:textId="77777777" w:rsidR="00C24340" w:rsidRPr="00DC69CB" w:rsidRDefault="00C24340" w:rsidP="00DC69CB">
      <w:pPr>
        <w:pStyle w:val="Heading3"/>
        <w:rPr>
          <w:rFonts w:eastAsia="Times New Roman"/>
          <w:b w:val="0"/>
          <w:lang w:eastAsia="en-GB"/>
        </w:rPr>
      </w:pPr>
      <w:bookmarkStart w:id="8" w:name="_Toc143180794"/>
      <w:r w:rsidRPr="00DC69CB">
        <w:rPr>
          <w:rFonts w:eastAsia="Times New Roman"/>
          <w:b w:val="0"/>
          <w:lang w:eastAsia="en-GB"/>
        </w:rPr>
        <w:t>1.</w:t>
      </w:r>
      <w:r w:rsidR="00DC69CB" w:rsidRPr="00DC69CB">
        <w:rPr>
          <w:rFonts w:eastAsia="Times New Roman"/>
          <w:b w:val="0"/>
          <w:lang w:eastAsia="en-GB"/>
        </w:rPr>
        <w:t>1</w:t>
      </w:r>
      <w:r w:rsidRPr="00DC69CB">
        <w:rPr>
          <w:rFonts w:eastAsia="Times New Roman"/>
          <w:b w:val="0"/>
          <w:lang w:eastAsia="en-GB"/>
        </w:rPr>
        <w:t>.3 Structural Change</w:t>
      </w:r>
      <w:bookmarkEnd w:id="8"/>
    </w:p>
    <w:p w14:paraId="36D35C8E" w14:textId="10D70277" w:rsidR="00FB0079" w:rsidRDefault="004E4B57" w:rsidP="00FB0079">
      <w:pPr>
        <w:jc w:val="both"/>
        <w:rPr>
          <w:rFonts w:eastAsia="Times New Roman" w:cstheme="minorHAnsi"/>
          <w:color w:val="000000"/>
          <w:lang w:eastAsia="en-GB"/>
        </w:rPr>
      </w:pPr>
      <w:r w:rsidRPr="000C299A">
        <w:rPr>
          <w:rFonts w:eastAsia="Times New Roman" w:cstheme="minorHAnsi"/>
          <w:color w:val="000000"/>
          <w:lang w:eastAsia="en-GB"/>
        </w:rPr>
        <w:t>Organisational s</w:t>
      </w:r>
      <w:r w:rsidR="007A3ECE" w:rsidRPr="000C299A">
        <w:rPr>
          <w:rFonts w:eastAsia="Times New Roman" w:cstheme="minorHAnsi"/>
          <w:color w:val="000000"/>
          <w:lang w:eastAsia="en-GB"/>
        </w:rPr>
        <w:t>tructural</w:t>
      </w:r>
      <w:r w:rsidR="00E1416C" w:rsidRPr="000C299A">
        <w:rPr>
          <w:rFonts w:eastAsia="Times New Roman" w:cstheme="minorHAnsi"/>
          <w:color w:val="000000"/>
          <w:lang w:eastAsia="en-GB"/>
        </w:rPr>
        <w:t xml:space="preserve"> change</w:t>
      </w:r>
      <w:r w:rsidR="005C45EB">
        <w:rPr>
          <w:rFonts w:eastAsia="Times New Roman" w:cstheme="minorHAnsi"/>
          <w:color w:val="000000"/>
          <w:lang w:eastAsia="en-GB"/>
        </w:rPr>
        <w:t xml:space="preserve"> </w:t>
      </w:r>
      <w:r w:rsidR="00E1416C" w:rsidRPr="000C299A">
        <w:rPr>
          <w:rFonts w:eastAsia="Times New Roman" w:cstheme="minorHAnsi"/>
          <w:color w:val="000000"/>
          <w:lang w:eastAsia="en-GB"/>
        </w:rPr>
        <w:t>can encompass</w:t>
      </w:r>
      <w:r w:rsidR="007A3ECE" w:rsidRPr="000C299A">
        <w:rPr>
          <w:rFonts w:eastAsia="Times New Roman" w:cstheme="minorHAnsi"/>
          <w:color w:val="000000"/>
          <w:lang w:eastAsia="en-GB"/>
        </w:rPr>
        <w:t xml:space="preserve"> </w:t>
      </w:r>
      <w:r w:rsidRPr="000C299A">
        <w:rPr>
          <w:rFonts w:eastAsia="Times New Roman" w:cstheme="minorHAnsi"/>
          <w:color w:val="000000"/>
          <w:lang w:eastAsia="en-GB"/>
        </w:rPr>
        <w:t xml:space="preserve">legislative, </w:t>
      </w:r>
      <w:r w:rsidR="007A3ECE" w:rsidRPr="000C299A">
        <w:rPr>
          <w:rFonts w:eastAsia="Times New Roman" w:cstheme="minorHAnsi"/>
          <w:color w:val="000000"/>
          <w:lang w:eastAsia="en-GB"/>
        </w:rPr>
        <w:t>mergers</w:t>
      </w:r>
      <w:r w:rsidRPr="000C299A">
        <w:rPr>
          <w:rFonts w:eastAsia="Times New Roman" w:cstheme="minorHAnsi"/>
          <w:color w:val="000000"/>
          <w:lang w:eastAsia="en-GB"/>
        </w:rPr>
        <w:t xml:space="preserve">, </w:t>
      </w:r>
      <w:r w:rsidR="007A3ECE" w:rsidRPr="000C299A">
        <w:rPr>
          <w:rFonts w:eastAsia="Times New Roman" w:cstheme="minorHAnsi"/>
          <w:color w:val="000000"/>
          <w:lang w:eastAsia="en-GB"/>
        </w:rPr>
        <w:t xml:space="preserve">acquisitions, </w:t>
      </w:r>
      <w:r w:rsidRPr="000C299A">
        <w:rPr>
          <w:rFonts w:eastAsia="Times New Roman" w:cstheme="minorHAnsi"/>
          <w:color w:val="000000"/>
          <w:lang w:eastAsia="en-GB"/>
        </w:rPr>
        <w:t xml:space="preserve">and </w:t>
      </w:r>
      <w:r w:rsidR="007A3ECE" w:rsidRPr="000C299A">
        <w:rPr>
          <w:rFonts w:eastAsia="Times New Roman" w:cstheme="minorHAnsi"/>
          <w:color w:val="000000"/>
          <w:lang w:eastAsia="en-GB"/>
        </w:rPr>
        <w:t>the creation of new department</w:t>
      </w:r>
      <w:r w:rsidRPr="000C299A">
        <w:rPr>
          <w:rFonts w:eastAsia="Times New Roman" w:cstheme="minorHAnsi"/>
          <w:color w:val="000000"/>
          <w:lang w:eastAsia="en-GB"/>
        </w:rPr>
        <w:t>s.</w:t>
      </w:r>
      <w:r w:rsidR="0005775B" w:rsidRPr="000C299A">
        <w:rPr>
          <w:rFonts w:eastAsia="Times New Roman" w:cstheme="minorHAnsi"/>
          <w:color w:val="000000"/>
          <w:lang w:eastAsia="en-GB"/>
        </w:rPr>
        <w:t xml:space="preserve"> Internal influences can be the redefining of departmental structures, the involvement of new technology and acquisition or moving of premises. With these factors there are noticeable impact</w:t>
      </w:r>
      <w:r w:rsidR="006E1D8B">
        <w:rPr>
          <w:rFonts w:eastAsia="Times New Roman" w:cstheme="minorHAnsi"/>
          <w:color w:val="000000"/>
          <w:lang w:eastAsia="en-GB"/>
        </w:rPr>
        <w:t>s</w:t>
      </w:r>
      <w:r w:rsidR="0005775B" w:rsidRPr="000C299A">
        <w:rPr>
          <w:rFonts w:eastAsia="Times New Roman" w:cstheme="minorHAnsi"/>
          <w:color w:val="000000"/>
          <w:lang w:eastAsia="en-GB"/>
        </w:rPr>
        <w:t xml:space="preserve"> on organisational </w:t>
      </w:r>
      <w:r w:rsidR="000C7D07" w:rsidRPr="000C299A">
        <w:rPr>
          <w:rFonts w:eastAsia="Times New Roman" w:cstheme="minorHAnsi"/>
          <w:color w:val="000000"/>
          <w:lang w:eastAsia="en-GB"/>
        </w:rPr>
        <w:t>microenvironments</w:t>
      </w:r>
      <w:r w:rsidR="0005775B" w:rsidRPr="000C299A">
        <w:rPr>
          <w:rFonts w:eastAsia="Times New Roman" w:cstheme="minorHAnsi"/>
          <w:color w:val="000000"/>
          <w:lang w:eastAsia="en-GB"/>
        </w:rPr>
        <w:t>, such as the re-training of staff on new technology or upskilling expertise and specialisms in the subject field. Acquisitions and relocation require planning and may involve several departments and</w:t>
      </w:r>
      <w:r w:rsidR="000B289C">
        <w:rPr>
          <w:rFonts w:eastAsia="Times New Roman" w:cstheme="minorHAnsi"/>
          <w:color w:val="000000"/>
          <w:lang w:eastAsia="en-GB"/>
        </w:rPr>
        <w:t>,</w:t>
      </w:r>
      <w:r w:rsidR="0005775B" w:rsidRPr="000C299A">
        <w:rPr>
          <w:rFonts w:eastAsia="Times New Roman" w:cstheme="minorHAnsi"/>
          <w:color w:val="000000"/>
          <w:lang w:eastAsia="en-GB"/>
        </w:rPr>
        <w:t xml:space="preserve"> moreover in some instances</w:t>
      </w:r>
      <w:r w:rsidR="000B289C">
        <w:rPr>
          <w:rFonts w:eastAsia="Times New Roman" w:cstheme="minorHAnsi"/>
          <w:color w:val="000000"/>
          <w:lang w:eastAsia="en-GB"/>
        </w:rPr>
        <w:t>,</w:t>
      </w:r>
      <w:r w:rsidR="0005775B" w:rsidRPr="000C299A">
        <w:rPr>
          <w:rFonts w:eastAsia="Times New Roman" w:cstheme="minorHAnsi"/>
          <w:color w:val="000000"/>
          <w:lang w:eastAsia="en-GB"/>
        </w:rPr>
        <w:t xml:space="preserve"> patients.</w:t>
      </w:r>
      <w:r w:rsidR="00680E18" w:rsidRPr="000C299A">
        <w:rPr>
          <w:rFonts w:eastAsia="Times New Roman" w:cstheme="minorHAnsi"/>
          <w:color w:val="000000"/>
          <w:lang w:eastAsia="en-GB"/>
        </w:rPr>
        <w:t xml:space="preserve"> Transitionally, the initial change will be designed and developed and involve estates and departmental hierarchy</w:t>
      </w:r>
      <w:r w:rsidR="000B289C">
        <w:rPr>
          <w:rFonts w:eastAsia="Times New Roman" w:cstheme="minorHAnsi"/>
          <w:color w:val="000000"/>
          <w:lang w:eastAsia="en-GB"/>
        </w:rPr>
        <w:t>,</w:t>
      </w:r>
      <w:r w:rsidR="00680E18" w:rsidRPr="000C299A">
        <w:rPr>
          <w:rFonts w:eastAsia="Times New Roman" w:cstheme="minorHAnsi"/>
          <w:color w:val="000000"/>
          <w:lang w:eastAsia="en-GB"/>
        </w:rPr>
        <w:t xml:space="preserve"> however the delivery will involve service delivery staff. Implementation may be carried out in a staged </w:t>
      </w:r>
      <w:r w:rsidR="00680E18" w:rsidRPr="00ED656C">
        <w:rPr>
          <w:rFonts w:eastAsia="Times New Roman" w:cstheme="minorHAnsi"/>
          <w:color w:val="000000"/>
          <w:lang w:eastAsia="en-GB"/>
        </w:rPr>
        <w:t>approach, however</w:t>
      </w:r>
      <w:r w:rsidR="00ED656C" w:rsidRPr="00ED656C">
        <w:rPr>
          <w:rFonts w:eastAsia="Times New Roman" w:cstheme="minorHAnsi"/>
          <w:color w:val="000000"/>
          <w:lang w:eastAsia="en-GB"/>
        </w:rPr>
        <w:t>,</w:t>
      </w:r>
    </w:p>
    <w:p w14:paraId="4D5CADAD" w14:textId="65929704" w:rsidR="000C299A" w:rsidRPr="000C299A" w:rsidRDefault="00680E18" w:rsidP="00C24340">
      <w:pPr>
        <w:jc w:val="both"/>
        <w:rPr>
          <w:rFonts w:eastAsia="Times New Roman" w:cstheme="minorHAnsi"/>
          <w:color w:val="000000"/>
          <w:lang w:eastAsia="en-GB"/>
        </w:rPr>
      </w:pPr>
      <w:r w:rsidRPr="000C299A">
        <w:rPr>
          <w:rFonts w:eastAsia="Times New Roman" w:cstheme="minorHAnsi"/>
          <w:color w:val="000000"/>
          <w:lang w:eastAsia="en-GB"/>
        </w:rPr>
        <w:lastRenderedPageBreak/>
        <w:t>within the NHS if patients are involved then the change need is immediate upon implementation due to the possibility of life saving equipment also being a factor to consider</w:t>
      </w:r>
      <w:r w:rsidR="00E1416C" w:rsidRPr="000C299A">
        <w:rPr>
          <w:rFonts w:eastAsia="Times New Roman" w:cstheme="minorHAnsi"/>
          <w:color w:val="000000"/>
          <w:lang w:eastAsia="en-GB"/>
        </w:rPr>
        <w:t>.</w:t>
      </w:r>
      <w:r w:rsidR="000C299A" w:rsidRPr="000C299A">
        <w:t xml:space="preserve"> </w:t>
      </w:r>
      <w:r w:rsidR="000C299A" w:rsidRPr="000C299A">
        <w:rPr>
          <w:rFonts w:eastAsia="Times New Roman" w:cstheme="minorHAnsi"/>
          <w:color w:val="000000"/>
          <w:lang w:eastAsia="en-GB"/>
        </w:rPr>
        <w:t>(Peneder et al., 2003)</w:t>
      </w:r>
    </w:p>
    <w:p w14:paraId="777F9E56" w14:textId="77777777" w:rsidR="00481C93" w:rsidRDefault="000C299A" w:rsidP="00C24340">
      <w:pPr>
        <w:jc w:val="both"/>
      </w:pPr>
      <w:r w:rsidRPr="00ED656C">
        <w:rPr>
          <w:rFonts w:eastAsia="Times New Roman" w:cstheme="minorHAnsi"/>
          <w:color w:val="000000"/>
          <w:lang w:eastAsia="en-GB"/>
        </w:rPr>
        <w:t>The author posits, i</w:t>
      </w:r>
      <w:r w:rsidR="00680E18" w:rsidRPr="00ED656C">
        <w:rPr>
          <w:rFonts w:eastAsia="Times New Roman" w:cstheme="minorHAnsi"/>
          <w:color w:val="000000"/>
          <w:lang w:eastAsia="en-GB"/>
        </w:rPr>
        <w:t xml:space="preserve">n this approach, the NHS would benefit from deploying </w:t>
      </w:r>
      <w:r w:rsidR="00076DE9" w:rsidRPr="00ED656C">
        <w:rPr>
          <w:rFonts w:eastAsia="Times New Roman" w:cstheme="minorHAnsi"/>
          <w:color w:val="000000"/>
          <w:lang w:eastAsia="en-GB"/>
        </w:rPr>
        <w:t>Lewin’s</w:t>
      </w:r>
      <w:r w:rsidR="00ED656C" w:rsidRPr="00ED656C">
        <w:rPr>
          <w:rFonts w:eastAsia="Times New Roman" w:cstheme="minorHAnsi"/>
          <w:color w:val="000000"/>
          <w:lang w:eastAsia="en-GB"/>
        </w:rPr>
        <w:t xml:space="preserve"> Change Management M</w:t>
      </w:r>
      <w:r w:rsidR="00680E18" w:rsidRPr="00ED656C">
        <w:rPr>
          <w:rFonts w:eastAsia="Times New Roman" w:cstheme="minorHAnsi"/>
          <w:color w:val="000000"/>
          <w:lang w:eastAsia="en-GB"/>
        </w:rPr>
        <w:t>odel (1952)</w:t>
      </w:r>
      <w:r w:rsidR="00BE40D2" w:rsidRPr="00ED656C">
        <w:rPr>
          <w:rFonts w:eastAsia="Times New Roman" w:cstheme="minorHAnsi"/>
          <w:color w:val="000000"/>
          <w:lang w:eastAsia="en-GB"/>
        </w:rPr>
        <w:t>, w</w:t>
      </w:r>
      <w:r w:rsidR="00680E18" w:rsidRPr="00ED656C">
        <w:rPr>
          <w:rFonts w:eastAsia="Times New Roman" w:cstheme="minorHAnsi"/>
          <w:color w:val="000000"/>
          <w:lang w:eastAsia="en-GB"/>
        </w:rPr>
        <w:t xml:space="preserve">hereby </w:t>
      </w:r>
      <w:r w:rsidR="006C1D76" w:rsidRPr="00ED656C">
        <w:rPr>
          <w:rFonts w:eastAsia="Times New Roman" w:cstheme="minorHAnsi"/>
          <w:color w:val="000000"/>
          <w:lang w:eastAsia="en-GB"/>
        </w:rPr>
        <w:t>unfreezing current practice will involve unveiling the change vision and strategy with the transition taking place during the change stage and refreeze capturing the working practice and its location. The author</w:t>
      </w:r>
      <w:r w:rsidR="006C1D76" w:rsidRPr="000C299A">
        <w:rPr>
          <w:rFonts w:eastAsia="Times New Roman" w:cstheme="minorHAnsi"/>
          <w:color w:val="000000"/>
          <w:lang w:eastAsia="en-GB"/>
        </w:rPr>
        <w:t xml:space="preserve"> agrees that Lewin’s model in this context is still relevant to address change implantation based on current forces</w:t>
      </w:r>
      <w:r w:rsidR="00E1416C" w:rsidRPr="000C299A">
        <w:rPr>
          <w:rFonts w:eastAsia="Times New Roman" w:cstheme="minorHAnsi"/>
          <w:color w:val="000000"/>
          <w:lang w:eastAsia="en-GB"/>
        </w:rPr>
        <w:t xml:space="preserve"> and immediate change reactiveness needed</w:t>
      </w:r>
    </w:p>
    <w:p w14:paraId="75EA36EF" w14:textId="77777777" w:rsidR="00056D3E" w:rsidRPr="00DC69CB" w:rsidRDefault="00DC69CB" w:rsidP="00DC69CB">
      <w:pPr>
        <w:pStyle w:val="Heading3"/>
        <w:rPr>
          <w:b w:val="0"/>
          <w:shd w:val="clear" w:color="auto" w:fill="FFFFFF"/>
        </w:rPr>
      </w:pPr>
      <w:bookmarkStart w:id="9" w:name="_Toc143180795"/>
      <w:r w:rsidRPr="00DC69CB">
        <w:rPr>
          <w:b w:val="0"/>
          <w:shd w:val="clear" w:color="auto" w:fill="FFFFFF"/>
        </w:rPr>
        <w:t>1.1.4 Remedial Change</w:t>
      </w:r>
      <w:bookmarkEnd w:id="9"/>
    </w:p>
    <w:p w14:paraId="354A6C08" w14:textId="77777777" w:rsidR="00076DE9" w:rsidRDefault="00DC69CB" w:rsidP="00F12C6E">
      <w:pPr>
        <w:jc w:val="both"/>
        <w:rPr>
          <w:rFonts w:cstheme="minorHAnsi"/>
          <w:bCs/>
          <w:shd w:val="clear" w:color="auto" w:fill="FFFFFF"/>
        </w:rPr>
      </w:pPr>
      <w:r>
        <w:rPr>
          <w:rFonts w:cstheme="minorHAnsi"/>
          <w:bCs/>
          <w:shd w:val="clear" w:color="auto" w:fill="FFFFFF"/>
        </w:rPr>
        <w:t xml:space="preserve">Remedial changes </w:t>
      </w:r>
      <w:r w:rsidR="00076DE9">
        <w:rPr>
          <w:rFonts w:cstheme="minorHAnsi"/>
          <w:bCs/>
          <w:shd w:val="clear" w:color="auto" w:fill="FFFFFF"/>
        </w:rPr>
        <w:t>are subject to forces causing immediate action for modification</w:t>
      </w:r>
      <w:r>
        <w:rPr>
          <w:rFonts w:cstheme="minorHAnsi"/>
          <w:bCs/>
          <w:shd w:val="clear" w:color="auto" w:fill="FFFFFF"/>
        </w:rPr>
        <w:t xml:space="preserve">.  </w:t>
      </w:r>
      <w:r w:rsidR="00076DE9">
        <w:rPr>
          <w:rFonts w:cstheme="minorHAnsi"/>
          <w:bCs/>
          <w:shd w:val="clear" w:color="auto" w:fill="FFFFFF"/>
        </w:rPr>
        <w:t>Never seen in greater context than the Covid-19 pandemic</w:t>
      </w:r>
      <w:r w:rsidR="001D30D9">
        <w:rPr>
          <w:rFonts w:cstheme="minorHAnsi"/>
          <w:bCs/>
          <w:shd w:val="clear" w:color="auto" w:fill="FFFFFF"/>
        </w:rPr>
        <w:t>,</w:t>
      </w:r>
      <w:r w:rsidR="00076DE9">
        <w:rPr>
          <w:rFonts w:cstheme="minorHAnsi"/>
          <w:bCs/>
          <w:shd w:val="clear" w:color="auto" w:fill="FFFFFF"/>
        </w:rPr>
        <w:t xml:space="preserve"> where all services</w:t>
      </w:r>
      <w:r w:rsidR="001D30D9">
        <w:rPr>
          <w:rFonts w:cstheme="minorHAnsi"/>
          <w:bCs/>
          <w:shd w:val="clear" w:color="auto" w:fill="FFFFFF"/>
        </w:rPr>
        <w:t>,</w:t>
      </w:r>
      <w:r w:rsidR="00076DE9">
        <w:rPr>
          <w:rFonts w:cstheme="minorHAnsi"/>
          <w:bCs/>
          <w:shd w:val="clear" w:color="auto" w:fill="FFFFFF"/>
        </w:rPr>
        <w:t xml:space="preserve"> including that of the NHS had no alternative but to react, adapt and implement curative measures. An example of such change was in </w:t>
      </w:r>
      <w:r w:rsidR="00076DE9" w:rsidRPr="00ED656C">
        <w:rPr>
          <w:rFonts w:cstheme="minorHAnsi"/>
          <w:bCs/>
          <w:shd w:val="clear" w:color="auto" w:fill="FFFFFF"/>
        </w:rPr>
        <w:t xml:space="preserve">the </w:t>
      </w:r>
      <w:r w:rsidR="00ED656C" w:rsidRPr="00ED656C">
        <w:rPr>
          <w:rFonts w:cstheme="minorHAnsi"/>
          <w:bCs/>
          <w:shd w:val="clear" w:color="auto" w:fill="FFFFFF"/>
        </w:rPr>
        <w:t>author’s</w:t>
      </w:r>
      <w:r w:rsidR="00076DE9" w:rsidRPr="00ED656C">
        <w:rPr>
          <w:rFonts w:cstheme="minorHAnsi"/>
          <w:bCs/>
          <w:shd w:val="clear" w:color="auto" w:fill="FFFFFF"/>
        </w:rPr>
        <w:t xml:space="preserve"> own</w:t>
      </w:r>
      <w:r w:rsidR="00076DE9">
        <w:rPr>
          <w:rFonts w:cstheme="minorHAnsi"/>
          <w:bCs/>
          <w:shd w:val="clear" w:color="auto" w:fill="FFFFFF"/>
        </w:rPr>
        <w:t xml:space="preserve"> workplace</w:t>
      </w:r>
      <w:r w:rsidR="001D30D9">
        <w:rPr>
          <w:rFonts w:cstheme="minorHAnsi"/>
          <w:bCs/>
          <w:shd w:val="clear" w:color="auto" w:fill="FFFFFF"/>
        </w:rPr>
        <w:t>,</w:t>
      </w:r>
      <w:r w:rsidR="00076DE9">
        <w:rPr>
          <w:rFonts w:cstheme="minorHAnsi"/>
          <w:bCs/>
          <w:shd w:val="clear" w:color="auto" w:fill="FFFFFF"/>
        </w:rPr>
        <w:t xml:space="preserve"> where almost instantaneously teaching </w:t>
      </w:r>
      <w:r w:rsidR="0068043C">
        <w:rPr>
          <w:rFonts w:cstheme="minorHAnsi"/>
          <w:bCs/>
          <w:shd w:val="clear" w:color="auto" w:fill="FFFFFF"/>
        </w:rPr>
        <w:t xml:space="preserve">transferred to an online delivery </w:t>
      </w:r>
      <w:r w:rsidR="001D30D9">
        <w:rPr>
          <w:rFonts w:cstheme="minorHAnsi"/>
          <w:bCs/>
          <w:shd w:val="clear" w:color="auto" w:fill="FFFFFF"/>
        </w:rPr>
        <w:t xml:space="preserve">provision. Changing </w:t>
      </w:r>
      <w:r w:rsidR="001D30D9" w:rsidRPr="00413851">
        <w:rPr>
          <w:rFonts w:cstheme="minorHAnsi"/>
          <w:bCs/>
          <w:shd w:val="clear" w:color="auto" w:fill="FFFFFF"/>
        </w:rPr>
        <w:t>the constant into the unknown</w:t>
      </w:r>
      <w:r w:rsidR="0068043C" w:rsidRPr="00413851">
        <w:rPr>
          <w:rFonts w:cstheme="minorHAnsi"/>
          <w:bCs/>
          <w:shd w:val="clear" w:color="auto" w:fill="FFFFFF"/>
        </w:rPr>
        <w:t xml:space="preserve"> </w:t>
      </w:r>
      <w:r w:rsidR="00E1416C" w:rsidRPr="00413851">
        <w:rPr>
          <w:rFonts w:cstheme="minorHAnsi"/>
          <w:bCs/>
          <w:shd w:val="clear" w:color="auto" w:fill="FFFFFF"/>
        </w:rPr>
        <w:t>a</w:t>
      </w:r>
      <w:r w:rsidR="0068043C" w:rsidRPr="00413851">
        <w:rPr>
          <w:rFonts w:cstheme="minorHAnsi"/>
          <w:bCs/>
          <w:shd w:val="clear" w:color="auto" w:fill="FFFFFF"/>
        </w:rPr>
        <w:t xml:space="preserve">gain, </w:t>
      </w:r>
      <w:r w:rsidR="00E1416C" w:rsidRPr="00413851">
        <w:rPr>
          <w:rFonts w:cstheme="minorHAnsi"/>
          <w:bCs/>
          <w:shd w:val="clear" w:color="auto" w:fill="FFFFFF"/>
        </w:rPr>
        <w:t xml:space="preserve">is </w:t>
      </w:r>
      <w:r w:rsidR="0068043C" w:rsidRPr="00413851">
        <w:rPr>
          <w:rFonts w:cstheme="minorHAnsi"/>
          <w:bCs/>
          <w:shd w:val="clear" w:color="auto" w:fill="FFFFFF"/>
        </w:rPr>
        <w:t xml:space="preserve">replicant of </w:t>
      </w:r>
      <w:r w:rsidR="001D30D9" w:rsidRPr="00413851">
        <w:rPr>
          <w:rFonts w:cstheme="minorHAnsi"/>
          <w:bCs/>
          <w:shd w:val="clear" w:color="auto" w:fill="FFFFFF"/>
        </w:rPr>
        <w:t>Lewin’s</w:t>
      </w:r>
      <w:r w:rsidR="0068043C" w:rsidRPr="00413851">
        <w:rPr>
          <w:rFonts w:cstheme="minorHAnsi"/>
          <w:bCs/>
          <w:shd w:val="clear" w:color="auto" w:fill="FFFFFF"/>
        </w:rPr>
        <w:t xml:space="preserve"> </w:t>
      </w:r>
      <w:r w:rsidR="001D30D9" w:rsidRPr="00413851">
        <w:rPr>
          <w:rFonts w:cstheme="minorHAnsi"/>
          <w:bCs/>
          <w:shd w:val="clear" w:color="auto" w:fill="FFFFFF"/>
        </w:rPr>
        <w:t>C</w:t>
      </w:r>
      <w:r w:rsidR="0068043C" w:rsidRPr="00413851">
        <w:rPr>
          <w:rFonts w:cstheme="minorHAnsi"/>
          <w:bCs/>
          <w:shd w:val="clear" w:color="auto" w:fill="FFFFFF"/>
        </w:rPr>
        <w:t xml:space="preserve">hange </w:t>
      </w:r>
      <w:r w:rsidR="001D30D9" w:rsidRPr="00413851">
        <w:rPr>
          <w:rFonts w:cstheme="minorHAnsi"/>
          <w:bCs/>
          <w:shd w:val="clear" w:color="auto" w:fill="FFFFFF"/>
        </w:rPr>
        <w:t>M</w:t>
      </w:r>
      <w:r w:rsidR="0068043C" w:rsidRPr="00413851">
        <w:rPr>
          <w:rFonts w:cstheme="minorHAnsi"/>
          <w:bCs/>
          <w:shd w:val="clear" w:color="auto" w:fill="FFFFFF"/>
        </w:rPr>
        <w:t xml:space="preserve">anagement </w:t>
      </w:r>
      <w:r w:rsidR="001D30D9" w:rsidRPr="00413851">
        <w:rPr>
          <w:rFonts w:cstheme="minorHAnsi"/>
          <w:bCs/>
          <w:shd w:val="clear" w:color="auto" w:fill="FFFFFF"/>
        </w:rPr>
        <w:t>M</w:t>
      </w:r>
      <w:r w:rsidR="0068043C" w:rsidRPr="00413851">
        <w:rPr>
          <w:rFonts w:cstheme="minorHAnsi"/>
          <w:bCs/>
          <w:shd w:val="clear" w:color="auto" w:fill="FFFFFF"/>
        </w:rPr>
        <w:t>odel</w:t>
      </w:r>
      <w:r w:rsidR="00ED656C" w:rsidRPr="00413851">
        <w:rPr>
          <w:rFonts w:cstheme="minorHAnsi"/>
          <w:bCs/>
          <w:shd w:val="clear" w:color="auto" w:fill="FFFFFF"/>
        </w:rPr>
        <w:t xml:space="preserve"> (1952)</w:t>
      </w:r>
      <w:r w:rsidR="001D30D9" w:rsidRPr="00413851">
        <w:rPr>
          <w:rFonts w:cstheme="minorHAnsi"/>
          <w:bCs/>
          <w:shd w:val="clear" w:color="auto" w:fill="FFFFFF"/>
        </w:rPr>
        <w:t>,</w:t>
      </w:r>
      <w:r w:rsidR="0068043C" w:rsidRPr="00413851">
        <w:rPr>
          <w:rFonts w:cstheme="minorHAnsi"/>
          <w:bCs/>
          <w:shd w:val="clear" w:color="auto" w:fill="FFFFFF"/>
        </w:rPr>
        <w:t xml:space="preserve"> however</w:t>
      </w:r>
      <w:r w:rsidR="00ED656C" w:rsidRPr="00413851">
        <w:rPr>
          <w:rFonts w:cstheme="minorHAnsi"/>
          <w:bCs/>
          <w:shd w:val="clear" w:color="auto" w:fill="FFFFFF"/>
        </w:rPr>
        <w:t>,</w:t>
      </w:r>
      <w:r w:rsidR="0068043C" w:rsidRPr="00413851">
        <w:rPr>
          <w:rFonts w:cstheme="minorHAnsi"/>
          <w:bCs/>
          <w:shd w:val="clear" w:color="auto" w:fill="FFFFFF"/>
        </w:rPr>
        <w:t xml:space="preserve"> the author also </w:t>
      </w:r>
      <w:r w:rsidR="00ED656C" w:rsidRPr="00413851">
        <w:rPr>
          <w:rFonts w:cstheme="minorHAnsi"/>
          <w:bCs/>
          <w:shd w:val="clear" w:color="auto" w:fill="FFFFFF"/>
        </w:rPr>
        <w:t xml:space="preserve">posits, the use of </w:t>
      </w:r>
      <w:r w:rsidR="0068043C" w:rsidRPr="00413851">
        <w:rPr>
          <w:rFonts w:cstheme="minorHAnsi"/>
          <w:bCs/>
          <w:shd w:val="clear" w:color="auto" w:fill="FFFFFF"/>
        </w:rPr>
        <w:t xml:space="preserve">Prosci’s change model </w:t>
      </w:r>
      <w:r w:rsidR="001D30D9" w:rsidRPr="00413851">
        <w:rPr>
          <w:rFonts w:cstheme="minorHAnsi"/>
          <w:bCs/>
          <w:shd w:val="clear" w:color="auto" w:fill="FFFFFF"/>
        </w:rPr>
        <w:t>of</w:t>
      </w:r>
      <w:r w:rsidR="0068043C" w:rsidRPr="00413851">
        <w:rPr>
          <w:rFonts w:cstheme="minorHAnsi"/>
          <w:bCs/>
          <w:shd w:val="clear" w:color="auto" w:fill="FFFFFF"/>
        </w:rPr>
        <w:t xml:space="preserve"> </w:t>
      </w:r>
      <w:r w:rsidR="00105FD9" w:rsidRPr="00413851">
        <w:rPr>
          <w:rFonts w:cstheme="minorHAnsi"/>
          <w:bCs/>
          <w:shd w:val="clear" w:color="auto" w:fill="FFFFFF"/>
        </w:rPr>
        <w:t>has similarity, delivered in three phases through preparation defining success, impact and approach, introduction and management of change through plan, act, and adapt actions and phase three sustain output reviewing activity, transfer ownership and activate the sustainment. A very succinct method, that has the agility to move quickly in instances as highlighted in the example outlined.</w:t>
      </w:r>
      <w:r w:rsidR="0068043C" w:rsidRPr="00413851">
        <w:t xml:space="preserve"> </w:t>
      </w:r>
      <w:r w:rsidR="00105FD9" w:rsidRPr="00413851">
        <w:t>(Prosci, 2021)</w:t>
      </w:r>
      <w:r w:rsidR="00DF65B6" w:rsidRPr="00413851">
        <w:t xml:space="preserve"> and (Hiatt</w:t>
      </w:r>
      <w:r w:rsidR="00105FD9" w:rsidRPr="00413851">
        <w:t>, J., &amp; Creasey, T. J. (2003).</w:t>
      </w:r>
    </w:p>
    <w:p w14:paraId="031F3678" w14:textId="77777777" w:rsidR="001D30D9" w:rsidRDefault="001D30D9" w:rsidP="00383794">
      <w:pPr>
        <w:pStyle w:val="Heading3"/>
        <w:rPr>
          <w:b w:val="0"/>
        </w:rPr>
      </w:pPr>
      <w:bookmarkStart w:id="10" w:name="_Toc143180796"/>
      <w:r w:rsidRPr="00526688">
        <w:rPr>
          <w:b w:val="0"/>
        </w:rPr>
        <w:t xml:space="preserve">1.2 </w:t>
      </w:r>
      <w:r>
        <w:rPr>
          <w:b w:val="0"/>
        </w:rPr>
        <w:t>Identifying current forces</w:t>
      </w:r>
      <w:r w:rsidR="00312E8A">
        <w:rPr>
          <w:b w:val="0"/>
        </w:rPr>
        <w:t xml:space="preserve"> that</w:t>
      </w:r>
      <w:r w:rsidR="00475112">
        <w:rPr>
          <w:b w:val="0"/>
        </w:rPr>
        <w:t xml:space="preserve"> influence</w:t>
      </w:r>
      <w:r>
        <w:rPr>
          <w:b w:val="0"/>
        </w:rPr>
        <w:t xml:space="preserve"> change within the NHS.</w:t>
      </w:r>
      <w:bookmarkEnd w:id="10"/>
    </w:p>
    <w:p w14:paraId="5F79389D" w14:textId="77777777" w:rsidR="00396815" w:rsidRPr="00526688" w:rsidRDefault="001D30D9" w:rsidP="00383794">
      <w:pPr>
        <w:pStyle w:val="Heading3"/>
        <w:rPr>
          <w:b w:val="0"/>
        </w:rPr>
      </w:pPr>
      <w:bookmarkStart w:id="11" w:name="_Toc143180797"/>
      <w:r>
        <w:rPr>
          <w:b w:val="0"/>
        </w:rPr>
        <w:t>1.2.1 SWOT</w:t>
      </w:r>
      <w:bookmarkEnd w:id="11"/>
    </w:p>
    <w:p w14:paraId="487DC085" w14:textId="77777777" w:rsidR="00F81BB4" w:rsidRDefault="001D30D9" w:rsidP="0093547C">
      <w:pPr>
        <w:jc w:val="both"/>
      </w:pPr>
      <w:r>
        <w:t xml:space="preserve">In identifying and to establish the driving factors of change within </w:t>
      </w:r>
      <w:r w:rsidRPr="00ED656C">
        <w:t>the NHS</w:t>
      </w:r>
      <w:r w:rsidR="00ED656C" w:rsidRPr="00ED656C">
        <w:t>,</w:t>
      </w:r>
      <w:r w:rsidRPr="00ED656C">
        <w:t xml:space="preserve"> a SWOT analysis</w:t>
      </w:r>
      <w:r>
        <w:t xml:space="preserve"> was conducted. In doing </w:t>
      </w:r>
      <w:r w:rsidR="005A0548">
        <w:t>so</w:t>
      </w:r>
      <w:r w:rsidR="00475112">
        <w:t>,</w:t>
      </w:r>
      <w:r w:rsidR="005A0548">
        <w:t xml:space="preserve"> this </w:t>
      </w:r>
      <w:r>
        <w:t>gave the author greater clarity on forces for change</w:t>
      </w:r>
      <w:r w:rsidR="00475112">
        <w:t>. U</w:t>
      </w:r>
      <w:r w:rsidR="00607754">
        <w:t xml:space="preserve">ndertaking a SWOT </w:t>
      </w:r>
      <w:r w:rsidR="0094221A">
        <w:t xml:space="preserve">analysis gives opportunity for an organisation to identify areas for development, </w:t>
      </w:r>
      <w:r w:rsidR="00F81BB4">
        <w:t xml:space="preserve">such as </w:t>
      </w:r>
      <w:r w:rsidR="0094221A">
        <w:t xml:space="preserve">service, hiring and promotion decisions and investment of resources. </w:t>
      </w:r>
    </w:p>
    <w:p w14:paraId="1B4F84DC" w14:textId="77777777" w:rsidR="007B766A" w:rsidRDefault="007B766A" w:rsidP="0093547C">
      <w:pPr>
        <w:jc w:val="both"/>
      </w:pPr>
      <w:r>
        <w:t>Prominently recruitment and staffing are accentuated for numerous reasons across all pillars of the SWOT analysis.</w:t>
      </w:r>
      <w:r w:rsidR="005A0548">
        <w:t xml:space="preserve"> </w:t>
      </w:r>
      <w:r w:rsidR="002A6B7E">
        <w:t>(</w:t>
      </w:r>
      <w:r w:rsidR="002A6B7E" w:rsidRPr="00ED656C">
        <w:t>Appendix A)</w:t>
      </w:r>
      <w:r w:rsidR="00ED656C" w:rsidRPr="00ED656C">
        <w:t>.</w:t>
      </w:r>
      <w:r w:rsidR="002A6B7E" w:rsidRPr="00ED656C">
        <w:t xml:space="preserve"> </w:t>
      </w:r>
      <w:r w:rsidR="005A0548" w:rsidRPr="00ED656C">
        <w:t>Whilst</w:t>
      </w:r>
      <w:r w:rsidR="005A0548">
        <w:t xml:space="preserve"> benefits to employment within the NHS offers career pathway opportunities for progression and personal growth, </w:t>
      </w:r>
      <w:r w:rsidR="00877DE0">
        <w:t>combined with</w:t>
      </w:r>
      <w:r w:rsidR="00682966">
        <w:t xml:space="preserve"> stable occupation</w:t>
      </w:r>
      <w:r w:rsidR="00E1416C">
        <w:t>, e</w:t>
      </w:r>
      <w:r w:rsidR="005A0548">
        <w:t>xternal environments clearly impact greatly on retention, skillset and recruitment</w:t>
      </w:r>
      <w:r w:rsidR="00ED656C">
        <w:t>.</w:t>
      </w:r>
      <w:r w:rsidR="00D5118C">
        <w:t xml:space="preserve"> </w:t>
      </w:r>
      <w:r w:rsidR="002A6B7E">
        <w:t xml:space="preserve">Also reported within the </w:t>
      </w:r>
      <w:r w:rsidR="00ED656C">
        <w:t xml:space="preserve">same </w:t>
      </w:r>
      <w:r w:rsidR="002A6B7E">
        <w:t>research is the response to a staff survey where the admission by 40% of the staff surveyed indicated impact on wellbeing due to work related pressure and stress.</w:t>
      </w:r>
      <w:r w:rsidR="002A6B7E" w:rsidRPr="002A6B7E">
        <w:t xml:space="preserve"> (The King's Fund, 2019)</w:t>
      </w:r>
      <w:r w:rsidR="000C7D07">
        <w:t>.</w:t>
      </w:r>
    </w:p>
    <w:p w14:paraId="54A8BDE4" w14:textId="77777777" w:rsidR="000C7D07" w:rsidRDefault="006B3FC4" w:rsidP="0093547C">
      <w:pPr>
        <w:jc w:val="both"/>
      </w:pPr>
      <w:r>
        <w:t xml:space="preserve">Further </w:t>
      </w:r>
      <w:r w:rsidR="00906167">
        <w:t xml:space="preserve">consideration </w:t>
      </w:r>
      <w:r w:rsidR="00AF689F">
        <w:t>as a noted impact,</w:t>
      </w:r>
      <w:r w:rsidR="00906167">
        <w:t xml:space="preserve"> is the increasing aging population. In essence, advancement</w:t>
      </w:r>
      <w:r w:rsidR="00D5118C">
        <w:t>s</w:t>
      </w:r>
      <w:r w:rsidR="00906167">
        <w:t xml:space="preserve"> in patient care and treatment increase</w:t>
      </w:r>
      <w:r w:rsidR="00D5118C">
        <w:t>s</w:t>
      </w:r>
      <w:r w:rsidR="00906167">
        <w:t xml:space="preserve"> living age, which signifies NHS being a victim of its own success. However, greater life expectancy</w:t>
      </w:r>
      <w:r w:rsidR="00E65B25">
        <w:t>,</w:t>
      </w:r>
      <w:r w:rsidR="00906167">
        <w:t xml:space="preserve"> creates more demand on the service in both community and clinical treatment perspective.</w:t>
      </w:r>
      <w:r w:rsidR="000C7D07" w:rsidRPr="000C7D07">
        <w:t xml:space="preserve"> In an observation</w:t>
      </w:r>
      <w:r w:rsidR="000C7D07">
        <w:t>,</w:t>
      </w:r>
      <w:r w:rsidR="000C7D07" w:rsidRPr="000C7D07">
        <w:t xml:space="preserve"> one report </w:t>
      </w:r>
      <w:r w:rsidR="000C7D07">
        <w:t xml:space="preserve">by </w:t>
      </w:r>
      <w:r w:rsidR="000C7D07" w:rsidRPr="000C7D07">
        <w:t>Kirby (</w:t>
      </w:r>
      <w:r w:rsidR="000C7D07" w:rsidRPr="00ED656C">
        <w:t>2020)</w:t>
      </w:r>
      <w:r w:rsidR="00ED656C" w:rsidRPr="00ED656C">
        <w:t>,</w:t>
      </w:r>
      <w:r w:rsidR="000C7D07" w:rsidRPr="00ED656C">
        <w:t xml:space="preserve"> identifies </w:t>
      </w:r>
      <w:r w:rsidR="00ED656C" w:rsidRPr="00ED656C">
        <w:t>the</w:t>
      </w:r>
      <w:r w:rsidR="000C7D07" w:rsidRPr="00ED656C">
        <w:t xml:space="preserve"> following</w:t>
      </w:r>
      <w:r w:rsidR="000C7D07">
        <w:t xml:space="preserve"> data in support of the above</w:t>
      </w:r>
      <w:r w:rsidR="00ED656C">
        <w:t xml:space="preserve"> statement.</w:t>
      </w:r>
      <w:r w:rsidR="000C7D07">
        <w:t xml:space="preserve"> </w:t>
      </w:r>
    </w:p>
    <w:p w14:paraId="6889C917" w14:textId="77777777" w:rsidR="0012336E" w:rsidRDefault="0012336E" w:rsidP="0012336E">
      <w:pPr>
        <w:ind w:left="720"/>
        <w:jc w:val="both"/>
      </w:pPr>
    </w:p>
    <w:p w14:paraId="08F45B77" w14:textId="77777777" w:rsidR="0012336E" w:rsidRDefault="008A200D" w:rsidP="0012336E">
      <w:pPr>
        <w:ind w:left="720" w:right="855"/>
        <w:jc w:val="both"/>
      </w:pPr>
      <w:r>
        <w:t>“</w:t>
      </w:r>
      <w:r w:rsidRPr="000C7D07">
        <w:t>In</w:t>
      </w:r>
      <w:r w:rsidR="000C7D07">
        <w:t xml:space="preserve"> July 2019, a record number of accident and emergency (A&amp;E) patients waited more than four hours to be seen. As experts warned the health service was ‘struggling to cope’, NHS performance statistics revealed 275</w:t>
      </w:r>
      <w:r w:rsidR="00406329">
        <w:t>,</w:t>
      </w:r>
      <w:r w:rsidR="000C7D07">
        <w:t xml:space="preserve">526 patients were seen after the targeted time last month compared with </w:t>
      </w:r>
      <w:r w:rsidR="000C7D07" w:rsidRPr="00406329">
        <w:t>208</w:t>
      </w:r>
      <w:r w:rsidR="00406329" w:rsidRPr="00406329">
        <w:t>,</w:t>
      </w:r>
      <w:r w:rsidR="000C7D07" w:rsidRPr="00406329">
        <w:t>083</w:t>
      </w:r>
      <w:r w:rsidR="000C7D07">
        <w:t xml:space="preserve"> in July 2018, an increase of almost a third (32.4%). This is also the highest number for July since current records began in August 2010. Of these, 436 patients waited more than 12 hours – almost 200% higher than in July 2018.</w:t>
      </w:r>
      <w:r>
        <w:t xml:space="preserve"> </w:t>
      </w:r>
      <w:r w:rsidR="000C7D07">
        <w:t>The figures show overall admissions at A&amp;E departments have also hit records levels – rising 6% in a year to reach 2.27 million last month. A record number of people are also waiting for routine operations in England, and around 4.4 million people were waiting to start treatment in June. In some hospitals the waiting lists have recently risen by more than 50%.”</w:t>
      </w:r>
      <w:r w:rsidR="00906167">
        <w:t xml:space="preserve"> </w:t>
      </w:r>
    </w:p>
    <w:p w14:paraId="21658B1F" w14:textId="77777777" w:rsidR="000C7D07" w:rsidRDefault="000C7D07" w:rsidP="0012336E">
      <w:pPr>
        <w:ind w:left="720"/>
        <w:jc w:val="right"/>
      </w:pPr>
      <w:r w:rsidRPr="000C7D07">
        <w:t>(Kirby, 2020)</w:t>
      </w:r>
      <w:r>
        <w:t>.</w:t>
      </w:r>
    </w:p>
    <w:p w14:paraId="4F96E227" w14:textId="77777777" w:rsidR="00906167" w:rsidRDefault="00906167" w:rsidP="0093547C">
      <w:pPr>
        <w:jc w:val="both"/>
      </w:pPr>
      <w:r>
        <w:t>Counterintuitively, the</w:t>
      </w:r>
      <w:r w:rsidR="000C7D07">
        <w:t>refore</w:t>
      </w:r>
      <w:r w:rsidR="008A200D">
        <w:t xml:space="preserve"> highlighting</w:t>
      </w:r>
      <w:r w:rsidR="000C7D07">
        <w:t>, the</w:t>
      </w:r>
      <w:r>
        <w:t xml:space="preserve"> greater the service pressure the more likelihood of staff burnout, early </w:t>
      </w:r>
      <w:r w:rsidR="00675DC2">
        <w:t>retirement,</w:t>
      </w:r>
      <w:r>
        <w:t xml:space="preserve"> or sourcing alternative employment</w:t>
      </w:r>
      <w:r w:rsidR="000C7D07">
        <w:t xml:space="preserve"> due to the indicated consequent rising pressures on service.</w:t>
      </w:r>
      <w:r w:rsidR="002A6B7E" w:rsidRPr="002A6B7E">
        <w:t xml:space="preserve"> (NHS England, 2018</w:t>
      </w:r>
      <w:r w:rsidR="008A200D" w:rsidRPr="002A6B7E">
        <w:t>a)</w:t>
      </w:r>
      <w:r w:rsidR="008A200D">
        <w:t>. Moreover</w:t>
      </w:r>
      <w:r>
        <w:t xml:space="preserve">, the </w:t>
      </w:r>
      <w:r w:rsidR="000B1D38">
        <w:t xml:space="preserve">author recognises the </w:t>
      </w:r>
      <w:r>
        <w:t xml:space="preserve">additional measure of the threat of funding cuts, creates significant impact across service, staffing, capital growth, creating a circular </w:t>
      </w:r>
      <w:r w:rsidR="00F370F0">
        <w:t>cycle throughout the strengths, weaknesses and threats.</w:t>
      </w:r>
    </w:p>
    <w:p w14:paraId="6A6ECD5A" w14:textId="77777777" w:rsidR="00F370F0" w:rsidRDefault="00F370F0" w:rsidP="0093547C">
      <w:pPr>
        <w:jc w:val="both"/>
      </w:pPr>
      <w:r>
        <w:t>Opportunities recognized</w:t>
      </w:r>
      <w:r w:rsidR="000C7D07">
        <w:t xml:space="preserve"> within the same research</w:t>
      </w:r>
      <w:r w:rsidR="00AF689F">
        <w:t>,</w:t>
      </w:r>
      <w:r>
        <w:t xml:space="preserve"> do pose some factors that can also be considered as remedial practice to counteract potential issues. Development of a new marketing initiative can support areas of recruitment and positively </w:t>
      </w:r>
      <w:r w:rsidRPr="00ED656C">
        <w:t>promote the NHS</w:t>
      </w:r>
      <w:r w:rsidR="00ED656C" w:rsidRPr="00ED656C">
        <w:t>,</w:t>
      </w:r>
      <w:r w:rsidRPr="00ED656C">
        <w:t xml:space="preserve"> which</w:t>
      </w:r>
      <w:r>
        <w:t xml:space="preserve"> can in the long term encourage additional applicants for job vacancies and the NHS as being a</w:t>
      </w:r>
      <w:r w:rsidR="001D0A9A">
        <w:t>n</w:t>
      </w:r>
      <w:r>
        <w:t xml:space="preserve"> in</w:t>
      </w:r>
      <w:r w:rsidR="00312E8A">
        <w:t xml:space="preserve">credible </w:t>
      </w:r>
      <w:r w:rsidR="00312E8A" w:rsidRPr="00ED656C">
        <w:t>place to work</w:t>
      </w:r>
      <w:r w:rsidR="00ED656C" w:rsidRPr="00ED656C">
        <w:t>,</w:t>
      </w:r>
      <w:r w:rsidR="00312E8A" w:rsidRPr="00ED656C">
        <w:t xml:space="preserve"> this would</w:t>
      </w:r>
      <w:r w:rsidR="00312E8A">
        <w:t xml:space="preserve"> reverse the observation within the SWOT and turn a weakness into an opportunity.</w:t>
      </w:r>
    </w:p>
    <w:p w14:paraId="37C8F812" w14:textId="77777777" w:rsidR="00396815" w:rsidRDefault="00396815" w:rsidP="00383794">
      <w:pPr>
        <w:pStyle w:val="Heading3"/>
        <w:rPr>
          <w:b w:val="0"/>
        </w:rPr>
      </w:pPr>
      <w:bookmarkStart w:id="12" w:name="_Toc143180798"/>
      <w:r w:rsidRPr="00526688">
        <w:rPr>
          <w:b w:val="0"/>
        </w:rPr>
        <w:t>1.</w:t>
      </w:r>
      <w:r w:rsidR="008D1108">
        <w:rPr>
          <w:b w:val="0"/>
        </w:rPr>
        <w:t>2.2</w:t>
      </w:r>
      <w:r w:rsidRPr="00526688">
        <w:rPr>
          <w:b w:val="0"/>
        </w:rPr>
        <w:t xml:space="preserve"> </w:t>
      </w:r>
      <w:r w:rsidR="00486EE4" w:rsidRPr="00526688">
        <w:rPr>
          <w:b w:val="0"/>
        </w:rPr>
        <w:t>PESTLE</w:t>
      </w:r>
      <w:bookmarkEnd w:id="12"/>
      <w:r w:rsidRPr="00526688">
        <w:rPr>
          <w:b w:val="0"/>
        </w:rPr>
        <w:t xml:space="preserve"> </w:t>
      </w:r>
    </w:p>
    <w:p w14:paraId="33E1A67A" w14:textId="77777777" w:rsidR="001D0A9A" w:rsidRPr="00701BE4" w:rsidRDefault="00AF689F" w:rsidP="001D0A9A">
      <w:r w:rsidRPr="00701BE4">
        <w:t xml:space="preserve">Whilst a </w:t>
      </w:r>
      <w:r w:rsidR="001D0A9A" w:rsidRPr="00701BE4">
        <w:t xml:space="preserve">SWOT analysis identifies key components within the current organisational practice and its </w:t>
      </w:r>
      <w:r w:rsidR="001D0A9A" w:rsidRPr="00ED656C">
        <w:t xml:space="preserve">centred </w:t>
      </w:r>
      <w:r w:rsidR="003D1DB1" w:rsidRPr="00ED656C">
        <w:t>micro</w:t>
      </w:r>
      <w:r w:rsidR="00ED656C" w:rsidRPr="00ED656C">
        <w:t xml:space="preserve"> </w:t>
      </w:r>
      <w:r w:rsidR="003D1DB1" w:rsidRPr="00ED656C">
        <w:t>environments</w:t>
      </w:r>
      <w:r w:rsidR="001D0A9A" w:rsidRPr="00ED656C">
        <w:t>, greater</w:t>
      </w:r>
      <w:r w:rsidR="001D0A9A" w:rsidRPr="00701BE4">
        <w:t xml:space="preserve"> powers may further impact on organisations from a macro environment</w:t>
      </w:r>
      <w:r w:rsidR="00133D0B" w:rsidRPr="00701BE4">
        <w:t xml:space="preserve"> perspective</w:t>
      </w:r>
      <w:r w:rsidR="001D0A9A" w:rsidRPr="00701BE4">
        <w:t>. Conducting a PESTLE analysis aids organisations in understanding the wider picture to formulate decision making for change</w:t>
      </w:r>
      <w:r w:rsidR="00B62AA3" w:rsidRPr="00701BE4">
        <w:t xml:space="preserve">. Identifying where trigger factors may be imminent or </w:t>
      </w:r>
      <w:r w:rsidR="00B62AA3" w:rsidRPr="00ED656C">
        <w:t>approaching</w:t>
      </w:r>
      <w:r w:rsidR="00ED656C" w:rsidRPr="00ED656C">
        <w:t xml:space="preserve"> from such environs,</w:t>
      </w:r>
      <w:r w:rsidR="00B62AA3" w:rsidRPr="00701BE4">
        <w:t xml:space="preserve"> allows </w:t>
      </w:r>
      <w:r w:rsidR="004F685D" w:rsidRPr="00701BE4">
        <w:t>solution finding and implementation of change, to counteract the affects driven by such environs.</w:t>
      </w:r>
      <w:r w:rsidR="00701BE4" w:rsidRPr="00701BE4">
        <w:t xml:space="preserve"> (Buye, R. 2021).</w:t>
      </w:r>
    </w:p>
    <w:p w14:paraId="72BC6B49" w14:textId="77777777" w:rsidR="004D31DF" w:rsidRDefault="004F685D" w:rsidP="001D0A9A">
      <w:r w:rsidRPr="00701BE4">
        <w:t xml:space="preserve">A PESTLE analysis on the NHS was an exercise undertaken as part of this </w:t>
      </w:r>
      <w:r w:rsidR="00FF22D4" w:rsidRPr="00701BE4">
        <w:t>research to</w:t>
      </w:r>
      <w:r w:rsidRPr="00701BE4">
        <w:t xml:space="preserve"> determine the criticality </w:t>
      </w:r>
      <w:r w:rsidRPr="00550B1F">
        <w:t>of current forces which can impact on the organisation. (Appendix C)</w:t>
      </w:r>
      <w:r w:rsidR="00ED656C" w:rsidRPr="00550B1F">
        <w:t>.</w:t>
      </w:r>
      <w:r w:rsidR="00FF22D4" w:rsidRPr="00550B1F">
        <w:t xml:space="preserve"> The research indicates parity in some driving forces being both intrinsic and extrinsic. </w:t>
      </w:r>
      <w:r w:rsidR="00ED656C" w:rsidRPr="00550B1F">
        <w:t>Such as,</w:t>
      </w:r>
      <w:r w:rsidR="00550B1F" w:rsidRPr="00550B1F">
        <w:t xml:space="preserve"> lack of technical skilled staff, staff ill health</w:t>
      </w:r>
      <w:r w:rsidR="00550B1F">
        <w:t xml:space="preserve"> </w:t>
      </w:r>
    </w:p>
    <w:p w14:paraId="416CCEF9" w14:textId="77777777" w:rsidR="004F685D" w:rsidRPr="000C7D07" w:rsidRDefault="00FF22D4" w:rsidP="001D0A9A">
      <w:pPr>
        <w:rPr>
          <w:highlight w:val="yellow"/>
        </w:rPr>
      </w:pPr>
      <w:r w:rsidRPr="00701BE4">
        <w:t xml:space="preserve">An example which is prevalent is the technical skilled staff shortage, with bursaries cut and funding </w:t>
      </w:r>
      <w:r w:rsidRPr="00ED656C">
        <w:t>reduced</w:t>
      </w:r>
      <w:r w:rsidR="00ED656C" w:rsidRPr="00ED656C">
        <w:t>,</w:t>
      </w:r>
      <w:r w:rsidRPr="00ED656C">
        <w:t xml:space="preserve"> NHS</w:t>
      </w:r>
      <w:r w:rsidRPr="00701BE4">
        <w:t xml:space="preserve"> has difficulty in employing skilled staff but also resourcing continuous professional development, essential in being at the forefront of servicing patients in pioneering ways and advancing treatments, to create a greater life expectancy.</w:t>
      </w:r>
      <w:r w:rsidR="00701BE4" w:rsidRPr="00701BE4">
        <w:t xml:space="preserve"> (NHS England, 2022)</w:t>
      </w:r>
    </w:p>
    <w:p w14:paraId="064CFF40" w14:textId="77777777" w:rsidR="000F502E" w:rsidRDefault="005C344A" w:rsidP="001D0A9A">
      <w:r w:rsidRPr="005C344A">
        <w:t xml:space="preserve">The author </w:t>
      </w:r>
      <w:r w:rsidR="00FF22D4" w:rsidRPr="005C344A">
        <w:t>understand</w:t>
      </w:r>
      <w:r w:rsidRPr="005C344A">
        <w:t>s</w:t>
      </w:r>
      <w:r w:rsidR="00FF22D4" w:rsidRPr="005C344A">
        <w:t xml:space="preserve"> where </w:t>
      </w:r>
      <w:r w:rsidR="002C6169" w:rsidRPr="005C344A">
        <w:t>challenges</w:t>
      </w:r>
      <w:r w:rsidR="00FF22D4" w:rsidRPr="005C344A">
        <w:t xml:space="preserve"> are apparent, implementing a change methodology will assist in</w:t>
      </w:r>
      <w:r w:rsidR="002C6169" w:rsidRPr="005C344A">
        <w:t xml:space="preserve"> overcoming such barriers. </w:t>
      </w:r>
      <w:r w:rsidR="00ED656C">
        <w:t xml:space="preserve"> Arguably, l</w:t>
      </w:r>
      <w:r w:rsidR="002C6169" w:rsidRPr="005C344A">
        <w:t>earning and development leads can work closely with academic partners in supporting this</w:t>
      </w:r>
      <w:r w:rsidR="000F502E">
        <w:t>;</w:t>
      </w:r>
      <w:r w:rsidR="002C6169" w:rsidRPr="005C344A">
        <w:t xml:space="preserve"> within </w:t>
      </w:r>
      <w:r w:rsidR="00DB34F5" w:rsidRPr="005C344A">
        <w:t>the authors work</w:t>
      </w:r>
      <w:r w:rsidR="002C6169" w:rsidRPr="005C344A">
        <w:t xml:space="preserve"> setting certain qualifications to support progression within the NHS is advantageous for both parties. </w:t>
      </w:r>
    </w:p>
    <w:p w14:paraId="52E8F717" w14:textId="77777777" w:rsidR="00FF22D4" w:rsidRDefault="002C6169" w:rsidP="001D0A9A">
      <w:r w:rsidRPr="00307120">
        <w:t xml:space="preserve">Within </w:t>
      </w:r>
      <w:r w:rsidR="005544AE" w:rsidRPr="00307120">
        <w:t>a</w:t>
      </w:r>
      <w:r w:rsidRPr="00307120">
        <w:t>cademia</w:t>
      </w:r>
      <w:r w:rsidR="00307120">
        <w:t>, the authors workplace,</w:t>
      </w:r>
      <w:r w:rsidRPr="00307120">
        <w:t xml:space="preserve"> </w:t>
      </w:r>
      <w:r w:rsidR="00DB34F5" w:rsidRPr="00307120">
        <w:t xml:space="preserve">it </w:t>
      </w:r>
      <w:r w:rsidRPr="00307120">
        <w:t>increase</w:t>
      </w:r>
      <w:r w:rsidR="00DB34F5" w:rsidRPr="00307120">
        <w:t>s</w:t>
      </w:r>
      <w:r w:rsidRPr="00307120">
        <w:t xml:space="preserve"> enrolment </w:t>
      </w:r>
      <w:r w:rsidR="00DB34F5" w:rsidRPr="00307120">
        <w:t>thereby increasing</w:t>
      </w:r>
      <w:r w:rsidRPr="00307120">
        <w:t xml:space="preserve"> funding </w:t>
      </w:r>
      <w:r w:rsidR="00307120" w:rsidRPr="00307120">
        <w:t xml:space="preserve">drawdown by the institution adding to financial buoyancy, </w:t>
      </w:r>
      <w:r w:rsidRPr="00307120">
        <w:t xml:space="preserve">and for the NHS increases skilled staff and supports staff progression. </w:t>
      </w:r>
      <w:r w:rsidR="00DB34F5" w:rsidRPr="00307120">
        <w:t>The</w:t>
      </w:r>
      <w:r w:rsidR="00DB34F5" w:rsidRPr="005C344A">
        <w:t xml:space="preserve"> authors</w:t>
      </w:r>
      <w:r w:rsidRPr="005C344A">
        <w:t xml:space="preserve"> institution classes their local health board as a key account and works closely to devise and develop both progression pathways and new qualifications to support advancement. Invariably there is funding to support the employees within the institutions gift, which is outside of the health </w:t>
      </w:r>
      <w:r w:rsidR="00312E8A" w:rsidRPr="005C344A">
        <w:t>board’s</w:t>
      </w:r>
      <w:r w:rsidRPr="005C344A">
        <w:t xml:space="preserve"> budgets, beneficial therefore, to both </w:t>
      </w:r>
      <w:r w:rsidRPr="00307120">
        <w:t>parties.</w:t>
      </w:r>
      <w:r w:rsidR="00312E8A" w:rsidRPr="00307120">
        <w:t xml:space="preserve"> Giving also</w:t>
      </w:r>
      <w:r w:rsidR="00307120" w:rsidRPr="00307120">
        <w:t>, the</w:t>
      </w:r>
      <w:r w:rsidR="00312E8A" w:rsidRPr="00307120">
        <w:t xml:space="preserve"> opportunity</w:t>
      </w:r>
      <w:r w:rsidR="00312E8A">
        <w:t xml:space="preserve"> to closely monitor new development to safeguarding for the future by reacting to changing environs quicker.</w:t>
      </w:r>
    </w:p>
    <w:p w14:paraId="4E5C1A13" w14:textId="77777777" w:rsidR="00636E62" w:rsidRDefault="00133CBA" w:rsidP="00133CBA">
      <w:pPr>
        <w:pStyle w:val="Heading2"/>
      </w:pPr>
      <w:bookmarkStart w:id="13" w:name="_Toc143180799"/>
      <w:r>
        <w:t>1.3</w:t>
      </w:r>
      <w:r w:rsidR="00636E62">
        <w:t xml:space="preserve"> Workplace culture and change ability</w:t>
      </w:r>
      <w:bookmarkEnd w:id="13"/>
    </w:p>
    <w:p w14:paraId="3E613A3F" w14:textId="77777777" w:rsidR="000C7D07" w:rsidRPr="000C7D07" w:rsidRDefault="000C7D07" w:rsidP="000C7D07">
      <w:pPr>
        <w:pStyle w:val="Heading2"/>
      </w:pPr>
      <w:bookmarkStart w:id="14" w:name="_Toc143180800"/>
      <w:r w:rsidRPr="000C7D07">
        <w:t>1.3.1 Culture</w:t>
      </w:r>
      <w:bookmarkEnd w:id="14"/>
    </w:p>
    <w:p w14:paraId="33045994" w14:textId="77777777" w:rsidR="000F502E" w:rsidRDefault="000B1D38" w:rsidP="000C7D07">
      <w:r w:rsidRPr="006D0488">
        <w:t xml:space="preserve">The ethos of the NHS culture is identified as </w:t>
      </w:r>
    </w:p>
    <w:p w14:paraId="48ED62AC" w14:textId="77777777" w:rsidR="000F502E" w:rsidRDefault="000F502E" w:rsidP="000C7D07"/>
    <w:p w14:paraId="55EF4D81" w14:textId="77777777" w:rsidR="000F502E" w:rsidRDefault="000B1D38" w:rsidP="000F502E">
      <w:pPr>
        <w:ind w:left="720"/>
      </w:pPr>
      <w:r w:rsidRPr="006D0488">
        <w:t>“an organisational culture that puts patients first, promotes trust, respect and equality and are sufficiently open and transparent such that staff feel able to challenge each other robustly, regardless of status, without fear and are encouraged to come forward when difficulties arise”.</w:t>
      </w:r>
    </w:p>
    <w:p w14:paraId="587D32B7" w14:textId="77777777" w:rsidR="000C7D07" w:rsidRPr="000C7D07" w:rsidRDefault="000B1D38" w:rsidP="000F502E">
      <w:pPr>
        <w:ind w:left="720"/>
        <w:jc w:val="right"/>
      </w:pPr>
      <w:r w:rsidRPr="006D0488">
        <w:t xml:space="preserve"> (Bell, 2017)</w:t>
      </w:r>
      <w:r w:rsidR="006D0488">
        <w:t xml:space="preserve"> </w:t>
      </w:r>
    </w:p>
    <w:p w14:paraId="560F830D" w14:textId="77777777" w:rsidR="00E41053" w:rsidRDefault="00636E62" w:rsidP="00636E62">
      <w:r>
        <w:t>Organisational change must be underpinned with the correct structures and frameworks to be effective and are aligned with embedded organisation</w:t>
      </w:r>
      <w:r w:rsidR="00E41053">
        <w:t>al</w:t>
      </w:r>
      <w:r w:rsidR="00E41053" w:rsidRPr="00E41053">
        <w:t xml:space="preserve"> </w:t>
      </w:r>
      <w:r w:rsidR="00E41053">
        <w:t>cultures</w:t>
      </w:r>
      <w:r>
        <w:t>.  Moreover, it is advantageous for both employers and employees to share the same vision and opinion and are equally committed to the change. (Bennett et al., 1994). Equally shared by Fitz-</w:t>
      </w:r>
      <w:r w:rsidR="00D22489">
        <w:t>E</w:t>
      </w:r>
      <w:r>
        <w:t xml:space="preserve">nz </w:t>
      </w:r>
      <w:r w:rsidR="00E41053">
        <w:t>(</w:t>
      </w:r>
      <w:r>
        <w:t>1997), reiterated by Gibson et al., (2000) is asserted that change would only be achieved if aligned to organisational strategy which was connected to its culture and systems perceived to be the only way to outperform competitors</w:t>
      </w:r>
      <w:r w:rsidR="00133CBA">
        <w:t xml:space="preserve">. </w:t>
      </w:r>
    </w:p>
    <w:p w14:paraId="2C236B22" w14:textId="77777777" w:rsidR="00435CCD" w:rsidRDefault="00133CBA" w:rsidP="00636E62">
      <w:r>
        <w:t>Recognition and understanding of the organisational culture</w:t>
      </w:r>
      <w:r w:rsidR="00307120">
        <w:t>,</w:t>
      </w:r>
      <w:r>
        <w:t xml:space="preserve"> invariably </w:t>
      </w:r>
      <w:r w:rsidR="005C344A" w:rsidRPr="00C62944">
        <w:t>draw</w:t>
      </w:r>
      <w:r w:rsidR="00435CCD" w:rsidRPr="00C62944">
        <w:t>s</w:t>
      </w:r>
      <w:r>
        <w:t xml:space="preserve"> on the strength of a leader to be attuned </w:t>
      </w:r>
      <w:r w:rsidRPr="00307120">
        <w:t xml:space="preserve">to emotional intelligence.  </w:t>
      </w:r>
      <w:r w:rsidR="00165A2E" w:rsidRPr="00307120">
        <w:t>Vakola</w:t>
      </w:r>
      <w:r w:rsidR="00165A2E" w:rsidRPr="00165A2E">
        <w:t xml:space="preserve"> et al. (2004)</w:t>
      </w:r>
      <w:r w:rsidR="00165A2E">
        <w:t xml:space="preserve"> </w:t>
      </w:r>
      <w:r w:rsidR="00435CCD">
        <w:t xml:space="preserve">studied </w:t>
      </w:r>
      <w:r w:rsidR="00165A2E">
        <w:t xml:space="preserve">137 professionals </w:t>
      </w:r>
      <w:r w:rsidR="002A6B7E">
        <w:t xml:space="preserve">from various organisations, </w:t>
      </w:r>
      <w:r w:rsidR="00165A2E">
        <w:t xml:space="preserve">undertook a self-analysis report on the correlation of personal traits, </w:t>
      </w:r>
      <w:r w:rsidR="00165A2E" w:rsidRPr="00C62944">
        <w:t>emotional intelligence, in addition to attitudinal behaviour in relation to organisational change. Results indicated not only confirmation of the existence of correlation, moreover, the significance</w:t>
      </w:r>
      <w:r w:rsidR="00312E8A" w:rsidRPr="00C62944">
        <w:t xml:space="preserve"> being</w:t>
      </w:r>
      <w:r w:rsidR="00165A2E" w:rsidRPr="00C62944">
        <w:t>, practicality and added value benefit to adopting emotional intelligence within the organisational change model</w:t>
      </w:r>
      <w:r w:rsidR="00165A2E">
        <w:t xml:space="preserve"> or framework. </w:t>
      </w:r>
    </w:p>
    <w:p w14:paraId="65D1AFEC" w14:textId="77777777" w:rsidR="00636E62" w:rsidRDefault="00D166FD" w:rsidP="00636E62">
      <w:r>
        <w:t xml:space="preserve">In agreement the author recognises the </w:t>
      </w:r>
      <w:r w:rsidRPr="00C62944">
        <w:t>importance of emotional intelligence being</w:t>
      </w:r>
      <w:r>
        <w:t xml:space="preserve"> used within the phases of change to support employees </w:t>
      </w:r>
      <w:r w:rsidRPr="00C62944">
        <w:t>through the process</w:t>
      </w:r>
      <w:r w:rsidR="00C62944" w:rsidRPr="00C62944">
        <w:t>,</w:t>
      </w:r>
      <w:r w:rsidRPr="00C62944">
        <w:t xml:space="preserve"> whilst conducting</w:t>
      </w:r>
      <w:r>
        <w:t xml:space="preserve"> the change in a manner which can enthuse, </w:t>
      </w:r>
      <w:r w:rsidR="00861F2B">
        <w:t>encourage,</w:t>
      </w:r>
      <w:r>
        <w:t xml:space="preserve"> and motivate employees in conjunction with understanding any </w:t>
      </w:r>
      <w:r w:rsidRPr="00307120">
        <w:t>trepidation and fear to the unknown or adverse reaction to change</w:t>
      </w:r>
      <w:r w:rsidR="00312E8A" w:rsidRPr="00307120">
        <w:t>, therefore managing change sympathetically.</w:t>
      </w:r>
    </w:p>
    <w:p w14:paraId="3856CFE5" w14:textId="77777777" w:rsidR="00D166FD" w:rsidRDefault="00D166FD" w:rsidP="00636E62">
      <w:r>
        <w:t>As indicated by Kubler Ross Change Curve (1969) (</w:t>
      </w:r>
      <w:r w:rsidR="00BF58FE">
        <w:t>Appe</w:t>
      </w:r>
      <w:r w:rsidR="00BF58FE" w:rsidRPr="00307120">
        <w:t>ndix D)</w:t>
      </w:r>
      <w:r w:rsidR="00307120" w:rsidRPr="00307120">
        <w:t>,</w:t>
      </w:r>
      <w:r w:rsidRPr="00307120">
        <w:t xml:space="preserve"> change</w:t>
      </w:r>
      <w:r>
        <w:t xml:space="preserve"> can create an emotional </w:t>
      </w:r>
      <w:r w:rsidR="00A56F79">
        <w:t xml:space="preserve">chain </w:t>
      </w:r>
      <w:r>
        <w:t xml:space="preserve">reaction </w:t>
      </w:r>
      <w:r w:rsidR="00307120">
        <w:t xml:space="preserve">which can </w:t>
      </w:r>
      <w:r>
        <w:t xml:space="preserve">fluctuates between </w:t>
      </w:r>
      <w:r w:rsidR="00A56F79">
        <w:t>feelings</w:t>
      </w:r>
      <w:r>
        <w:t>.</w:t>
      </w:r>
      <w:r w:rsidR="008B55B2">
        <w:t xml:space="preserve"> Also posited by </w:t>
      </w:r>
      <w:r w:rsidR="008B55B2" w:rsidRPr="008B55B2">
        <w:t>Itzen &amp; Newman (2003</w:t>
      </w:r>
      <w:r w:rsidR="008B55B2">
        <w:t>)</w:t>
      </w:r>
      <w:r w:rsidR="008B55B2" w:rsidRPr="008B55B2">
        <w:t>,</w:t>
      </w:r>
      <w:r w:rsidR="008B55B2">
        <w:t xml:space="preserve"> and </w:t>
      </w:r>
      <w:r w:rsidR="00307120" w:rsidRPr="00307120">
        <w:t>indicated</w:t>
      </w:r>
      <w:r w:rsidR="008B55B2" w:rsidRPr="00307120">
        <w:t xml:space="preserve"> by Waddell, et al. (2017) those who are institutionalised in a particular culture, behaviour or p</w:t>
      </w:r>
      <w:r w:rsidR="008B55B2">
        <w:t>ractice are inflexible to change</w:t>
      </w:r>
      <w:r w:rsidR="00312E8A">
        <w:t>,</w:t>
      </w:r>
      <w:r w:rsidR="008B55B2">
        <w:t xml:space="preserve"> further asserting women are b</w:t>
      </w:r>
      <w:r w:rsidR="00133D0B">
        <w:t>e</w:t>
      </w:r>
      <w:r w:rsidR="008B55B2">
        <w:t xml:space="preserve">low men in agreement to change. </w:t>
      </w:r>
      <w:r w:rsidR="007D155B">
        <w:t xml:space="preserve">Derived from the lack of cognizance of female aptitude and potential for advancement and career development within the organisational culture of the NHS. </w:t>
      </w:r>
      <w:r w:rsidR="007D155B" w:rsidRPr="007D155B">
        <w:t>(Bolden et al., 2019)</w:t>
      </w:r>
    </w:p>
    <w:p w14:paraId="757251E4" w14:textId="77777777" w:rsidR="00636E62" w:rsidRDefault="00636E62" w:rsidP="00636E62">
      <w:r>
        <w:t xml:space="preserve">Open communication and preparatory communication by way of consultation is highly important for employees and stakeholders to feel part of the process and that their voices are heard and matter. This eases any animosity or hostility to change. (Schlossberg, </w:t>
      </w:r>
      <w:r w:rsidRPr="00307120">
        <w:t>2011)</w:t>
      </w:r>
      <w:r w:rsidR="00307120" w:rsidRPr="00307120">
        <w:t>.</w:t>
      </w:r>
      <w:r w:rsidRPr="00307120">
        <w:t xml:space="preserve"> Developing a</w:t>
      </w:r>
      <w:r>
        <w:t xml:space="preserve"> communication </w:t>
      </w:r>
      <w:r w:rsidR="00307120">
        <w:t>strategy is</w:t>
      </w:r>
      <w:r>
        <w:t xml:space="preserve"> a way</w:t>
      </w:r>
      <w:r w:rsidR="00D166FD">
        <w:t xml:space="preserve"> of counteracting or addressing </w:t>
      </w:r>
      <w:r w:rsidR="00A56F79">
        <w:t xml:space="preserve">the issues head on. Explaining the value of change, </w:t>
      </w:r>
      <w:r w:rsidR="00307120">
        <w:t>its necessity,</w:t>
      </w:r>
      <w:r w:rsidR="00A56F79">
        <w:t xml:space="preserve"> the driving forces behind </w:t>
      </w:r>
      <w:r w:rsidR="00307120">
        <w:t xml:space="preserve">it </w:t>
      </w:r>
      <w:r w:rsidR="00A56F79">
        <w:t>and</w:t>
      </w:r>
      <w:r w:rsidR="00307120">
        <w:t xml:space="preserve"> more</w:t>
      </w:r>
      <w:r w:rsidR="00A56F79">
        <w:t xml:space="preserve"> importantly what does the change mean for them personally</w:t>
      </w:r>
      <w:r w:rsidR="00307120">
        <w:t xml:space="preserve"> in initial communication and subsequently keeping stakeholders informed through the implementation</w:t>
      </w:r>
      <w:r w:rsidR="00550B1F">
        <w:t>.</w:t>
      </w:r>
    </w:p>
    <w:p w14:paraId="3DBC7F88" w14:textId="77777777" w:rsidR="004D19B4" w:rsidRDefault="00A56F79" w:rsidP="00636E62">
      <w:r>
        <w:t xml:space="preserve">The author has seen this first hand within their </w:t>
      </w:r>
      <w:r w:rsidRPr="00307120">
        <w:t>own organisation</w:t>
      </w:r>
      <w:r w:rsidR="00307120" w:rsidRPr="00307120">
        <w:t>,</w:t>
      </w:r>
      <w:r w:rsidRPr="00307120">
        <w:t xml:space="preserve"> whereby</w:t>
      </w:r>
      <w:r w:rsidR="00307120">
        <w:t>,</w:t>
      </w:r>
      <w:r>
        <w:t xml:space="preserve"> such emotions have been seen when a process change has been implemented to increase productivity. Whilst a </w:t>
      </w:r>
      <w:r w:rsidRPr="00307120">
        <w:t>small change</w:t>
      </w:r>
      <w:r w:rsidR="00307120" w:rsidRPr="00307120">
        <w:t>,</w:t>
      </w:r>
      <w:r w:rsidRPr="00307120">
        <w:t xml:space="preserve"> it</w:t>
      </w:r>
      <w:r>
        <w:t xml:space="preserve"> can upset the </w:t>
      </w:r>
      <w:r w:rsidR="00133D0B">
        <w:t>‘</w:t>
      </w:r>
      <w:r>
        <w:t>Status Quo</w:t>
      </w:r>
      <w:r w:rsidR="00133D0B">
        <w:t>’</w:t>
      </w:r>
      <w:r>
        <w:t xml:space="preserve">, </w:t>
      </w:r>
      <w:r w:rsidR="004D19B4">
        <w:t>with</w:t>
      </w:r>
      <w:r>
        <w:t xml:space="preserve"> long standing department employees who have become accustomed to a particular process. Involving </w:t>
      </w:r>
      <w:r w:rsidR="00307120">
        <w:t>staff</w:t>
      </w:r>
      <w:r>
        <w:t xml:space="preserve"> at the outset supresses the anxiety and nervousness around the </w:t>
      </w:r>
      <w:r w:rsidRPr="00307120">
        <w:t xml:space="preserve">change </w:t>
      </w:r>
      <w:r w:rsidR="00307120">
        <w:t>element. H</w:t>
      </w:r>
      <w:r>
        <w:t xml:space="preserve">owever, as an </w:t>
      </w:r>
      <w:r w:rsidRPr="00307120">
        <w:t>emotional intelligent leader</w:t>
      </w:r>
      <w:r w:rsidR="00307120">
        <w:t>,</w:t>
      </w:r>
      <w:r w:rsidRPr="00307120">
        <w:t xml:space="preserve"> the</w:t>
      </w:r>
      <w:r>
        <w:t xml:space="preserve"> author</w:t>
      </w:r>
      <w:r w:rsidR="00133D0B">
        <w:t xml:space="preserve"> is</w:t>
      </w:r>
      <w:r>
        <w:t xml:space="preserve"> not oblivious to the conflict this can </w:t>
      </w:r>
      <w:r w:rsidR="00F5470F">
        <w:t>bring and</w:t>
      </w:r>
      <w:r w:rsidR="00133D0B">
        <w:t xml:space="preserve"> </w:t>
      </w:r>
      <w:r>
        <w:t xml:space="preserve">involves the employees through consultation </w:t>
      </w:r>
      <w:r w:rsidR="006D0488">
        <w:t>regarding</w:t>
      </w:r>
      <w:r>
        <w:t xml:space="preserve"> the process implementation and how it works best for them. This can mean interim roll out of the process between departments</w:t>
      </w:r>
      <w:r w:rsidR="00042714">
        <w:t xml:space="preserve"> or taking on board thoughts of process change by employees which aligns to the change management process and alignment to procedural change. Supported by </w:t>
      </w:r>
      <w:r w:rsidR="00042714" w:rsidRPr="00042714">
        <w:t xml:space="preserve">Hankin (2005) </w:t>
      </w:r>
      <w:r w:rsidR="00042714">
        <w:t xml:space="preserve">who </w:t>
      </w:r>
      <w:r w:rsidR="00042714" w:rsidRPr="00042714">
        <w:t>stated accepting differences in employees</w:t>
      </w:r>
      <w:r w:rsidR="00042714">
        <w:t xml:space="preserve"> offering </w:t>
      </w:r>
      <w:r w:rsidR="00042714" w:rsidRPr="00042714">
        <w:t xml:space="preserve">an inclusive environment </w:t>
      </w:r>
      <w:r w:rsidR="00042714">
        <w:t>shows they are valued and heard</w:t>
      </w:r>
      <w:r w:rsidR="00042714" w:rsidRPr="00042714">
        <w:t>.</w:t>
      </w:r>
      <w:r w:rsidR="00042714">
        <w:t xml:space="preserve"> Furthermore, </w:t>
      </w:r>
      <w:r w:rsidR="00042714" w:rsidRPr="00042714">
        <w:t>Mabin, Forgeson and Green (2001)</w:t>
      </w:r>
      <w:r w:rsidR="00042714">
        <w:t xml:space="preserve"> warns of the danger mitigation of such requirements can be the cause </w:t>
      </w:r>
      <w:r w:rsidR="00042714" w:rsidRPr="00307120">
        <w:t xml:space="preserve">and </w:t>
      </w:r>
      <w:r w:rsidR="00307120" w:rsidRPr="00307120">
        <w:t>e</w:t>
      </w:r>
      <w:r w:rsidR="00042714" w:rsidRPr="00307120">
        <w:t>ffect of resistance</w:t>
      </w:r>
      <w:r w:rsidR="00042714">
        <w:t xml:space="preserve"> to change. </w:t>
      </w:r>
    </w:p>
    <w:p w14:paraId="037546DF" w14:textId="77777777" w:rsidR="00A56F79" w:rsidRDefault="00042714" w:rsidP="00636E62">
      <w:r>
        <w:t xml:space="preserve">Kotters 8 </w:t>
      </w:r>
      <w:r w:rsidR="00307120" w:rsidRPr="00307120">
        <w:t>Step Change M</w:t>
      </w:r>
      <w:r w:rsidRPr="00307120">
        <w:t>odel (1996</w:t>
      </w:r>
      <w:r>
        <w:t>)</w:t>
      </w:r>
      <w:r w:rsidR="00307120">
        <w:t>,</w:t>
      </w:r>
      <w:r>
        <w:t xml:space="preserve"> supports the same methodology, by way of the leader exposing organisational culture with visions of change communicated throughout a </w:t>
      </w:r>
      <w:r w:rsidR="008B55B2">
        <w:t>team, reinforcing new values and beliefs amongst employees.</w:t>
      </w:r>
    </w:p>
    <w:p w14:paraId="452C90E9" w14:textId="77777777" w:rsidR="000C7D07" w:rsidRDefault="000C7D07" w:rsidP="000C7D07">
      <w:pPr>
        <w:pStyle w:val="Heading2"/>
      </w:pPr>
      <w:bookmarkStart w:id="15" w:name="_Toc143180801"/>
      <w:r w:rsidRPr="00CE1FFF">
        <w:t>1.3.2 Capability</w:t>
      </w:r>
      <w:bookmarkEnd w:id="15"/>
    </w:p>
    <w:p w14:paraId="59C00173" w14:textId="77777777" w:rsidR="006D0488" w:rsidRDefault="006D0488" w:rsidP="000C7D07">
      <w:r>
        <w:t xml:space="preserve">Asserted by </w:t>
      </w:r>
      <w:r w:rsidRPr="006D0488">
        <w:t>Allcock et al. (</w:t>
      </w:r>
      <w:r w:rsidRPr="00C62944">
        <w:t>2015)</w:t>
      </w:r>
      <w:r w:rsidR="00C62944" w:rsidRPr="00C62944">
        <w:t>,</w:t>
      </w:r>
      <w:r w:rsidRPr="00C62944">
        <w:t xml:space="preserve"> there are four</w:t>
      </w:r>
      <w:r>
        <w:t xml:space="preserve"> key factors that hinder change within the NHS</w:t>
      </w:r>
      <w:r w:rsidR="00C62944">
        <w:t>, again</w:t>
      </w:r>
      <w:r>
        <w:t xml:space="preserve"> </w:t>
      </w:r>
      <w:r w:rsidRPr="00C62944">
        <w:t>prominently</w:t>
      </w:r>
      <w:r w:rsidR="00C62944" w:rsidRPr="00C62944">
        <w:t>,</w:t>
      </w:r>
      <w:r w:rsidRPr="00C62944">
        <w:t xml:space="preserve"> capability</w:t>
      </w:r>
      <w:r>
        <w:t xml:space="preserve"> appears significantly as shown in </w:t>
      </w:r>
      <w:r w:rsidR="00BF58FE">
        <w:t>Appendix E</w:t>
      </w:r>
      <w:r>
        <w:t>.</w:t>
      </w:r>
    </w:p>
    <w:p w14:paraId="36048B92" w14:textId="77777777" w:rsidR="004836D7" w:rsidRDefault="00A66C73" w:rsidP="000C7D07">
      <w:r w:rsidRPr="00A66C73">
        <w:t xml:space="preserve">One identified prolific capability and skills deficit within the NHS is the adaptation to digital transformation. Not only in the form of </w:t>
      </w:r>
      <w:r w:rsidR="004836D7">
        <w:t>d</w:t>
      </w:r>
      <w:r w:rsidRPr="00A66C73">
        <w:t xml:space="preserve">ata information and knowledge but in that of </w:t>
      </w:r>
      <w:r w:rsidR="004836D7">
        <w:t>i</w:t>
      </w:r>
      <w:r w:rsidRPr="00A66C73">
        <w:t>nnovation and new technology (Brice &amp; Almond, 2020)</w:t>
      </w:r>
      <w:r w:rsidR="004836D7">
        <w:t>.</w:t>
      </w:r>
      <w:r w:rsidRPr="00A66C73">
        <w:t xml:space="preserve"> </w:t>
      </w:r>
    </w:p>
    <w:p w14:paraId="676B1E01" w14:textId="77777777" w:rsidR="004836D7" w:rsidRDefault="00A66C73" w:rsidP="000C7D07">
      <w:r w:rsidRPr="00A66C73">
        <w:t>Already transparent in research undertaking</w:t>
      </w:r>
      <w:r w:rsidR="00E127CC">
        <w:t>, this</w:t>
      </w:r>
      <w:r w:rsidRPr="00A66C73">
        <w:t xml:space="preserve"> can severely inhibit technical staff expertise, profoundly impacting on patient care and recovery. </w:t>
      </w:r>
      <w:r w:rsidR="00CE1FFF">
        <w:t>Acknowledge</w:t>
      </w:r>
      <w:r w:rsidR="004836D7">
        <w:t>d</w:t>
      </w:r>
      <w:r w:rsidR="00CE1FFF">
        <w:t xml:space="preserve"> by the NHS in their Agility to </w:t>
      </w:r>
      <w:r w:rsidR="00C62944" w:rsidRPr="00C62944">
        <w:t>Respond to Change r</w:t>
      </w:r>
      <w:r w:rsidR="00CE1FFF" w:rsidRPr="00C62944">
        <w:t>eport</w:t>
      </w:r>
      <w:r w:rsidR="00C62944" w:rsidRPr="00C62944">
        <w:t xml:space="preserve"> (</w:t>
      </w:r>
      <w:r w:rsidR="00C62944">
        <w:t>n.d.)</w:t>
      </w:r>
      <w:r w:rsidR="00CE1FFF">
        <w:t>, exerting</w:t>
      </w:r>
      <w:r w:rsidR="00C62944">
        <w:t>:-</w:t>
      </w:r>
      <w:r w:rsidR="00CE1FFF">
        <w:t xml:space="preserve"> </w:t>
      </w:r>
    </w:p>
    <w:p w14:paraId="136AEE86" w14:textId="77777777" w:rsidR="004836D7" w:rsidRDefault="00CE1FFF" w:rsidP="004836D7">
      <w:pPr>
        <w:ind w:left="720"/>
      </w:pPr>
      <w:r>
        <w:t>“</w:t>
      </w:r>
      <w:r w:rsidRPr="00CE1FFF">
        <w:t>Developing agility and resilience is not always prominent in workforce education and training. There is a need to support new and existing staff to learn these skills in the ever-changing NHS environment</w:t>
      </w:r>
      <w:r>
        <w:t>”</w:t>
      </w:r>
      <w:r w:rsidRPr="00CE1FFF">
        <w:t xml:space="preserve">. </w:t>
      </w:r>
    </w:p>
    <w:p w14:paraId="084D3C36" w14:textId="77777777" w:rsidR="004836D7" w:rsidRDefault="00CE1FFF" w:rsidP="004836D7">
      <w:pPr>
        <w:jc w:val="right"/>
      </w:pPr>
      <w:r w:rsidRPr="00CE1FFF">
        <w:t>(Agility to Respond to Change, n.d.)</w:t>
      </w:r>
      <w:r>
        <w:t xml:space="preserve">. </w:t>
      </w:r>
    </w:p>
    <w:p w14:paraId="160B9992" w14:textId="77777777" w:rsidR="004836D7" w:rsidRDefault="004836D7" w:rsidP="000C7D07"/>
    <w:p w14:paraId="560F211F" w14:textId="77777777" w:rsidR="00193502" w:rsidRDefault="00A66C73" w:rsidP="000C7D07">
      <w:r w:rsidRPr="00A66C73">
        <w:t xml:space="preserve">The author accentuates the need to be mindful that these areas are addressed and factored into the planning process of change implementation by way of training and </w:t>
      </w:r>
      <w:r w:rsidR="00E127CC">
        <w:t>c</w:t>
      </w:r>
      <w:r w:rsidRPr="00A66C73">
        <w:t xml:space="preserve">ontinuous professional </w:t>
      </w:r>
      <w:r w:rsidRPr="00701BE4">
        <w:t>development</w:t>
      </w:r>
      <w:r w:rsidR="00193502">
        <w:t xml:space="preserve"> (CPD)</w:t>
      </w:r>
      <w:r w:rsidRPr="00701BE4">
        <w:t xml:space="preserve">. Without such measures change implementation can fail. </w:t>
      </w:r>
    </w:p>
    <w:p w14:paraId="1D768D1D" w14:textId="77777777" w:rsidR="006D0488" w:rsidRPr="006D0488" w:rsidRDefault="00BF58FE" w:rsidP="000C7D07">
      <w:r w:rsidRPr="00BF58FE">
        <w:t xml:space="preserve">Furthermore, as previously illustrated within several research studies mentioned and identified as a driver </w:t>
      </w:r>
      <w:r w:rsidRPr="00C62944">
        <w:t>of change</w:t>
      </w:r>
      <w:r w:rsidR="00C62944" w:rsidRPr="00C62944">
        <w:t>,</w:t>
      </w:r>
      <w:r w:rsidRPr="00C62944">
        <w:t xml:space="preserve"> is the organisational</w:t>
      </w:r>
      <w:r w:rsidRPr="00BF58FE">
        <w:t xml:space="preserve"> wide lack of skills, created by influencing factors such as funding cuts, bursary removal and early retirement.  Therefore, </w:t>
      </w:r>
      <w:r>
        <w:t xml:space="preserve">in agreement the author observes, </w:t>
      </w:r>
      <w:r w:rsidRPr="00BF58FE">
        <w:t>to construct organisational change one must consider how to ov</w:t>
      </w:r>
      <w:r w:rsidR="007D155B">
        <w:t xml:space="preserve">ercome such capability barriers. </w:t>
      </w:r>
    </w:p>
    <w:p w14:paraId="681045C2" w14:textId="77777777" w:rsidR="00D51F80" w:rsidRDefault="00860BD5" w:rsidP="00636E62">
      <w:r>
        <w:t>The author concludes, the current forces are drivers of change and can instigate numerous reactions and therefore change</w:t>
      </w:r>
      <w:r w:rsidR="00701BE4">
        <w:t xml:space="preserve"> is</w:t>
      </w:r>
      <w:r>
        <w:t xml:space="preserve"> to be managed effectively</w:t>
      </w:r>
      <w:r w:rsidR="00701BE4">
        <w:t>,</w:t>
      </w:r>
      <w:r>
        <w:t xml:space="preserve"> must be planned </w:t>
      </w:r>
      <w:r w:rsidR="00133D0B">
        <w:t>efficiently</w:t>
      </w:r>
      <w:r>
        <w:t xml:space="preserve"> and engaged with employees</w:t>
      </w:r>
      <w:r w:rsidR="00701BE4">
        <w:t xml:space="preserve"> and stakeholders</w:t>
      </w:r>
      <w:r>
        <w:t xml:space="preserve"> through consultation and </w:t>
      </w:r>
      <w:r w:rsidRPr="00C62944">
        <w:t>clear communication</w:t>
      </w:r>
      <w:r w:rsidR="00C62944" w:rsidRPr="00C62944">
        <w:t>,</w:t>
      </w:r>
      <w:r w:rsidRPr="00C62944">
        <w:t xml:space="preserve"> in order to deploy</w:t>
      </w:r>
      <w:r>
        <w:t xml:space="preserve"> an effective and successful change implementation. In addition, whilst the SWOT and P</w:t>
      </w:r>
      <w:r w:rsidR="00BB1BF9">
        <w:t>E</w:t>
      </w:r>
      <w:r>
        <w:t xml:space="preserve">STLE can identify current </w:t>
      </w:r>
      <w:r w:rsidRPr="00C62944">
        <w:t>forces for change</w:t>
      </w:r>
      <w:r w:rsidR="00C62944" w:rsidRPr="00C62944">
        <w:t>,</w:t>
      </w:r>
      <w:r w:rsidRPr="00C62944">
        <w:t xml:space="preserve"> some may</w:t>
      </w:r>
      <w:r>
        <w:t xml:space="preserve"> be led through past experiences and need to also be considered</w:t>
      </w:r>
      <w:r w:rsidR="0005294B">
        <w:t xml:space="preserve">. </w:t>
      </w:r>
      <w:r w:rsidR="0073588A">
        <w:t>Use of a planning model such as</w:t>
      </w:r>
      <w:r w:rsidR="0073588A" w:rsidRPr="0073588A">
        <w:t xml:space="preserve"> </w:t>
      </w:r>
      <w:r w:rsidR="0073588A">
        <w:t xml:space="preserve">that </w:t>
      </w:r>
      <w:r w:rsidR="0073588A" w:rsidRPr="0073588A">
        <w:t xml:space="preserve">illustrated by </w:t>
      </w:r>
      <w:r w:rsidR="0073588A" w:rsidRPr="00C62944">
        <w:t>Deming (1952)</w:t>
      </w:r>
      <w:r w:rsidR="00C62944" w:rsidRPr="00C62944">
        <w:t>. T</w:t>
      </w:r>
      <w:r w:rsidR="0073588A" w:rsidRPr="00C62944">
        <w:t>he preparatory</w:t>
      </w:r>
      <w:r w:rsidR="0073588A" w:rsidRPr="0073588A">
        <w:t xml:space="preserve"> work is in the planning phase outlined in his Plan Do Check </w:t>
      </w:r>
      <w:r w:rsidR="0073588A">
        <w:t>Act (PDCA) model, giving a structure to model the planning phase with accuracy. (Deming, 1952)</w:t>
      </w:r>
    </w:p>
    <w:p w14:paraId="53511478" w14:textId="77777777" w:rsidR="00860BD5" w:rsidRDefault="0005294B" w:rsidP="00636E62">
      <w:r>
        <w:t xml:space="preserve">What </w:t>
      </w:r>
      <w:r w:rsidRPr="00C62944">
        <w:t>has clearly been identified is the need for cautionary measures to avoid culture conflict by involvement of known quantities that influence change, however, it is never a linear process</w:t>
      </w:r>
      <w:r w:rsidR="00C62944" w:rsidRPr="00C62944">
        <w:t>,</w:t>
      </w:r>
      <w:r w:rsidRPr="00C62944">
        <w:t xml:space="preserve"> therefore preparation, planning, assessment of risks and understanding the main change factor </w:t>
      </w:r>
      <w:r w:rsidR="00CE1FFF" w:rsidRPr="00C62944">
        <w:t>i.e.,</w:t>
      </w:r>
      <w:r w:rsidRPr="00C62944">
        <w:t xml:space="preserve"> people centric</w:t>
      </w:r>
      <w:r w:rsidR="00C62944" w:rsidRPr="00C62944">
        <w:t>,</w:t>
      </w:r>
      <w:r w:rsidRPr="00C62944">
        <w:t xml:space="preserve"> will determine the best</w:t>
      </w:r>
      <w:r>
        <w:t xml:space="preserve"> course of action and also the best methodology model to be deployed for an effective and moreover successful implementation of change directive based on current drivers</w:t>
      </w:r>
      <w:r w:rsidR="00CE1FFF">
        <w:t>.</w:t>
      </w:r>
    </w:p>
    <w:p w14:paraId="688B1622" w14:textId="77777777" w:rsidR="008D1108" w:rsidRPr="001D0A9A" w:rsidRDefault="008D1108" w:rsidP="008D1108">
      <w:pPr>
        <w:pStyle w:val="Heading2"/>
      </w:pPr>
      <w:bookmarkStart w:id="16" w:name="_Toc143180802"/>
      <w:bookmarkEnd w:id="3"/>
      <w:r w:rsidRPr="008D1108">
        <w:t xml:space="preserve">2.0 Evaluate how organisational stakeholders can be efficiently led through complex workplace </w:t>
      </w:r>
      <w:r w:rsidR="003D1DB1" w:rsidRPr="008D1108">
        <w:t>change.</w:t>
      </w:r>
      <w:bookmarkEnd w:id="16"/>
    </w:p>
    <w:p w14:paraId="3ADD0EB0" w14:textId="77777777" w:rsidR="009167A4" w:rsidRDefault="009167A4" w:rsidP="005E214E">
      <w:pPr>
        <w:pStyle w:val="Heading2"/>
        <w:rPr>
          <w:b/>
        </w:rPr>
      </w:pPr>
      <w:bookmarkStart w:id="17" w:name="_Toc143180803"/>
      <w:r w:rsidRPr="009167A4">
        <w:t>2.</w:t>
      </w:r>
      <w:r w:rsidR="00CE1FFF" w:rsidRPr="005E214E">
        <w:rPr>
          <w:bCs/>
        </w:rPr>
        <w:t xml:space="preserve">1 </w:t>
      </w:r>
      <w:r w:rsidRPr="009167A4">
        <w:t>Stakeholder Analysis</w:t>
      </w:r>
      <w:bookmarkEnd w:id="17"/>
    </w:p>
    <w:p w14:paraId="4D8944D6" w14:textId="77777777" w:rsidR="00CE1FFF" w:rsidRDefault="00CE1FFF" w:rsidP="009167A4">
      <w:pPr>
        <w:jc w:val="both"/>
        <w:rPr>
          <w:lang w:eastAsia="en-GB"/>
        </w:rPr>
      </w:pPr>
      <w:r w:rsidRPr="00CE1FFF">
        <w:rPr>
          <w:lang w:eastAsia="en-GB"/>
        </w:rPr>
        <w:t>Friedman and Miles (2006)</w:t>
      </w:r>
      <w:r>
        <w:rPr>
          <w:lang w:eastAsia="en-GB"/>
        </w:rPr>
        <w:t xml:space="preserve"> assert,</w:t>
      </w:r>
      <w:r w:rsidRPr="00CE1FFF">
        <w:rPr>
          <w:lang w:eastAsia="en-GB"/>
        </w:rPr>
        <w:t xml:space="preserve"> </w:t>
      </w:r>
      <w:r w:rsidR="009167A4">
        <w:rPr>
          <w:lang w:eastAsia="en-GB"/>
        </w:rPr>
        <w:t>“Stakeholder engagement is the process of effectively eliciting stakeholders’ views on their relationship with the organisation/programme/project”</w:t>
      </w:r>
      <w:r>
        <w:rPr>
          <w:lang w:eastAsia="en-GB"/>
        </w:rPr>
        <w:t>.</w:t>
      </w:r>
      <w:r w:rsidR="009167A4">
        <w:rPr>
          <w:lang w:eastAsia="en-GB"/>
        </w:rPr>
        <w:t xml:space="preserve"> </w:t>
      </w:r>
      <w:r>
        <w:rPr>
          <w:lang w:eastAsia="en-GB"/>
        </w:rPr>
        <w:t xml:space="preserve">Whilst this statement captures the essence of stakeholders, identifying those that are prevalent to the organisation change, by their importance, influence and impacting level of change on them can be deduced by use of a stakeholder analysis. </w:t>
      </w:r>
    </w:p>
    <w:p w14:paraId="2622A9D9" w14:textId="77777777" w:rsidR="006002EC" w:rsidRDefault="006002EC" w:rsidP="009167A4">
      <w:pPr>
        <w:jc w:val="both"/>
        <w:rPr>
          <w:lang w:eastAsia="en-GB"/>
        </w:rPr>
      </w:pPr>
      <w:r w:rsidRPr="006002EC">
        <w:rPr>
          <w:lang w:eastAsia="en-GB"/>
        </w:rPr>
        <w:t>A power/interest grid was used to determine the level of interest in replication of that introduced by Murphy and Willmot (2010) model. (Appendix F) Distinguishing, stakeholder holds high power and high level of interest, for example, employees, should be managed closely throughout the change and local trade and businesses kept satisfied. The quadrant methodology gauges the power of each stakeholder.</w:t>
      </w:r>
    </w:p>
    <w:p w14:paraId="1ADAB716" w14:textId="77777777" w:rsidR="00BE25FC" w:rsidRDefault="00CE1FFF" w:rsidP="009167A4">
      <w:pPr>
        <w:jc w:val="both"/>
        <w:rPr>
          <w:lang w:eastAsia="en-GB"/>
        </w:rPr>
      </w:pPr>
      <w:r>
        <w:rPr>
          <w:lang w:eastAsia="en-GB"/>
        </w:rPr>
        <w:t>Appendix C</w:t>
      </w:r>
      <w:r w:rsidR="00C96F0C">
        <w:rPr>
          <w:lang w:eastAsia="en-GB"/>
        </w:rPr>
        <w:t>,</w:t>
      </w:r>
      <w:r>
        <w:rPr>
          <w:lang w:eastAsia="en-GB"/>
        </w:rPr>
        <w:t xml:space="preserve"> identifies stakeholders impacted by the framework change</w:t>
      </w:r>
      <w:r w:rsidR="005E214E">
        <w:rPr>
          <w:lang w:eastAsia="en-GB"/>
        </w:rPr>
        <w:t xml:space="preserve"> which affects </w:t>
      </w:r>
      <w:r w:rsidR="003B7EFE">
        <w:rPr>
          <w:lang w:eastAsia="en-GB"/>
        </w:rPr>
        <w:t>several</w:t>
      </w:r>
      <w:r w:rsidR="005E214E">
        <w:rPr>
          <w:lang w:eastAsia="en-GB"/>
        </w:rPr>
        <w:t xml:space="preserve"> departments, staff and environs</w:t>
      </w:r>
      <w:r>
        <w:rPr>
          <w:lang w:eastAsia="en-GB"/>
        </w:rPr>
        <w:t xml:space="preserve"> within the NHS following identification of change drivers in the SWOT and </w:t>
      </w:r>
      <w:r w:rsidR="003B7EFE">
        <w:rPr>
          <w:lang w:eastAsia="en-GB"/>
        </w:rPr>
        <w:t>PESTEL</w:t>
      </w:r>
      <w:r>
        <w:rPr>
          <w:lang w:eastAsia="en-GB"/>
        </w:rPr>
        <w:t xml:space="preserve"> analysis</w:t>
      </w:r>
      <w:r w:rsidR="006002EC">
        <w:rPr>
          <w:lang w:eastAsia="en-GB"/>
        </w:rPr>
        <w:t xml:space="preserve">, constructed on the Friedman and </w:t>
      </w:r>
      <w:r w:rsidR="006002EC" w:rsidRPr="00C62944">
        <w:rPr>
          <w:lang w:eastAsia="en-GB"/>
        </w:rPr>
        <w:t>Miles’ model</w:t>
      </w:r>
      <w:r w:rsidR="003B7EFE" w:rsidRPr="00C62944">
        <w:rPr>
          <w:lang w:eastAsia="en-GB"/>
        </w:rPr>
        <w:t xml:space="preserve"> </w:t>
      </w:r>
      <w:r w:rsidR="00C62944" w:rsidRPr="00C62944">
        <w:rPr>
          <w:lang w:eastAsia="en-GB"/>
        </w:rPr>
        <w:t>(2006</w:t>
      </w:r>
      <w:r w:rsidR="003B7EFE" w:rsidRPr="00C62944">
        <w:rPr>
          <w:lang w:eastAsia="en-GB"/>
        </w:rPr>
        <w:t>)</w:t>
      </w:r>
      <w:r w:rsidRPr="00C62944">
        <w:rPr>
          <w:lang w:eastAsia="en-GB"/>
        </w:rPr>
        <w:t>.</w:t>
      </w:r>
      <w:r w:rsidR="007866AE" w:rsidRPr="00C62944">
        <w:rPr>
          <w:lang w:eastAsia="en-GB"/>
        </w:rPr>
        <w:t xml:space="preserve"> </w:t>
      </w:r>
      <w:r w:rsidRPr="00C62944">
        <w:rPr>
          <w:lang w:eastAsia="en-GB"/>
        </w:rPr>
        <w:t xml:space="preserve">In </w:t>
      </w:r>
      <w:r w:rsidR="00C62944" w:rsidRPr="00C62944">
        <w:rPr>
          <w:lang w:eastAsia="en-GB"/>
        </w:rPr>
        <w:t>its</w:t>
      </w:r>
      <w:r w:rsidRPr="00C62944">
        <w:rPr>
          <w:lang w:eastAsia="en-GB"/>
        </w:rPr>
        <w:t xml:space="preserve"> undertaking</w:t>
      </w:r>
      <w:r>
        <w:rPr>
          <w:lang w:eastAsia="en-GB"/>
        </w:rPr>
        <w:t xml:space="preserve"> the demarcation </w:t>
      </w:r>
      <w:r w:rsidRPr="00C62944">
        <w:rPr>
          <w:lang w:eastAsia="en-GB"/>
        </w:rPr>
        <w:t xml:space="preserve">of </w:t>
      </w:r>
      <w:r w:rsidR="00C62944" w:rsidRPr="00C62944">
        <w:rPr>
          <w:lang w:eastAsia="en-GB"/>
        </w:rPr>
        <w:t>its</w:t>
      </w:r>
      <w:r>
        <w:rPr>
          <w:lang w:eastAsia="en-GB"/>
        </w:rPr>
        <w:t xml:space="preserve"> primary and secondary function in relation to the organisation was established prioritising the level of importance in a ratio of high </w:t>
      </w:r>
      <w:r>
        <w:rPr>
          <w:rFonts w:cstheme="minorHAnsi"/>
          <w:lang w:eastAsia="en-GB"/>
        </w:rPr>
        <w:t xml:space="preserve">&gt; </w:t>
      </w:r>
      <w:r>
        <w:rPr>
          <w:lang w:eastAsia="en-GB"/>
        </w:rPr>
        <w:t xml:space="preserve">low, indicative also to the identified drivers of change rated 1 to 3. Conducting the analysis establishes the engagement in relation to their controlling power, vital for the organisation to achieve its change goals and objectives. </w:t>
      </w:r>
      <w:r w:rsidRPr="00CE1FFF">
        <w:rPr>
          <w:lang w:eastAsia="en-GB"/>
        </w:rPr>
        <w:t>Lindgreen and Swaen (2010).</w:t>
      </w:r>
    </w:p>
    <w:p w14:paraId="53AE84E2" w14:textId="77777777" w:rsidR="00EF491E" w:rsidRPr="005E214E" w:rsidRDefault="00EF491E" w:rsidP="005E214E">
      <w:pPr>
        <w:pStyle w:val="Heading2"/>
        <w:rPr>
          <w:highlight w:val="yellow"/>
        </w:rPr>
      </w:pPr>
      <w:bookmarkStart w:id="18" w:name="_Toc143180804"/>
      <w:r w:rsidRPr="005E214E">
        <w:t>2.</w:t>
      </w:r>
      <w:r w:rsidR="005E214E" w:rsidRPr="005E214E">
        <w:t>2</w:t>
      </w:r>
      <w:r w:rsidRPr="005E214E">
        <w:t xml:space="preserve"> Change Management</w:t>
      </w:r>
      <w:r w:rsidR="00C96F0C">
        <w:t xml:space="preserve"> and Principles of Change Management</w:t>
      </w:r>
      <w:bookmarkEnd w:id="18"/>
    </w:p>
    <w:p w14:paraId="692CAD49" w14:textId="77777777" w:rsidR="00EF491E" w:rsidRPr="00CE0FB9" w:rsidRDefault="005E214E" w:rsidP="005E214E">
      <w:pPr>
        <w:pStyle w:val="Heading2"/>
        <w:rPr>
          <w:rFonts w:eastAsia="Times New Roman"/>
          <w:lang w:eastAsia="en-GB"/>
        </w:rPr>
      </w:pPr>
      <w:bookmarkStart w:id="19" w:name="_Toc143180805"/>
      <w:r w:rsidRPr="00CE0FB9">
        <w:rPr>
          <w:rFonts w:eastAsia="Times New Roman"/>
          <w:lang w:eastAsia="en-GB"/>
        </w:rPr>
        <w:t xml:space="preserve">2.2.1 </w:t>
      </w:r>
      <w:r w:rsidR="008A200D" w:rsidRPr="00CE0FB9">
        <w:rPr>
          <w:rFonts w:eastAsia="Times New Roman"/>
          <w:lang w:eastAsia="en-GB"/>
        </w:rPr>
        <w:t xml:space="preserve">Principles of </w:t>
      </w:r>
      <w:r w:rsidR="00C96F0C" w:rsidRPr="00CE0FB9">
        <w:rPr>
          <w:rFonts w:eastAsia="Times New Roman"/>
          <w:lang w:eastAsia="en-GB"/>
        </w:rPr>
        <w:t>C</w:t>
      </w:r>
      <w:r w:rsidR="008A200D" w:rsidRPr="00CE0FB9">
        <w:rPr>
          <w:rFonts w:eastAsia="Times New Roman"/>
          <w:lang w:eastAsia="en-GB"/>
        </w:rPr>
        <w:t xml:space="preserve">hange </w:t>
      </w:r>
      <w:r w:rsidR="00C96F0C" w:rsidRPr="00CE0FB9">
        <w:rPr>
          <w:rFonts w:eastAsia="Times New Roman"/>
          <w:lang w:eastAsia="en-GB"/>
        </w:rPr>
        <w:t>M</w:t>
      </w:r>
      <w:r w:rsidR="008A200D" w:rsidRPr="00CE0FB9">
        <w:rPr>
          <w:rFonts w:eastAsia="Times New Roman"/>
          <w:lang w:eastAsia="en-GB"/>
        </w:rPr>
        <w:t>anagement</w:t>
      </w:r>
      <w:bookmarkEnd w:id="19"/>
      <w:r w:rsidR="008A200D" w:rsidRPr="00CE0FB9">
        <w:rPr>
          <w:rFonts w:eastAsia="Times New Roman"/>
          <w:lang w:eastAsia="en-GB"/>
        </w:rPr>
        <w:t xml:space="preserve"> </w:t>
      </w:r>
    </w:p>
    <w:p w14:paraId="7200CBE4" w14:textId="77777777" w:rsidR="00165788" w:rsidRPr="0047231C" w:rsidRDefault="005C21DA" w:rsidP="00CE0FB9">
      <w:pPr>
        <w:rPr>
          <w:lang w:eastAsia="en-GB"/>
        </w:rPr>
      </w:pPr>
      <w:r w:rsidRPr="0047231C">
        <w:rPr>
          <w:lang w:eastAsia="en-GB"/>
        </w:rPr>
        <w:t>Change management is referred to as a process of modification adjustment or renovation. (Hartmann &amp; Lussier, 2020). Change is not only based on how and why but importantly the who; internal and external stakeholders</w:t>
      </w:r>
      <w:r w:rsidR="00514CCD" w:rsidRPr="0047231C">
        <w:rPr>
          <w:lang w:eastAsia="en-GB"/>
        </w:rPr>
        <w:t xml:space="preserve"> </w:t>
      </w:r>
      <w:r w:rsidRPr="0047231C">
        <w:rPr>
          <w:lang w:eastAsia="en-GB"/>
        </w:rPr>
        <w:t xml:space="preserve">(Fusch </w:t>
      </w:r>
      <w:r w:rsidRPr="0047231C">
        <w:rPr>
          <w:i/>
          <w:iCs/>
          <w:lang w:eastAsia="en-GB"/>
        </w:rPr>
        <w:t xml:space="preserve">et al </w:t>
      </w:r>
      <w:r w:rsidRPr="0047231C">
        <w:rPr>
          <w:lang w:eastAsia="en-GB"/>
        </w:rPr>
        <w:t>2020)</w:t>
      </w:r>
      <w:r w:rsidR="00514CCD" w:rsidRPr="0047231C">
        <w:rPr>
          <w:lang w:eastAsia="en-GB"/>
        </w:rPr>
        <w:t>.</w:t>
      </w:r>
      <w:r w:rsidR="00C62944">
        <w:rPr>
          <w:lang w:eastAsia="en-GB"/>
        </w:rPr>
        <w:t xml:space="preserve"> </w:t>
      </w:r>
      <w:r w:rsidR="006F03B0" w:rsidRPr="00C62944">
        <w:rPr>
          <w:lang w:eastAsia="en-GB"/>
        </w:rPr>
        <w:t>Moreover</w:t>
      </w:r>
      <w:r w:rsidR="00CE0FB9" w:rsidRPr="00C62944">
        <w:rPr>
          <w:lang w:eastAsia="en-GB"/>
        </w:rPr>
        <w:t>,</w:t>
      </w:r>
      <w:r w:rsidR="006F03B0" w:rsidRPr="00C62944">
        <w:rPr>
          <w:lang w:eastAsia="en-GB"/>
        </w:rPr>
        <w:t xml:space="preserve"> in</w:t>
      </w:r>
      <w:r w:rsidR="006F03B0" w:rsidRPr="0047231C">
        <w:rPr>
          <w:lang w:eastAsia="en-GB"/>
        </w:rPr>
        <w:t xml:space="preserve"> adopting change having an understanding of the change, it’s impact and its change to the norm, where common understanding and goals are distorted and no longer prevalent but that of the unknown (Bisel &amp; Arterburn, 2012). Miller </w:t>
      </w:r>
      <w:r w:rsidR="006F03B0" w:rsidRPr="0047231C">
        <w:rPr>
          <w:i/>
          <w:iCs/>
          <w:lang w:eastAsia="en-GB"/>
        </w:rPr>
        <w:t>et al</w:t>
      </w:r>
      <w:r w:rsidR="006F03B0" w:rsidRPr="0047231C">
        <w:rPr>
          <w:lang w:eastAsia="en-GB"/>
        </w:rPr>
        <w:t xml:space="preserve"> (2010) posits </w:t>
      </w:r>
      <w:r w:rsidR="00CE0FB9" w:rsidRPr="0047231C">
        <w:rPr>
          <w:lang w:eastAsia="en-GB"/>
        </w:rPr>
        <w:t>change initiatives are best undertaken by leaders with knowledge of the key components and dynamics of the change and employees who closest to change also known as change agents.</w:t>
      </w:r>
      <w:r w:rsidR="00CE0FB9" w:rsidRPr="0047231C">
        <w:t xml:space="preserve"> </w:t>
      </w:r>
      <w:r w:rsidR="00CE0FB9" w:rsidRPr="0047231C">
        <w:rPr>
          <w:lang w:eastAsia="en-GB"/>
        </w:rPr>
        <w:t>(Sherman &amp; Garland, 2007).</w:t>
      </w:r>
    </w:p>
    <w:p w14:paraId="239AEC21" w14:textId="77777777" w:rsidR="00CE0FB9" w:rsidRPr="0047231C" w:rsidRDefault="00CE0FB9" w:rsidP="00CE0FB9">
      <w:pPr>
        <w:rPr>
          <w:lang w:eastAsia="en-GB"/>
        </w:rPr>
      </w:pPr>
      <w:r w:rsidRPr="0047231C">
        <w:rPr>
          <w:lang w:eastAsia="en-GB"/>
        </w:rPr>
        <w:t xml:space="preserve">The author agrees this, also conveying that change conflict can occur if not carried out </w:t>
      </w:r>
      <w:r w:rsidR="00E45C12" w:rsidRPr="0047231C">
        <w:rPr>
          <w:lang w:eastAsia="en-GB"/>
        </w:rPr>
        <w:t>effect</w:t>
      </w:r>
      <w:r w:rsidR="00A1045B" w:rsidRPr="0047231C">
        <w:rPr>
          <w:lang w:eastAsia="en-GB"/>
        </w:rPr>
        <w:t xml:space="preserve">ively. Barr and Dowding (2012) offer three states of conflict </w:t>
      </w:r>
      <w:r w:rsidR="00A1045B" w:rsidRPr="00C62944">
        <w:rPr>
          <w:lang w:eastAsia="en-GB"/>
        </w:rPr>
        <w:t xml:space="preserve">derivative of </w:t>
      </w:r>
      <w:r w:rsidR="00C62944" w:rsidRPr="00C62944">
        <w:rPr>
          <w:lang w:eastAsia="en-GB"/>
        </w:rPr>
        <w:t>relationship</w:t>
      </w:r>
      <w:r w:rsidR="00C62944">
        <w:rPr>
          <w:lang w:eastAsia="en-GB"/>
        </w:rPr>
        <w:t>s are</w:t>
      </w:r>
      <w:r w:rsidR="00C62944" w:rsidRPr="00C62944">
        <w:rPr>
          <w:lang w:eastAsia="en-GB"/>
        </w:rPr>
        <w:t>,</w:t>
      </w:r>
      <w:r w:rsidR="00A1045B" w:rsidRPr="00C62944">
        <w:rPr>
          <w:lang w:eastAsia="en-GB"/>
        </w:rPr>
        <w:t xml:space="preserve"> intrapersonal</w:t>
      </w:r>
      <w:r w:rsidR="00A1045B" w:rsidRPr="0047231C">
        <w:rPr>
          <w:lang w:eastAsia="en-GB"/>
        </w:rPr>
        <w:t xml:space="preserve">, interpersonal and inter-group. </w:t>
      </w:r>
      <w:r w:rsidR="00C62944" w:rsidRPr="0047231C">
        <w:rPr>
          <w:lang w:eastAsia="en-GB"/>
        </w:rPr>
        <w:t>Individual’s</w:t>
      </w:r>
      <w:r w:rsidR="00A1045B" w:rsidRPr="0047231C">
        <w:rPr>
          <w:lang w:eastAsia="en-GB"/>
        </w:rPr>
        <w:t xml:space="preserve"> conflict for example can occur from confusion in understanding of the role, with inter-group involving two or more team members with different goals or </w:t>
      </w:r>
      <w:r w:rsidR="00A1045B" w:rsidRPr="00C62944">
        <w:rPr>
          <w:lang w:eastAsia="en-GB"/>
        </w:rPr>
        <w:t>visions, and interpersonal</w:t>
      </w:r>
      <w:r w:rsidR="00A1045B" w:rsidRPr="0047231C">
        <w:rPr>
          <w:lang w:eastAsia="en-GB"/>
        </w:rPr>
        <w:t xml:space="preserve"> generating friction or a challenge for power or resentment of other.  </w:t>
      </w:r>
      <w:r w:rsidR="00E45C12" w:rsidRPr="0047231C">
        <w:rPr>
          <w:lang w:eastAsia="en-GB"/>
        </w:rPr>
        <w:t>The aid of a change management tool can assist in managing</w:t>
      </w:r>
      <w:r w:rsidR="00A1045B" w:rsidRPr="0047231C">
        <w:rPr>
          <w:lang w:eastAsia="en-GB"/>
        </w:rPr>
        <w:t xml:space="preserve"> such behaviour with clear guidance and communication set out in a development plan</w:t>
      </w:r>
      <w:r w:rsidR="00E45C12" w:rsidRPr="0047231C">
        <w:rPr>
          <w:lang w:eastAsia="en-GB"/>
        </w:rPr>
        <w:t>.</w:t>
      </w:r>
      <w:r w:rsidR="00A1045B" w:rsidRPr="0047231C">
        <w:t xml:space="preserve"> </w:t>
      </w:r>
      <w:r w:rsidR="00A1045B" w:rsidRPr="0047231C">
        <w:rPr>
          <w:lang w:eastAsia="en-GB"/>
        </w:rPr>
        <w:t>(</w:t>
      </w:r>
      <w:r w:rsidR="00A1045B" w:rsidRPr="00C62944">
        <w:rPr>
          <w:lang w:eastAsia="en-GB"/>
        </w:rPr>
        <w:t>McKibben, 2017)</w:t>
      </w:r>
      <w:r w:rsidR="00C62944" w:rsidRPr="00C62944">
        <w:rPr>
          <w:lang w:eastAsia="en-GB"/>
        </w:rPr>
        <w:t>.</w:t>
      </w:r>
    </w:p>
    <w:p w14:paraId="09618309" w14:textId="77777777" w:rsidR="005E214E" w:rsidRPr="0047231C" w:rsidRDefault="00C96F0C" w:rsidP="005E214E">
      <w:pPr>
        <w:rPr>
          <w:lang w:eastAsia="en-GB"/>
        </w:rPr>
      </w:pPr>
      <w:r w:rsidRPr="0047231C">
        <w:rPr>
          <w:lang w:eastAsia="en-GB"/>
        </w:rPr>
        <w:t>Abbas (2022) determines 5 key principles of change management which can be implemented to assist organisation through</w:t>
      </w:r>
      <w:r w:rsidR="005307B7" w:rsidRPr="0047231C">
        <w:rPr>
          <w:lang w:eastAsia="en-GB"/>
        </w:rPr>
        <w:t xml:space="preserve"> an efficient transition for</w:t>
      </w:r>
      <w:r w:rsidRPr="0047231C">
        <w:rPr>
          <w:lang w:eastAsia="en-GB"/>
        </w:rPr>
        <w:t xml:space="preserve"> successful </w:t>
      </w:r>
      <w:r w:rsidR="005307B7" w:rsidRPr="0047231C">
        <w:rPr>
          <w:lang w:eastAsia="en-GB"/>
        </w:rPr>
        <w:t>change: -</w:t>
      </w:r>
      <w:r w:rsidR="005307B7" w:rsidRPr="0047231C">
        <w:t xml:space="preserve"> </w:t>
      </w:r>
      <w:r w:rsidR="005307B7" w:rsidRPr="0047231C">
        <w:rPr>
          <w:lang w:eastAsia="en-GB"/>
        </w:rPr>
        <w:t>planning, communication, involvement, training and support, and measuring progress and success.</w:t>
      </w:r>
      <w:r w:rsidR="005307B7" w:rsidRPr="0047231C">
        <w:t xml:space="preserve"> </w:t>
      </w:r>
      <w:r w:rsidR="005307B7" w:rsidRPr="0047231C">
        <w:rPr>
          <w:lang w:eastAsia="en-GB"/>
        </w:rPr>
        <w:t>(Abbas, 2022)</w:t>
      </w:r>
    </w:p>
    <w:p w14:paraId="7CECA9F6" w14:textId="77777777" w:rsidR="001F5280" w:rsidRDefault="008820FA" w:rsidP="005E214E">
      <w:pPr>
        <w:rPr>
          <w:lang w:eastAsia="en-GB"/>
        </w:rPr>
      </w:pPr>
      <w:r w:rsidRPr="0047231C">
        <w:rPr>
          <w:lang w:eastAsia="en-GB"/>
        </w:rPr>
        <w:t>Change p</w:t>
      </w:r>
      <w:r w:rsidR="005307B7" w:rsidRPr="0047231C">
        <w:rPr>
          <w:lang w:eastAsia="en-GB"/>
        </w:rPr>
        <w:t>lanning is a critical and fundamental part, the use of a change management plan with timebound milestones and/or work packages</w:t>
      </w:r>
      <w:r w:rsidR="00342DD6" w:rsidRPr="0047231C">
        <w:rPr>
          <w:lang w:eastAsia="en-GB"/>
        </w:rPr>
        <w:t xml:space="preserve"> can navigate the process efficiently</w:t>
      </w:r>
      <w:r w:rsidR="005307B7" w:rsidRPr="0047231C">
        <w:rPr>
          <w:lang w:eastAsia="en-GB"/>
        </w:rPr>
        <w:t>. Importantly, involving people from across the organisation gives strength to the adoption of change.</w:t>
      </w:r>
      <w:r w:rsidR="005307B7">
        <w:rPr>
          <w:lang w:eastAsia="en-GB"/>
        </w:rPr>
        <w:t xml:space="preserve"> </w:t>
      </w:r>
    </w:p>
    <w:p w14:paraId="1E413D54" w14:textId="77777777" w:rsidR="005307B7" w:rsidRDefault="005307B7" w:rsidP="005E214E">
      <w:pPr>
        <w:rPr>
          <w:lang w:eastAsia="en-GB"/>
        </w:rPr>
      </w:pPr>
      <w:r>
        <w:rPr>
          <w:lang w:eastAsia="en-GB"/>
        </w:rPr>
        <w:t xml:space="preserve">The author identifies with this and within their own workplace undertakes a development plan. This is defined by work packages significant to the change being implemented. As seen in Appendix G, this example is the implementation of a project that has both financial and </w:t>
      </w:r>
      <w:r w:rsidR="008820FA">
        <w:rPr>
          <w:lang w:eastAsia="en-GB"/>
        </w:rPr>
        <w:t>outcome-based</w:t>
      </w:r>
      <w:r>
        <w:rPr>
          <w:lang w:eastAsia="en-GB"/>
        </w:rPr>
        <w:t xml:space="preserve"> </w:t>
      </w:r>
      <w:r w:rsidR="008820FA">
        <w:rPr>
          <w:lang w:eastAsia="en-GB"/>
        </w:rPr>
        <w:t>p</w:t>
      </w:r>
      <w:r>
        <w:rPr>
          <w:lang w:eastAsia="en-GB"/>
        </w:rPr>
        <w:t>erformance measures which will impact across delivery within Gower College Swansea.</w:t>
      </w:r>
      <w:r w:rsidR="008820FA">
        <w:rPr>
          <w:lang w:eastAsia="en-GB"/>
        </w:rPr>
        <w:t xml:space="preserve"> It has </w:t>
      </w:r>
      <w:r w:rsidR="00C62944">
        <w:rPr>
          <w:lang w:eastAsia="en-GB"/>
        </w:rPr>
        <w:t xml:space="preserve">numerous </w:t>
      </w:r>
      <w:r w:rsidR="008820FA">
        <w:rPr>
          <w:lang w:eastAsia="en-GB"/>
        </w:rPr>
        <w:t xml:space="preserve">elements to implementing change from recruitment through to monitoring and evaluating. As with that asserted by Abbas (2022) the author has factored Stakeholder engagement by introducing them in the form of </w:t>
      </w:r>
      <w:r w:rsidR="00D27AF1">
        <w:rPr>
          <w:lang w:eastAsia="en-GB"/>
        </w:rPr>
        <w:t>a Steering group</w:t>
      </w:r>
      <w:r w:rsidR="001F5280">
        <w:rPr>
          <w:lang w:eastAsia="en-GB"/>
        </w:rPr>
        <w:t>,</w:t>
      </w:r>
      <w:r w:rsidR="00D27AF1">
        <w:rPr>
          <w:lang w:eastAsia="en-GB"/>
        </w:rPr>
        <w:t xml:space="preserve"> used to formulate communication strateg</w:t>
      </w:r>
      <w:r w:rsidR="001F5280">
        <w:rPr>
          <w:lang w:eastAsia="en-GB"/>
        </w:rPr>
        <w:t>ies</w:t>
      </w:r>
      <w:r w:rsidR="00D27AF1">
        <w:rPr>
          <w:lang w:eastAsia="en-GB"/>
        </w:rPr>
        <w:t xml:space="preserve"> and as outlined will take </w:t>
      </w:r>
      <w:r w:rsidR="001A7CC0">
        <w:rPr>
          <w:lang w:eastAsia="en-GB"/>
        </w:rPr>
        <w:t>place b</w:t>
      </w:r>
      <w:r w:rsidR="001F5280">
        <w:rPr>
          <w:lang w:eastAsia="en-GB"/>
        </w:rPr>
        <w:t>i</w:t>
      </w:r>
      <w:r w:rsidR="001A7CC0">
        <w:rPr>
          <w:lang w:eastAsia="en-GB"/>
        </w:rPr>
        <w:t xml:space="preserve">-monthly </w:t>
      </w:r>
      <w:r w:rsidR="001A7CC0" w:rsidRPr="00C62944">
        <w:rPr>
          <w:lang w:eastAsia="en-GB"/>
        </w:rPr>
        <w:t>until the last two months</w:t>
      </w:r>
      <w:r w:rsidR="00C62944" w:rsidRPr="00C62944">
        <w:rPr>
          <w:lang w:eastAsia="en-GB"/>
        </w:rPr>
        <w:t>,</w:t>
      </w:r>
      <w:r w:rsidR="001A7CC0" w:rsidRPr="00C62944">
        <w:rPr>
          <w:lang w:eastAsia="en-GB"/>
        </w:rPr>
        <w:t xml:space="preserve"> to ensure</w:t>
      </w:r>
      <w:r w:rsidR="001A7CC0">
        <w:rPr>
          <w:lang w:eastAsia="en-GB"/>
        </w:rPr>
        <w:t xml:space="preserve"> clear communication and those identified as being strategically impacted or of significant power interest have a clear voice in the direction the project.</w:t>
      </w:r>
    </w:p>
    <w:p w14:paraId="47DA75D7" w14:textId="77777777" w:rsidR="00C96F0C" w:rsidRDefault="00165788" w:rsidP="005E214E">
      <w:pPr>
        <w:rPr>
          <w:lang w:eastAsia="en-GB"/>
        </w:rPr>
      </w:pPr>
      <w:r w:rsidRPr="00165788">
        <w:rPr>
          <w:lang w:eastAsia="en-GB"/>
        </w:rPr>
        <w:t xml:space="preserve">Training is factored following recruitment, through induction and </w:t>
      </w:r>
      <w:r w:rsidRPr="00C62944">
        <w:rPr>
          <w:lang w:eastAsia="en-GB"/>
        </w:rPr>
        <w:t>within project initiation</w:t>
      </w:r>
      <w:r w:rsidR="00C62944" w:rsidRPr="00C62944">
        <w:rPr>
          <w:lang w:eastAsia="en-GB"/>
        </w:rPr>
        <w:t>,</w:t>
      </w:r>
      <w:r w:rsidRPr="00C62944">
        <w:rPr>
          <w:lang w:eastAsia="en-GB"/>
        </w:rPr>
        <w:t xml:space="preserve"> aiding in</w:t>
      </w:r>
      <w:r w:rsidRPr="00165788">
        <w:rPr>
          <w:lang w:eastAsia="en-GB"/>
        </w:rPr>
        <w:t xml:space="preserve"> assuring capability and knowledge of the techniques, processes and project delivery.</w:t>
      </w:r>
      <w:r w:rsidR="00550B1F">
        <w:rPr>
          <w:lang w:eastAsia="en-GB"/>
        </w:rPr>
        <w:t xml:space="preserve">  </w:t>
      </w:r>
      <w:r w:rsidR="001A7CC0">
        <w:rPr>
          <w:lang w:eastAsia="en-GB"/>
        </w:rPr>
        <w:t>Furthermore, as seen in the development plan</w:t>
      </w:r>
      <w:r w:rsidR="00C62944">
        <w:rPr>
          <w:lang w:eastAsia="en-GB"/>
        </w:rPr>
        <w:t>,</w:t>
      </w:r>
      <w:r w:rsidR="001A7CC0">
        <w:rPr>
          <w:lang w:eastAsia="en-GB"/>
        </w:rPr>
        <w:t xml:space="preserve"> performance review and monitoring and evaluation meetings have been structured within the communication strategy. Predominantly these will factor the internal stakeholders who have active participation in the delivery of the project and will have a more detailed operational meeting, reviewing </w:t>
      </w:r>
      <w:r>
        <w:rPr>
          <w:lang w:eastAsia="en-GB"/>
        </w:rPr>
        <w:t>procedures</w:t>
      </w:r>
      <w:r w:rsidR="00C62944">
        <w:rPr>
          <w:lang w:eastAsia="en-GB"/>
        </w:rPr>
        <w:t>,</w:t>
      </w:r>
      <w:r>
        <w:rPr>
          <w:lang w:eastAsia="en-GB"/>
        </w:rPr>
        <w:t xml:space="preserve"> statistics and performance.</w:t>
      </w:r>
    </w:p>
    <w:p w14:paraId="22E78708" w14:textId="77777777" w:rsidR="00165788" w:rsidRDefault="00165788" w:rsidP="005E214E">
      <w:pPr>
        <w:rPr>
          <w:lang w:eastAsia="en-GB"/>
        </w:rPr>
      </w:pPr>
      <w:r>
        <w:rPr>
          <w:lang w:eastAsia="en-GB"/>
        </w:rPr>
        <w:t xml:space="preserve">Monitoring of the project will be seen across each of these meetings with key statistics being outlined at Steering group level, however, further detailed analysis is the driver for the performance review and </w:t>
      </w:r>
      <w:r w:rsidRPr="00C62944">
        <w:rPr>
          <w:lang w:eastAsia="en-GB"/>
        </w:rPr>
        <w:t>monitoring meetings</w:t>
      </w:r>
      <w:r w:rsidR="00C62944" w:rsidRPr="00C62944">
        <w:rPr>
          <w:lang w:eastAsia="en-GB"/>
        </w:rPr>
        <w:t>,</w:t>
      </w:r>
      <w:r w:rsidRPr="00C62944">
        <w:rPr>
          <w:lang w:eastAsia="en-GB"/>
        </w:rPr>
        <w:t xml:space="preserve"> whereby</w:t>
      </w:r>
      <w:r>
        <w:rPr>
          <w:lang w:eastAsia="en-GB"/>
        </w:rPr>
        <w:t xml:space="preserve"> achievement against Key Performance Indicators will be assessed and reviewed, undertaking risk mitig</w:t>
      </w:r>
      <w:r w:rsidR="00C62944">
        <w:rPr>
          <w:lang w:eastAsia="en-GB"/>
        </w:rPr>
        <w:t>ation where or if needed. In this</w:t>
      </w:r>
      <w:r>
        <w:rPr>
          <w:lang w:eastAsia="en-GB"/>
        </w:rPr>
        <w:t xml:space="preserve"> case</w:t>
      </w:r>
      <w:r w:rsidR="00C62944">
        <w:rPr>
          <w:lang w:eastAsia="en-GB"/>
        </w:rPr>
        <w:t>,</w:t>
      </w:r>
      <w:r>
        <w:rPr>
          <w:lang w:eastAsia="en-GB"/>
        </w:rPr>
        <w:t xml:space="preserve"> there is need for risk mitigation to pre-determine </w:t>
      </w:r>
      <w:r w:rsidRPr="00C62944">
        <w:rPr>
          <w:lang w:eastAsia="en-GB"/>
        </w:rPr>
        <w:t>such factors</w:t>
      </w:r>
      <w:r w:rsidR="00C62944" w:rsidRPr="00C62944">
        <w:rPr>
          <w:lang w:eastAsia="en-GB"/>
        </w:rPr>
        <w:t>,</w:t>
      </w:r>
      <w:r w:rsidRPr="00C62944">
        <w:rPr>
          <w:lang w:eastAsia="en-GB"/>
        </w:rPr>
        <w:t xml:space="preserve"> the author</w:t>
      </w:r>
      <w:r>
        <w:rPr>
          <w:lang w:eastAsia="en-GB"/>
        </w:rPr>
        <w:t xml:space="preserve"> also conducted a risk analysis with mitigation solutions as part of the planning process. However, it is difficult to identify unknown or unseen commodities which cannot be factored. (Annex H)</w:t>
      </w:r>
      <w:r w:rsidR="00342DD6">
        <w:rPr>
          <w:lang w:eastAsia="en-GB"/>
        </w:rPr>
        <w:t>.</w:t>
      </w:r>
    </w:p>
    <w:p w14:paraId="27341427" w14:textId="77777777" w:rsidR="00165788" w:rsidRDefault="00342DD6" w:rsidP="005E214E">
      <w:pPr>
        <w:rPr>
          <w:lang w:eastAsia="en-GB"/>
        </w:rPr>
      </w:pPr>
      <w:r>
        <w:rPr>
          <w:lang w:eastAsia="en-GB"/>
        </w:rPr>
        <w:t xml:space="preserve">In undertaking such principles of change </w:t>
      </w:r>
      <w:r w:rsidR="00031613">
        <w:rPr>
          <w:lang w:eastAsia="en-GB"/>
        </w:rPr>
        <w:t>management,</w:t>
      </w:r>
      <w:r>
        <w:rPr>
          <w:lang w:eastAsia="en-GB"/>
        </w:rPr>
        <w:t xml:space="preserve"> the author </w:t>
      </w:r>
      <w:r w:rsidR="0086269A">
        <w:rPr>
          <w:lang w:eastAsia="en-GB"/>
        </w:rPr>
        <w:t>establishes</w:t>
      </w:r>
      <w:r>
        <w:rPr>
          <w:lang w:eastAsia="en-GB"/>
        </w:rPr>
        <w:t xml:space="preserve"> a robust strategy for implementation and clear guide for change agents to follow, easing the transition of change. </w:t>
      </w:r>
      <w:r w:rsidR="00031613">
        <w:rPr>
          <w:lang w:eastAsia="en-GB"/>
        </w:rPr>
        <w:t>Additionally</w:t>
      </w:r>
      <w:r w:rsidR="000F5219">
        <w:rPr>
          <w:lang w:eastAsia="en-GB"/>
        </w:rPr>
        <w:t>,</w:t>
      </w:r>
      <w:r w:rsidR="00031613">
        <w:rPr>
          <w:lang w:eastAsia="en-GB"/>
        </w:rPr>
        <w:t xml:space="preserve"> concurs their methods are resonant of the ADKAR change model </w:t>
      </w:r>
      <w:r w:rsidR="001F5280">
        <w:rPr>
          <w:lang w:eastAsia="en-GB"/>
        </w:rPr>
        <w:t>(</w:t>
      </w:r>
      <w:r w:rsidR="00406329">
        <w:rPr>
          <w:lang w:eastAsia="en-GB"/>
        </w:rPr>
        <w:t>Hiatt</w:t>
      </w:r>
      <w:r w:rsidR="001F5280">
        <w:rPr>
          <w:lang w:eastAsia="en-GB"/>
        </w:rPr>
        <w:t>,</w:t>
      </w:r>
      <w:r w:rsidR="00406329">
        <w:rPr>
          <w:lang w:eastAsia="en-GB"/>
        </w:rPr>
        <w:t xml:space="preserve"> 2003</w:t>
      </w:r>
      <w:r w:rsidR="001F5280">
        <w:rPr>
          <w:lang w:eastAsia="en-GB"/>
        </w:rPr>
        <w:t>)</w:t>
      </w:r>
      <w:r w:rsidR="00406329">
        <w:rPr>
          <w:lang w:eastAsia="en-GB"/>
        </w:rPr>
        <w:t>,</w:t>
      </w:r>
      <w:r w:rsidR="00031613">
        <w:rPr>
          <w:lang w:eastAsia="en-GB"/>
        </w:rPr>
        <w:t xml:space="preserve"> </w:t>
      </w:r>
      <w:r w:rsidR="001F5280">
        <w:rPr>
          <w:lang w:eastAsia="en-GB"/>
        </w:rPr>
        <w:t>advocating</w:t>
      </w:r>
      <w:r w:rsidR="00031613">
        <w:rPr>
          <w:lang w:eastAsia="en-GB"/>
        </w:rPr>
        <w:t xml:space="preserve"> raising the awareness, through initial consultation, </w:t>
      </w:r>
      <w:r w:rsidR="001F5280">
        <w:rPr>
          <w:lang w:eastAsia="en-GB"/>
        </w:rPr>
        <w:t>promoting</w:t>
      </w:r>
      <w:r w:rsidR="00031613">
        <w:rPr>
          <w:lang w:eastAsia="en-GB"/>
        </w:rPr>
        <w:t xml:space="preserve"> the desire for change, equips people with the infrastructure and knowledge to embark on change</w:t>
      </w:r>
      <w:r w:rsidR="001E007A">
        <w:rPr>
          <w:lang w:eastAsia="en-GB"/>
        </w:rPr>
        <w:t>. T</w:t>
      </w:r>
      <w:r w:rsidR="00031613">
        <w:rPr>
          <w:lang w:eastAsia="en-GB"/>
        </w:rPr>
        <w:t>raining ensures the capability and satisfactory skillset</w:t>
      </w:r>
      <w:r w:rsidR="001E007A">
        <w:rPr>
          <w:lang w:eastAsia="en-GB"/>
        </w:rPr>
        <w:t>,</w:t>
      </w:r>
      <w:r w:rsidR="00031613">
        <w:rPr>
          <w:lang w:eastAsia="en-GB"/>
        </w:rPr>
        <w:t xml:space="preserve"> and finally,</w:t>
      </w:r>
      <w:r w:rsidR="000F5219">
        <w:rPr>
          <w:lang w:eastAsia="en-GB"/>
        </w:rPr>
        <w:t xml:space="preserve"> </w:t>
      </w:r>
      <w:r w:rsidR="000F5219" w:rsidRPr="001E007A">
        <w:rPr>
          <w:lang w:eastAsia="en-GB"/>
        </w:rPr>
        <w:t>reinforcement</w:t>
      </w:r>
      <w:r w:rsidR="001E007A" w:rsidRPr="001E007A">
        <w:rPr>
          <w:lang w:eastAsia="en-GB"/>
        </w:rPr>
        <w:t>,</w:t>
      </w:r>
      <w:r w:rsidR="000F5219" w:rsidRPr="001E007A">
        <w:rPr>
          <w:lang w:eastAsia="en-GB"/>
        </w:rPr>
        <w:t xml:space="preserve"> </w:t>
      </w:r>
      <w:r w:rsidR="001E007A" w:rsidRPr="001E007A">
        <w:rPr>
          <w:lang w:eastAsia="en-GB"/>
        </w:rPr>
        <w:t>continues</w:t>
      </w:r>
      <w:r w:rsidR="000F5219" w:rsidRPr="001E007A">
        <w:rPr>
          <w:lang w:eastAsia="en-GB"/>
        </w:rPr>
        <w:t xml:space="preserve"> the</w:t>
      </w:r>
      <w:r w:rsidR="000F5219">
        <w:rPr>
          <w:lang w:eastAsia="en-GB"/>
        </w:rPr>
        <w:t xml:space="preserve"> sustainability and support of stakeholders.</w:t>
      </w:r>
    </w:p>
    <w:p w14:paraId="13F5D245" w14:textId="77777777" w:rsidR="005E214E" w:rsidRDefault="005E214E" w:rsidP="005E214E">
      <w:pPr>
        <w:pStyle w:val="Heading2"/>
        <w:rPr>
          <w:rFonts w:eastAsia="Times New Roman"/>
          <w:lang w:eastAsia="en-GB"/>
        </w:rPr>
      </w:pPr>
      <w:bookmarkStart w:id="20" w:name="_Toc143180806"/>
      <w:r w:rsidRPr="00DE63EE">
        <w:rPr>
          <w:rFonts w:eastAsia="Times New Roman"/>
          <w:lang w:eastAsia="en-GB"/>
        </w:rPr>
        <w:t xml:space="preserve">2.2.2 </w:t>
      </w:r>
      <w:r w:rsidR="008A200D" w:rsidRPr="00DE63EE">
        <w:rPr>
          <w:rFonts w:eastAsia="Times New Roman"/>
          <w:lang w:eastAsia="en-GB"/>
        </w:rPr>
        <w:t>Change</w:t>
      </w:r>
      <w:r w:rsidR="008A200D" w:rsidRPr="008A200D">
        <w:rPr>
          <w:rFonts w:eastAsia="Times New Roman"/>
          <w:lang w:eastAsia="en-GB"/>
        </w:rPr>
        <w:t xml:space="preserve"> management</w:t>
      </w:r>
      <w:bookmarkEnd w:id="20"/>
    </w:p>
    <w:p w14:paraId="58905A16" w14:textId="77777777" w:rsidR="00DE63EE" w:rsidRDefault="00DE63EE" w:rsidP="00DE63EE">
      <w:pPr>
        <w:rPr>
          <w:lang w:eastAsia="en-GB"/>
        </w:rPr>
      </w:pPr>
      <w:r w:rsidRPr="00DE63EE">
        <w:rPr>
          <w:lang w:eastAsia="en-GB"/>
        </w:rPr>
        <w:t xml:space="preserve">Imperatively Change Management (CM) </w:t>
      </w:r>
      <w:r>
        <w:rPr>
          <w:lang w:eastAsia="en-GB"/>
        </w:rPr>
        <w:t xml:space="preserve">is suggested, </w:t>
      </w:r>
      <w:r w:rsidRPr="00DE63EE">
        <w:rPr>
          <w:lang w:eastAsia="en-GB"/>
        </w:rPr>
        <w:t xml:space="preserve">focuses on both the softer elements of change such as culture, leadership and motivation. However, for success invariably it is measured by the hard </w:t>
      </w:r>
      <w:r w:rsidRPr="001E007A">
        <w:rPr>
          <w:lang w:eastAsia="en-GB"/>
        </w:rPr>
        <w:t>defining factors</w:t>
      </w:r>
      <w:r w:rsidR="001E007A" w:rsidRPr="001E007A">
        <w:rPr>
          <w:lang w:eastAsia="en-GB"/>
        </w:rPr>
        <w:t>,</w:t>
      </w:r>
      <w:r w:rsidRPr="001E007A">
        <w:rPr>
          <w:lang w:eastAsia="en-GB"/>
        </w:rPr>
        <w:t xml:space="preserve"> therefore</w:t>
      </w:r>
      <w:r w:rsidR="001E007A" w:rsidRPr="001E007A">
        <w:rPr>
          <w:lang w:eastAsia="en-GB"/>
        </w:rPr>
        <w:t>,</w:t>
      </w:r>
      <w:r w:rsidRPr="001E007A">
        <w:t xml:space="preserve"> should</w:t>
      </w:r>
      <w:r>
        <w:t xml:space="preserve"> be </w:t>
      </w:r>
      <w:r w:rsidRPr="00DE63EE">
        <w:rPr>
          <w:lang w:eastAsia="en-GB"/>
        </w:rPr>
        <w:t xml:space="preserve">led </w:t>
      </w:r>
      <w:r>
        <w:rPr>
          <w:lang w:eastAsia="en-GB"/>
        </w:rPr>
        <w:t>with</w:t>
      </w:r>
      <w:r w:rsidRPr="00DE63EE">
        <w:rPr>
          <w:lang w:eastAsia="en-GB"/>
        </w:rPr>
        <w:t xml:space="preserve"> clear communication </w:t>
      </w:r>
      <w:r>
        <w:rPr>
          <w:lang w:eastAsia="en-GB"/>
        </w:rPr>
        <w:t xml:space="preserve">and </w:t>
      </w:r>
      <w:r w:rsidRPr="00DE63EE">
        <w:rPr>
          <w:lang w:eastAsia="en-GB"/>
        </w:rPr>
        <w:t>competent personnel</w:t>
      </w:r>
      <w:r>
        <w:rPr>
          <w:lang w:eastAsia="en-GB"/>
        </w:rPr>
        <w:t xml:space="preserve"> </w:t>
      </w:r>
      <w:r w:rsidRPr="00DE63EE">
        <w:rPr>
          <w:lang w:eastAsia="en-GB"/>
        </w:rPr>
        <w:t>(J. S. Oakland &amp; Stephen Tanner, 2007).</w:t>
      </w:r>
    </w:p>
    <w:p w14:paraId="34DCE099" w14:textId="77777777" w:rsidR="00FB4AC3" w:rsidRDefault="005C3A2F" w:rsidP="00DE63EE">
      <w:pPr>
        <w:rPr>
          <w:lang w:eastAsia="en-GB"/>
        </w:rPr>
      </w:pPr>
      <w:r>
        <w:rPr>
          <w:lang w:eastAsia="en-GB"/>
        </w:rPr>
        <w:t xml:space="preserve">It is often asserted, that leaders will transition change without consideration for the effects of the softer elements of change, such as the impact on individuals, personalities their capabilities or </w:t>
      </w:r>
      <w:r w:rsidRPr="001E007A">
        <w:rPr>
          <w:lang w:eastAsia="en-GB"/>
        </w:rPr>
        <w:t>aspirations</w:t>
      </w:r>
      <w:r w:rsidR="00FB4AC3" w:rsidRPr="001E007A">
        <w:rPr>
          <w:lang w:eastAsia="en-GB"/>
        </w:rPr>
        <w:t>,</w:t>
      </w:r>
      <w:r w:rsidR="001E007A" w:rsidRPr="001E007A">
        <w:rPr>
          <w:lang w:eastAsia="en-GB"/>
        </w:rPr>
        <w:t xml:space="preserve"> </w:t>
      </w:r>
      <w:r w:rsidR="00FB4AC3" w:rsidRPr="001E007A">
        <w:rPr>
          <w:lang w:eastAsia="en-GB"/>
        </w:rPr>
        <w:t>p</w:t>
      </w:r>
      <w:r w:rsidRPr="001E007A">
        <w:rPr>
          <w:lang w:eastAsia="en-GB"/>
        </w:rPr>
        <w:t>osing risk of failure due to lack of consideration to the human factor.</w:t>
      </w:r>
      <w:r w:rsidRPr="001E007A">
        <w:t xml:space="preserve"> (</w:t>
      </w:r>
      <w:r w:rsidRPr="001E007A">
        <w:rPr>
          <w:lang w:eastAsia="en-GB"/>
        </w:rPr>
        <w:t>Dawson, P. &amp; Andriopolous, C. 2017)</w:t>
      </w:r>
      <w:r w:rsidR="001E007A">
        <w:rPr>
          <w:lang w:eastAsia="en-GB"/>
        </w:rPr>
        <w:t>.</w:t>
      </w:r>
      <w:r>
        <w:rPr>
          <w:lang w:eastAsia="en-GB"/>
        </w:rPr>
        <w:t xml:space="preserve"> </w:t>
      </w:r>
    </w:p>
    <w:p w14:paraId="18A128EC" w14:textId="77777777" w:rsidR="005C3A2F" w:rsidRDefault="005C3A2F" w:rsidP="00DE63EE">
      <w:pPr>
        <w:rPr>
          <w:lang w:eastAsia="en-GB"/>
        </w:rPr>
      </w:pPr>
      <w:r>
        <w:rPr>
          <w:lang w:eastAsia="en-GB"/>
        </w:rPr>
        <w:t>Emotional change transition experience</w:t>
      </w:r>
      <w:r w:rsidR="00082F64">
        <w:rPr>
          <w:lang w:eastAsia="en-GB"/>
        </w:rPr>
        <w:t>d by individuals</w:t>
      </w:r>
      <w:r>
        <w:rPr>
          <w:lang w:eastAsia="en-GB"/>
        </w:rPr>
        <w:t xml:space="preserve"> is examined in </w:t>
      </w:r>
      <w:r w:rsidRPr="005C3A2F">
        <w:rPr>
          <w:lang w:eastAsia="en-GB"/>
        </w:rPr>
        <w:t>The Bridges Transition Model (1991)</w:t>
      </w:r>
      <w:r w:rsidR="001E007A">
        <w:rPr>
          <w:lang w:eastAsia="en-GB"/>
        </w:rPr>
        <w:t>,</w:t>
      </w:r>
      <w:r w:rsidRPr="005C3A2F">
        <w:rPr>
          <w:lang w:eastAsia="en-GB"/>
        </w:rPr>
        <w:t xml:space="preserve"> </w:t>
      </w:r>
      <w:r w:rsidR="001E007A">
        <w:rPr>
          <w:lang w:eastAsia="en-GB"/>
        </w:rPr>
        <w:t>t</w:t>
      </w:r>
      <w:r w:rsidR="00082F64">
        <w:rPr>
          <w:lang w:eastAsia="en-GB"/>
        </w:rPr>
        <w:t xml:space="preserve">he model comprises of three phases. The first is identified as commencing unexpectantly at the ‘end’.  Showing the initial reaction of individuals when faced with change, accompanied by fear and </w:t>
      </w:r>
      <w:r w:rsidR="00092CD7">
        <w:rPr>
          <w:lang w:eastAsia="en-GB"/>
        </w:rPr>
        <w:t>in trepidation</w:t>
      </w:r>
      <w:r w:rsidR="00082F64">
        <w:rPr>
          <w:lang w:eastAsia="en-GB"/>
        </w:rPr>
        <w:t>. Neutrality is identified as the middle stage where transition occurs from the norm to the unknown materialising in low morale in adapting to new variations.</w:t>
      </w:r>
      <w:r w:rsidRPr="005C3A2F">
        <w:rPr>
          <w:lang w:eastAsia="en-GB"/>
        </w:rPr>
        <w:t xml:space="preserve">  </w:t>
      </w:r>
      <w:r w:rsidR="00082F64">
        <w:rPr>
          <w:lang w:eastAsia="en-GB"/>
        </w:rPr>
        <w:t>Finally, the acceptance of change</w:t>
      </w:r>
      <w:r w:rsidR="001E007A">
        <w:rPr>
          <w:lang w:eastAsia="en-GB"/>
        </w:rPr>
        <w:t>,</w:t>
      </w:r>
      <w:r w:rsidR="00082F64">
        <w:rPr>
          <w:lang w:eastAsia="en-GB"/>
        </w:rPr>
        <w:t xml:space="preserve"> seen as a new beginning</w:t>
      </w:r>
      <w:r w:rsidR="001E007A">
        <w:rPr>
          <w:lang w:eastAsia="en-GB"/>
        </w:rPr>
        <w:t>,</w:t>
      </w:r>
      <w:r w:rsidR="00082F64">
        <w:rPr>
          <w:lang w:eastAsia="en-GB"/>
        </w:rPr>
        <w:t xml:space="preserve"> whereby </w:t>
      </w:r>
      <w:r w:rsidR="00082F64" w:rsidRPr="001E007A">
        <w:rPr>
          <w:lang w:eastAsia="en-GB"/>
        </w:rPr>
        <w:t>morale raises</w:t>
      </w:r>
      <w:r w:rsidR="001E007A" w:rsidRPr="001E007A">
        <w:rPr>
          <w:lang w:eastAsia="en-GB"/>
        </w:rPr>
        <w:t>,</w:t>
      </w:r>
      <w:r w:rsidR="00082F64" w:rsidRPr="001E007A">
        <w:rPr>
          <w:lang w:eastAsia="en-GB"/>
        </w:rPr>
        <w:t xml:space="preserve"> creating a more positive</w:t>
      </w:r>
      <w:r w:rsidR="00082F64">
        <w:rPr>
          <w:lang w:eastAsia="en-GB"/>
        </w:rPr>
        <w:t xml:space="preserve"> adoption of change.</w:t>
      </w:r>
      <w:r w:rsidR="00082F64" w:rsidRPr="00082F64">
        <w:t xml:space="preserve"> </w:t>
      </w:r>
      <w:r w:rsidR="00082F64">
        <w:t>(</w:t>
      </w:r>
      <w:r w:rsidR="00082F64" w:rsidRPr="00082F64">
        <w:rPr>
          <w:lang w:eastAsia="en-GB"/>
        </w:rPr>
        <w:t>Bridges, W. 1991)</w:t>
      </w:r>
      <w:r w:rsidR="00082F64">
        <w:rPr>
          <w:lang w:eastAsia="en-GB"/>
        </w:rPr>
        <w:t>.</w:t>
      </w:r>
    </w:p>
    <w:p w14:paraId="79ABA951" w14:textId="77777777" w:rsidR="002074C2" w:rsidRDefault="002074C2" w:rsidP="00DE63EE">
      <w:pPr>
        <w:rPr>
          <w:lang w:eastAsia="en-GB"/>
        </w:rPr>
      </w:pPr>
      <w:r>
        <w:rPr>
          <w:lang w:eastAsia="en-GB"/>
        </w:rPr>
        <w:t>Used in combination with a change management model, can minimize disruption and discord, communication through common vocabulary, creates way for greater understanding and ability to leverage a shared vision and goal, improving morale and successful change implementation. (Miller. J. 2017)</w:t>
      </w:r>
      <w:r w:rsidR="00070A72">
        <w:rPr>
          <w:lang w:eastAsia="en-GB"/>
        </w:rPr>
        <w:t>.</w:t>
      </w:r>
    </w:p>
    <w:p w14:paraId="498B827C" w14:textId="77777777" w:rsidR="00186DC5" w:rsidRDefault="00186DC5" w:rsidP="00DE63EE">
      <w:pPr>
        <w:rPr>
          <w:lang w:eastAsia="en-GB"/>
        </w:rPr>
      </w:pPr>
      <w:r>
        <w:rPr>
          <w:lang w:eastAsia="en-GB"/>
        </w:rPr>
        <w:t xml:space="preserve">Within the NHS it is reported that emotional intelligence transformational </w:t>
      </w:r>
      <w:r w:rsidRPr="001E007A">
        <w:rPr>
          <w:lang w:eastAsia="en-GB"/>
        </w:rPr>
        <w:t xml:space="preserve">leader and </w:t>
      </w:r>
      <w:r w:rsidR="001E007A" w:rsidRPr="001E007A">
        <w:rPr>
          <w:lang w:eastAsia="en-GB"/>
        </w:rPr>
        <w:t>s</w:t>
      </w:r>
      <w:r w:rsidRPr="001E007A">
        <w:rPr>
          <w:lang w:eastAsia="en-GB"/>
        </w:rPr>
        <w:t>taff nurses implementing change within the organisation accounted for 34.3 % of nurses staying within the</w:t>
      </w:r>
      <w:r>
        <w:rPr>
          <w:lang w:eastAsia="en-GB"/>
        </w:rPr>
        <w:t xml:space="preserve"> profession indicating the relationship was that of a trusted and understanding nature.</w:t>
      </w:r>
      <w:r w:rsidRPr="00186DC5">
        <w:t xml:space="preserve"> </w:t>
      </w:r>
      <w:r w:rsidRPr="00186DC5">
        <w:rPr>
          <w:lang w:eastAsia="en-GB"/>
        </w:rPr>
        <w:t>(Wang et al., 2018)</w:t>
      </w:r>
      <w:r w:rsidR="00A47793">
        <w:rPr>
          <w:lang w:eastAsia="en-GB"/>
        </w:rPr>
        <w:t xml:space="preserve">. Which emphasises the difference that can be made by effective leadership in implementing change and addressing key challenges to staff retention outlined </w:t>
      </w:r>
      <w:r w:rsidR="00A47793" w:rsidRPr="00C62944">
        <w:rPr>
          <w:lang w:eastAsia="en-GB"/>
        </w:rPr>
        <w:t xml:space="preserve">through the </w:t>
      </w:r>
      <w:r w:rsidR="00C62944" w:rsidRPr="00C62944">
        <w:rPr>
          <w:lang w:eastAsia="en-GB"/>
        </w:rPr>
        <w:t>SWOT</w:t>
      </w:r>
      <w:r w:rsidR="00A47793" w:rsidRPr="00C62944">
        <w:rPr>
          <w:lang w:eastAsia="en-GB"/>
        </w:rPr>
        <w:t xml:space="preserve"> and </w:t>
      </w:r>
      <w:r w:rsidR="00C62944">
        <w:rPr>
          <w:lang w:eastAsia="en-GB"/>
        </w:rPr>
        <w:t>PESTLE</w:t>
      </w:r>
      <w:r w:rsidR="00A47793" w:rsidRPr="00C62944">
        <w:rPr>
          <w:lang w:eastAsia="en-GB"/>
        </w:rPr>
        <w:t xml:space="preserve"> analysis</w:t>
      </w:r>
      <w:r w:rsidR="00A47793">
        <w:rPr>
          <w:lang w:eastAsia="en-GB"/>
        </w:rPr>
        <w:t>.</w:t>
      </w:r>
    </w:p>
    <w:p w14:paraId="0819A4D8" w14:textId="77777777" w:rsidR="00070A72" w:rsidRPr="00DE63EE" w:rsidRDefault="00070A72" w:rsidP="00DE63EE">
      <w:pPr>
        <w:rPr>
          <w:lang w:eastAsia="en-GB"/>
        </w:rPr>
      </w:pPr>
      <w:r w:rsidRPr="0047231C">
        <w:rPr>
          <w:lang w:eastAsia="en-GB"/>
        </w:rPr>
        <w:t xml:space="preserve">The author agrees the need to observe such softer elements effects, </w:t>
      </w:r>
      <w:r w:rsidRPr="00C62944">
        <w:rPr>
          <w:lang w:eastAsia="en-GB"/>
        </w:rPr>
        <w:t>adding that emotional intelligence</w:t>
      </w:r>
      <w:r w:rsidRPr="0047231C">
        <w:rPr>
          <w:lang w:eastAsia="en-GB"/>
        </w:rPr>
        <w:t xml:space="preserve"> capabilities of leaders or change agents should be examined prior to determining the correct agent for instructing change. An autocratic leader </w:t>
      </w:r>
      <w:r w:rsidRPr="00C62944">
        <w:rPr>
          <w:lang w:eastAsia="en-GB"/>
        </w:rPr>
        <w:t>lacks some emotional intelligence traits,</w:t>
      </w:r>
      <w:r w:rsidRPr="0047231C">
        <w:rPr>
          <w:lang w:eastAsia="en-GB"/>
        </w:rPr>
        <w:t xml:space="preserve"> therefore can inflict unconscious bias, creating conflict lowering morale and resistance. </w:t>
      </w:r>
      <w:r w:rsidR="0047231C" w:rsidRPr="0047231C">
        <w:rPr>
          <w:lang w:eastAsia="en-GB"/>
        </w:rPr>
        <w:t>Therefore, an attuned leader to such elements, such as a democratic leader, would deploy change considering on all aspects. This</w:t>
      </w:r>
      <w:r w:rsidR="00F40EA7" w:rsidRPr="0047231C">
        <w:rPr>
          <w:lang w:eastAsia="en-GB"/>
        </w:rPr>
        <w:t xml:space="preserve"> has been established and evidenced within research undertaken in a study carried </w:t>
      </w:r>
      <w:r w:rsidR="0047231C" w:rsidRPr="0047231C">
        <w:rPr>
          <w:lang w:eastAsia="en-GB"/>
        </w:rPr>
        <w:t>out by</w:t>
      </w:r>
      <w:r w:rsidR="00F40EA7" w:rsidRPr="0047231C">
        <w:rPr>
          <w:lang w:eastAsia="en-GB"/>
        </w:rPr>
        <w:t xml:space="preserve"> Zhang et al. (2020). Whereby the project was implemented by an autocratic </w:t>
      </w:r>
      <w:r w:rsidR="0047231C" w:rsidRPr="0047231C">
        <w:rPr>
          <w:lang w:eastAsia="en-GB"/>
        </w:rPr>
        <w:t xml:space="preserve">leader. </w:t>
      </w:r>
      <w:r w:rsidR="00F40EA7" w:rsidRPr="0047231C">
        <w:rPr>
          <w:lang w:eastAsia="en-GB"/>
        </w:rPr>
        <w:t xml:space="preserve">The leadership style created </w:t>
      </w:r>
      <w:r w:rsidR="0047231C" w:rsidRPr="0047231C">
        <w:rPr>
          <w:lang w:eastAsia="en-GB"/>
        </w:rPr>
        <w:t>negative</w:t>
      </w:r>
      <w:r w:rsidR="00F40EA7" w:rsidRPr="0047231C">
        <w:rPr>
          <w:lang w:eastAsia="en-GB"/>
        </w:rPr>
        <w:t xml:space="preserve"> emotion</w:t>
      </w:r>
      <w:r w:rsidR="0047231C" w:rsidRPr="0047231C">
        <w:rPr>
          <w:lang w:eastAsia="en-GB"/>
        </w:rPr>
        <w:t xml:space="preserve"> and power distance with stakeholders</w:t>
      </w:r>
      <w:r w:rsidR="00C62944">
        <w:rPr>
          <w:lang w:eastAsia="en-GB"/>
        </w:rPr>
        <w:t>,</w:t>
      </w:r>
      <w:r w:rsidR="0047231C" w:rsidRPr="0047231C">
        <w:rPr>
          <w:lang w:eastAsia="en-GB"/>
        </w:rPr>
        <w:t xml:space="preserve"> </w:t>
      </w:r>
      <w:r w:rsidR="00C62944" w:rsidRPr="00C62944">
        <w:rPr>
          <w:lang w:eastAsia="en-GB"/>
        </w:rPr>
        <w:t>generating vast resistance</w:t>
      </w:r>
      <w:r w:rsidR="0047231C" w:rsidRPr="00C62944">
        <w:rPr>
          <w:lang w:eastAsia="en-GB"/>
        </w:rPr>
        <w:t xml:space="preserve"> to</w:t>
      </w:r>
      <w:r w:rsidR="0047231C" w:rsidRPr="0047231C">
        <w:rPr>
          <w:lang w:eastAsia="en-GB"/>
        </w:rPr>
        <w:t xml:space="preserve"> change, even with mediation implemented there was a negative outcome to the project’s success. </w:t>
      </w:r>
    </w:p>
    <w:p w14:paraId="5AD5A51E" w14:textId="77777777" w:rsidR="008E65FE" w:rsidRPr="00301352" w:rsidRDefault="008E65FE" w:rsidP="00C96F0C">
      <w:pPr>
        <w:pStyle w:val="Heading2"/>
        <w:rPr>
          <w:bCs/>
        </w:rPr>
      </w:pPr>
      <w:bookmarkStart w:id="21" w:name="_Toc143180807"/>
      <w:r w:rsidRPr="00526688">
        <w:t>2.</w:t>
      </w:r>
      <w:r w:rsidR="00C96F0C" w:rsidRPr="00301352">
        <w:rPr>
          <w:bCs/>
        </w:rPr>
        <w:t>3</w:t>
      </w:r>
      <w:r w:rsidRPr="00301352">
        <w:rPr>
          <w:bCs/>
        </w:rPr>
        <w:t xml:space="preserve"> </w:t>
      </w:r>
      <w:r w:rsidR="00CA0AAD" w:rsidRPr="00301352">
        <w:rPr>
          <w:bCs/>
        </w:rPr>
        <w:t xml:space="preserve">Leadership and </w:t>
      </w:r>
      <w:r w:rsidRPr="00301352">
        <w:rPr>
          <w:bCs/>
        </w:rPr>
        <w:t>Implementing Change</w:t>
      </w:r>
      <w:bookmarkEnd w:id="21"/>
    </w:p>
    <w:p w14:paraId="512C6802" w14:textId="77777777" w:rsidR="00462A54" w:rsidRDefault="00FA4E9C" w:rsidP="00B37E63">
      <w:pPr>
        <w:shd w:val="clear" w:color="auto" w:fill="FFFFFF"/>
        <w:spacing w:after="150" w:line="240" w:lineRule="auto"/>
        <w:jc w:val="both"/>
        <w:rPr>
          <w:rFonts w:cstheme="minorHAnsi"/>
          <w:shd w:val="clear" w:color="auto" w:fill="FFFFFF"/>
        </w:rPr>
      </w:pPr>
      <w:r>
        <w:rPr>
          <w:rFonts w:cstheme="minorHAnsi"/>
          <w:shd w:val="clear" w:color="auto" w:fill="FFFFFF"/>
        </w:rPr>
        <w:t>Various change model supports the application of change. However not all will be the most conducive for a leader or organisation.</w:t>
      </w:r>
      <w:r w:rsidR="009B0DBC">
        <w:rPr>
          <w:rFonts w:cstheme="minorHAnsi"/>
          <w:shd w:val="clear" w:color="auto" w:fill="FFFFFF"/>
        </w:rPr>
        <w:t xml:space="preserve"> </w:t>
      </w:r>
      <w:r w:rsidR="009B0DBC" w:rsidRPr="009B0DBC">
        <w:rPr>
          <w:rFonts w:cstheme="minorHAnsi"/>
          <w:shd w:val="clear" w:color="auto" w:fill="FFFFFF"/>
        </w:rPr>
        <w:t>McKinsey 7 S Model (1980</w:t>
      </w:r>
      <w:r w:rsidR="009B0DBC">
        <w:rPr>
          <w:rFonts w:cstheme="minorHAnsi"/>
          <w:shd w:val="clear" w:color="auto" w:fill="FFFFFF"/>
        </w:rPr>
        <w:t xml:space="preserve">) demonstrates a model of approach that allows for an understanding of the practical elements in addition to that of emotional. Delivered in a staged approach it conveys an understanding of the organisation, creating opportunity for employees to evolve with the change. </w:t>
      </w:r>
    </w:p>
    <w:p w14:paraId="2F9EF516" w14:textId="77777777" w:rsidR="00FA4E9C" w:rsidRDefault="00853602" w:rsidP="00B37E63">
      <w:pPr>
        <w:shd w:val="clear" w:color="auto" w:fill="FFFFFF"/>
        <w:spacing w:after="150" w:line="240" w:lineRule="auto"/>
        <w:jc w:val="both"/>
        <w:rPr>
          <w:rFonts w:cstheme="minorHAnsi"/>
          <w:shd w:val="clear" w:color="auto" w:fill="FFFFFF"/>
        </w:rPr>
      </w:pPr>
      <w:r w:rsidRPr="00853602">
        <w:rPr>
          <w:rFonts w:cstheme="minorHAnsi"/>
          <w:shd w:val="clear" w:color="auto" w:fill="FFFFFF"/>
        </w:rPr>
        <w:t>Arguably comparable</w:t>
      </w:r>
      <w:r w:rsidR="009B0DBC" w:rsidRPr="00853602">
        <w:rPr>
          <w:rFonts w:cstheme="minorHAnsi"/>
          <w:shd w:val="clear" w:color="auto" w:fill="FFFFFF"/>
        </w:rPr>
        <w:t xml:space="preserve"> to that of Kotter’s</w:t>
      </w:r>
      <w:r w:rsidR="009B0DBC" w:rsidRPr="009B0DBC">
        <w:rPr>
          <w:rFonts w:cstheme="minorHAnsi"/>
          <w:shd w:val="clear" w:color="auto" w:fill="FFFFFF"/>
        </w:rPr>
        <w:t xml:space="preserve"> 8 Step Change Model (1996)</w:t>
      </w:r>
      <w:r w:rsidR="009B0DBC">
        <w:rPr>
          <w:rFonts w:cstheme="minorHAnsi"/>
          <w:shd w:val="clear" w:color="auto" w:fill="FFFFFF"/>
        </w:rPr>
        <w:t>, equally delivered in sequential stages that are followed in succession with time bound measures. Both are appropriate to use in conjunction with organisational driven change or that of a people centric approach</w:t>
      </w:r>
      <w:r w:rsidR="0073588A">
        <w:rPr>
          <w:rFonts w:cstheme="minorHAnsi"/>
          <w:shd w:val="clear" w:color="auto" w:fill="FFFFFF"/>
        </w:rPr>
        <w:t xml:space="preserve"> as it utilises an engagement approach that factors organisations culture and </w:t>
      </w:r>
      <w:r>
        <w:rPr>
          <w:rFonts w:cstheme="minorHAnsi"/>
          <w:shd w:val="clear" w:color="auto" w:fill="FFFFFF"/>
        </w:rPr>
        <w:t>staff</w:t>
      </w:r>
      <w:r w:rsidR="0073588A">
        <w:rPr>
          <w:rFonts w:cstheme="minorHAnsi"/>
          <w:shd w:val="clear" w:color="auto" w:fill="FFFFFF"/>
        </w:rPr>
        <w:t xml:space="preserve"> contribution.</w:t>
      </w:r>
    </w:p>
    <w:p w14:paraId="002D171A" w14:textId="77777777" w:rsidR="001C4673" w:rsidRDefault="00B37E63" w:rsidP="00B37E63">
      <w:pPr>
        <w:shd w:val="clear" w:color="auto" w:fill="FFFFFF"/>
        <w:spacing w:after="150" w:line="240" w:lineRule="auto"/>
        <w:jc w:val="both"/>
        <w:rPr>
          <w:rFonts w:cstheme="minorHAnsi"/>
          <w:shd w:val="clear" w:color="auto" w:fill="FFFFFF"/>
        </w:rPr>
      </w:pPr>
      <w:r w:rsidRPr="00FA4E9C">
        <w:rPr>
          <w:rFonts w:cstheme="minorHAnsi"/>
          <w:shd w:val="clear" w:color="auto" w:fill="FFFFFF"/>
        </w:rPr>
        <w:t xml:space="preserve">Kotter (1996) </w:t>
      </w:r>
      <w:r w:rsidR="00A47793" w:rsidRPr="00FA4E9C">
        <w:rPr>
          <w:rFonts w:cstheme="minorHAnsi"/>
          <w:shd w:val="clear" w:color="auto" w:fill="FFFFFF"/>
        </w:rPr>
        <w:t>assert</w:t>
      </w:r>
      <w:r w:rsidR="00E63A13" w:rsidRPr="00FA4E9C">
        <w:rPr>
          <w:rFonts w:cstheme="minorHAnsi"/>
          <w:shd w:val="clear" w:color="auto" w:fill="FFFFFF"/>
        </w:rPr>
        <w:t>s</w:t>
      </w:r>
      <w:r w:rsidR="00A47793" w:rsidRPr="00FA4E9C">
        <w:rPr>
          <w:rFonts w:cstheme="minorHAnsi"/>
          <w:shd w:val="clear" w:color="auto" w:fill="FFFFFF"/>
        </w:rPr>
        <w:t xml:space="preserve"> that a strong leader must possess a strong receptive personality with conviction to back their vision. Additionally, Newcombe (2005) states leaders must consider continually the effect of the environment when undertaking the application of their vision.</w:t>
      </w:r>
      <w:r w:rsidRPr="00FA4E9C">
        <w:rPr>
          <w:rFonts w:cstheme="minorHAnsi"/>
          <w:shd w:val="clear" w:color="auto" w:fill="FFFFFF"/>
        </w:rPr>
        <w:t xml:space="preserve"> </w:t>
      </w:r>
      <w:r w:rsidR="00A47793" w:rsidRPr="00FA4E9C">
        <w:rPr>
          <w:rFonts w:cstheme="minorHAnsi"/>
          <w:shd w:val="clear" w:color="auto" w:fill="FFFFFF"/>
        </w:rPr>
        <w:t>(</w:t>
      </w:r>
      <w:r w:rsidRPr="00FA4E9C">
        <w:rPr>
          <w:rFonts w:cstheme="minorHAnsi"/>
          <w:shd w:val="clear" w:color="auto" w:fill="FFFFFF"/>
        </w:rPr>
        <w:t>Newcomb</w:t>
      </w:r>
      <w:r w:rsidR="00FA4E9C" w:rsidRPr="00FA4E9C">
        <w:rPr>
          <w:rFonts w:cstheme="minorHAnsi"/>
          <w:shd w:val="clear" w:color="auto" w:fill="FFFFFF"/>
        </w:rPr>
        <w:t>e</w:t>
      </w:r>
      <w:r w:rsidRPr="00FA4E9C">
        <w:rPr>
          <w:rFonts w:cstheme="minorHAnsi"/>
          <w:shd w:val="clear" w:color="auto" w:fill="FFFFFF"/>
        </w:rPr>
        <w:t xml:space="preserve"> 2005). </w:t>
      </w:r>
      <w:r w:rsidR="00A47793" w:rsidRPr="00FA4E9C">
        <w:rPr>
          <w:rFonts w:cstheme="minorHAnsi"/>
          <w:shd w:val="clear" w:color="auto" w:fill="FFFFFF"/>
        </w:rPr>
        <w:t>In doing so leaders will draw followers</w:t>
      </w:r>
      <w:r w:rsidR="00E63A13" w:rsidRPr="00FA4E9C">
        <w:rPr>
          <w:rFonts w:cstheme="minorHAnsi"/>
          <w:shd w:val="clear" w:color="auto" w:fill="FFFFFF"/>
        </w:rPr>
        <w:t xml:space="preserve"> and trust amongst stakeholders</w:t>
      </w:r>
      <w:r w:rsidR="001C4673" w:rsidRPr="00FA4E9C">
        <w:rPr>
          <w:rFonts w:cstheme="minorHAnsi"/>
          <w:shd w:val="clear" w:color="auto" w:fill="FFFFFF"/>
        </w:rPr>
        <w:t>.</w:t>
      </w:r>
      <w:r w:rsidR="001C4673">
        <w:rPr>
          <w:rFonts w:cstheme="minorHAnsi"/>
          <w:shd w:val="clear" w:color="auto" w:fill="FFFFFF"/>
        </w:rPr>
        <w:t xml:space="preserve"> </w:t>
      </w:r>
    </w:p>
    <w:p w14:paraId="5CDBE635" w14:textId="77777777" w:rsidR="00B37E63" w:rsidRDefault="001C4673" w:rsidP="00B37E63">
      <w:pPr>
        <w:shd w:val="clear" w:color="auto" w:fill="FFFFFF"/>
        <w:spacing w:after="150" w:line="240" w:lineRule="auto"/>
        <w:jc w:val="both"/>
        <w:rPr>
          <w:rFonts w:cstheme="minorHAnsi"/>
          <w:shd w:val="clear" w:color="auto" w:fill="FFFFFF"/>
        </w:rPr>
      </w:pPr>
      <w:r>
        <w:rPr>
          <w:rFonts w:cstheme="minorHAnsi"/>
          <w:shd w:val="clear" w:color="auto" w:fill="FFFFFF"/>
        </w:rPr>
        <w:t>A</w:t>
      </w:r>
      <w:r w:rsidR="00E63A13">
        <w:rPr>
          <w:rFonts w:cstheme="minorHAnsi"/>
          <w:shd w:val="clear" w:color="auto" w:fill="FFFFFF"/>
        </w:rPr>
        <w:t>s defined by Shapiro (2010)</w:t>
      </w:r>
      <w:r>
        <w:rPr>
          <w:rFonts w:cstheme="minorHAnsi"/>
          <w:shd w:val="clear" w:color="auto" w:fill="FFFFFF"/>
        </w:rPr>
        <w:t>,</w:t>
      </w:r>
      <w:r w:rsidR="00E63A13">
        <w:rPr>
          <w:rFonts w:cstheme="minorHAnsi"/>
          <w:shd w:val="clear" w:color="auto" w:fill="FFFFFF"/>
        </w:rPr>
        <w:t xml:space="preserve"> </w:t>
      </w:r>
      <w:r>
        <w:rPr>
          <w:rFonts w:cstheme="minorHAnsi"/>
          <w:shd w:val="clear" w:color="auto" w:fill="FFFFFF"/>
        </w:rPr>
        <w:t>creating contagious commitment in change is centred around people and understanding the correct time to leverage</w:t>
      </w:r>
      <w:r w:rsidR="00E63A13">
        <w:rPr>
          <w:rFonts w:cstheme="minorHAnsi"/>
          <w:shd w:val="clear" w:color="auto" w:fill="FFFFFF"/>
        </w:rPr>
        <w:t xml:space="preserve"> </w:t>
      </w:r>
      <w:r>
        <w:rPr>
          <w:rFonts w:cstheme="minorHAnsi"/>
          <w:shd w:val="clear" w:color="auto" w:fill="FFFFFF"/>
        </w:rPr>
        <w:t>and apply pressure to achieve a successful initiative. The concept suggests that ideas spread, however, are not driven by themselves. Therefore, concurring with Kotter (1996) and Newcombe (2005) that adept leaders will use a people centric approach</w:t>
      </w:r>
      <w:r w:rsidR="000A76AE">
        <w:rPr>
          <w:rFonts w:cstheme="minorHAnsi"/>
          <w:shd w:val="clear" w:color="auto" w:fill="FFFFFF"/>
        </w:rPr>
        <w:t xml:space="preserve">. Creating an air of excitement can move individual from </w:t>
      </w:r>
      <w:r w:rsidR="0020467F">
        <w:rPr>
          <w:rFonts w:cstheme="minorHAnsi"/>
          <w:shd w:val="clear" w:color="auto" w:fill="FFFFFF"/>
        </w:rPr>
        <w:t>a</w:t>
      </w:r>
      <w:r w:rsidR="000A76AE">
        <w:rPr>
          <w:rFonts w:cstheme="minorHAnsi"/>
          <w:shd w:val="clear" w:color="auto" w:fill="FFFFFF"/>
        </w:rPr>
        <w:t xml:space="preserve">pathetic (nonchalant individuals) through the process of incubators to that of advocates (those who are excited by what change can bring). However, the stages </w:t>
      </w:r>
      <w:r w:rsidR="00FA4E9C">
        <w:rPr>
          <w:rFonts w:cstheme="minorHAnsi"/>
          <w:shd w:val="clear" w:color="auto" w:fill="FFFFFF"/>
        </w:rPr>
        <w:t>of change</w:t>
      </w:r>
      <w:r w:rsidR="000A76AE">
        <w:rPr>
          <w:rFonts w:cstheme="minorHAnsi"/>
          <w:shd w:val="clear" w:color="auto" w:fill="FFFFFF"/>
        </w:rPr>
        <w:t xml:space="preserve"> can equally reverse </w:t>
      </w:r>
      <w:r w:rsidR="00FA4E9C">
        <w:rPr>
          <w:rFonts w:cstheme="minorHAnsi"/>
          <w:shd w:val="clear" w:color="auto" w:fill="FFFFFF"/>
        </w:rPr>
        <w:t xml:space="preserve">or </w:t>
      </w:r>
      <w:r w:rsidR="000A76AE">
        <w:rPr>
          <w:rFonts w:cstheme="minorHAnsi"/>
          <w:shd w:val="clear" w:color="auto" w:fill="FFFFFF"/>
        </w:rPr>
        <w:t xml:space="preserve">even miss a stage reverting to </w:t>
      </w:r>
      <w:r w:rsidR="0020467F">
        <w:rPr>
          <w:rFonts w:cstheme="minorHAnsi"/>
          <w:shd w:val="clear" w:color="auto" w:fill="FFFFFF"/>
        </w:rPr>
        <w:t>a</w:t>
      </w:r>
      <w:r w:rsidR="000A76AE">
        <w:rPr>
          <w:rFonts w:cstheme="minorHAnsi"/>
          <w:shd w:val="clear" w:color="auto" w:fill="FFFFFF"/>
        </w:rPr>
        <w:t xml:space="preserve">pathetic </w:t>
      </w:r>
      <w:r w:rsidR="000A76AE" w:rsidRPr="00853602">
        <w:rPr>
          <w:rFonts w:cstheme="minorHAnsi"/>
          <w:shd w:val="clear" w:color="auto" w:fill="FFFFFF"/>
        </w:rPr>
        <w:t>when the</w:t>
      </w:r>
      <w:r w:rsidR="00853602" w:rsidRPr="00853602">
        <w:rPr>
          <w:rFonts w:cstheme="minorHAnsi"/>
          <w:shd w:val="clear" w:color="auto" w:fill="FFFFFF"/>
        </w:rPr>
        <w:t>re</w:t>
      </w:r>
      <w:r w:rsidR="000A76AE" w:rsidRPr="00853602">
        <w:rPr>
          <w:rFonts w:cstheme="minorHAnsi"/>
          <w:shd w:val="clear" w:color="auto" w:fill="FFFFFF"/>
        </w:rPr>
        <w:t xml:space="preserve"> is no</w:t>
      </w:r>
      <w:r w:rsidR="000A76AE">
        <w:rPr>
          <w:rFonts w:cstheme="minorHAnsi"/>
          <w:shd w:val="clear" w:color="auto" w:fill="FFFFFF"/>
        </w:rPr>
        <w:t xml:space="preserve"> backing or movement to the change vision. (Appendix </w:t>
      </w:r>
      <w:r w:rsidR="00FA4E9C">
        <w:rPr>
          <w:rFonts w:cstheme="minorHAnsi"/>
          <w:shd w:val="clear" w:color="auto" w:fill="FFFFFF"/>
        </w:rPr>
        <w:t>I). Leaders must show conviction and not stagnant movement as it may result in lack of trust, discouragement and demoralisation amongst stakeholders.</w:t>
      </w:r>
    </w:p>
    <w:p w14:paraId="7B1B6E12" w14:textId="77777777" w:rsidR="009B0DBC" w:rsidRDefault="009B0DBC" w:rsidP="00B37E63">
      <w:pPr>
        <w:shd w:val="clear" w:color="auto" w:fill="FFFFFF"/>
        <w:spacing w:after="150" w:line="240" w:lineRule="auto"/>
        <w:jc w:val="both"/>
        <w:rPr>
          <w:rFonts w:cstheme="minorHAnsi"/>
          <w:shd w:val="clear" w:color="auto" w:fill="FFFFFF"/>
        </w:rPr>
      </w:pPr>
      <w:r>
        <w:rPr>
          <w:rFonts w:cstheme="minorHAnsi"/>
          <w:shd w:val="clear" w:color="auto" w:fill="FFFFFF"/>
        </w:rPr>
        <w:t xml:space="preserve">However, in relation to the NHS they developed a model </w:t>
      </w:r>
      <w:r w:rsidR="00526E46">
        <w:rPr>
          <w:rFonts w:cstheme="minorHAnsi"/>
          <w:shd w:val="clear" w:color="auto" w:fill="FFFFFF"/>
        </w:rPr>
        <w:t>(Appendix J</w:t>
      </w:r>
      <w:r w:rsidR="00853602">
        <w:rPr>
          <w:rFonts w:cstheme="minorHAnsi"/>
          <w:shd w:val="clear" w:color="auto" w:fill="FFFFFF"/>
        </w:rPr>
        <w:t>) that</w:t>
      </w:r>
      <w:r>
        <w:rPr>
          <w:rFonts w:cstheme="minorHAnsi"/>
          <w:shd w:val="clear" w:color="auto" w:fill="FFFFFF"/>
        </w:rPr>
        <w:t xml:space="preserve"> </w:t>
      </w:r>
      <w:r w:rsidR="00526E46">
        <w:rPr>
          <w:rFonts w:cstheme="minorHAnsi"/>
          <w:shd w:val="clear" w:color="auto" w:fill="FFFFFF"/>
        </w:rPr>
        <w:t xml:space="preserve">centred </w:t>
      </w:r>
      <w:r w:rsidR="00853602">
        <w:rPr>
          <w:rFonts w:cstheme="minorHAnsi"/>
          <w:shd w:val="clear" w:color="auto" w:fill="FFFFFF"/>
        </w:rPr>
        <w:t>on</w:t>
      </w:r>
      <w:r w:rsidR="00526E46">
        <w:rPr>
          <w:rFonts w:cstheme="minorHAnsi"/>
          <w:shd w:val="clear" w:color="auto" w:fill="FFFFFF"/>
        </w:rPr>
        <w:t xml:space="preserve"> a shared vision. Its components combine both models</w:t>
      </w:r>
      <w:r w:rsidR="00853602">
        <w:rPr>
          <w:rFonts w:cstheme="minorHAnsi"/>
          <w:shd w:val="clear" w:color="auto" w:fill="FFFFFF"/>
        </w:rPr>
        <w:t xml:space="preserve"> of McKinsey( 1980 and Kotter (1996</w:t>
      </w:r>
      <w:r w:rsidR="00853602" w:rsidRPr="00853602">
        <w:rPr>
          <w:rFonts w:cstheme="minorHAnsi"/>
        </w:rPr>
        <w:t>),</w:t>
      </w:r>
      <w:r w:rsidR="00526E46" w:rsidRPr="00853602">
        <w:rPr>
          <w:rFonts w:cstheme="minorHAnsi"/>
        </w:rPr>
        <w:t xml:space="preserve"> in such </w:t>
      </w:r>
      <w:r w:rsidR="00853602" w:rsidRPr="00853602">
        <w:rPr>
          <w:rFonts w:cstheme="minorHAnsi"/>
        </w:rPr>
        <w:t xml:space="preserve">that </w:t>
      </w:r>
      <w:r w:rsidR="00526E46" w:rsidRPr="00853602">
        <w:rPr>
          <w:rFonts w:cstheme="minorHAnsi"/>
        </w:rPr>
        <w:t>they have</w:t>
      </w:r>
      <w:r w:rsidR="00526E46">
        <w:rPr>
          <w:rFonts w:cstheme="minorHAnsi"/>
          <w:shd w:val="clear" w:color="auto" w:fill="FFFFFF"/>
        </w:rPr>
        <w:t xml:space="preserve"> configured a process of change which encompasses 7 stages and aligns with that of</w:t>
      </w:r>
      <w:r w:rsidR="00E366E0">
        <w:rPr>
          <w:rFonts w:cstheme="minorHAnsi"/>
          <w:shd w:val="clear" w:color="auto" w:fill="FFFFFF"/>
        </w:rPr>
        <w:t xml:space="preserve"> system drivers, motivation and mobilisation, performance management, measurement of change, </w:t>
      </w:r>
      <w:r w:rsidR="00E366E0" w:rsidRPr="00550B1F">
        <w:rPr>
          <w:rFonts w:cstheme="minorHAnsi"/>
          <w:shd w:val="clear" w:color="auto" w:fill="FFFFFF"/>
        </w:rPr>
        <w:t xml:space="preserve">the </w:t>
      </w:r>
      <w:r w:rsidR="00550B1F" w:rsidRPr="00550B1F">
        <w:rPr>
          <w:rFonts w:cstheme="minorHAnsi"/>
          <w:shd w:val="clear" w:color="auto" w:fill="FFFFFF"/>
        </w:rPr>
        <w:t>too</w:t>
      </w:r>
      <w:r w:rsidR="00E366E0" w:rsidRPr="00550B1F">
        <w:rPr>
          <w:rFonts w:cstheme="minorHAnsi"/>
          <w:shd w:val="clear" w:color="auto" w:fill="FFFFFF"/>
        </w:rPr>
        <w:t>ls for</w:t>
      </w:r>
      <w:r w:rsidR="00E366E0">
        <w:rPr>
          <w:rFonts w:cstheme="minorHAnsi"/>
          <w:shd w:val="clear" w:color="auto" w:fill="FFFFFF"/>
        </w:rPr>
        <w:t xml:space="preserve"> improvement and moreover, leadership by all and spread and adoption of change. This can be argued also</w:t>
      </w:r>
      <w:r w:rsidR="00550B1F">
        <w:rPr>
          <w:rFonts w:cstheme="minorHAnsi"/>
          <w:shd w:val="clear" w:color="auto" w:fill="FFFFFF"/>
        </w:rPr>
        <w:t>, it</w:t>
      </w:r>
      <w:r w:rsidR="00E366E0">
        <w:rPr>
          <w:rFonts w:cstheme="minorHAnsi"/>
          <w:shd w:val="clear" w:color="auto" w:fill="FFFFFF"/>
        </w:rPr>
        <w:t xml:space="preserve"> </w:t>
      </w:r>
      <w:r w:rsidR="00E366E0" w:rsidRPr="00550B1F">
        <w:rPr>
          <w:rFonts w:cstheme="minorHAnsi"/>
          <w:shd w:val="clear" w:color="auto" w:fill="FFFFFF"/>
        </w:rPr>
        <w:t>takes into account that outlined by Shapiro (2010) in enthusing others to participate in the journey. NHS</w:t>
      </w:r>
      <w:r w:rsidR="00E366E0">
        <w:rPr>
          <w:rFonts w:cstheme="minorHAnsi"/>
          <w:shd w:val="clear" w:color="auto" w:fill="FFFFFF"/>
        </w:rPr>
        <w:t xml:space="preserve"> assert this model was developed to ensure all factors contributing to change are considered to aid in a successful outcome.</w:t>
      </w:r>
      <w:r w:rsidR="00E366E0" w:rsidRPr="00E366E0">
        <w:t xml:space="preserve"> </w:t>
      </w:r>
      <w:r w:rsidR="00E366E0" w:rsidRPr="00E366E0">
        <w:rPr>
          <w:rFonts w:cstheme="minorHAnsi"/>
          <w:shd w:val="clear" w:color="auto" w:fill="FFFFFF"/>
        </w:rPr>
        <w:t>(NHS England, 2018)</w:t>
      </w:r>
      <w:r w:rsidR="00E366E0">
        <w:rPr>
          <w:rFonts w:cstheme="minorHAnsi"/>
          <w:shd w:val="clear" w:color="auto" w:fill="FFFFFF"/>
        </w:rPr>
        <w:t>.</w:t>
      </w:r>
    </w:p>
    <w:p w14:paraId="665AA990" w14:textId="77777777" w:rsidR="00343845" w:rsidRPr="00B51171" w:rsidRDefault="00343845" w:rsidP="00B51171">
      <w:pPr>
        <w:shd w:val="clear" w:color="auto" w:fill="FFFFFF"/>
        <w:spacing w:after="300" w:line="240" w:lineRule="auto"/>
        <w:jc w:val="both"/>
        <w:rPr>
          <w:rFonts w:eastAsia="Times New Roman" w:cstheme="minorHAnsi"/>
          <w:bCs/>
          <w:lang w:eastAsia="en-GB"/>
        </w:rPr>
      </w:pPr>
      <w:r w:rsidRPr="00E366E0">
        <w:rPr>
          <w:rFonts w:eastAsia="Times New Roman" w:cstheme="minorHAnsi"/>
          <w:bCs/>
          <w:lang w:eastAsia="en-GB"/>
        </w:rPr>
        <w:t>The author uses the same methodology when constructing projects which implement ch</w:t>
      </w:r>
      <w:r w:rsidR="00550B1F">
        <w:rPr>
          <w:rFonts w:eastAsia="Times New Roman" w:cstheme="minorHAnsi"/>
          <w:bCs/>
          <w:lang w:eastAsia="en-GB"/>
        </w:rPr>
        <w:t xml:space="preserve">ange within their own </w:t>
      </w:r>
      <w:r w:rsidR="00550B1F" w:rsidRPr="00550B1F">
        <w:rPr>
          <w:rFonts w:eastAsia="Times New Roman" w:cstheme="minorHAnsi"/>
          <w:bCs/>
          <w:lang w:eastAsia="en-GB"/>
        </w:rPr>
        <w:t>workplace. H</w:t>
      </w:r>
      <w:r w:rsidRPr="00550B1F">
        <w:rPr>
          <w:rFonts w:eastAsia="Times New Roman" w:cstheme="minorHAnsi"/>
          <w:bCs/>
          <w:lang w:eastAsia="en-GB"/>
        </w:rPr>
        <w:t>owever, in addition</w:t>
      </w:r>
      <w:r w:rsidRPr="00E366E0">
        <w:rPr>
          <w:rFonts w:eastAsia="Times New Roman" w:cstheme="minorHAnsi"/>
          <w:bCs/>
          <w:lang w:eastAsia="en-GB"/>
        </w:rPr>
        <w:t>, once the above stages has been carried out and following the stakeholder analysis, will identify two more stages to assist in the ease of stakeholder relationships</w:t>
      </w:r>
      <w:r w:rsidR="00E366E0" w:rsidRPr="00E366E0">
        <w:rPr>
          <w:rFonts w:eastAsia="Times New Roman" w:cstheme="minorHAnsi"/>
          <w:bCs/>
          <w:lang w:eastAsia="en-GB"/>
        </w:rPr>
        <w:t xml:space="preserve"> such as a communication plan (which can be seen within the development plan (Appendix G) and that of the risk assessment also seen within the same appendix.</w:t>
      </w:r>
      <w:r w:rsidRPr="00E366E0">
        <w:rPr>
          <w:rFonts w:eastAsia="Times New Roman" w:cstheme="minorHAnsi"/>
          <w:bCs/>
          <w:lang w:eastAsia="en-GB"/>
        </w:rPr>
        <w:t xml:space="preserve"> The author advocates this approach, given that this will support clear communication with stakeholder and identify threats that may hinder the transition of change.</w:t>
      </w:r>
    </w:p>
    <w:p w14:paraId="3F27F16C" w14:textId="77777777" w:rsidR="005368AF" w:rsidRPr="000B6A2B" w:rsidRDefault="005368AF" w:rsidP="000B6A2B">
      <w:pPr>
        <w:pStyle w:val="Heading2"/>
      </w:pPr>
      <w:bookmarkStart w:id="22" w:name="_Toc143180808"/>
      <w:r w:rsidRPr="000B6A2B">
        <w:t>Conclusion</w:t>
      </w:r>
      <w:bookmarkEnd w:id="22"/>
    </w:p>
    <w:p w14:paraId="7A659C97" w14:textId="77777777" w:rsidR="002408F6" w:rsidRDefault="00DF67CA" w:rsidP="00067AFC">
      <w:pPr>
        <w:jc w:val="both"/>
      </w:pPr>
      <w:r>
        <w:t xml:space="preserve">In conducting change within an organisation successfully, it is imperative that continuous assessment of environs is assessed to ensure innovation, demand for change and influencing factors are considered. </w:t>
      </w:r>
    </w:p>
    <w:p w14:paraId="27353D53" w14:textId="77777777" w:rsidR="002408F6" w:rsidRDefault="00DF67CA" w:rsidP="00067AFC">
      <w:pPr>
        <w:jc w:val="both"/>
      </w:pPr>
      <w:r>
        <w:t xml:space="preserve">Once change is identified through these, clear communication and guidance must be deployed. Leaders must be attuned and knowledgeable in implementing change whilst undertaking consideration of </w:t>
      </w:r>
      <w:r w:rsidRPr="00DA4E93">
        <w:t>organisational culture. Furthermore, imperatively, assessment of organisational capability and react to such change</w:t>
      </w:r>
      <w:r w:rsidR="00550B1F" w:rsidRPr="00DA4E93">
        <w:t>,</w:t>
      </w:r>
      <w:r w:rsidRPr="00DA4E93">
        <w:t xml:space="preserve"> must play a significant role in ensuring skillsets are appropriate or training is factored to equip individuals</w:t>
      </w:r>
      <w:r w:rsidR="00550B1F" w:rsidRPr="00DA4E93">
        <w:t xml:space="preserve"> to undertake their roles </w:t>
      </w:r>
      <w:r w:rsidR="00DA4E93" w:rsidRPr="00DA4E93">
        <w:t>reinforcing organisation capacity</w:t>
      </w:r>
      <w:r w:rsidR="00550B1F" w:rsidRPr="00DA4E93">
        <w:t>,</w:t>
      </w:r>
      <w:r w:rsidRPr="00DA4E93">
        <w:t xml:space="preserve"> </w:t>
      </w:r>
      <w:r w:rsidR="00DA4E93" w:rsidRPr="00DA4E93">
        <w:t>avoiding</w:t>
      </w:r>
      <w:r w:rsidRPr="00DA4E93">
        <w:t xml:space="preserve"> failure </w:t>
      </w:r>
      <w:r w:rsidR="00550B1F" w:rsidRPr="00DA4E93">
        <w:t>of</w:t>
      </w:r>
      <w:r w:rsidRPr="00DA4E93">
        <w:t xml:space="preserve"> adopt</w:t>
      </w:r>
      <w:r w:rsidR="00550B1F" w:rsidRPr="00DA4E93">
        <w:t>ing</w:t>
      </w:r>
      <w:r w:rsidRPr="00DA4E93">
        <w:t xml:space="preserve"> new processes and techniques.</w:t>
      </w:r>
      <w:r>
        <w:t xml:space="preserve"> </w:t>
      </w:r>
    </w:p>
    <w:p w14:paraId="407E655B" w14:textId="77777777" w:rsidR="00DF67CA" w:rsidRDefault="00DF67CA" w:rsidP="00067AFC">
      <w:pPr>
        <w:jc w:val="both"/>
      </w:pPr>
      <w:r>
        <w:t xml:space="preserve">Gauging the significance and importance of the power influence of stakeholders, giving the correct </w:t>
      </w:r>
      <w:r w:rsidRPr="00550B1F">
        <w:t>information at the appropriate times.</w:t>
      </w:r>
      <w:r w:rsidR="00550B1F" w:rsidRPr="00550B1F">
        <w:t xml:space="preserve"> </w:t>
      </w:r>
      <w:r w:rsidR="000C299A" w:rsidRPr="00550B1F">
        <w:t>Constant</w:t>
      </w:r>
      <w:r w:rsidR="000C299A">
        <w:t xml:space="preserve"> evaluation and monitoring </w:t>
      </w:r>
      <w:r w:rsidR="00550B1F" w:rsidRPr="00550B1F">
        <w:t>must be instil</w:t>
      </w:r>
      <w:r w:rsidR="000C299A" w:rsidRPr="00550B1F">
        <w:t>led</w:t>
      </w:r>
      <w:r w:rsidR="000C299A">
        <w:t xml:space="preserve"> within the development plan, to assess, identify weaknesses, </w:t>
      </w:r>
      <w:r w:rsidR="0073588A">
        <w:t>and implement</w:t>
      </w:r>
      <w:r w:rsidR="000C299A">
        <w:t xml:space="preserve"> new measures if necessary to aid successful change transition. Moreover, it is apparent that no one standalone measure can determine positive change</w:t>
      </w:r>
      <w:r w:rsidR="002408F6">
        <w:t>;</w:t>
      </w:r>
      <w:r w:rsidR="000C299A">
        <w:t xml:space="preserve"> it is a combination of all outlined within this report that creates a robust leadership and implementation of change</w:t>
      </w:r>
      <w:r w:rsidR="003B5164">
        <w:t xml:space="preserve"> to achieve success.</w:t>
      </w:r>
    </w:p>
    <w:p w14:paraId="4C03237B" w14:textId="77777777" w:rsidR="00204E48" w:rsidRDefault="00204E48">
      <w:r>
        <w:br w:type="page"/>
      </w:r>
    </w:p>
    <w:p w14:paraId="2F751434" w14:textId="77777777" w:rsidR="0048441E" w:rsidRDefault="0048441E" w:rsidP="004A51E5">
      <w:pPr>
        <w:pStyle w:val="Heading2"/>
        <w:rPr>
          <w:rFonts w:asciiTheme="minorHAnsi" w:hAnsiTheme="minorHAnsi" w:cstheme="minorHAnsi"/>
        </w:rPr>
      </w:pPr>
      <w:bookmarkStart w:id="23" w:name="_Toc143180809"/>
      <w:bookmarkStart w:id="24" w:name="_Toc456901523"/>
      <w:r>
        <w:rPr>
          <w:rFonts w:asciiTheme="minorHAnsi" w:hAnsiTheme="minorHAnsi" w:cstheme="minorHAnsi"/>
        </w:rPr>
        <w:t>References</w:t>
      </w:r>
      <w:bookmarkEnd w:id="23"/>
    </w:p>
    <w:p w14:paraId="3994E5A9" w14:textId="77777777" w:rsidR="002E6F0E" w:rsidRDefault="002E6F0E" w:rsidP="0048441E">
      <w:r w:rsidRPr="005307B7">
        <w:t xml:space="preserve">Abbas, T. (2022, October 20). 5 Key Principles of Change Management. CMI. </w:t>
      </w:r>
      <w:hyperlink r:id="rId14" w:history="1">
        <w:r w:rsidRPr="001F0D8A">
          <w:rPr>
            <w:rStyle w:val="Hyperlink"/>
          </w:rPr>
          <w:t>https://changemanagementinsight.com/5-key-principles-of-change-management/</w:t>
        </w:r>
      </w:hyperlink>
    </w:p>
    <w:p w14:paraId="203B44E9" w14:textId="77777777" w:rsidR="002E6F0E" w:rsidRDefault="002E6F0E" w:rsidP="0048441E">
      <w:r w:rsidRPr="00CE1FFF">
        <w:t xml:space="preserve">Agility to respond to change. (n.d.). Transformation Partners in Health and Care. Retrieved August 7, 2023, from </w:t>
      </w:r>
      <w:hyperlink r:id="rId15" w:history="1">
        <w:r w:rsidRPr="00B62BC9">
          <w:rPr>
            <w:rStyle w:val="Hyperlink"/>
          </w:rPr>
          <w:t>https://www.transformationpartnersinhealthandcare.nhs.uk/resource/agility-respond-change/</w:t>
        </w:r>
      </w:hyperlink>
    </w:p>
    <w:p w14:paraId="1CCF612F" w14:textId="77777777" w:rsidR="002E6F0E" w:rsidRDefault="002E6F0E" w:rsidP="0048441E">
      <w:r w:rsidRPr="006D0488">
        <w:t xml:space="preserve">Allcock, C., Dormon, F., Taunt, R., &amp; Dixon, J. (2015). Constructive comfort: accelerating change in the NHS Policy analysis. </w:t>
      </w:r>
      <w:hyperlink r:id="rId16" w:history="1">
        <w:r w:rsidRPr="00B62BC9">
          <w:rPr>
            <w:rStyle w:val="Hyperlink"/>
          </w:rPr>
          <w:t>https://www.health.org.uk/sites/default/files/ConstructiveComfortAcceleratingChangeInTheNHS.pdf</w:t>
        </w:r>
      </w:hyperlink>
    </w:p>
    <w:p w14:paraId="5AD006F0" w14:textId="77777777" w:rsidR="002E6F0E" w:rsidRDefault="002E6F0E" w:rsidP="0048441E">
      <w:r w:rsidRPr="000B1D38">
        <w:t xml:space="preserve">Bell, J. (2017, November 2). Organisational culture in the NHS. Tavistock Consulting. </w:t>
      </w:r>
      <w:hyperlink r:id="rId17" w:history="1">
        <w:r w:rsidRPr="00B62BC9">
          <w:rPr>
            <w:rStyle w:val="Hyperlink"/>
          </w:rPr>
          <w:t>https://tavistockconsulting.co.uk/organisational-culture-nhs</w:t>
        </w:r>
      </w:hyperlink>
    </w:p>
    <w:p w14:paraId="79A70E3C" w14:textId="77777777" w:rsidR="002E6F0E" w:rsidRDefault="002E6F0E" w:rsidP="0048441E">
      <w:r w:rsidRPr="00A41C48">
        <w:t>Bennett, R., Fadil, P., &amp; Greenwood, R. T. (1994). Cultural Alignment in Response to Strategic Organizational Change: New Considerations for a Change Framework. 6(4), 474.</w:t>
      </w:r>
    </w:p>
    <w:p w14:paraId="18DA06F7" w14:textId="77777777" w:rsidR="002E6F0E" w:rsidRDefault="002E6F0E" w:rsidP="006F03B0">
      <w:r>
        <w:t xml:space="preserve">Bisel, R. S., &amp; Arterburn, E. N. (2012). Making sense of organizational members’ silence: A sensemakingresource model. Communication Research Reports, 29(3), 217–226. </w:t>
      </w:r>
      <w:hyperlink r:id="rId18" w:history="1">
        <w:r w:rsidRPr="001F0D8A">
          <w:rPr>
            <w:rStyle w:val="Hyperlink"/>
          </w:rPr>
          <w:t>https://doi.org/10.1080/08824096.2012.684985</w:t>
        </w:r>
      </w:hyperlink>
    </w:p>
    <w:p w14:paraId="7F49EC3F" w14:textId="77777777" w:rsidR="002E6F0E" w:rsidRDefault="002E6F0E" w:rsidP="002074C2">
      <w:r w:rsidRPr="007D155B">
        <w:t xml:space="preserve">Bolden, R., Adelaine, A., Warren, S., Gulati, A., Conley, H., &amp; Jarvis, C. (2019). Clear Print Version Inclusion: The DNA of Leadership and Change A review of theory, evidence and practice on leadership, equality, diversity and inclusion in the National Health Service. </w:t>
      </w:r>
      <w:hyperlink r:id="rId19" w:history="1">
        <w:r w:rsidRPr="00900BE2">
          <w:rPr>
            <w:rStyle w:val="Hyperlink"/>
          </w:rPr>
          <w:t>https://www.leadershipacademy.nhs.uk/wp-content/uploads/dlm_uploads/2019/06/BLFI-Literature-review-Clear-Print-Version.pdf</w:t>
        </w:r>
      </w:hyperlink>
    </w:p>
    <w:p w14:paraId="51F927C5" w14:textId="77777777" w:rsidR="002E6F0E" w:rsidRDefault="002E6F0E" w:rsidP="0048441E">
      <w:r w:rsidRPr="00A66C73">
        <w:t xml:space="preserve">Brice, S., &amp; Almond, H. (2020). Health Professional Digital Capabilities Frameworks: A Scoping Review. Journal of Multidisciplinary Healthcare, Volume 13, 1375–1390. </w:t>
      </w:r>
      <w:hyperlink r:id="rId20" w:history="1">
        <w:r w:rsidRPr="00B62BC9">
          <w:rPr>
            <w:rStyle w:val="Hyperlink"/>
          </w:rPr>
          <w:t>https://doi.org/10.2147/jmdh.s269412</w:t>
        </w:r>
      </w:hyperlink>
    </w:p>
    <w:p w14:paraId="5E778635" w14:textId="77777777" w:rsidR="002E6F0E" w:rsidRDefault="002E6F0E" w:rsidP="002074C2">
      <w:bookmarkStart w:id="25" w:name="_Hlk142852441"/>
      <w:r w:rsidRPr="00082F64">
        <w:t>Bridges,</w:t>
      </w:r>
      <w:r w:rsidRPr="002074C2">
        <w:t xml:space="preserve"> </w:t>
      </w:r>
      <w:r>
        <w:t>Miller, Julie L.</w:t>
      </w:r>
      <w:r w:rsidRPr="00070A72">
        <w:t xml:space="preserve"> (2017).</w:t>
      </w:r>
      <w:r>
        <w:t xml:space="preserve"> "Managing Transitions: Using William Bridges’ Transition Model and a Change Style Assessment Instrument to Inform Strategies and Measure Progress in Organizational Change Management" Scholarship and Professional Work. https://digitalcommons.butler.edu/librarian_papers/74</w:t>
      </w:r>
      <w:r w:rsidRPr="00082F64">
        <w:t xml:space="preserve"> W. (1991) </w:t>
      </w:r>
      <w:bookmarkEnd w:id="25"/>
      <w:r w:rsidRPr="00082F64">
        <w:t>Managing Transitions, Addison Wesley</w:t>
      </w:r>
    </w:p>
    <w:p w14:paraId="2A6490B2" w14:textId="77777777" w:rsidR="002E6F0E" w:rsidRDefault="002E6F0E" w:rsidP="0048441E">
      <w:bookmarkStart w:id="26" w:name="_Hlk142325752"/>
      <w:r w:rsidRPr="00701BE4">
        <w:t xml:space="preserve">Buye, R. (2021). </w:t>
      </w:r>
      <w:bookmarkEnd w:id="26"/>
      <w:r w:rsidRPr="00701BE4">
        <w:t>Critical examination of the PESTEL Analysis Model. Project: Action Research for Development.</w:t>
      </w:r>
    </w:p>
    <w:p w14:paraId="6F0FD6A7" w14:textId="77777777" w:rsidR="002E6F0E" w:rsidRDefault="002E6F0E" w:rsidP="002074C2">
      <w:r w:rsidRPr="00481C93">
        <w:t xml:space="preserve">culcahmadjeffrie. (2018, March 20). Leadership &amp; Change. Leading in a Changing World. </w:t>
      </w:r>
      <w:hyperlink r:id="rId21" w:history="1">
        <w:r w:rsidRPr="00900BE2">
          <w:rPr>
            <w:rStyle w:val="Hyperlink"/>
          </w:rPr>
          <w:t>https://culcahmadjeffrie.wordpress.com/2018/03/20/leadership-change/</w:t>
        </w:r>
      </w:hyperlink>
    </w:p>
    <w:p w14:paraId="4DAAA447" w14:textId="77777777" w:rsidR="002E6F0E" w:rsidRDefault="002E6F0E" w:rsidP="00CE0FB9">
      <w:r w:rsidRPr="005C3A2F">
        <w:t>Dawson, P. &amp; Andriopolous, C. (2017). Managing change, creativity &amp; innovation. 3rd edn. London; Sage Publications Ltd   p.203</w:t>
      </w:r>
    </w:p>
    <w:p w14:paraId="266D08F1" w14:textId="77777777" w:rsidR="002E6F0E" w:rsidRDefault="002E6F0E" w:rsidP="0048441E">
      <w:r w:rsidRPr="000C7D07">
        <w:t xml:space="preserve">Esparcia, S., &amp; Argente, E. (2012, July 1). Forces That Drive Organizational Change in an Adaptive Virtual Organization. IEEE Xplore. </w:t>
      </w:r>
      <w:hyperlink r:id="rId22" w:history="1">
        <w:r w:rsidRPr="00B62BC9">
          <w:rPr>
            <w:rStyle w:val="Hyperlink"/>
          </w:rPr>
          <w:t>https://doi.org/10.1109/CISIS.2012.64</w:t>
        </w:r>
      </w:hyperlink>
    </w:p>
    <w:p w14:paraId="3FFCD487" w14:textId="77777777" w:rsidR="002E6F0E" w:rsidRDefault="002E6F0E" w:rsidP="0048441E">
      <w:r w:rsidRPr="00A41C48">
        <w:t xml:space="preserve">Fitz-enz, J. (1997). The truth about best practices: What they are and how to apply them. Human Resource Management, 36(1), 97–103. </w:t>
      </w:r>
      <w:hyperlink r:id="rId23" w:history="1">
        <w:r w:rsidRPr="00B62BC9">
          <w:rPr>
            <w:rStyle w:val="Hyperlink"/>
          </w:rPr>
          <w:t>https://doi.org/10.1002/(sici)1099-050x(199721)36:1%3C97::aid-hrm16%3E3.0.co;2-b</w:t>
        </w:r>
      </w:hyperlink>
    </w:p>
    <w:p w14:paraId="617203C0" w14:textId="77777777" w:rsidR="002E6F0E" w:rsidRDefault="002E6F0E" w:rsidP="0048441E">
      <w:r w:rsidRPr="00CE1FFF">
        <w:t>Friedman, L. and Miles, S. (2006) Stakeholders Theory and Practice. Oxford University Press</w:t>
      </w:r>
    </w:p>
    <w:p w14:paraId="6E06CC3E" w14:textId="77777777" w:rsidR="002E6F0E" w:rsidRDefault="002E6F0E" w:rsidP="0048441E">
      <w:r w:rsidRPr="00513730">
        <w:t>Gibson, J. L., Donnelly, J. H., &amp; Ivancevich, J. M. (2000). Organizations : behavior, structure, processes. Irwin/Mcgraw-Hill.</w:t>
      </w:r>
    </w:p>
    <w:p w14:paraId="15D64B28" w14:textId="77777777" w:rsidR="002E6F0E" w:rsidRDefault="002E6F0E" w:rsidP="002074C2">
      <w:r w:rsidRPr="00FB61A2">
        <w:t>Greenwood, R., &amp; Hinings, C. R. (1993). Understanding Strategic Change: the Contribution of Archetypes. Academy of Management Journal, 36(5), 1052–1081. https://doi.org/10.5465/256645</w:t>
      </w:r>
    </w:p>
    <w:p w14:paraId="590DEEE8" w14:textId="77777777" w:rsidR="002E6F0E" w:rsidRDefault="002E6F0E" w:rsidP="0048441E">
      <w:r>
        <w:t>G</w:t>
      </w:r>
      <w:r w:rsidRPr="000C7D07">
        <w:t xml:space="preserve">uardian. (2022). NHS workforce recruitment challenges in healthcare industry. NHS Workforce Recruitment Challenges in Healthcare Industry. </w:t>
      </w:r>
      <w:hyperlink r:id="rId24" w:history="1">
        <w:r w:rsidRPr="00B62BC9">
          <w:rPr>
            <w:rStyle w:val="Hyperlink"/>
          </w:rPr>
          <w:t>https://recruiters.theguardian.com/advice/nhs-recruitment-challenges</w:t>
        </w:r>
      </w:hyperlink>
    </w:p>
    <w:p w14:paraId="06932F06" w14:textId="77777777" w:rsidR="002E6F0E" w:rsidRDefault="002E6F0E" w:rsidP="0048441E">
      <w:r w:rsidRPr="00042714">
        <w:t>Hankin, H. (2005). The new workforce: Five sweeping trends that will shape your company’s future. New York: American Management Association.</w:t>
      </w:r>
    </w:p>
    <w:p w14:paraId="577FAC81" w14:textId="77777777" w:rsidR="002E6F0E" w:rsidRDefault="002E6F0E" w:rsidP="0048441E">
      <w:r w:rsidRPr="005C21DA">
        <w:t xml:space="preserve">Hartmann, N. N., &amp; Lussier, B. (2020). Managing the sales force through the unexpected exogenous COVID-19 crisis. Industrial Marketing Management, 88, 101–111. </w:t>
      </w:r>
      <w:hyperlink r:id="rId25" w:history="1">
        <w:r w:rsidRPr="001F0D8A">
          <w:rPr>
            <w:rStyle w:val="Hyperlink"/>
          </w:rPr>
          <w:t>https://doi.org/10.1016/j.indmarman.2020.05.005</w:t>
        </w:r>
      </w:hyperlink>
    </w:p>
    <w:p w14:paraId="5809BAF6" w14:textId="77777777" w:rsidR="002E6F0E" w:rsidRDefault="002E6F0E" w:rsidP="0048441E">
      <w:r w:rsidRPr="0068043C">
        <w:t>Hiatt, J., &amp; Creasey, T. J. (2003). Change Management: The People Side of Change. Prosci Learning Center Publications.</w:t>
      </w:r>
    </w:p>
    <w:p w14:paraId="08565101" w14:textId="77777777" w:rsidR="002E6F0E" w:rsidRDefault="002E6F0E" w:rsidP="00CE0FB9">
      <w:r w:rsidRPr="00DE63EE">
        <w:t>J. S. Oakland &amp; Stephen Tanner (2007) Successful Change Management, Total Quality Management &amp; Business Excellence, 18:1-2, 1-19, DOI: 10.1080/14783360601042890</w:t>
      </w:r>
    </w:p>
    <w:p w14:paraId="726E3A79" w14:textId="77777777" w:rsidR="002E6F0E" w:rsidRDefault="002E6F0E" w:rsidP="0048441E">
      <w:r w:rsidRPr="000C7D07">
        <w:t xml:space="preserve">Kirby, R. (2020). Dealing with the NHS staff recruitment and retention crisis. Trends in Urology &amp; Men’s Health, 11(1), 20–21. </w:t>
      </w:r>
      <w:hyperlink r:id="rId26" w:history="1">
        <w:r w:rsidRPr="00B62BC9">
          <w:rPr>
            <w:rStyle w:val="Hyperlink"/>
          </w:rPr>
          <w:t>https://doi.org/10.1002/tre.730</w:t>
        </w:r>
      </w:hyperlink>
    </w:p>
    <w:p w14:paraId="09C62D1F" w14:textId="77777777" w:rsidR="002E6F0E" w:rsidRDefault="002E6F0E" w:rsidP="002074C2">
      <w:r w:rsidRPr="00C01D2D">
        <w:t xml:space="preserve">Kochan, T. A., &amp; Dyer, L. (1993). Managing transformational change: the role of human resource professionals. The International Journal of Human Resource Management, 4(3), 569–590. </w:t>
      </w:r>
      <w:hyperlink r:id="rId27" w:history="1">
        <w:r w:rsidRPr="00900BE2">
          <w:rPr>
            <w:rStyle w:val="Hyperlink"/>
          </w:rPr>
          <w:t>https://doi.org/10.1080/09585199300000037</w:t>
        </w:r>
      </w:hyperlink>
    </w:p>
    <w:p w14:paraId="12BDA6CD" w14:textId="77777777" w:rsidR="002E6F0E" w:rsidRDefault="002E6F0E" w:rsidP="002074C2">
      <w:r w:rsidRPr="00E63A13">
        <w:t>Kotter, J. (1996) ‘Kotter's 1996 change model’. Journal of Management Development. 31. pp. 764-782.</w:t>
      </w:r>
    </w:p>
    <w:p w14:paraId="10B4C437" w14:textId="77777777" w:rsidR="002E6F0E" w:rsidRDefault="002E6F0E" w:rsidP="0048441E">
      <w:r w:rsidRPr="008B55B2">
        <w:t>Kotter, J. (1996) Leading change. Cambridge, MA: Harvard Business Press.</w:t>
      </w:r>
    </w:p>
    <w:p w14:paraId="01D83F3C" w14:textId="77777777" w:rsidR="002E6F0E" w:rsidRDefault="002E6F0E" w:rsidP="0048441E">
      <w:r w:rsidRPr="00860BD5">
        <w:t>Kotter, J. and Heskett, J. (1992) Corporate Culture and Performance, London, Macmillan</w:t>
      </w:r>
    </w:p>
    <w:p w14:paraId="5FFE9EB0" w14:textId="77777777" w:rsidR="002E6F0E" w:rsidRDefault="002E6F0E" w:rsidP="0048441E">
      <w:r w:rsidRPr="00042714">
        <w:t>Kubler-Ross, E. (1969) The Five Stages of Grief</w:t>
      </w:r>
    </w:p>
    <w:p w14:paraId="461AA121" w14:textId="77777777" w:rsidR="002E6F0E" w:rsidRDefault="002E6F0E" w:rsidP="0048441E">
      <w:r w:rsidRPr="006C1D76">
        <w:t>Lewin, K. (1952) Selected theoretical papers. London: Tavistock.</w:t>
      </w:r>
    </w:p>
    <w:p w14:paraId="06A43BA5" w14:textId="77777777" w:rsidR="002E6F0E" w:rsidRDefault="002E6F0E" w:rsidP="0048441E">
      <w:r w:rsidRPr="00CE1FFF">
        <w:t>Lindgreen, A., and  Swaen, V. (2010)  ‘Corporate  social  responsibility’.  International journal of  management reviews.  12(1). pp. 16-23</w:t>
      </w:r>
    </w:p>
    <w:p w14:paraId="6590D572" w14:textId="77777777" w:rsidR="002E6F0E" w:rsidRDefault="002E6F0E" w:rsidP="0048441E">
      <w:r w:rsidRPr="00042714">
        <w:t>Mabin, V.J., Forgeson, S., &amp; Green, L. (2001) ‘Harnessing resistance: Using the theory of constraints to assist change management’. Journal of European Industrial Training. 25(2/3/4). pp.  168-191</w:t>
      </w:r>
    </w:p>
    <w:p w14:paraId="00597293" w14:textId="77777777" w:rsidR="002E6F0E" w:rsidRDefault="002E6F0E" w:rsidP="0048441E">
      <w:r w:rsidRPr="0048441E">
        <w:t>Macredie, R.D., Sandom, C., &amp; Paul, R.J. (1998) Modelling for change: An information systems perspective on change management models</w:t>
      </w:r>
    </w:p>
    <w:p w14:paraId="028D240F" w14:textId="77777777" w:rsidR="002E6F0E" w:rsidRDefault="002E6F0E" w:rsidP="002074C2">
      <w:r w:rsidRPr="00F40EA7">
        <w:t xml:space="preserve">McKibben, L. (2017). Conflict management: importance and implications. British Journal of Nursing, 26(2), 100–103. PubMed. </w:t>
      </w:r>
      <w:hyperlink r:id="rId28" w:history="1">
        <w:r w:rsidRPr="00900BE2">
          <w:rPr>
            <w:rStyle w:val="Hyperlink"/>
          </w:rPr>
          <w:t>https://doi.org/10.12968/bjon.2017.26.2.100</w:t>
        </w:r>
      </w:hyperlink>
    </w:p>
    <w:p w14:paraId="7BACFED5" w14:textId="77777777" w:rsidR="002E6F0E" w:rsidRDefault="002E6F0E" w:rsidP="0048441E">
      <w:r w:rsidRPr="000C7D07">
        <w:t xml:space="preserve">Millar, C., Hind, P., &amp; Magala, S. (2012). Sustainability and the need for change: organisational change and transformational vision. Journal of Organizational Change Management, 25(4), 489–500. </w:t>
      </w:r>
      <w:hyperlink r:id="rId29" w:history="1">
        <w:r w:rsidRPr="00B62BC9">
          <w:rPr>
            <w:rStyle w:val="Hyperlink"/>
          </w:rPr>
          <w:t>https://doi.org/10.1108/09534811211239272</w:t>
        </w:r>
      </w:hyperlink>
    </w:p>
    <w:p w14:paraId="36B9201D" w14:textId="77777777" w:rsidR="002E6F0E" w:rsidRDefault="002E6F0E" w:rsidP="00CE0FB9">
      <w:r>
        <w:t xml:space="preserve">Miller, L. C., Jones, B. B., Graves, R. S., &amp; Sievert, M. C. (2010). Merging silos: Collaborating for information literacy. Journal of Continuing Education in Nursing, 41(6), 267–272. </w:t>
      </w:r>
      <w:hyperlink r:id="rId30" w:history="1">
        <w:r w:rsidRPr="001F0D8A">
          <w:rPr>
            <w:rStyle w:val="Hyperlink"/>
          </w:rPr>
          <w:t>Http://doi.org/10.3928/00220124-20100401-03</w:t>
        </w:r>
      </w:hyperlink>
    </w:p>
    <w:p w14:paraId="7711BDFE" w14:textId="77777777" w:rsidR="002E6F0E" w:rsidRDefault="002E6F0E" w:rsidP="0048441E">
      <w:r w:rsidRPr="002A6B7E">
        <w:t xml:space="preserve">NHS England. (2018a). NHS England - Change Model. England.nhs.uk; NHS England. </w:t>
      </w:r>
      <w:hyperlink r:id="rId31" w:history="1">
        <w:r w:rsidRPr="00B62BC9">
          <w:rPr>
            <w:rStyle w:val="Hyperlink"/>
          </w:rPr>
          <w:t>https://www.england.nhs.uk/sustainableimprovement/change-model/</w:t>
        </w:r>
      </w:hyperlink>
    </w:p>
    <w:p w14:paraId="7EB2A1B8" w14:textId="77777777" w:rsidR="002E6F0E" w:rsidRDefault="002E6F0E" w:rsidP="0048441E">
      <w:r w:rsidRPr="00E635C8">
        <w:t>NHS England. (2018</w:t>
      </w:r>
      <w:r>
        <w:t>b</w:t>
      </w:r>
      <w:r w:rsidRPr="00E635C8">
        <w:t xml:space="preserve">). The change model guide. In NHS England (pp. 1–32). </w:t>
      </w:r>
      <w:hyperlink r:id="rId32" w:history="1">
        <w:r w:rsidRPr="00B62BC9">
          <w:rPr>
            <w:rStyle w:val="Hyperlink"/>
          </w:rPr>
          <w:t>https://www.england.nhs.uk/wp-content/uploads/2018/04/change-model-guide-v5.pdf</w:t>
        </w:r>
      </w:hyperlink>
    </w:p>
    <w:p w14:paraId="25F31824" w14:textId="77777777" w:rsidR="002E6F0E" w:rsidRDefault="002E6F0E" w:rsidP="0048441E">
      <w:r w:rsidRPr="00701BE4">
        <w:t xml:space="preserve">NHS England. (2022). NHS England» Strategic Drivers. Www.england.nhs.uk. </w:t>
      </w:r>
      <w:hyperlink r:id="rId33" w:history="1">
        <w:r w:rsidRPr="00B62BC9">
          <w:rPr>
            <w:rStyle w:val="Hyperlink"/>
          </w:rPr>
          <w:t>https://www.england.nhs.uk/about/equality/equality-hub/national-healthcare-inequalities-improvement-programme/our-approach-to-reducing-healthcare-inequalities/strategic-drivers/</w:t>
        </w:r>
      </w:hyperlink>
    </w:p>
    <w:p w14:paraId="79F1E023" w14:textId="77777777" w:rsidR="002E6F0E" w:rsidRDefault="002E6F0E" w:rsidP="0048441E">
      <w:r w:rsidRPr="0048441E">
        <w:t>Nickols,F.(2004).Change management 101:A primer. Available at:</w:t>
      </w:r>
      <w:r>
        <w:t xml:space="preserve"> </w:t>
      </w:r>
      <w:hyperlink r:id="rId34" w:history="1">
        <w:r w:rsidRPr="00B62BC9">
          <w:rPr>
            <w:rStyle w:val="Hyperlink"/>
          </w:rPr>
          <w:t>https://nickols.us/change.htm</w:t>
        </w:r>
      </w:hyperlink>
      <w:r w:rsidRPr="0048441E">
        <w:t>.</w:t>
      </w:r>
    </w:p>
    <w:p w14:paraId="4F308E5B" w14:textId="77777777" w:rsidR="002E6F0E" w:rsidRDefault="002E6F0E" w:rsidP="0048441E">
      <w:r w:rsidRPr="00D1586F">
        <w:t xml:space="preserve">Parr, E. (2023, February 16). Australia minister to visit UK in bid to “steal” doctors. Pulse Today. </w:t>
      </w:r>
      <w:hyperlink r:id="rId35" w:history="1">
        <w:r w:rsidRPr="00B62BC9">
          <w:rPr>
            <w:rStyle w:val="Hyperlink"/>
          </w:rPr>
          <w:t>https://www.pulsetoday.co.uk/news/workforce/australia-minister-to-visit-uk-in-bid-to-steal-doctors/</w:t>
        </w:r>
      </w:hyperlink>
    </w:p>
    <w:p w14:paraId="14D22BC7" w14:textId="77777777" w:rsidR="002E6F0E" w:rsidRDefault="002E6F0E" w:rsidP="002074C2">
      <w:r w:rsidRPr="00785C7D">
        <w:t>Peneder, M., Kaniovski, S., &amp; Dachs, B. (2003). What follows tertiarisation? structural change and the role of knowledge-based services. The Service Industries Journal, 23(2), 47–66. https://doi.org/10.1080/02642060412331300882</w:t>
      </w:r>
    </w:p>
    <w:p w14:paraId="5DE6284A" w14:textId="77777777" w:rsidR="002E6F0E" w:rsidRDefault="002E6F0E" w:rsidP="002074C2">
      <w:r w:rsidRPr="00105FD9">
        <w:t>Prosci. (2021). Prosci Methodology. Www.prosci.com. https://www.prosci.com/resources/articles/prosci-methodology</w:t>
      </w:r>
    </w:p>
    <w:p w14:paraId="61A48528" w14:textId="77777777" w:rsidR="002E6F0E" w:rsidRDefault="002E6F0E" w:rsidP="0048441E">
      <w:r w:rsidRPr="005501D7">
        <w:t xml:space="preserve">Schlossberg, N. K. (2011). the challenge of change: the transition model and its applications. Journal of Employment Counseling, 48(4), 159–162. </w:t>
      </w:r>
      <w:hyperlink r:id="rId36" w:history="1">
        <w:r w:rsidRPr="00B62BC9">
          <w:rPr>
            <w:rStyle w:val="Hyperlink"/>
          </w:rPr>
          <w:t>https://doi.org/10.1002/j.2161-1920.2011.tb01102.x</w:t>
        </w:r>
      </w:hyperlink>
    </w:p>
    <w:p w14:paraId="7F954D68" w14:textId="77777777" w:rsidR="002E6F0E" w:rsidRDefault="002E6F0E" w:rsidP="002074C2">
      <w:r w:rsidRPr="001C4673">
        <w:t>Shapiro, A. (2010) Creating Contagious Commitment. 2nd edn. Hillsborough, North Carolina: Strategy Perspective.</w:t>
      </w:r>
    </w:p>
    <w:p w14:paraId="1DC794FB" w14:textId="77777777" w:rsidR="002E6F0E" w:rsidRDefault="002E6F0E" w:rsidP="00CE0FB9">
      <w:r>
        <w:t>Sherman, W. S., &amp; Garland, G. E. (2007). Where to bury the survivors? Exploring possible ex post effects of resistance to change. SAM Advanced Management Journal, 72(1), 52–64.</w:t>
      </w:r>
    </w:p>
    <w:p w14:paraId="0CAB20F3" w14:textId="77777777" w:rsidR="002E6F0E" w:rsidRDefault="002E6F0E" w:rsidP="0048441E">
      <w:r w:rsidRPr="002A6B7E">
        <w:t xml:space="preserve">The King's Fund. (2019). NHS Leadership and culture: Our Position. The King’s Fund. </w:t>
      </w:r>
      <w:hyperlink r:id="rId37" w:history="1">
        <w:r w:rsidRPr="00B62BC9">
          <w:rPr>
            <w:rStyle w:val="Hyperlink"/>
          </w:rPr>
          <w:t>https://www.kingsfund.org.uk/projects/positions/NHS-leadership-culture</w:t>
        </w:r>
      </w:hyperlink>
    </w:p>
    <w:p w14:paraId="1C1BD3DC" w14:textId="77777777" w:rsidR="002E6F0E" w:rsidRDefault="002E6F0E" w:rsidP="0048441E">
      <w:r w:rsidRPr="00165A2E">
        <w:t xml:space="preserve">Vakola, M., Tsaousis, I., &amp; Nikolaou, I. (2004). The role of emotional intelligence and personality variables on attitudes toward organisational change. Journal of Managerial Psychology, 19(2), 88–110. </w:t>
      </w:r>
      <w:hyperlink r:id="rId38" w:history="1">
        <w:r w:rsidRPr="00B62BC9">
          <w:rPr>
            <w:rStyle w:val="Hyperlink"/>
          </w:rPr>
          <w:t>https://doi.org/10.1108/02683940410526082</w:t>
        </w:r>
      </w:hyperlink>
    </w:p>
    <w:p w14:paraId="729B60A2" w14:textId="77777777" w:rsidR="002E6F0E" w:rsidRDefault="002E6F0E" w:rsidP="0048441E">
      <w:r w:rsidRPr="00860BD5">
        <w:t>Waddell, et al. (2017) Organisational Change: Development and Transformation. 6th Ed.</w:t>
      </w:r>
    </w:p>
    <w:p w14:paraId="4DD70C27" w14:textId="77777777" w:rsidR="002E6F0E" w:rsidRDefault="002E6F0E" w:rsidP="002074C2">
      <w:r w:rsidRPr="00186DC5">
        <w:t xml:space="preserve">Wang, L., Tao, H., Bowers, B. J., Brown, R., &amp; Zhang, Y. (2018). When nurse emotional intelligence matters: How transformational leadership influences intent to stay. Journal of Nursing Management, 26(4), 358–365. </w:t>
      </w:r>
      <w:hyperlink r:id="rId39" w:history="1">
        <w:r w:rsidRPr="001F0D8A">
          <w:rPr>
            <w:rStyle w:val="Hyperlink"/>
          </w:rPr>
          <w:t>https://doi.org/10.1111/jonm.12509</w:t>
        </w:r>
      </w:hyperlink>
    </w:p>
    <w:p w14:paraId="4DFA242F" w14:textId="77777777" w:rsidR="002E6F0E" w:rsidRDefault="002E6F0E" w:rsidP="002074C2">
      <w:r w:rsidRPr="00B2106C">
        <w:t>William Edwards Deming. (1952). Elementary Principles of the statistical control of quality a series of lectures. Tokyo Nippon Kegaku Gijutsu Remmei.</w:t>
      </w:r>
    </w:p>
    <w:p w14:paraId="104B0E1F" w14:textId="77777777" w:rsidR="002E6F0E" w:rsidRDefault="002E6F0E" w:rsidP="002074C2">
      <w:r w:rsidRPr="0047231C">
        <w:t xml:space="preserve">Zhang, Y., Gao, P., Zhang, J., &amp; Lu, L. (2020). Effect of authoritarian leadership on user resistance to change: evidence from IS project implementation in China. Industrial Management &amp; Data Systems, ahead-of-print(ahead-of-print). </w:t>
      </w:r>
      <w:hyperlink r:id="rId40" w:history="1">
        <w:r w:rsidRPr="00900BE2">
          <w:rPr>
            <w:rStyle w:val="Hyperlink"/>
          </w:rPr>
          <w:t>https://doi.org/10.1108/imds-11-2019-0619</w:t>
        </w:r>
      </w:hyperlink>
    </w:p>
    <w:p w14:paraId="2A697615" w14:textId="77777777" w:rsidR="00C01D2D" w:rsidRDefault="00C01D2D" w:rsidP="002074C2"/>
    <w:p w14:paraId="2AE3CDA9" w14:textId="77777777" w:rsidR="007D155B" w:rsidRDefault="007D155B" w:rsidP="002074C2"/>
    <w:p w14:paraId="0055918F" w14:textId="77777777" w:rsidR="002A6B7E" w:rsidRDefault="002A6B7E" w:rsidP="0048441E"/>
    <w:p w14:paraId="6DBDC129" w14:textId="77777777" w:rsidR="00860BD5" w:rsidRDefault="00860BD5" w:rsidP="0048441E"/>
    <w:p w14:paraId="23A8342A" w14:textId="77777777" w:rsidR="00042714" w:rsidRDefault="00042714" w:rsidP="0048441E"/>
    <w:p w14:paraId="06E5F146" w14:textId="77777777" w:rsidR="00042714" w:rsidRDefault="00042714" w:rsidP="0048441E"/>
    <w:p w14:paraId="3E65BEE1" w14:textId="77777777" w:rsidR="00A41C48" w:rsidRDefault="00A41C48" w:rsidP="0048441E"/>
    <w:p w14:paraId="60589D45" w14:textId="77777777" w:rsidR="00A41C48" w:rsidRDefault="00A41C48" w:rsidP="0048441E"/>
    <w:p w14:paraId="4296509C" w14:textId="77777777" w:rsidR="00E635C8" w:rsidRDefault="00E635C8" w:rsidP="0048441E"/>
    <w:p w14:paraId="1B9F43C5" w14:textId="77777777" w:rsidR="00AF4FDE" w:rsidRDefault="00AF4FDE">
      <w:pPr>
        <w:rPr>
          <w:rFonts w:eastAsiaTheme="majorEastAsia" w:cstheme="minorHAnsi"/>
          <w:color w:val="2E74B5" w:themeColor="accent1" w:themeShade="BF"/>
          <w:sz w:val="26"/>
          <w:szCs w:val="26"/>
        </w:rPr>
      </w:pPr>
      <w:r>
        <w:rPr>
          <w:rFonts w:cstheme="minorHAnsi"/>
        </w:rPr>
        <w:br w:type="page"/>
      </w:r>
    </w:p>
    <w:p w14:paraId="47F7A0E7" w14:textId="77777777" w:rsidR="004A51E5" w:rsidRDefault="004A51E5" w:rsidP="004A51E5">
      <w:pPr>
        <w:pStyle w:val="Heading2"/>
        <w:rPr>
          <w:rFonts w:asciiTheme="minorHAnsi" w:hAnsiTheme="minorHAnsi" w:cstheme="minorHAnsi"/>
        </w:rPr>
      </w:pPr>
      <w:bookmarkStart w:id="27" w:name="_Toc143180810"/>
      <w:bookmarkStart w:id="28" w:name="_Hlk142330548"/>
      <w:r w:rsidRPr="00526688">
        <w:rPr>
          <w:rFonts w:asciiTheme="minorHAnsi" w:hAnsiTheme="minorHAnsi" w:cstheme="minorHAnsi"/>
        </w:rPr>
        <w:t xml:space="preserve">Appendix </w:t>
      </w:r>
      <w:r w:rsidR="00ED656C">
        <w:rPr>
          <w:rFonts w:asciiTheme="minorHAnsi" w:hAnsiTheme="minorHAnsi" w:cstheme="minorHAnsi"/>
        </w:rPr>
        <w:t>A</w:t>
      </w:r>
      <w:r w:rsidR="00ED656C" w:rsidRPr="00526688">
        <w:rPr>
          <w:rFonts w:asciiTheme="minorHAnsi" w:hAnsiTheme="minorHAnsi" w:cstheme="minorHAnsi"/>
        </w:rPr>
        <w:t xml:space="preserve"> </w:t>
      </w:r>
      <w:r w:rsidR="00ED656C">
        <w:rPr>
          <w:rFonts w:asciiTheme="minorHAnsi" w:hAnsiTheme="minorHAnsi" w:cstheme="minorHAnsi"/>
        </w:rPr>
        <w:t>-</w:t>
      </w:r>
      <w:r w:rsidR="00526688">
        <w:rPr>
          <w:rFonts w:asciiTheme="minorHAnsi" w:hAnsiTheme="minorHAnsi" w:cstheme="minorHAnsi"/>
        </w:rPr>
        <w:t xml:space="preserve"> SWOT Analysis</w:t>
      </w:r>
      <w:bookmarkEnd w:id="27"/>
      <w:r w:rsidR="00526688">
        <w:rPr>
          <w:rFonts w:asciiTheme="minorHAnsi" w:hAnsiTheme="minorHAnsi" w:cstheme="minorHAnsi"/>
        </w:rPr>
        <w:t xml:space="preserve"> </w:t>
      </w:r>
    </w:p>
    <w:p w14:paraId="01E48A93" w14:textId="77777777" w:rsidR="0077007B" w:rsidRPr="001F6537" w:rsidRDefault="0077007B" w:rsidP="0077007B"/>
    <w:p w14:paraId="37A4D5E9" w14:textId="77777777" w:rsidR="004F6F3F" w:rsidRDefault="004F6F3F" w:rsidP="004F6F3F">
      <w:pPr>
        <w:jc w:val="both"/>
      </w:pPr>
    </w:p>
    <w:tbl>
      <w:tblPr>
        <w:tblStyle w:val="LightList-Accent11"/>
        <w:tblpPr w:leftFromText="180" w:rightFromText="180" w:vertAnchor="text" w:horzAnchor="margin"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6"/>
        <w:gridCol w:w="4674"/>
      </w:tblGrid>
      <w:tr w:rsidR="004F6F3F" w:rsidRPr="004A7E52" w14:paraId="5EA2B5B4" w14:textId="77777777" w:rsidTr="000A1C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shd w:val="clear" w:color="auto" w:fill="9CC2E5" w:themeFill="accent1" w:themeFillTint="99"/>
          </w:tcPr>
          <w:p w14:paraId="49AF2171" w14:textId="77777777" w:rsidR="004F6F3F" w:rsidRPr="004A7E52" w:rsidRDefault="00982DCD" w:rsidP="000A1CFD">
            <w:pPr>
              <w:spacing w:after="160" w:line="360" w:lineRule="auto"/>
              <w:jc w:val="center"/>
              <w:rPr>
                <w:rFonts w:ascii="Calibri" w:eastAsia="Calibri" w:hAnsi="Calibri" w:cs="Calibri"/>
                <w:b w:val="0"/>
                <w:bCs w:val="0"/>
                <w:color w:val="auto"/>
              </w:rPr>
            </w:pPr>
            <w:r>
              <w:rPr>
                <w:rFonts w:ascii="Calibri" w:eastAsia="Calibri" w:hAnsi="Calibri" w:cs="Calibri"/>
                <w:b w:val="0"/>
                <w:bCs w:val="0"/>
                <w:color w:val="auto"/>
              </w:rPr>
              <w:t>NHS</w:t>
            </w:r>
            <w:r w:rsidR="004F6F3F" w:rsidRPr="004A7E52">
              <w:rPr>
                <w:rFonts w:ascii="Calibri" w:eastAsia="Calibri" w:hAnsi="Calibri" w:cs="Calibri"/>
                <w:b w:val="0"/>
                <w:bCs w:val="0"/>
                <w:color w:val="auto"/>
              </w:rPr>
              <w:t xml:space="preserve"> – SWOT Analysis</w:t>
            </w:r>
          </w:p>
        </w:tc>
      </w:tr>
      <w:tr w:rsidR="004F6F3F" w:rsidRPr="004A7E52" w14:paraId="16ABD72E" w14:textId="77777777" w:rsidTr="000A1C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2321A970" w14:textId="77777777" w:rsidR="004F6F3F" w:rsidRPr="004A7E52" w:rsidRDefault="004F6F3F" w:rsidP="000A1CFD">
            <w:pPr>
              <w:spacing w:after="160" w:line="360" w:lineRule="auto"/>
              <w:jc w:val="both"/>
              <w:rPr>
                <w:rFonts w:ascii="Calibri" w:eastAsia="Calibri" w:hAnsi="Calibri" w:cs="Calibri"/>
                <w:bCs w:val="0"/>
              </w:rPr>
            </w:pPr>
            <w:r w:rsidRPr="004A7E52">
              <w:rPr>
                <w:rFonts w:ascii="Calibri" w:eastAsia="Calibri" w:hAnsi="Calibri" w:cs="Calibri"/>
                <w:bCs w:val="0"/>
              </w:rPr>
              <w:t>Strengths</w:t>
            </w:r>
          </w:p>
          <w:p w14:paraId="5D6DE881" w14:textId="77777777" w:rsidR="004F6F3F" w:rsidRPr="006E6A7A" w:rsidRDefault="006E6A7A" w:rsidP="000A1CFD">
            <w:pPr>
              <w:numPr>
                <w:ilvl w:val="0"/>
                <w:numId w:val="24"/>
              </w:numPr>
              <w:spacing w:after="160" w:line="360" w:lineRule="auto"/>
              <w:contextualSpacing/>
              <w:jc w:val="both"/>
              <w:rPr>
                <w:rFonts w:ascii="Calibri" w:eastAsia="Calibri" w:hAnsi="Calibri" w:cs="Calibri"/>
                <w:b w:val="0"/>
                <w:bCs w:val="0"/>
              </w:rPr>
            </w:pPr>
            <w:r>
              <w:rPr>
                <w:rFonts w:ascii="Calibri" w:eastAsia="Calibri" w:hAnsi="Calibri" w:cs="Calibri"/>
                <w:b w:val="0"/>
                <w:bCs w:val="0"/>
              </w:rPr>
              <w:t>Experts in developing and delivering clinical and healthcare provision</w:t>
            </w:r>
          </w:p>
          <w:p w14:paraId="5C7D8D41" w14:textId="77777777" w:rsidR="006E6A7A" w:rsidRPr="006E6A7A" w:rsidRDefault="006E6A7A" w:rsidP="000A1CFD">
            <w:pPr>
              <w:numPr>
                <w:ilvl w:val="0"/>
                <w:numId w:val="24"/>
              </w:numPr>
              <w:spacing w:after="160" w:line="360" w:lineRule="auto"/>
              <w:contextualSpacing/>
              <w:jc w:val="both"/>
              <w:rPr>
                <w:rFonts w:ascii="Calibri" w:eastAsia="Calibri" w:hAnsi="Calibri" w:cs="Calibri"/>
                <w:b w:val="0"/>
                <w:bCs w:val="0"/>
              </w:rPr>
            </w:pPr>
            <w:r>
              <w:rPr>
                <w:rFonts w:ascii="Calibri" w:eastAsia="Calibri" w:hAnsi="Calibri" w:cs="Calibri"/>
                <w:b w:val="0"/>
                <w:bCs w:val="0"/>
              </w:rPr>
              <w:t>Only large-scale public provider of healthcare in the UK</w:t>
            </w:r>
          </w:p>
          <w:p w14:paraId="57A0E222" w14:textId="77777777" w:rsidR="006E6A7A" w:rsidRPr="006E6A7A" w:rsidRDefault="006E6A7A" w:rsidP="000A1CFD">
            <w:pPr>
              <w:numPr>
                <w:ilvl w:val="0"/>
                <w:numId w:val="24"/>
              </w:numPr>
              <w:spacing w:after="160" w:line="360" w:lineRule="auto"/>
              <w:contextualSpacing/>
              <w:jc w:val="both"/>
              <w:rPr>
                <w:rFonts w:ascii="Calibri" w:eastAsia="Calibri" w:hAnsi="Calibri" w:cs="Calibri"/>
                <w:b w:val="0"/>
                <w:bCs w:val="0"/>
              </w:rPr>
            </w:pPr>
            <w:r>
              <w:rPr>
                <w:rFonts w:ascii="Calibri" w:eastAsia="Calibri" w:hAnsi="Calibri" w:cs="Calibri"/>
                <w:b w:val="0"/>
                <w:bCs w:val="0"/>
              </w:rPr>
              <w:t>Extensive Infrastructure</w:t>
            </w:r>
          </w:p>
          <w:p w14:paraId="5210254A" w14:textId="77777777" w:rsidR="006E6A7A" w:rsidRPr="006E6A7A" w:rsidRDefault="006E6A7A" w:rsidP="000A1CFD">
            <w:pPr>
              <w:numPr>
                <w:ilvl w:val="0"/>
                <w:numId w:val="24"/>
              </w:numPr>
              <w:spacing w:after="160" w:line="360" w:lineRule="auto"/>
              <w:contextualSpacing/>
              <w:jc w:val="both"/>
              <w:rPr>
                <w:rFonts w:ascii="Calibri" w:eastAsia="Calibri" w:hAnsi="Calibri" w:cs="Calibri"/>
                <w:b w:val="0"/>
                <w:bCs w:val="0"/>
              </w:rPr>
            </w:pPr>
            <w:r>
              <w:rPr>
                <w:rFonts w:ascii="Calibri" w:eastAsia="Calibri" w:hAnsi="Calibri" w:cs="Calibri"/>
                <w:b w:val="0"/>
                <w:bCs w:val="0"/>
              </w:rPr>
              <w:t>Large scale employer of both specialist and administrative staff</w:t>
            </w:r>
          </w:p>
          <w:p w14:paraId="50737A26" w14:textId="77777777" w:rsidR="006E6A7A" w:rsidRPr="00AF4FDE" w:rsidRDefault="006E6A7A" w:rsidP="000A1CFD">
            <w:pPr>
              <w:numPr>
                <w:ilvl w:val="0"/>
                <w:numId w:val="24"/>
              </w:numPr>
              <w:spacing w:after="160" w:line="360" w:lineRule="auto"/>
              <w:contextualSpacing/>
              <w:jc w:val="both"/>
              <w:rPr>
                <w:rFonts w:ascii="Calibri" w:eastAsia="Calibri" w:hAnsi="Calibri" w:cs="Calibri"/>
                <w:b w:val="0"/>
                <w:bCs w:val="0"/>
              </w:rPr>
            </w:pPr>
            <w:r>
              <w:rPr>
                <w:rFonts w:ascii="Calibri" w:eastAsia="Calibri" w:hAnsi="Calibri" w:cs="Calibri"/>
                <w:b w:val="0"/>
                <w:bCs w:val="0"/>
              </w:rPr>
              <w:t>Forefront of technological advancing treatments</w:t>
            </w:r>
          </w:p>
          <w:p w14:paraId="7921DDB7" w14:textId="77777777" w:rsidR="00AF4FDE" w:rsidRPr="004A7E52" w:rsidRDefault="00AF4FDE" w:rsidP="000A1CFD">
            <w:pPr>
              <w:numPr>
                <w:ilvl w:val="0"/>
                <w:numId w:val="24"/>
              </w:numPr>
              <w:spacing w:after="160" w:line="360" w:lineRule="auto"/>
              <w:contextualSpacing/>
              <w:jc w:val="both"/>
              <w:rPr>
                <w:rFonts w:ascii="Calibri" w:eastAsia="Calibri" w:hAnsi="Calibri" w:cs="Calibri"/>
                <w:b w:val="0"/>
                <w:bCs w:val="0"/>
              </w:rPr>
            </w:pPr>
            <w:r>
              <w:rPr>
                <w:rFonts w:ascii="Calibri" w:eastAsia="Calibri" w:hAnsi="Calibri" w:cs="Calibri"/>
                <w:b w:val="0"/>
                <w:bCs w:val="0"/>
              </w:rPr>
              <w:t>Growth and expansion</w:t>
            </w:r>
          </w:p>
        </w:tc>
        <w:tc>
          <w:tcPr>
            <w:tcW w:w="4788" w:type="dxa"/>
            <w:tcBorders>
              <w:top w:val="none" w:sz="0" w:space="0" w:color="auto"/>
              <w:bottom w:val="none" w:sz="0" w:space="0" w:color="auto"/>
              <w:right w:val="none" w:sz="0" w:space="0" w:color="auto"/>
            </w:tcBorders>
          </w:tcPr>
          <w:p w14:paraId="2343B47C" w14:textId="77777777" w:rsidR="004F6F3F" w:rsidRPr="004A7E52" w:rsidRDefault="004F6F3F" w:rsidP="000A1CF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rPr>
            </w:pPr>
            <w:r w:rsidRPr="004A7E52">
              <w:rPr>
                <w:rFonts w:ascii="Calibri" w:eastAsia="Calibri" w:hAnsi="Calibri" w:cs="Calibri"/>
                <w:b/>
              </w:rPr>
              <w:t>Weaknesses</w:t>
            </w:r>
          </w:p>
          <w:p w14:paraId="776FCE63" w14:textId="77777777" w:rsidR="004F6F3F" w:rsidRDefault="00AF4FDE" w:rsidP="000A1CFD">
            <w:pPr>
              <w:numPr>
                <w:ilvl w:val="0"/>
                <w:numId w:val="26"/>
              </w:numPr>
              <w:spacing w:after="16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Technology advancement creates problematic issues for recruitment</w:t>
            </w:r>
          </w:p>
          <w:p w14:paraId="174DA7E6" w14:textId="77777777" w:rsidR="00AF4FDE" w:rsidRDefault="00AF4FDE" w:rsidP="000A1CFD">
            <w:pPr>
              <w:numPr>
                <w:ilvl w:val="0"/>
                <w:numId w:val="26"/>
              </w:numPr>
              <w:spacing w:after="16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Increased ag</w:t>
            </w:r>
            <w:r w:rsidR="00287177">
              <w:rPr>
                <w:rFonts w:ascii="Calibri" w:eastAsia="Calibri" w:hAnsi="Calibri" w:cs="Calibri"/>
              </w:rPr>
              <w:t>e</w:t>
            </w:r>
            <w:r>
              <w:rPr>
                <w:rFonts w:ascii="Calibri" w:eastAsia="Calibri" w:hAnsi="Calibri" w:cs="Calibri"/>
              </w:rPr>
              <w:t>ing population generates pressure on services and delivery</w:t>
            </w:r>
          </w:p>
          <w:p w14:paraId="192EE6D1" w14:textId="77777777" w:rsidR="00AF4FDE" w:rsidRDefault="00AF4FDE" w:rsidP="000A1CFD">
            <w:pPr>
              <w:numPr>
                <w:ilvl w:val="0"/>
                <w:numId w:val="26"/>
              </w:numPr>
              <w:spacing w:after="16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Response times have increased</w:t>
            </w:r>
          </w:p>
          <w:p w14:paraId="3759A59C" w14:textId="77777777" w:rsidR="00AF4FDE" w:rsidRDefault="00287177" w:rsidP="000A1CFD">
            <w:pPr>
              <w:numPr>
                <w:ilvl w:val="0"/>
                <w:numId w:val="26"/>
              </w:numPr>
              <w:spacing w:after="16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Pay disparity to other occupations can pose lack of recruitment</w:t>
            </w:r>
          </w:p>
          <w:p w14:paraId="053328AB" w14:textId="77777777" w:rsidR="00287177" w:rsidRPr="004A7E52" w:rsidRDefault="00287177" w:rsidP="000A1CFD">
            <w:pPr>
              <w:numPr>
                <w:ilvl w:val="0"/>
                <w:numId w:val="26"/>
              </w:numPr>
              <w:spacing w:after="16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Estates </w:t>
            </w:r>
            <w:r w:rsidR="00982DCD">
              <w:rPr>
                <w:rFonts w:ascii="Calibri" w:eastAsia="Calibri" w:hAnsi="Calibri" w:cs="Calibri"/>
              </w:rPr>
              <w:t>not progressing</w:t>
            </w:r>
            <w:r>
              <w:rPr>
                <w:rFonts w:ascii="Calibri" w:eastAsia="Calibri" w:hAnsi="Calibri" w:cs="Calibri"/>
              </w:rPr>
              <w:t xml:space="preserve"> as rapidly as service</w:t>
            </w:r>
            <w:r w:rsidR="00982DCD">
              <w:rPr>
                <w:rFonts w:ascii="Calibri" w:eastAsia="Calibri" w:hAnsi="Calibri" w:cs="Calibri"/>
              </w:rPr>
              <w:t>s</w:t>
            </w:r>
            <w:r>
              <w:rPr>
                <w:rFonts w:ascii="Calibri" w:eastAsia="Calibri" w:hAnsi="Calibri" w:cs="Calibri"/>
              </w:rPr>
              <w:t xml:space="preserve"> require</w:t>
            </w:r>
          </w:p>
        </w:tc>
      </w:tr>
      <w:tr w:rsidR="004F6F3F" w:rsidRPr="004A7E52" w14:paraId="443BB552" w14:textId="77777777" w:rsidTr="000A1CFD">
        <w:tc>
          <w:tcPr>
            <w:cnfStyle w:val="001000000000" w:firstRow="0" w:lastRow="0" w:firstColumn="1" w:lastColumn="0" w:oddVBand="0" w:evenVBand="0" w:oddHBand="0" w:evenHBand="0" w:firstRowFirstColumn="0" w:firstRowLastColumn="0" w:lastRowFirstColumn="0" w:lastRowLastColumn="0"/>
            <w:tcW w:w="4788" w:type="dxa"/>
          </w:tcPr>
          <w:p w14:paraId="596AB5E2" w14:textId="77777777" w:rsidR="004F6F3F" w:rsidRDefault="004F6F3F" w:rsidP="000A1CFD">
            <w:pPr>
              <w:spacing w:after="160" w:line="360" w:lineRule="auto"/>
              <w:jc w:val="both"/>
              <w:rPr>
                <w:rFonts w:ascii="Calibri" w:eastAsia="Calibri" w:hAnsi="Calibri" w:cs="Calibri"/>
                <w:b w:val="0"/>
              </w:rPr>
            </w:pPr>
            <w:r w:rsidRPr="004A7E52">
              <w:rPr>
                <w:rFonts w:ascii="Calibri" w:eastAsia="Calibri" w:hAnsi="Calibri" w:cs="Calibri"/>
                <w:bCs w:val="0"/>
              </w:rPr>
              <w:t>Opportunities</w:t>
            </w:r>
          </w:p>
          <w:p w14:paraId="6DD08573" w14:textId="77777777" w:rsidR="00AF4FDE" w:rsidRPr="00AF4FDE" w:rsidRDefault="00AF4FDE" w:rsidP="00AF4FDE">
            <w:pPr>
              <w:pStyle w:val="ListParagraph"/>
              <w:numPr>
                <w:ilvl w:val="0"/>
                <w:numId w:val="41"/>
              </w:numPr>
              <w:spacing w:line="360" w:lineRule="auto"/>
              <w:jc w:val="both"/>
              <w:rPr>
                <w:rFonts w:ascii="Calibri" w:eastAsia="Calibri" w:hAnsi="Calibri" w:cs="Calibri"/>
                <w:b w:val="0"/>
                <w:bCs w:val="0"/>
              </w:rPr>
            </w:pPr>
            <w:r w:rsidRPr="00AF4FDE">
              <w:rPr>
                <w:rFonts w:ascii="Calibri" w:eastAsia="Calibri" w:hAnsi="Calibri" w:cs="Calibri"/>
                <w:b w:val="0"/>
                <w:bCs w:val="0"/>
              </w:rPr>
              <w:t xml:space="preserve">Develop wider </w:t>
            </w:r>
            <w:r>
              <w:rPr>
                <w:rFonts w:ascii="Calibri" w:eastAsia="Calibri" w:hAnsi="Calibri" w:cs="Calibri"/>
                <w:b w:val="0"/>
                <w:bCs w:val="0"/>
              </w:rPr>
              <w:t>marketing strategies to raise profile and encourage recruitment</w:t>
            </w:r>
          </w:p>
          <w:p w14:paraId="739C919F" w14:textId="77777777" w:rsidR="004F6F3F" w:rsidRPr="00AF4FDE" w:rsidRDefault="00AF4FDE" w:rsidP="000A1CFD">
            <w:pPr>
              <w:numPr>
                <w:ilvl w:val="0"/>
                <w:numId w:val="25"/>
              </w:numPr>
              <w:spacing w:after="160" w:line="360" w:lineRule="auto"/>
              <w:contextualSpacing/>
              <w:jc w:val="both"/>
              <w:rPr>
                <w:rFonts w:ascii="Calibri" w:eastAsia="Calibri" w:hAnsi="Calibri" w:cs="Calibri"/>
                <w:b w:val="0"/>
                <w:bCs w:val="0"/>
              </w:rPr>
            </w:pPr>
            <w:r>
              <w:rPr>
                <w:rFonts w:ascii="Calibri" w:eastAsia="Calibri" w:hAnsi="Calibri" w:cs="Calibri"/>
                <w:b w:val="0"/>
                <w:bCs w:val="0"/>
              </w:rPr>
              <w:t>Increase partnership working with private, community, councils and voluntary sectors</w:t>
            </w:r>
          </w:p>
          <w:p w14:paraId="588B82E9" w14:textId="77777777" w:rsidR="00AF4FDE" w:rsidRPr="00287177" w:rsidRDefault="00287177" w:rsidP="000A1CFD">
            <w:pPr>
              <w:numPr>
                <w:ilvl w:val="0"/>
                <w:numId w:val="25"/>
              </w:numPr>
              <w:spacing w:after="160" w:line="360" w:lineRule="auto"/>
              <w:contextualSpacing/>
              <w:jc w:val="both"/>
              <w:rPr>
                <w:rFonts w:ascii="Calibri" w:eastAsia="Calibri" w:hAnsi="Calibri" w:cs="Calibri"/>
                <w:b w:val="0"/>
                <w:bCs w:val="0"/>
              </w:rPr>
            </w:pPr>
            <w:r>
              <w:rPr>
                <w:rFonts w:ascii="Calibri" w:eastAsia="Calibri" w:hAnsi="Calibri" w:cs="Calibri"/>
                <w:b w:val="0"/>
                <w:bCs w:val="0"/>
              </w:rPr>
              <w:t>Creates career progression pathways</w:t>
            </w:r>
          </w:p>
          <w:p w14:paraId="7B2A121D" w14:textId="77777777" w:rsidR="00287177" w:rsidRPr="004A7E52" w:rsidRDefault="00287177" w:rsidP="000A1CFD">
            <w:pPr>
              <w:numPr>
                <w:ilvl w:val="0"/>
                <w:numId w:val="25"/>
              </w:numPr>
              <w:spacing w:after="160" w:line="360" w:lineRule="auto"/>
              <w:contextualSpacing/>
              <w:jc w:val="both"/>
              <w:rPr>
                <w:rFonts w:ascii="Calibri" w:eastAsia="Calibri" w:hAnsi="Calibri" w:cs="Calibri"/>
                <w:b w:val="0"/>
                <w:bCs w:val="0"/>
              </w:rPr>
            </w:pPr>
            <w:r>
              <w:rPr>
                <w:rFonts w:ascii="Calibri" w:eastAsia="Calibri" w:hAnsi="Calibri" w:cs="Calibri"/>
                <w:b w:val="0"/>
                <w:bCs w:val="0"/>
              </w:rPr>
              <w:t>Stable career</w:t>
            </w:r>
          </w:p>
        </w:tc>
        <w:tc>
          <w:tcPr>
            <w:tcW w:w="4788" w:type="dxa"/>
          </w:tcPr>
          <w:p w14:paraId="1805CAD7" w14:textId="77777777" w:rsidR="004F6F3F" w:rsidRPr="004A7E52" w:rsidRDefault="004F6F3F" w:rsidP="000A1CF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b/>
              </w:rPr>
            </w:pPr>
            <w:r w:rsidRPr="004A7E52">
              <w:rPr>
                <w:rFonts w:ascii="Calibri" w:eastAsia="Calibri" w:hAnsi="Calibri" w:cs="Calibri"/>
                <w:b/>
              </w:rPr>
              <w:t>Threats</w:t>
            </w:r>
          </w:p>
          <w:p w14:paraId="31434797" w14:textId="77777777" w:rsidR="004F6F3F" w:rsidRDefault="00AF4FDE" w:rsidP="000A1CFD">
            <w:pPr>
              <w:numPr>
                <w:ilvl w:val="0"/>
                <w:numId w:val="27"/>
              </w:numPr>
              <w:spacing w:after="16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Other countries offering greater work life balance enticing staff to relocate</w:t>
            </w:r>
          </w:p>
          <w:p w14:paraId="7D1E2925" w14:textId="77777777" w:rsidR="00AF4FDE" w:rsidRDefault="00AF4FDE" w:rsidP="000A1CFD">
            <w:pPr>
              <w:numPr>
                <w:ilvl w:val="0"/>
                <w:numId w:val="27"/>
              </w:numPr>
              <w:spacing w:after="16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Technological advancement </w:t>
            </w:r>
            <w:r w:rsidR="00287177">
              <w:rPr>
                <w:rFonts w:ascii="Calibri" w:eastAsia="Calibri" w:hAnsi="Calibri" w:cs="Calibri"/>
              </w:rPr>
              <w:t>out ways</w:t>
            </w:r>
            <w:r>
              <w:rPr>
                <w:rFonts w:ascii="Calibri" w:eastAsia="Calibri" w:hAnsi="Calibri" w:cs="Calibri"/>
              </w:rPr>
              <w:t xml:space="preserve"> </w:t>
            </w:r>
            <w:r w:rsidR="00287177">
              <w:rPr>
                <w:rFonts w:ascii="Calibri" w:eastAsia="Calibri" w:hAnsi="Calibri" w:cs="Calibri"/>
              </w:rPr>
              <w:t>skilled staff availability</w:t>
            </w:r>
          </w:p>
          <w:p w14:paraId="091D609D" w14:textId="77777777" w:rsidR="00287177" w:rsidRDefault="00287177" w:rsidP="000A1CFD">
            <w:pPr>
              <w:numPr>
                <w:ilvl w:val="0"/>
                <w:numId w:val="27"/>
              </w:numPr>
              <w:spacing w:after="16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Cost for recruiting specialist staff impact on financial budgets</w:t>
            </w:r>
          </w:p>
          <w:p w14:paraId="4710175D" w14:textId="77777777" w:rsidR="00287177" w:rsidRDefault="00287177" w:rsidP="000A1CFD">
            <w:pPr>
              <w:numPr>
                <w:ilvl w:val="0"/>
                <w:numId w:val="27"/>
              </w:numPr>
              <w:spacing w:after="16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Increased number of staff retiring early</w:t>
            </w:r>
          </w:p>
          <w:p w14:paraId="4F5D2AB1" w14:textId="77777777" w:rsidR="00287177" w:rsidRPr="004A7E52" w:rsidRDefault="00287177" w:rsidP="000A1CFD">
            <w:pPr>
              <w:numPr>
                <w:ilvl w:val="0"/>
                <w:numId w:val="27"/>
              </w:numPr>
              <w:spacing w:after="16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Further Public Funding Cuts</w:t>
            </w:r>
          </w:p>
        </w:tc>
      </w:tr>
    </w:tbl>
    <w:p w14:paraId="41A7EFA5" w14:textId="77777777" w:rsidR="004F6F3F" w:rsidRDefault="004F6F3F" w:rsidP="004F6F3F">
      <w:pPr>
        <w:pStyle w:val="Heading3"/>
      </w:pPr>
    </w:p>
    <w:p w14:paraId="62A15326" w14:textId="77777777" w:rsidR="0077007B" w:rsidRPr="001F6537" w:rsidRDefault="0077007B" w:rsidP="0077007B"/>
    <w:p w14:paraId="61FFBA36" w14:textId="77777777" w:rsidR="00512DC1" w:rsidRDefault="00512DC1"/>
    <w:p w14:paraId="2A97888E" w14:textId="77777777" w:rsidR="00512DC1" w:rsidRDefault="00512DC1">
      <w:r>
        <w:br w:type="page"/>
      </w:r>
    </w:p>
    <w:p w14:paraId="125E6862" w14:textId="77777777" w:rsidR="00E8023B" w:rsidRPr="001F6537" w:rsidRDefault="00E8023B" w:rsidP="00E8023B">
      <w:pPr>
        <w:pStyle w:val="Heading2"/>
      </w:pPr>
      <w:bookmarkStart w:id="29" w:name="_Toc143180811"/>
      <w:r w:rsidRPr="001F6537">
        <w:t xml:space="preserve">Appendix </w:t>
      </w:r>
      <w:r w:rsidR="00CE1FFF">
        <w:t>B</w:t>
      </w:r>
      <w:r w:rsidR="00900304" w:rsidRPr="001F6537">
        <w:t xml:space="preserve"> </w:t>
      </w:r>
      <w:r w:rsidR="00485104">
        <w:t>– Pestle Analysis</w:t>
      </w:r>
      <w:bookmarkEnd w:id="29"/>
    </w:p>
    <w:p w14:paraId="4AD7454D" w14:textId="77777777" w:rsidR="004A51E5" w:rsidRDefault="004A51E5">
      <w:pPr>
        <w:rPr>
          <w:rFonts w:asciiTheme="majorHAnsi" w:eastAsiaTheme="majorEastAsia" w:hAnsiTheme="majorHAnsi" w:cstheme="majorBidi"/>
          <w:color w:val="2E74B5" w:themeColor="accent1" w:themeShade="BF"/>
          <w:sz w:val="26"/>
          <w:szCs w:val="26"/>
        </w:rPr>
      </w:pPr>
    </w:p>
    <w:tbl>
      <w:tblPr>
        <w:tblStyle w:val="TableGrid"/>
        <w:tblW w:w="0" w:type="auto"/>
        <w:tblLook w:val="04A0" w:firstRow="1" w:lastRow="0" w:firstColumn="1" w:lastColumn="0" w:noHBand="0" w:noVBand="1"/>
      </w:tblPr>
      <w:tblGrid>
        <w:gridCol w:w="1604"/>
        <w:gridCol w:w="7746"/>
      </w:tblGrid>
      <w:tr w:rsidR="00AF22DF" w:rsidRPr="007C4849" w14:paraId="59DA59F5" w14:textId="77777777" w:rsidTr="000A1CFD">
        <w:tc>
          <w:tcPr>
            <w:tcW w:w="9576" w:type="dxa"/>
            <w:gridSpan w:val="2"/>
            <w:shd w:val="clear" w:color="auto" w:fill="9CC2E5" w:themeFill="accent1" w:themeFillTint="99"/>
          </w:tcPr>
          <w:p w14:paraId="3F8A82AC" w14:textId="77777777" w:rsidR="00AF22DF" w:rsidRDefault="004F685D" w:rsidP="000A1CFD">
            <w:pPr>
              <w:jc w:val="center"/>
            </w:pPr>
            <w:r>
              <w:t>NHS</w:t>
            </w:r>
            <w:r w:rsidR="00AF22DF">
              <w:t xml:space="preserve"> PESTLE analysis</w:t>
            </w:r>
          </w:p>
          <w:p w14:paraId="3FC3E94F" w14:textId="77777777" w:rsidR="00AF22DF" w:rsidRPr="007C4849" w:rsidRDefault="00AF22DF" w:rsidP="000A1CFD">
            <w:pPr>
              <w:jc w:val="center"/>
            </w:pPr>
          </w:p>
        </w:tc>
      </w:tr>
      <w:tr w:rsidR="00AF22DF" w14:paraId="41504D22" w14:textId="77777777" w:rsidTr="000A1CFD">
        <w:tc>
          <w:tcPr>
            <w:tcW w:w="1610" w:type="dxa"/>
          </w:tcPr>
          <w:p w14:paraId="28B9F92D" w14:textId="77777777" w:rsidR="00AF22DF" w:rsidRDefault="00AF22DF" w:rsidP="000A1CFD">
            <w:pPr>
              <w:jc w:val="both"/>
            </w:pPr>
            <w:r>
              <w:t>Political</w:t>
            </w:r>
          </w:p>
        </w:tc>
        <w:tc>
          <w:tcPr>
            <w:tcW w:w="7966" w:type="dxa"/>
          </w:tcPr>
          <w:p w14:paraId="0198FFC7" w14:textId="77777777" w:rsidR="00AF22DF" w:rsidRDefault="004F685D" w:rsidP="000A1CFD">
            <w:pPr>
              <w:jc w:val="both"/>
            </w:pPr>
            <w:r>
              <w:t xml:space="preserve">Legislative changes, No pay increases and strike action, funding cuts, </w:t>
            </w:r>
            <w:r w:rsidR="008A63A1">
              <w:t>union disputes,</w:t>
            </w:r>
          </w:p>
          <w:p w14:paraId="65993342" w14:textId="77777777" w:rsidR="00AF22DF" w:rsidRDefault="00AF22DF" w:rsidP="000A1CFD">
            <w:pPr>
              <w:jc w:val="both"/>
            </w:pPr>
          </w:p>
        </w:tc>
      </w:tr>
      <w:tr w:rsidR="00AF22DF" w14:paraId="2CF0EB76" w14:textId="77777777" w:rsidTr="000A1CFD">
        <w:tc>
          <w:tcPr>
            <w:tcW w:w="1610" w:type="dxa"/>
          </w:tcPr>
          <w:p w14:paraId="40ABF4B5" w14:textId="77777777" w:rsidR="00AF22DF" w:rsidRDefault="00AF22DF" w:rsidP="000A1CFD">
            <w:pPr>
              <w:jc w:val="both"/>
            </w:pPr>
            <w:r>
              <w:t>Economical</w:t>
            </w:r>
          </w:p>
        </w:tc>
        <w:tc>
          <w:tcPr>
            <w:tcW w:w="7966" w:type="dxa"/>
          </w:tcPr>
          <w:p w14:paraId="1FD7980D" w14:textId="77777777" w:rsidR="00AF22DF" w:rsidRDefault="00AF22DF" w:rsidP="008A63A1">
            <w:pPr>
              <w:jc w:val="both"/>
            </w:pPr>
            <w:r>
              <w:t>Less job security, recession, less income</w:t>
            </w:r>
            <w:r w:rsidR="008A63A1">
              <w:t xml:space="preserve"> within budgets, budget restraints, lack of qualified staff</w:t>
            </w:r>
            <w:r>
              <w:t xml:space="preserve"> </w:t>
            </w:r>
          </w:p>
        </w:tc>
      </w:tr>
      <w:tr w:rsidR="00AF22DF" w14:paraId="777523B8" w14:textId="77777777" w:rsidTr="000A1CFD">
        <w:tc>
          <w:tcPr>
            <w:tcW w:w="1610" w:type="dxa"/>
          </w:tcPr>
          <w:p w14:paraId="3185E54F" w14:textId="77777777" w:rsidR="00AF22DF" w:rsidRDefault="00AF22DF" w:rsidP="000A1CFD">
            <w:pPr>
              <w:jc w:val="both"/>
            </w:pPr>
            <w:r>
              <w:t>Social</w:t>
            </w:r>
          </w:p>
        </w:tc>
        <w:tc>
          <w:tcPr>
            <w:tcW w:w="7966" w:type="dxa"/>
          </w:tcPr>
          <w:p w14:paraId="78BAE090" w14:textId="77777777" w:rsidR="00AF22DF" w:rsidRDefault="00AF22DF" w:rsidP="000A1CFD">
            <w:pPr>
              <w:jc w:val="both"/>
            </w:pPr>
            <w:r>
              <w:t xml:space="preserve">Detriment to wellbeing, </w:t>
            </w:r>
            <w:r w:rsidR="004F685D">
              <w:t>increased pressure on staff,</w:t>
            </w:r>
            <w:r>
              <w:t xml:space="preserve"> amenities losing trade</w:t>
            </w:r>
            <w:r w:rsidR="004F685D">
              <w:t xml:space="preserve"> su</w:t>
            </w:r>
            <w:r w:rsidR="008A63A1">
              <w:t>c</w:t>
            </w:r>
            <w:r w:rsidR="004F685D">
              <w:t xml:space="preserve">h as their </w:t>
            </w:r>
            <w:r w:rsidR="008A63A1">
              <w:t>restaurants</w:t>
            </w:r>
            <w:r w:rsidR="004F685D">
              <w:t xml:space="preserve"> and </w:t>
            </w:r>
            <w:r w:rsidR="008A63A1">
              <w:t>cafés, lack</w:t>
            </w:r>
            <w:r>
              <w:t xml:space="preserve"> of resources, staff sickness, reduction in access to wellbeing services, staff </w:t>
            </w:r>
            <w:r w:rsidR="008A63A1">
              <w:t>burnout,</w:t>
            </w:r>
          </w:p>
          <w:p w14:paraId="3445DE7D" w14:textId="77777777" w:rsidR="00AF22DF" w:rsidRDefault="00AF22DF" w:rsidP="000A1CFD">
            <w:pPr>
              <w:jc w:val="both"/>
            </w:pPr>
          </w:p>
        </w:tc>
      </w:tr>
      <w:tr w:rsidR="00AF22DF" w14:paraId="0BE7042F" w14:textId="77777777" w:rsidTr="000A1CFD">
        <w:tc>
          <w:tcPr>
            <w:tcW w:w="1610" w:type="dxa"/>
          </w:tcPr>
          <w:p w14:paraId="63E84087" w14:textId="77777777" w:rsidR="00AF22DF" w:rsidRDefault="00AF22DF" w:rsidP="000A1CFD">
            <w:pPr>
              <w:jc w:val="both"/>
            </w:pPr>
            <w:r>
              <w:t>Technological</w:t>
            </w:r>
          </w:p>
        </w:tc>
        <w:tc>
          <w:tcPr>
            <w:tcW w:w="7966" w:type="dxa"/>
          </w:tcPr>
          <w:p w14:paraId="60007074" w14:textId="77777777" w:rsidR="00AF22DF" w:rsidRDefault="008A63A1" w:rsidP="008A63A1">
            <w:pPr>
              <w:jc w:val="both"/>
            </w:pPr>
            <w:r>
              <w:t>Less</w:t>
            </w:r>
            <w:r w:rsidR="00AF22DF">
              <w:t xml:space="preserve"> research and innovation, </w:t>
            </w:r>
            <w:r>
              <w:t xml:space="preserve">lack of budgets for new advanced technology, </w:t>
            </w:r>
            <w:r w:rsidR="00D769CC">
              <w:t>lack of technology in some hospitals to perform operations and lack of technical trained staff in each hospital</w:t>
            </w:r>
          </w:p>
        </w:tc>
      </w:tr>
      <w:tr w:rsidR="00AF22DF" w14:paraId="229CAFCE" w14:textId="77777777" w:rsidTr="000A1CFD">
        <w:tc>
          <w:tcPr>
            <w:tcW w:w="1610" w:type="dxa"/>
          </w:tcPr>
          <w:p w14:paraId="38984415" w14:textId="77777777" w:rsidR="00AF22DF" w:rsidRDefault="008A63A1" w:rsidP="000A1CFD">
            <w:pPr>
              <w:jc w:val="both"/>
            </w:pPr>
            <w:r>
              <w:t>Legal</w:t>
            </w:r>
          </w:p>
        </w:tc>
        <w:tc>
          <w:tcPr>
            <w:tcW w:w="7966" w:type="dxa"/>
          </w:tcPr>
          <w:p w14:paraId="4478BEA2" w14:textId="77777777" w:rsidR="00AF22DF" w:rsidRDefault="00AF22DF" w:rsidP="000A1CFD">
            <w:pPr>
              <w:jc w:val="both"/>
            </w:pPr>
            <w:r>
              <w:t xml:space="preserve">Local government restrictions, employment laws and contractual rights, </w:t>
            </w:r>
            <w:r w:rsidR="008A63A1">
              <w:t>employee’s</w:t>
            </w:r>
            <w:r>
              <w:t xml:space="preserve"> </w:t>
            </w:r>
            <w:r w:rsidRPr="00AD341A">
              <w:t xml:space="preserve">sickness and </w:t>
            </w:r>
            <w:r w:rsidR="008A63A1">
              <w:t xml:space="preserve">wellbeing. </w:t>
            </w:r>
          </w:p>
          <w:p w14:paraId="673620FE" w14:textId="77777777" w:rsidR="00AF22DF" w:rsidRDefault="00AF22DF" w:rsidP="000A1CFD">
            <w:pPr>
              <w:jc w:val="both"/>
            </w:pPr>
          </w:p>
        </w:tc>
      </w:tr>
      <w:tr w:rsidR="00AF22DF" w14:paraId="7BFB2C28" w14:textId="77777777" w:rsidTr="000A1CFD">
        <w:tc>
          <w:tcPr>
            <w:tcW w:w="1610" w:type="dxa"/>
          </w:tcPr>
          <w:p w14:paraId="70112B27" w14:textId="77777777" w:rsidR="00AF22DF" w:rsidRDefault="00AF22DF" w:rsidP="000A1CFD">
            <w:pPr>
              <w:jc w:val="both"/>
            </w:pPr>
            <w:r>
              <w:t>Environment</w:t>
            </w:r>
          </w:p>
        </w:tc>
        <w:tc>
          <w:tcPr>
            <w:tcW w:w="7966" w:type="dxa"/>
          </w:tcPr>
          <w:p w14:paraId="5DB175A5" w14:textId="77777777" w:rsidR="00AF22DF" w:rsidRDefault="008A63A1" w:rsidP="000A1CFD">
            <w:pPr>
              <w:jc w:val="both"/>
            </w:pPr>
            <w:r>
              <w:t xml:space="preserve">Lack of qualified personnel, </w:t>
            </w:r>
            <w:r w:rsidR="00D769CC">
              <w:t>lack of PPE equipment, reputation in disarray due to waiting times for emergency operations following the pandemic, increase on demand on services and greater resource pressures within community field.</w:t>
            </w:r>
          </w:p>
        </w:tc>
      </w:tr>
    </w:tbl>
    <w:p w14:paraId="6DD9E5FA" w14:textId="77777777" w:rsidR="00E8023B" w:rsidRPr="001F6537" w:rsidRDefault="00E8023B">
      <w:pPr>
        <w:rPr>
          <w:rFonts w:asciiTheme="majorHAnsi" w:eastAsiaTheme="majorEastAsia" w:hAnsiTheme="majorHAnsi" w:cstheme="majorBidi"/>
          <w:color w:val="2E74B5" w:themeColor="accent1" w:themeShade="BF"/>
          <w:sz w:val="26"/>
          <w:szCs w:val="26"/>
        </w:rPr>
      </w:pPr>
    </w:p>
    <w:p w14:paraId="5B5893F1" w14:textId="77777777" w:rsidR="00900304" w:rsidRPr="001F6537" w:rsidRDefault="00900304">
      <w:pPr>
        <w:rPr>
          <w:rFonts w:asciiTheme="majorHAnsi" w:eastAsiaTheme="majorEastAsia" w:hAnsiTheme="majorHAnsi" w:cstheme="majorBidi"/>
          <w:color w:val="2E74B5" w:themeColor="accent1" w:themeShade="BF"/>
          <w:sz w:val="26"/>
          <w:szCs w:val="26"/>
        </w:rPr>
      </w:pPr>
    </w:p>
    <w:p w14:paraId="70306295" w14:textId="77777777" w:rsidR="00900304" w:rsidRPr="001F6537" w:rsidRDefault="00900304">
      <w:pPr>
        <w:rPr>
          <w:rFonts w:asciiTheme="majorHAnsi" w:eastAsiaTheme="majorEastAsia" w:hAnsiTheme="majorHAnsi" w:cstheme="majorBidi"/>
          <w:color w:val="2E74B5" w:themeColor="accent1" w:themeShade="BF"/>
          <w:sz w:val="26"/>
          <w:szCs w:val="26"/>
        </w:rPr>
      </w:pPr>
    </w:p>
    <w:p w14:paraId="0B42ECC3" w14:textId="77777777" w:rsidR="00900304" w:rsidRPr="001F6537" w:rsidRDefault="00900304">
      <w:pPr>
        <w:rPr>
          <w:rFonts w:asciiTheme="majorHAnsi" w:eastAsiaTheme="majorEastAsia" w:hAnsiTheme="majorHAnsi" w:cstheme="majorBidi"/>
          <w:color w:val="2E74B5" w:themeColor="accent1" w:themeShade="BF"/>
          <w:sz w:val="26"/>
          <w:szCs w:val="26"/>
        </w:rPr>
      </w:pPr>
    </w:p>
    <w:p w14:paraId="2181A76B" w14:textId="77777777" w:rsidR="00900304" w:rsidRPr="001F6537" w:rsidRDefault="00900304">
      <w:pPr>
        <w:rPr>
          <w:rFonts w:asciiTheme="majorHAnsi" w:eastAsiaTheme="majorEastAsia" w:hAnsiTheme="majorHAnsi" w:cstheme="majorBidi"/>
          <w:color w:val="2E74B5" w:themeColor="accent1" w:themeShade="BF"/>
          <w:sz w:val="26"/>
          <w:szCs w:val="26"/>
        </w:rPr>
      </w:pPr>
    </w:p>
    <w:p w14:paraId="06007EA7" w14:textId="77777777" w:rsidR="00512DC1" w:rsidRDefault="00512DC1">
      <w:pPr>
        <w:rPr>
          <w:rFonts w:asciiTheme="majorHAnsi" w:eastAsiaTheme="majorEastAsia" w:hAnsiTheme="majorHAnsi" w:cstheme="majorBidi"/>
          <w:color w:val="2E74B5" w:themeColor="accent1" w:themeShade="BF"/>
          <w:sz w:val="26"/>
          <w:szCs w:val="26"/>
        </w:rPr>
      </w:pPr>
      <w:r>
        <w:rPr>
          <w:rFonts w:asciiTheme="majorHAnsi" w:eastAsiaTheme="majorEastAsia" w:hAnsiTheme="majorHAnsi" w:cstheme="majorBidi"/>
          <w:color w:val="2E74B5" w:themeColor="accent1" w:themeShade="BF"/>
          <w:sz w:val="26"/>
          <w:szCs w:val="26"/>
        </w:rPr>
        <w:br w:type="page"/>
      </w:r>
    </w:p>
    <w:p w14:paraId="5C078AC8" w14:textId="77777777" w:rsidR="008A69D1" w:rsidRPr="001F6537" w:rsidRDefault="008A69D1" w:rsidP="008A69D1">
      <w:pPr>
        <w:pStyle w:val="Heading2"/>
      </w:pPr>
      <w:bookmarkStart w:id="30" w:name="_Toc143180812"/>
      <w:bookmarkEnd w:id="24"/>
      <w:r w:rsidRPr="001F6537">
        <w:t xml:space="preserve">Appendix </w:t>
      </w:r>
      <w:r>
        <w:t>C</w:t>
      </w:r>
      <w:r w:rsidRPr="001F6537">
        <w:t xml:space="preserve"> </w:t>
      </w:r>
      <w:r>
        <w:t>– Stakeholder Analysis</w:t>
      </w:r>
      <w:bookmarkEnd w:id="30"/>
    </w:p>
    <w:p w14:paraId="28640AC0" w14:textId="77777777" w:rsidR="008A69D1" w:rsidRDefault="008A69D1"/>
    <w:tbl>
      <w:tblPr>
        <w:tblStyle w:val="TableGrid"/>
        <w:tblW w:w="0" w:type="auto"/>
        <w:tblLook w:val="04A0" w:firstRow="1" w:lastRow="0" w:firstColumn="1" w:lastColumn="0" w:noHBand="0" w:noVBand="1"/>
      </w:tblPr>
      <w:tblGrid>
        <w:gridCol w:w="642"/>
        <w:gridCol w:w="2264"/>
        <w:gridCol w:w="3326"/>
        <w:gridCol w:w="1659"/>
        <w:gridCol w:w="1459"/>
      </w:tblGrid>
      <w:tr w:rsidR="002349DA" w14:paraId="3947DFF9" w14:textId="77777777" w:rsidTr="00F402ED">
        <w:tc>
          <w:tcPr>
            <w:tcW w:w="9576" w:type="dxa"/>
            <w:gridSpan w:val="5"/>
            <w:shd w:val="clear" w:color="auto" w:fill="BDD6EE" w:themeFill="accent1" w:themeFillTint="66"/>
          </w:tcPr>
          <w:p w14:paraId="20FD3767" w14:textId="77777777" w:rsidR="002349DA" w:rsidRDefault="002349DA" w:rsidP="00F402ED">
            <w:pPr>
              <w:jc w:val="center"/>
              <w:rPr>
                <w:b/>
              </w:rPr>
            </w:pPr>
          </w:p>
          <w:p w14:paraId="2D43211E" w14:textId="77777777" w:rsidR="002349DA" w:rsidRDefault="00FF22D4" w:rsidP="00F402ED">
            <w:pPr>
              <w:jc w:val="center"/>
              <w:rPr>
                <w:b/>
              </w:rPr>
            </w:pPr>
            <w:r>
              <w:rPr>
                <w:b/>
              </w:rPr>
              <w:t>NHS</w:t>
            </w:r>
            <w:r w:rsidR="002349DA">
              <w:rPr>
                <w:b/>
              </w:rPr>
              <w:t xml:space="preserve"> Stakeholder Analysis</w:t>
            </w:r>
          </w:p>
          <w:p w14:paraId="035A464E" w14:textId="77777777" w:rsidR="002349DA" w:rsidRPr="00AA5A0A" w:rsidRDefault="002349DA" w:rsidP="00F402ED">
            <w:pPr>
              <w:jc w:val="center"/>
              <w:rPr>
                <w:b/>
              </w:rPr>
            </w:pPr>
          </w:p>
        </w:tc>
      </w:tr>
      <w:tr w:rsidR="008A69D1" w14:paraId="59263DF0" w14:textId="77777777" w:rsidTr="00F402ED">
        <w:tc>
          <w:tcPr>
            <w:tcW w:w="657" w:type="dxa"/>
            <w:shd w:val="clear" w:color="auto" w:fill="BDD6EE" w:themeFill="accent1" w:themeFillTint="66"/>
          </w:tcPr>
          <w:p w14:paraId="156831CB" w14:textId="77777777" w:rsidR="008A69D1" w:rsidRDefault="008A69D1" w:rsidP="00F402ED"/>
        </w:tc>
        <w:tc>
          <w:tcPr>
            <w:tcW w:w="2264" w:type="dxa"/>
            <w:shd w:val="clear" w:color="auto" w:fill="BDD6EE" w:themeFill="accent1" w:themeFillTint="66"/>
          </w:tcPr>
          <w:p w14:paraId="594B0685" w14:textId="77777777" w:rsidR="008A69D1" w:rsidRPr="00AA5A0A" w:rsidRDefault="008A69D1" w:rsidP="00F402ED">
            <w:pPr>
              <w:rPr>
                <w:b/>
              </w:rPr>
            </w:pPr>
            <w:r w:rsidRPr="00AA5A0A">
              <w:rPr>
                <w:b/>
              </w:rPr>
              <w:t>Stakeholder</w:t>
            </w:r>
          </w:p>
        </w:tc>
        <w:tc>
          <w:tcPr>
            <w:tcW w:w="3487" w:type="dxa"/>
            <w:shd w:val="clear" w:color="auto" w:fill="BDD6EE" w:themeFill="accent1" w:themeFillTint="66"/>
          </w:tcPr>
          <w:p w14:paraId="2E460AFD" w14:textId="77777777" w:rsidR="008A69D1" w:rsidRPr="00AA5A0A" w:rsidRDefault="008A69D1" w:rsidP="00F402ED">
            <w:pPr>
              <w:rPr>
                <w:b/>
              </w:rPr>
            </w:pPr>
            <w:r w:rsidRPr="00AA5A0A">
              <w:rPr>
                <w:b/>
              </w:rPr>
              <w:t>Interests</w:t>
            </w:r>
          </w:p>
        </w:tc>
        <w:tc>
          <w:tcPr>
            <w:tcW w:w="1678" w:type="dxa"/>
            <w:shd w:val="clear" w:color="auto" w:fill="BDD6EE" w:themeFill="accent1" w:themeFillTint="66"/>
          </w:tcPr>
          <w:p w14:paraId="50204A40" w14:textId="77777777" w:rsidR="008A69D1" w:rsidRPr="00AA5A0A" w:rsidRDefault="008A69D1" w:rsidP="00F402ED">
            <w:pPr>
              <w:jc w:val="center"/>
              <w:rPr>
                <w:b/>
              </w:rPr>
            </w:pPr>
            <w:r w:rsidRPr="00AA5A0A">
              <w:rPr>
                <w:b/>
              </w:rPr>
              <w:t>Estimated Impact</w:t>
            </w:r>
          </w:p>
        </w:tc>
        <w:tc>
          <w:tcPr>
            <w:tcW w:w="1490" w:type="dxa"/>
            <w:shd w:val="clear" w:color="auto" w:fill="BDD6EE" w:themeFill="accent1" w:themeFillTint="66"/>
          </w:tcPr>
          <w:p w14:paraId="01CD57E3" w14:textId="77777777" w:rsidR="008A69D1" w:rsidRDefault="008A69D1" w:rsidP="00F402ED">
            <w:pPr>
              <w:jc w:val="center"/>
              <w:rPr>
                <w:b/>
              </w:rPr>
            </w:pPr>
            <w:r w:rsidRPr="00AA5A0A">
              <w:rPr>
                <w:b/>
              </w:rPr>
              <w:t>Estimated Priority</w:t>
            </w:r>
          </w:p>
          <w:p w14:paraId="3DB162C0" w14:textId="77777777" w:rsidR="008A69D1" w:rsidRPr="00AA5A0A" w:rsidRDefault="008A69D1" w:rsidP="00F402ED">
            <w:pPr>
              <w:jc w:val="center"/>
              <w:rPr>
                <w:b/>
              </w:rPr>
            </w:pPr>
          </w:p>
        </w:tc>
      </w:tr>
      <w:tr w:rsidR="008A69D1" w14:paraId="3923D552" w14:textId="77777777" w:rsidTr="00F402ED">
        <w:tc>
          <w:tcPr>
            <w:tcW w:w="657" w:type="dxa"/>
            <w:vMerge w:val="restart"/>
            <w:shd w:val="clear" w:color="auto" w:fill="BDD6EE" w:themeFill="accent1" w:themeFillTint="66"/>
            <w:textDirection w:val="btLr"/>
          </w:tcPr>
          <w:p w14:paraId="2B22F708" w14:textId="77777777" w:rsidR="008A69D1" w:rsidRPr="00AA5A0A" w:rsidRDefault="008A69D1" w:rsidP="00F402ED">
            <w:pPr>
              <w:ind w:left="113" w:right="113"/>
              <w:jc w:val="center"/>
              <w:rPr>
                <w:b/>
              </w:rPr>
            </w:pPr>
            <w:r w:rsidRPr="00AA5A0A">
              <w:rPr>
                <w:b/>
              </w:rPr>
              <w:t>Primary</w:t>
            </w:r>
          </w:p>
        </w:tc>
        <w:tc>
          <w:tcPr>
            <w:tcW w:w="2264" w:type="dxa"/>
          </w:tcPr>
          <w:p w14:paraId="776BB563" w14:textId="77777777" w:rsidR="008A69D1" w:rsidRDefault="008A69D1" w:rsidP="00F402ED">
            <w:r>
              <w:t>St</w:t>
            </w:r>
            <w:r w:rsidR="00D769CC">
              <w:t>aff</w:t>
            </w:r>
          </w:p>
        </w:tc>
        <w:tc>
          <w:tcPr>
            <w:tcW w:w="3487" w:type="dxa"/>
          </w:tcPr>
          <w:p w14:paraId="7A1A7BBD" w14:textId="77777777" w:rsidR="008A69D1" w:rsidRDefault="008A69D1" w:rsidP="00F402ED">
            <w:r>
              <w:t>Value for money</w:t>
            </w:r>
          </w:p>
          <w:p w14:paraId="650A0DB3" w14:textId="77777777" w:rsidR="008A69D1" w:rsidRDefault="008A69D1" w:rsidP="00F402ED">
            <w:r>
              <w:t>Access to</w:t>
            </w:r>
            <w:r w:rsidR="00FF22D4">
              <w:t xml:space="preserve"> training</w:t>
            </w:r>
          </w:p>
          <w:p w14:paraId="4DBC7899" w14:textId="77777777" w:rsidR="008A69D1" w:rsidRDefault="008A69D1" w:rsidP="00F402ED">
            <w:r>
              <w:t>Social interaction</w:t>
            </w:r>
          </w:p>
          <w:p w14:paraId="526B66FD" w14:textId="77777777" w:rsidR="008A69D1" w:rsidRDefault="00FF22D4" w:rsidP="00F402ED">
            <w:r>
              <w:t>P</w:t>
            </w:r>
            <w:r w:rsidR="008A69D1">
              <w:t>rogression</w:t>
            </w:r>
          </w:p>
          <w:p w14:paraId="7D5AD6D7" w14:textId="77777777" w:rsidR="008A69D1" w:rsidRDefault="008A69D1" w:rsidP="00F402ED">
            <w:r>
              <w:t xml:space="preserve">Learning </w:t>
            </w:r>
          </w:p>
          <w:p w14:paraId="20F0FBA1" w14:textId="77777777" w:rsidR="008A69D1" w:rsidRDefault="008A69D1" w:rsidP="00F402ED"/>
        </w:tc>
        <w:tc>
          <w:tcPr>
            <w:tcW w:w="1678" w:type="dxa"/>
          </w:tcPr>
          <w:p w14:paraId="57F21D56" w14:textId="77777777" w:rsidR="008A69D1" w:rsidRDefault="008A69D1" w:rsidP="00F402ED">
            <w:pPr>
              <w:jc w:val="center"/>
            </w:pPr>
            <w:r>
              <w:t>High</w:t>
            </w:r>
          </w:p>
        </w:tc>
        <w:tc>
          <w:tcPr>
            <w:tcW w:w="1490" w:type="dxa"/>
          </w:tcPr>
          <w:p w14:paraId="7E5C61E0" w14:textId="77777777" w:rsidR="008A69D1" w:rsidRDefault="008A69D1" w:rsidP="00F402ED">
            <w:pPr>
              <w:jc w:val="center"/>
            </w:pPr>
            <w:r>
              <w:t>1</w:t>
            </w:r>
          </w:p>
        </w:tc>
      </w:tr>
      <w:tr w:rsidR="008A69D1" w14:paraId="562F19FD" w14:textId="77777777" w:rsidTr="00F402ED">
        <w:tc>
          <w:tcPr>
            <w:tcW w:w="657" w:type="dxa"/>
            <w:vMerge/>
            <w:shd w:val="clear" w:color="auto" w:fill="BDD6EE" w:themeFill="accent1" w:themeFillTint="66"/>
          </w:tcPr>
          <w:p w14:paraId="2EBB89E0" w14:textId="77777777" w:rsidR="008A69D1" w:rsidRPr="00AA5A0A" w:rsidRDefault="008A69D1" w:rsidP="00F402ED">
            <w:pPr>
              <w:rPr>
                <w:b/>
              </w:rPr>
            </w:pPr>
          </w:p>
        </w:tc>
        <w:tc>
          <w:tcPr>
            <w:tcW w:w="2264" w:type="dxa"/>
            <w:tcBorders>
              <w:bottom w:val="single" w:sz="4" w:space="0" w:color="auto"/>
            </w:tcBorders>
          </w:tcPr>
          <w:p w14:paraId="6BA51D1B" w14:textId="77777777" w:rsidR="008A69D1" w:rsidRDefault="008A69D1" w:rsidP="00F402ED"/>
          <w:p w14:paraId="385A80A2" w14:textId="77777777" w:rsidR="008A69D1" w:rsidRDefault="00D769CC" w:rsidP="00F402ED">
            <w:r>
              <w:t>Management</w:t>
            </w:r>
          </w:p>
        </w:tc>
        <w:tc>
          <w:tcPr>
            <w:tcW w:w="3487" w:type="dxa"/>
            <w:tcBorders>
              <w:bottom w:val="single" w:sz="4" w:space="0" w:color="auto"/>
            </w:tcBorders>
          </w:tcPr>
          <w:p w14:paraId="03058904" w14:textId="77777777" w:rsidR="008A69D1" w:rsidRDefault="008A69D1" w:rsidP="00F402ED">
            <w:r>
              <w:t>Access to resources</w:t>
            </w:r>
          </w:p>
          <w:p w14:paraId="066620D8" w14:textId="77777777" w:rsidR="008A69D1" w:rsidRDefault="008A69D1" w:rsidP="00F402ED">
            <w:r>
              <w:t>Training</w:t>
            </w:r>
          </w:p>
          <w:p w14:paraId="1706AF67" w14:textId="77777777" w:rsidR="008A69D1" w:rsidRDefault="008A69D1" w:rsidP="00F402ED">
            <w:r>
              <w:t>Financial security</w:t>
            </w:r>
          </w:p>
          <w:p w14:paraId="7683BDF9" w14:textId="77777777" w:rsidR="008A69D1" w:rsidRDefault="008A69D1" w:rsidP="00F402ED"/>
        </w:tc>
        <w:tc>
          <w:tcPr>
            <w:tcW w:w="1678" w:type="dxa"/>
            <w:tcBorders>
              <w:bottom w:val="single" w:sz="4" w:space="0" w:color="auto"/>
            </w:tcBorders>
          </w:tcPr>
          <w:p w14:paraId="371BF9EC" w14:textId="77777777" w:rsidR="008A69D1" w:rsidRDefault="008A69D1" w:rsidP="00F402ED">
            <w:pPr>
              <w:jc w:val="center"/>
            </w:pPr>
            <w:r>
              <w:t>High</w:t>
            </w:r>
          </w:p>
        </w:tc>
        <w:tc>
          <w:tcPr>
            <w:tcW w:w="1490" w:type="dxa"/>
            <w:tcBorders>
              <w:bottom w:val="single" w:sz="4" w:space="0" w:color="auto"/>
            </w:tcBorders>
          </w:tcPr>
          <w:p w14:paraId="474FA9BA" w14:textId="77777777" w:rsidR="008A69D1" w:rsidRDefault="008A69D1" w:rsidP="00F402ED">
            <w:pPr>
              <w:jc w:val="center"/>
            </w:pPr>
            <w:r>
              <w:t>1</w:t>
            </w:r>
          </w:p>
        </w:tc>
      </w:tr>
      <w:tr w:rsidR="008A69D1" w14:paraId="729D556E" w14:textId="77777777" w:rsidTr="00F402ED">
        <w:tc>
          <w:tcPr>
            <w:tcW w:w="657" w:type="dxa"/>
            <w:vMerge/>
            <w:shd w:val="clear" w:color="auto" w:fill="BDD6EE" w:themeFill="accent1" w:themeFillTint="66"/>
          </w:tcPr>
          <w:p w14:paraId="6804DB72" w14:textId="77777777" w:rsidR="008A69D1" w:rsidRPr="00AA5A0A" w:rsidRDefault="008A69D1" w:rsidP="00F402ED">
            <w:pPr>
              <w:rPr>
                <w:b/>
              </w:rPr>
            </w:pPr>
          </w:p>
        </w:tc>
        <w:tc>
          <w:tcPr>
            <w:tcW w:w="2264" w:type="dxa"/>
            <w:tcBorders>
              <w:bottom w:val="single" w:sz="12" w:space="0" w:color="auto"/>
            </w:tcBorders>
          </w:tcPr>
          <w:p w14:paraId="1D638AC5" w14:textId="77777777" w:rsidR="008A69D1" w:rsidRDefault="008A69D1" w:rsidP="00F402ED"/>
          <w:p w14:paraId="0ECF5FB1" w14:textId="77777777" w:rsidR="008A69D1" w:rsidRDefault="008A69D1" w:rsidP="00F402ED">
            <w:r>
              <w:t>Partners/Collaborators</w:t>
            </w:r>
          </w:p>
        </w:tc>
        <w:tc>
          <w:tcPr>
            <w:tcW w:w="3487" w:type="dxa"/>
            <w:tcBorders>
              <w:bottom w:val="single" w:sz="12" w:space="0" w:color="auto"/>
            </w:tcBorders>
          </w:tcPr>
          <w:p w14:paraId="4496BEA6" w14:textId="77777777" w:rsidR="008A69D1" w:rsidRDefault="008A69D1" w:rsidP="00F402ED">
            <w:r>
              <w:t>Shared resources</w:t>
            </w:r>
          </w:p>
          <w:p w14:paraId="661CCCBB" w14:textId="77777777" w:rsidR="008A69D1" w:rsidRDefault="008A69D1" w:rsidP="00F402ED">
            <w:r>
              <w:t>Financial gain</w:t>
            </w:r>
          </w:p>
          <w:p w14:paraId="79E70762" w14:textId="77777777" w:rsidR="00FF22D4" w:rsidRDefault="00FF22D4" w:rsidP="00F402ED">
            <w:r>
              <w:t>Investment</w:t>
            </w:r>
          </w:p>
          <w:p w14:paraId="2F13388F" w14:textId="77777777" w:rsidR="008A69D1" w:rsidRDefault="008A69D1" w:rsidP="00F402ED"/>
        </w:tc>
        <w:tc>
          <w:tcPr>
            <w:tcW w:w="1678" w:type="dxa"/>
            <w:tcBorders>
              <w:bottom w:val="single" w:sz="12" w:space="0" w:color="auto"/>
            </w:tcBorders>
          </w:tcPr>
          <w:p w14:paraId="0F6D8677" w14:textId="77777777" w:rsidR="008A69D1" w:rsidRDefault="008A69D1" w:rsidP="00F402ED">
            <w:pPr>
              <w:jc w:val="center"/>
            </w:pPr>
            <w:r>
              <w:t>High/Medium</w:t>
            </w:r>
          </w:p>
        </w:tc>
        <w:tc>
          <w:tcPr>
            <w:tcW w:w="1490" w:type="dxa"/>
            <w:tcBorders>
              <w:bottom w:val="single" w:sz="12" w:space="0" w:color="auto"/>
            </w:tcBorders>
          </w:tcPr>
          <w:p w14:paraId="77CC45C4" w14:textId="77777777" w:rsidR="008A69D1" w:rsidRDefault="008A69D1" w:rsidP="00F402ED">
            <w:pPr>
              <w:jc w:val="center"/>
            </w:pPr>
            <w:r>
              <w:t>1/2</w:t>
            </w:r>
          </w:p>
        </w:tc>
      </w:tr>
      <w:tr w:rsidR="008A69D1" w14:paraId="345815A6" w14:textId="77777777" w:rsidTr="00F402ED">
        <w:tc>
          <w:tcPr>
            <w:tcW w:w="657" w:type="dxa"/>
            <w:vMerge w:val="restart"/>
            <w:shd w:val="clear" w:color="auto" w:fill="BDD6EE" w:themeFill="accent1" w:themeFillTint="66"/>
            <w:textDirection w:val="btLr"/>
          </w:tcPr>
          <w:p w14:paraId="18E34617" w14:textId="77777777" w:rsidR="008A69D1" w:rsidRPr="00AA5A0A" w:rsidRDefault="008A69D1" w:rsidP="00F402ED">
            <w:pPr>
              <w:ind w:left="113" w:right="113"/>
              <w:jc w:val="center"/>
              <w:rPr>
                <w:b/>
              </w:rPr>
            </w:pPr>
            <w:r w:rsidRPr="00AA5A0A">
              <w:rPr>
                <w:b/>
              </w:rPr>
              <w:t>Secondary</w:t>
            </w:r>
          </w:p>
        </w:tc>
        <w:tc>
          <w:tcPr>
            <w:tcW w:w="2264" w:type="dxa"/>
            <w:tcBorders>
              <w:top w:val="single" w:sz="12" w:space="0" w:color="auto"/>
            </w:tcBorders>
          </w:tcPr>
          <w:p w14:paraId="62048DD6" w14:textId="77777777" w:rsidR="008A69D1" w:rsidRDefault="008A69D1" w:rsidP="00F402ED"/>
          <w:p w14:paraId="63C22E65" w14:textId="77777777" w:rsidR="008A69D1" w:rsidRDefault="008A69D1" w:rsidP="00F402ED">
            <w:r>
              <w:t>Local Government</w:t>
            </w:r>
          </w:p>
        </w:tc>
        <w:tc>
          <w:tcPr>
            <w:tcW w:w="3487" w:type="dxa"/>
            <w:tcBorders>
              <w:top w:val="single" w:sz="12" w:space="0" w:color="auto"/>
            </w:tcBorders>
          </w:tcPr>
          <w:p w14:paraId="2B7AC8DC" w14:textId="77777777" w:rsidR="008A69D1" w:rsidRDefault="008A69D1" w:rsidP="00F402ED">
            <w:r>
              <w:t>Funding</w:t>
            </w:r>
          </w:p>
          <w:p w14:paraId="2078768B" w14:textId="77777777" w:rsidR="008A69D1" w:rsidRDefault="008A69D1" w:rsidP="00F402ED">
            <w:r>
              <w:t>Socio/economic effects</w:t>
            </w:r>
          </w:p>
          <w:p w14:paraId="48686513" w14:textId="77777777" w:rsidR="008A69D1" w:rsidRDefault="008A69D1" w:rsidP="00F402ED"/>
        </w:tc>
        <w:tc>
          <w:tcPr>
            <w:tcW w:w="1678" w:type="dxa"/>
            <w:tcBorders>
              <w:top w:val="single" w:sz="12" w:space="0" w:color="auto"/>
            </w:tcBorders>
          </w:tcPr>
          <w:p w14:paraId="67FA54AE" w14:textId="77777777" w:rsidR="008A69D1" w:rsidRDefault="008A69D1" w:rsidP="00F402ED">
            <w:pPr>
              <w:jc w:val="center"/>
            </w:pPr>
            <w:r>
              <w:t>High</w:t>
            </w:r>
          </w:p>
          <w:p w14:paraId="098F7BB2" w14:textId="77777777" w:rsidR="008A69D1" w:rsidRDefault="008A69D1" w:rsidP="00F402ED">
            <w:pPr>
              <w:jc w:val="center"/>
            </w:pPr>
            <w:r>
              <w:t>High/Medium</w:t>
            </w:r>
          </w:p>
        </w:tc>
        <w:tc>
          <w:tcPr>
            <w:tcW w:w="1490" w:type="dxa"/>
            <w:tcBorders>
              <w:top w:val="single" w:sz="12" w:space="0" w:color="auto"/>
            </w:tcBorders>
          </w:tcPr>
          <w:p w14:paraId="6088FF07" w14:textId="77777777" w:rsidR="008A69D1" w:rsidRDefault="008A69D1" w:rsidP="00F402ED">
            <w:pPr>
              <w:jc w:val="center"/>
            </w:pPr>
            <w:r>
              <w:t>1</w:t>
            </w:r>
          </w:p>
          <w:p w14:paraId="02ACA58F" w14:textId="77777777" w:rsidR="008A69D1" w:rsidRDefault="008A69D1" w:rsidP="00F402ED">
            <w:pPr>
              <w:jc w:val="center"/>
            </w:pPr>
            <w:r>
              <w:t>1/2</w:t>
            </w:r>
          </w:p>
        </w:tc>
      </w:tr>
      <w:tr w:rsidR="008A69D1" w14:paraId="20C3CEB1" w14:textId="77777777" w:rsidTr="00F402ED">
        <w:tc>
          <w:tcPr>
            <w:tcW w:w="657" w:type="dxa"/>
            <w:vMerge/>
            <w:shd w:val="clear" w:color="auto" w:fill="BDD6EE" w:themeFill="accent1" w:themeFillTint="66"/>
          </w:tcPr>
          <w:p w14:paraId="32434BB6" w14:textId="77777777" w:rsidR="008A69D1" w:rsidRDefault="008A69D1" w:rsidP="00F402ED"/>
        </w:tc>
        <w:tc>
          <w:tcPr>
            <w:tcW w:w="2264" w:type="dxa"/>
          </w:tcPr>
          <w:p w14:paraId="5ABC5DC2" w14:textId="77777777" w:rsidR="008A69D1" w:rsidRDefault="008A69D1" w:rsidP="00F402ED"/>
          <w:p w14:paraId="0765B0C0" w14:textId="77777777" w:rsidR="008A69D1" w:rsidRDefault="008A69D1" w:rsidP="00F402ED">
            <w:r>
              <w:t>Community</w:t>
            </w:r>
          </w:p>
        </w:tc>
        <w:tc>
          <w:tcPr>
            <w:tcW w:w="3487" w:type="dxa"/>
          </w:tcPr>
          <w:p w14:paraId="633A5DFC" w14:textId="77777777" w:rsidR="008A69D1" w:rsidRDefault="008A69D1" w:rsidP="00F402ED">
            <w:r>
              <w:t>Local businesses and trade</w:t>
            </w:r>
          </w:p>
          <w:p w14:paraId="51347B24" w14:textId="77777777" w:rsidR="008A69D1" w:rsidRDefault="008A69D1" w:rsidP="00F402ED">
            <w:r>
              <w:t>Environment</w:t>
            </w:r>
          </w:p>
          <w:p w14:paraId="6564F1D0" w14:textId="77777777" w:rsidR="008A69D1" w:rsidRDefault="008A69D1" w:rsidP="00F402ED">
            <w:r>
              <w:t>Impact of</w:t>
            </w:r>
            <w:r w:rsidR="00D769CC">
              <w:t xml:space="preserve"> aging population</w:t>
            </w:r>
            <w:r>
              <w:t xml:space="preserve"> </w:t>
            </w:r>
          </w:p>
          <w:p w14:paraId="6C9D9B51" w14:textId="77777777" w:rsidR="008A69D1" w:rsidRDefault="008A69D1" w:rsidP="00F402ED">
            <w:r>
              <w:t>General public</w:t>
            </w:r>
          </w:p>
          <w:p w14:paraId="755C5BB2" w14:textId="77777777" w:rsidR="008A69D1" w:rsidRDefault="008A69D1" w:rsidP="00F402ED"/>
        </w:tc>
        <w:tc>
          <w:tcPr>
            <w:tcW w:w="1678" w:type="dxa"/>
          </w:tcPr>
          <w:p w14:paraId="7336C3CE" w14:textId="77777777" w:rsidR="008A69D1" w:rsidRDefault="00D769CC" w:rsidP="00F402ED">
            <w:pPr>
              <w:jc w:val="center"/>
            </w:pPr>
            <w:r>
              <w:t>Low</w:t>
            </w:r>
          </w:p>
          <w:p w14:paraId="1702B7B1" w14:textId="77777777" w:rsidR="008A69D1" w:rsidRDefault="008A69D1" w:rsidP="00F402ED">
            <w:pPr>
              <w:jc w:val="center"/>
            </w:pPr>
            <w:r>
              <w:t>Medium</w:t>
            </w:r>
          </w:p>
          <w:p w14:paraId="5E4DAC88" w14:textId="77777777" w:rsidR="008A69D1" w:rsidRDefault="008A69D1" w:rsidP="00F402ED">
            <w:pPr>
              <w:jc w:val="center"/>
            </w:pPr>
            <w:r>
              <w:t>Medium</w:t>
            </w:r>
          </w:p>
          <w:p w14:paraId="64E0D630" w14:textId="77777777" w:rsidR="00D769CC" w:rsidRDefault="00D769CC" w:rsidP="00F402ED">
            <w:pPr>
              <w:jc w:val="center"/>
            </w:pPr>
            <w:r>
              <w:t>Medium</w:t>
            </w:r>
          </w:p>
        </w:tc>
        <w:tc>
          <w:tcPr>
            <w:tcW w:w="1490" w:type="dxa"/>
          </w:tcPr>
          <w:p w14:paraId="2085E826" w14:textId="77777777" w:rsidR="008A69D1" w:rsidRDefault="00D769CC" w:rsidP="00F402ED">
            <w:pPr>
              <w:jc w:val="center"/>
            </w:pPr>
            <w:r>
              <w:t>3</w:t>
            </w:r>
          </w:p>
          <w:p w14:paraId="4C27C52F" w14:textId="77777777" w:rsidR="008A69D1" w:rsidRDefault="008A69D1" w:rsidP="00F402ED">
            <w:pPr>
              <w:jc w:val="center"/>
            </w:pPr>
            <w:r>
              <w:t>1/2</w:t>
            </w:r>
          </w:p>
          <w:p w14:paraId="2CC46B93" w14:textId="77777777" w:rsidR="008A69D1" w:rsidRDefault="008A69D1" w:rsidP="00F402ED">
            <w:pPr>
              <w:jc w:val="center"/>
            </w:pPr>
            <w:r>
              <w:t>2</w:t>
            </w:r>
          </w:p>
          <w:p w14:paraId="065FB588" w14:textId="77777777" w:rsidR="008A69D1" w:rsidRDefault="008A69D1" w:rsidP="00F402ED">
            <w:pPr>
              <w:jc w:val="center"/>
            </w:pPr>
            <w:r>
              <w:t>2</w:t>
            </w:r>
          </w:p>
        </w:tc>
      </w:tr>
      <w:tr w:rsidR="008A69D1" w14:paraId="76209E53" w14:textId="77777777" w:rsidTr="00F402ED">
        <w:tc>
          <w:tcPr>
            <w:tcW w:w="657" w:type="dxa"/>
            <w:vMerge/>
            <w:shd w:val="clear" w:color="auto" w:fill="BDD6EE" w:themeFill="accent1" w:themeFillTint="66"/>
          </w:tcPr>
          <w:p w14:paraId="12DD1D31" w14:textId="77777777" w:rsidR="008A69D1" w:rsidRDefault="008A69D1" w:rsidP="00F402ED"/>
        </w:tc>
        <w:tc>
          <w:tcPr>
            <w:tcW w:w="2264" w:type="dxa"/>
          </w:tcPr>
          <w:p w14:paraId="47B59FD1" w14:textId="77777777" w:rsidR="008A69D1" w:rsidRDefault="008A69D1" w:rsidP="00F402ED">
            <w:r>
              <w:t>Other unions and associations</w:t>
            </w:r>
          </w:p>
          <w:p w14:paraId="1DC0E58D" w14:textId="77777777" w:rsidR="008A69D1" w:rsidRDefault="008A69D1" w:rsidP="00F402ED"/>
        </w:tc>
        <w:tc>
          <w:tcPr>
            <w:tcW w:w="3487" w:type="dxa"/>
          </w:tcPr>
          <w:p w14:paraId="0C3316C9" w14:textId="77777777" w:rsidR="008A69D1" w:rsidRDefault="008A69D1" w:rsidP="00F402ED">
            <w:r>
              <w:t xml:space="preserve">Wellbeing and protection of workforce </w:t>
            </w:r>
          </w:p>
        </w:tc>
        <w:tc>
          <w:tcPr>
            <w:tcW w:w="1678" w:type="dxa"/>
          </w:tcPr>
          <w:p w14:paraId="1EFDD837" w14:textId="77777777" w:rsidR="008A69D1" w:rsidRDefault="008A69D1" w:rsidP="00F402ED">
            <w:pPr>
              <w:jc w:val="center"/>
            </w:pPr>
            <w:r>
              <w:t>High</w:t>
            </w:r>
          </w:p>
        </w:tc>
        <w:tc>
          <w:tcPr>
            <w:tcW w:w="1490" w:type="dxa"/>
          </w:tcPr>
          <w:p w14:paraId="0B5C7C7E" w14:textId="77777777" w:rsidR="008A69D1" w:rsidRDefault="008A69D1" w:rsidP="00F402ED">
            <w:pPr>
              <w:jc w:val="center"/>
            </w:pPr>
            <w:r>
              <w:t>1</w:t>
            </w:r>
          </w:p>
        </w:tc>
      </w:tr>
      <w:tr w:rsidR="008A69D1" w14:paraId="0F578B98" w14:textId="77777777" w:rsidTr="00F402ED">
        <w:tc>
          <w:tcPr>
            <w:tcW w:w="657" w:type="dxa"/>
            <w:vMerge/>
            <w:shd w:val="clear" w:color="auto" w:fill="BDD6EE" w:themeFill="accent1" w:themeFillTint="66"/>
          </w:tcPr>
          <w:p w14:paraId="5C66CAF7" w14:textId="77777777" w:rsidR="008A69D1" w:rsidRDefault="008A69D1" w:rsidP="00F402ED"/>
        </w:tc>
        <w:tc>
          <w:tcPr>
            <w:tcW w:w="2264" w:type="dxa"/>
          </w:tcPr>
          <w:p w14:paraId="6E854676" w14:textId="77777777" w:rsidR="008A69D1" w:rsidRDefault="00D769CC" w:rsidP="00F402ED">
            <w:r>
              <w:t>Research and Innovation</w:t>
            </w:r>
          </w:p>
          <w:p w14:paraId="09ED09D1" w14:textId="77777777" w:rsidR="008A69D1" w:rsidRDefault="008A69D1" w:rsidP="00F402ED"/>
        </w:tc>
        <w:tc>
          <w:tcPr>
            <w:tcW w:w="3487" w:type="dxa"/>
          </w:tcPr>
          <w:p w14:paraId="659E4E98" w14:textId="77777777" w:rsidR="008A69D1" w:rsidRDefault="008A69D1" w:rsidP="00F402ED">
            <w:r>
              <w:t>Continuation of research and studies</w:t>
            </w:r>
          </w:p>
          <w:p w14:paraId="053A1BDA" w14:textId="77777777" w:rsidR="008A69D1" w:rsidRDefault="008A69D1" w:rsidP="00F402ED">
            <w:r>
              <w:t>Access to resources</w:t>
            </w:r>
            <w:r w:rsidR="00D769CC">
              <w:t xml:space="preserve"> and technically skilled staff</w:t>
            </w:r>
          </w:p>
          <w:p w14:paraId="214B2CA0" w14:textId="77777777" w:rsidR="008A69D1" w:rsidRDefault="008A69D1" w:rsidP="00F402ED"/>
        </w:tc>
        <w:tc>
          <w:tcPr>
            <w:tcW w:w="1678" w:type="dxa"/>
          </w:tcPr>
          <w:p w14:paraId="5BFBB2F7" w14:textId="77777777" w:rsidR="008A69D1" w:rsidRDefault="00D769CC" w:rsidP="00F402ED">
            <w:pPr>
              <w:jc w:val="center"/>
            </w:pPr>
            <w:r>
              <w:t>High</w:t>
            </w:r>
          </w:p>
          <w:p w14:paraId="620D9A73" w14:textId="77777777" w:rsidR="008A69D1" w:rsidRDefault="008A69D1" w:rsidP="00F402ED">
            <w:pPr>
              <w:jc w:val="center"/>
            </w:pPr>
          </w:p>
          <w:p w14:paraId="3EEB1D1F" w14:textId="77777777" w:rsidR="008A69D1" w:rsidRDefault="008A69D1" w:rsidP="00F402ED">
            <w:pPr>
              <w:jc w:val="center"/>
            </w:pPr>
            <w:r>
              <w:t>Medium</w:t>
            </w:r>
          </w:p>
        </w:tc>
        <w:tc>
          <w:tcPr>
            <w:tcW w:w="1490" w:type="dxa"/>
          </w:tcPr>
          <w:p w14:paraId="5CC904F4" w14:textId="77777777" w:rsidR="008A69D1" w:rsidRDefault="00D769CC" w:rsidP="00F402ED">
            <w:pPr>
              <w:jc w:val="center"/>
            </w:pPr>
            <w:r>
              <w:t>1</w:t>
            </w:r>
          </w:p>
          <w:p w14:paraId="26CFE48D" w14:textId="77777777" w:rsidR="008A69D1" w:rsidRDefault="008A69D1" w:rsidP="00F402ED">
            <w:pPr>
              <w:jc w:val="center"/>
            </w:pPr>
          </w:p>
          <w:p w14:paraId="107FBBE2" w14:textId="77777777" w:rsidR="008A69D1" w:rsidRDefault="008A69D1" w:rsidP="00F402ED">
            <w:pPr>
              <w:jc w:val="center"/>
            </w:pPr>
            <w:r>
              <w:t>2</w:t>
            </w:r>
          </w:p>
        </w:tc>
      </w:tr>
      <w:tr w:rsidR="008A69D1" w14:paraId="5CEF9F71" w14:textId="77777777" w:rsidTr="00F402ED">
        <w:tc>
          <w:tcPr>
            <w:tcW w:w="657" w:type="dxa"/>
            <w:vMerge/>
            <w:shd w:val="clear" w:color="auto" w:fill="BDD6EE" w:themeFill="accent1" w:themeFillTint="66"/>
          </w:tcPr>
          <w:p w14:paraId="2C930C6E" w14:textId="77777777" w:rsidR="008A69D1" w:rsidRDefault="008A69D1" w:rsidP="00F402ED"/>
        </w:tc>
        <w:tc>
          <w:tcPr>
            <w:tcW w:w="2264" w:type="dxa"/>
          </w:tcPr>
          <w:p w14:paraId="20509302" w14:textId="77777777" w:rsidR="008A69D1" w:rsidRDefault="008A69D1" w:rsidP="00F402ED">
            <w:r>
              <w:t>Funding councils</w:t>
            </w:r>
          </w:p>
        </w:tc>
        <w:tc>
          <w:tcPr>
            <w:tcW w:w="3487" w:type="dxa"/>
          </w:tcPr>
          <w:p w14:paraId="4E246C4C" w14:textId="77777777" w:rsidR="008A69D1" w:rsidRDefault="008A69D1" w:rsidP="00F402ED">
            <w:r>
              <w:t>Financial support</w:t>
            </w:r>
          </w:p>
          <w:p w14:paraId="665B7EC4" w14:textId="77777777" w:rsidR="008A69D1" w:rsidRDefault="008A69D1" w:rsidP="00F402ED">
            <w:r>
              <w:t>Fiscal policies</w:t>
            </w:r>
          </w:p>
          <w:p w14:paraId="5F1B1944" w14:textId="77777777" w:rsidR="008A69D1" w:rsidRDefault="008A69D1" w:rsidP="00F402ED"/>
        </w:tc>
        <w:tc>
          <w:tcPr>
            <w:tcW w:w="1678" w:type="dxa"/>
          </w:tcPr>
          <w:p w14:paraId="2DA52D68" w14:textId="77777777" w:rsidR="008A69D1" w:rsidRDefault="008A69D1" w:rsidP="00F402ED">
            <w:pPr>
              <w:jc w:val="center"/>
            </w:pPr>
            <w:r>
              <w:t>High</w:t>
            </w:r>
          </w:p>
          <w:p w14:paraId="34CBB13E" w14:textId="77777777" w:rsidR="008A69D1" w:rsidRDefault="008A69D1" w:rsidP="00F402ED">
            <w:pPr>
              <w:jc w:val="center"/>
            </w:pPr>
            <w:r>
              <w:t>High</w:t>
            </w:r>
          </w:p>
        </w:tc>
        <w:tc>
          <w:tcPr>
            <w:tcW w:w="1490" w:type="dxa"/>
          </w:tcPr>
          <w:p w14:paraId="055B75CA" w14:textId="77777777" w:rsidR="008A69D1" w:rsidRDefault="008A69D1" w:rsidP="00F402ED">
            <w:pPr>
              <w:jc w:val="center"/>
            </w:pPr>
            <w:r>
              <w:t>1</w:t>
            </w:r>
          </w:p>
          <w:p w14:paraId="20C266D4" w14:textId="77777777" w:rsidR="008A69D1" w:rsidRDefault="008A69D1" w:rsidP="00F402ED">
            <w:pPr>
              <w:jc w:val="center"/>
            </w:pPr>
            <w:r>
              <w:t>1</w:t>
            </w:r>
          </w:p>
        </w:tc>
      </w:tr>
    </w:tbl>
    <w:p w14:paraId="6FC49661" w14:textId="77777777" w:rsidR="008A69D1" w:rsidRDefault="008A69D1"/>
    <w:p w14:paraId="63C9E964" w14:textId="77777777" w:rsidR="008A69D1" w:rsidRDefault="008A69D1"/>
    <w:p w14:paraId="540B9FBB" w14:textId="77777777" w:rsidR="006A1CFA" w:rsidRDefault="006A1CFA">
      <w:r>
        <w:br w:type="page"/>
      </w:r>
      <w:bookmarkEnd w:id="28"/>
    </w:p>
    <w:p w14:paraId="5CFBB32E" w14:textId="77777777" w:rsidR="005C344A" w:rsidRDefault="00AF1ED8" w:rsidP="00AF1ED8">
      <w:pPr>
        <w:pStyle w:val="Heading2"/>
      </w:pPr>
      <w:bookmarkStart w:id="31" w:name="_Toc143180813"/>
      <w:r w:rsidRPr="001F6537">
        <w:t xml:space="preserve">Appendix </w:t>
      </w:r>
      <w:r>
        <w:t>D</w:t>
      </w:r>
      <w:r w:rsidRPr="001F6537">
        <w:t xml:space="preserve"> </w:t>
      </w:r>
      <w:r>
        <w:t xml:space="preserve">– </w:t>
      </w:r>
      <w:r w:rsidR="005C344A">
        <w:t>Kubler Ross Change Curve</w:t>
      </w:r>
      <w:bookmarkEnd w:id="31"/>
    </w:p>
    <w:p w14:paraId="3F15DB48" w14:textId="77777777" w:rsidR="005C344A" w:rsidRPr="005C344A" w:rsidRDefault="005C344A" w:rsidP="005C344A"/>
    <w:p w14:paraId="448A1E64" w14:textId="77777777" w:rsidR="009E66C9" w:rsidRDefault="005C344A">
      <w:r w:rsidRPr="005C344A">
        <w:rPr>
          <w:noProof/>
          <w:lang w:eastAsia="en-GB"/>
        </w:rPr>
        <w:drawing>
          <wp:inline distT="0" distB="0" distL="0" distR="0" wp14:anchorId="487AB370" wp14:editId="2642BD4F">
            <wp:extent cx="5943600" cy="2663825"/>
            <wp:effectExtent l="0" t="0" r="0" b="3175"/>
            <wp:docPr id="1226521179" name="Picture 1" descr="A diagram of a different stages of depres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521179" name="Picture 1" descr="A diagram of a different stages of depression&#10;&#10;Description automatically generated"/>
                    <pic:cNvPicPr/>
                  </pic:nvPicPr>
                  <pic:blipFill>
                    <a:blip r:embed="rId41"/>
                    <a:stretch>
                      <a:fillRect/>
                    </a:stretch>
                  </pic:blipFill>
                  <pic:spPr>
                    <a:xfrm>
                      <a:off x="0" y="0"/>
                      <a:ext cx="5943600" cy="2663825"/>
                    </a:xfrm>
                    <a:prstGeom prst="rect">
                      <a:avLst/>
                    </a:prstGeom>
                  </pic:spPr>
                </pic:pic>
              </a:graphicData>
            </a:graphic>
          </wp:inline>
        </w:drawing>
      </w:r>
    </w:p>
    <w:p w14:paraId="01BCB5E1" w14:textId="77777777" w:rsidR="005C344A" w:rsidRDefault="005C344A">
      <w:r>
        <w:br w:type="page"/>
      </w:r>
    </w:p>
    <w:p w14:paraId="3F9A1A28" w14:textId="77777777" w:rsidR="009E66C9" w:rsidRDefault="009E66C9">
      <w:pPr>
        <w:rPr>
          <w:rFonts w:asciiTheme="majorHAnsi" w:eastAsiaTheme="majorEastAsia" w:hAnsiTheme="majorHAnsi" w:cstheme="majorBidi"/>
          <w:color w:val="2E74B5" w:themeColor="accent1" w:themeShade="BF"/>
          <w:sz w:val="26"/>
          <w:szCs w:val="26"/>
        </w:rPr>
      </w:pPr>
    </w:p>
    <w:p w14:paraId="15EA4AD3" w14:textId="77777777" w:rsidR="005C344A" w:rsidRDefault="005C344A" w:rsidP="00AF1ED8">
      <w:pPr>
        <w:pStyle w:val="Heading2"/>
      </w:pPr>
      <w:bookmarkStart w:id="32" w:name="_Toc143180814"/>
      <w:r>
        <w:t>Appendix E</w:t>
      </w:r>
      <w:r w:rsidR="00BF58FE">
        <w:t xml:space="preserve"> - </w:t>
      </w:r>
      <w:r w:rsidR="00BF58FE" w:rsidRPr="009E66C9">
        <w:t>“</w:t>
      </w:r>
      <w:r w:rsidR="00BF58FE">
        <w:t>F</w:t>
      </w:r>
      <w:r w:rsidR="00BF58FE" w:rsidRPr="009E66C9">
        <w:t>our barriers to making change in the NHS”</w:t>
      </w:r>
      <w:bookmarkEnd w:id="32"/>
    </w:p>
    <w:p w14:paraId="58454669" w14:textId="77777777" w:rsidR="00BF58FE" w:rsidRDefault="00BF58FE" w:rsidP="00BF58FE"/>
    <w:p w14:paraId="74AB081A" w14:textId="77777777" w:rsidR="00BF58FE" w:rsidRDefault="00BF58FE" w:rsidP="00BF58FE">
      <w:r w:rsidRPr="006D0488">
        <w:rPr>
          <w:noProof/>
          <w:lang w:eastAsia="en-GB"/>
        </w:rPr>
        <w:drawing>
          <wp:inline distT="0" distB="0" distL="0" distR="0" wp14:anchorId="69654F92" wp14:editId="6EAA8601">
            <wp:extent cx="5560541" cy="3051761"/>
            <wp:effectExtent l="0" t="0" r="2540" b="0"/>
            <wp:docPr id="1957405165" name="Picture 1" descr="A diagram of a successful 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405165" name="Picture 1" descr="A diagram of a successful action&#10;&#10;Description automatically generated"/>
                    <pic:cNvPicPr/>
                  </pic:nvPicPr>
                  <pic:blipFill>
                    <a:blip r:embed="rId42"/>
                    <a:stretch>
                      <a:fillRect/>
                    </a:stretch>
                  </pic:blipFill>
                  <pic:spPr>
                    <a:xfrm>
                      <a:off x="0" y="0"/>
                      <a:ext cx="5633695" cy="3091910"/>
                    </a:xfrm>
                    <a:prstGeom prst="rect">
                      <a:avLst/>
                    </a:prstGeom>
                  </pic:spPr>
                </pic:pic>
              </a:graphicData>
            </a:graphic>
          </wp:inline>
        </w:drawing>
      </w:r>
    </w:p>
    <w:p w14:paraId="6062C51B" w14:textId="77777777" w:rsidR="00BF58FE" w:rsidRDefault="00BF58FE">
      <w:r w:rsidRPr="009E66C9">
        <w:t xml:space="preserve">Figure 2 – Source </w:t>
      </w:r>
      <w:bookmarkStart w:id="33" w:name="_Hlk142411498"/>
      <w:r w:rsidRPr="009E66C9">
        <w:t xml:space="preserve">“four barriers to making change in the NHS” </w:t>
      </w:r>
      <w:bookmarkEnd w:id="33"/>
      <w:r w:rsidRPr="009E66C9">
        <w:t>- Constructive comfort: accelerating change in the NHS Policy analysis. P.12. (Allcock et al, 2015).</w:t>
      </w:r>
    </w:p>
    <w:p w14:paraId="483079CB" w14:textId="77777777" w:rsidR="001A7CC0" w:rsidRDefault="001A7CC0">
      <w:r>
        <w:br w:type="page"/>
      </w:r>
    </w:p>
    <w:p w14:paraId="06BD4A8C" w14:textId="77777777" w:rsidR="001A7CC0" w:rsidRDefault="001A7CC0"/>
    <w:p w14:paraId="26E1A29F" w14:textId="77777777" w:rsidR="005C344A" w:rsidRDefault="00BF58FE" w:rsidP="001A7CC0">
      <w:pPr>
        <w:pStyle w:val="Heading2"/>
      </w:pPr>
      <w:bookmarkStart w:id="34" w:name="_Toc143180815"/>
      <w:r>
        <w:t>Appendix F – Power Interest Grid</w:t>
      </w:r>
      <w:bookmarkEnd w:id="34"/>
    </w:p>
    <w:p w14:paraId="3928655C" w14:textId="77777777" w:rsidR="00BF58FE" w:rsidRDefault="00BF58FE" w:rsidP="00BF58FE">
      <w:pPr>
        <w:rPr>
          <w:rFonts w:asciiTheme="majorHAnsi" w:eastAsiaTheme="majorEastAsia" w:hAnsiTheme="majorHAnsi" w:cstheme="majorBidi"/>
          <w:color w:val="2E74B5" w:themeColor="accent1" w:themeShade="BF"/>
          <w:sz w:val="26"/>
          <w:szCs w:val="26"/>
        </w:rPr>
      </w:pPr>
      <w:r>
        <w:rPr>
          <w:noProof/>
          <w:lang w:eastAsia="en-GB"/>
        </w:rPr>
        <w:drawing>
          <wp:anchor distT="0" distB="0" distL="114300" distR="114300" simplePos="0" relativeHeight="251667456" behindDoc="1" locked="0" layoutInCell="1" allowOverlap="1" wp14:anchorId="1EE3B8C5" wp14:editId="21342054">
            <wp:simplePos x="0" y="0"/>
            <wp:positionH relativeFrom="column">
              <wp:posOffset>0</wp:posOffset>
            </wp:positionH>
            <wp:positionV relativeFrom="paragraph">
              <wp:posOffset>313690</wp:posOffset>
            </wp:positionV>
            <wp:extent cx="2814320" cy="2574290"/>
            <wp:effectExtent l="0" t="0" r="5080" b="0"/>
            <wp:wrapTight wrapText="bothSides">
              <wp:wrapPolygon edited="0">
                <wp:start x="0" y="0"/>
                <wp:lineTo x="0" y="21419"/>
                <wp:lineTo x="21493" y="21419"/>
                <wp:lineTo x="21493" y="0"/>
                <wp:lineTo x="0" y="0"/>
              </wp:wrapPolygon>
            </wp:wrapTight>
            <wp:docPr id="6" name="Picture 6" descr="A diagram of a four-step mod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a four-step model&#10;&#10;Description automatically generated with medium confidence"/>
                    <pic:cNvPicPr/>
                  </pic:nvPicPr>
                  <pic:blipFill>
                    <a:blip r:embed="rId43">
                      <a:extLst>
                        <a:ext uri="{28A0092B-C50C-407E-A947-70E740481C1C}">
                          <a14:useLocalDpi xmlns:a14="http://schemas.microsoft.com/office/drawing/2010/main" val="0"/>
                        </a:ext>
                      </a:extLst>
                    </a:blip>
                    <a:stretch>
                      <a:fillRect/>
                    </a:stretch>
                  </pic:blipFill>
                  <pic:spPr>
                    <a:xfrm>
                      <a:off x="0" y="0"/>
                      <a:ext cx="2814320" cy="2574290"/>
                    </a:xfrm>
                    <a:prstGeom prst="rect">
                      <a:avLst/>
                    </a:prstGeom>
                  </pic:spPr>
                </pic:pic>
              </a:graphicData>
            </a:graphic>
            <wp14:sizeRelH relativeFrom="page">
              <wp14:pctWidth>0</wp14:pctWidth>
            </wp14:sizeRelH>
            <wp14:sizeRelV relativeFrom="page">
              <wp14:pctHeight>0</wp14:pctHeight>
            </wp14:sizeRelV>
          </wp:anchor>
        </w:drawing>
      </w:r>
      <w:r w:rsidR="001A7CC0">
        <w:rPr>
          <w:rFonts w:asciiTheme="majorHAnsi" w:eastAsiaTheme="majorEastAsia" w:hAnsiTheme="majorHAnsi" w:cstheme="majorBidi"/>
          <w:noProof/>
          <w:color w:val="2E74B5" w:themeColor="accent1" w:themeShade="BF"/>
          <w:sz w:val="26"/>
          <w:szCs w:val="26"/>
          <w:lang w:eastAsia="en-GB"/>
        </w:rPr>
        <w:drawing>
          <wp:inline distT="0" distB="0" distL="0" distR="0" wp14:anchorId="67C90A49" wp14:editId="269C6F35">
            <wp:extent cx="1790700" cy="266700"/>
            <wp:effectExtent l="0" t="0" r="0" b="0"/>
            <wp:docPr id="92514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90700" cy="266700"/>
                    </a:xfrm>
                    <a:prstGeom prst="rect">
                      <a:avLst/>
                    </a:prstGeom>
                    <a:noFill/>
                  </pic:spPr>
                </pic:pic>
              </a:graphicData>
            </a:graphic>
          </wp:inline>
        </w:drawing>
      </w:r>
    </w:p>
    <w:p w14:paraId="5DC54BB8" w14:textId="77777777" w:rsidR="00BF58FE" w:rsidRDefault="00BF58FE" w:rsidP="00BF58FE">
      <w:pPr>
        <w:rPr>
          <w:rFonts w:asciiTheme="majorHAnsi" w:eastAsiaTheme="majorEastAsia" w:hAnsiTheme="majorHAnsi" w:cstheme="majorBidi"/>
          <w:color w:val="2E74B5" w:themeColor="accent1" w:themeShade="BF"/>
          <w:sz w:val="26"/>
          <w:szCs w:val="26"/>
        </w:rPr>
      </w:pPr>
    </w:p>
    <w:p w14:paraId="74F6AEC0" w14:textId="77777777" w:rsidR="00BF58FE" w:rsidRDefault="00BF58FE" w:rsidP="00BF58FE">
      <w:pPr>
        <w:rPr>
          <w:rFonts w:asciiTheme="majorHAnsi" w:eastAsiaTheme="majorEastAsia" w:hAnsiTheme="majorHAnsi" w:cstheme="majorBidi"/>
          <w:color w:val="2E74B5" w:themeColor="accent1" w:themeShade="BF"/>
          <w:sz w:val="26"/>
          <w:szCs w:val="26"/>
        </w:rPr>
      </w:pPr>
    </w:p>
    <w:p w14:paraId="369B04F2" w14:textId="77777777" w:rsidR="00BF58FE" w:rsidRDefault="00BF58FE" w:rsidP="00BF58FE">
      <w:pPr>
        <w:rPr>
          <w:rFonts w:asciiTheme="majorHAnsi" w:eastAsiaTheme="majorEastAsia" w:hAnsiTheme="majorHAnsi" w:cstheme="majorBidi"/>
          <w:color w:val="2E74B5" w:themeColor="accent1" w:themeShade="BF"/>
          <w:sz w:val="26"/>
          <w:szCs w:val="26"/>
        </w:rPr>
      </w:pPr>
    </w:p>
    <w:p w14:paraId="741981DE" w14:textId="77777777" w:rsidR="00BF58FE" w:rsidRDefault="00BF58FE" w:rsidP="00BF58FE">
      <w:pPr>
        <w:rPr>
          <w:rFonts w:asciiTheme="majorHAnsi" w:eastAsiaTheme="majorEastAsia" w:hAnsiTheme="majorHAnsi" w:cstheme="majorBidi"/>
          <w:color w:val="2E74B5" w:themeColor="accent1" w:themeShade="BF"/>
          <w:sz w:val="26"/>
          <w:szCs w:val="26"/>
        </w:rPr>
      </w:pPr>
    </w:p>
    <w:p w14:paraId="11980635" w14:textId="77777777" w:rsidR="00BF58FE" w:rsidRDefault="00BF58FE" w:rsidP="00BF58FE">
      <w:pPr>
        <w:rPr>
          <w:rFonts w:asciiTheme="majorHAnsi" w:eastAsiaTheme="majorEastAsia" w:hAnsiTheme="majorHAnsi" w:cstheme="majorBidi"/>
          <w:color w:val="2E74B5" w:themeColor="accent1" w:themeShade="BF"/>
          <w:sz w:val="26"/>
          <w:szCs w:val="26"/>
        </w:rPr>
      </w:pPr>
    </w:p>
    <w:p w14:paraId="1032C9BE" w14:textId="77777777" w:rsidR="00BF58FE" w:rsidRDefault="00BF58FE" w:rsidP="00BF58FE">
      <w:pPr>
        <w:rPr>
          <w:rFonts w:asciiTheme="majorHAnsi" w:eastAsiaTheme="majorEastAsia" w:hAnsiTheme="majorHAnsi" w:cstheme="majorBidi"/>
          <w:color w:val="2E74B5" w:themeColor="accent1" w:themeShade="BF"/>
          <w:sz w:val="26"/>
          <w:szCs w:val="26"/>
        </w:rPr>
      </w:pPr>
    </w:p>
    <w:p w14:paraId="07723121" w14:textId="77777777" w:rsidR="00BF58FE" w:rsidRDefault="00BF58FE" w:rsidP="00BF58FE">
      <w:pPr>
        <w:rPr>
          <w:rFonts w:asciiTheme="majorHAnsi" w:eastAsiaTheme="majorEastAsia" w:hAnsiTheme="majorHAnsi" w:cstheme="majorBidi"/>
          <w:color w:val="2E74B5" w:themeColor="accent1" w:themeShade="BF"/>
          <w:sz w:val="26"/>
          <w:szCs w:val="26"/>
        </w:rPr>
      </w:pPr>
    </w:p>
    <w:p w14:paraId="42D36DD2" w14:textId="77777777" w:rsidR="00BF58FE" w:rsidRDefault="00BF58FE" w:rsidP="00BF58FE">
      <w:pPr>
        <w:rPr>
          <w:rFonts w:asciiTheme="majorHAnsi" w:eastAsiaTheme="majorEastAsia" w:hAnsiTheme="majorHAnsi" w:cstheme="majorBidi"/>
          <w:color w:val="2E74B5" w:themeColor="accent1" w:themeShade="BF"/>
          <w:sz w:val="26"/>
          <w:szCs w:val="26"/>
        </w:rPr>
      </w:pPr>
    </w:p>
    <w:p w14:paraId="4428D8EC" w14:textId="77777777" w:rsidR="008820FA" w:rsidRDefault="008820FA">
      <w:pPr>
        <w:rPr>
          <w:rFonts w:asciiTheme="majorHAnsi" w:eastAsiaTheme="majorEastAsia" w:hAnsiTheme="majorHAnsi" w:cstheme="majorBidi"/>
          <w:color w:val="2E74B5" w:themeColor="accent1" w:themeShade="BF"/>
          <w:sz w:val="26"/>
          <w:szCs w:val="26"/>
        </w:rPr>
        <w:sectPr w:rsidR="008820FA" w:rsidSect="00FB0079">
          <w:footerReference w:type="default" r:id="rId45"/>
          <w:footerReference w:type="first" r:id="rId46"/>
          <w:pgSz w:w="12240" w:h="15840"/>
          <w:pgMar w:top="1440" w:right="1440" w:bottom="1276" w:left="1440" w:header="708" w:footer="708" w:gutter="0"/>
          <w:pgNumType w:start="1"/>
          <w:cols w:space="708"/>
          <w:titlePg/>
          <w:docGrid w:linePitch="360"/>
        </w:sectPr>
      </w:pPr>
    </w:p>
    <w:p w14:paraId="6E16A215" w14:textId="77777777" w:rsidR="00BF58FE" w:rsidRDefault="008820FA" w:rsidP="001A7CC0">
      <w:pPr>
        <w:pStyle w:val="Heading2"/>
      </w:pPr>
      <w:bookmarkStart w:id="35" w:name="_Toc143180816"/>
      <w:r>
        <w:t>Appendix G – Delivery Plan</w:t>
      </w:r>
      <w:bookmarkEnd w:id="35"/>
      <w:r>
        <w:t xml:space="preserve"> </w:t>
      </w:r>
    </w:p>
    <w:p w14:paraId="7555035A" w14:textId="77777777" w:rsidR="008820FA" w:rsidRDefault="008820FA" w:rsidP="00BF58FE">
      <w:pPr>
        <w:rPr>
          <w:rFonts w:asciiTheme="majorHAnsi" w:eastAsiaTheme="majorEastAsia" w:hAnsiTheme="majorHAnsi" w:cstheme="majorBidi"/>
          <w:color w:val="2E74B5" w:themeColor="accent1" w:themeShade="BF"/>
          <w:sz w:val="26"/>
          <w:szCs w:val="26"/>
        </w:rPr>
      </w:pPr>
    </w:p>
    <w:p w14:paraId="596E7A1F" w14:textId="77777777" w:rsidR="00D27AF1" w:rsidRDefault="00D27AF1" w:rsidP="00BF58FE">
      <w:pPr>
        <w:rPr>
          <w:rFonts w:asciiTheme="majorHAnsi" w:eastAsiaTheme="majorEastAsia" w:hAnsiTheme="majorHAnsi" w:cstheme="majorBidi"/>
          <w:color w:val="2E74B5" w:themeColor="accent1" w:themeShade="BF"/>
          <w:sz w:val="26"/>
          <w:szCs w:val="26"/>
        </w:rPr>
      </w:pPr>
      <w:r w:rsidRPr="00D27AF1">
        <w:rPr>
          <w:rFonts w:asciiTheme="majorHAnsi" w:eastAsiaTheme="majorEastAsia" w:hAnsiTheme="majorHAnsi" w:cstheme="majorBidi"/>
          <w:noProof/>
          <w:color w:val="2E74B5" w:themeColor="accent1" w:themeShade="BF"/>
          <w:sz w:val="26"/>
          <w:szCs w:val="26"/>
          <w:lang w:eastAsia="en-GB"/>
        </w:rPr>
        <w:drawing>
          <wp:inline distT="0" distB="0" distL="0" distR="0" wp14:anchorId="5A63122E" wp14:editId="25BD44F5">
            <wp:extent cx="8333740" cy="3965575"/>
            <wp:effectExtent l="0" t="0" r="0" b="0"/>
            <wp:docPr id="9729240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924036" name="Picture 1" descr="A screenshot of a computer&#10;&#10;Description automatically generated"/>
                    <pic:cNvPicPr/>
                  </pic:nvPicPr>
                  <pic:blipFill>
                    <a:blip r:embed="rId47"/>
                    <a:stretch>
                      <a:fillRect/>
                    </a:stretch>
                  </pic:blipFill>
                  <pic:spPr>
                    <a:xfrm>
                      <a:off x="0" y="0"/>
                      <a:ext cx="8333740" cy="3965575"/>
                    </a:xfrm>
                    <a:prstGeom prst="rect">
                      <a:avLst/>
                    </a:prstGeom>
                  </pic:spPr>
                </pic:pic>
              </a:graphicData>
            </a:graphic>
          </wp:inline>
        </w:drawing>
      </w:r>
    </w:p>
    <w:p w14:paraId="7E4FDCC9" w14:textId="77777777" w:rsidR="00915473" w:rsidRDefault="00915473" w:rsidP="00BF58FE">
      <w:pPr>
        <w:rPr>
          <w:rFonts w:asciiTheme="majorHAnsi" w:eastAsiaTheme="majorEastAsia" w:hAnsiTheme="majorHAnsi" w:cstheme="majorBidi"/>
          <w:color w:val="2E74B5" w:themeColor="accent1" w:themeShade="BF"/>
          <w:sz w:val="26"/>
          <w:szCs w:val="26"/>
        </w:rPr>
      </w:pPr>
      <w:r w:rsidRPr="00915473">
        <w:rPr>
          <w:rFonts w:asciiTheme="majorHAnsi" w:eastAsiaTheme="majorEastAsia" w:hAnsiTheme="majorHAnsi" w:cstheme="majorBidi"/>
          <w:color w:val="2E74B5" w:themeColor="accent1" w:themeShade="BF"/>
          <w:sz w:val="26"/>
          <w:szCs w:val="26"/>
        </w:rPr>
        <w:t>Source Medi Williams – Gower College Swansea 2023</w:t>
      </w:r>
    </w:p>
    <w:p w14:paraId="58D60FF1" w14:textId="77777777" w:rsidR="00D27AF1" w:rsidRDefault="00D27AF1">
      <w:pPr>
        <w:rPr>
          <w:rFonts w:asciiTheme="majorHAnsi" w:eastAsiaTheme="majorEastAsia" w:hAnsiTheme="majorHAnsi" w:cstheme="majorBidi"/>
          <w:color w:val="2E74B5" w:themeColor="accent1" w:themeShade="BF"/>
          <w:sz w:val="26"/>
          <w:szCs w:val="26"/>
        </w:rPr>
      </w:pPr>
      <w:r>
        <w:rPr>
          <w:rFonts w:asciiTheme="majorHAnsi" w:eastAsiaTheme="majorEastAsia" w:hAnsiTheme="majorHAnsi" w:cstheme="majorBidi"/>
          <w:color w:val="2E74B5" w:themeColor="accent1" w:themeShade="BF"/>
          <w:sz w:val="26"/>
          <w:szCs w:val="26"/>
        </w:rPr>
        <w:br w:type="page"/>
      </w:r>
    </w:p>
    <w:p w14:paraId="272E7362" w14:textId="77777777" w:rsidR="00D27AF1" w:rsidRDefault="00D27AF1" w:rsidP="001A7CC0">
      <w:pPr>
        <w:pStyle w:val="Heading2"/>
      </w:pPr>
      <w:bookmarkStart w:id="36" w:name="_Toc143180817"/>
      <w:r>
        <w:t>Appendix H</w:t>
      </w:r>
      <w:r w:rsidR="001A7CC0">
        <w:t xml:space="preserve">  Risk Register and Matrix</w:t>
      </w:r>
      <w:bookmarkEnd w:id="36"/>
      <w:r w:rsidR="001A7CC0">
        <w:t xml:space="preserve"> </w:t>
      </w:r>
    </w:p>
    <w:p w14:paraId="3C0D407B" w14:textId="77777777" w:rsidR="00D27AF1" w:rsidRDefault="00D27AF1">
      <w:pPr>
        <w:rPr>
          <w:rFonts w:asciiTheme="majorHAnsi" w:eastAsiaTheme="majorEastAsia" w:hAnsiTheme="majorHAnsi" w:cstheme="majorBidi"/>
          <w:color w:val="2E74B5" w:themeColor="accent1" w:themeShade="BF"/>
          <w:sz w:val="26"/>
          <w:szCs w:val="26"/>
        </w:rPr>
      </w:pPr>
      <w:r w:rsidRPr="00D27AF1">
        <w:rPr>
          <w:rFonts w:asciiTheme="majorHAnsi" w:eastAsiaTheme="majorEastAsia" w:hAnsiTheme="majorHAnsi" w:cstheme="majorBidi"/>
          <w:noProof/>
          <w:color w:val="2E74B5" w:themeColor="accent1" w:themeShade="BF"/>
          <w:sz w:val="26"/>
          <w:szCs w:val="26"/>
          <w:lang w:eastAsia="en-GB"/>
        </w:rPr>
        <w:drawing>
          <wp:inline distT="0" distB="0" distL="0" distR="0" wp14:anchorId="690B211A" wp14:editId="6B01C1D4">
            <wp:extent cx="9011665" cy="3715265"/>
            <wp:effectExtent l="0" t="0" r="0" b="0"/>
            <wp:docPr id="3861289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28900" name="Picture 1" descr="A screenshot of a computer&#10;&#10;Description automatically generated"/>
                    <pic:cNvPicPr/>
                  </pic:nvPicPr>
                  <pic:blipFill>
                    <a:blip r:embed="rId48"/>
                    <a:stretch>
                      <a:fillRect/>
                    </a:stretch>
                  </pic:blipFill>
                  <pic:spPr>
                    <a:xfrm>
                      <a:off x="0" y="0"/>
                      <a:ext cx="9083499" cy="3744880"/>
                    </a:xfrm>
                    <a:prstGeom prst="rect">
                      <a:avLst/>
                    </a:prstGeom>
                  </pic:spPr>
                </pic:pic>
              </a:graphicData>
            </a:graphic>
          </wp:inline>
        </w:drawing>
      </w:r>
    </w:p>
    <w:p w14:paraId="636F8C44" w14:textId="77777777" w:rsidR="000A76AE" w:rsidRDefault="00D27AF1">
      <w:pPr>
        <w:rPr>
          <w:rFonts w:asciiTheme="majorHAnsi" w:eastAsiaTheme="majorEastAsia" w:hAnsiTheme="majorHAnsi" w:cstheme="majorBidi"/>
          <w:color w:val="2E74B5" w:themeColor="accent1" w:themeShade="BF"/>
          <w:sz w:val="26"/>
          <w:szCs w:val="26"/>
        </w:rPr>
      </w:pPr>
      <w:r w:rsidRPr="00D27AF1">
        <w:rPr>
          <w:rFonts w:asciiTheme="majorHAnsi" w:eastAsiaTheme="majorEastAsia" w:hAnsiTheme="majorHAnsi" w:cstheme="majorBidi"/>
          <w:noProof/>
          <w:color w:val="2E74B5" w:themeColor="accent1" w:themeShade="BF"/>
          <w:sz w:val="26"/>
          <w:szCs w:val="26"/>
          <w:lang w:eastAsia="en-GB"/>
        </w:rPr>
        <w:drawing>
          <wp:inline distT="0" distB="0" distL="0" distR="0" wp14:anchorId="3D75C49F" wp14:editId="6A04E319">
            <wp:extent cx="1897956" cy="1355724"/>
            <wp:effectExtent l="0" t="0" r="7620" b="0"/>
            <wp:docPr id="918197545" name="Picture 1" descr="A colorful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197545" name="Picture 1" descr="A colorful squares with white text&#10;&#10;Description automatically generated"/>
                    <pic:cNvPicPr/>
                  </pic:nvPicPr>
                  <pic:blipFill>
                    <a:blip r:embed="rId49"/>
                    <a:stretch>
                      <a:fillRect/>
                    </a:stretch>
                  </pic:blipFill>
                  <pic:spPr>
                    <a:xfrm>
                      <a:off x="0" y="0"/>
                      <a:ext cx="1940522" cy="1386129"/>
                    </a:xfrm>
                    <a:prstGeom prst="rect">
                      <a:avLst/>
                    </a:prstGeom>
                  </pic:spPr>
                </pic:pic>
              </a:graphicData>
            </a:graphic>
          </wp:inline>
        </w:drawing>
      </w:r>
    </w:p>
    <w:p w14:paraId="496507E3" w14:textId="77777777" w:rsidR="00915473" w:rsidRDefault="00915473">
      <w:pPr>
        <w:rPr>
          <w:rFonts w:asciiTheme="majorHAnsi" w:eastAsiaTheme="majorEastAsia" w:hAnsiTheme="majorHAnsi" w:cstheme="majorBidi"/>
          <w:color w:val="2E74B5" w:themeColor="accent1" w:themeShade="BF"/>
          <w:sz w:val="26"/>
          <w:szCs w:val="26"/>
        </w:rPr>
      </w:pPr>
      <w:r w:rsidRPr="00915473">
        <w:rPr>
          <w:rFonts w:asciiTheme="majorHAnsi" w:eastAsiaTheme="majorEastAsia" w:hAnsiTheme="majorHAnsi" w:cstheme="majorBidi"/>
          <w:color w:val="2E74B5" w:themeColor="accent1" w:themeShade="BF"/>
          <w:sz w:val="26"/>
          <w:szCs w:val="26"/>
        </w:rPr>
        <w:t>Source Medi Williams -Gower College Swansea 2023</w:t>
      </w:r>
    </w:p>
    <w:p w14:paraId="43EC5A9E" w14:textId="77777777" w:rsidR="00915473" w:rsidRDefault="00915473">
      <w:pPr>
        <w:rPr>
          <w:rFonts w:asciiTheme="majorHAnsi" w:eastAsiaTheme="majorEastAsia" w:hAnsiTheme="majorHAnsi" w:cstheme="majorBidi"/>
          <w:color w:val="2E74B5" w:themeColor="accent1" w:themeShade="BF"/>
          <w:sz w:val="26"/>
          <w:szCs w:val="26"/>
        </w:rPr>
        <w:sectPr w:rsidR="00915473" w:rsidSect="008820FA">
          <w:pgSz w:w="15840" w:h="12240" w:orient="landscape"/>
          <w:pgMar w:top="1440" w:right="1440" w:bottom="1440" w:left="1276" w:header="708" w:footer="708" w:gutter="0"/>
          <w:cols w:space="708"/>
          <w:docGrid w:linePitch="360"/>
        </w:sectPr>
      </w:pPr>
    </w:p>
    <w:p w14:paraId="5D5D405B" w14:textId="77777777" w:rsidR="00D27AF1" w:rsidRDefault="000A76AE" w:rsidP="000A76AE">
      <w:pPr>
        <w:pStyle w:val="Heading2"/>
      </w:pPr>
      <w:bookmarkStart w:id="37" w:name="_Toc143180818"/>
      <w:r>
        <w:t>Appendix I – A Positive Epidemic –</w:t>
      </w:r>
      <w:bookmarkEnd w:id="37"/>
      <w:r>
        <w:t xml:space="preserve"> </w:t>
      </w:r>
    </w:p>
    <w:p w14:paraId="5D7ABE8B" w14:textId="77777777" w:rsidR="000A76AE" w:rsidRDefault="000A76AE">
      <w:pPr>
        <w:rPr>
          <w:rFonts w:asciiTheme="majorHAnsi" w:eastAsiaTheme="majorEastAsia" w:hAnsiTheme="majorHAnsi" w:cstheme="majorBidi"/>
          <w:color w:val="2E74B5" w:themeColor="accent1" w:themeShade="BF"/>
          <w:sz w:val="26"/>
          <w:szCs w:val="26"/>
        </w:rPr>
      </w:pPr>
    </w:p>
    <w:p w14:paraId="48ECD262" w14:textId="77777777" w:rsidR="00915473" w:rsidRDefault="000A76AE">
      <w:pPr>
        <w:rPr>
          <w:rFonts w:asciiTheme="majorHAnsi" w:eastAsiaTheme="majorEastAsia" w:hAnsiTheme="majorHAnsi" w:cstheme="majorBidi"/>
          <w:color w:val="2E74B5" w:themeColor="accent1" w:themeShade="BF"/>
          <w:sz w:val="26"/>
          <w:szCs w:val="26"/>
        </w:rPr>
      </w:pPr>
      <w:r w:rsidRPr="000A76AE">
        <w:rPr>
          <w:rFonts w:asciiTheme="majorHAnsi" w:eastAsiaTheme="majorEastAsia" w:hAnsiTheme="majorHAnsi" w:cstheme="majorBidi"/>
          <w:noProof/>
          <w:color w:val="2E74B5" w:themeColor="accent1" w:themeShade="BF"/>
          <w:sz w:val="26"/>
          <w:szCs w:val="26"/>
          <w:lang w:eastAsia="en-GB"/>
        </w:rPr>
        <w:drawing>
          <wp:inline distT="0" distB="0" distL="0" distR="0" wp14:anchorId="58892008" wp14:editId="1F9EA69A">
            <wp:extent cx="5220429" cy="1810003"/>
            <wp:effectExtent l="0" t="0" r="0" b="0"/>
            <wp:docPr id="2139291806"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291806" name="Picture 1" descr="A diagram of a company&#10;&#10;Description automatically generated"/>
                    <pic:cNvPicPr/>
                  </pic:nvPicPr>
                  <pic:blipFill>
                    <a:blip r:embed="rId50"/>
                    <a:stretch>
                      <a:fillRect/>
                    </a:stretch>
                  </pic:blipFill>
                  <pic:spPr>
                    <a:xfrm>
                      <a:off x="0" y="0"/>
                      <a:ext cx="5220429" cy="1810003"/>
                    </a:xfrm>
                    <a:prstGeom prst="rect">
                      <a:avLst/>
                    </a:prstGeom>
                  </pic:spPr>
                </pic:pic>
              </a:graphicData>
            </a:graphic>
          </wp:inline>
        </w:drawing>
      </w:r>
    </w:p>
    <w:p w14:paraId="404FC50E" w14:textId="77777777" w:rsidR="00915473" w:rsidRDefault="00915473">
      <w:pPr>
        <w:rPr>
          <w:rFonts w:asciiTheme="majorHAnsi" w:eastAsiaTheme="majorEastAsia" w:hAnsiTheme="majorHAnsi" w:cstheme="majorBidi"/>
          <w:color w:val="2E74B5" w:themeColor="accent1" w:themeShade="BF"/>
          <w:sz w:val="26"/>
          <w:szCs w:val="26"/>
        </w:rPr>
      </w:pPr>
      <w:r w:rsidRPr="00915473">
        <w:rPr>
          <w:rFonts w:asciiTheme="majorHAnsi" w:eastAsiaTheme="majorEastAsia" w:hAnsiTheme="majorHAnsi" w:cstheme="majorBidi"/>
          <w:color w:val="2E74B5" w:themeColor="accent1" w:themeShade="BF"/>
          <w:sz w:val="26"/>
          <w:szCs w:val="26"/>
        </w:rPr>
        <w:t>Source - Shapiro, A. (2010) Creating Contagious Commitment.</w:t>
      </w:r>
    </w:p>
    <w:p w14:paraId="4F47808D" w14:textId="77777777" w:rsidR="008820FA" w:rsidRDefault="002E6F0E" w:rsidP="002E6F0E">
      <w:pPr>
        <w:pStyle w:val="Heading2"/>
      </w:pPr>
      <w:r>
        <w:br w:type="column"/>
      </w:r>
      <w:bookmarkStart w:id="38" w:name="_Toc143180819"/>
      <w:r w:rsidR="00526E46">
        <w:t>Appendix J - NHS Change</w:t>
      </w:r>
      <w:bookmarkEnd w:id="38"/>
      <w:r w:rsidR="00526E46">
        <w:t xml:space="preserve"> </w:t>
      </w:r>
    </w:p>
    <w:p w14:paraId="051B9298" w14:textId="77777777" w:rsidR="00526E46" w:rsidRDefault="00526E46" w:rsidP="00BF58FE">
      <w:pPr>
        <w:rPr>
          <w:rFonts w:asciiTheme="majorHAnsi" w:eastAsiaTheme="majorEastAsia" w:hAnsiTheme="majorHAnsi" w:cstheme="majorBidi"/>
          <w:color w:val="2E74B5" w:themeColor="accent1" w:themeShade="BF"/>
          <w:sz w:val="26"/>
          <w:szCs w:val="26"/>
        </w:rPr>
      </w:pPr>
    </w:p>
    <w:p w14:paraId="0DD37DE1" w14:textId="77777777" w:rsidR="008820FA" w:rsidRDefault="00526E46" w:rsidP="00BF58FE">
      <w:pPr>
        <w:rPr>
          <w:rFonts w:asciiTheme="majorHAnsi" w:eastAsiaTheme="majorEastAsia" w:hAnsiTheme="majorHAnsi" w:cstheme="majorBidi"/>
          <w:color w:val="2E74B5" w:themeColor="accent1" w:themeShade="BF"/>
          <w:sz w:val="26"/>
          <w:szCs w:val="26"/>
        </w:rPr>
      </w:pPr>
      <w:r w:rsidRPr="00526E46">
        <w:rPr>
          <w:rFonts w:asciiTheme="majorHAnsi" w:eastAsiaTheme="majorEastAsia" w:hAnsiTheme="majorHAnsi" w:cstheme="majorBidi"/>
          <w:noProof/>
          <w:color w:val="2E74B5" w:themeColor="accent1" w:themeShade="BF"/>
          <w:sz w:val="26"/>
          <w:szCs w:val="26"/>
          <w:lang w:eastAsia="en-GB"/>
        </w:rPr>
        <w:drawing>
          <wp:inline distT="0" distB="0" distL="0" distR="0" wp14:anchorId="246A37AA" wp14:editId="19E646CF">
            <wp:extent cx="2660073" cy="3520686"/>
            <wp:effectExtent l="0" t="0" r="6985" b="3810"/>
            <wp:docPr id="582070588" name="Picture 1" descr="A puzzle with text in cen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070588" name="Picture 1" descr="A puzzle with text in center&#10;&#10;Description automatically generated with medium confidence"/>
                    <pic:cNvPicPr/>
                  </pic:nvPicPr>
                  <pic:blipFill>
                    <a:blip r:embed="rId51"/>
                    <a:stretch>
                      <a:fillRect/>
                    </a:stretch>
                  </pic:blipFill>
                  <pic:spPr>
                    <a:xfrm>
                      <a:off x="0" y="0"/>
                      <a:ext cx="2670658" cy="3534696"/>
                    </a:xfrm>
                    <a:prstGeom prst="rect">
                      <a:avLst/>
                    </a:prstGeom>
                  </pic:spPr>
                </pic:pic>
              </a:graphicData>
            </a:graphic>
          </wp:inline>
        </w:drawing>
      </w:r>
    </w:p>
    <w:p w14:paraId="0590DE1C" w14:textId="77777777" w:rsidR="00915473" w:rsidRDefault="00915473" w:rsidP="00BF58FE">
      <w:pPr>
        <w:rPr>
          <w:rFonts w:asciiTheme="majorHAnsi" w:eastAsiaTheme="majorEastAsia" w:hAnsiTheme="majorHAnsi" w:cstheme="majorBidi"/>
          <w:color w:val="2E74B5" w:themeColor="accent1" w:themeShade="BF"/>
          <w:sz w:val="26"/>
          <w:szCs w:val="26"/>
        </w:rPr>
      </w:pPr>
      <w:r w:rsidRPr="00915473">
        <w:rPr>
          <w:rFonts w:asciiTheme="majorHAnsi" w:eastAsiaTheme="majorEastAsia" w:hAnsiTheme="majorHAnsi" w:cstheme="majorBidi"/>
          <w:color w:val="2E74B5" w:themeColor="accent1" w:themeShade="BF"/>
          <w:sz w:val="26"/>
          <w:szCs w:val="26"/>
        </w:rPr>
        <w:t>Model – Source .nhs.uk, sustainable improvement, change-model (2018)</w:t>
      </w:r>
    </w:p>
    <w:sectPr w:rsidR="00915473" w:rsidSect="008820FA">
      <w:pgSz w:w="12240" w:h="15840"/>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3BF520" w14:textId="77777777" w:rsidR="00B7090B" w:rsidRDefault="00B7090B" w:rsidP="005D4C56">
      <w:pPr>
        <w:spacing w:after="0" w:line="240" w:lineRule="auto"/>
      </w:pPr>
      <w:r>
        <w:separator/>
      </w:r>
    </w:p>
  </w:endnote>
  <w:endnote w:type="continuationSeparator" w:id="0">
    <w:p w14:paraId="7EA6EFAB" w14:textId="77777777" w:rsidR="00B7090B" w:rsidRDefault="00B7090B" w:rsidP="005D4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EBF74" w14:textId="3A5F82E6" w:rsidR="007A7617" w:rsidRDefault="007A7617">
    <w:pPr>
      <w:pStyle w:val="Footer"/>
      <w:jc w:val="center"/>
    </w:pPr>
  </w:p>
  <w:p w14:paraId="28B0B988" w14:textId="77777777" w:rsidR="00FB0079" w:rsidRDefault="00FB00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875764"/>
      <w:docPartObj>
        <w:docPartGallery w:val="Page Numbers (Bottom of Page)"/>
        <w:docPartUnique/>
      </w:docPartObj>
    </w:sdtPr>
    <w:sdtEndPr>
      <w:rPr>
        <w:noProof/>
      </w:rPr>
    </w:sdtEndPr>
    <w:sdtContent>
      <w:p w14:paraId="3F8F4D41" w14:textId="6BD4D5FC" w:rsidR="007A7617" w:rsidRDefault="007A76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6373D6" w14:textId="77777777" w:rsidR="00FB0079" w:rsidRDefault="00FB00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6284943"/>
      <w:docPartObj>
        <w:docPartGallery w:val="Page Numbers (Bottom of Page)"/>
        <w:docPartUnique/>
      </w:docPartObj>
    </w:sdtPr>
    <w:sdtEndPr>
      <w:rPr>
        <w:noProof/>
      </w:rPr>
    </w:sdtEndPr>
    <w:sdtContent>
      <w:p w14:paraId="2189240C" w14:textId="011A220D" w:rsidR="007A7617" w:rsidRDefault="007A7617">
        <w:pPr>
          <w:pStyle w:val="Footer"/>
          <w:jc w:val="center"/>
        </w:pPr>
        <w:r>
          <w:fldChar w:fldCharType="begin"/>
        </w:r>
        <w:r>
          <w:instrText xml:space="preserve"> PAGE   \* MERGEFORMAT </w:instrText>
        </w:r>
        <w:r>
          <w:fldChar w:fldCharType="separate"/>
        </w:r>
        <w:r w:rsidR="00665541">
          <w:rPr>
            <w:noProof/>
          </w:rPr>
          <w:t>23</w:t>
        </w:r>
        <w:r>
          <w:rPr>
            <w:noProof/>
          </w:rPr>
          <w:fldChar w:fldCharType="end"/>
        </w:r>
      </w:p>
    </w:sdtContent>
  </w:sdt>
  <w:p w14:paraId="253891F7" w14:textId="77777777" w:rsidR="007A7617" w:rsidRDefault="007A761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5866821"/>
      <w:docPartObj>
        <w:docPartGallery w:val="Page Numbers (Bottom of Page)"/>
        <w:docPartUnique/>
      </w:docPartObj>
    </w:sdtPr>
    <w:sdtEndPr>
      <w:rPr>
        <w:noProof/>
      </w:rPr>
    </w:sdtEndPr>
    <w:sdtContent>
      <w:p w14:paraId="471769E5" w14:textId="18D41D5F" w:rsidR="007A7617" w:rsidRDefault="007A7617">
        <w:pPr>
          <w:pStyle w:val="Footer"/>
          <w:jc w:val="center"/>
        </w:pPr>
        <w:r>
          <w:fldChar w:fldCharType="begin"/>
        </w:r>
        <w:r>
          <w:instrText xml:space="preserve"> PAGE   \* MERGEFORMAT </w:instrText>
        </w:r>
        <w:r>
          <w:fldChar w:fldCharType="separate"/>
        </w:r>
        <w:r w:rsidR="00665541">
          <w:rPr>
            <w:noProof/>
          </w:rPr>
          <w:t>1</w:t>
        </w:r>
        <w:r>
          <w:rPr>
            <w:noProof/>
          </w:rPr>
          <w:fldChar w:fldCharType="end"/>
        </w:r>
      </w:p>
    </w:sdtContent>
  </w:sdt>
  <w:p w14:paraId="68465AE5" w14:textId="77777777" w:rsidR="007A7617" w:rsidRDefault="007A76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B3361" w14:textId="77777777" w:rsidR="00B7090B" w:rsidRDefault="00B7090B" w:rsidP="005D4C56">
      <w:pPr>
        <w:spacing w:after="0" w:line="240" w:lineRule="auto"/>
      </w:pPr>
      <w:r>
        <w:separator/>
      </w:r>
    </w:p>
  </w:footnote>
  <w:footnote w:type="continuationSeparator" w:id="0">
    <w:p w14:paraId="35428A3C" w14:textId="77777777" w:rsidR="00B7090B" w:rsidRDefault="00B7090B" w:rsidP="005D4C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91E75"/>
    <w:multiLevelType w:val="hybridMultilevel"/>
    <w:tmpl w:val="B718B798"/>
    <w:lvl w:ilvl="0" w:tplc="0809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075A36AE"/>
    <w:multiLevelType w:val="multilevel"/>
    <w:tmpl w:val="F51AA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0B4985"/>
    <w:multiLevelType w:val="multilevel"/>
    <w:tmpl w:val="50322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2B6924"/>
    <w:multiLevelType w:val="multilevel"/>
    <w:tmpl w:val="D0B6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B2141B"/>
    <w:multiLevelType w:val="hybridMultilevel"/>
    <w:tmpl w:val="E660A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F6939"/>
    <w:multiLevelType w:val="hybridMultilevel"/>
    <w:tmpl w:val="111A792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16C256C9"/>
    <w:multiLevelType w:val="hybridMultilevel"/>
    <w:tmpl w:val="2DEC3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104E47"/>
    <w:multiLevelType w:val="multilevel"/>
    <w:tmpl w:val="920C7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3C0BE8"/>
    <w:multiLevelType w:val="multilevel"/>
    <w:tmpl w:val="C878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B83027"/>
    <w:multiLevelType w:val="hybridMultilevel"/>
    <w:tmpl w:val="F1CE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762207"/>
    <w:multiLevelType w:val="multilevel"/>
    <w:tmpl w:val="552C0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E67ACC"/>
    <w:multiLevelType w:val="multilevel"/>
    <w:tmpl w:val="553AE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F474F8"/>
    <w:multiLevelType w:val="multilevel"/>
    <w:tmpl w:val="27544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475033"/>
    <w:multiLevelType w:val="multilevel"/>
    <w:tmpl w:val="E698F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F8366D"/>
    <w:multiLevelType w:val="multilevel"/>
    <w:tmpl w:val="83E45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DF426E"/>
    <w:multiLevelType w:val="hybridMultilevel"/>
    <w:tmpl w:val="490A6B00"/>
    <w:lvl w:ilvl="0" w:tplc="0809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6" w15:restartNumberingAfterBreak="0">
    <w:nsid w:val="355A71F7"/>
    <w:multiLevelType w:val="multilevel"/>
    <w:tmpl w:val="E0CED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E838F2"/>
    <w:multiLevelType w:val="multilevel"/>
    <w:tmpl w:val="A146A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005253"/>
    <w:multiLevelType w:val="multilevel"/>
    <w:tmpl w:val="E01AD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CA0F59"/>
    <w:multiLevelType w:val="multilevel"/>
    <w:tmpl w:val="1882A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2D4BF7"/>
    <w:multiLevelType w:val="hybridMultilevel"/>
    <w:tmpl w:val="19BCB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4F69AE"/>
    <w:multiLevelType w:val="multilevel"/>
    <w:tmpl w:val="EE12C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9930B7D"/>
    <w:multiLevelType w:val="hybridMultilevel"/>
    <w:tmpl w:val="E5C8C3E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3" w15:restartNumberingAfterBreak="0">
    <w:nsid w:val="3A2843CB"/>
    <w:multiLevelType w:val="multilevel"/>
    <w:tmpl w:val="16AC0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A031E7"/>
    <w:multiLevelType w:val="multilevel"/>
    <w:tmpl w:val="2AA2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3C791C"/>
    <w:multiLevelType w:val="hybridMultilevel"/>
    <w:tmpl w:val="86B8AF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4126BF"/>
    <w:multiLevelType w:val="multilevel"/>
    <w:tmpl w:val="71EA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843B3C"/>
    <w:multiLevelType w:val="multilevel"/>
    <w:tmpl w:val="668C7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ED2E1E"/>
    <w:multiLevelType w:val="hybridMultilevel"/>
    <w:tmpl w:val="BF302B1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9" w15:restartNumberingAfterBreak="0">
    <w:nsid w:val="4BDC753B"/>
    <w:multiLevelType w:val="hybridMultilevel"/>
    <w:tmpl w:val="7A187ECC"/>
    <w:lvl w:ilvl="0" w:tplc="0809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0" w15:restartNumberingAfterBreak="0">
    <w:nsid w:val="4EBD7532"/>
    <w:multiLevelType w:val="multilevel"/>
    <w:tmpl w:val="AD121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1EB7CCA"/>
    <w:multiLevelType w:val="multilevel"/>
    <w:tmpl w:val="2C900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624839"/>
    <w:multiLevelType w:val="multilevel"/>
    <w:tmpl w:val="D3EED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382C1A"/>
    <w:multiLevelType w:val="multilevel"/>
    <w:tmpl w:val="5D70F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833697"/>
    <w:multiLevelType w:val="multilevel"/>
    <w:tmpl w:val="029A3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0295535"/>
    <w:multiLevelType w:val="hybridMultilevel"/>
    <w:tmpl w:val="4470E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B550D9"/>
    <w:multiLevelType w:val="hybridMultilevel"/>
    <w:tmpl w:val="BD782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581861"/>
    <w:multiLevelType w:val="multilevel"/>
    <w:tmpl w:val="F6F0F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3E2F58"/>
    <w:multiLevelType w:val="hybridMultilevel"/>
    <w:tmpl w:val="5FD03884"/>
    <w:lvl w:ilvl="0" w:tplc="0809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9" w15:restartNumberingAfterBreak="0">
    <w:nsid w:val="7DA2128C"/>
    <w:multiLevelType w:val="multilevel"/>
    <w:tmpl w:val="8C007C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30"/>
  </w:num>
  <w:num w:numId="4">
    <w:abstractNumId w:val="10"/>
  </w:num>
  <w:num w:numId="5">
    <w:abstractNumId w:val="7"/>
  </w:num>
  <w:num w:numId="6">
    <w:abstractNumId w:val="31"/>
  </w:num>
  <w:num w:numId="7">
    <w:abstractNumId w:val="1"/>
  </w:num>
  <w:num w:numId="8">
    <w:abstractNumId w:val="32"/>
  </w:num>
  <w:num w:numId="9">
    <w:abstractNumId w:val="23"/>
  </w:num>
  <w:num w:numId="10">
    <w:abstractNumId w:val="12"/>
  </w:num>
  <w:num w:numId="11">
    <w:abstractNumId w:val="26"/>
  </w:num>
  <w:num w:numId="12">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27"/>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14">
    <w:abstractNumId w:val="21"/>
  </w:num>
  <w:num w:numId="15">
    <w:abstractNumId w:val="22"/>
  </w:num>
  <w:num w:numId="16">
    <w:abstractNumId w:val="3"/>
  </w:num>
  <w:num w:numId="17">
    <w:abstractNumId w:val="18"/>
  </w:num>
  <w:num w:numId="18">
    <w:abstractNumId w:val="33"/>
  </w:num>
  <w:num w:numId="19">
    <w:abstractNumId w:val="2"/>
  </w:num>
  <w:num w:numId="20">
    <w:abstractNumId w:val="28"/>
  </w:num>
  <w:num w:numId="21">
    <w:abstractNumId w:val="5"/>
  </w:num>
  <w:num w:numId="22">
    <w:abstractNumId w:val="16"/>
  </w:num>
  <w:num w:numId="23">
    <w:abstractNumId w:val="19"/>
  </w:num>
  <w:num w:numId="24">
    <w:abstractNumId w:val="15"/>
  </w:num>
  <w:num w:numId="25">
    <w:abstractNumId w:val="29"/>
  </w:num>
  <w:num w:numId="26">
    <w:abstractNumId w:val="38"/>
  </w:num>
  <w:num w:numId="27">
    <w:abstractNumId w:val="0"/>
  </w:num>
  <w:num w:numId="28">
    <w:abstractNumId w:val="24"/>
  </w:num>
  <w:num w:numId="29">
    <w:abstractNumId w:val="13"/>
  </w:num>
  <w:num w:numId="30">
    <w:abstractNumId w:val="11"/>
  </w:num>
  <w:num w:numId="31">
    <w:abstractNumId w:val="14"/>
  </w:num>
  <w:num w:numId="32">
    <w:abstractNumId w:val="39"/>
  </w:num>
  <w:num w:numId="33">
    <w:abstractNumId w:val="37"/>
  </w:num>
  <w:num w:numId="34">
    <w:abstractNumId w:val="17"/>
  </w:num>
  <w:num w:numId="35">
    <w:abstractNumId w:val="34"/>
  </w:num>
  <w:num w:numId="36">
    <w:abstractNumId w:val="8"/>
  </w:num>
  <w:num w:numId="37">
    <w:abstractNumId w:val="35"/>
  </w:num>
  <w:num w:numId="38">
    <w:abstractNumId w:val="20"/>
  </w:num>
  <w:num w:numId="39">
    <w:abstractNumId w:val="25"/>
  </w:num>
  <w:num w:numId="40">
    <w:abstractNumId w:val="36"/>
  </w:num>
  <w:num w:numId="4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03FAE"/>
    <w:rsid w:val="00005558"/>
    <w:rsid w:val="00005A9E"/>
    <w:rsid w:val="000075A4"/>
    <w:rsid w:val="00012A70"/>
    <w:rsid w:val="00012DF0"/>
    <w:rsid w:val="00015373"/>
    <w:rsid w:val="00015C00"/>
    <w:rsid w:val="00016992"/>
    <w:rsid w:val="000178FF"/>
    <w:rsid w:val="00025A82"/>
    <w:rsid w:val="0002610A"/>
    <w:rsid w:val="00027D67"/>
    <w:rsid w:val="00030665"/>
    <w:rsid w:val="00031613"/>
    <w:rsid w:val="000365D1"/>
    <w:rsid w:val="00040A2F"/>
    <w:rsid w:val="00042056"/>
    <w:rsid w:val="00042714"/>
    <w:rsid w:val="00044CB7"/>
    <w:rsid w:val="0004529D"/>
    <w:rsid w:val="00045C47"/>
    <w:rsid w:val="0005060D"/>
    <w:rsid w:val="0005294B"/>
    <w:rsid w:val="00055A84"/>
    <w:rsid w:val="00056D3E"/>
    <w:rsid w:val="0005775B"/>
    <w:rsid w:val="000577B4"/>
    <w:rsid w:val="000578CE"/>
    <w:rsid w:val="0006008A"/>
    <w:rsid w:val="00061565"/>
    <w:rsid w:val="0006443B"/>
    <w:rsid w:val="000663EB"/>
    <w:rsid w:val="00067AFC"/>
    <w:rsid w:val="00067C0D"/>
    <w:rsid w:val="00070A72"/>
    <w:rsid w:val="00076DE9"/>
    <w:rsid w:val="00082F64"/>
    <w:rsid w:val="00086496"/>
    <w:rsid w:val="00092CD7"/>
    <w:rsid w:val="0009335A"/>
    <w:rsid w:val="0009544C"/>
    <w:rsid w:val="00097147"/>
    <w:rsid w:val="00097F49"/>
    <w:rsid w:val="000A00EF"/>
    <w:rsid w:val="000A1751"/>
    <w:rsid w:val="000A1CFD"/>
    <w:rsid w:val="000A4406"/>
    <w:rsid w:val="000A61C9"/>
    <w:rsid w:val="000A61E2"/>
    <w:rsid w:val="000A6F81"/>
    <w:rsid w:val="000A76AE"/>
    <w:rsid w:val="000B0AF4"/>
    <w:rsid w:val="000B1D38"/>
    <w:rsid w:val="000B289C"/>
    <w:rsid w:val="000B5AFD"/>
    <w:rsid w:val="000B6A2B"/>
    <w:rsid w:val="000C299A"/>
    <w:rsid w:val="000C2D0D"/>
    <w:rsid w:val="000C5E1B"/>
    <w:rsid w:val="000C6020"/>
    <w:rsid w:val="000C7D07"/>
    <w:rsid w:val="000E0F58"/>
    <w:rsid w:val="000E41B6"/>
    <w:rsid w:val="000F46B5"/>
    <w:rsid w:val="000F502E"/>
    <w:rsid w:val="000F5219"/>
    <w:rsid w:val="000F6380"/>
    <w:rsid w:val="000F768B"/>
    <w:rsid w:val="001003E3"/>
    <w:rsid w:val="0010240E"/>
    <w:rsid w:val="00104D19"/>
    <w:rsid w:val="0010542B"/>
    <w:rsid w:val="00105FD9"/>
    <w:rsid w:val="00106544"/>
    <w:rsid w:val="00107353"/>
    <w:rsid w:val="0011056A"/>
    <w:rsid w:val="00110987"/>
    <w:rsid w:val="00111BAF"/>
    <w:rsid w:val="001130F2"/>
    <w:rsid w:val="00114FD6"/>
    <w:rsid w:val="001153FF"/>
    <w:rsid w:val="001169A7"/>
    <w:rsid w:val="0012031D"/>
    <w:rsid w:val="00122893"/>
    <w:rsid w:val="0012336E"/>
    <w:rsid w:val="001260A4"/>
    <w:rsid w:val="0013351F"/>
    <w:rsid w:val="00133CBA"/>
    <w:rsid w:val="00133D0B"/>
    <w:rsid w:val="0015027C"/>
    <w:rsid w:val="0016504E"/>
    <w:rsid w:val="00165788"/>
    <w:rsid w:val="00165A2E"/>
    <w:rsid w:val="00174872"/>
    <w:rsid w:val="00174CBD"/>
    <w:rsid w:val="00177152"/>
    <w:rsid w:val="001772D1"/>
    <w:rsid w:val="00177C4C"/>
    <w:rsid w:val="00180E49"/>
    <w:rsid w:val="0018189D"/>
    <w:rsid w:val="00181FA8"/>
    <w:rsid w:val="001822BF"/>
    <w:rsid w:val="001828EE"/>
    <w:rsid w:val="001836B1"/>
    <w:rsid w:val="00186DC5"/>
    <w:rsid w:val="00187242"/>
    <w:rsid w:val="001876BA"/>
    <w:rsid w:val="001926E3"/>
    <w:rsid w:val="00193502"/>
    <w:rsid w:val="00195EEC"/>
    <w:rsid w:val="001A156E"/>
    <w:rsid w:val="001A37B6"/>
    <w:rsid w:val="001A7CC0"/>
    <w:rsid w:val="001B013C"/>
    <w:rsid w:val="001B23CB"/>
    <w:rsid w:val="001B2594"/>
    <w:rsid w:val="001B5351"/>
    <w:rsid w:val="001B5E74"/>
    <w:rsid w:val="001B6BFF"/>
    <w:rsid w:val="001C21E1"/>
    <w:rsid w:val="001C42FB"/>
    <w:rsid w:val="001C4673"/>
    <w:rsid w:val="001C62A1"/>
    <w:rsid w:val="001D048B"/>
    <w:rsid w:val="001D0A9A"/>
    <w:rsid w:val="001D2D76"/>
    <w:rsid w:val="001D2DCE"/>
    <w:rsid w:val="001D30D9"/>
    <w:rsid w:val="001D6189"/>
    <w:rsid w:val="001D6955"/>
    <w:rsid w:val="001E007A"/>
    <w:rsid w:val="001E193F"/>
    <w:rsid w:val="001E3ED8"/>
    <w:rsid w:val="001E7986"/>
    <w:rsid w:val="001F1BBB"/>
    <w:rsid w:val="001F5088"/>
    <w:rsid w:val="001F5280"/>
    <w:rsid w:val="001F5437"/>
    <w:rsid w:val="001F6537"/>
    <w:rsid w:val="001F69EB"/>
    <w:rsid w:val="0020069C"/>
    <w:rsid w:val="00203DEC"/>
    <w:rsid w:val="0020467F"/>
    <w:rsid w:val="002049FE"/>
    <w:rsid w:val="00204DA8"/>
    <w:rsid w:val="00204E48"/>
    <w:rsid w:val="002062BA"/>
    <w:rsid w:val="002074C2"/>
    <w:rsid w:val="002077C0"/>
    <w:rsid w:val="00207D62"/>
    <w:rsid w:val="00210CDF"/>
    <w:rsid w:val="0021141B"/>
    <w:rsid w:val="0021380A"/>
    <w:rsid w:val="00226EDA"/>
    <w:rsid w:val="002308E5"/>
    <w:rsid w:val="002349DA"/>
    <w:rsid w:val="00240121"/>
    <w:rsid w:val="002408F6"/>
    <w:rsid w:val="00243CEC"/>
    <w:rsid w:val="00246561"/>
    <w:rsid w:val="00247AF6"/>
    <w:rsid w:val="00252E68"/>
    <w:rsid w:val="00255FC4"/>
    <w:rsid w:val="00256110"/>
    <w:rsid w:val="00257CA9"/>
    <w:rsid w:val="002607CB"/>
    <w:rsid w:val="002624F8"/>
    <w:rsid w:val="002642D7"/>
    <w:rsid w:val="00264A87"/>
    <w:rsid w:val="00276A31"/>
    <w:rsid w:val="002775EC"/>
    <w:rsid w:val="002840C8"/>
    <w:rsid w:val="00284720"/>
    <w:rsid w:val="00285D09"/>
    <w:rsid w:val="0028706C"/>
    <w:rsid w:val="00287177"/>
    <w:rsid w:val="0029012D"/>
    <w:rsid w:val="00291538"/>
    <w:rsid w:val="00292865"/>
    <w:rsid w:val="00294C59"/>
    <w:rsid w:val="002950A8"/>
    <w:rsid w:val="00296FAF"/>
    <w:rsid w:val="002A15E8"/>
    <w:rsid w:val="002A2792"/>
    <w:rsid w:val="002A2D0B"/>
    <w:rsid w:val="002A33F9"/>
    <w:rsid w:val="002A3F04"/>
    <w:rsid w:val="002A6B7E"/>
    <w:rsid w:val="002B233A"/>
    <w:rsid w:val="002B34F6"/>
    <w:rsid w:val="002B7444"/>
    <w:rsid w:val="002C1F54"/>
    <w:rsid w:val="002C299B"/>
    <w:rsid w:val="002C4CAC"/>
    <w:rsid w:val="002C5795"/>
    <w:rsid w:val="002C6161"/>
    <w:rsid w:val="002C6169"/>
    <w:rsid w:val="002D20C6"/>
    <w:rsid w:val="002D2676"/>
    <w:rsid w:val="002D35EA"/>
    <w:rsid w:val="002E4A6F"/>
    <w:rsid w:val="002E4A88"/>
    <w:rsid w:val="002E51F7"/>
    <w:rsid w:val="002E54EB"/>
    <w:rsid w:val="002E6C6E"/>
    <w:rsid w:val="002E6F0E"/>
    <w:rsid w:val="00300392"/>
    <w:rsid w:val="00301352"/>
    <w:rsid w:val="0030173B"/>
    <w:rsid w:val="0030202B"/>
    <w:rsid w:val="00305487"/>
    <w:rsid w:val="00306371"/>
    <w:rsid w:val="0030644A"/>
    <w:rsid w:val="00307120"/>
    <w:rsid w:val="00312E8A"/>
    <w:rsid w:val="0031387E"/>
    <w:rsid w:val="00314282"/>
    <w:rsid w:val="00314347"/>
    <w:rsid w:val="00320B3F"/>
    <w:rsid w:val="00322213"/>
    <w:rsid w:val="00322C2E"/>
    <w:rsid w:val="0032322E"/>
    <w:rsid w:val="003250BB"/>
    <w:rsid w:val="003319FA"/>
    <w:rsid w:val="00331B7F"/>
    <w:rsid w:val="00333B3F"/>
    <w:rsid w:val="00337B66"/>
    <w:rsid w:val="00342DD6"/>
    <w:rsid w:val="00343845"/>
    <w:rsid w:val="0034649D"/>
    <w:rsid w:val="00350F5D"/>
    <w:rsid w:val="00351B9A"/>
    <w:rsid w:val="00353E56"/>
    <w:rsid w:val="00355D67"/>
    <w:rsid w:val="0035621E"/>
    <w:rsid w:val="00357444"/>
    <w:rsid w:val="00357EA2"/>
    <w:rsid w:val="00360589"/>
    <w:rsid w:val="00360D1F"/>
    <w:rsid w:val="00362AEF"/>
    <w:rsid w:val="00362BFF"/>
    <w:rsid w:val="00363B39"/>
    <w:rsid w:val="003647DE"/>
    <w:rsid w:val="00366DEA"/>
    <w:rsid w:val="003675CC"/>
    <w:rsid w:val="00367FAD"/>
    <w:rsid w:val="0037195D"/>
    <w:rsid w:val="00376A38"/>
    <w:rsid w:val="00377AEB"/>
    <w:rsid w:val="00380EAE"/>
    <w:rsid w:val="00381075"/>
    <w:rsid w:val="00383794"/>
    <w:rsid w:val="00383E9C"/>
    <w:rsid w:val="0038529C"/>
    <w:rsid w:val="003860FB"/>
    <w:rsid w:val="0038707F"/>
    <w:rsid w:val="0038752F"/>
    <w:rsid w:val="00390C89"/>
    <w:rsid w:val="00391011"/>
    <w:rsid w:val="00392179"/>
    <w:rsid w:val="00393610"/>
    <w:rsid w:val="00393ED5"/>
    <w:rsid w:val="003959DE"/>
    <w:rsid w:val="00396815"/>
    <w:rsid w:val="00396A50"/>
    <w:rsid w:val="00397F61"/>
    <w:rsid w:val="003A136E"/>
    <w:rsid w:val="003A2898"/>
    <w:rsid w:val="003A5CEE"/>
    <w:rsid w:val="003A7E15"/>
    <w:rsid w:val="003A7EB2"/>
    <w:rsid w:val="003B0D84"/>
    <w:rsid w:val="003B5164"/>
    <w:rsid w:val="003B602D"/>
    <w:rsid w:val="003B7EFE"/>
    <w:rsid w:val="003C1376"/>
    <w:rsid w:val="003C17EF"/>
    <w:rsid w:val="003C39DF"/>
    <w:rsid w:val="003C3B33"/>
    <w:rsid w:val="003C4A80"/>
    <w:rsid w:val="003D12D2"/>
    <w:rsid w:val="003D1DB1"/>
    <w:rsid w:val="003D34E8"/>
    <w:rsid w:val="003D5E56"/>
    <w:rsid w:val="003D618B"/>
    <w:rsid w:val="003E095E"/>
    <w:rsid w:val="003E39E1"/>
    <w:rsid w:val="003E7711"/>
    <w:rsid w:val="003F241F"/>
    <w:rsid w:val="003F295C"/>
    <w:rsid w:val="003F3F3B"/>
    <w:rsid w:val="003F4A4A"/>
    <w:rsid w:val="003F4C05"/>
    <w:rsid w:val="003F5754"/>
    <w:rsid w:val="003F64EA"/>
    <w:rsid w:val="003F678F"/>
    <w:rsid w:val="003F69D6"/>
    <w:rsid w:val="003F75F5"/>
    <w:rsid w:val="0040615B"/>
    <w:rsid w:val="00406329"/>
    <w:rsid w:val="00407947"/>
    <w:rsid w:val="004116B0"/>
    <w:rsid w:val="00412DB6"/>
    <w:rsid w:val="00413851"/>
    <w:rsid w:val="00435CCD"/>
    <w:rsid w:val="004367A2"/>
    <w:rsid w:val="00436BF5"/>
    <w:rsid w:val="00436E87"/>
    <w:rsid w:val="00441BE0"/>
    <w:rsid w:val="00442E2C"/>
    <w:rsid w:val="004432AD"/>
    <w:rsid w:val="00443399"/>
    <w:rsid w:val="004443E5"/>
    <w:rsid w:val="004455A8"/>
    <w:rsid w:val="0046229B"/>
    <w:rsid w:val="00462A54"/>
    <w:rsid w:val="00464F10"/>
    <w:rsid w:val="00465392"/>
    <w:rsid w:val="00465764"/>
    <w:rsid w:val="004665D8"/>
    <w:rsid w:val="00466BD0"/>
    <w:rsid w:val="00470935"/>
    <w:rsid w:val="00471BAF"/>
    <w:rsid w:val="00471DC7"/>
    <w:rsid w:val="0047231C"/>
    <w:rsid w:val="004725E4"/>
    <w:rsid w:val="0047486D"/>
    <w:rsid w:val="00475112"/>
    <w:rsid w:val="00481C93"/>
    <w:rsid w:val="00481CB5"/>
    <w:rsid w:val="004836D7"/>
    <w:rsid w:val="00484205"/>
    <w:rsid w:val="0048441E"/>
    <w:rsid w:val="00485104"/>
    <w:rsid w:val="004864C7"/>
    <w:rsid w:val="00486EE4"/>
    <w:rsid w:val="00487129"/>
    <w:rsid w:val="0049164F"/>
    <w:rsid w:val="00493CEA"/>
    <w:rsid w:val="0049422B"/>
    <w:rsid w:val="004A0DEC"/>
    <w:rsid w:val="004A19DA"/>
    <w:rsid w:val="004A4A25"/>
    <w:rsid w:val="004A51E5"/>
    <w:rsid w:val="004A6587"/>
    <w:rsid w:val="004A7E52"/>
    <w:rsid w:val="004B0326"/>
    <w:rsid w:val="004B03B3"/>
    <w:rsid w:val="004B0A2F"/>
    <w:rsid w:val="004B7F48"/>
    <w:rsid w:val="004C0D76"/>
    <w:rsid w:val="004C242B"/>
    <w:rsid w:val="004C636B"/>
    <w:rsid w:val="004D19B4"/>
    <w:rsid w:val="004D1DBC"/>
    <w:rsid w:val="004D31DF"/>
    <w:rsid w:val="004D3DCE"/>
    <w:rsid w:val="004E0D05"/>
    <w:rsid w:val="004E1FB4"/>
    <w:rsid w:val="004E3DFB"/>
    <w:rsid w:val="004E4B57"/>
    <w:rsid w:val="004E728F"/>
    <w:rsid w:val="004F03CD"/>
    <w:rsid w:val="004F1463"/>
    <w:rsid w:val="004F4951"/>
    <w:rsid w:val="004F660C"/>
    <w:rsid w:val="004F685D"/>
    <w:rsid w:val="004F6E5D"/>
    <w:rsid w:val="004F6ECC"/>
    <w:rsid w:val="004F6F3F"/>
    <w:rsid w:val="00503176"/>
    <w:rsid w:val="00504188"/>
    <w:rsid w:val="00504B60"/>
    <w:rsid w:val="00507F01"/>
    <w:rsid w:val="0051013F"/>
    <w:rsid w:val="00510FBE"/>
    <w:rsid w:val="00512DC1"/>
    <w:rsid w:val="00513050"/>
    <w:rsid w:val="00513730"/>
    <w:rsid w:val="00514CCD"/>
    <w:rsid w:val="00520634"/>
    <w:rsid w:val="005218F4"/>
    <w:rsid w:val="005225BF"/>
    <w:rsid w:val="005241D1"/>
    <w:rsid w:val="00526688"/>
    <w:rsid w:val="00526C0A"/>
    <w:rsid w:val="00526E46"/>
    <w:rsid w:val="00526EEE"/>
    <w:rsid w:val="005307B7"/>
    <w:rsid w:val="00532402"/>
    <w:rsid w:val="005368AF"/>
    <w:rsid w:val="00542E3F"/>
    <w:rsid w:val="0054461C"/>
    <w:rsid w:val="00544811"/>
    <w:rsid w:val="00545429"/>
    <w:rsid w:val="0054579C"/>
    <w:rsid w:val="005458FF"/>
    <w:rsid w:val="005501D7"/>
    <w:rsid w:val="00550B1F"/>
    <w:rsid w:val="005544AE"/>
    <w:rsid w:val="005550F9"/>
    <w:rsid w:val="0055773C"/>
    <w:rsid w:val="00560FD7"/>
    <w:rsid w:val="005611DD"/>
    <w:rsid w:val="005625FF"/>
    <w:rsid w:val="00563E59"/>
    <w:rsid w:val="00570FFE"/>
    <w:rsid w:val="00574A54"/>
    <w:rsid w:val="00576A24"/>
    <w:rsid w:val="00576DB4"/>
    <w:rsid w:val="00577256"/>
    <w:rsid w:val="00577463"/>
    <w:rsid w:val="005777C7"/>
    <w:rsid w:val="00577F06"/>
    <w:rsid w:val="00582734"/>
    <w:rsid w:val="00582CC3"/>
    <w:rsid w:val="005833A0"/>
    <w:rsid w:val="00586056"/>
    <w:rsid w:val="00590DA6"/>
    <w:rsid w:val="00592593"/>
    <w:rsid w:val="0059562E"/>
    <w:rsid w:val="00596E37"/>
    <w:rsid w:val="005A0548"/>
    <w:rsid w:val="005A05E2"/>
    <w:rsid w:val="005A0EF9"/>
    <w:rsid w:val="005A1668"/>
    <w:rsid w:val="005A22AC"/>
    <w:rsid w:val="005A2D56"/>
    <w:rsid w:val="005A3E36"/>
    <w:rsid w:val="005A4366"/>
    <w:rsid w:val="005A565C"/>
    <w:rsid w:val="005A5CB7"/>
    <w:rsid w:val="005B6C99"/>
    <w:rsid w:val="005C21DA"/>
    <w:rsid w:val="005C284E"/>
    <w:rsid w:val="005C344A"/>
    <w:rsid w:val="005C3A2F"/>
    <w:rsid w:val="005C45EB"/>
    <w:rsid w:val="005C4C70"/>
    <w:rsid w:val="005C53D9"/>
    <w:rsid w:val="005D0F8A"/>
    <w:rsid w:val="005D3947"/>
    <w:rsid w:val="005D4C56"/>
    <w:rsid w:val="005D4D42"/>
    <w:rsid w:val="005D66FE"/>
    <w:rsid w:val="005E1EA5"/>
    <w:rsid w:val="005E214E"/>
    <w:rsid w:val="005E27DC"/>
    <w:rsid w:val="005E56B0"/>
    <w:rsid w:val="005F068D"/>
    <w:rsid w:val="005F1AB6"/>
    <w:rsid w:val="005F1B76"/>
    <w:rsid w:val="005F21BD"/>
    <w:rsid w:val="005F60CE"/>
    <w:rsid w:val="006002EC"/>
    <w:rsid w:val="006032FA"/>
    <w:rsid w:val="00607754"/>
    <w:rsid w:val="0061456E"/>
    <w:rsid w:val="006214B0"/>
    <w:rsid w:val="00624B90"/>
    <w:rsid w:val="0062657F"/>
    <w:rsid w:val="00631CC9"/>
    <w:rsid w:val="00633C25"/>
    <w:rsid w:val="0063485D"/>
    <w:rsid w:val="00634AE8"/>
    <w:rsid w:val="0063629C"/>
    <w:rsid w:val="00636E62"/>
    <w:rsid w:val="006378DA"/>
    <w:rsid w:val="00641F3C"/>
    <w:rsid w:val="00645B9E"/>
    <w:rsid w:val="00647ACD"/>
    <w:rsid w:val="00650D0C"/>
    <w:rsid w:val="00651A14"/>
    <w:rsid w:val="00654D95"/>
    <w:rsid w:val="00662C33"/>
    <w:rsid w:val="00663EF0"/>
    <w:rsid w:val="00665541"/>
    <w:rsid w:val="00667E0A"/>
    <w:rsid w:val="00670D2E"/>
    <w:rsid w:val="00671CBC"/>
    <w:rsid w:val="00673517"/>
    <w:rsid w:val="00675BA2"/>
    <w:rsid w:val="00675C9C"/>
    <w:rsid w:val="00675DC2"/>
    <w:rsid w:val="00677CC7"/>
    <w:rsid w:val="0068043C"/>
    <w:rsid w:val="00680E18"/>
    <w:rsid w:val="00681D7A"/>
    <w:rsid w:val="00682966"/>
    <w:rsid w:val="00683430"/>
    <w:rsid w:val="006877A3"/>
    <w:rsid w:val="006A1CFA"/>
    <w:rsid w:val="006A30AF"/>
    <w:rsid w:val="006A6681"/>
    <w:rsid w:val="006A6A6E"/>
    <w:rsid w:val="006B0651"/>
    <w:rsid w:val="006B152E"/>
    <w:rsid w:val="006B2157"/>
    <w:rsid w:val="006B345F"/>
    <w:rsid w:val="006B3FC4"/>
    <w:rsid w:val="006C14F1"/>
    <w:rsid w:val="006C1D76"/>
    <w:rsid w:val="006D0488"/>
    <w:rsid w:val="006D13F9"/>
    <w:rsid w:val="006D1966"/>
    <w:rsid w:val="006D2ED9"/>
    <w:rsid w:val="006D5D86"/>
    <w:rsid w:val="006E1D8B"/>
    <w:rsid w:val="006E3261"/>
    <w:rsid w:val="006E6A7A"/>
    <w:rsid w:val="006F03B0"/>
    <w:rsid w:val="006F094B"/>
    <w:rsid w:val="006F1F4E"/>
    <w:rsid w:val="006F42ED"/>
    <w:rsid w:val="006F7EDC"/>
    <w:rsid w:val="00700AE2"/>
    <w:rsid w:val="0070144D"/>
    <w:rsid w:val="00701BE4"/>
    <w:rsid w:val="00705752"/>
    <w:rsid w:val="0070617C"/>
    <w:rsid w:val="00706352"/>
    <w:rsid w:val="00707338"/>
    <w:rsid w:val="007100A5"/>
    <w:rsid w:val="00710B65"/>
    <w:rsid w:val="00711BDB"/>
    <w:rsid w:val="00713E11"/>
    <w:rsid w:val="007159EB"/>
    <w:rsid w:val="00715A8B"/>
    <w:rsid w:val="007168BB"/>
    <w:rsid w:val="00723700"/>
    <w:rsid w:val="00725123"/>
    <w:rsid w:val="00730FF9"/>
    <w:rsid w:val="00734839"/>
    <w:rsid w:val="00735104"/>
    <w:rsid w:val="0073588A"/>
    <w:rsid w:val="00736040"/>
    <w:rsid w:val="00737159"/>
    <w:rsid w:val="007409BF"/>
    <w:rsid w:val="0074643A"/>
    <w:rsid w:val="0074725F"/>
    <w:rsid w:val="007473EE"/>
    <w:rsid w:val="00750E6D"/>
    <w:rsid w:val="0075131B"/>
    <w:rsid w:val="00751AA7"/>
    <w:rsid w:val="007543A2"/>
    <w:rsid w:val="00757CDF"/>
    <w:rsid w:val="00757FA0"/>
    <w:rsid w:val="00766CD6"/>
    <w:rsid w:val="0077007B"/>
    <w:rsid w:val="00770D24"/>
    <w:rsid w:val="007728A5"/>
    <w:rsid w:val="00772BA4"/>
    <w:rsid w:val="00780D1D"/>
    <w:rsid w:val="00781E95"/>
    <w:rsid w:val="0078453A"/>
    <w:rsid w:val="007845DF"/>
    <w:rsid w:val="007848F6"/>
    <w:rsid w:val="007857AF"/>
    <w:rsid w:val="00785C7D"/>
    <w:rsid w:val="007866AE"/>
    <w:rsid w:val="00792265"/>
    <w:rsid w:val="0079474E"/>
    <w:rsid w:val="00794CD6"/>
    <w:rsid w:val="007A0F0B"/>
    <w:rsid w:val="007A3ECE"/>
    <w:rsid w:val="007A5D70"/>
    <w:rsid w:val="007A7617"/>
    <w:rsid w:val="007A7651"/>
    <w:rsid w:val="007A7DB8"/>
    <w:rsid w:val="007B0471"/>
    <w:rsid w:val="007B522B"/>
    <w:rsid w:val="007B766A"/>
    <w:rsid w:val="007C0859"/>
    <w:rsid w:val="007C2A36"/>
    <w:rsid w:val="007C32B8"/>
    <w:rsid w:val="007C4849"/>
    <w:rsid w:val="007C6CF7"/>
    <w:rsid w:val="007D012B"/>
    <w:rsid w:val="007D1297"/>
    <w:rsid w:val="007D12B5"/>
    <w:rsid w:val="007D155B"/>
    <w:rsid w:val="007D1BBD"/>
    <w:rsid w:val="007D20C8"/>
    <w:rsid w:val="007D2388"/>
    <w:rsid w:val="007D4E0E"/>
    <w:rsid w:val="007D5119"/>
    <w:rsid w:val="007D5B82"/>
    <w:rsid w:val="007D7587"/>
    <w:rsid w:val="007E4DF3"/>
    <w:rsid w:val="007E57B0"/>
    <w:rsid w:val="007E734B"/>
    <w:rsid w:val="007F1C89"/>
    <w:rsid w:val="007F6D91"/>
    <w:rsid w:val="007F6EC3"/>
    <w:rsid w:val="0080052D"/>
    <w:rsid w:val="00800621"/>
    <w:rsid w:val="00800730"/>
    <w:rsid w:val="008060A0"/>
    <w:rsid w:val="00810F38"/>
    <w:rsid w:val="008138EC"/>
    <w:rsid w:val="00814FE5"/>
    <w:rsid w:val="008179E4"/>
    <w:rsid w:val="00822F6C"/>
    <w:rsid w:val="00824C1C"/>
    <w:rsid w:val="0082641C"/>
    <w:rsid w:val="0083226F"/>
    <w:rsid w:val="008346D5"/>
    <w:rsid w:val="00837D0E"/>
    <w:rsid w:val="00837FAD"/>
    <w:rsid w:val="00846C54"/>
    <w:rsid w:val="00850C40"/>
    <w:rsid w:val="00853602"/>
    <w:rsid w:val="008570BE"/>
    <w:rsid w:val="00860BD5"/>
    <w:rsid w:val="00861F2B"/>
    <w:rsid w:val="0086269A"/>
    <w:rsid w:val="00863B09"/>
    <w:rsid w:val="00866764"/>
    <w:rsid w:val="0086676C"/>
    <w:rsid w:val="0086755B"/>
    <w:rsid w:val="00870114"/>
    <w:rsid w:val="008731C4"/>
    <w:rsid w:val="00875B43"/>
    <w:rsid w:val="008765EF"/>
    <w:rsid w:val="00877BAA"/>
    <w:rsid w:val="00877DE0"/>
    <w:rsid w:val="008814F9"/>
    <w:rsid w:val="008820FA"/>
    <w:rsid w:val="00885114"/>
    <w:rsid w:val="0088514A"/>
    <w:rsid w:val="00886F09"/>
    <w:rsid w:val="00890337"/>
    <w:rsid w:val="00890B72"/>
    <w:rsid w:val="00890BE7"/>
    <w:rsid w:val="00892B89"/>
    <w:rsid w:val="00897321"/>
    <w:rsid w:val="008A1155"/>
    <w:rsid w:val="008A200D"/>
    <w:rsid w:val="008A63A1"/>
    <w:rsid w:val="008A69D1"/>
    <w:rsid w:val="008B05D9"/>
    <w:rsid w:val="008B3BB3"/>
    <w:rsid w:val="008B46CE"/>
    <w:rsid w:val="008B498D"/>
    <w:rsid w:val="008B55B2"/>
    <w:rsid w:val="008B7D2D"/>
    <w:rsid w:val="008B7F15"/>
    <w:rsid w:val="008C2930"/>
    <w:rsid w:val="008C735B"/>
    <w:rsid w:val="008D1108"/>
    <w:rsid w:val="008D183D"/>
    <w:rsid w:val="008D2AC2"/>
    <w:rsid w:val="008D3084"/>
    <w:rsid w:val="008E29F3"/>
    <w:rsid w:val="008E40C3"/>
    <w:rsid w:val="008E48DC"/>
    <w:rsid w:val="008E4C50"/>
    <w:rsid w:val="008E5C40"/>
    <w:rsid w:val="008E65FE"/>
    <w:rsid w:val="008F0E0F"/>
    <w:rsid w:val="008F1525"/>
    <w:rsid w:val="008F2015"/>
    <w:rsid w:val="008F2B5B"/>
    <w:rsid w:val="008F2BA7"/>
    <w:rsid w:val="008F4B3F"/>
    <w:rsid w:val="008F545B"/>
    <w:rsid w:val="008F5EBE"/>
    <w:rsid w:val="008F5F63"/>
    <w:rsid w:val="008F6B77"/>
    <w:rsid w:val="008F7D28"/>
    <w:rsid w:val="008F7E88"/>
    <w:rsid w:val="00900304"/>
    <w:rsid w:val="00901C80"/>
    <w:rsid w:val="009040AC"/>
    <w:rsid w:val="00906167"/>
    <w:rsid w:val="00913A41"/>
    <w:rsid w:val="00913D25"/>
    <w:rsid w:val="00915473"/>
    <w:rsid w:val="0091551F"/>
    <w:rsid w:val="009160BD"/>
    <w:rsid w:val="009161EC"/>
    <w:rsid w:val="009167A4"/>
    <w:rsid w:val="00916A79"/>
    <w:rsid w:val="00916CF7"/>
    <w:rsid w:val="00921617"/>
    <w:rsid w:val="0092211B"/>
    <w:rsid w:val="00926A0C"/>
    <w:rsid w:val="0093473B"/>
    <w:rsid w:val="00934998"/>
    <w:rsid w:val="0093547C"/>
    <w:rsid w:val="009376FE"/>
    <w:rsid w:val="0094221A"/>
    <w:rsid w:val="00946D6C"/>
    <w:rsid w:val="009476C4"/>
    <w:rsid w:val="009523FD"/>
    <w:rsid w:val="00952440"/>
    <w:rsid w:val="00955295"/>
    <w:rsid w:val="009556EE"/>
    <w:rsid w:val="0096076C"/>
    <w:rsid w:val="009624C0"/>
    <w:rsid w:val="00964538"/>
    <w:rsid w:val="0096485C"/>
    <w:rsid w:val="00965FE0"/>
    <w:rsid w:val="009663E3"/>
    <w:rsid w:val="009666D3"/>
    <w:rsid w:val="009667B5"/>
    <w:rsid w:val="00966CF1"/>
    <w:rsid w:val="009735E3"/>
    <w:rsid w:val="0097750E"/>
    <w:rsid w:val="00982DCD"/>
    <w:rsid w:val="0098694D"/>
    <w:rsid w:val="00986BD3"/>
    <w:rsid w:val="009900E2"/>
    <w:rsid w:val="009940AA"/>
    <w:rsid w:val="009A20D9"/>
    <w:rsid w:val="009B0DBC"/>
    <w:rsid w:val="009B2F8D"/>
    <w:rsid w:val="009C148E"/>
    <w:rsid w:val="009C338A"/>
    <w:rsid w:val="009C5A5A"/>
    <w:rsid w:val="009D0524"/>
    <w:rsid w:val="009D09B5"/>
    <w:rsid w:val="009D3386"/>
    <w:rsid w:val="009E11EE"/>
    <w:rsid w:val="009E1557"/>
    <w:rsid w:val="009E1E77"/>
    <w:rsid w:val="009E66C9"/>
    <w:rsid w:val="009E6FC9"/>
    <w:rsid w:val="009F0B92"/>
    <w:rsid w:val="00A006B7"/>
    <w:rsid w:val="00A015FA"/>
    <w:rsid w:val="00A04097"/>
    <w:rsid w:val="00A052B6"/>
    <w:rsid w:val="00A05366"/>
    <w:rsid w:val="00A1045B"/>
    <w:rsid w:val="00A106EB"/>
    <w:rsid w:val="00A11A01"/>
    <w:rsid w:val="00A11E5D"/>
    <w:rsid w:val="00A130F0"/>
    <w:rsid w:val="00A1478E"/>
    <w:rsid w:val="00A14B29"/>
    <w:rsid w:val="00A20181"/>
    <w:rsid w:val="00A22AFF"/>
    <w:rsid w:val="00A2329D"/>
    <w:rsid w:val="00A24A2B"/>
    <w:rsid w:val="00A255CA"/>
    <w:rsid w:val="00A3471E"/>
    <w:rsid w:val="00A35B00"/>
    <w:rsid w:val="00A374D3"/>
    <w:rsid w:val="00A41C48"/>
    <w:rsid w:val="00A4397C"/>
    <w:rsid w:val="00A43CC0"/>
    <w:rsid w:val="00A44337"/>
    <w:rsid w:val="00A44561"/>
    <w:rsid w:val="00A45277"/>
    <w:rsid w:val="00A47793"/>
    <w:rsid w:val="00A515DA"/>
    <w:rsid w:val="00A51F56"/>
    <w:rsid w:val="00A53EA1"/>
    <w:rsid w:val="00A5505F"/>
    <w:rsid w:val="00A55575"/>
    <w:rsid w:val="00A56F79"/>
    <w:rsid w:val="00A57FB8"/>
    <w:rsid w:val="00A63305"/>
    <w:rsid w:val="00A662CA"/>
    <w:rsid w:val="00A66C73"/>
    <w:rsid w:val="00A66D47"/>
    <w:rsid w:val="00A677F5"/>
    <w:rsid w:val="00A71375"/>
    <w:rsid w:val="00A7355F"/>
    <w:rsid w:val="00A73DBD"/>
    <w:rsid w:val="00A77F18"/>
    <w:rsid w:val="00A806F1"/>
    <w:rsid w:val="00A8087F"/>
    <w:rsid w:val="00A80F46"/>
    <w:rsid w:val="00A8313A"/>
    <w:rsid w:val="00A83414"/>
    <w:rsid w:val="00A84611"/>
    <w:rsid w:val="00A860A6"/>
    <w:rsid w:val="00A906D7"/>
    <w:rsid w:val="00A90A1F"/>
    <w:rsid w:val="00A91384"/>
    <w:rsid w:val="00A930CB"/>
    <w:rsid w:val="00A976D8"/>
    <w:rsid w:val="00AA2DDA"/>
    <w:rsid w:val="00AA5A0A"/>
    <w:rsid w:val="00AB4149"/>
    <w:rsid w:val="00AB4A0B"/>
    <w:rsid w:val="00AC27D9"/>
    <w:rsid w:val="00AC2A25"/>
    <w:rsid w:val="00AC3385"/>
    <w:rsid w:val="00AC4643"/>
    <w:rsid w:val="00AC4867"/>
    <w:rsid w:val="00AC5121"/>
    <w:rsid w:val="00AC535D"/>
    <w:rsid w:val="00AC7F08"/>
    <w:rsid w:val="00AD02A9"/>
    <w:rsid w:val="00AD223F"/>
    <w:rsid w:val="00AD341A"/>
    <w:rsid w:val="00AD5583"/>
    <w:rsid w:val="00AD58A0"/>
    <w:rsid w:val="00AD6C1D"/>
    <w:rsid w:val="00AD7878"/>
    <w:rsid w:val="00AE74AF"/>
    <w:rsid w:val="00AE79EE"/>
    <w:rsid w:val="00AF1ED8"/>
    <w:rsid w:val="00AF1F60"/>
    <w:rsid w:val="00AF22DF"/>
    <w:rsid w:val="00AF272C"/>
    <w:rsid w:val="00AF2FEB"/>
    <w:rsid w:val="00AF340D"/>
    <w:rsid w:val="00AF3C12"/>
    <w:rsid w:val="00AF4FDE"/>
    <w:rsid w:val="00AF511E"/>
    <w:rsid w:val="00AF599C"/>
    <w:rsid w:val="00AF689F"/>
    <w:rsid w:val="00AF694B"/>
    <w:rsid w:val="00B00C12"/>
    <w:rsid w:val="00B026F9"/>
    <w:rsid w:val="00B02818"/>
    <w:rsid w:val="00B0652E"/>
    <w:rsid w:val="00B0674C"/>
    <w:rsid w:val="00B07A10"/>
    <w:rsid w:val="00B1029B"/>
    <w:rsid w:val="00B11338"/>
    <w:rsid w:val="00B1275C"/>
    <w:rsid w:val="00B14DFC"/>
    <w:rsid w:val="00B15512"/>
    <w:rsid w:val="00B17003"/>
    <w:rsid w:val="00B173C7"/>
    <w:rsid w:val="00B2106C"/>
    <w:rsid w:val="00B219C9"/>
    <w:rsid w:val="00B220CB"/>
    <w:rsid w:val="00B253F5"/>
    <w:rsid w:val="00B26C7E"/>
    <w:rsid w:val="00B272E5"/>
    <w:rsid w:val="00B32809"/>
    <w:rsid w:val="00B33108"/>
    <w:rsid w:val="00B37E63"/>
    <w:rsid w:val="00B40031"/>
    <w:rsid w:val="00B45821"/>
    <w:rsid w:val="00B51171"/>
    <w:rsid w:val="00B51422"/>
    <w:rsid w:val="00B54971"/>
    <w:rsid w:val="00B62AA3"/>
    <w:rsid w:val="00B62C5A"/>
    <w:rsid w:val="00B64063"/>
    <w:rsid w:val="00B6475F"/>
    <w:rsid w:val="00B67037"/>
    <w:rsid w:val="00B7090B"/>
    <w:rsid w:val="00B73B88"/>
    <w:rsid w:val="00B73E48"/>
    <w:rsid w:val="00B743E2"/>
    <w:rsid w:val="00B74740"/>
    <w:rsid w:val="00B75019"/>
    <w:rsid w:val="00B76FF0"/>
    <w:rsid w:val="00B775C0"/>
    <w:rsid w:val="00B814DD"/>
    <w:rsid w:val="00B84550"/>
    <w:rsid w:val="00B85EC3"/>
    <w:rsid w:val="00B926B3"/>
    <w:rsid w:val="00B96CB6"/>
    <w:rsid w:val="00B979E5"/>
    <w:rsid w:val="00BA013E"/>
    <w:rsid w:val="00BA0435"/>
    <w:rsid w:val="00BA1FCE"/>
    <w:rsid w:val="00BA2063"/>
    <w:rsid w:val="00BB07BE"/>
    <w:rsid w:val="00BB110A"/>
    <w:rsid w:val="00BB12F1"/>
    <w:rsid w:val="00BB1BF9"/>
    <w:rsid w:val="00BB2340"/>
    <w:rsid w:val="00BB3607"/>
    <w:rsid w:val="00BB61A6"/>
    <w:rsid w:val="00BC2C70"/>
    <w:rsid w:val="00BD0EE9"/>
    <w:rsid w:val="00BD3AA5"/>
    <w:rsid w:val="00BE206C"/>
    <w:rsid w:val="00BE25FC"/>
    <w:rsid w:val="00BE3224"/>
    <w:rsid w:val="00BE40D2"/>
    <w:rsid w:val="00BE46F5"/>
    <w:rsid w:val="00BE641D"/>
    <w:rsid w:val="00BE73BF"/>
    <w:rsid w:val="00BF0840"/>
    <w:rsid w:val="00BF1B36"/>
    <w:rsid w:val="00BF2C08"/>
    <w:rsid w:val="00BF58FE"/>
    <w:rsid w:val="00BF722C"/>
    <w:rsid w:val="00C00B8D"/>
    <w:rsid w:val="00C01D2D"/>
    <w:rsid w:val="00C027FA"/>
    <w:rsid w:val="00C035E1"/>
    <w:rsid w:val="00C0469B"/>
    <w:rsid w:val="00C0511D"/>
    <w:rsid w:val="00C055C3"/>
    <w:rsid w:val="00C0571A"/>
    <w:rsid w:val="00C067AF"/>
    <w:rsid w:val="00C06FCB"/>
    <w:rsid w:val="00C07893"/>
    <w:rsid w:val="00C101F8"/>
    <w:rsid w:val="00C136B3"/>
    <w:rsid w:val="00C22D26"/>
    <w:rsid w:val="00C23380"/>
    <w:rsid w:val="00C24340"/>
    <w:rsid w:val="00C24AC4"/>
    <w:rsid w:val="00C26229"/>
    <w:rsid w:val="00C27AE2"/>
    <w:rsid w:val="00C328F5"/>
    <w:rsid w:val="00C36298"/>
    <w:rsid w:val="00C37B7F"/>
    <w:rsid w:val="00C4061A"/>
    <w:rsid w:val="00C413BE"/>
    <w:rsid w:val="00C436E6"/>
    <w:rsid w:val="00C4427E"/>
    <w:rsid w:val="00C446A4"/>
    <w:rsid w:val="00C46110"/>
    <w:rsid w:val="00C53B1A"/>
    <w:rsid w:val="00C53CAD"/>
    <w:rsid w:val="00C5416C"/>
    <w:rsid w:val="00C55D6D"/>
    <w:rsid w:val="00C62700"/>
    <w:rsid w:val="00C62944"/>
    <w:rsid w:val="00C63520"/>
    <w:rsid w:val="00C64486"/>
    <w:rsid w:val="00C64545"/>
    <w:rsid w:val="00C7020F"/>
    <w:rsid w:val="00C70735"/>
    <w:rsid w:val="00C74DF2"/>
    <w:rsid w:val="00C74EB7"/>
    <w:rsid w:val="00C75E03"/>
    <w:rsid w:val="00C77F5C"/>
    <w:rsid w:val="00C80AF8"/>
    <w:rsid w:val="00C81338"/>
    <w:rsid w:val="00C82583"/>
    <w:rsid w:val="00C83499"/>
    <w:rsid w:val="00C866D0"/>
    <w:rsid w:val="00C901BF"/>
    <w:rsid w:val="00C9140D"/>
    <w:rsid w:val="00C92A8D"/>
    <w:rsid w:val="00C95F59"/>
    <w:rsid w:val="00C96F0C"/>
    <w:rsid w:val="00C97420"/>
    <w:rsid w:val="00C97F53"/>
    <w:rsid w:val="00CA0AAD"/>
    <w:rsid w:val="00CA38F7"/>
    <w:rsid w:val="00CA5ECA"/>
    <w:rsid w:val="00CA7461"/>
    <w:rsid w:val="00CB182F"/>
    <w:rsid w:val="00CB1AC5"/>
    <w:rsid w:val="00CB5284"/>
    <w:rsid w:val="00CB5B56"/>
    <w:rsid w:val="00CB5F95"/>
    <w:rsid w:val="00CC22E7"/>
    <w:rsid w:val="00CC2A6B"/>
    <w:rsid w:val="00CC6920"/>
    <w:rsid w:val="00CC7BC5"/>
    <w:rsid w:val="00CD0685"/>
    <w:rsid w:val="00CE0FB9"/>
    <w:rsid w:val="00CE1FFF"/>
    <w:rsid w:val="00CE59FD"/>
    <w:rsid w:val="00CF0239"/>
    <w:rsid w:val="00CF088E"/>
    <w:rsid w:val="00CF095C"/>
    <w:rsid w:val="00CF18F9"/>
    <w:rsid w:val="00CF20E7"/>
    <w:rsid w:val="00CF2DBE"/>
    <w:rsid w:val="00CF644C"/>
    <w:rsid w:val="00CF7D19"/>
    <w:rsid w:val="00D01FF9"/>
    <w:rsid w:val="00D05954"/>
    <w:rsid w:val="00D07638"/>
    <w:rsid w:val="00D12B06"/>
    <w:rsid w:val="00D12FFF"/>
    <w:rsid w:val="00D14017"/>
    <w:rsid w:val="00D14525"/>
    <w:rsid w:val="00D14BB2"/>
    <w:rsid w:val="00D1586F"/>
    <w:rsid w:val="00D15FF5"/>
    <w:rsid w:val="00D166FD"/>
    <w:rsid w:val="00D22489"/>
    <w:rsid w:val="00D2291D"/>
    <w:rsid w:val="00D25757"/>
    <w:rsid w:val="00D26D67"/>
    <w:rsid w:val="00D27484"/>
    <w:rsid w:val="00D27AF1"/>
    <w:rsid w:val="00D36EF8"/>
    <w:rsid w:val="00D36F72"/>
    <w:rsid w:val="00D370EB"/>
    <w:rsid w:val="00D378E0"/>
    <w:rsid w:val="00D37A32"/>
    <w:rsid w:val="00D37E8A"/>
    <w:rsid w:val="00D4093F"/>
    <w:rsid w:val="00D43609"/>
    <w:rsid w:val="00D450BB"/>
    <w:rsid w:val="00D5118C"/>
    <w:rsid w:val="00D51F80"/>
    <w:rsid w:val="00D54E7B"/>
    <w:rsid w:val="00D60DC5"/>
    <w:rsid w:val="00D62B28"/>
    <w:rsid w:val="00D62DAA"/>
    <w:rsid w:val="00D664D0"/>
    <w:rsid w:val="00D67B99"/>
    <w:rsid w:val="00D67E1F"/>
    <w:rsid w:val="00D67EB7"/>
    <w:rsid w:val="00D705C9"/>
    <w:rsid w:val="00D719DA"/>
    <w:rsid w:val="00D730E4"/>
    <w:rsid w:val="00D74833"/>
    <w:rsid w:val="00D75BF1"/>
    <w:rsid w:val="00D769CC"/>
    <w:rsid w:val="00D80609"/>
    <w:rsid w:val="00D81102"/>
    <w:rsid w:val="00D82153"/>
    <w:rsid w:val="00D9372B"/>
    <w:rsid w:val="00D96CEE"/>
    <w:rsid w:val="00D96F34"/>
    <w:rsid w:val="00DA213C"/>
    <w:rsid w:val="00DA3853"/>
    <w:rsid w:val="00DA4773"/>
    <w:rsid w:val="00DA4E93"/>
    <w:rsid w:val="00DA69CA"/>
    <w:rsid w:val="00DB0B44"/>
    <w:rsid w:val="00DB34F5"/>
    <w:rsid w:val="00DB3CA6"/>
    <w:rsid w:val="00DC2918"/>
    <w:rsid w:val="00DC2EB3"/>
    <w:rsid w:val="00DC3BF5"/>
    <w:rsid w:val="00DC3C46"/>
    <w:rsid w:val="00DC4192"/>
    <w:rsid w:val="00DC64B3"/>
    <w:rsid w:val="00DC69CB"/>
    <w:rsid w:val="00DC7F8F"/>
    <w:rsid w:val="00DD3304"/>
    <w:rsid w:val="00DD4E94"/>
    <w:rsid w:val="00DE01AE"/>
    <w:rsid w:val="00DE1A4A"/>
    <w:rsid w:val="00DE35C5"/>
    <w:rsid w:val="00DE63EE"/>
    <w:rsid w:val="00DE7C76"/>
    <w:rsid w:val="00DF1763"/>
    <w:rsid w:val="00DF188C"/>
    <w:rsid w:val="00DF21D0"/>
    <w:rsid w:val="00DF65B6"/>
    <w:rsid w:val="00DF67CA"/>
    <w:rsid w:val="00E01B2F"/>
    <w:rsid w:val="00E021E1"/>
    <w:rsid w:val="00E064AE"/>
    <w:rsid w:val="00E127CC"/>
    <w:rsid w:val="00E13303"/>
    <w:rsid w:val="00E1416C"/>
    <w:rsid w:val="00E15BB7"/>
    <w:rsid w:val="00E16440"/>
    <w:rsid w:val="00E20EAB"/>
    <w:rsid w:val="00E2367C"/>
    <w:rsid w:val="00E23F8C"/>
    <w:rsid w:val="00E24560"/>
    <w:rsid w:val="00E3171C"/>
    <w:rsid w:val="00E32162"/>
    <w:rsid w:val="00E32A61"/>
    <w:rsid w:val="00E34177"/>
    <w:rsid w:val="00E35B18"/>
    <w:rsid w:val="00E366E0"/>
    <w:rsid w:val="00E41053"/>
    <w:rsid w:val="00E410EA"/>
    <w:rsid w:val="00E43082"/>
    <w:rsid w:val="00E44B5B"/>
    <w:rsid w:val="00E452C3"/>
    <w:rsid w:val="00E45C12"/>
    <w:rsid w:val="00E469E7"/>
    <w:rsid w:val="00E4761F"/>
    <w:rsid w:val="00E51162"/>
    <w:rsid w:val="00E57797"/>
    <w:rsid w:val="00E60E2A"/>
    <w:rsid w:val="00E60FB5"/>
    <w:rsid w:val="00E61570"/>
    <w:rsid w:val="00E635C8"/>
    <w:rsid w:val="00E63A13"/>
    <w:rsid w:val="00E642D3"/>
    <w:rsid w:val="00E65B25"/>
    <w:rsid w:val="00E666A3"/>
    <w:rsid w:val="00E70139"/>
    <w:rsid w:val="00E71EC1"/>
    <w:rsid w:val="00E721B0"/>
    <w:rsid w:val="00E750E6"/>
    <w:rsid w:val="00E771F9"/>
    <w:rsid w:val="00E8023B"/>
    <w:rsid w:val="00E82EAC"/>
    <w:rsid w:val="00E85788"/>
    <w:rsid w:val="00E859B6"/>
    <w:rsid w:val="00E87E07"/>
    <w:rsid w:val="00E9164A"/>
    <w:rsid w:val="00E9394F"/>
    <w:rsid w:val="00E93CA5"/>
    <w:rsid w:val="00E96062"/>
    <w:rsid w:val="00EA0D37"/>
    <w:rsid w:val="00EA11F8"/>
    <w:rsid w:val="00EB094A"/>
    <w:rsid w:val="00EB0BDD"/>
    <w:rsid w:val="00EB10E7"/>
    <w:rsid w:val="00EB1FDF"/>
    <w:rsid w:val="00EB69D2"/>
    <w:rsid w:val="00EB7D49"/>
    <w:rsid w:val="00EC2F92"/>
    <w:rsid w:val="00EC3356"/>
    <w:rsid w:val="00EC64A7"/>
    <w:rsid w:val="00EC674C"/>
    <w:rsid w:val="00EC7394"/>
    <w:rsid w:val="00ED1EDB"/>
    <w:rsid w:val="00ED2C4C"/>
    <w:rsid w:val="00ED421F"/>
    <w:rsid w:val="00ED527F"/>
    <w:rsid w:val="00ED5B94"/>
    <w:rsid w:val="00ED656C"/>
    <w:rsid w:val="00EE53CC"/>
    <w:rsid w:val="00EF0E4D"/>
    <w:rsid w:val="00EF2249"/>
    <w:rsid w:val="00EF3ED4"/>
    <w:rsid w:val="00EF491E"/>
    <w:rsid w:val="00EF686C"/>
    <w:rsid w:val="00F0050A"/>
    <w:rsid w:val="00F05BEF"/>
    <w:rsid w:val="00F07056"/>
    <w:rsid w:val="00F10228"/>
    <w:rsid w:val="00F123C7"/>
    <w:rsid w:val="00F12C6E"/>
    <w:rsid w:val="00F14CC5"/>
    <w:rsid w:val="00F20D51"/>
    <w:rsid w:val="00F21982"/>
    <w:rsid w:val="00F228F1"/>
    <w:rsid w:val="00F2358E"/>
    <w:rsid w:val="00F25BA8"/>
    <w:rsid w:val="00F26B91"/>
    <w:rsid w:val="00F3082B"/>
    <w:rsid w:val="00F30E56"/>
    <w:rsid w:val="00F32A95"/>
    <w:rsid w:val="00F334A0"/>
    <w:rsid w:val="00F334D8"/>
    <w:rsid w:val="00F35624"/>
    <w:rsid w:val="00F35691"/>
    <w:rsid w:val="00F36457"/>
    <w:rsid w:val="00F36C08"/>
    <w:rsid w:val="00F370F0"/>
    <w:rsid w:val="00F402ED"/>
    <w:rsid w:val="00F40EA7"/>
    <w:rsid w:val="00F42AC8"/>
    <w:rsid w:val="00F4428E"/>
    <w:rsid w:val="00F44F63"/>
    <w:rsid w:val="00F46F93"/>
    <w:rsid w:val="00F53EF8"/>
    <w:rsid w:val="00F5470F"/>
    <w:rsid w:val="00F61E2D"/>
    <w:rsid w:val="00F62434"/>
    <w:rsid w:val="00F64652"/>
    <w:rsid w:val="00F674D0"/>
    <w:rsid w:val="00F70176"/>
    <w:rsid w:val="00F7190D"/>
    <w:rsid w:val="00F75D71"/>
    <w:rsid w:val="00F7607C"/>
    <w:rsid w:val="00F80DFF"/>
    <w:rsid w:val="00F81BB4"/>
    <w:rsid w:val="00F8432D"/>
    <w:rsid w:val="00F843D9"/>
    <w:rsid w:val="00F86309"/>
    <w:rsid w:val="00F865B7"/>
    <w:rsid w:val="00F87EBF"/>
    <w:rsid w:val="00F91D56"/>
    <w:rsid w:val="00F921A8"/>
    <w:rsid w:val="00F96F2A"/>
    <w:rsid w:val="00F977E0"/>
    <w:rsid w:val="00FA0B41"/>
    <w:rsid w:val="00FA3DD1"/>
    <w:rsid w:val="00FA3F78"/>
    <w:rsid w:val="00FA482D"/>
    <w:rsid w:val="00FA4E9C"/>
    <w:rsid w:val="00FA798C"/>
    <w:rsid w:val="00FB0079"/>
    <w:rsid w:val="00FB42C7"/>
    <w:rsid w:val="00FB4AC3"/>
    <w:rsid w:val="00FB61A2"/>
    <w:rsid w:val="00FB6ADE"/>
    <w:rsid w:val="00FB735A"/>
    <w:rsid w:val="00FB773E"/>
    <w:rsid w:val="00FC106E"/>
    <w:rsid w:val="00FC140E"/>
    <w:rsid w:val="00FC3995"/>
    <w:rsid w:val="00FC4F27"/>
    <w:rsid w:val="00FD01FB"/>
    <w:rsid w:val="00FD047F"/>
    <w:rsid w:val="00FD0F36"/>
    <w:rsid w:val="00FD407F"/>
    <w:rsid w:val="00FE1BC2"/>
    <w:rsid w:val="00FE5BA2"/>
    <w:rsid w:val="00FE6F0A"/>
    <w:rsid w:val="00FE74B1"/>
    <w:rsid w:val="00FF227E"/>
    <w:rsid w:val="00FF22D4"/>
    <w:rsid w:val="00FF240B"/>
    <w:rsid w:val="00FF2A98"/>
    <w:rsid w:val="00FF461B"/>
    <w:rsid w:val="00FF4BC6"/>
    <w:rsid w:val="00FF6956"/>
    <w:rsid w:val="00FF7279"/>
    <w:rsid w:val="00FF7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DF2F52"/>
  <w15:docId w15:val="{74D57654-6ED0-4CD6-8133-848FAC2EF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6815"/>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857AF"/>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814FE5"/>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DA47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4773"/>
    <w:rPr>
      <w:rFonts w:ascii="Tahoma" w:hAnsi="Tahoma" w:cs="Tahoma"/>
      <w:sz w:val="16"/>
      <w:szCs w:val="16"/>
    </w:rPr>
  </w:style>
  <w:style w:type="paragraph" w:styleId="NoSpacing">
    <w:name w:val="No Spacing"/>
    <w:uiPriority w:val="1"/>
    <w:qFormat/>
    <w:rsid w:val="00086496"/>
    <w:pPr>
      <w:spacing w:after="0" w:line="240" w:lineRule="auto"/>
    </w:pPr>
  </w:style>
  <w:style w:type="character" w:styleId="HTMLCite">
    <w:name w:val="HTML Cite"/>
    <w:basedOn w:val="DefaultParagraphFont"/>
    <w:uiPriority w:val="99"/>
    <w:semiHidden/>
    <w:unhideWhenUsed/>
    <w:rsid w:val="007F1C89"/>
    <w:rPr>
      <w:i/>
      <w:iCs/>
    </w:rPr>
  </w:style>
  <w:style w:type="character" w:styleId="Strong">
    <w:name w:val="Strong"/>
    <w:basedOn w:val="DefaultParagraphFont"/>
    <w:uiPriority w:val="22"/>
    <w:qFormat/>
    <w:rsid w:val="007F1C89"/>
    <w:rPr>
      <w:b/>
      <w:bCs/>
    </w:rPr>
  </w:style>
  <w:style w:type="table" w:styleId="LightShading-Accent1">
    <w:name w:val="Light Shading Accent 1"/>
    <w:basedOn w:val="TableNormal"/>
    <w:uiPriority w:val="60"/>
    <w:rsid w:val="002B233A"/>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5">
    <w:name w:val="Light Shading Accent 5"/>
    <w:basedOn w:val="TableNormal"/>
    <w:uiPriority w:val="60"/>
    <w:rsid w:val="002B233A"/>
    <w:pPr>
      <w:spacing w:after="0" w:line="240" w:lineRule="auto"/>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List-Accent5">
    <w:name w:val="Light List Accent 5"/>
    <w:basedOn w:val="TableNormal"/>
    <w:uiPriority w:val="61"/>
    <w:rsid w:val="002B233A"/>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character" w:customStyle="1" w:styleId="Heading3Char">
    <w:name w:val="Heading 3 Char"/>
    <w:basedOn w:val="DefaultParagraphFont"/>
    <w:link w:val="Heading3"/>
    <w:uiPriority w:val="9"/>
    <w:rsid w:val="007857AF"/>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7857AF"/>
    <w:pPr>
      <w:spacing w:after="100"/>
      <w:ind w:left="440"/>
    </w:pPr>
  </w:style>
  <w:style w:type="character" w:styleId="FollowedHyperlink">
    <w:name w:val="FollowedHyperlink"/>
    <w:basedOn w:val="DefaultParagraphFont"/>
    <w:uiPriority w:val="99"/>
    <w:semiHidden/>
    <w:unhideWhenUsed/>
    <w:rsid w:val="00C37B7F"/>
    <w:rPr>
      <w:color w:val="954F72" w:themeColor="followedHyperlink"/>
      <w:u w:val="single"/>
    </w:rPr>
  </w:style>
  <w:style w:type="character" w:customStyle="1" w:styleId="Heading4Char">
    <w:name w:val="Heading 4 Char"/>
    <w:basedOn w:val="DefaultParagraphFont"/>
    <w:link w:val="Heading4"/>
    <w:uiPriority w:val="9"/>
    <w:rsid w:val="00814FE5"/>
    <w:rPr>
      <w:rFonts w:asciiTheme="majorHAnsi" w:eastAsiaTheme="majorEastAsia" w:hAnsiTheme="majorHAnsi" w:cstheme="majorBidi"/>
      <w:b/>
      <w:bCs/>
      <w:i/>
      <w:iCs/>
      <w:color w:val="5B9BD5" w:themeColor="accent1"/>
    </w:rPr>
  </w:style>
  <w:style w:type="paragraph" w:styleId="TOC1">
    <w:name w:val="toc 1"/>
    <w:basedOn w:val="Normal"/>
    <w:next w:val="Normal"/>
    <w:autoRedefine/>
    <w:uiPriority w:val="39"/>
    <w:unhideWhenUsed/>
    <w:rsid w:val="00A83414"/>
    <w:pPr>
      <w:tabs>
        <w:tab w:val="right" w:leader="dot" w:pos="9350"/>
      </w:tabs>
      <w:spacing w:after="100"/>
      <w:ind w:left="220"/>
    </w:pPr>
  </w:style>
  <w:style w:type="paragraph" w:styleId="NormalWeb">
    <w:name w:val="Normal (Web)"/>
    <w:basedOn w:val="Normal"/>
    <w:uiPriority w:val="99"/>
    <w:unhideWhenUsed/>
    <w:rsid w:val="00BE46F5"/>
    <w:pPr>
      <w:spacing w:before="100" w:beforeAutospacing="1" w:after="100" w:afterAutospacing="1" w:line="240" w:lineRule="auto"/>
    </w:pPr>
    <w:rPr>
      <w:rFonts w:ascii="Times New Roman" w:eastAsia="Times New Roman" w:hAnsi="Times New Roman" w:cs="Times New Roman"/>
      <w:sz w:val="24"/>
      <w:szCs w:val="24"/>
      <w:lang w:val="cy-GB" w:eastAsia="cy-GB"/>
    </w:rPr>
  </w:style>
  <w:style w:type="character" w:styleId="Emphasis">
    <w:name w:val="Emphasis"/>
    <w:basedOn w:val="DefaultParagraphFont"/>
    <w:uiPriority w:val="20"/>
    <w:qFormat/>
    <w:rsid w:val="005C284E"/>
    <w:rPr>
      <w:i/>
      <w:iCs/>
    </w:rPr>
  </w:style>
  <w:style w:type="table" w:customStyle="1" w:styleId="LightShading-Accent11">
    <w:name w:val="Light Shading - Accent 11"/>
    <w:basedOn w:val="TableNormal"/>
    <w:next w:val="LightShading-Accent1"/>
    <w:uiPriority w:val="60"/>
    <w:rsid w:val="003C1376"/>
    <w:pPr>
      <w:spacing w:after="0" w:line="240" w:lineRule="auto"/>
    </w:pPr>
    <w:rPr>
      <w:color w:val="2E74B5" w:themeColor="accent1" w:themeShade="BF"/>
      <w:lang w:val="cy-GB"/>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LightShading-Accent12">
    <w:name w:val="Light Shading - Accent 12"/>
    <w:basedOn w:val="TableNormal"/>
    <w:next w:val="LightShading-Accent1"/>
    <w:uiPriority w:val="60"/>
    <w:rsid w:val="003C1376"/>
    <w:pPr>
      <w:spacing w:after="0" w:line="240" w:lineRule="auto"/>
    </w:pPr>
    <w:rPr>
      <w:color w:val="2E74B5" w:themeColor="accent1" w:themeShade="BF"/>
      <w:lang w:val="cy-GB"/>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customStyle="1" w:styleId="Default">
    <w:name w:val="Default"/>
    <w:rsid w:val="00DE01A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Caption">
    <w:name w:val="caption"/>
    <w:basedOn w:val="Normal"/>
    <w:next w:val="Normal"/>
    <w:uiPriority w:val="35"/>
    <w:unhideWhenUsed/>
    <w:qFormat/>
    <w:rsid w:val="00C0469B"/>
    <w:pPr>
      <w:spacing w:after="200" w:line="240" w:lineRule="auto"/>
    </w:pPr>
    <w:rPr>
      <w:b/>
      <w:bCs/>
      <w:color w:val="5B9BD5" w:themeColor="accent1"/>
      <w:sz w:val="18"/>
      <w:szCs w:val="18"/>
    </w:rPr>
  </w:style>
  <w:style w:type="table" w:customStyle="1" w:styleId="LightList-Accent11">
    <w:name w:val="Light List - Accent 11"/>
    <w:basedOn w:val="TableNormal"/>
    <w:next w:val="LightList-Accent1"/>
    <w:uiPriority w:val="61"/>
    <w:rsid w:val="004A7E52"/>
    <w:pPr>
      <w:spacing w:after="0" w:line="240" w:lineRule="auto"/>
    </w:p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styleId="LightList-Accent1">
    <w:name w:val="Light List Accent 1"/>
    <w:basedOn w:val="TableNormal"/>
    <w:uiPriority w:val="61"/>
    <w:rsid w:val="004A7E5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paragraph" w:customStyle="1" w:styleId="indent">
    <w:name w:val="indent"/>
    <w:basedOn w:val="Normal"/>
    <w:rsid w:val="00A831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lmstring-name">
    <w:name w:val="nlm_string-name"/>
    <w:basedOn w:val="DefaultParagraphFont"/>
    <w:rsid w:val="00577256"/>
  </w:style>
  <w:style w:type="character" w:customStyle="1" w:styleId="nlmgiven-names">
    <w:name w:val="nlm_given-names"/>
    <w:basedOn w:val="DefaultParagraphFont"/>
    <w:rsid w:val="00577256"/>
  </w:style>
  <w:style w:type="character" w:customStyle="1" w:styleId="nlmyear">
    <w:name w:val="nlm_year"/>
    <w:basedOn w:val="DefaultParagraphFont"/>
    <w:rsid w:val="00577256"/>
  </w:style>
  <w:style w:type="character" w:customStyle="1" w:styleId="nlmsource">
    <w:name w:val="nlm_source"/>
    <w:basedOn w:val="DefaultParagraphFont"/>
    <w:rsid w:val="00577256"/>
  </w:style>
  <w:style w:type="character" w:customStyle="1" w:styleId="UnresolvedMention1">
    <w:name w:val="Unresolved Mention1"/>
    <w:basedOn w:val="DefaultParagraphFont"/>
    <w:uiPriority w:val="99"/>
    <w:semiHidden/>
    <w:unhideWhenUsed/>
    <w:rsid w:val="00E635C8"/>
    <w:rPr>
      <w:color w:val="605E5C"/>
      <w:shd w:val="clear" w:color="auto" w:fill="E1DFDD"/>
    </w:rPr>
  </w:style>
  <w:style w:type="character" w:styleId="CommentReference">
    <w:name w:val="annotation reference"/>
    <w:basedOn w:val="DefaultParagraphFont"/>
    <w:uiPriority w:val="99"/>
    <w:semiHidden/>
    <w:unhideWhenUsed/>
    <w:rsid w:val="004455A8"/>
    <w:rPr>
      <w:sz w:val="16"/>
      <w:szCs w:val="16"/>
    </w:rPr>
  </w:style>
  <w:style w:type="paragraph" w:styleId="CommentText">
    <w:name w:val="annotation text"/>
    <w:basedOn w:val="Normal"/>
    <w:link w:val="CommentTextChar"/>
    <w:uiPriority w:val="99"/>
    <w:semiHidden/>
    <w:unhideWhenUsed/>
    <w:rsid w:val="004455A8"/>
    <w:pPr>
      <w:spacing w:line="240" w:lineRule="auto"/>
    </w:pPr>
    <w:rPr>
      <w:sz w:val="20"/>
      <w:szCs w:val="20"/>
    </w:rPr>
  </w:style>
  <w:style w:type="character" w:customStyle="1" w:styleId="CommentTextChar">
    <w:name w:val="Comment Text Char"/>
    <w:basedOn w:val="DefaultParagraphFont"/>
    <w:link w:val="CommentText"/>
    <w:uiPriority w:val="99"/>
    <w:semiHidden/>
    <w:rsid w:val="004455A8"/>
    <w:rPr>
      <w:sz w:val="20"/>
      <w:szCs w:val="20"/>
    </w:rPr>
  </w:style>
  <w:style w:type="paragraph" w:styleId="CommentSubject">
    <w:name w:val="annotation subject"/>
    <w:basedOn w:val="CommentText"/>
    <w:next w:val="CommentText"/>
    <w:link w:val="CommentSubjectChar"/>
    <w:uiPriority w:val="99"/>
    <w:semiHidden/>
    <w:unhideWhenUsed/>
    <w:rsid w:val="004455A8"/>
    <w:rPr>
      <w:b/>
      <w:bCs/>
    </w:rPr>
  </w:style>
  <w:style w:type="character" w:customStyle="1" w:styleId="CommentSubjectChar">
    <w:name w:val="Comment Subject Char"/>
    <w:basedOn w:val="CommentTextChar"/>
    <w:link w:val="CommentSubject"/>
    <w:uiPriority w:val="99"/>
    <w:semiHidden/>
    <w:rsid w:val="004455A8"/>
    <w:rPr>
      <w:b/>
      <w:bCs/>
      <w:sz w:val="20"/>
      <w:szCs w:val="20"/>
    </w:rPr>
  </w:style>
  <w:style w:type="paragraph" w:styleId="Footer">
    <w:name w:val="footer"/>
    <w:basedOn w:val="Normal"/>
    <w:link w:val="FooterChar"/>
    <w:uiPriority w:val="99"/>
    <w:unhideWhenUsed/>
    <w:rsid w:val="005D4C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C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84658">
      <w:bodyDiv w:val="1"/>
      <w:marLeft w:val="0"/>
      <w:marRight w:val="0"/>
      <w:marTop w:val="0"/>
      <w:marBottom w:val="0"/>
      <w:divBdr>
        <w:top w:val="none" w:sz="0" w:space="0" w:color="auto"/>
        <w:left w:val="none" w:sz="0" w:space="0" w:color="auto"/>
        <w:bottom w:val="none" w:sz="0" w:space="0" w:color="auto"/>
        <w:right w:val="none" w:sz="0" w:space="0" w:color="auto"/>
      </w:divBdr>
    </w:div>
    <w:div w:id="18553179">
      <w:bodyDiv w:val="1"/>
      <w:marLeft w:val="0"/>
      <w:marRight w:val="0"/>
      <w:marTop w:val="0"/>
      <w:marBottom w:val="0"/>
      <w:divBdr>
        <w:top w:val="none" w:sz="0" w:space="0" w:color="auto"/>
        <w:left w:val="none" w:sz="0" w:space="0" w:color="auto"/>
        <w:bottom w:val="none" w:sz="0" w:space="0" w:color="auto"/>
        <w:right w:val="none" w:sz="0" w:space="0" w:color="auto"/>
      </w:divBdr>
      <w:divsChild>
        <w:div w:id="888150094">
          <w:marLeft w:val="0"/>
          <w:marRight w:val="0"/>
          <w:marTop w:val="90"/>
          <w:marBottom w:val="0"/>
          <w:divBdr>
            <w:top w:val="none" w:sz="0" w:space="0" w:color="auto"/>
            <w:left w:val="none" w:sz="0" w:space="0" w:color="auto"/>
            <w:bottom w:val="none" w:sz="0" w:space="0" w:color="auto"/>
            <w:right w:val="none" w:sz="0" w:space="0" w:color="auto"/>
          </w:divBdr>
        </w:div>
        <w:div w:id="1294289099">
          <w:marLeft w:val="0"/>
          <w:marRight w:val="0"/>
          <w:marTop w:val="0"/>
          <w:marBottom w:val="330"/>
          <w:divBdr>
            <w:top w:val="none" w:sz="0" w:space="0" w:color="auto"/>
            <w:left w:val="none" w:sz="0" w:space="0" w:color="auto"/>
            <w:bottom w:val="none" w:sz="0" w:space="0" w:color="auto"/>
            <w:right w:val="none" w:sz="0" w:space="0" w:color="auto"/>
          </w:divBdr>
        </w:div>
      </w:divsChild>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55887">
      <w:bodyDiv w:val="1"/>
      <w:marLeft w:val="0"/>
      <w:marRight w:val="0"/>
      <w:marTop w:val="0"/>
      <w:marBottom w:val="0"/>
      <w:divBdr>
        <w:top w:val="none" w:sz="0" w:space="0" w:color="auto"/>
        <w:left w:val="none" w:sz="0" w:space="0" w:color="auto"/>
        <w:bottom w:val="none" w:sz="0" w:space="0" w:color="auto"/>
        <w:right w:val="none" w:sz="0" w:space="0" w:color="auto"/>
      </w:divBdr>
    </w:div>
    <w:div w:id="65302820">
      <w:bodyDiv w:val="1"/>
      <w:marLeft w:val="0"/>
      <w:marRight w:val="0"/>
      <w:marTop w:val="0"/>
      <w:marBottom w:val="0"/>
      <w:divBdr>
        <w:top w:val="none" w:sz="0" w:space="0" w:color="auto"/>
        <w:left w:val="none" w:sz="0" w:space="0" w:color="auto"/>
        <w:bottom w:val="none" w:sz="0" w:space="0" w:color="auto"/>
        <w:right w:val="none" w:sz="0" w:space="0" w:color="auto"/>
      </w:divBdr>
    </w:div>
    <w:div w:id="83574201">
      <w:bodyDiv w:val="1"/>
      <w:marLeft w:val="0"/>
      <w:marRight w:val="0"/>
      <w:marTop w:val="0"/>
      <w:marBottom w:val="0"/>
      <w:divBdr>
        <w:top w:val="none" w:sz="0" w:space="0" w:color="auto"/>
        <w:left w:val="none" w:sz="0" w:space="0" w:color="auto"/>
        <w:bottom w:val="none" w:sz="0" w:space="0" w:color="auto"/>
        <w:right w:val="none" w:sz="0" w:space="0" w:color="auto"/>
      </w:divBdr>
    </w:div>
    <w:div w:id="95833459">
      <w:bodyDiv w:val="1"/>
      <w:marLeft w:val="0"/>
      <w:marRight w:val="0"/>
      <w:marTop w:val="0"/>
      <w:marBottom w:val="0"/>
      <w:divBdr>
        <w:top w:val="none" w:sz="0" w:space="0" w:color="auto"/>
        <w:left w:val="none" w:sz="0" w:space="0" w:color="auto"/>
        <w:bottom w:val="none" w:sz="0" w:space="0" w:color="auto"/>
        <w:right w:val="none" w:sz="0" w:space="0" w:color="auto"/>
      </w:divBdr>
    </w:div>
    <w:div w:id="137652460">
      <w:bodyDiv w:val="1"/>
      <w:marLeft w:val="0"/>
      <w:marRight w:val="0"/>
      <w:marTop w:val="0"/>
      <w:marBottom w:val="0"/>
      <w:divBdr>
        <w:top w:val="none" w:sz="0" w:space="0" w:color="auto"/>
        <w:left w:val="none" w:sz="0" w:space="0" w:color="auto"/>
        <w:bottom w:val="none" w:sz="0" w:space="0" w:color="auto"/>
        <w:right w:val="none" w:sz="0" w:space="0" w:color="auto"/>
      </w:divBdr>
    </w:div>
    <w:div w:id="160463488">
      <w:bodyDiv w:val="1"/>
      <w:marLeft w:val="0"/>
      <w:marRight w:val="0"/>
      <w:marTop w:val="0"/>
      <w:marBottom w:val="0"/>
      <w:divBdr>
        <w:top w:val="none" w:sz="0" w:space="0" w:color="auto"/>
        <w:left w:val="none" w:sz="0" w:space="0" w:color="auto"/>
        <w:bottom w:val="none" w:sz="0" w:space="0" w:color="auto"/>
        <w:right w:val="none" w:sz="0" w:space="0" w:color="auto"/>
      </w:divBdr>
    </w:div>
    <w:div w:id="171536138">
      <w:bodyDiv w:val="1"/>
      <w:marLeft w:val="0"/>
      <w:marRight w:val="0"/>
      <w:marTop w:val="0"/>
      <w:marBottom w:val="0"/>
      <w:divBdr>
        <w:top w:val="none" w:sz="0" w:space="0" w:color="auto"/>
        <w:left w:val="none" w:sz="0" w:space="0" w:color="auto"/>
        <w:bottom w:val="none" w:sz="0" w:space="0" w:color="auto"/>
        <w:right w:val="none" w:sz="0" w:space="0" w:color="auto"/>
      </w:divBdr>
    </w:div>
    <w:div w:id="175266058">
      <w:bodyDiv w:val="1"/>
      <w:marLeft w:val="0"/>
      <w:marRight w:val="0"/>
      <w:marTop w:val="0"/>
      <w:marBottom w:val="0"/>
      <w:divBdr>
        <w:top w:val="none" w:sz="0" w:space="0" w:color="auto"/>
        <w:left w:val="none" w:sz="0" w:space="0" w:color="auto"/>
        <w:bottom w:val="none" w:sz="0" w:space="0" w:color="auto"/>
        <w:right w:val="none" w:sz="0" w:space="0" w:color="auto"/>
      </w:divBdr>
    </w:div>
    <w:div w:id="243027864">
      <w:bodyDiv w:val="1"/>
      <w:marLeft w:val="0"/>
      <w:marRight w:val="0"/>
      <w:marTop w:val="0"/>
      <w:marBottom w:val="0"/>
      <w:divBdr>
        <w:top w:val="none" w:sz="0" w:space="0" w:color="auto"/>
        <w:left w:val="none" w:sz="0" w:space="0" w:color="auto"/>
        <w:bottom w:val="none" w:sz="0" w:space="0" w:color="auto"/>
        <w:right w:val="none" w:sz="0" w:space="0" w:color="auto"/>
      </w:divBdr>
    </w:div>
    <w:div w:id="244152082">
      <w:bodyDiv w:val="1"/>
      <w:marLeft w:val="0"/>
      <w:marRight w:val="0"/>
      <w:marTop w:val="0"/>
      <w:marBottom w:val="0"/>
      <w:divBdr>
        <w:top w:val="none" w:sz="0" w:space="0" w:color="auto"/>
        <w:left w:val="none" w:sz="0" w:space="0" w:color="auto"/>
        <w:bottom w:val="none" w:sz="0" w:space="0" w:color="auto"/>
        <w:right w:val="none" w:sz="0" w:space="0" w:color="auto"/>
      </w:divBdr>
    </w:div>
    <w:div w:id="252520573">
      <w:bodyDiv w:val="1"/>
      <w:marLeft w:val="0"/>
      <w:marRight w:val="0"/>
      <w:marTop w:val="0"/>
      <w:marBottom w:val="0"/>
      <w:divBdr>
        <w:top w:val="none" w:sz="0" w:space="0" w:color="auto"/>
        <w:left w:val="none" w:sz="0" w:space="0" w:color="auto"/>
        <w:bottom w:val="none" w:sz="0" w:space="0" w:color="auto"/>
        <w:right w:val="none" w:sz="0" w:space="0" w:color="auto"/>
      </w:divBdr>
    </w:div>
    <w:div w:id="258371466">
      <w:bodyDiv w:val="1"/>
      <w:marLeft w:val="0"/>
      <w:marRight w:val="0"/>
      <w:marTop w:val="0"/>
      <w:marBottom w:val="0"/>
      <w:divBdr>
        <w:top w:val="none" w:sz="0" w:space="0" w:color="auto"/>
        <w:left w:val="none" w:sz="0" w:space="0" w:color="auto"/>
        <w:bottom w:val="none" w:sz="0" w:space="0" w:color="auto"/>
        <w:right w:val="none" w:sz="0" w:space="0" w:color="auto"/>
      </w:divBdr>
    </w:div>
    <w:div w:id="287903789">
      <w:marLeft w:val="0"/>
      <w:marRight w:val="0"/>
      <w:marTop w:val="0"/>
      <w:marBottom w:val="0"/>
      <w:divBdr>
        <w:top w:val="none" w:sz="0" w:space="0" w:color="auto"/>
        <w:left w:val="none" w:sz="0" w:space="0" w:color="auto"/>
        <w:bottom w:val="none" w:sz="0" w:space="0" w:color="auto"/>
        <w:right w:val="none" w:sz="0" w:space="0" w:color="auto"/>
      </w:divBdr>
    </w:div>
    <w:div w:id="290985327">
      <w:bodyDiv w:val="1"/>
      <w:marLeft w:val="0"/>
      <w:marRight w:val="0"/>
      <w:marTop w:val="0"/>
      <w:marBottom w:val="0"/>
      <w:divBdr>
        <w:top w:val="none" w:sz="0" w:space="0" w:color="auto"/>
        <w:left w:val="none" w:sz="0" w:space="0" w:color="auto"/>
        <w:bottom w:val="none" w:sz="0" w:space="0" w:color="auto"/>
        <w:right w:val="none" w:sz="0" w:space="0" w:color="auto"/>
      </w:divBdr>
    </w:div>
    <w:div w:id="294677108">
      <w:bodyDiv w:val="1"/>
      <w:marLeft w:val="0"/>
      <w:marRight w:val="0"/>
      <w:marTop w:val="0"/>
      <w:marBottom w:val="0"/>
      <w:divBdr>
        <w:top w:val="none" w:sz="0" w:space="0" w:color="auto"/>
        <w:left w:val="none" w:sz="0" w:space="0" w:color="auto"/>
        <w:bottom w:val="none" w:sz="0" w:space="0" w:color="auto"/>
        <w:right w:val="none" w:sz="0" w:space="0" w:color="auto"/>
      </w:divBdr>
    </w:div>
    <w:div w:id="313918695">
      <w:bodyDiv w:val="1"/>
      <w:marLeft w:val="0"/>
      <w:marRight w:val="0"/>
      <w:marTop w:val="0"/>
      <w:marBottom w:val="0"/>
      <w:divBdr>
        <w:top w:val="none" w:sz="0" w:space="0" w:color="auto"/>
        <w:left w:val="none" w:sz="0" w:space="0" w:color="auto"/>
        <w:bottom w:val="none" w:sz="0" w:space="0" w:color="auto"/>
        <w:right w:val="none" w:sz="0" w:space="0" w:color="auto"/>
      </w:divBdr>
    </w:div>
    <w:div w:id="337463287">
      <w:bodyDiv w:val="1"/>
      <w:marLeft w:val="0"/>
      <w:marRight w:val="0"/>
      <w:marTop w:val="0"/>
      <w:marBottom w:val="0"/>
      <w:divBdr>
        <w:top w:val="none" w:sz="0" w:space="0" w:color="auto"/>
        <w:left w:val="none" w:sz="0" w:space="0" w:color="auto"/>
        <w:bottom w:val="none" w:sz="0" w:space="0" w:color="auto"/>
        <w:right w:val="none" w:sz="0" w:space="0" w:color="auto"/>
      </w:divBdr>
    </w:div>
    <w:div w:id="346374773">
      <w:bodyDiv w:val="1"/>
      <w:marLeft w:val="0"/>
      <w:marRight w:val="0"/>
      <w:marTop w:val="0"/>
      <w:marBottom w:val="0"/>
      <w:divBdr>
        <w:top w:val="none" w:sz="0" w:space="0" w:color="auto"/>
        <w:left w:val="none" w:sz="0" w:space="0" w:color="auto"/>
        <w:bottom w:val="none" w:sz="0" w:space="0" w:color="auto"/>
        <w:right w:val="none" w:sz="0" w:space="0" w:color="auto"/>
      </w:divBdr>
      <w:divsChild>
        <w:div w:id="321396765">
          <w:blockQuote w:val="1"/>
          <w:marLeft w:val="720"/>
          <w:marRight w:val="720"/>
          <w:marTop w:val="100"/>
          <w:marBottom w:val="100"/>
          <w:divBdr>
            <w:top w:val="none" w:sz="0" w:space="0" w:color="auto"/>
            <w:left w:val="single" w:sz="24" w:space="11" w:color="CFAF75"/>
            <w:bottom w:val="none" w:sz="0" w:space="0" w:color="auto"/>
            <w:right w:val="none" w:sz="0" w:space="0" w:color="auto"/>
          </w:divBdr>
        </w:div>
      </w:divsChild>
    </w:div>
    <w:div w:id="368998684">
      <w:bodyDiv w:val="1"/>
      <w:marLeft w:val="0"/>
      <w:marRight w:val="0"/>
      <w:marTop w:val="0"/>
      <w:marBottom w:val="0"/>
      <w:divBdr>
        <w:top w:val="none" w:sz="0" w:space="0" w:color="auto"/>
        <w:left w:val="none" w:sz="0" w:space="0" w:color="auto"/>
        <w:bottom w:val="none" w:sz="0" w:space="0" w:color="auto"/>
        <w:right w:val="none" w:sz="0" w:space="0" w:color="auto"/>
      </w:divBdr>
    </w:div>
    <w:div w:id="372966837">
      <w:bodyDiv w:val="1"/>
      <w:marLeft w:val="0"/>
      <w:marRight w:val="0"/>
      <w:marTop w:val="0"/>
      <w:marBottom w:val="0"/>
      <w:divBdr>
        <w:top w:val="none" w:sz="0" w:space="0" w:color="auto"/>
        <w:left w:val="none" w:sz="0" w:space="0" w:color="auto"/>
        <w:bottom w:val="none" w:sz="0" w:space="0" w:color="auto"/>
        <w:right w:val="none" w:sz="0" w:space="0" w:color="auto"/>
      </w:divBdr>
    </w:div>
    <w:div w:id="378944243">
      <w:bodyDiv w:val="1"/>
      <w:marLeft w:val="0"/>
      <w:marRight w:val="0"/>
      <w:marTop w:val="0"/>
      <w:marBottom w:val="0"/>
      <w:divBdr>
        <w:top w:val="none" w:sz="0" w:space="0" w:color="auto"/>
        <w:left w:val="none" w:sz="0" w:space="0" w:color="auto"/>
        <w:bottom w:val="none" w:sz="0" w:space="0" w:color="auto"/>
        <w:right w:val="none" w:sz="0" w:space="0" w:color="auto"/>
      </w:divBdr>
      <w:divsChild>
        <w:div w:id="252125400">
          <w:marLeft w:val="0"/>
          <w:marRight w:val="0"/>
          <w:marTop w:val="0"/>
          <w:marBottom w:val="0"/>
          <w:divBdr>
            <w:top w:val="none" w:sz="0" w:space="0" w:color="auto"/>
            <w:left w:val="none" w:sz="0" w:space="0" w:color="auto"/>
            <w:bottom w:val="none" w:sz="0" w:space="0" w:color="auto"/>
            <w:right w:val="none" w:sz="0" w:space="0" w:color="auto"/>
          </w:divBdr>
        </w:div>
        <w:div w:id="1932469194">
          <w:marLeft w:val="0"/>
          <w:marRight w:val="0"/>
          <w:marTop w:val="0"/>
          <w:marBottom w:val="0"/>
          <w:divBdr>
            <w:top w:val="none" w:sz="0" w:space="0" w:color="auto"/>
            <w:left w:val="none" w:sz="0" w:space="0" w:color="auto"/>
            <w:bottom w:val="none" w:sz="0" w:space="0" w:color="auto"/>
            <w:right w:val="none" w:sz="0" w:space="0" w:color="auto"/>
          </w:divBdr>
        </w:div>
      </w:divsChild>
    </w:div>
    <w:div w:id="380634545">
      <w:bodyDiv w:val="1"/>
      <w:marLeft w:val="0"/>
      <w:marRight w:val="0"/>
      <w:marTop w:val="0"/>
      <w:marBottom w:val="0"/>
      <w:divBdr>
        <w:top w:val="none" w:sz="0" w:space="0" w:color="auto"/>
        <w:left w:val="none" w:sz="0" w:space="0" w:color="auto"/>
        <w:bottom w:val="none" w:sz="0" w:space="0" w:color="auto"/>
        <w:right w:val="none" w:sz="0" w:space="0" w:color="auto"/>
      </w:divBdr>
      <w:divsChild>
        <w:div w:id="111435636">
          <w:marLeft w:val="0"/>
          <w:marRight w:val="0"/>
          <w:marTop w:val="0"/>
          <w:marBottom w:val="0"/>
          <w:divBdr>
            <w:top w:val="none" w:sz="0" w:space="0" w:color="auto"/>
            <w:left w:val="none" w:sz="0" w:space="0" w:color="auto"/>
            <w:bottom w:val="none" w:sz="0" w:space="0" w:color="auto"/>
            <w:right w:val="none" w:sz="0" w:space="0" w:color="auto"/>
          </w:divBdr>
        </w:div>
        <w:div w:id="850725781">
          <w:marLeft w:val="0"/>
          <w:marRight w:val="0"/>
          <w:marTop w:val="0"/>
          <w:marBottom w:val="0"/>
          <w:divBdr>
            <w:top w:val="none" w:sz="0" w:space="0" w:color="auto"/>
            <w:left w:val="none" w:sz="0" w:space="0" w:color="auto"/>
            <w:bottom w:val="none" w:sz="0" w:space="0" w:color="auto"/>
            <w:right w:val="none" w:sz="0" w:space="0" w:color="auto"/>
          </w:divBdr>
        </w:div>
        <w:div w:id="1550334420">
          <w:marLeft w:val="0"/>
          <w:marRight w:val="0"/>
          <w:marTop w:val="0"/>
          <w:marBottom w:val="0"/>
          <w:divBdr>
            <w:top w:val="none" w:sz="0" w:space="0" w:color="auto"/>
            <w:left w:val="none" w:sz="0" w:space="0" w:color="auto"/>
            <w:bottom w:val="none" w:sz="0" w:space="0" w:color="auto"/>
            <w:right w:val="none" w:sz="0" w:space="0" w:color="auto"/>
          </w:divBdr>
        </w:div>
      </w:divsChild>
    </w:div>
    <w:div w:id="388113871">
      <w:bodyDiv w:val="1"/>
      <w:marLeft w:val="0"/>
      <w:marRight w:val="0"/>
      <w:marTop w:val="0"/>
      <w:marBottom w:val="0"/>
      <w:divBdr>
        <w:top w:val="none" w:sz="0" w:space="0" w:color="auto"/>
        <w:left w:val="none" w:sz="0" w:space="0" w:color="auto"/>
        <w:bottom w:val="none" w:sz="0" w:space="0" w:color="auto"/>
        <w:right w:val="none" w:sz="0" w:space="0" w:color="auto"/>
      </w:divBdr>
    </w:div>
    <w:div w:id="395587669">
      <w:bodyDiv w:val="1"/>
      <w:marLeft w:val="0"/>
      <w:marRight w:val="0"/>
      <w:marTop w:val="0"/>
      <w:marBottom w:val="0"/>
      <w:divBdr>
        <w:top w:val="none" w:sz="0" w:space="0" w:color="auto"/>
        <w:left w:val="none" w:sz="0" w:space="0" w:color="auto"/>
        <w:bottom w:val="none" w:sz="0" w:space="0" w:color="auto"/>
        <w:right w:val="none" w:sz="0" w:space="0" w:color="auto"/>
      </w:divBdr>
    </w:div>
    <w:div w:id="405807508">
      <w:marLeft w:val="0"/>
      <w:marRight w:val="0"/>
      <w:marTop w:val="0"/>
      <w:marBottom w:val="0"/>
      <w:divBdr>
        <w:top w:val="none" w:sz="0" w:space="0" w:color="auto"/>
        <w:left w:val="none" w:sz="0" w:space="0" w:color="auto"/>
        <w:bottom w:val="none" w:sz="0" w:space="0" w:color="auto"/>
        <w:right w:val="none" w:sz="0" w:space="0" w:color="auto"/>
      </w:divBdr>
      <w:divsChild>
        <w:div w:id="575553451">
          <w:marLeft w:val="0"/>
          <w:marRight w:val="0"/>
          <w:marTop w:val="0"/>
          <w:marBottom w:val="0"/>
          <w:divBdr>
            <w:top w:val="none" w:sz="0" w:space="0" w:color="auto"/>
            <w:left w:val="none" w:sz="0" w:space="0" w:color="auto"/>
            <w:bottom w:val="none" w:sz="0" w:space="0" w:color="auto"/>
            <w:right w:val="none" w:sz="0" w:space="0" w:color="auto"/>
          </w:divBdr>
          <w:divsChild>
            <w:div w:id="62795503">
              <w:marLeft w:val="0"/>
              <w:marRight w:val="0"/>
              <w:marTop w:val="0"/>
              <w:marBottom w:val="0"/>
              <w:divBdr>
                <w:top w:val="none" w:sz="0" w:space="0" w:color="auto"/>
                <w:left w:val="none" w:sz="0" w:space="0" w:color="auto"/>
                <w:bottom w:val="none" w:sz="0" w:space="0" w:color="auto"/>
                <w:right w:val="none" w:sz="0" w:space="0" w:color="auto"/>
              </w:divBdr>
              <w:divsChild>
                <w:div w:id="54936667">
                  <w:marLeft w:val="0"/>
                  <w:marRight w:val="0"/>
                  <w:marTop w:val="0"/>
                  <w:marBottom w:val="0"/>
                  <w:divBdr>
                    <w:top w:val="none" w:sz="0" w:space="0" w:color="auto"/>
                    <w:left w:val="none" w:sz="0" w:space="0" w:color="auto"/>
                    <w:bottom w:val="none" w:sz="0" w:space="0" w:color="auto"/>
                    <w:right w:val="none" w:sz="0" w:space="0" w:color="auto"/>
                  </w:divBdr>
                </w:div>
                <w:div w:id="569997847">
                  <w:marLeft w:val="0"/>
                  <w:marRight w:val="0"/>
                  <w:marTop w:val="0"/>
                  <w:marBottom w:val="0"/>
                  <w:divBdr>
                    <w:top w:val="none" w:sz="0" w:space="0" w:color="auto"/>
                    <w:left w:val="none" w:sz="0" w:space="0" w:color="auto"/>
                    <w:bottom w:val="none" w:sz="0" w:space="0" w:color="auto"/>
                    <w:right w:val="none" w:sz="0" w:space="0" w:color="auto"/>
                  </w:divBdr>
                  <w:divsChild>
                    <w:div w:id="102117577">
                      <w:marLeft w:val="0"/>
                      <w:marRight w:val="0"/>
                      <w:marTop w:val="0"/>
                      <w:marBottom w:val="0"/>
                      <w:divBdr>
                        <w:top w:val="none" w:sz="0" w:space="0" w:color="auto"/>
                        <w:left w:val="none" w:sz="0" w:space="0" w:color="auto"/>
                        <w:bottom w:val="none" w:sz="0" w:space="0" w:color="auto"/>
                        <w:right w:val="none" w:sz="0" w:space="0" w:color="auto"/>
                      </w:divBdr>
                      <w:divsChild>
                        <w:div w:id="1565139246">
                          <w:marLeft w:val="0"/>
                          <w:marRight w:val="0"/>
                          <w:marTop w:val="0"/>
                          <w:marBottom w:val="0"/>
                          <w:divBdr>
                            <w:top w:val="none" w:sz="0" w:space="0" w:color="auto"/>
                            <w:left w:val="none" w:sz="0" w:space="0" w:color="auto"/>
                            <w:bottom w:val="none" w:sz="0" w:space="0" w:color="auto"/>
                            <w:right w:val="none" w:sz="0" w:space="0" w:color="auto"/>
                          </w:divBdr>
                          <w:divsChild>
                            <w:div w:id="1419209558">
                              <w:marLeft w:val="0"/>
                              <w:marRight w:val="0"/>
                              <w:marTop w:val="0"/>
                              <w:marBottom w:val="0"/>
                              <w:divBdr>
                                <w:top w:val="none" w:sz="0" w:space="0" w:color="auto"/>
                                <w:left w:val="none" w:sz="0" w:space="0" w:color="auto"/>
                                <w:bottom w:val="none" w:sz="0" w:space="0" w:color="auto"/>
                                <w:right w:val="none" w:sz="0" w:space="0" w:color="auto"/>
                              </w:divBdr>
                              <w:divsChild>
                                <w:div w:id="53604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874534">
                  <w:marLeft w:val="0"/>
                  <w:marRight w:val="0"/>
                  <w:marTop w:val="0"/>
                  <w:marBottom w:val="0"/>
                  <w:divBdr>
                    <w:top w:val="none" w:sz="0" w:space="0" w:color="auto"/>
                    <w:left w:val="none" w:sz="0" w:space="0" w:color="auto"/>
                    <w:bottom w:val="none" w:sz="0" w:space="0" w:color="auto"/>
                    <w:right w:val="none" w:sz="0" w:space="0" w:color="auto"/>
                  </w:divBdr>
                  <w:divsChild>
                    <w:div w:id="59332210">
                      <w:marLeft w:val="0"/>
                      <w:marRight w:val="0"/>
                      <w:marTop w:val="0"/>
                      <w:marBottom w:val="0"/>
                      <w:divBdr>
                        <w:top w:val="none" w:sz="0" w:space="0" w:color="auto"/>
                        <w:left w:val="none" w:sz="0" w:space="0" w:color="auto"/>
                        <w:bottom w:val="none" w:sz="0" w:space="0" w:color="auto"/>
                        <w:right w:val="none" w:sz="0" w:space="0" w:color="auto"/>
                      </w:divBdr>
                    </w:div>
                    <w:div w:id="79876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675615">
          <w:marLeft w:val="0"/>
          <w:marRight w:val="0"/>
          <w:marTop w:val="0"/>
          <w:marBottom w:val="0"/>
          <w:divBdr>
            <w:top w:val="none" w:sz="0" w:space="0" w:color="auto"/>
            <w:left w:val="none" w:sz="0" w:space="0" w:color="auto"/>
            <w:bottom w:val="none" w:sz="0" w:space="0" w:color="auto"/>
            <w:right w:val="none" w:sz="0" w:space="0" w:color="auto"/>
          </w:divBdr>
          <w:divsChild>
            <w:div w:id="23095572">
              <w:marLeft w:val="0"/>
              <w:marRight w:val="0"/>
              <w:marTop w:val="0"/>
              <w:marBottom w:val="0"/>
              <w:divBdr>
                <w:top w:val="none" w:sz="0" w:space="0" w:color="auto"/>
                <w:left w:val="none" w:sz="0" w:space="0" w:color="auto"/>
                <w:bottom w:val="none" w:sz="0" w:space="0" w:color="auto"/>
                <w:right w:val="none" w:sz="0" w:space="0" w:color="auto"/>
              </w:divBdr>
            </w:div>
            <w:div w:id="435174694">
              <w:marLeft w:val="0"/>
              <w:marRight w:val="0"/>
              <w:marTop w:val="0"/>
              <w:marBottom w:val="0"/>
              <w:divBdr>
                <w:top w:val="none" w:sz="0" w:space="0" w:color="auto"/>
                <w:left w:val="none" w:sz="0" w:space="0" w:color="auto"/>
                <w:bottom w:val="none" w:sz="0" w:space="0" w:color="auto"/>
                <w:right w:val="none" w:sz="0" w:space="0" w:color="auto"/>
              </w:divBdr>
              <w:divsChild>
                <w:div w:id="1069037369">
                  <w:marLeft w:val="0"/>
                  <w:marRight w:val="0"/>
                  <w:marTop w:val="0"/>
                  <w:marBottom w:val="0"/>
                  <w:divBdr>
                    <w:top w:val="none" w:sz="0" w:space="0" w:color="auto"/>
                    <w:left w:val="none" w:sz="0" w:space="0" w:color="auto"/>
                    <w:bottom w:val="none" w:sz="0" w:space="0" w:color="auto"/>
                    <w:right w:val="none" w:sz="0" w:space="0" w:color="auto"/>
                  </w:divBdr>
                </w:div>
                <w:div w:id="1178884323">
                  <w:marLeft w:val="0"/>
                  <w:marRight w:val="0"/>
                  <w:marTop w:val="0"/>
                  <w:marBottom w:val="0"/>
                  <w:divBdr>
                    <w:top w:val="none" w:sz="0" w:space="0" w:color="auto"/>
                    <w:left w:val="none" w:sz="0" w:space="0" w:color="auto"/>
                    <w:bottom w:val="none" w:sz="0" w:space="0" w:color="auto"/>
                    <w:right w:val="none" w:sz="0" w:space="0" w:color="auto"/>
                  </w:divBdr>
                </w:div>
                <w:div w:id="1406611104">
                  <w:marLeft w:val="0"/>
                  <w:marRight w:val="0"/>
                  <w:marTop w:val="0"/>
                  <w:marBottom w:val="0"/>
                  <w:divBdr>
                    <w:top w:val="none" w:sz="0" w:space="0" w:color="auto"/>
                    <w:left w:val="none" w:sz="0" w:space="0" w:color="auto"/>
                    <w:bottom w:val="none" w:sz="0" w:space="0" w:color="auto"/>
                    <w:right w:val="none" w:sz="0" w:space="0" w:color="auto"/>
                  </w:divBdr>
                </w:div>
              </w:divsChild>
            </w:div>
            <w:div w:id="974021702">
              <w:marLeft w:val="0"/>
              <w:marRight w:val="0"/>
              <w:marTop w:val="0"/>
              <w:marBottom w:val="0"/>
              <w:divBdr>
                <w:top w:val="none" w:sz="0" w:space="0" w:color="auto"/>
                <w:left w:val="none" w:sz="0" w:space="0" w:color="auto"/>
                <w:bottom w:val="none" w:sz="0" w:space="0" w:color="auto"/>
                <w:right w:val="none" w:sz="0" w:space="0" w:color="auto"/>
              </w:divBdr>
              <w:divsChild>
                <w:div w:id="77529873">
                  <w:marLeft w:val="0"/>
                  <w:marRight w:val="0"/>
                  <w:marTop w:val="0"/>
                  <w:marBottom w:val="0"/>
                  <w:divBdr>
                    <w:top w:val="none" w:sz="0" w:space="0" w:color="auto"/>
                    <w:left w:val="none" w:sz="0" w:space="0" w:color="auto"/>
                    <w:bottom w:val="none" w:sz="0" w:space="0" w:color="auto"/>
                    <w:right w:val="none" w:sz="0" w:space="0" w:color="auto"/>
                  </w:divBdr>
                </w:div>
                <w:div w:id="108792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331887">
          <w:marLeft w:val="0"/>
          <w:marRight w:val="0"/>
          <w:marTop w:val="0"/>
          <w:marBottom w:val="0"/>
          <w:divBdr>
            <w:top w:val="none" w:sz="0" w:space="0" w:color="auto"/>
            <w:left w:val="none" w:sz="0" w:space="0" w:color="auto"/>
            <w:bottom w:val="none" w:sz="0" w:space="0" w:color="auto"/>
            <w:right w:val="none" w:sz="0" w:space="0" w:color="auto"/>
          </w:divBdr>
          <w:divsChild>
            <w:div w:id="35198577">
              <w:marLeft w:val="0"/>
              <w:marRight w:val="0"/>
              <w:marTop w:val="0"/>
              <w:marBottom w:val="0"/>
              <w:divBdr>
                <w:top w:val="none" w:sz="0" w:space="0" w:color="auto"/>
                <w:left w:val="none" w:sz="0" w:space="0" w:color="auto"/>
                <w:bottom w:val="none" w:sz="0" w:space="0" w:color="auto"/>
                <w:right w:val="none" w:sz="0" w:space="0" w:color="auto"/>
              </w:divBdr>
              <w:divsChild>
                <w:div w:id="1317614105">
                  <w:marLeft w:val="0"/>
                  <w:marRight w:val="0"/>
                  <w:marTop w:val="0"/>
                  <w:marBottom w:val="0"/>
                  <w:divBdr>
                    <w:top w:val="none" w:sz="0" w:space="0" w:color="auto"/>
                    <w:left w:val="none" w:sz="0" w:space="0" w:color="auto"/>
                    <w:bottom w:val="none" w:sz="0" w:space="0" w:color="auto"/>
                    <w:right w:val="none" w:sz="0" w:space="0" w:color="auto"/>
                  </w:divBdr>
                  <w:divsChild>
                    <w:div w:id="1669862767">
                      <w:marLeft w:val="0"/>
                      <w:marRight w:val="0"/>
                      <w:marTop w:val="0"/>
                      <w:marBottom w:val="0"/>
                      <w:divBdr>
                        <w:top w:val="none" w:sz="0" w:space="0" w:color="auto"/>
                        <w:left w:val="none" w:sz="0" w:space="0" w:color="auto"/>
                        <w:bottom w:val="none" w:sz="0" w:space="0" w:color="auto"/>
                        <w:right w:val="none" w:sz="0" w:space="0" w:color="auto"/>
                      </w:divBdr>
                      <w:divsChild>
                        <w:div w:id="115106105">
                          <w:marLeft w:val="0"/>
                          <w:marRight w:val="0"/>
                          <w:marTop w:val="0"/>
                          <w:marBottom w:val="0"/>
                          <w:divBdr>
                            <w:top w:val="none" w:sz="0" w:space="0" w:color="auto"/>
                            <w:left w:val="none" w:sz="0" w:space="0" w:color="auto"/>
                            <w:bottom w:val="none" w:sz="0" w:space="0" w:color="auto"/>
                            <w:right w:val="none" w:sz="0" w:space="0" w:color="auto"/>
                          </w:divBdr>
                          <w:divsChild>
                            <w:div w:id="105246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818163">
              <w:marLeft w:val="0"/>
              <w:marRight w:val="0"/>
              <w:marTop w:val="0"/>
              <w:marBottom w:val="0"/>
              <w:divBdr>
                <w:top w:val="none" w:sz="0" w:space="0" w:color="auto"/>
                <w:left w:val="none" w:sz="0" w:space="0" w:color="auto"/>
                <w:bottom w:val="none" w:sz="0" w:space="0" w:color="auto"/>
                <w:right w:val="none" w:sz="0" w:space="0" w:color="auto"/>
              </w:divBdr>
              <w:divsChild>
                <w:div w:id="1486162429">
                  <w:marLeft w:val="0"/>
                  <w:marRight w:val="0"/>
                  <w:marTop w:val="0"/>
                  <w:marBottom w:val="0"/>
                  <w:divBdr>
                    <w:top w:val="none" w:sz="0" w:space="0" w:color="auto"/>
                    <w:left w:val="none" w:sz="0" w:space="0" w:color="auto"/>
                    <w:bottom w:val="none" w:sz="0" w:space="0" w:color="auto"/>
                    <w:right w:val="none" w:sz="0" w:space="0" w:color="auto"/>
                  </w:divBdr>
                </w:div>
                <w:div w:id="1585147190">
                  <w:marLeft w:val="0"/>
                  <w:marRight w:val="0"/>
                  <w:marTop w:val="0"/>
                  <w:marBottom w:val="0"/>
                  <w:divBdr>
                    <w:top w:val="none" w:sz="0" w:space="0" w:color="auto"/>
                    <w:left w:val="none" w:sz="0" w:space="0" w:color="auto"/>
                    <w:bottom w:val="none" w:sz="0" w:space="0" w:color="auto"/>
                    <w:right w:val="none" w:sz="0" w:space="0" w:color="auto"/>
                  </w:divBdr>
                  <w:divsChild>
                    <w:div w:id="1625621253">
                      <w:marLeft w:val="0"/>
                      <w:marRight w:val="0"/>
                      <w:marTop w:val="0"/>
                      <w:marBottom w:val="0"/>
                      <w:divBdr>
                        <w:top w:val="none" w:sz="0" w:space="0" w:color="auto"/>
                        <w:left w:val="none" w:sz="0" w:space="0" w:color="auto"/>
                        <w:bottom w:val="none" w:sz="0" w:space="0" w:color="auto"/>
                        <w:right w:val="none" w:sz="0" w:space="0" w:color="auto"/>
                      </w:divBdr>
                      <w:divsChild>
                        <w:div w:id="38750389">
                          <w:marLeft w:val="0"/>
                          <w:marRight w:val="0"/>
                          <w:marTop w:val="0"/>
                          <w:marBottom w:val="0"/>
                          <w:divBdr>
                            <w:top w:val="none" w:sz="0" w:space="0" w:color="auto"/>
                            <w:left w:val="none" w:sz="0" w:space="0" w:color="auto"/>
                            <w:bottom w:val="none" w:sz="0" w:space="0" w:color="auto"/>
                            <w:right w:val="none" w:sz="0" w:space="0" w:color="auto"/>
                          </w:divBdr>
                          <w:divsChild>
                            <w:div w:id="71777384">
                              <w:blockQuote w:val="1"/>
                              <w:marLeft w:val="720"/>
                              <w:marRight w:val="720"/>
                              <w:marTop w:val="100"/>
                              <w:marBottom w:val="100"/>
                              <w:divBdr>
                                <w:top w:val="none" w:sz="0" w:space="0" w:color="auto"/>
                                <w:left w:val="none" w:sz="0" w:space="0" w:color="auto"/>
                                <w:bottom w:val="none" w:sz="0" w:space="0" w:color="auto"/>
                                <w:right w:val="none" w:sz="0" w:space="0" w:color="auto"/>
                              </w:divBdr>
                            </w:div>
                            <w:div w:id="806702230">
                              <w:blockQuote w:val="1"/>
                              <w:marLeft w:val="720"/>
                              <w:marRight w:val="720"/>
                              <w:marTop w:val="100"/>
                              <w:marBottom w:val="100"/>
                              <w:divBdr>
                                <w:top w:val="none" w:sz="0" w:space="0" w:color="auto"/>
                                <w:left w:val="none" w:sz="0" w:space="0" w:color="auto"/>
                                <w:bottom w:val="none" w:sz="0" w:space="0" w:color="auto"/>
                                <w:right w:val="none" w:sz="0" w:space="0" w:color="auto"/>
                              </w:divBdr>
                            </w:div>
                            <w:div w:id="840318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9211277">
                          <w:marLeft w:val="0"/>
                          <w:marRight w:val="0"/>
                          <w:marTop w:val="0"/>
                          <w:marBottom w:val="0"/>
                          <w:divBdr>
                            <w:top w:val="none" w:sz="0" w:space="0" w:color="auto"/>
                            <w:left w:val="none" w:sz="0" w:space="0" w:color="auto"/>
                            <w:bottom w:val="none" w:sz="0" w:space="0" w:color="auto"/>
                            <w:right w:val="none" w:sz="0" w:space="0" w:color="auto"/>
                          </w:divBdr>
                        </w:div>
                        <w:div w:id="752045199">
                          <w:marLeft w:val="0"/>
                          <w:marRight w:val="0"/>
                          <w:marTop w:val="0"/>
                          <w:marBottom w:val="0"/>
                          <w:divBdr>
                            <w:top w:val="none" w:sz="0" w:space="0" w:color="auto"/>
                            <w:left w:val="none" w:sz="0" w:space="0" w:color="auto"/>
                            <w:bottom w:val="none" w:sz="0" w:space="0" w:color="auto"/>
                            <w:right w:val="none" w:sz="0" w:space="0" w:color="auto"/>
                          </w:divBdr>
                        </w:div>
                        <w:div w:id="960692980">
                          <w:marLeft w:val="0"/>
                          <w:marRight w:val="0"/>
                          <w:marTop w:val="0"/>
                          <w:marBottom w:val="0"/>
                          <w:divBdr>
                            <w:top w:val="none" w:sz="0" w:space="0" w:color="auto"/>
                            <w:left w:val="none" w:sz="0" w:space="0" w:color="auto"/>
                            <w:bottom w:val="none" w:sz="0" w:space="0" w:color="auto"/>
                            <w:right w:val="none" w:sz="0" w:space="0" w:color="auto"/>
                          </w:divBdr>
                          <w:divsChild>
                            <w:div w:id="1356862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2587859">
                          <w:marLeft w:val="0"/>
                          <w:marRight w:val="0"/>
                          <w:marTop w:val="0"/>
                          <w:marBottom w:val="0"/>
                          <w:divBdr>
                            <w:top w:val="none" w:sz="0" w:space="0" w:color="auto"/>
                            <w:left w:val="none" w:sz="0" w:space="0" w:color="auto"/>
                            <w:bottom w:val="none" w:sz="0" w:space="0" w:color="auto"/>
                            <w:right w:val="none" w:sz="0" w:space="0" w:color="auto"/>
                          </w:divBdr>
                        </w:div>
                        <w:div w:id="1722166308">
                          <w:marLeft w:val="0"/>
                          <w:marRight w:val="0"/>
                          <w:marTop w:val="0"/>
                          <w:marBottom w:val="0"/>
                          <w:divBdr>
                            <w:top w:val="none" w:sz="0" w:space="0" w:color="auto"/>
                            <w:left w:val="none" w:sz="0" w:space="0" w:color="auto"/>
                            <w:bottom w:val="none" w:sz="0" w:space="0" w:color="auto"/>
                            <w:right w:val="none" w:sz="0" w:space="0" w:color="auto"/>
                          </w:divBdr>
                        </w:div>
                        <w:div w:id="1963227624">
                          <w:marLeft w:val="0"/>
                          <w:marRight w:val="0"/>
                          <w:marTop w:val="0"/>
                          <w:marBottom w:val="0"/>
                          <w:divBdr>
                            <w:top w:val="none" w:sz="0" w:space="0" w:color="auto"/>
                            <w:left w:val="none" w:sz="0" w:space="0" w:color="auto"/>
                            <w:bottom w:val="none" w:sz="0" w:space="0" w:color="auto"/>
                            <w:right w:val="none" w:sz="0" w:space="0" w:color="auto"/>
                          </w:divBdr>
                        </w:div>
                        <w:div w:id="202960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30099">
              <w:marLeft w:val="0"/>
              <w:marRight w:val="0"/>
              <w:marTop w:val="0"/>
              <w:marBottom w:val="0"/>
              <w:divBdr>
                <w:top w:val="none" w:sz="0" w:space="0" w:color="auto"/>
                <w:left w:val="none" w:sz="0" w:space="0" w:color="auto"/>
                <w:bottom w:val="none" w:sz="0" w:space="0" w:color="auto"/>
                <w:right w:val="none" w:sz="0" w:space="0" w:color="auto"/>
              </w:divBdr>
              <w:divsChild>
                <w:div w:id="180495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545986">
      <w:bodyDiv w:val="1"/>
      <w:marLeft w:val="0"/>
      <w:marRight w:val="0"/>
      <w:marTop w:val="0"/>
      <w:marBottom w:val="0"/>
      <w:divBdr>
        <w:top w:val="none" w:sz="0" w:space="0" w:color="auto"/>
        <w:left w:val="none" w:sz="0" w:space="0" w:color="auto"/>
        <w:bottom w:val="none" w:sz="0" w:space="0" w:color="auto"/>
        <w:right w:val="none" w:sz="0" w:space="0" w:color="auto"/>
      </w:divBdr>
    </w:div>
    <w:div w:id="429358686">
      <w:bodyDiv w:val="1"/>
      <w:marLeft w:val="0"/>
      <w:marRight w:val="0"/>
      <w:marTop w:val="0"/>
      <w:marBottom w:val="0"/>
      <w:divBdr>
        <w:top w:val="none" w:sz="0" w:space="0" w:color="auto"/>
        <w:left w:val="none" w:sz="0" w:space="0" w:color="auto"/>
        <w:bottom w:val="none" w:sz="0" w:space="0" w:color="auto"/>
        <w:right w:val="none" w:sz="0" w:space="0" w:color="auto"/>
      </w:divBdr>
    </w:div>
    <w:div w:id="464934417">
      <w:bodyDiv w:val="1"/>
      <w:marLeft w:val="0"/>
      <w:marRight w:val="0"/>
      <w:marTop w:val="0"/>
      <w:marBottom w:val="0"/>
      <w:divBdr>
        <w:top w:val="none" w:sz="0" w:space="0" w:color="auto"/>
        <w:left w:val="none" w:sz="0" w:space="0" w:color="auto"/>
        <w:bottom w:val="none" w:sz="0" w:space="0" w:color="auto"/>
        <w:right w:val="none" w:sz="0" w:space="0" w:color="auto"/>
      </w:divBdr>
    </w:div>
    <w:div w:id="483089843">
      <w:bodyDiv w:val="1"/>
      <w:marLeft w:val="0"/>
      <w:marRight w:val="0"/>
      <w:marTop w:val="0"/>
      <w:marBottom w:val="0"/>
      <w:divBdr>
        <w:top w:val="none" w:sz="0" w:space="0" w:color="auto"/>
        <w:left w:val="none" w:sz="0" w:space="0" w:color="auto"/>
        <w:bottom w:val="none" w:sz="0" w:space="0" w:color="auto"/>
        <w:right w:val="none" w:sz="0" w:space="0" w:color="auto"/>
      </w:divBdr>
    </w:div>
    <w:div w:id="521430976">
      <w:bodyDiv w:val="1"/>
      <w:marLeft w:val="0"/>
      <w:marRight w:val="0"/>
      <w:marTop w:val="0"/>
      <w:marBottom w:val="0"/>
      <w:divBdr>
        <w:top w:val="none" w:sz="0" w:space="0" w:color="auto"/>
        <w:left w:val="none" w:sz="0" w:space="0" w:color="auto"/>
        <w:bottom w:val="none" w:sz="0" w:space="0" w:color="auto"/>
        <w:right w:val="none" w:sz="0" w:space="0" w:color="auto"/>
      </w:divBdr>
    </w:div>
    <w:div w:id="526791025">
      <w:bodyDiv w:val="1"/>
      <w:marLeft w:val="0"/>
      <w:marRight w:val="0"/>
      <w:marTop w:val="0"/>
      <w:marBottom w:val="0"/>
      <w:divBdr>
        <w:top w:val="none" w:sz="0" w:space="0" w:color="auto"/>
        <w:left w:val="none" w:sz="0" w:space="0" w:color="auto"/>
        <w:bottom w:val="none" w:sz="0" w:space="0" w:color="auto"/>
        <w:right w:val="none" w:sz="0" w:space="0" w:color="auto"/>
      </w:divBdr>
    </w:div>
    <w:div w:id="620263172">
      <w:bodyDiv w:val="1"/>
      <w:marLeft w:val="0"/>
      <w:marRight w:val="0"/>
      <w:marTop w:val="0"/>
      <w:marBottom w:val="0"/>
      <w:divBdr>
        <w:top w:val="none" w:sz="0" w:space="0" w:color="auto"/>
        <w:left w:val="none" w:sz="0" w:space="0" w:color="auto"/>
        <w:bottom w:val="none" w:sz="0" w:space="0" w:color="auto"/>
        <w:right w:val="none" w:sz="0" w:space="0" w:color="auto"/>
      </w:divBdr>
    </w:div>
    <w:div w:id="621037108">
      <w:bodyDiv w:val="1"/>
      <w:marLeft w:val="0"/>
      <w:marRight w:val="0"/>
      <w:marTop w:val="0"/>
      <w:marBottom w:val="0"/>
      <w:divBdr>
        <w:top w:val="none" w:sz="0" w:space="0" w:color="auto"/>
        <w:left w:val="none" w:sz="0" w:space="0" w:color="auto"/>
        <w:bottom w:val="none" w:sz="0" w:space="0" w:color="auto"/>
        <w:right w:val="none" w:sz="0" w:space="0" w:color="auto"/>
      </w:divBdr>
      <w:divsChild>
        <w:div w:id="510266064">
          <w:marLeft w:val="0"/>
          <w:marRight w:val="0"/>
          <w:marTop w:val="0"/>
          <w:marBottom w:val="0"/>
          <w:divBdr>
            <w:top w:val="none" w:sz="0" w:space="0" w:color="auto"/>
            <w:left w:val="none" w:sz="0" w:space="0" w:color="auto"/>
            <w:bottom w:val="none" w:sz="0" w:space="0" w:color="auto"/>
            <w:right w:val="none" w:sz="0" w:space="0" w:color="auto"/>
          </w:divBdr>
        </w:div>
        <w:div w:id="1277641633">
          <w:marLeft w:val="0"/>
          <w:marRight w:val="0"/>
          <w:marTop w:val="0"/>
          <w:marBottom w:val="0"/>
          <w:divBdr>
            <w:top w:val="none" w:sz="0" w:space="0" w:color="auto"/>
            <w:left w:val="none" w:sz="0" w:space="0" w:color="auto"/>
            <w:bottom w:val="none" w:sz="0" w:space="0" w:color="auto"/>
            <w:right w:val="none" w:sz="0" w:space="0" w:color="auto"/>
          </w:divBdr>
        </w:div>
      </w:divsChild>
    </w:div>
    <w:div w:id="628780061">
      <w:bodyDiv w:val="1"/>
      <w:marLeft w:val="0"/>
      <w:marRight w:val="0"/>
      <w:marTop w:val="0"/>
      <w:marBottom w:val="0"/>
      <w:divBdr>
        <w:top w:val="none" w:sz="0" w:space="0" w:color="auto"/>
        <w:left w:val="none" w:sz="0" w:space="0" w:color="auto"/>
        <w:bottom w:val="none" w:sz="0" w:space="0" w:color="auto"/>
        <w:right w:val="none" w:sz="0" w:space="0" w:color="auto"/>
      </w:divBdr>
    </w:div>
    <w:div w:id="635378384">
      <w:bodyDiv w:val="1"/>
      <w:marLeft w:val="0"/>
      <w:marRight w:val="0"/>
      <w:marTop w:val="0"/>
      <w:marBottom w:val="0"/>
      <w:divBdr>
        <w:top w:val="none" w:sz="0" w:space="0" w:color="auto"/>
        <w:left w:val="none" w:sz="0" w:space="0" w:color="auto"/>
        <w:bottom w:val="none" w:sz="0" w:space="0" w:color="auto"/>
        <w:right w:val="none" w:sz="0" w:space="0" w:color="auto"/>
      </w:divBdr>
    </w:div>
    <w:div w:id="653681709">
      <w:bodyDiv w:val="1"/>
      <w:marLeft w:val="0"/>
      <w:marRight w:val="0"/>
      <w:marTop w:val="0"/>
      <w:marBottom w:val="0"/>
      <w:divBdr>
        <w:top w:val="none" w:sz="0" w:space="0" w:color="auto"/>
        <w:left w:val="none" w:sz="0" w:space="0" w:color="auto"/>
        <w:bottom w:val="none" w:sz="0" w:space="0" w:color="auto"/>
        <w:right w:val="none" w:sz="0" w:space="0" w:color="auto"/>
      </w:divBdr>
    </w:div>
    <w:div w:id="673455785">
      <w:bodyDiv w:val="1"/>
      <w:marLeft w:val="0"/>
      <w:marRight w:val="0"/>
      <w:marTop w:val="0"/>
      <w:marBottom w:val="0"/>
      <w:divBdr>
        <w:top w:val="none" w:sz="0" w:space="0" w:color="auto"/>
        <w:left w:val="none" w:sz="0" w:space="0" w:color="auto"/>
        <w:bottom w:val="none" w:sz="0" w:space="0" w:color="auto"/>
        <w:right w:val="none" w:sz="0" w:space="0" w:color="auto"/>
      </w:divBdr>
    </w:div>
    <w:div w:id="722943217">
      <w:bodyDiv w:val="1"/>
      <w:marLeft w:val="0"/>
      <w:marRight w:val="0"/>
      <w:marTop w:val="0"/>
      <w:marBottom w:val="0"/>
      <w:divBdr>
        <w:top w:val="none" w:sz="0" w:space="0" w:color="auto"/>
        <w:left w:val="none" w:sz="0" w:space="0" w:color="auto"/>
        <w:bottom w:val="none" w:sz="0" w:space="0" w:color="auto"/>
        <w:right w:val="none" w:sz="0" w:space="0" w:color="auto"/>
      </w:divBdr>
    </w:div>
    <w:div w:id="741411969">
      <w:bodyDiv w:val="1"/>
      <w:marLeft w:val="0"/>
      <w:marRight w:val="0"/>
      <w:marTop w:val="0"/>
      <w:marBottom w:val="0"/>
      <w:divBdr>
        <w:top w:val="none" w:sz="0" w:space="0" w:color="auto"/>
        <w:left w:val="none" w:sz="0" w:space="0" w:color="auto"/>
        <w:bottom w:val="none" w:sz="0" w:space="0" w:color="auto"/>
        <w:right w:val="none" w:sz="0" w:space="0" w:color="auto"/>
      </w:divBdr>
      <w:divsChild>
        <w:div w:id="1425035971">
          <w:marLeft w:val="240"/>
          <w:marRight w:val="240"/>
          <w:marTop w:val="0"/>
          <w:marBottom w:val="0"/>
          <w:divBdr>
            <w:top w:val="none" w:sz="0" w:space="0" w:color="auto"/>
            <w:left w:val="none" w:sz="0" w:space="0" w:color="auto"/>
            <w:bottom w:val="none" w:sz="0" w:space="0" w:color="auto"/>
            <w:right w:val="none" w:sz="0" w:space="0" w:color="auto"/>
          </w:divBdr>
        </w:div>
      </w:divsChild>
    </w:div>
    <w:div w:id="741879447">
      <w:bodyDiv w:val="1"/>
      <w:marLeft w:val="0"/>
      <w:marRight w:val="0"/>
      <w:marTop w:val="0"/>
      <w:marBottom w:val="0"/>
      <w:divBdr>
        <w:top w:val="none" w:sz="0" w:space="0" w:color="auto"/>
        <w:left w:val="none" w:sz="0" w:space="0" w:color="auto"/>
        <w:bottom w:val="none" w:sz="0" w:space="0" w:color="auto"/>
        <w:right w:val="none" w:sz="0" w:space="0" w:color="auto"/>
      </w:divBdr>
    </w:div>
    <w:div w:id="748310104">
      <w:bodyDiv w:val="1"/>
      <w:marLeft w:val="0"/>
      <w:marRight w:val="0"/>
      <w:marTop w:val="0"/>
      <w:marBottom w:val="0"/>
      <w:divBdr>
        <w:top w:val="none" w:sz="0" w:space="0" w:color="auto"/>
        <w:left w:val="none" w:sz="0" w:space="0" w:color="auto"/>
        <w:bottom w:val="none" w:sz="0" w:space="0" w:color="auto"/>
        <w:right w:val="none" w:sz="0" w:space="0" w:color="auto"/>
      </w:divBdr>
    </w:div>
    <w:div w:id="749929977">
      <w:bodyDiv w:val="1"/>
      <w:marLeft w:val="0"/>
      <w:marRight w:val="0"/>
      <w:marTop w:val="0"/>
      <w:marBottom w:val="0"/>
      <w:divBdr>
        <w:top w:val="none" w:sz="0" w:space="0" w:color="auto"/>
        <w:left w:val="none" w:sz="0" w:space="0" w:color="auto"/>
        <w:bottom w:val="none" w:sz="0" w:space="0" w:color="auto"/>
        <w:right w:val="none" w:sz="0" w:space="0" w:color="auto"/>
      </w:divBdr>
    </w:div>
    <w:div w:id="751126919">
      <w:bodyDiv w:val="1"/>
      <w:marLeft w:val="0"/>
      <w:marRight w:val="0"/>
      <w:marTop w:val="0"/>
      <w:marBottom w:val="0"/>
      <w:divBdr>
        <w:top w:val="none" w:sz="0" w:space="0" w:color="auto"/>
        <w:left w:val="none" w:sz="0" w:space="0" w:color="auto"/>
        <w:bottom w:val="none" w:sz="0" w:space="0" w:color="auto"/>
        <w:right w:val="none" w:sz="0" w:space="0" w:color="auto"/>
      </w:divBdr>
    </w:div>
    <w:div w:id="755902155">
      <w:bodyDiv w:val="1"/>
      <w:marLeft w:val="0"/>
      <w:marRight w:val="0"/>
      <w:marTop w:val="0"/>
      <w:marBottom w:val="0"/>
      <w:divBdr>
        <w:top w:val="none" w:sz="0" w:space="0" w:color="auto"/>
        <w:left w:val="none" w:sz="0" w:space="0" w:color="auto"/>
        <w:bottom w:val="none" w:sz="0" w:space="0" w:color="auto"/>
        <w:right w:val="none" w:sz="0" w:space="0" w:color="auto"/>
      </w:divBdr>
    </w:div>
    <w:div w:id="764349507">
      <w:bodyDiv w:val="1"/>
      <w:marLeft w:val="0"/>
      <w:marRight w:val="0"/>
      <w:marTop w:val="0"/>
      <w:marBottom w:val="0"/>
      <w:divBdr>
        <w:top w:val="none" w:sz="0" w:space="0" w:color="auto"/>
        <w:left w:val="none" w:sz="0" w:space="0" w:color="auto"/>
        <w:bottom w:val="none" w:sz="0" w:space="0" w:color="auto"/>
        <w:right w:val="none" w:sz="0" w:space="0" w:color="auto"/>
      </w:divBdr>
    </w:div>
    <w:div w:id="781847799">
      <w:bodyDiv w:val="1"/>
      <w:marLeft w:val="0"/>
      <w:marRight w:val="0"/>
      <w:marTop w:val="0"/>
      <w:marBottom w:val="0"/>
      <w:divBdr>
        <w:top w:val="none" w:sz="0" w:space="0" w:color="auto"/>
        <w:left w:val="none" w:sz="0" w:space="0" w:color="auto"/>
        <w:bottom w:val="none" w:sz="0" w:space="0" w:color="auto"/>
        <w:right w:val="none" w:sz="0" w:space="0" w:color="auto"/>
      </w:divBdr>
    </w:div>
    <w:div w:id="790588207">
      <w:bodyDiv w:val="1"/>
      <w:marLeft w:val="0"/>
      <w:marRight w:val="0"/>
      <w:marTop w:val="0"/>
      <w:marBottom w:val="0"/>
      <w:divBdr>
        <w:top w:val="none" w:sz="0" w:space="0" w:color="auto"/>
        <w:left w:val="none" w:sz="0" w:space="0" w:color="auto"/>
        <w:bottom w:val="none" w:sz="0" w:space="0" w:color="auto"/>
        <w:right w:val="none" w:sz="0" w:space="0" w:color="auto"/>
      </w:divBdr>
    </w:div>
    <w:div w:id="791706690">
      <w:bodyDiv w:val="1"/>
      <w:marLeft w:val="0"/>
      <w:marRight w:val="0"/>
      <w:marTop w:val="0"/>
      <w:marBottom w:val="0"/>
      <w:divBdr>
        <w:top w:val="none" w:sz="0" w:space="0" w:color="auto"/>
        <w:left w:val="none" w:sz="0" w:space="0" w:color="auto"/>
        <w:bottom w:val="none" w:sz="0" w:space="0" w:color="auto"/>
        <w:right w:val="none" w:sz="0" w:space="0" w:color="auto"/>
      </w:divBdr>
    </w:div>
    <w:div w:id="802193149">
      <w:bodyDiv w:val="1"/>
      <w:marLeft w:val="0"/>
      <w:marRight w:val="0"/>
      <w:marTop w:val="0"/>
      <w:marBottom w:val="0"/>
      <w:divBdr>
        <w:top w:val="none" w:sz="0" w:space="0" w:color="auto"/>
        <w:left w:val="none" w:sz="0" w:space="0" w:color="auto"/>
        <w:bottom w:val="none" w:sz="0" w:space="0" w:color="auto"/>
        <w:right w:val="none" w:sz="0" w:space="0" w:color="auto"/>
      </w:divBdr>
    </w:div>
    <w:div w:id="846671932">
      <w:bodyDiv w:val="1"/>
      <w:marLeft w:val="0"/>
      <w:marRight w:val="0"/>
      <w:marTop w:val="0"/>
      <w:marBottom w:val="0"/>
      <w:divBdr>
        <w:top w:val="none" w:sz="0" w:space="0" w:color="auto"/>
        <w:left w:val="none" w:sz="0" w:space="0" w:color="auto"/>
        <w:bottom w:val="none" w:sz="0" w:space="0" w:color="auto"/>
        <w:right w:val="none" w:sz="0" w:space="0" w:color="auto"/>
      </w:divBdr>
    </w:div>
    <w:div w:id="848062584">
      <w:bodyDiv w:val="1"/>
      <w:marLeft w:val="0"/>
      <w:marRight w:val="0"/>
      <w:marTop w:val="0"/>
      <w:marBottom w:val="0"/>
      <w:divBdr>
        <w:top w:val="none" w:sz="0" w:space="0" w:color="auto"/>
        <w:left w:val="none" w:sz="0" w:space="0" w:color="auto"/>
        <w:bottom w:val="none" w:sz="0" w:space="0" w:color="auto"/>
        <w:right w:val="none" w:sz="0" w:space="0" w:color="auto"/>
      </w:divBdr>
    </w:div>
    <w:div w:id="858469751">
      <w:bodyDiv w:val="1"/>
      <w:marLeft w:val="0"/>
      <w:marRight w:val="0"/>
      <w:marTop w:val="0"/>
      <w:marBottom w:val="0"/>
      <w:divBdr>
        <w:top w:val="none" w:sz="0" w:space="0" w:color="auto"/>
        <w:left w:val="none" w:sz="0" w:space="0" w:color="auto"/>
        <w:bottom w:val="none" w:sz="0" w:space="0" w:color="auto"/>
        <w:right w:val="none" w:sz="0" w:space="0" w:color="auto"/>
      </w:divBdr>
    </w:div>
    <w:div w:id="864058871">
      <w:bodyDiv w:val="1"/>
      <w:marLeft w:val="0"/>
      <w:marRight w:val="0"/>
      <w:marTop w:val="0"/>
      <w:marBottom w:val="0"/>
      <w:divBdr>
        <w:top w:val="none" w:sz="0" w:space="0" w:color="auto"/>
        <w:left w:val="none" w:sz="0" w:space="0" w:color="auto"/>
        <w:bottom w:val="none" w:sz="0" w:space="0" w:color="auto"/>
        <w:right w:val="none" w:sz="0" w:space="0" w:color="auto"/>
      </w:divBdr>
    </w:div>
    <w:div w:id="864756061">
      <w:bodyDiv w:val="1"/>
      <w:marLeft w:val="0"/>
      <w:marRight w:val="0"/>
      <w:marTop w:val="0"/>
      <w:marBottom w:val="0"/>
      <w:divBdr>
        <w:top w:val="none" w:sz="0" w:space="0" w:color="auto"/>
        <w:left w:val="none" w:sz="0" w:space="0" w:color="auto"/>
        <w:bottom w:val="none" w:sz="0" w:space="0" w:color="auto"/>
        <w:right w:val="none" w:sz="0" w:space="0" w:color="auto"/>
      </w:divBdr>
    </w:div>
    <w:div w:id="872887539">
      <w:bodyDiv w:val="1"/>
      <w:marLeft w:val="0"/>
      <w:marRight w:val="0"/>
      <w:marTop w:val="0"/>
      <w:marBottom w:val="0"/>
      <w:divBdr>
        <w:top w:val="none" w:sz="0" w:space="0" w:color="auto"/>
        <w:left w:val="none" w:sz="0" w:space="0" w:color="auto"/>
        <w:bottom w:val="none" w:sz="0" w:space="0" w:color="auto"/>
        <w:right w:val="none" w:sz="0" w:space="0" w:color="auto"/>
      </w:divBdr>
    </w:div>
    <w:div w:id="903299318">
      <w:bodyDiv w:val="1"/>
      <w:marLeft w:val="0"/>
      <w:marRight w:val="0"/>
      <w:marTop w:val="0"/>
      <w:marBottom w:val="0"/>
      <w:divBdr>
        <w:top w:val="none" w:sz="0" w:space="0" w:color="auto"/>
        <w:left w:val="none" w:sz="0" w:space="0" w:color="auto"/>
        <w:bottom w:val="none" w:sz="0" w:space="0" w:color="auto"/>
        <w:right w:val="none" w:sz="0" w:space="0" w:color="auto"/>
      </w:divBdr>
    </w:div>
    <w:div w:id="928074980">
      <w:bodyDiv w:val="1"/>
      <w:marLeft w:val="0"/>
      <w:marRight w:val="0"/>
      <w:marTop w:val="0"/>
      <w:marBottom w:val="0"/>
      <w:divBdr>
        <w:top w:val="none" w:sz="0" w:space="0" w:color="auto"/>
        <w:left w:val="none" w:sz="0" w:space="0" w:color="auto"/>
        <w:bottom w:val="none" w:sz="0" w:space="0" w:color="auto"/>
        <w:right w:val="none" w:sz="0" w:space="0" w:color="auto"/>
      </w:divBdr>
    </w:div>
    <w:div w:id="936056217">
      <w:bodyDiv w:val="1"/>
      <w:marLeft w:val="0"/>
      <w:marRight w:val="0"/>
      <w:marTop w:val="0"/>
      <w:marBottom w:val="0"/>
      <w:divBdr>
        <w:top w:val="none" w:sz="0" w:space="0" w:color="auto"/>
        <w:left w:val="none" w:sz="0" w:space="0" w:color="auto"/>
        <w:bottom w:val="none" w:sz="0" w:space="0" w:color="auto"/>
        <w:right w:val="none" w:sz="0" w:space="0" w:color="auto"/>
      </w:divBdr>
    </w:div>
    <w:div w:id="939144409">
      <w:bodyDiv w:val="1"/>
      <w:marLeft w:val="0"/>
      <w:marRight w:val="0"/>
      <w:marTop w:val="0"/>
      <w:marBottom w:val="0"/>
      <w:divBdr>
        <w:top w:val="none" w:sz="0" w:space="0" w:color="auto"/>
        <w:left w:val="none" w:sz="0" w:space="0" w:color="auto"/>
        <w:bottom w:val="none" w:sz="0" w:space="0" w:color="auto"/>
        <w:right w:val="none" w:sz="0" w:space="0" w:color="auto"/>
      </w:divBdr>
    </w:div>
    <w:div w:id="946742489">
      <w:bodyDiv w:val="1"/>
      <w:marLeft w:val="0"/>
      <w:marRight w:val="0"/>
      <w:marTop w:val="0"/>
      <w:marBottom w:val="0"/>
      <w:divBdr>
        <w:top w:val="none" w:sz="0" w:space="0" w:color="auto"/>
        <w:left w:val="none" w:sz="0" w:space="0" w:color="auto"/>
        <w:bottom w:val="none" w:sz="0" w:space="0" w:color="auto"/>
        <w:right w:val="none" w:sz="0" w:space="0" w:color="auto"/>
      </w:divBdr>
    </w:div>
    <w:div w:id="986857025">
      <w:bodyDiv w:val="1"/>
      <w:marLeft w:val="0"/>
      <w:marRight w:val="0"/>
      <w:marTop w:val="0"/>
      <w:marBottom w:val="0"/>
      <w:divBdr>
        <w:top w:val="none" w:sz="0" w:space="0" w:color="auto"/>
        <w:left w:val="none" w:sz="0" w:space="0" w:color="auto"/>
        <w:bottom w:val="none" w:sz="0" w:space="0" w:color="auto"/>
        <w:right w:val="none" w:sz="0" w:space="0" w:color="auto"/>
      </w:divBdr>
    </w:div>
    <w:div w:id="987710225">
      <w:bodyDiv w:val="1"/>
      <w:marLeft w:val="0"/>
      <w:marRight w:val="0"/>
      <w:marTop w:val="0"/>
      <w:marBottom w:val="0"/>
      <w:divBdr>
        <w:top w:val="none" w:sz="0" w:space="0" w:color="auto"/>
        <w:left w:val="none" w:sz="0" w:space="0" w:color="auto"/>
        <w:bottom w:val="none" w:sz="0" w:space="0" w:color="auto"/>
        <w:right w:val="none" w:sz="0" w:space="0" w:color="auto"/>
      </w:divBdr>
      <w:divsChild>
        <w:div w:id="1233734521">
          <w:marLeft w:val="0"/>
          <w:marRight w:val="0"/>
          <w:marTop w:val="0"/>
          <w:marBottom w:val="0"/>
          <w:divBdr>
            <w:top w:val="none" w:sz="0" w:space="0" w:color="auto"/>
            <w:left w:val="none" w:sz="0" w:space="0" w:color="auto"/>
            <w:bottom w:val="none" w:sz="0" w:space="0" w:color="auto"/>
            <w:right w:val="none" w:sz="0" w:space="0" w:color="auto"/>
          </w:divBdr>
        </w:div>
        <w:div w:id="2112507474">
          <w:marLeft w:val="0"/>
          <w:marRight w:val="0"/>
          <w:marTop w:val="0"/>
          <w:marBottom w:val="0"/>
          <w:divBdr>
            <w:top w:val="none" w:sz="0" w:space="0" w:color="auto"/>
            <w:left w:val="none" w:sz="0" w:space="0" w:color="auto"/>
            <w:bottom w:val="none" w:sz="0" w:space="0" w:color="auto"/>
            <w:right w:val="none" w:sz="0" w:space="0" w:color="auto"/>
          </w:divBdr>
        </w:div>
      </w:divsChild>
    </w:div>
    <w:div w:id="990790225">
      <w:bodyDiv w:val="1"/>
      <w:marLeft w:val="0"/>
      <w:marRight w:val="0"/>
      <w:marTop w:val="0"/>
      <w:marBottom w:val="0"/>
      <w:divBdr>
        <w:top w:val="none" w:sz="0" w:space="0" w:color="auto"/>
        <w:left w:val="none" w:sz="0" w:space="0" w:color="auto"/>
        <w:bottom w:val="none" w:sz="0" w:space="0" w:color="auto"/>
        <w:right w:val="none" w:sz="0" w:space="0" w:color="auto"/>
      </w:divBdr>
    </w:div>
    <w:div w:id="1000305519">
      <w:bodyDiv w:val="1"/>
      <w:marLeft w:val="0"/>
      <w:marRight w:val="0"/>
      <w:marTop w:val="0"/>
      <w:marBottom w:val="0"/>
      <w:divBdr>
        <w:top w:val="none" w:sz="0" w:space="0" w:color="auto"/>
        <w:left w:val="none" w:sz="0" w:space="0" w:color="auto"/>
        <w:bottom w:val="none" w:sz="0" w:space="0" w:color="auto"/>
        <w:right w:val="none" w:sz="0" w:space="0" w:color="auto"/>
      </w:divBdr>
    </w:div>
    <w:div w:id="1005667999">
      <w:bodyDiv w:val="1"/>
      <w:marLeft w:val="0"/>
      <w:marRight w:val="0"/>
      <w:marTop w:val="0"/>
      <w:marBottom w:val="0"/>
      <w:divBdr>
        <w:top w:val="none" w:sz="0" w:space="0" w:color="auto"/>
        <w:left w:val="none" w:sz="0" w:space="0" w:color="auto"/>
        <w:bottom w:val="none" w:sz="0" w:space="0" w:color="auto"/>
        <w:right w:val="none" w:sz="0" w:space="0" w:color="auto"/>
      </w:divBdr>
    </w:div>
    <w:div w:id="1033386619">
      <w:marLeft w:val="0"/>
      <w:marRight w:val="0"/>
      <w:marTop w:val="0"/>
      <w:marBottom w:val="0"/>
      <w:divBdr>
        <w:top w:val="none" w:sz="0" w:space="0" w:color="auto"/>
        <w:left w:val="none" w:sz="0" w:space="0" w:color="auto"/>
        <w:bottom w:val="none" w:sz="0" w:space="0" w:color="auto"/>
        <w:right w:val="none" w:sz="0" w:space="0" w:color="auto"/>
      </w:divBdr>
      <w:divsChild>
        <w:div w:id="1605065579">
          <w:marLeft w:val="0"/>
          <w:marRight w:val="0"/>
          <w:marTop w:val="0"/>
          <w:marBottom w:val="0"/>
          <w:divBdr>
            <w:top w:val="none" w:sz="0" w:space="0" w:color="auto"/>
            <w:left w:val="none" w:sz="0" w:space="0" w:color="auto"/>
            <w:bottom w:val="none" w:sz="0" w:space="0" w:color="auto"/>
            <w:right w:val="none" w:sz="0" w:space="0" w:color="auto"/>
          </w:divBdr>
          <w:divsChild>
            <w:div w:id="1754862756">
              <w:marLeft w:val="0"/>
              <w:marRight w:val="0"/>
              <w:marTop w:val="0"/>
              <w:marBottom w:val="0"/>
              <w:divBdr>
                <w:top w:val="none" w:sz="0" w:space="0" w:color="auto"/>
                <w:left w:val="none" w:sz="0" w:space="0" w:color="auto"/>
                <w:bottom w:val="none" w:sz="0" w:space="0" w:color="auto"/>
                <w:right w:val="none" w:sz="0" w:space="0" w:color="auto"/>
              </w:divBdr>
              <w:divsChild>
                <w:div w:id="609551496">
                  <w:marLeft w:val="0"/>
                  <w:marRight w:val="0"/>
                  <w:marTop w:val="0"/>
                  <w:marBottom w:val="0"/>
                  <w:divBdr>
                    <w:top w:val="none" w:sz="0" w:space="0" w:color="auto"/>
                    <w:left w:val="none" w:sz="0" w:space="0" w:color="auto"/>
                    <w:bottom w:val="none" w:sz="0" w:space="0" w:color="auto"/>
                    <w:right w:val="none" w:sz="0" w:space="0" w:color="auto"/>
                  </w:divBdr>
                  <w:divsChild>
                    <w:div w:id="1280531353">
                      <w:marLeft w:val="0"/>
                      <w:marRight w:val="0"/>
                      <w:marTop w:val="0"/>
                      <w:marBottom w:val="0"/>
                      <w:divBdr>
                        <w:top w:val="none" w:sz="0" w:space="0" w:color="auto"/>
                        <w:left w:val="none" w:sz="0" w:space="0" w:color="auto"/>
                        <w:bottom w:val="none" w:sz="0" w:space="0" w:color="auto"/>
                        <w:right w:val="none" w:sz="0" w:space="0" w:color="auto"/>
                      </w:divBdr>
                      <w:divsChild>
                        <w:div w:id="1082871452">
                          <w:marLeft w:val="0"/>
                          <w:marRight w:val="0"/>
                          <w:marTop w:val="0"/>
                          <w:marBottom w:val="0"/>
                          <w:divBdr>
                            <w:top w:val="none" w:sz="0" w:space="0" w:color="auto"/>
                            <w:left w:val="none" w:sz="0" w:space="0" w:color="auto"/>
                            <w:bottom w:val="none" w:sz="0" w:space="0" w:color="auto"/>
                            <w:right w:val="none" w:sz="0" w:space="0" w:color="auto"/>
                          </w:divBdr>
                          <w:divsChild>
                            <w:div w:id="515507339">
                              <w:marLeft w:val="0"/>
                              <w:marRight w:val="0"/>
                              <w:marTop w:val="0"/>
                              <w:marBottom w:val="0"/>
                              <w:divBdr>
                                <w:top w:val="none" w:sz="0" w:space="0" w:color="auto"/>
                                <w:left w:val="none" w:sz="0" w:space="0" w:color="auto"/>
                                <w:bottom w:val="none" w:sz="0" w:space="0" w:color="auto"/>
                                <w:right w:val="none" w:sz="0" w:space="0" w:color="auto"/>
                              </w:divBdr>
                              <w:divsChild>
                                <w:div w:id="529337903">
                                  <w:marLeft w:val="0"/>
                                  <w:marRight w:val="0"/>
                                  <w:marTop w:val="0"/>
                                  <w:marBottom w:val="0"/>
                                  <w:divBdr>
                                    <w:top w:val="none" w:sz="0" w:space="0" w:color="auto"/>
                                    <w:left w:val="none" w:sz="0" w:space="0" w:color="auto"/>
                                    <w:bottom w:val="none" w:sz="0" w:space="0" w:color="auto"/>
                                    <w:right w:val="none" w:sz="0" w:space="0" w:color="auto"/>
                                  </w:divBdr>
                                  <w:divsChild>
                                    <w:div w:id="539633871">
                                      <w:marLeft w:val="0"/>
                                      <w:marRight w:val="0"/>
                                      <w:marTop w:val="0"/>
                                      <w:marBottom w:val="0"/>
                                      <w:divBdr>
                                        <w:top w:val="none" w:sz="0" w:space="0" w:color="auto"/>
                                        <w:left w:val="none" w:sz="0" w:space="0" w:color="auto"/>
                                        <w:bottom w:val="none" w:sz="0" w:space="0" w:color="auto"/>
                                        <w:right w:val="none" w:sz="0" w:space="0" w:color="auto"/>
                                      </w:divBdr>
                                      <w:divsChild>
                                        <w:div w:id="1894923509">
                                          <w:marLeft w:val="0"/>
                                          <w:marRight w:val="0"/>
                                          <w:marTop w:val="0"/>
                                          <w:marBottom w:val="0"/>
                                          <w:divBdr>
                                            <w:top w:val="none" w:sz="0" w:space="0" w:color="auto"/>
                                            <w:left w:val="none" w:sz="0" w:space="0" w:color="auto"/>
                                            <w:bottom w:val="none" w:sz="0" w:space="0" w:color="auto"/>
                                            <w:right w:val="none" w:sz="0" w:space="0" w:color="auto"/>
                                          </w:divBdr>
                                          <w:divsChild>
                                            <w:div w:id="999038761">
                                              <w:marLeft w:val="0"/>
                                              <w:marRight w:val="0"/>
                                              <w:marTop w:val="0"/>
                                              <w:marBottom w:val="0"/>
                                              <w:divBdr>
                                                <w:top w:val="none" w:sz="0" w:space="0" w:color="auto"/>
                                                <w:left w:val="none" w:sz="0" w:space="0" w:color="auto"/>
                                                <w:bottom w:val="none" w:sz="0" w:space="0" w:color="auto"/>
                                                <w:right w:val="none" w:sz="0" w:space="0" w:color="auto"/>
                                              </w:divBdr>
                                              <w:divsChild>
                                                <w:div w:id="1466041079">
                                                  <w:marLeft w:val="0"/>
                                                  <w:marRight w:val="0"/>
                                                  <w:marTop w:val="0"/>
                                                  <w:marBottom w:val="0"/>
                                                  <w:divBdr>
                                                    <w:top w:val="none" w:sz="0" w:space="0" w:color="auto"/>
                                                    <w:left w:val="none" w:sz="0" w:space="0" w:color="auto"/>
                                                    <w:bottom w:val="none" w:sz="0" w:space="0" w:color="auto"/>
                                                    <w:right w:val="none" w:sz="0" w:space="0" w:color="auto"/>
                                                  </w:divBdr>
                                                  <w:divsChild>
                                                    <w:div w:id="114100030">
                                                      <w:marLeft w:val="0"/>
                                                      <w:marRight w:val="0"/>
                                                      <w:marTop w:val="0"/>
                                                      <w:marBottom w:val="0"/>
                                                      <w:divBdr>
                                                        <w:top w:val="none" w:sz="0" w:space="0" w:color="auto"/>
                                                        <w:left w:val="none" w:sz="0" w:space="0" w:color="auto"/>
                                                        <w:bottom w:val="none" w:sz="0" w:space="0" w:color="auto"/>
                                                        <w:right w:val="none" w:sz="0" w:space="0" w:color="auto"/>
                                                      </w:divBdr>
                                                      <w:divsChild>
                                                        <w:div w:id="960838396">
                                                          <w:marLeft w:val="0"/>
                                                          <w:marRight w:val="0"/>
                                                          <w:marTop w:val="450"/>
                                                          <w:marBottom w:val="450"/>
                                                          <w:divBdr>
                                                            <w:top w:val="single" w:sz="6" w:space="0" w:color="CCCCCC"/>
                                                            <w:left w:val="single" w:sz="6" w:space="0" w:color="CCCCCC"/>
                                                            <w:bottom w:val="single" w:sz="6" w:space="0" w:color="CCCCCC"/>
                                                            <w:right w:val="single" w:sz="6" w:space="0" w:color="CCCCCC"/>
                                                          </w:divBdr>
                                                          <w:divsChild>
                                                            <w:div w:id="185171899">
                                                              <w:marLeft w:val="0"/>
                                                              <w:marRight w:val="0"/>
                                                              <w:marTop w:val="150"/>
                                                              <w:marBottom w:val="150"/>
                                                              <w:divBdr>
                                                                <w:top w:val="none" w:sz="0" w:space="0" w:color="auto"/>
                                                                <w:left w:val="none" w:sz="0" w:space="0" w:color="auto"/>
                                                                <w:bottom w:val="none" w:sz="0" w:space="0" w:color="auto"/>
                                                                <w:right w:val="none" w:sz="0" w:space="0" w:color="auto"/>
                                                              </w:divBdr>
                                                              <w:divsChild>
                                                                <w:div w:id="224687763">
                                                                  <w:marLeft w:val="0"/>
                                                                  <w:marRight w:val="0"/>
                                                                  <w:marTop w:val="0"/>
                                                                  <w:marBottom w:val="0"/>
                                                                  <w:divBdr>
                                                                    <w:top w:val="none" w:sz="0" w:space="0" w:color="auto"/>
                                                                    <w:left w:val="none" w:sz="0" w:space="0" w:color="auto"/>
                                                                    <w:bottom w:val="none" w:sz="0" w:space="0" w:color="auto"/>
                                                                    <w:right w:val="none" w:sz="0" w:space="0" w:color="auto"/>
                                                                  </w:divBdr>
                                                                </w:div>
                                                                <w:div w:id="323364153">
                                                                  <w:marLeft w:val="0"/>
                                                                  <w:marRight w:val="0"/>
                                                                  <w:marTop w:val="0"/>
                                                                  <w:marBottom w:val="0"/>
                                                                  <w:divBdr>
                                                                    <w:top w:val="none" w:sz="0" w:space="0" w:color="auto"/>
                                                                    <w:left w:val="none" w:sz="0" w:space="0" w:color="auto"/>
                                                                    <w:bottom w:val="none" w:sz="0" w:space="0" w:color="auto"/>
                                                                    <w:right w:val="none" w:sz="0" w:space="0" w:color="auto"/>
                                                                  </w:divBdr>
                                                                </w:div>
                                                              </w:divsChild>
                                                            </w:div>
                                                            <w:div w:id="282001882">
                                                              <w:marLeft w:val="0"/>
                                                              <w:marRight w:val="0"/>
                                                              <w:marTop w:val="150"/>
                                                              <w:marBottom w:val="150"/>
                                                              <w:divBdr>
                                                                <w:top w:val="none" w:sz="0" w:space="0" w:color="auto"/>
                                                                <w:left w:val="none" w:sz="0" w:space="0" w:color="auto"/>
                                                                <w:bottom w:val="none" w:sz="0" w:space="0" w:color="auto"/>
                                                                <w:right w:val="none" w:sz="0" w:space="0" w:color="auto"/>
                                                              </w:divBdr>
                                                              <w:divsChild>
                                                                <w:div w:id="573778147">
                                                                  <w:marLeft w:val="0"/>
                                                                  <w:marRight w:val="0"/>
                                                                  <w:marTop w:val="0"/>
                                                                  <w:marBottom w:val="0"/>
                                                                  <w:divBdr>
                                                                    <w:top w:val="none" w:sz="0" w:space="0" w:color="auto"/>
                                                                    <w:left w:val="none" w:sz="0" w:space="0" w:color="auto"/>
                                                                    <w:bottom w:val="none" w:sz="0" w:space="0" w:color="auto"/>
                                                                    <w:right w:val="none" w:sz="0" w:space="0" w:color="auto"/>
                                                                  </w:divBdr>
                                                                </w:div>
                                                                <w:div w:id="1231579861">
                                                                  <w:marLeft w:val="0"/>
                                                                  <w:marRight w:val="0"/>
                                                                  <w:marTop w:val="0"/>
                                                                  <w:marBottom w:val="0"/>
                                                                  <w:divBdr>
                                                                    <w:top w:val="none" w:sz="0" w:space="0" w:color="auto"/>
                                                                    <w:left w:val="none" w:sz="0" w:space="0" w:color="auto"/>
                                                                    <w:bottom w:val="none" w:sz="0" w:space="0" w:color="auto"/>
                                                                    <w:right w:val="none" w:sz="0" w:space="0" w:color="auto"/>
                                                                  </w:divBdr>
                                                                </w:div>
                                                              </w:divsChild>
                                                            </w:div>
                                                            <w:div w:id="410739317">
                                                              <w:marLeft w:val="0"/>
                                                              <w:marRight w:val="0"/>
                                                              <w:marTop w:val="150"/>
                                                              <w:marBottom w:val="150"/>
                                                              <w:divBdr>
                                                                <w:top w:val="none" w:sz="0" w:space="0" w:color="auto"/>
                                                                <w:left w:val="none" w:sz="0" w:space="0" w:color="auto"/>
                                                                <w:bottom w:val="none" w:sz="0" w:space="0" w:color="auto"/>
                                                                <w:right w:val="none" w:sz="0" w:space="0" w:color="auto"/>
                                                              </w:divBdr>
                                                              <w:divsChild>
                                                                <w:div w:id="1155490150">
                                                                  <w:marLeft w:val="0"/>
                                                                  <w:marRight w:val="0"/>
                                                                  <w:marTop w:val="0"/>
                                                                  <w:marBottom w:val="0"/>
                                                                  <w:divBdr>
                                                                    <w:top w:val="none" w:sz="0" w:space="0" w:color="auto"/>
                                                                    <w:left w:val="none" w:sz="0" w:space="0" w:color="auto"/>
                                                                    <w:bottom w:val="none" w:sz="0" w:space="0" w:color="auto"/>
                                                                    <w:right w:val="none" w:sz="0" w:space="0" w:color="auto"/>
                                                                  </w:divBdr>
                                                                </w:div>
                                                                <w:div w:id="1383679346">
                                                                  <w:marLeft w:val="0"/>
                                                                  <w:marRight w:val="0"/>
                                                                  <w:marTop w:val="0"/>
                                                                  <w:marBottom w:val="0"/>
                                                                  <w:divBdr>
                                                                    <w:top w:val="none" w:sz="0" w:space="0" w:color="auto"/>
                                                                    <w:left w:val="none" w:sz="0" w:space="0" w:color="auto"/>
                                                                    <w:bottom w:val="none" w:sz="0" w:space="0" w:color="auto"/>
                                                                    <w:right w:val="none" w:sz="0" w:space="0" w:color="auto"/>
                                                                  </w:divBdr>
                                                                </w:div>
                                                              </w:divsChild>
                                                            </w:div>
                                                            <w:div w:id="1203126789">
                                                              <w:marLeft w:val="0"/>
                                                              <w:marRight w:val="0"/>
                                                              <w:marTop w:val="150"/>
                                                              <w:marBottom w:val="150"/>
                                                              <w:divBdr>
                                                                <w:top w:val="none" w:sz="0" w:space="0" w:color="auto"/>
                                                                <w:left w:val="none" w:sz="0" w:space="0" w:color="auto"/>
                                                                <w:bottom w:val="none" w:sz="0" w:space="0" w:color="auto"/>
                                                                <w:right w:val="none" w:sz="0" w:space="0" w:color="auto"/>
                                                              </w:divBdr>
                                                              <w:divsChild>
                                                                <w:div w:id="370421789">
                                                                  <w:marLeft w:val="0"/>
                                                                  <w:marRight w:val="0"/>
                                                                  <w:marTop w:val="0"/>
                                                                  <w:marBottom w:val="0"/>
                                                                  <w:divBdr>
                                                                    <w:top w:val="none" w:sz="0" w:space="0" w:color="auto"/>
                                                                    <w:left w:val="none" w:sz="0" w:space="0" w:color="auto"/>
                                                                    <w:bottom w:val="none" w:sz="0" w:space="0" w:color="auto"/>
                                                                    <w:right w:val="none" w:sz="0" w:space="0" w:color="auto"/>
                                                                  </w:divBdr>
                                                                </w:div>
                                                                <w:div w:id="182997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95695">
                                                          <w:marLeft w:val="0"/>
                                                          <w:marRight w:val="0"/>
                                                          <w:marTop w:val="0"/>
                                                          <w:marBottom w:val="0"/>
                                                          <w:divBdr>
                                                            <w:top w:val="none" w:sz="0" w:space="0" w:color="auto"/>
                                                            <w:left w:val="none" w:sz="0" w:space="0" w:color="auto"/>
                                                            <w:bottom w:val="none" w:sz="0" w:space="0" w:color="auto"/>
                                                            <w:right w:val="none" w:sz="0" w:space="0" w:color="auto"/>
                                                          </w:divBdr>
                                                          <w:divsChild>
                                                            <w:div w:id="454063895">
                                                              <w:marLeft w:val="0"/>
                                                              <w:marRight w:val="0"/>
                                                              <w:marTop w:val="0"/>
                                                              <w:marBottom w:val="0"/>
                                                              <w:divBdr>
                                                                <w:top w:val="none" w:sz="0" w:space="0" w:color="auto"/>
                                                                <w:left w:val="none" w:sz="0" w:space="0" w:color="auto"/>
                                                                <w:bottom w:val="none" w:sz="0" w:space="0" w:color="auto"/>
                                                                <w:right w:val="none" w:sz="0" w:space="0" w:color="auto"/>
                                                              </w:divBdr>
                                                              <w:divsChild>
                                                                <w:div w:id="1802335551">
                                                                  <w:marLeft w:val="0"/>
                                                                  <w:marRight w:val="0"/>
                                                                  <w:marTop w:val="0"/>
                                                                  <w:marBottom w:val="0"/>
                                                                  <w:divBdr>
                                                                    <w:top w:val="none" w:sz="0" w:space="0" w:color="auto"/>
                                                                    <w:left w:val="none" w:sz="0" w:space="0" w:color="auto"/>
                                                                    <w:bottom w:val="none" w:sz="0" w:space="0" w:color="auto"/>
                                                                    <w:right w:val="none" w:sz="0" w:space="0" w:color="auto"/>
                                                                  </w:divBdr>
                                                                </w:div>
                                                              </w:divsChild>
                                                            </w:div>
                                                            <w:div w:id="595403087">
                                                              <w:marLeft w:val="0"/>
                                                              <w:marRight w:val="0"/>
                                                              <w:marTop w:val="0"/>
                                                              <w:marBottom w:val="0"/>
                                                              <w:divBdr>
                                                                <w:top w:val="none" w:sz="0" w:space="0" w:color="auto"/>
                                                                <w:left w:val="none" w:sz="0" w:space="0" w:color="auto"/>
                                                                <w:bottom w:val="none" w:sz="0" w:space="0" w:color="auto"/>
                                                                <w:right w:val="none" w:sz="0" w:space="0" w:color="auto"/>
                                                              </w:divBdr>
                                                              <w:divsChild>
                                                                <w:div w:id="1114249629">
                                                                  <w:marLeft w:val="0"/>
                                                                  <w:marRight w:val="0"/>
                                                                  <w:marTop w:val="0"/>
                                                                  <w:marBottom w:val="0"/>
                                                                  <w:divBdr>
                                                                    <w:top w:val="none" w:sz="0" w:space="0" w:color="auto"/>
                                                                    <w:left w:val="none" w:sz="0" w:space="0" w:color="auto"/>
                                                                    <w:bottom w:val="none" w:sz="0" w:space="0" w:color="auto"/>
                                                                    <w:right w:val="none" w:sz="0" w:space="0" w:color="auto"/>
                                                                  </w:divBdr>
                                                                </w:div>
                                                              </w:divsChild>
                                                            </w:div>
                                                            <w:div w:id="975914147">
                                                              <w:marLeft w:val="0"/>
                                                              <w:marRight w:val="0"/>
                                                              <w:marTop w:val="0"/>
                                                              <w:marBottom w:val="0"/>
                                                              <w:divBdr>
                                                                <w:top w:val="none" w:sz="0" w:space="0" w:color="auto"/>
                                                                <w:left w:val="none" w:sz="0" w:space="0" w:color="auto"/>
                                                                <w:bottom w:val="none" w:sz="0" w:space="0" w:color="auto"/>
                                                                <w:right w:val="none" w:sz="0" w:space="0" w:color="auto"/>
                                                              </w:divBdr>
                                                              <w:divsChild>
                                                                <w:div w:id="1654749731">
                                                                  <w:marLeft w:val="0"/>
                                                                  <w:marRight w:val="0"/>
                                                                  <w:marTop w:val="0"/>
                                                                  <w:marBottom w:val="0"/>
                                                                  <w:divBdr>
                                                                    <w:top w:val="none" w:sz="0" w:space="0" w:color="auto"/>
                                                                    <w:left w:val="none" w:sz="0" w:space="0" w:color="auto"/>
                                                                    <w:bottom w:val="none" w:sz="0" w:space="0" w:color="auto"/>
                                                                    <w:right w:val="none" w:sz="0" w:space="0" w:color="auto"/>
                                                                  </w:divBdr>
                                                                </w:div>
                                                              </w:divsChild>
                                                            </w:div>
                                                            <w:div w:id="2070614117">
                                                              <w:marLeft w:val="0"/>
                                                              <w:marRight w:val="0"/>
                                                              <w:marTop w:val="0"/>
                                                              <w:marBottom w:val="0"/>
                                                              <w:divBdr>
                                                                <w:top w:val="none" w:sz="0" w:space="0" w:color="auto"/>
                                                                <w:left w:val="none" w:sz="0" w:space="0" w:color="auto"/>
                                                                <w:bottom w:val="none" w:sz="0" w:space="0" w:color="auto"/>
                                                                <w:right w:val="none" w:sz="0" w:space="0" w:color="auto"/>
                                                              </w:divBdr>
                                                              <w:divsChild>
                                                                <w:div w:id="1314488312">
                                                                  <w:marLeft w:val="0"/>
                                                                  <w:marRight w:val="0"/>
                                                                  <w:marTop w:val="0"/>
                                                                  <w:marBottom w:val="0"/>
                                                                  <w:divBdr>
                                                                    <w:top w:val="none" w:sz="0" w:space="0" w:color="auto"/>
                                                                    <w:left w:val="none" w:sz="0" w:space="0" w:color="auto"/>
                                                                    <w:bottom w:val="none" w:sz="0" w:space="0" w:color="auto"/>
                                                                    <w:right w:val="none" w:sz="0" w:space="0" w:color="auto"/>
                                                                  </w:divBdr>
                                                                  <w:divsChild>
                                                                    <w:div w:id="179340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200712">
                                      <w:marLeft w:val="0"/>
                                      <w:marRight w:val="0"/>
                                      <w:marTop w:val="0"/>
                                      <w:marBottom w:val="0"/>
                                      <w:divBdr>
                                        <w:top w:val="none" w:sz="0" w:space="0" w:color="auto"/>
                                        <w:left w:val="none" w:sz="0" w:space="0" w:color="auto"/>
                                        <w:bottom w:val="none" w:sz="0" w:space="0" w:color="auto"/>
                                        <w:right w:val="none" w:sz="0" w:space="0" w:color="auto"/>
                                      </w:divBdr>
                                      <w:divsChild>
                                        <w:div w:id="129634910">
                                          <w:marLeft w:val="0"/>
                                          <w:marRight w:val="0"/>
                                          <w:marTop w:val="0"/>
                                          <w:marBottom w:val="0"/>
                                          <w:divBdr>
                                            <w:top w:val="none" w:sz="0" w:space="0" w:color="auto"/>
                                            <w:left w:val="none" w:sz="0" w:space="0" w:color="auto"/>
                                            <w:bottom w:val="none" w:sz="0" w:space="0" w:color="auto"/>
                                            <w:right w:val="none" w:sz="0" w:space="0" w:color="auto"/>
                                          </w:divBdr>
                                          <w:divsChild>
                                            <w:div w:id="618801338">
                                              <w:marLeft w:val="0"/>
                                              <w:marRight w:val="0"/>
                                              <w:marTop w:val="0"/>
                                              <w:marBottom w:val="0"/>
                                              <w:divBdr>
                                                <w:top w:val="none" w:sz="0" w:space="0" w:color="auto"/>
                                                <w:left w:val="none" w:sz="0" w:space="0" w:color="auto"/>
                                                <w:bottom w:val="none" w:sz="0" w:space="0" w:color="auto"/>
                                                <w:right w:val="none" w:sz="0" w:space="0" w:color="auto"/>
                                              </w:divBdr>
                                              <w:divsChild>
                                                <w:div w:id="607662325">
                                                  <w:marLeft w:val="0"/>
                                                  <w:marRight w:val="0"/>
                                                  <w:marTop w:val="0"/>
                                                  <w:marBottom w:val="0"/>
                                                  <w:divBdr>
                                                    <w:top w:val="none" w:sz="0" w:space="0" w:color="auto"/>
                                                    <w:left w:val="none" w:sz="0" w:space="0" w:color="auto"/>
                                                    <w:bottom w:val="none" w:sz="0" w:space="0" w:color="auto"/>
                                                    <w:right w:val="none" w:sz="0" w:space="0" w:color="auto"/>
                                                  </w:divBdr>
                                                  <w:divsChild>
                                                    <w:div w:id="314261249">
                                                      <w:marLeft w:val="0"/>
                                                      <w:marRight w:val="0"/>
                                                      <w:marTop w:val="0"/>
                                                      <w:marBottom w:val="0"/>
                                                      <w:divBdr>
                                                        <w:top w:val="none" w:sz="0" w:space="0" w:color="auto"/>
                                                        <w:left w:val="none" w:sz="0" w:space="0" w:color="auto"/>
                                                        <w:bottom w:val="none" w:sz="0" w:space="0" w:color="auto"/>
                                                        <w:right w:val="none" w:sz="0" w:space="0" w:color="auto"/>
                                                      </w:divBdr>
                                                      <w:divsChild>
                                                        <w:div w:id="466164517">
                                                          <w:marLeft w:val="0"/>
                                                          <w:marRight w:val="0"/>
                                                          <w:marTop w:val="0"/>
                                                          <w:marBottom w:val="0"/>
                                                          <w:divBdr>
                                                            <w:top w:val="none" w:sz="0" w:space="0" w:color="auto"/>
                                                            <w:left w:val="none" w:sz="0" w:space="0" w:color="auto"/>
                                                            <w:bottom w:val="none" w:sz="0" w:space="0" w:color="auto"/>
                                                            <w:right w:val="none" w:sz="0" w:space="0" w:color="auto"/>
                                                          </w:divBdr>
                                                          <w:divsChild>
                                                            <w:div w:id="637028071">
                                                              <w:marLeft w:val="0"/>
                                                              <w:marRight w:val="0"/>
                                                              <w:marTop w:val="0"/>
                                                              <w:marBottom w:val="0"/>
                                                              <w:divBdr>
                                                                <w:top w:val="none" w:sz="0" w:space="0" w:color="auto"/>
                                                                <w:left w:val="none" w:sz="0" w:space="0" w:color="auto"/>
                                                                <w:bottom w:val="none" w:sz="0" w:space="0" w:color="auto"/>
                                                                <w:right w:val="none" w:sz="0" w:space="0" w:color="auto"/>
                                                              </w:divBdr>
                                                              <w:divsChild>
                                                                <w:div w:id="29217944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96132253">
                                                          <w:marLeft w:val="0"/>
                                                          <w:marRight w:val="0"/>
                                                          <w:marTop w:val="0"/>
                                                          <w:marBottom w:val="0"/>
                                                          <w:divBdr>
                                                            <w:top w:val="none" w:sz="0" w:space="0" w:color="auto"/>
                                                            <w:left w:val="none" w:sz="0" w:space="0" w:color="auto"/>
                                                            <w:bottom w:val="none" w:sz="0" w:space="0" w:color="auto"/>
                                                            <w:right w:val="none" w:sz="0" w:space="0" w:color="auto"/>
                                                          </w:divBdr>
                                                          <w:divsChild>
                                                            <w:div w:id="153630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472519">
                                                  <w:marLeft w:val="0"/>
                                                  <w:marRight w:val="0"/>
                                                  <w:marTop w:val="1200"/>
                                                  <w:marBottom w:val="0"/>
                                                  <w:divBdr>
                                                    <w:top w:val="none" w:sz="0" w:space="0" w:color="auto"/>
                                                    <w:left w:val="none" w:sz="0" w:space="0" w:color="auto"/>
                                                    <w:bottom w:val="none" w:sz="0" w:space="0" w:color="auto"/>
                                                    <w:right w:val="none" w:sz="0" w:space="0" w:color="auto"/>
                                                  </w:divBdr>
                                                  <w:divsChild>
                                                    <w:div w:id="769163211">
                                                      <w:marLeft w:val="0"/>
                                                      <w:marRight w:val="0"/>
                                                      <w:marTop w:val="0"/>
                                                      <w:marBottom w:val="0"/>
                                                      <w:divBdr>
                                                        <w:top w:val="none" w:sz="0" w:space="0" w:color="auto"/>
                                                        <w:left w:val="none" w:sz="0" w:space="0" w:color="auto"/>
                                                        <w:bottom w:val="none" w:sz="0" w:space="0" w:color="auto"/>
                                                        <w:right w:val="none" w:sz="0" w:space="0" w:color="auto"/>
                                                      </w:divBdr>
                                                    </w:div>
                                                    <w:div w:id="1213077190">
                                                      <w:marLeft w:val="0"/>
                                                      <w:marRight w:val="0"/>
                                                      <w:marTop w:val="0"/>
                                                      <w:marBottom w:val="0"/>
                                                      <w:divBdr>
                                                        <w:top w:val="none" w:sz="0" w:space="0" w:color="auto"/>
                                                        <w:left w:val="none" w:sz="0" w:space="0" w:color="auto"/>
                                                        <w:bottom w:val="none" w:sz="0" w:space="0" w:color="auto"/>
                                                        <w:right w:val="none" w:sz="0" w:space="0" w:color="auto"/>
                                                      </w:divBdr>
                                                      <w:divsChild>
                                                        <w:div w:id="739720185">
                                                          <w:marLeft w:val="0"/>
                                                          <w:marRight w:val="0"/>
                                                          <w:marTop w:val="0"/>
                                                          <w:marBottom w:val="0"/>
                                                          <w:divBdr>
                                                            <w:top w:val="none" w:sz="0" w:space="0" w:color="auto"/>
                                                            <w:left w:val="none" w:sz="0" w:space="0" w:color="auto"/>
                                                            <w:bottom w:val="none" w:sz="0" w:space="0" w:color="auto"/>
                                                            <w:right w:val="none" w:sz="0" w:space="0" w:color="auto"/>
                                                          </w:divBdr>
                                                          <w:divsChild>
                                                            <w:div w:id="112855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69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845222">
                                      <w:marLeft w:val="0"/>
                                      <w:marRight w:val="0"/>
                                      <w:marTop w:val="0"/>
                                      <w:marBottom w:val="0"/>
                                      <w:divBdr>
                                        <w:top w:val="none" w:sz="0" w:space="0" w:color="auto"/>
                                        <w:left w:val="none" w:sz="0" w:space="0" w:color="auto"/>
                                        <w:bottom w:val="none" w:sz="0" w:space="0" w:color="auto"/>
                                        <w:right w:val="none" w:sz="0" w:space="0" w:color="auto"/>
                                      </w:divBdr>
                                      <w:divsChild>
                                        <w:div w:id="884365761">
                                          <w:marLeft w:val="0"/>
                                          <w:marRight w:val="0"/>
                                          <w:marTop w:val="0"/>
                                          <w:marBottom w:val="0"/>
                                          <w:divBdr>
                                            <w:top w:val="none" w:sz="0" w:space="0" w:color="auto"/>
                                            <w:left w:val="none" w:sz="0" w:space="0" w:color="auto"/>
                                            <w:bottom w:val="none" w:sz="0" w:space="0" w:color="auto"/>
                                            <w:right w:val="none" w:sz="0" w:space="0" w:color="auto"/>
                                          </w:divBdr>
                                          <w:divsChild>
                                            <w:div w:id="1327516505">
                                              <w:marLeft w:val="0"/>
                                              <w:marRight w:val="0"/>
                                              <w:marTop w:val="300"/>
                                              <w:marBottom w:val="600"/>
                                              <w:divBdr>
                                                <w:top w:val="none" w:sz="0" w:space="0" w:color="auto"/>
                                                <w:left w:val="none" w:sz="0" w:space="0" w:color="auto"/>
                                                <w:bottom w:val="none" w:sz="0" w:space="0" w:color="auto"/>
                                                <w:right w:val="none" w:sz="0" w:space="0" w:color="auto"/>
                                              </w:divBdr>
                                              <w:divsChild>
                                                <w:div w:id="210495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68721914">
      <w:bodyDiv w:val="1"/>
      <w:marLeft w:val="0"/>
      <w:marRight w:val="0"/>
      <w:marTop w:val="0"/>
      <w:marBottom w:val="0"/>
      <w:divBdr>
        <w:top w:val="none" w:sz="0" w:space="0" w:color="auto"/>
        <w:left w:val="none" w:sz="0" w:space="0" w:color="auto"/>
        <w:bottom w:val="none" w:sz="0" w:space="0" w:color="auto"/>
        <w:right w:val="none" w:sz="0" w:space="0" w:color="auto"/>
      </w:divBdr>
    </w:div>
    <w:div w:id="1072776399">
      <w:bodyDiv w:val="1"/>
      <w:marLeft w:val="0"/>
      <w:marRight w:val="0"/>
      <w:marTop w:val="0"/>
      <w:marBottom w:val="0"/>
      <w:divBdr>
        <w:top w:val="none" w:sz="0" w:space="0" w:color="auto"/>
        <w:left w:val="none" w:sz="0" w:space="0" w:color="auto"/>
        <w:bottom w:val="none" w:sz="0" w:space="0" w:color="auto"/>
        <w:right w:val="none" w:sz="0" w:space="0" w:color="auto"/>
      </w:divBdr>
    </w:div>
    <w:div w:id="1096445558">
      <w:bodyDiv w:val="1"/>
      <w:marLeft w:val="0"/>
      <w:marRight w:val="0"/>
      <w:marTop w:val="0"/>
      <w:marBottom w:val="0"/>
      <w:divBdr>
        <w:top w:val="none" w:sz="0" w:space="0" w:color="auto"/>
        <w:left w:val="none" w:sz="0" w:space="0" w:color="auto"/>
        <w:bottom w:val="none" w:sz="0" w:space="0" w:color="auto"/>
        <w:right w:val="none" w:sz="0" w:space="0" w:color="auto"/>
      </w:divBdr>
    </w:div>
    <w:div w:id="1107694203">
      <w:bodyDiv w:val="1"/>
      <w:marLeft w:val="0"/>
      <w:marRight w:val="0"/>
      <w:marTop w:val="0"/>
      <w:marBottom w:val="0"/>
      <w:divBdr>
        <w:top w:val="none" w:sz="0" w:space="0" w:color="auto"/>
        <w:left w:val="none" w:sz="0" w:space="0" w:color="auto"/>
        <w:bottom w:val="none" w:sz="0" w:space="0" w:color="auto"/>
        <w:right w:val="none" w:sz="0" w:space="0" w:color="auto"/>
      </w:divBdr>
    </w:div>
    <w:div w:id="1109278146">
      <w:bodyDiv w:val="1"/>
      <w:marLeft w:val="0"/>
      <w:marRight w:val="0"/>
      <w:marTop w:val="0"/>
      <w:marBottom w:val="0"/>
      <w:divBdr>
        <w:top w:val="none" w:sz="0" w:space="0" w:color="auto"/>
        <w:left w:val="none" w:sz="0" w:space="0" w:color="auto"/>
        <w:bottom w:val="none" w:sz="0" w:space="0" w:color="auto"/>
        <w:right w:val="none" w:sz="0" w:space="0" w:color="auto"/>
      </w:divBdr>
    </w:div>
    <w:div w:id="1158040703">
      <w:bodyDiv w:val="1"/>
      <w:marLeft w:val="0"/>
      <w:marRight w:val="0"/>
      <w:marTop w:val="0"/>
      <w:marBottom w:val="0"/>
      <w:divBdr>
        <w:top w:val="none" w:sz="0" w:space="0" w:color="auto"/>
        <w:left w:val="none" w:sz="0" w:space="0" w:color="auto"/>
        <w:bottom w:val="none" w:sz="0" w:space="0" w:color="auto"/>
        <w:right w:val="none" w:sz="0" w:space="0" w:color="auto"/>
      </w:divBdr>
    </w:div>
    <w:div w:id="1176579463">
      <w:bodyDiv w:val="1"/>
      <w:marLeft w:val="0"/>
      <w:marRight w:val="0"/>
      <w:marTop w:val="0"/>
      <w:marBottom w:val="0"/>
      <w:divBdr>
        <w:top w:val="none" w:sz="0" w:space="0" w:color="auto"/>
        <w:left w:val="none" w:sz="0" w:space="0" w:color="auto"/>
        <w:bottom w:val="none" w:sz="0" w:space="0" w:color="auto"/>
        <w:right w:val="none" w:sz="0" w:space="0" w:color="auto"/>
      </w:divBdr>
    </w:div>
    <w:div w:id="1181356690">
      <w:bodyDiv w:val="1"/>
      <w:marLeft w:val="0"/>
      <w:marRight w:val="0"/>
      <w:marTop w:val="0"/>
      <w:marBottom w:val="0"/>
      <w:divBdr>
        <w:top w:val="none" w:sz="0" w:space="0" w:color="auto"/>
        <w:left w:val="none" w:sz="0" w:space="0" w:color="auto"/>
        <w:bottom w:val="none" w:sz="0" w:space="0" w:color="auto"/>
        <w:right w:val="none" w:sz="0" w:space="0" w:color="auto"/>
      </w:divBdr>
    </w:div>
    <w:div w:id="1185629883">
      <w:bodyDiv w:val="1"/>
      <w:marLeft w:val="0"/>
      <w:marRight w:val="0"/>
      <w:marTop w:val="0"/>
      <w:marBottom w:val="0"/>
      <w:divBdr>
        <w:top w:val="none" w:sz="0" w:space="0" w:color="auto"/>
        <w:left w:val="none" w:sz="0" w:space="0" w:color="auto"/>
        <w:bottom w:val="none" w:sz="0" w:space="0" w:color="auto"/>
        <w:right w:val="none" w:sz="0" w:space="0" w:color="auto"/>
      </w:divBdr>
    </w:div>
    <w:div w:id="1189875563">
      <w:bodyDiv w:val="1"/>
      <w:marLeft w:val="0"/>
      <w:marRight w:val="0"/>
      <w:marTop w:val="0"/>
      <w:marBottom w:val="0"/>
      <w:divBdr>
        <w:top w:val="none" w:sz="0" w:space="0" w:color="auto"/>
        <w:left w:val="none" w:sz="0" w:space="0" w:color="auto"/>
        <w:bottom w:val="none" w:sz="0" w:space="0" w:color="auto"/>
        <w:right w:val="none" w:sz="0" w:space="0" w:color="auto"/>
      </w:divBdr>
    </w:div>
    <w:div w:id="1215775379">
      <w:bodyDiv w:val="1"/>
      <w:marLeft w:val="0"/>
      <w:marRight w:val="0"/>
      <w:marTop w:val="0"/>
      <w:marBottom w:val="0"/>
      <w:divBdr>
        <w:top w:val="none" w:sz="0" w:space="0" w:color="auto"/>
        <w:left w:val="none" w:sz="0" w:space="0" w:color="auto"/>
        <w:bottom w:val="none" w:sz="0" w:space="0" w:color="auto"/>
        <w:right w:val="none" w:sz="0" w:space="0" w:color="auto"/>
      </w:divBdr>
    </w:div>
    <w:div w:id="1227648618">
      <w:bodyDiv w:val="1"/>
      <w:marLeft w:val="0"/>
      <w:marRight w:val="0"/>
      <w:marTop w:val="0"/>
      <w:marBottom w:val="0"/>
      <w:divBdr>
        <w:top w:val="none" w:sz="0" w:space="0" w:color="auto"/>
        <w:left w:val="none" w:sz="0" w:space="0" w:color="auto"/>
        <w:bottom w:val="none" w:sz="0" w:space="0" w:color="auto"/>
        <w:right w:val="none" w:sz="0" w:space="0" w:color="auto"/>
      </w:divBdr>
    </w:div>
    <w:div w:id="1233084952">
      <w:bodyDiv w:val="1"/>
      <w:marLeft w:val="0"/>
      <w:marRight w:val="0"/>
      <w:marTop w:val="0"/>
      <w:marBottom w:val="0"/>
      <w:divBdr>
        <w:top w:val="none" w:sz="0" w:space="0" w:color="auto"/>
        <w:left w:val="none" w:sz="0" w:space="0" w:color="auto"/>
        <w:bottom w:val="none" w:sz="0" w:space="0" w:color="auto"/>
        <w:right w:val="none" w:sz="0" w:space="0" w:color="auto"/>
      </w:divBdr>
      <w:divsChild>
        <w:div w:id="54087411">
          <w:marLeft w:val="0"/>
          <w:marRight w:val="0"/>
          <w:marTop w:val="0"/>
          <w:marBottom w:val="0"/>
          <w:divBdr>
            <w:top w:val="none" w:sz="0" w:space="0" w:color="auto"/>
            <w:left w:val="none" w:sz="0" w:space="0" w:color="auto"/>
            <w:bottom w:val="none" w:sz="0" w:space="0" w:color="auto"/>
            <w:right w:val="none" w:sz="0" w:space="0" w:color="auto"/>
          </w:divBdr>
        </w:div>
        <w:div w:id="336856823">
          <w:marLeft w:val="0"/>
          <w:marRight w:val="0"/>
          <w:marTop w:val="0"/>
          <w:marBottom w:val="0"/>
          <w:divBdr>
            <w:top w:val="none" w:sz="0" w:space="0" w:color="auto"/>
            <w:left w:val="none" w:sz="0" w:space="0" w:color="auto"/>
            <w:bottom w:val="none" w:sz="0" w:space="0" w:color="auto"/>
            <w:right w:val="none" w:sz="0" w:space="0" w:color="auto"/>
          </w:divBdr>
          <w:divsChild>
            <w:div w:id="207227104">
              <w:marLeft w:val="0"/>
              <w:marRight w:val="0"/>
              <w:marTop w:val="0"/>
              <w:marBottom w:val="0"/>
              <w:divBdr>
                <w:top w:val="none" w:sz="0" w:space="0" w:color="auto"/>
                <w:left w:val="none" w:sz="0" w:space="0" w:color="auto"/>
                <w:bottom w:val="none" w:sz="0" w:space="0" w:color="auto"/>
                <w:right w:val="none" w:sz="0" w:space="0" w:color="auto"/>
              </w:divBdr>
              <w:divsChild>
                <w:div w:id="391119289">
                  <w:marLeft w:val="0"/>
                  <w:marRight w:val="0"/>
                  <w:marTop w:val="0"/>
                  <w:marBottom w:val="0"/>
                  <w:divBdr>
                    <w:top w:val="none" w:sz="0" w:space="0" w:color="auto"/>
                    <w:left w:val="none" w:sz="0" w:space="0" w:color="auto"/>
                    <w:bottom w:val="none" w:sz="0" w:space="0" w:color="auto"/>
                    <w:right w:val="none" w:sz="0" w:space="0" w:color="auto"/>
                  </w:divBdr>
                  <w:divsChild>
                    <w:div w:id="303966738">
                      <w:marLeft w:val="0"/>
                      <w:marRight w:val="0"/>
                      <w:marTop w:val="0"/>
                      <w:marBottom w:val="0"/>
                      <w:divBdr>
                        <w:top w:val="none" w:sz="0" w:space="0" w:color="auto"/>
                        <w:left w:val="none" w:sz="0" w:space="0" w:color="auto"/>
                        <w:bottom w:val="none" w:sz="0" w:space="0" w:color="auto"/>
                        <w:right w:val="none" w:sz="0" w:space="0" w:color="auto"/>
                      </w:divBdr>
                      <w:divsChild>
                        <w:div w:id="114303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024778">
          <w:marLeft w:val="0"/>
          <w:marRight w:val="0"/>
          <w:marTop w:val="0"/>
          <w:marBottom w:val="0"/>
          <w:divBdr>
            <w:top w:val="none" w:sz="0" w:space="0" w:color="auto"/>
            <w:left w:val="none" w:sz="0" w:space="0" w:color="auto"/>
            <w:bottom w:val="none" w:sz="0" w:space="0" w:color="auto"/>
            <w:right w:val="none" w:sz="0" w:space="0" w:color="auto"/>
          </w:divBdr>
        </w:div>
        <w:div w:id="496312778">
          <w:marLeft w:val="0"/>
          <w:marRight w:val="0"/>
          <w:marTop w:val="0"/>
          <w:marBottom w:val="0"/>
          <w:divBdr>
            <w:top w:val="none" w:sz="0" w:space="0" w:color="auto"/>
            <w:left w:val="none" w:sz="0" w:space="0" w:color="auto"/>
            <w:bottom w:val="none" w:sz="0" w:space="0" w:color="auto"/>
            <w:right w:val="none" w:sz="0" w:space="0" w:color="auto"/>
          </w:divBdr>
        </w:div>
        <w:div w:id="503252434">
          <w:marLeft w:val="0"/>
          <w:marRight w:val="0"/>
          <w:marTop w:val="0"/>
          <w:marBottom w:val="0"/>
          <w:divBdr>
            <w:top w:val="none" w:sz="0" w:space="0" w:color="auto"/>
            <w:left w:val="none" w:sz="0" w:space="0" w:color="auto"/>
            <w:bottom w:val="none" w:sz="0" w:space="0" w:color="auto"/>
            <w:right w:val="none" w:sz="0" w:space="0" w:color="auto"/>
          </w:divBdr>
          <w:divsChild>
            <w:div w:id="140856483">
              <w:marLeft w:val="0"/>
              <w:marRight w:val="0"/>
              <w:marTop w:val="0"/>
              <w:marBottom w:val="0"/>
              <w:divBdr>
                <w:top w:val="none" w:sz="0" w:space="0" w:color="auto"/>
                <w:left w:val="none" w:sz="0" w:space="0" w:color="auto"/>
                <w:bottom w:val="none" w:sz="0" w:space="0" w:color="auto"/>
                <w:right w:val="none" w:sz="0" w:space="0" w:color="auto"/>
              </w:divBdr>
              <w:divsChild>
                <w:div w:id="776602434">
                  <w:marLeft w:val="0"/>
                  <w:marRight w:val="0"/>
                  <w:marTop w:val="0"/>
                  <w:marBottom w:val="0"/>
                  <w:divBdr>
                    <w:top w:val="none" w:sz="0" w:space="0" w:color="auto"/>
                    <w:left w:val="none" w:sz="0" w:space="0" w:color="auto"/>
                    <w:bottom w:val="none" w:sz="0" w:space="0" w:color="auto"/>
                    <w:right w:val="none" w:sz="0" w:space="0" w:color="auto"/>
                  </w:divBdr>
                  <w:divsChild>
                    <w:div w:id="1106459113">
                      <w:marLeft w:val="0"/>
                      <w:marRight w:val="0"/>
                      <w:marTop w:val="0"/>
                      <w:marBottom w:val="0"/>
                      <w:divBdr>
                        <w:top w:val="none" w:sz="0" w:space="0" w:color="auto"/>
                        <w:left w:val="none" w:sz="0" w:space="0" w:color="auto"/>
                        <w:bottom w:val="none" w:sz="0" w:space="0" w:color="auto"/>
                        <w:right w:val="none" w:sz="0" w:space="0" w:color="auto"/>
                      </w:divBdr>
                      <w:divsChild>
                        <w:div w:id="1338845829">
                          <w:marLeft w:val="0"/>
                          <w:marRight w:val="0"/>
                          <w:marTop w:val="0"/>
                          <w:marBottom w:val="0"/>
                          <w:divBdr>
                            <w:top w:val="none" w:sz="0" w:space="0" w:color="auto"/>
                            <w:left w:val="none" w:sz="0" w:space="0" w:color="auto"/>
                            <w:bottom w:val="none" w:sz="0" w:space="0" w:color="auto"/>
                            <w:right w:val="none" w:sz="0" w:space="0" w:color="auto"/>
                          </w:divBdr>
                          <w:divsChild>
                            <w:div w:id="1472207599">
                              <w:marLeft w:val="0"/>
                              <w:marRight w:val="0"/>
                              <w:marTop w:val="0"/>
                              <w:marBottom w:val="0"/>
                              <w:divBdr>
                                <w:top w:val="none" w:sz="0" w:space="0" w:color="auto"/>
                                <w:left w:val="none" w:sz="0" w:space="0" w:color="auto"/>
                                <w:bottom w:val="none" w:sz="0" w:space="0" w:color="auto"/>
                                <w:right w:val="none" w:sz="0" w:space="0" w:color="auto"/>
                              </w:divBdr>
                              <w:divsChild>
                                <w:div w:id="39522014">
                                  <w:marLeft w:val="0"/>
                                  <w:marRight w:val="0"/>
                                  <w:marTop w:val="0"/>
                                  <w:marBottom w:val="0"/>
                                  <w:divBdr>
                                    <w:top w:val="none" w:sz="0" w:space="0" w:color="auto"/>
                                    <w:left w:val="none" w:sz="0" w:space="0" w:color="auto"/>
                                    <w:bottom w:val="none" w:sz="0" w:space="0" w:color="auto"/>
                                    <w:right w:val="none" w:sz="0" w:space="0" w:color="auto"/>
                                  </w:divBdr>
                                  <w:divsChild>
                                    <w:div w:id="314259386">
                                      <w:marLeft w:val="0"/>
                                      <w:marRight w:val="0"/>
                                      <w:marTop w:val="0"/>
                                      <w:marBottom w:val="0"/>
                                      <w:divBdr>
                                        <w:top w:val="none" w:sz="0" w:space="0" w:color="auto"/>
                                        <w:left w:val="none" w:sz="0" w:space="0" w:color="auto"/>
                                        <w:bottom w:val="none" w:sz="0" w:space="0" w:color="auto"/>
                                        <w:right w:val="none" w:sz="0" w:space="0" w:color="auto"/>
                                      </w:divBdr>
                                      <w:divsChild>
                                        <w:div w:id="1768648922">
                                          <w:marLeft w:val="0"/>
                                          <w:marRight w:val="0"/>
                                          <w:marTop w:val="0"/>
                                          <w:marBottom w:val="0"/>
                                          <w:divBdr>
                                            <w:top w:val="none" w:sz="0" w:space="0" w:color="auto"/>
                                            <w:left w:val="none" w:sz="0" w:space="0" w:color="auto"/>
                                            <w:bottom w:val="none" w:sz="0" w:space="0" w:color="auto"/>
                                            <w:right w:val="none" w:sz="0" w:space="0" w:color="auto"/>
                                          </w:divBdr>
                                        </w:div>
                                      </w:divsChild>
                                    </w:div>
                                    <w:div w:id="1937055472">
                                      <w:marLeft w:val="0"/>
                                      <w:marRight w:val="0"/>
                                      <w:marTop w:val="0"/>
                                      <w:marBottom w:val="0"/>
                                      <w:divBdr>
                                        <w:top w:val="none" w:sz="0" w:space="0" w:color="auto"/>
                                        <w:left w:val="none" w:sz="0" w:space="0" w:color="auto"/>
                                        <w:bottom w:val="none" w:sz="0" w:space="0" w:color="auto"/>
                                        <w:right w:val="none" w:sz="0" w:space="0" w:color="auto"/>
                                      </w:divBdr>
                                      <w:divsChild>
                                        <w:div w:id="16515135">
                                          <w:marLeft w:val="0"/>
                                          <w:marRight w:val="0"/>
                                          <w:marTop w:val="0"/>
                                          <w:marBottom w:val="0"/>
                                          <w:divBdr>
                                            <w:top w:val="none" w:sz="0" w:space="0" w:color="auto"/>
                                            <w:left w:val="none" w:sz="0" w:space="0" w:color="auto"/>
                                            <w:bottom w:val="none" w:sz="0" w:space="0" w:color="auto"/>
                                            <w:right w:val="none" w:sz="0" w:space="0" w:color="auto"/>
                                          </w:divBdr>
                                        </w:div>
                                        <w:div w:id="1640845341">
                                          <w:marLeft w:val="0"/>
                                          <w:marRight w:val="0"/>
                                          <w:marTop w:val="0"/>
                                          <w:marBottom w:val="0"/>
                                          <w:divBdr>
                                            <w:top w:val="none" w:sz="0" w:space="0" w:color="auto"/>
                                            <w:left w:val="none" w:sz="0" w:space="0" w:color="auto"/>
                                            <w:bottom w:val="none" w:sz="0" w:space="0" w:color="auto"/>
                                            <w:right w:val="none" w:sz="0" w:space="0" w:color="auto"/>
                                          </w:divBdr>
                                        </w:div>
                                        <w:div w:id="165448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1855328">
              <w:marLeft w:val="0"/>
              <w:marRight w:val="0"/>
              <w:marTop w:val="0"/>
              <w:marBottom w:val="0"/>
              <w:divBdr>
                <w:top w:val="none" w:sz="0" w:space="0" w:color="auto"/>
                <w:left w:val="none" w:sz="0" w:space="0" w:color="auto"/>
                <w:bottom w:val="none" w:sz="0" w:space="0" w:color="auto"/>
                <w:right w:val="none" w:sz="0" w:space="0" w:color="auto"/>
              </w:divBdr>
              <w:divsChild>
                <w:div w:id="1461075156">
                  <w:marLeft w:val="0"/>
                  <w:marRight w:val="0"/>
                  <w:marTop w:val="0"/>
                  <w:marBottom w:val="0"/>
                  <w:divBdr>
                    <w:top w:val="none" w:sz="0" w:space="0" w:color="auto"/>
                    <w:left w:val="none" w:sz="0" w:space="0" w:color="auto"/>
                    <w:bottom w:val="none" w:sz="0" w:space="0" w:color="auto"/>
                    <w:right w:val="none" w:sz="0" w:space="0" w:color="auto"/>
                  </w:divBdr>
                  <w:divsChild>
                    <w:div w:id="759839502">
                      <w:marLeft w:val="0"/>
                      <w:marRight w:val="0"/>
                      <w:marTop w:val="0"/>
                      <w:marBottom w:val="0"/>
                      <w:divBdr>
                        <w:top w:val="none" w:sz="0" w:space="0" w:color="auto"/>
                        <w:left w:val="none" w:sz="0" w:space="0" w:color="auto"/>
                        <w:bottom w:val="none" w:sz="0" w:space="0" w:color="auto"/>
                        <w:right w:val="none" w:sz="0" w:space="0" w:color="auto"/>
                      </w:divBdr>
                    </w:div>
                    <w:div w:id="194688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924840">
              <w:marLeft w:val="0"/>
              <w:marRight w:val="0"/>
              <w:marTop w:val="0"/>
              <w:marBottom w:val="0"/>
              <w:divBdr>
                <w:top w:val="none" w:sz="0" w:space="0" w:color="auto"/>
                <w:left w:val="none" w:sz="0" w:space="0" w:color="auto"/>
                <w:bottom w:val="none" w:sz="0" w:space="0" w:color="auto"/>
                <w:right w:val="none" w:sz="0" w:space="0" w:color="auto"/>
              </w:divBdr>
              <w:divsChild>
                <w:div w:id="2099517596">
                  <w:marLeft w:val="0"/>
                  <w:marRight w:val="0"/>
                  <w:marTop w:val="0"/>
                  <w:marBottom w:val="0"/>
                  <w:divBdr>
                    <w:top w:val="none" w:sz="0" w:space="0" w:color="auto"/>
                    <w:left w:val="none" w:sz="0" w:space="0" w:color="auto"/>
                    <w:bottom w:val="none" w:sz="0" w:space="0" w:color="auto"/>
                    <w:right w:val="none" w:sz="0" w:space="0" w:color="auto"/>
                  </w:divBdr>
                  <w:divsChild>
                    <w:div w:id="9595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606520">
              <w:marLeft w:val="0"/>
              <w:marRight w:val="0"/>
              <w:marTop w:val="0"/>
              <w:marBottom w:val="0"/>
              <w:divBdr>
                <w:top w:val="none" w:sz="0" w:space="0" w:color="auto"/>
                <w:left w:val="none" w:sz="0" w:space="0" w:color="auto"/>
                <w:bottom w:val="none" w:sz="0" w:space="0" w:color="auto"/>
                <w:right w:val="none" w:sz="0" w:space="0" w:color="auto"/>
              </w:divBdr>
              <w:divsChild>
                <w:div w:id="1353993850">
                  <w:marLeft w:val="0"/>
                  <w:marRight w:val="0"/>
                  <w:marTop w:val="0"/>
                  <w:marBottom w:val="0"/>
                  <w:divBdr>
                    <w:top w:val="none" w:sz="0" w:space="0" w:color="auto"/>
                    <w:left w:val="none" w:sz="0" w:space="0" w:color="auto"/>
                    <w:bottom w:val="none" w:sz="0" w:space="0" w:color="auto"/>
                    <w:right w:val="none" w:sz="0" w:space="0" w:color="auto"/>
                  </w:divBdr>
                  <w:divsChild>
                    <w:div w:id="73231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21804">
              <w:marLeft w:val="0"/>
              <w:marRight w:val="0"/>
              <w:marTop w:val="0"/>
              <w:marBottom w:val="0"/>
              <w:divBdr>
                <w:top w:val="none" w:sz="0" w:space="0" w:color="auto"/>
                <w:left w:val="none" w:sz="0" w:space="0" w:color="auto"/>
                <w:bottom w:val="none" w:sz="0" w:space="0" w:color="auto"/>
                <w:right w:val="none" w:sz="0" w:space="0" w:color="auto"/>
              </w:divBdr>
              <w:divsChild>
                <w:div w:id="1568228185">
                  <w:marLeft w:val="0"/>
                  <w:marRight w:val="0"/>
                  <w:marTop w:val="0"/>
                  <w:marBottom w:val="0"/>
                  <w:divBdr>
                    <w:top w:val="none" w:sz="0" w:space="0" w:color="auto"/>
                    <w:left w:val="none" w:sz="0" w:space="0" w:color="auto"/>
                    <w:bottom w:val="none" w:sz="0" w:space="0" w:color="auto"/>
                    <w:right w:val="none" w:sz="0" w:space="0" w:color="auto"/>
                  </w:divBdr>
                  <w:divsChild>
                    <w:div w:id="1674919653">
                      <w:marLeft w:val="0"/>
                      <w:marRight w:val="0"/>
                      <w:marTop w:val="0"/>
                      <w:marBottom w:val="0"/>
                      <w:divBdr>
                        <w:top w:val="none" w:sz="0" w:space="0" w:color="auto"/>
                        <w:left w:val="none" w:sz="0" w:space="0" w:color="auto"/>
                        <w:bottom w:val="none" w:sz="0" w:space="0" w:color="auto"/>
                        <w:right w:val="none" w:sz="0" w:space="0" w:color="auto"/>
                      </w:divBdr>
                    </w:div>
                    <w:div w:id="1693996966">
                      <w:marLeft w:val="0"/>
                      <w:marRight w:val="0"/>
                      <w:marTop w:val="0"/>
                      <w:marBottom w:val="0"/>
                      <w:divBdr>
                        <w:top w:val="none" w:sz="0" w:space="0" w:color="auto"/>
                        <w:left w:val="none" w:sz="0" w:space="0" w:color="auto"/>
                        <w:bottom w:val="none" w:sz="0" w:space="0" w:color="auto"/>
                        <w:right w:val="none" w:sz="0" w:space="0" w:color="auto"/>
                      </w:divBdr>
                    </w:div>
                    <w:div w:id="1766074980">
                      <w:marLeft w:val="0"/>
                      <w:marRight w:val="0"/>
                      <w:marTop w:val="0"/>
                      <w:marBottom w:val="0"/>
                      <w:divBdr>
                        <w:top w:val="none" w:sz="0" w:space="0" w:color="auto"/>
                        <w:left w:val="none" w:sz="0" w:space="0" w:color="auto"/>
                        <w:bottom w:val="none" w:sz="0" w:space="0" w:color="auto"/>
                        <w:right w:val="none" w:sz="0" w:space="0" w:color="auto"/>
                      </w:divBdr>
                    </w:div>
                    <w:div w:id="2050958044">
                      <w:marLeft w:val="0"/>
                      <w:marRight w:val="0"/>
                      <w:marTop w:val="0"/>
                      <w:marBottom w:val="0"/>
                      <w:divBdr>
                        <w:top w:val="none" w:sz="0" w:space="0" w:color="auto"/>
                        <w:left w:val="none" w:sz="0" w:space="0" w:color="auto"/>
                        <w:bottom w:val="none" w:sz="0" w:space="0" w:color="auto"/>
                        <w:right w:val="none" w:sz="0" w:space="0" w:color="auto"/>
                      </w:divBdr>
                      <w:divsChild>
                        <w:div w:id="153108881">
                          <w:marLeft w:val="0"/>
                          <w:marRight w:val="0"/>
                          <w:marTop w:val="0"/>
                          <w:marBottom w:val="0"/>
                          <w:divBdr>
                            <w:top w:val="none" w:sz="0" w:space="0" w:color="auto"/>
                            <w:left w:val="none" w:sz="0" w:space="0" w:color="auto"/>
                            <w:bottom w:val="none" w:sz="0" w:space="0" w:color="auto"/>
                            <w:right w:val="none" w:sz="0" w:space="0" w:color="auto"/>
                          </w:divBdr>
                          <w:divsChild>
                            <w:div w:id="22730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651543">
              <w:marLeft w:val="0"/>
              <w:marRight w:val="0"/>
              <w:marTop w:val="0"/>
              <w:marBottom w:val="0"/>
              <w:divBdr>
                <w:top w:val="none" w:sz="0" w:space="0" w:color="auto"/>
                <w:left w:val="none" w:sz="0" w:space="0" w:color="auto"/>
                <w:bottom w:val="none" w:sz="0" w:space="0" w:color="auto"/>
                <w:right w:val="none" w:sz="0" w:space="0" w:color="auto"/>
              </w:divBdr>
              <w:divsChild>
                <w:div w:id="995836157">
                  <w:marLeft w:val="0"/>
                  <w:marRight w:val="0"/>
                  <w:marTop w:val="0"/>
                  <w:marBottom w:val="0"/>
                  <w:divBdr>
                    <w:top w:val="none" w:sz="0" w:space="0" w:color="auto"/>
                    <w:left w:val="none" w:sz="0" w:space="0" w:color="auto"/>
                    <w:bottom w:val="none" w:sz="0" w:space="0" w:color="auto"/>
                    <w:right w:val="none" w:sz="0" w:space="0" w:color="auto"/>
                  </w:divBdr>
                  <w:divsChild>
                    <w:div w:id="1138113124">
                      <w:marLeft w:val="0"/>
                      <w:marRight w:val="0"/>
                      <w:marTop w:val="0"/>
                      <w:marBottom w:val="0"/>
                      <w:divBdr>
                        <w:top w:val="none" w:sz="0" w:space="0" w:color="auto"/>
                        <w:left w:val="none" w:sz="0" w:space="0" w:color="auto"/>
                        <w:bottom w:val="none" w:sz="0" w:space="0" w:color="auto"/>
                        <w:right w:val="none" w:sz="0" w:space="0" w:color="auto"/>
                      </w:divBdr>
                    </w:div>
                    <w:div w:id="190992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013282">
              <w:marLeft w:val="0"/>
              <w:marRight w:val="0"/>
              <w:marTop w:val="0"/>
              <w:marBottom w:val="0"/>
              <w:divBdr>
                <w:top w:val="none" w:sz="0" w:space="0" w:color="auto"/>
                <w:left w:val="none" w:sz="0" w:space="0" w:color="auto"/>
                <w:bottom w:val="none" w:sz="0" w:space="0" w:color="auto"/>
                <w:right w:val="none" w:sz="0" w:space="0" w:color="auto"/>
              </w:divBdr>
              <w:divsChild>
                <w:div w:id="822624830">
                  <w:marLeft w:val="0"/>
                  <w:marRight w:val="0"/>
                  <w:marTop w:val="0"/>
                  <w:marBottom w:val="0"/>
                  <w:divBdr>
                    <w:top w:val="none" w:sz="0" w:space="0" w:color="auto"/>
                    <w:left w:val="none" w:sz="0" w:space="0" w:color="auto"/>
                    <w:bottom w:val="none" w:sz="0" w:space="0" w:color="auto"/>
                    <w:right w:val="none" w:sz="0" w:space="0" w:color="auto"/>
                  </w:divBdr>
                  <w:divsChild>
                    <w:div w:id="20085965">
                      <w:marLeft w:val="0"/>
                      <w:marRight w:val="0"/>
                      <w:marTop w:val="0"/>
                      <w:marBottom w:val="0"/>
                      <w:divBdr>
                        <w:top w:val="none" w:sz="0" w:space="0" w:color="auto"/>
                        <w:left w:val="none" w:sz="0" w:space="0" w:color="auto"/>
                        <w:bottom w:val="none" w:sz="0" w:space="0" w:color="auto"/>
                        <w:right w:val="none" w:sz="0" w:space="0" w:color="auto"/>
                      </w:divBdr>
                    </w:div>
                    <w:div w:id="1041323689">
                      <w:marLeft w:val="0"/>
                      <w:marRight w:val="0"/>
                      <w:marTop w:val="0"/>
                      <w:marBottom w:val="0"/>
                      <w:divBdr>
                        <w:top w:val="none" w:sz="0" w:space="0" w:color="auto"/>
                        <w:left w:val="none" w:sz="0" w:space="0" w:color="auto"/>
                        <w:bottom w:val="none" w:sz="0" w:space="0" w:color="auto"/>
                        <w:right w:val="none" w:sz="0" w:space="0" w:color="auto"/>
                      </w:divBdr>
                    </w:div>
                    <w:div w:id="1299648064">
                      <w:marLeft w:val="0"/>
                      <w:marRight w:val="0"/>
                      <w:marTop w:val="0"/>
                      <w:marBottom w:val="0"/>
                      <w:divBdr>
                        <w:top w:val="none" w:sz="0" w:space="0" w:color="auto"/>
                        <w:left w:val="none" w:sz="0" w:space="0" w:color="auto"/>
                        <w:bottom w:val="none" w:sz="0" w:space="0" w:color="auto"/>
                        <w:right w:val="none" w:sz="0" w:space="0" w:color="auto"/>
                      </w:divBdr>
                    </w:div>
                    <w:div w:id="1720201616">
                      <w:marLeft w:val="0"/>
                      <w:marRight w:val="0"/>
                      <w:marTop w:val="0"/>
                      <w:marBottom w:val="0"/>
                      <w:divBdr>
                        <w:top w:val="none" w:sz="0" w:space="0" w:color="auto"/>
                        <w:left w:val="none" w:sz="0" w:space="0" w:color="auto"/>
                        <w:bottom w:val="none" w:sz="0" w:space="0" w:color="auto"/>
                        <w:right w:val="none" w:sz="0" w:space="0" w:color="auto"/>
                      </w:divBdr>
                    </w:div>
                    <w:div w:id="2024893125">
                      <w:marLeft w:val="0"/>
                      <w:marRight w:val="0"/>
                      <w:marTop w:val="0"/>
                      <w:marBottom w:val="0"/>
                      <w:divBdr>
                        <w:top w:val="none" w:sz="0" w:space="0" w:color="auto"/>
                        <w:left w:val="none" w:sz="0" w:space="0" w:color="auto"/>
                        <w:bottom w:val="none" w:sz="0" w:space="0" w:color="auto"/>
                        <w:right w:val="none" w:sz="0" w:space="0" w:color="auto"/>
                      </w:divBdr>
                    </w:div>
                    <w:div w:id="203969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853977">
          <w:marLeft w:val="0"/>
          <w:marRight w:val="0"/>
          <w:marTop w:val="0"/>
          <w:marBottom w:val="0"/>
          <w:divBdr>
            <w:top w:val="none" w:sz="0" w:space="0" w:color="auto"/>
            <w:left w:val="none" w:sz="0" w:space="0" w:color="auto"/>
            <w:bottom w:val="none" w:sz="0" w:space="0" w:color="auto"/>
            <w:right w:val="none" w:sz="0" w:space="0" w:color="auto"/>
          </w:divBdr>
          <w:divsChild>
            <w:div w:id="598560538">
              <w:marLeft w:val="0"/>
              <w:marRight w:val="0"/>
              <w:marTop w:val="0"/>
              <w:marBottom w:val="0"/>
              <w:divBdr>
                <w:top w:val="none" w:sz="0" w:space="0" w:color="auto"/>
                <w:left w:val="none" w:sz="0" w:space="0" w:color="auto"/>
                <w:bottom w:val="none" w:sz="0" w:space="0" w:color="auto"/>
                <w:right w:val="none" w:sz="0" w:space="0" w:color="auto"/>
              </w:divBdr>
              <w:divsChild>
                <w:div w:id="856040628">
                  <w:marLeft w:val="0"/>
                  <w:marRight w:val="0"/>
                  <w:marTop w:val="0"/>
                  <w:marBottom w:val="0"/>
                  <w:divBdr>
                    <w:top w:val="none" w:sz="0" w:space="0" w:color="auto"/>
                    <w:left w:val="none" w:sz="0" w:space="0" w:color="auto"/>
                    <w:bottom w:val="none" w:sz="0" w:space="0" w:color="auto"/>
                    <w:right w:val="none" w:sz="0" w:space="0" w:color="auto"/>
                  </w:divBdr>
                  <w:divsChild>
                    <w:div w:id="183672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02301">
              <w:marLeft w:val="0"/>
              <w:marRight w:val="0"/>
              <w:marTop w:val="0"/>
              <w:marBottom w:val="0"/>
              <w:divBdr>
                <w:top w:val="none" w:sz="0" w:space="0" w:color="auto"/>
                <w:left w:val="none" w:sz="0" w:space="0" w:color="auto"/>
                <w:bottom w:val="none" w:sz="0" w:space="0" w:color="auto"/>
                <w:right w:val="none" w:sz="0" w:space="0" w:color="auto"/>
              </w:divBdr>
            </w:div>
            <w:div w:id="732239473">
              <w:marLeft w:val="0"/>
              <w:marRight w:val="0"/>
              <w:marTop w:val="0"/>
              <w:marBottom w:val="0"/>
              <w:divBdr>
                <w:top w:val="none" w:sz="0" w:space="0" w:color="auto"/>
                <w:left w:val="none" w:sz="0" w:space="0" w:color="auto"/>
                <w:bottom w:val="none" w:sz="0" w:space="0" w:color="auto"/>
                <w:right w:val="none" w:sz="0" w:space="0" w:color="auto"/>
              </w:divBdr>
              <w:divsChild>
                <w:div w:id="1614365288">
                  <w:marLeft w:val="0"/>
                  <w:marRight w:val="0"/>
                  <w:marTop w:val="0"/>
                  <w:marBottom w:val="0"/>
                  <w:divBdr>
                    <w:top w:val="none" w:sz="0" w:space="0" w:color="auto"/>
                    <w:left w:val="none" w:sz="0" w:space="0" w:color="auto"/>
                    <w:bottom w:val="none" w:sz="0" w:space="0" w:color="auto"/>
                    <w:right w:val="none" w:sz="0" w:space="0" w:color="auto"/>
                  </w:divBdr>
                  <w:divsChild>
                    <w:div w:id="537663268">
                      <w:marLeft w:val="0"/>
                      <w:marRight w:val="0"/>
                      <w:marTop w:val="0"/>
                      <w:marBottom w:val="0"/>
                      <w:divBdr>
                        <w:top w:val="none" w:sz="0" w:space="0" w:color="auto"/>
                        <w:left w:val="none" w:sz="0" w:space="0" w:color="auto"/>
                        <w:bottom w:val="none" w:sz="0" w:space="0" w:color="auto"/>
                        <w:right w:val="none" w:sz="0" w:space="0" w:color="auto"/>
                      </w:divBdr>
                    </w:div>
                    <w:div w:id="203476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47953">
              <w:marLeft w:val="0"/>
              <w:marRight w:val="0"/>
              <w:marTop w:val="0"/>
              <w:marBottom w:val="0"/>
              <w:divBdr>
                <w:top w:val="none" w:sz="0" w:space="0" w:color="auto"/>
                <w:left w:val="none" w:sz="0" w:space="0" w:color="auto"/>
                <w:bottom w:val="none" w:sz="0" w:space="0" w:color="auto"/>
                <w:right w:val="none" w:sz="0" w:space="0" w:color="auto"/>
              </w:divBdr>
              <w:divsChild>
                <w:div w:id="1341658024">
                  <w:marLeft w:val="0"/>
                  <w:marRight w:val="0"/>
                  <w:marTop w:val="0"/>
                  <w:marBottom w:val="0"/>
                  <w:divBdr>
                    <w:top w:val="none" w:sz="0" w:space="0" w:color="auto"/>
                    <w:left w:val="none" w:sz="0" w:space="0" w:color="auto"/>
                    <w:bottom w:val="none" w:sz="0" w:space="0" w:color="auto"/>
                    <w:right w:val="none" w:sz="0" w:space="0" w:color="auto"/>
                  </w:divBdr>
                  <w:divsChild>
                    <w:div w:id="1320697432">
                      <w:marLeft w:val="0"/>
                      <w:marRight w:val="0"/>
                      <w:marTop w:val="0"/>
                      <w:marBottom w:val="0"/>
                      <w:divBdr>
                        <w:top w:val="none" w:sz="0" w:space="0" w:color="auto"/>
                        <w:left w:val="none" w:sz="0" w:space="0" w:color="auto"/>
                        <w:bottom w:val="none" w:sz="0" w:space="0" w:color="auto"/>
                        <w:right w:val="none" w:sz="0" w:space="0" w:color="auto"/>
                      </w:divBdr>
                      <w:divsChild>
                        <w:div w:id="55127494">
                          <w:marLeft w:val="0"/>
                          <w:marRight w:val="0"/>
                          <w:marTop w:val="0"/>
                          <w:marBottom w:val="0"/>
                          <w:divBdr>
                            <w:top w:val="none" w:sz="0" w:space="0" w:color="auto"/>
                            <w:left w:val="none" w:sz="0" w:space="0" w:color="auto"/>
                            <w:bottom w:val="none" w:sz="0" w:space="0" w:color="auto"/>
                            <w:right w:val="none" w:sz="0" w:space="0" w:color="auto"/>
                          </w:divBdr>
                          <w:divsChild>
                            <w:div w:id="1088113729">
                              <w:marLeft w:val="0"/>
                              <w:marRight w:val="0"/>
                              <w:marTop w:val="0"/>
                              <w:marBottom w:val="0"/>
                              <w:divBdr>
                                <w:top w:val="none" w:sz="0" w:space="0" w:color="auto"/>
                                <w:left w:val="none" w:sz="0" w:space="0" w:color="auto"/>
                                <w:bottom w:val="none" w:sz="0" w:space="0" w:color="auto"/>
                                <w:right w:val="none" w:sz="0" w:space="0" w:color="auto"/>
                              </w:divBdr>
                              <w:divsChild>
                                <w:div w:id="122194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563321">
                          <w:marLeft w:val="0"/>
                          <w:marRight w:val="0"/>
                          <w:marTop w:val="0"/>
                          <w:marBottom w:val="0"/>
                          <w:divBdr>
                            <w:top w:val="none" w:sz="0" w:space="0" w:color="auto"/>
                            <w:left w:val="none" w:sz="0" w:space="0" w:color="auto"/>
                            <w:bottom w:val="none" w:sz="0" w:space="0" w:color="auto"/>
                            <w:right w:val="none" w:sz="0" w:space="0" w:color="auto"/>
                          </w:divBdr>
                          <w:divsChild>
                            <w:div w:id="1435902495">
                              <w:marLeft w:val="0"/>
                              <w:marRight w:val="0"/>
                              <w:marTop w:val="0"/>
                              <w:marBottom w:val="0"/>
                              <w:divBdr>
                                <w:top w:val="none" w:sz="0" w:space="0" w:color="auto"/>
                                <w:left w:val="none" w:sz="0" w:space="0" w:color="auto"/>
                                <w:bottom w:val="none" w:sz="0" w:space="0" w:color="auto"/>
                                <w:right w:val="none" w:sz="0" w:space="0" w:color="auto"/>
                              </w:divBdr>
                              <w:divsChild>
                                <w:div w:id="18795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542774">
                          <w:marLeft w:val="0"/>
                          <w:marRight w:val="0"/>
                          <w:marTop w:val="0"/>
                          <w:marBottom w:val="0"/>
                          <w:divBdr>
                            <w:top w:val="none" w:sz="0" w:space="0" w:color="auto"/>
                            <w:left w:val="none" w:sz="0" w:space="0" w:color="auto"/>
                            <w:bottom w:val="none" w:sz="0" w:space="0" w:color="auto"/>
                            <w:right w:val="none" w:sz="0" w:space="0" w:color="auto"/>
                          </w:divBdr>
                          <w:divsChild>
                            <w:div w:id="870267621">
                              <w:marLeft w:val="0"/>
                              <w:marRight w:val="0"/>
                              <w:marTop w:val="0"/>
                              <w:marBottom w:val="0"/>
                              <w:divBdr>
                                <w:top w:val="none" w:sz="0" w:space="0" w:color="auto"/>
                                <w:left w:val="none" w:sz="0" w:space="0" w:color="auto"/>
                                <w:bottom w:val="none" w:sz="0" w:space="0" w:color="auto"/>
                                <w:right w:val="none" w:sz="0" w:space="0" w:color="auto"/>
                              </w:divBdr>
                              <w:divsChild>
                                <w:div w:id="19885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034277">
                          <w:marLeft w:val="0"/>
                          <w:marRight w:val="0"/>
                          <w:marTop w:val="0"/>
                          <w:marBottom w:val="0"/>
                          <w:divBdr>
                            <w:top w:val="none" w:sz="0" w:space="0" w:color="auto"/>
                            <w:left w:val="none" w:sz="0" w:space="0" w:color="auto"/>
                            <w:bottom w:val="none" w:sz="0" w:space="0" w:color="auto"/>
                            <w:right w:val="none" w:sz="0" w:space="0" w:color="auto"/>
                          </w:divBdr>
                          <w:divsChild>
                            <w:div w:id="925576683">
                              <w:marLeft w:val="0"/>
                              <w:marRight w:val="0"/>
                              <w:marTop w:val="0"/>
                              <w:marBottom w:val="0"/>
                              <w:divBdr>
                                <w:top w:val="none" w:sz="0" w:space="0" w:color="auto"/>
                                <w:left w:val="none" w:sz="0" w:space="0" w:color="auto"/>
                                <w:bottom w:val="none" w:sz="0" w:space="0" w:color="auto"/>
                                <w:right w:val="none" w:sz="0" w:space="0" w:color="auto"/>
                              </w:divBdr>
                              <w:divsChild>
                                <w:div w:id="51314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68709">
                          <w:marLeft w:val="0"/>
                          <w:marRight w:val="0"/>
                          <w:marTop w:val="0"/>
                          <w:marBottom w:val="0"/>
                          <w:divBdr>
                            <w:top w:val="none" w:sz="0" w:space="0" w:color="auto"/>
                            <w:left w:val="none" w:sz="0" w:space="0" w:color="auto"/>
                            <w:bottom w:val="none" w:sz="0" w:space="0" w:color="auto"/>
                            <w:right w:val="none" w:sz="0" w:space="0" w:color="auto"/>
                          </w:divBdr>
                          <w:divsChild>
                            <w:div w:id="224990870">
                              <w:marLeft w:val="0"/>
                              <w:marRight w:val="0"/>
                              <w:marTop w:val="0"/>
                              <w:marBottom w:val="0"/>
                              <w:divBdr>
                                <w:top w:val="none" w:sz="0" w:space="0" w:color="auto"/>
                                <w:left w:val="none" w:sz="0" w:space="0" w:color="auto"/>
                                <w:bottom w:val="none" w:sz="0" w:space="0" w:color="auto"/>
                                <w:right w:val="none" w:sz="0" w:space="0" w:color="auto"/>
                              </w:divBdr>
                              <w:divsChild>
                                <w:div w:id="139835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124816">
                          <w:marLeft w:val="0"/>
                          <w:marRight w:val="0"/>
                          <w:marTop w:val="0"/>
                          <w:marBottom w:val="0"/>
                          <w:divBdr>
                            <w:top w:val="none" w:sz="0" w:space="0" w:color="auto"/>
                            <w:left w:val="none" w:sz="0" w:space="0" w:color="auto"/>
                            <w:bottom w:val="none" w:sz="0" w:space="0" w:color="auto"/>
                            <w:right w:val="none" w:sz="0" w:space="0" w:color="auto"/>
                          </w:divBdr>
                          <w:divsChild>
                            <w:div w:id="1607536081">
                              <w:marLeft w:val="0"/>
                              <w:marRight w:val="0"/>
                              <w:marTop w:val="0"/>
                              <w:marBottom w:val="0"/>
                              <w:divBdr>
                                <w:top w:val="none" w:sz="0" w:space="0" w:color="auto"/>
                                <w:left w:val="none" w:sz="0" w:space="0" w:color="auto"/>
                                <w:bottom w:val="none" w:sz="0" w:space="0" w:color="auto"/>
                                <w:right w:val="none" w:sz="0" w:space="0" w:color="auto"/>
                              </w:divBdr>
                              <w:divsChild>
                                <w:div w:id="20152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501032">
                          <w:marLeft w:val="0"/>
                          <w:marRight w:val="0"/>
                          <w:marTop w:val="0"/>
                          <w:marBottom w:val="0"/>
                          <w:divBdr>
                            <w:top w:val="none" w:sz="0" w:space="0" w:color="auto"/>
                            <w:left w:val="none" w:sz="0" w:space="0" w:color="auto"/>
                            <w:bottom w:val="none" w:sz="0" w:space="0" w:color="auto"/>
                            <w:right w:val="none" w:sz="0" w:space="0" w:color="auto"/>
                          </w:divBdr>
                          <w:divsChild>
                            <w:div w:id="1741714981">
                              <w:marLeft w:val="0"/>
                              <w:marRight w:val="0"/>
                              <w:marTop w:val="0"/>
                              <w:marBottom w:val="0"/>
                              <w:divBdr>
                                <w:top w:val="none" w:sz="0" w:space="0" w:color="auto"/>
                                <w:left w:val="none" w:sz="0" w:space="0" w:color="auto"/>
                                <w:bottom w:val="none" w:sz="0" w:space="0" w:color="auto"/>
                                <w:right w:val="none" w:sz="0" w:space="0" w:color="auto"/>
                              </w:divBdr>
                              <w:divsChild>
                                <w:div w:id="93436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619069">
                          <w:marLeft w:val="0"/>
                          <w:marRight w:val="0"/>
                          <w:marTop w:val="0"/>
                          <w:marBottom w:val="0"/>
                          <w:divBdr>
                            <w:top w:val="none" w:sz="0" w:space="0" w:color="auto"/>
                            <w:left w:val="none" w:sz="0" w:space="0" w:color="auto"/>
                            <w:bottom w:val="none" w:sz="0" w:space="0" w:color="auto"/>
                            <w:right w:val="none" w:sz="0" w:space="0" w:color="auto"/>
                          </w:divBdr>
                          <w:divsChild>
                            <w:div w:id="1663700460">
                              <w:marLeft w:val="0"/>
                              <w:marRight w:val="0"/>
                              <w:marTop w:val="0"/>
                              <w:marBottom w:val="0"/>
                              <w:divBdr>
                                <w:top w:val="none" w:sz="0" w:space="0" w:color="auto"/>
                                <w:left w:val="none" w:sz="0" w:space="0" w:color="auto"/>
                                <w:bottom w:val="none" w:sz="0" w:space="0" w:color="auto"/>
                                <w:right w:val="none" w:sz="0" w:space="0" w:color="auto"/>
                              </w:divBdr>
                              <w:divsChild>
                                <w:div w:id="108240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794768">
                          <w:marLeft w:val="0"/>
                          <w:marRight w:val="0"/>
                          <w:marTop w:val="0"/>
                          <w:marBottom w:val="0"/>
                          <w:divBdr>
                            <w:top w:val="none" w:sz="0" w:space="0" w:color="auto"/>
                            <w:left w:val="none" w:sz="0" w:space="0" w:color="auto"/>
                            <w:bottom w:val="none" w:sz="0" w:space="0" w:color="auto"/>
                            <w:right w:val="none" w:sz="0" w:space="0" w:color="auto"/>
                          </w:divBdr>
                          <w:divsChild>
                            <w:div w:id="1434671621">
                              <w:marLeft w:val="0"/>
                              <w:marRight w:val="0"/>
                              <w:marTop w:val="0"/>
                              <w:marBottom w:val="0"/>
                              <w:divBdr>
                                <w:top w:val="none" w:sz="0" w:space="0" w:color="auto"/>
                                <w:left w:val="none" w:sz="0" w:space="0" w:color="auto"/>
                                <w:bottom w:val="none" w:sz="0" w:space="0" w:color="auto"/>
                                <w:right w:val="none" w:sz="0" w:space="0" w:color="auto"/>
                              </w:divBdr>
                              <w:divsChild>
                                <w:div w:id="98285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944527">
                          <w:marLeft w:val="0"/>
                          <w:marRight w:val="0"/>
                          <w:marTop w:val="0"/>
                          <w:marBottom w:val="0"/>
                          <w:divBdr>
                            <w:top w:val="none" w:sz="0" w:space="0" w:color="auto"/>
                            <w:left w:val="none" w:sz="0" w:space="0" w:color="auto"/>
                            <w:bottom w:val="none" w:sz="0" w:space="0" w:color="auto"/>
                            <w:right w:val="none" w:sz="0" w:space="0" w:color="auto"/>
                          </w:divBdr>
                          <w:divsChild>
                            <w:div w:id="1952127396">
                              <w:marLeft w:val="0"/>
                              <w:marRight w:val="0"/>
                              <w:marTop w:val="0"/>
                              <w:marBottom w:val="0"/>
                              <w:divBdr>
                                <w:top w:val="none" w:sz="0" w:space="0" w:color="auto"/>
                                <w:left w:val="none" w:sz="0" w:space="0" w:color="auto"/>
                                <w:bottom w:val="none" w:sz="0" w:space="0" w:color="auto"/>
                                <w:right w:val="none" w:sz="0" w:space="0" w:color="auto"/>
                              </w:divBdr>
                              <w:divsChild>
                                <w:div w:id="127004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008458">
                          <w:marLeft w:val="0"/>
                          <w:marRight w:val="0"/>
                          <w:marTop w:val="0"/>
                          <w:marBottom w:val="0"/>
                          <w:divBdr>
                            <w:top w:val="none" w:sz="0" w:space="0" w:color="auto"/>
                            <w:left w:val="none" w:sz="0" w:space="0" w:color="auto"/>
                            <w:bottom w:val="none" w:sz="0" w:space="0" w:color="auto"/>
                            <w:right w:val="none" w:sz="0" w:space="0" w:color="auto"/>
                          </w:divBdr>
                          <w:divsChild>
                            <w:div w:id="1559248154">
                              <w:marLeft w:val="0"/>
                              <w:marRight w:val="0"/>
                              <w:marTop w:val="0"/>
                              <w:marBottom w:val="0"/>
                              <w:divBdr>
                                <w:top w:val="none" w:sz="0" w:space="0" w:color="auto"/>
                                <w:left w:val="none" w:sz="0" w:space="0" w:color="auto"/>
                                <w:bottom w:val="none" w:sz="0" w:space="0" w:color="auto"/>
                                <w:right w:val="none" w:sz="0" w:space="0" w:color="auto"/>
                              </w:divBdr>
                              <w:divsChild>
                                <w:div w:id="181332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7336">
                          <w:marLeft w:val="0"/>
                          <w:marRight w:val="0"/>
                          <w:marTop w:val="0"/>
                          <w:marBottom w:val="0"/>
                          <w:divBdr>
                            <w:top w:val="none" w:sz="0" w:space="0" w:color="auto"/>
                            <w:left w:val="none" w:sz="0" w:space="0" w:color="auto"/>
                            <w:bottom w:val="none" w:sz="0" w:space="0" w:color="auto"/>
                            <w:right w:val="none" w:sz="0" w:space="0" w:color="auto"/>
                          </w:divBdr>
                          <w:divsChild>
                            <w:div w:id="272593045">
                              <w:marLeft w:val="0"/>
                              <w:marRight w:val="0"/>
                              <w:marTop w:val="0"/>
                              <w:marBottom w:val="0"/>
                              <w:divBdr>
                                <w:top w:val="none" w:sz="0" w:space="0" w:color="auto"/>
                                <w:left w:val="none" w:sz="0" w:space="0" w:color="auto"/>
                                <w:bottom w:val="none" w:sz="0" w:space="0" w:color="auto"/>
                                <w:right w:val="none" w:sz="0" w:space="0" w:color="auto"/>
                              </w:divBdr>
                              <w:divsChild>
                                <w:div w:id="265770244">
                                  <w:marLeft w:val="0"/>
                                  <w:marRight w:val="0"/>
                                  <w:marTop w:val="0"/>
                                  <w:marBottom w:val="0"/>
                                  <w:divBdr>
                                    <w:top w:val="none" w:sz="0" w:space="0" w:color="auto"/>
                                    <w:left w:val="none" w:sz="0" w:space="0" w:color="auto"/>
                                    <w:bottom w:val="none" w:sz="0" w:space="0" w:color="auto"/>
                                    <w:right w:val="none" w:sz="0" w:space="0" w:color="auto"/>
                                  </w:divBdr>
                                  <w:divsChild>
                                    <w:div w:id="1188718356">
                                      <w:marLeft w:val="0"/>
                                      <w:marRight w:val="0"/>
                                      <w:marTop w:val="0"/>
                                      <w:marBottom w:val="0"/>
                                      <w:divBdr>
                                        <w:top w:val="none" w:sz="0" w:space="0" w:color="auto"/>
                                        <w:left w:val="none" w:sz="0" w:space="0" w:color="auto"/>
                                        <w:bottom w:val="none" w:sz="0" w:space="0" w:color="auto"/>
                                        <w:right w:val="none" w:sz="0" w:space="0" w:color="auto"/>
                                      </w:divBdr>
                                      <w:divsChild>
                                        <w:div w:id="598215382">
                                          <w:marLeft w:val="0"/>
                                          <w:marRight w:val="0"/>
                                          <w:marTop w:val="0"/>
                                          <w:marBottom w:val="0"/>
                                          <w:divBdr>
                                            <w:top w:val="none" w:sz="0" w:space="0" w:color="auto"/>
                                            <w:left w:val="none" w:sz="0" w:space="0" w:color="auto"/>
                                            <w:bottom w:val="none" w:sz="0" w:space="0" w:color="auto"/>
                                            <w:right w:val="none" w:sz="0" w:space="0" w:color="auto"/>
                                          </w:divBdr>
                                          <w:divsChild>
                                            <w:div w:id="14058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5754968">
                          <w:marLeft w:val="0"/>
                          <w:marRight w:val="0"/>
                          <w:marTop w:val="0"/>
                          <w:marBottom w:val="0"/>
                          <w:divBdr>
                            <w:top w:val="none" w:sz="0" w:space="0" w:color="auto"/>
                            <w:left w:val="none" w:sz="0" w:space="0" w:color="auto"/>
                            <w:bottom w:val="none" w:sz="0" w:space="0" w:color="auto"/>
                            <w:right w:val="none" w:sz="0" w:space="0" w:color="auto"/>
                          </w:divBdr>
                          <w:divsChild>
                            <w:div w:id="2082436542">
                              <w:marLeft w:val="0"/>
                              <w:marRight w:val="0"/>
                              <w:marTop w:val="0"/>
                              <w:marBottom w:val="0"/>
                              <w:divBdr>
                                <w:top w:val="none" w:sz="0" w:space="0" w:color="auto"/>
                                <w:left w:val="none" w:sz="0" w:space="0" w:color="auto"/>
                                <w:bottom w:val="none" w:sz="0" w:space="0" w:color="auto"/>
                                <w:right w:val="none" w:sz="0" w:space="0" w:color="auto"/>
                              </w:divBdr>
                              <w:divsChild>
                                <w:div w:id="53781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818094">
                          <w:marLeft w:val="0"/>
                          <w:marRight w:val="0"/>
                          <w:marTop w:val="0"/>
                          <w:marBottom w:val="0"/>
                          <w:divBdr>
                            <w:top w:val="none" w:sz="0" w:space="0" w:color="auto"/>
                            <w:left w:val="none" w:sz="0" w:space="0" w:color="auto"/>
                            <w:bottom w:val="none" w:sz="0" w:space="0" w:color="auto"/>
                            <w:right w:val="none" w:sz="0" w:space="0" w:color="auto"/>
                          </w:divBdr>
                          <w:divsChild>
                            <w:div w:id="1517764527">
                              <w:marLeft w:val="0"/>
                              <w:marRight w:val="0"/>
                              <w:marTop w:val="0"/>
                              <w:marBottom w:val="0"/>
                              <w:divBdr>
                                <w:top w:val="none" w:sz="0" w:space="0" w:color="auto"/>
                                <w:left w:val="none" w:sz="0" w:space="0" w:color="auto"/>
                                <w:bottom w:val="none" w:sz="0" w:space="0" w:color="auto"/>
                                <w:right w:val="none" w:sz="0" w:space="0" w:color="auto"/>
                              </w:divBdr>
                              <w:divsChild>
                                <w:div w:id="160511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29821">
                          <w:marLeft w:val="0"/>
                          <w:marRight w:val="0"/>
                          <w:marTop w:val="0"/>
                          <w:marBottom w:val="0"/>
                          <w:divBdr>
                            <w:top w:val="none" w:sz="0" w:space="0" w:color="auto"/>
                            <w:left w:val="none" w:sz="0" w:space="0" w:color="auto"/>
                            <w:bottom w:val="none" w:sz="0" w:space="0" w:color="auto"/>
                            <w:right w:val="none" w:sz="0" w:space="0" w:color="auto"/>
                          </w:divBdr>
                          <w:divsChild>
                            <w:div w:id="498927081">
                              <w:marLeft w:val="0"/>
                              <w:marRight w:val="0"/>
                              <w:marTop w:val="0"/>
                              <w:marBottom w:val="0"/>
                              <w:divBdr>
                                <w:top w:val="none" w:sz="0" w:space="0" w:color="auto"/>
                                <w:left w:val="none" w:sz="0" w:space="0" w:color="auto"/>
                                <w:bottom w:val="none" w:sz="0" w:space="0" w:color="auto"/>
                                <w:right w:val="none" w:sz="0" w:space="0" w:color="auto"/>
                              </w:divBdr>
                              <w:divsChild>
                                <w:div w:id="124453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138654">
                          <w:marLeft w:val="0"/>
                          <w:marRight w:val="0"/>
                          <w:marTop w:val="0"/>
                          <w:marBottom w:val="0"/>
                          <w:divBdr>
                            <w:top w:val="none" w:sz="0" w:space="0" w:color="auto"/>
                            <w:left w:val="none" w:sz="0" w:space="0" w:color="auto"/>
                            <w:bottom w:val="none" w:sz="0" w:space="0" w:color="auto"/>
                            <w:right w:val="none" w:sz="0" w:space="0" w:color="auto"/>
                          </w:divBdr>
                          <w:divsChild>
                            <w:div w:id="232351280">
                              <w:marLeft w:val="0"/>
                              <w:marRight w:val="0"/>
                              <w:marTop w:val="0"/>
                              <w:marBottom w:val="0"/>
                              <w:divBdr>
                                <w:top w:val="none" w:sz="0" w:space="0" w:color="auto"/>
                                <w:left w:val="none" w:sz="0" w:space="0" w:color="auto"/>
                                <w:bottom w:val="none" w:sz="0" w:space="0" w:color="auto"/>
                                <w:right w:val="none" w:sz="0" w:space="0" w:color="auto"/>
                              </w:divBdr>
                              <w:divsChild>
                                <w:div w:id="96878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363082">
                          <w:marLeft w:val="0"/>
                          <w:marRight w:val="0"/>
                          <w:marTop w:val="0"/>
                          <w:marBottom w:val="0"/>
                          <w:divBdr>
                            <w:top w:val="none" w:sz="0" w:space="0" w:color="auto"/>
                            <w:left w:val="none" w:sz="0" w:space="0" w:color="auto"/>
                            <w:bottom w:val="none" w:sz="0" w:space="0" w:color="auto"/>
                            <w:right w:val="none" w:sz="0" w:space="0" w:color="auto"/>
                          </w:divBdr>
                          <w:divsChild>
                            <w:div w:id="1962875661">
                              <w:marLeft w:val="0"/>
                              <w:marRight w:val="0"/>
                              <w:marTop w:val="0"/>
                              <w:marBottom w:val="0"/>
                              <w:divBdr>
                                <w:top w:val="none" w:sz="0" w:space="0" w:color="auto"/>
                                <w:left w:val="none" w:sz="0" w:space="0" w:color="auto"/>
                                <w:bottom w:val="none" w:sz="0" w:space="0" w:color="auto"/>
                                <w:right w:val="none" w:sz="0" w:space="0" w:color="auto"/>
                              </w:divBdr>
                              <w:divsChild>
                                <w:div w:id="82774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063614">
                          <w:marLeft w:val="0"/>
                          <w:marRight w:val="0"/>
                          <w:marTop w:val="0"/>
                          <w:marBottom w:val="0"/>
                          <w:divBdr>
                            <w:top w:val="none" w:sz="0" w:space="0" w:color="auto"/>
                            <w:left w:val="none" w:sz="0" w:space="0" w:color="auto"/>
                            <w:bottom w:val="none" w:sz="0" w:space="0" w:color="auto"/>
                            <w:right w:val="none" w:sz="0" w:space="0" w:color="auto"/>
                          </w:divBdr>
                          <w:divsChild>
                            <w:div w:id="532034810">
                              <w:marLeft w:val="0"/>
                              <w:marRight w:val="0"/>
                              <w:marTop w:val="0"/>
                              <w:marBottom w:val="0"/>
                              <w:divBdr>
                                <w:top w:val="none" w:sz="0" w:space="0" w:color="auto"/>
                                <w:left w:val="none" w:sz="0" w:space="0" w:color="auto"/>
                                <w:bottom w:val="none" w:sz="0" w:space="0" w:color="auto"/>
                                <w:right w:val="none" w:sz="0" w:space="0" w:color="auto"/>
                              </w:divBdr>
                              <w:divsChild>
                                <w:div w:id="147148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995876">
                          <w:marLeft w:val="0"/>
                          <w:marRight w:val="0"/>
                          <w:marTop w:val="0"/>
                          <w:marBottom w:val="0"/>
                          <w:divBdr>
                            <w:top w:val="none" w:sz="0" w:space="0" w:color="auto"/>
                            <w:left w:val="none" w:sz="0" w:space="0" w:color="auto"/>
                            <w:bottom w:val="none" w:sz="0" w:space="0" w:color="auto"/>
                            <w:right w:val="none" w:sz="0" w:space="0" w:color="auto"/>
                          </w:divBdr>
                          <w:divsChild>
                            <w:div w:id="1830513080">
                              <w:marLeft w:val="0"/>
                              <w:marRight w:val="0"/>
                              <w:marTop w:val="0"/>
                              <w:marBottom w:val="0"/>
                              <w:divBdr>
                                <w:top w:val="none" w:sz="0" w:space="0" w:color="auto"/>
                                <w:left w:val="none" w:sz="0" w:space="0" w:color="auto"/>
                                <w:bottom w:val="none" w:sz="0" w:space="0" w:color="auto"/>
                                <w:right w:val="none" w:sz="0" w:space="0" w:color="auto"/>
                              </w:divBdr>
                              <w:divsChild>
                                <w:div w:id="52240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642304">
                          <w:marLeft w:val="0"/>
                          <w:marRight w:val="0"/>
                          <w:marTop w:val="0"/>
                          <w:marBottom w:val="0"/>
                          <w:divBdr>
                            <w:top w:val="none" w:sz="0" w:space="0" w:color="auto"/>
                            <w:left w:val="none" w:sz="0" w:space="0" w:color="auto"/>
                            <w:bottom w:val="none" w:sz="0" w:space="0" w:color="auto"/>
                            <w:right w:val="none" w:sz="0" w:space="0" w:color="auto"/>
                          </w:divBdr>
                          <w:divsChild>
                            <w:div w:id="114174972">
                              <w:marLeft w:val="0"/>
                              <w:marRight w:val="0"/>
                              <w:marTop w:val="0"/>
                              <w:marBottom w:val="0"/>
                              <w:divBdr>
                                <w:top w:val="none" w:sz="0" w:space="0" w:color="auto"/>
                                <w:left w:val="none" w:sz="0" w:space="0" w:color="auto"/>
                                <w:bottom w:val="none" w:sz="0" w:space="0" w:color="auto"/>
                                <w:right w:val="none" w:sz="0" w:space="0" w:color="auto"/>
                              </w:divBdr>
                              <w:divsChild>
                                <w:div w:id="194029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168260">
                          <w:marLeft w:val="0"/>
                          <w:marRight w:val="0"/>
                          <w:marTop w:val="0"/>
                          <w:marBottom w:val="0"/>
                          <w:divBdr>
                            <w:top w:val="none" w:sz="0" w:space="0" w:color="auto"/>
                            <w:left w:val="none" w:sz="0" w:space="0" w:color="auto"/>
                            <w:bottom w:val="none" w:sz="0" w:space="0" w:color="auto"/>
                            <w:right w:val="none" w:sz="0" w:space="0" w:color="auto"/>
                          </w:divBdr>
                          <w:divsChild>
                            <w:div w:id="1755978393">
                              <w:marLeft w:val="0"/>
                              <w:marRight w:val="0"/>
                              <w:marTop w:val="0"/>
                              <w:marBottom w:val="0"/>
                              <w:divBdr>
                                <w:top w:val="none" w:sz="0" w:space="0" w:color="auto"/>
                                <w:left w:val="none" w:sz="0" w:space="0" w:color="auto"/>
                                <w:bottom w:val="none" w:sz="0" w:space="0" w:color="auto"/>
                                <w:right w:val="none" w:sz="0" w:space="0" w:color="auto"/>
                              </w:divBdr>
                              <w:divsChild>
                                <w:div w:id="99850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446281">
                          <w:marLeft w:val="0"/>
                          <w:marRight w:val="0"/>
                          <w:marTop w:val="0"/>
                          <w:marBottom w:val="0"/>
                          <w:divBdr>
                            <w:top w:val="none" w:sz="0" w:space="0" w:color="auto"/>
                            <w:left w:val="none" w:sz="0" w:space="0" w:color="auto"/>
                            <w:bottom w:val="none" w:sz="0" w:space="0" w:color="auto"/>
                            <w:right w:val="none" w:sz="0" w:space="0" w:color="auto"/>
                          </w:divBdr>
                          <w:divsChild>
                            <w:div w:id="1916042972">
                              <w:marLeft w:val="0"/>
                              <w:marRight w:val="0"/>
                              <w:marTop w:val="0"/>
                              <w:marBottom w:val="0"/>
                              <w:divBdr>
                                <w:top w:val="none" w:sz="0" w:space="0" w:color="auto"/>
                                <w:left w:val="none" w:sz="0" w:space="0" w:color="auto"/>
                                <w:bottom w:val="none" w:sz="0" w:space="0" w:color="auto"/>
                                <w:right w:val="none" w:sz="0" w:space="0" w:color="auto"/>
                              </w:divBdr>
                              <w:divsChild>
                                <w:div w:id="47908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500248">
                          <w:marLeft w:val="0"/>
                          <w:marRight w:val="0"/>
                          <w:marTop w:val="0"/>
                          <w:marBottom w:val="0"/>
                          <w:divBdr>
                            <w:top w:val="none" w:sz="0" w:space="0" w:color="auto"/>
                            <w:left w:val="none" w:sz="0" w:space="0" w:color="auto"/>
                            <w:bottom w:val="none" w:sz="0" w:space="0" w:color="auto"/>
                            <w:right w:val="none" w:sz="0" w:space="0" w:color="auto"/>
                          </w:divBdr>
                          <w:divsChild>
                            <w:div w:id="502741980">
                              <w:marLeft w:val="0"/>
                              <w:marRight w:val="0"/>
                              <w:marTop w:val="0"/>
                              <w:marBottom w:val="0"/>
                              <w:divBdr>
                                <w:top w:val="none" w:sz="0" w:space="0" w:color="auto"/>
                                <w:left w:val="none" w:sz="0" w:space="0" w:color="auto"/>
                                <w:bottom w:val="none" w:sz="0" w:space="0" w:color="auto"/>
                                <w:right w:val="none" w:sz="0" w:space="0" w:color="auto"/>
                              </w:divBdr>
                              <w:divsChild>
                                <w:div w:id="112997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9436317">
              <w:marLeft w:val="0"/>
              <w:marRight w:val="0"/>
              <w:marTop w:val="0"/>
              <w:marBottom w:val="0"/>
              <w:divBdr>
                <w:top w:val="none" w:sz="0" w:space="0" w:color="auto"/>
                <w:left w:val="none" w:sz="0" w:space="0" w:color="auto"/>
                <w:bottom w:val="none" w:sz="0" w:space="0" w:color="auto"/>
                <w:right w:val="none" w:sz="0" w:space="0" w:color="auto"/>
              </w:divBdr>
              <w:divsChild>
                <w:div w:id="1632713053">
                  <w:marLeft w:val="0"/>
                  <w:marRight w:val="0"/>
                  <w:marTop w:val="0"/>
                  <w:marBottom w:val="0"/>
                  <w:divBdr>
                    <w:top w:val="none" w:sz="0" w:space="0" w:color="auto"/>
                    <w:left w:val="none" w:sz="0" w:space="0" w:color="auto"/>
                    <w:bottom w:val="none" w:sz="0" w:space="0" w:color="auto"/>
                    <w:right w:val="none" w:sz="0" w:space="0" w:color="auto"/>
                  </w:divBdr>
                  <w:divsChild>
                    <w:div w:id="677005977">
                      <w:marLeft w:val="0"/>
                      <w:marRight w:val="0"/>
                      <w:marTop w:val="0"/>
                      <w:marBottom w:val="0"/>
                      <w:divBdr>
                        <w:top w:val="none" w:sz="0" w:space="0" w:color="auto"/>
                        <w:left w:val="none" w:sz="0" w:space="0" w:color="auto"/>
                        <w:bottom w:val="none" w:sz="0" w:space="0" w:color="auto"/>
                        <w:right w:val="none" w:sz="0" w:space="0" w:color="auto"/>
                      </w:divBdr>
                    </w:div>
                    <w:div w:id="2024043218">
                      <w:marLeft w:val="0"/>
                      <w:marRight w:val="0"/>
                      <w:marTop w:val="0"/>
                      <w:marBottom w:val="0"/>
                      <w:divBdr>
                        <w:top w:val="none" w:sz="0" w:space="0" w:color="auto"/>
                        <w:left w:val="none" w:sz="0" w:space="0" w:color="auto"/>
                        <w:bottom w:val="none" w:sz="0" w:space="0" w:color="auto"/>
                        <w:right w:val="none" w:sz="0" w:space="0" w:color="auto"/>
                      </w:divBdr>
                      <w:divsChild>
                        <w:div w:id="814881944">
                          <w:marLeft w:val="0"/>
                          <w:marRight w:val="0"/>
                          <w:marTop w:val="0"/>
                          <w:marBottom w:val="0"/>
                          <w:divBdr>
                            <w:top w:val="none" w:sz="0" w:space="0" w:color="auto"/>
                            <w:left w:val="none" w:sz="0" w:space="0" w:color="auto"/>
                            <w:bottom w:val="none" w:sz="0" w:space="0" w:color="auto"/>
                            <w:right w:val="none" w:sz="0" w:space="0" w:color="auto"/>
                          </w:divBdr>
                          <w:divsChild>
                            <w:div w:id="358968669">
                              <w:marLeft w:val="0"/>
                              <w:marRight w:val="0"/>
                              <w:marTop w:val="0"/>
                              <w:marBottom w:val="0"/>
                              <w:divBdr>
                                <w:top w:val="none" w:sz="0" w:space="0" w:color="auto"/>
                                <w:left w:val="none" w:sz="0" w:space="0" w:color="auto"/>
                                <w:bottom w:val="none" w:sz="0" w:space="0" w:color="auto"/>
                                <w:right w:val="none" w:sz="0" w:space="0" w:color="auto"/>
                              </w:divBdr>
                              <w:divsChild>
                                <w:div w:id="92708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1663610">
              <w:marLeft w:val="0"/>
              <w:marRight w:val="0"/>
              <w:marTop w:val="0"/>
              <w:marBottom w:val="0"/>
              <w:divBdr>
                <w:top w:val="none" w:sz="0" w:space="0" w:color="auto"/>
                <w:left w:val="none" w:sz="0" w:space="0" w:color="auto"/>
                <w:bottom w:val="none" w:sz="0" w:space="0" w:color="auto"/>
                <w:right w:val="none" w:sz="0" w:space="0" w:color="auto"/>
              </w:divBdr>
              <w:divsChild>
                <w:div w:id="253049051">
                  <w:marLeft w:val="0"/>
                  <w:marRight w:val="0"/>
                  <w:marTop w:val="0"/>
                  <w:marBottom w:val="0"/>
                  <w:divBdr>
                    <w:top w:val="none" w:sz="0" w:space="0" w:color="auto"/>
                    <w:left w:val="none" w:sz="0" w:space="0" w:color="auto"/>
                    <w:bottom w:val="none" w:sz="0" w:space="0" w:color="auto"/>
                    <w:right w:val="none" w:sz="0" w:space="0" w:color="auto"/>
                  </w:divBdr>
                  <w:divsChild>
                    <w:div w:id="1587036582">
                      <w:marLeft w:val="0"/>
                      <w:marRight w:val="0"/>
                      <w:marTop w:val="0"/>
                      <w:marBottom w:val="0"/>
                      <w:divBdr>
                        <w:top w:val="none" w:sz="0" w:space="0" w:color="auto"/>
                        <w:left w:val="none" w:sz="0" w:space="0" w:color="auto"/>
                        <w:bottom w:val="none" w:sz="0" w:space="0" w:color="auto"/>
                        <w:right w:val="none" w:sz="0" w:space="0" w:color="auto"/>
                      </w:divBdr>
                      <w:divsChild>
                        <w:div w:id="427317096">
                          <w:marLeft w:val="0"/>
                          <w:marRight w:val="0"/>
                          <w:marTop w:val="0"/>
                          <w:marBottom w:val="0"/>
                          <w:divBdr>
                            <w:top w:val="none" w:sz="0" w:space="0" w:color="auto"/>
                            <w:left w:val="none" w:sz="0" w:space="0" w:color="auto"/>
                            <w:bottom w:val="none" w:sz="0" w:space="0" w:color="auto"/>
                            <w:right w:val="none" w:sz="0" w:space="0" w:color="auto"/>
                          </w:divBdr>
                          <w:divsChild>
                            <w:div w:id="961349396">
                              <w:marLeft w:val="0"/>
                              <w:marRight w:val="0"/>
                              <w:marTop w:val="0"/>
                              <w:marBottom w:val="0"/>
                              <w:divBdr>
                                <w:top w:val="none" w:sz="0" w:space="0" w:color="auto"/>
                                <w:left w:val="none" w:sz="0" w:space="0" w:color="auto"/>
                                <w:bottom w:val="none" w:sz="0" w:space="0" w:color="auto"/>
                                <w:right w:val="none" w:sz="0" w:space="0" w:color="auto"/>
                              </w:divBdr>
                              <w:divsChild>
                                <w:div w:id="203549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742098">
                          <w:marLeft w:val="0"/>
                          <w:marRight w:val="0"/>
                          <w:marTop w:val="0"/>
                          <w:marBottom w:val="0"/>
                          <w:divBdr>
                            <w:top w:val="none" w:sz="0" w:space="0" w:color="auto"/>
                            <w:left w:val="none" w:sz="0" w:space="0" w:color="auto"/>
                            <w:bottom w:val="none" w:sz="0" w:space="0" w:color="auto"/>
                            <w:right w:val="none" w:sz="0" w:space="0" w:color="auto"/>
                          </w:divBdr>
                          <w:divsChild>
                            <w:div w:id="1992638175">
                              <w:marLeft w:val="0"/>
                              <w:marRight w:val="0"/>
                              <w:marTop w:val="0"/>
                              <w:marBottom w:val="0"/>
                              <w:divBdr>
                                <w:top w:val="none" w:sz="0" w:space="0" w:color="auto"/>
                                <w:left w:val="none" w:sz="0" w:space="0" w:color="auto"/>
                                <w:bottom w:val="none" w:sz="0" w:space="0" w:color="auto"/>
                                <w:right w:val="none" w:sz="0" w:space="0" w:color="auto"/>
                              </w:divBdr>
                              <w:divsChild>
                                <w:div w:id="104702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568165">
                          <w:marLeft w:val="0"/>
                          <w:marRight w:val="0"/>
                          <w:marTop w:val="0"/>
                          <w:marBottom w:val="0"/>
                          <w:divBdr>
                            <w:top w:val="none" w:sz="0" w:space="0" w:color="auto"/>
                            <w:left w:val="none" w:sz="0" w:space="0" w:color="auto"/>
                            <w:bottom w:val="none" w:sz="0" w:space="0" w:color="auto"/>
                            <w:right w:val="none" w:sz="0" w:space="0" w:color="auto"/>
                          </w:divBdr>
                          <w:divsChild>
                            <w:div w:id="673724935">
                              <w:marLeft w:val="0"/>
                              <w:marRight w:val="0"/>
                              <w:marTop w:val="0"/>
                              <w:marBottom w:val="0"/>
                              <w:divBdr>
                                <w:top w:val="none" w:sz="0" w:space="0" w:color="auto"/>
                                <w:left w:val="none" w:sz="0" w:space="0" w:color="auto"/>
                                <w:bottom w:val="none" w:sz="0" w:space="0" w:color="auto"/>
                                <w:right w:val="none" w:sz="0" w:space="0" w:color="auto"/>
                              </w:divBdr>
                              <w:divsChild>
                                <w:div w:id="192074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599116">
                          <w:marLeft w:val="0"/>
                          <w:marRight w:val="0"/>
                          <w:marTop w:val="0"/>
                          <w:marBottom w:val="0"/>
                          <w:divBdr>
                            <w:top w:val="none" w:sz="0" w:space="0" w:color="auto"/>
                            <w:left w:val="none" w:sz="0" w:space="0" w:color="auto"/>
                            <w:bottom w:val="none" w:sz="0" w:space="0" w:color="auto"/>
                            <w:right w:val="none" w:sz="0" w:space="0" w:color="auto"/>
                          </w:divBdr>
                          <w:divsChild>
                            <w:div w:id="1451707265">
                              <w:marLeft w:val="0"/>
                              <w:marRight w:val="0"/>
                              <w:marTop w:val="0"/>
                              <w:marBottom w:val="0"/>
                              <w:divBdr>
                                <w:top w:val="none" w:sz="0" w:space="0" w:color="auto"/>
                                <w:left w:val="none" w:sz="0" w:space="0" w:color="auto"/>
                                <w:bottom w:val="none" w:sz="0" w:space="0" w:color="auto"/>
                                <w:right w:val="none" w:sz="0" w:space="0" w:color="auto"/>
                              </w:divBdr>
                              <w:divsChild>
                                <w:div w:id="33982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465013">
                          <w:marLeft w:val="0"/>
                          <w:marRight w:val="0"/>
                          <w:marTop w:val="0"/>
                          <w:marBottom w:val="0"/>
                          <w:divBdr>
                            <w:top w:val="none" w:sz="0" w:space="0" w:color="auto"/>
                            <w:left w:val="none" w:sz="0" w:space="0" w:color="auto"/>
                            <w:bottom w:val="none" w:sz="0" w:space="0" w:color="auto"/>
                            <w:right w:val="none" w:sz="0" w:space="0" w:color="auto"/>
                          </w:divBdr>
                          <w:divsChild>
                            <w:div w:id="404230280">
                              <w:marLeft w:val="0"/>
                              <w:marRight w:val="0"/>
                              <w:marTop w:val="0"/>
                              <w:marBottom w:val="0"/>
                              <w:divBdr>
                                <w:top w:val="none" w:sz="0" w:space="0" w:color="auto"/>
                                <w:left w:val="none" w:sz="0" w:space="0" w:color="auto"/>
                                <w:bottom w:val="none" w:sz="0" w:space="0" w:color="auto"/>
                                <w:right w:val="none" w:sz="0" w:space="0" w:color="auto"/>
                              </w:divBdr>
                              <w:divsChild>
                                <w:div w:id="39590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565747">
                          <w:marLeft w:val="0"/>
                          <w:marRight w:val="0"/>
                          <w:marTop w:val="0"/>
                          <w:marBottom w:val="0"/>
                          <w:divBdr>
                            <w:top w:val="none" w:sz="0" w:space="0" w:color="auto"/>
                            <w:left w:val="none" w:sz="0" w:space="0" w:color="auto"/>
                            <w:bottom w:val="none" w:sz="0" w:space="0" w:color="auto"/>
                            <w:right w:val="none" w:sz="0" w:space="0" w:color="auto"/>
                          </w:divBdr>
                          <w:divsChild>
                            <w:div w:id="318001503">
                              <w:marLeft w:val="0"/>
                              <w:marRight w:val="0"/>
                              <w:marTop w:val="0"/>
                              <w:marBottom w:val="0"/>
                              <w:divBdr>
                                <w:top w:val="none" w:sz="0" w:space="0" w:color="auto"/>
                                <w:left w:val="none" w:sz="0" w:space="0" w:color="auto"/>
                                <w:bottom w:val="none" w:sz="0" w:space="0" w:color="auto"/>
                                <w:right w:val="none" w:sz="0" w:space="0" w:color="auto"/>
                              </w:divBdr>
                              <w:divsChild>
                                <w:div w:id="148959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188082">
                          <w:marLeft w:val="0"/>
                          <w:marRight w:val="0"/>
                          <w:marTop w:val="0"/>
                          <w:marBottom w:val="0"/>
                          <w:divBdr>
                            <w:top w:val="none" w:sz="0" w:space="0" w:color="auto"/>
                            <w:left w:val="none" w:sz="0" w:space="0" w:color="auto"/>
                            <w:bottom w:val="none" w:sz="0" w:space="0" w:color="auto"/>
                            <w:right w:val="none" w:sz="0" w:space="0" w:color="auto"/>
                          </w:divBdr>
                          <w:divsChild>
                            <w:div w:id="682899158">
                              <w:marLeft w:val="0"/>
                              <w:marRight w:val="0"/>
                              <w:marTop w:val="0"/>
                              <w:marBottom w:val="0"/>
                              <w:divBdr>
                                <w:top w:val="none" w:sz="0" w:space="0" w:color="auto"/>
                                <w:left w:val="none" w:sz="0" w:space="0" w:color="auto"/>
                                <w:bottom w:val="none" w:sz="0" w:space="0" w:color="auto"/>
                                <w:right w:val="none" w:sz="0" w:space="0" w:color="auto"/>
                              </w:divBdr>
                              <w:divsChild>
                                <w:div w:id="98744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627501">
                          <w:marLeft w:val="0"/>
                          <w:marRight w:val="0"/>
                          <w:marTop w:val="0"/>
                          <w:marBottom w:val="0"/>
                          <w:divBdr>
                            <w:top w:val="none" w:sz="0" w:space="0" w:color="auto"/>
                            <w:left w:val="none" w:sz="0" w:space="0" w:color="auto"/>
                            <w:bottom w:val="none" w:sz="0" w:space="0" w:color="auto"/>
                            <w:right w:val="none" w:sz="0" w:space="0" w:color="auto"/>
                          </w:divBdr>
                          <w:divsChild>
                            <w:div w:id="477647526">
                              <w:marLeft w:val="0"/>
                              <w:marRight w:val="0"/>
                              <w:marTop w:val="0"/>
                              <w:marBottom w:val="0"/>
                              <w:divBdr>
                                <w:top w:val="none" w:sz="0" w:space="0" w:color="auto"/>
                                <w:left w:val="none" w:sz="0" w:space="0" w:color="auto"/>
                                <w:bottom w:val="none" w:sz="0" w:space="0" w:color="auto"/>
                                <w:right w:val="none" w:sz="0" w:space="0" w:color="auto"/>
                              </w:divBdr>
                              <w:divsChild>
                                <w:div w:id="14929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14244">
                          <w:marLeft w:val="0"/>
                          <w:marRight w:val="0"/>
                          <w:marTop w:val="0"/>
                          <w:marBottom w:val="0"/>
                          <w:divBdr>
                            <w:top w:val="none" w:sz="0" w:space="0" w:color="auto"/>
                            <w:left w:val="none" w:sz="0" w:space="0" w:color="auto"/>
                            <w:bottom w:val="none" w:sz="0" w:space="0" w:color="auto"/>
                            <w:right w:val="none" w:sz="0" w:space="0" w:color="auto"/>
                          </w:divBdr>
                          <w:divsChild>
                            <w:div w:id="334504094">
                              <w:marLeft w:val="0"/>
                              <w:marRight w:val="0"/>
                              <w:marTop w:val="0"/>
                              <w:marBottom w:val="0"/>
                              <w:divBdr>
                                <w:top w:val="none" w:sz="0" w:space="0" w:color="auto"/>
                                <w:left w:val="none" w:sz="0" w:space="0" w:color="auto"/>
                                <w:bottom w:val="none" w:sz="0" w:space="0" w:color="auto"/>
                                <w:right w:val="none" w:sz="0" w:space="0" w:color="auto"/>
                              </w:divBdr>
                              <w:divsChild>
                                <w:div w:id="164091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819976">
                          <w:marLeft w:val="0"/>
                          <w:marRight w:val="0"/>
                          <w:marTop w:val="0"/>
                          <w:marBottom w:val="0"/>
                          <w:divBdr>
                            <w:top w:val="none" w:sz="0" w:space="0" w:color="auto"/>
                            <w:left w:val="none" w:sz="0" w:space="0" w:color="auto"/>
                            <w:bottom w:val="none" w:sz="0" w:space="0" w:color="auto"/>
                            <w:right w:val="none" w:sz="0" w:space="0" w:color="auto"/>
                          </w:divBdr>
                          <w:divsChild>
                            <w:div w:id="490871772">
                              <w:marLeft w:val="0"/>
                              <w:marRight w:val="0"/>
                              <w:marTop w:val="0"/>
                              <w:marBottom w:val="0"/>
                              <w:divBdr>
                                <w:top w:val="none" w:sz="0" w:space="0" w:color="auto"/>
                                <w:left w:val="none" w:sz="0" w:space="0" w:color="auto"/>
                                <w:bottom w:val="none" w:sz="0" w:space="0" w:color="auto"/>
                                <w:right w:val="none" w:sz="0" w:space="0" w:color="auto"/>
                              </w:divBdr>
                              <w:divsChild>
                                <w:div w:id="54460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939820">
                          <w:marLeft w:val="0"/>
                          <w:marRight w:val="0"/>
                          <w:marTop w:val="0"/>
                          <w:marBottom w:val="0"/>
                          <w:divBdr>
                            <w:top w:val="none" w:sz="0" w:space="0" w:color="auto"/>
                            <w:left w:val="none" w:sz="0" w:space="0" w:color="auto"/>
                            <w:bottom w:val="none" w:sz="0" w:space="0" w:color="auto"/>
                            <w:right w:val="none" w:sz="0" w:space="0" w:color="auto"/>
                          </w:divBdr>
                          <w:divsChild>
                            <w:div w:id="64107673">
                              <w:marLeft w:val="0"/>
                              <w:marRight w:val="0"/>
                              <w:marTop w:val="0"/>
                              <w:marBottom w:val="0"/>
                              <w:divBdr>
                                <w:top w:val="none" w:sz="0" w:space="0" w:color="auto"/>
                                <w:left w:val="none" w:sz="0" w:space="0" w:color="auto"/>
                                <w:bottom w:val="none" w:sz="0" w:space="0" w:color="auto"/>
                                <w:right w:val="none" w:sz="0" w:space="0" w:color="auto"/>
                              </w:divBdr>
                              <w:divsChild>
                                <w:div w:id="133696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16908">
                          <w:marLeft w:val="0"/>
                          <w:marRight w:val="0"/>
                          <w:marTop w:val="0"/>
                          <w:marBottom w:val="0"/>
                          <w:divBdr>
                            <w:top w:val="none" w:sz="0" w:space="0" w:color="auto"/>
                            <w:left w:val="none" w:sz="0" w:space="0" w:color="auto"/>
                            <w:bottom w:val="none" w:sz="0" w:space="0" w:color="auto"/>
                            <w:right w:val="none" w:sz="0" w:space="0" w:color="auto"/>
                          </w:divBdr>
                          <w:divsChild>
                            <w:div w:id="399402264">
                              <w:marLeft w:val="0"/>
                              <w:marRight w:val="0"/>
                              <w:marTop w:val="0"/>
                              <w:marBottom w:val="0"/>
                              <w:divBdr>
                                <w:top w:val="none" w:sz="0" w:space="0" w:color="auto"/>
                                <w:left w:val="none" w:sz="0" w:space="0" w:color="auto"/>
                                <w:bottom w:val="none" w:sz="0" w:space="0" w:color="auto"/>
                                <w:right w:val="none" w:sz="0" w:space="0" w:color="auto"/>
                              </w:divBdr>
                              <w:divsChild>
                                <w:div w:id="527059837">
                                  <w:marLeft w:val="0"/>
                                  <w:marRight w:val="0"/>
                                  <w:marTop w:val="0"/>
                                  <w:marBottom w:val="0"/>
                                  <w:divBdr>
                                    <w:top w:val="none" w:sz="0" w:space="0" w:color="auto"/>
                                    <w:left w:val="none" w:sz="0" w:space="0" w:color="auto"/>
                                    <w:bottom w:val="none" w:sz="0" w:space="0" w:color="auto"/>
                                    <w:right w:val="none" w:sz="0" w:space="0" w:color="auto"/>
                                  </w:divBdr>
                                  <w:divsChild>
                                    <w:div w:id="1685785251">
                                      <w:marLeft w:val="0"/>
                                      <w:marRight w:val="0"/>
                                      <w:marTop w:val="0"/>
                                      <w:marBottom w:val="0"/>
                                      <w:divBdr>
                                        <w:top w:val="none" w:sz="0" w:space="0" w:color="auto"/>
                                        <w:left w:val="none" w:sz="0" w:space="0" w:color="auto"/>
                                        <w:bottom w:val="none" w:sz="0" w:space="0" w:color="auto"/>
                                        <w:right w:val="none" w:sz="0" w:space="0" w:color="auto"/>
                                      </w:divBdr>
                                      <w:divsChild>
                                        <w:div w:id="1536112827">
                                          <w:marLeft w:val="0"/>
                                          <w:marRight w:val="0"/>
                                          <w:marTop w:val="0"/>
                                          <w:marBottom w:val="0"/>
                                          <w:divBdr>
                                            <w:top w:val="none" w:sz="0" w:space="0" w:color="auto"/>
                                            <w:left w:val="none" w:sz="0" w:space="0" w:color="auto"/>
                                            <w:bottom w:val="none" w:sz="0" w:space="0" w:color="auto"/>
                                            <w:right w:val="none" w:sz="0" w:space="0" w:color="auto"/>
                                          </w:divBdr>
                                          <w:divsChild>
                                            <w:div w:id="94951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9136174">
              <w:marLeft w:val="0"/>
              <w:marRight w:val="0"/>
              <w:marTop w:val="0"/>
              <w:marBottom w:val="0"/>
              <w:divBdr>
                <w:top w:val="none" w:sz="0" w:space="0" w:color="auto"/>
                <w:left w:val="none" w:sz="0" w:space="0" w:color="auto"/>
                <w:bottom w:val="none" w:sz="0" w:space="0" w:color="auto"/>
                <w:right w:val="none" w:sz="0" w:space="0" w:color="auto"/>
              </w:divBdr>
              <w:divsChild>
                <w:div w:id="832138084">
                  <w:marLeft w:val="0"/>
                  <w:marRight w:val="0"/>
                  <w:marTop w:val="0"/>
                  <w:marBottom w:val="0"/>
                  <w:divBdr>
                    <w:top w:val="none" w:sz="0" w:space="0" w:color="auto"/>
                    <w:left w:val="none" w:sz="0" w:space="0" w:color="auto"/>
                    <w:bottom w:val="none" w:sz="0" w:space="0" w:color="auto"/>
                    <w:right w:val="none" w:sz="0" w:space="0" w:color="auto"/>
                  </w:divBdr>
                  <w:divsChild>
                    <w:div w:id="138182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08737">
          <w:marLeft w:val="0"/>
          <w:marRight w:val="0"/>
          <w:marTop w:val="0"/>
          <w:marBottom w:val="0"/>
          <w:divBdr>
            <w:top w:val="none" w:sz="0" w:space="0" w:color="auto"/>
            <w:left w:val="none" w:sz="0" w:space="0" w:color="auto"/>
            <w:bottom w:val="none" w:sz="0" w:space="0" w:color="auto"/>
            <w:right w:val="none" w:sz="0" w:space="0" w:color="auto"/>
          </w:divBdr>
          <w:divsChild>
            <w:div w:id="280036798">
              <w:marLeft w:val="0"/>
              <w:marRight w:val="0"/>
              <w:marTop w:val="0"/>
              <w:marBottom w:val="0"/>
              <w:divBdr>
                <w:top w:val="none" w:sz="0" w:space="0" w:color="auto"/>
                <w:left w:val="none" w:sz="0" w:space="0" w:color="auto"/>
                <w:bottom w:val="none" w:sz="0" w:space="0" w:color="auto"/>
                <w:right w:val="none" w:sz="0" w:space="0" w:color="auto"/>
              </w:divBdr>
              <w:divsChild>
                <w:div w:id="1727339482">
                  <w:marLeft w:val="0"/>
                  <w:marRight w:val="0"/>
                  <w:marTop w:val="0"/>
                  <w:marBottom w:val="0"/>
                  <w:divBdr>
                    <w:top w:val="none" w:sz="0" w:space="0" w:color="auto"/>
                    <w:left w:val="none" w:sz="0" w:space="0" w:color="auto"/>
                    <w:bottom w:val="none" w:sz="0" w:space="0" w:color="auto"/>
                    <w:right w:val="none" w:sz="0" w:space="0" w:color="auto"/>
                  </w:divBdr>
                </w:div>
              </w:divsChild>
            </w:div>
            <w:div w:id="990989350">
              <w:marLeft w:val="0"/>
              <w:marRight w:val="0"/>
              <w:marTop w:val="0"/>
              <w:marBottom w:val="0"/>
              <w:divBdr>
                <w:top w:val="none" w:sz="0" w:space="0" w:color="auto"/>
                <w:left w:val="none" w:sz="0" w:space="0" w:color="auto"/>
                <w:bottom w:val="none" w:sz="0" w:space="0" w:color="auto"/>
                <w:right w:val="none" w:sz="0" w:space="0" w:color="auto"/>
              </w:divBdr>
            </w:div>
          </w:divsChild>
        </w:div>
        <w:div w:id="1385567734">
          <w:marLeft w:val="0"/>
          <w:marRight w:val="0"/>
          <w:marTop w:val="0"/>
          <w:marBottom w:val="0"/>
          <w:divBdr>
            <w:top w:val="none" w:sz="0" w:space="0" w:color="auto"/>
            <w:left w:val="none" w:sz="0" w:space="0" w:color="auto"/>
            <w:bottom w:val="none" w:sz="0" w:space="0" w:color="auto"/>
            <w:right w:val="none" w:sz="0" w:space="0" w:color="auto"/>
          </w:divBdr>
          <w:divsChild>
            <w:div w:id="625742591">
              <w:marLeft w:val="0"/>
              <w:marRight w:val="0"/>
              <w:marTop w:val="0"/>
              <w:marBottom w:val="0"/>
              <w:divBdr>
                <w:top w:val="none" w:sz="0" w:space="0" w:color="auto"/>
                <w:left w:val="none" w:sz="0" w:space="0" w:color="auto"/>
                <w:bottom w:val="none" w:sz="0" w:space="0" w:color="auto"/>
                <w:right w:val="none" w:sz="0" w:space="0" w:color="auto"/>
              </w:divBdr>
            </w:div>
            <w:div w:id="1016350681">
              <w:marLeft w:val="0"/>
              <w:marRight w:val="0"/>
              <w:marTop w:val="0"/>
              <w:marBottom w:val="0"/>
              <w:divBdr>
                <w:top w:val="none" w:sz="0" w:space="0" w:color="auto"/>
                <w:left w:val="none" w:sz="0" w:space="0" w:color="auto"/>
                <w:bottom w:val="none" w:sz="0" w:space="0" w:color="auto"/>
                <w:right w:val="none" w:sz="0" w:space="0" w:color="auto"/>
              </w:divBdr>
            </w:div>
          </w:divsChild>
        </w:div>
        <w:div w:id="1406803199">
          <w:marLeft w:val="0"/>
          <w:marRight w:val="0"/>
          <w:marTop w:val="0"/>
          <w:marBottom w:val="0"/>
          <w:divBdr>
            <w:top w:val="none" w:sz="0" w:space="0" w:color="auto"/>
            <w:left w:val="none" w:sz="0" w:space="0" w:color="auto"/>
            <w:bottom w:val="none" w:sz="0" w:space="0" w:color="auto"/>
            <w:right w:val="none" w:sz="0" w:space="0" w:color="auto"/>
          </w:divBdr>
        </w:div>
        <w:div w:id="1454178937">
          <w:marLeft w:val="0"/>
          <w:marRight w:val="0"/>
          <w:marTop w:val="0"/>
          <w:marBottom w:val="0"/>
          <w:divBdr>
            <w:top w:val="none" w:sz="0" w:space="0" w:color="auto"/>
            <w:left w:val="none" w:sz="0" w:space="0" w:color="auto"/>
            <w:bottom w:val="none" w:sz="0" w:space="0" w:color="auto"/>
            <w:right w:val="none" w:sz="0" w:space="0" w:color="auto"/>
          </w:divBdr>
          <w:divsChild>
            <w:div w:id="167058800">
              <w:marLeft w:val="0"/>
              <w:marRight w:val="0"/>
              <w:marTop w:val="0"/>
              <w:marBottom w:val="0"/>
              <w:divBdr>
                <w:top w:val="none" w:sz="0" w:space="0" w:color="auto"/>
                <w:left w:val="none" w:sz="0" w:space="0" w:color="auto"/>
                <w:bottom w:val="none" w:sz="0" w:space="0" w:color="auto"/>
                <w:right w:val="none" w:sz="0" w:space="0" w:color="auto"/>
              </w:divBdr>
            </w:div>
            <w:div w:id="785005980">
              <w:marLeft w:val="0"/>
              <w:marRight w:val="0"/>
              <w:marTop w:val="0"/>
              <w:marBottom w:val="0"/>
              <w:divBdr>
                <w:top w:val="none" w:sz="0" w:space="0" w:color="auto"/>
                <w:left w:val="none" w:sz="0" w:space="0" w:color="auto"/>
                <w:bottom w:val="none" w:sz="0" w:space="0" w:color="auto"/>
                <w:right w:val="none" w:sz="0" w:space="0" w:color="auto"/>
              </w:divBdr>
            </w:div>
            <w:div w:id="807433985">
              <w:marLeft w:val="0"/>
              <w:marRight w:val="0"/>
              <w:marTop w:val="0"/>
              <w:marBottom w:val="0"/>
              <w:divBdr>
                <w:top w:val="none" w:sz="0" w:space="0" w:color="auto"/>
                <w:left w:val="none" w:sz="0" w:space="0" w:color="auto"/>
                <w:bottom w:val="none" w:sz="0" w:space="0" w:color="auto"/>
                <w:right w:val="none" w:sz="0" w:space="0" w:color="auto"/>
              </w:divBdr>
            </w:div>
          </w:divsChild>
        </w:div>
        <w:div w:id="1538397589">
          <w:marLeft w:val="0"/>
          <w:marRight w:val="0"/>
          <w:marTop w:val="0"/>
          <w:marBottom w:val="0"/>
          <w:divBdr>
            <w:top w:val="none" w:sz="0" w:space="0" w:color="auto"/>
            <w:left w:val="none" w:sz="0" w:space="0" w:color="auto"/>
            <w:bottom w:val="none" w:sz="0" w:space="0" w:color="auto"/>
            <w:right w:val="none" w:sz="0" w:space="0" w:color="auto"/>
          </w:divBdr>
        </w:div>
        <w:div w:id="1620527896">
          <w:marLeft w:val="0"/>
          <w:marRight w:val="0"/>
          <w:marTop w:val="0"/>
          <w:marBottom w:val="0"/>
          <w:divBdr>
            <w:top w:val="none" w:sz="0" w:space="0" w:color="auto"/>
            <w:left w:val="none" w:sz="0" w:space="0" w:color="auto"/>
            <w:bottom w:val="none" w:sz="0" w:space="0" w:color="auto"/>
            <w:right w:val="none" w:sz="0" w:space="0" w:color="auto"/>
          </w:divBdr>
        </w:div>
        <w:div w:id="1909342365">
          <w:marLeft w:val="0"/>
          <w:marRight w:val="0"/>
          <w:marTop w:val="0"/>
          <w:marBottom w:val="0"/>
          <w:divBdr>
            <w:top w:val="none" w:sz="0" w:space="0" w:color="auto"/>
            <w:left w:val="none" w:sz="0" w:space="0" w:color="auto"/>
            <w:bottom w:val="none" w:sz="0" w:space="0" w:color="auto"/>
            <w:right w:val="none" w:sz="0" w:space="0" w:color="auto"/>
          </w:divBdr>
        </w:div>
      </w:divsChild>
    </w:div>
    <w:div w:id="1282149719">
      <w:bodyDiv w:val="1"/>
      <w:marLeft w:val="0"/>
      <w:marRight w:val="0"/>
      <w:marTop w:val="0"/>
      <w:marBottom w:val="0"/>
      <w:divBdr>
        <w:top w:val="none" w:sz="0" w:space="0" w:color="auto"/>
        <w:left w:val="none" w:sz="0" w:space="0" w:color="auto"/>
        <w:bottom w:val="none" w:sz="0" w:space="0" w:color="auto"/>
        <w:right w:val="none" w:sz="0" w:space="0" w:color="auto"/>
      </w:divBdr>
    </w:div>
    <w:div w:id="1337924042">
      <w:bodyDiv w:val="1"/>
      <w:marLeft w:val="0"/>
      <w:marRight w:val="0"/>
      <w:marTop w:val="0"/>
      <w:marBottom w:val="0"/>
      <w:divBdr>
        <w:top w:val="none" w:sz="0" w:space="0" w:color="auto"/>
        <w:left w:val="none" w:sz="0" w:space="0" w:color="auto"/>
        <w:bottom w:val="none" w:sz="0" w:space="0" w:color="auto"/>
        <w:right w:val="none" w:sz="0" w:space="0" w:color="auto"/>
      </w:divBdr>
    </w:div>
    <w:div w:id="1351300506">
      <w:bodyDiv w:val="1"/>
      <w:marLeft w:val="0"/>
      <w:marRight w:val="0"/>
      <w:marTop w:val="0"/>
      <w:marBottom w:val="0"/>
      <w:divBdr>
        <w:top w:val="none" w:sz="0" w:space="0" w:color="auto"/>
        <w:left w:val="none" w:sz="0" w:space="0" w:color="auto"/>
        <w:bottom w:val="none" w:sz="0" w:space="0" w:color="auto"/>
        <w:right w:val="none" w:sz="0" w:space="0" w:color="auto"/>
      </w:divBdr>
    </w:div>
    <w:div w:id="1353411663">
      <w:bodyDiv w:val="1"/>
      <w:marLeft w:val="0"/>
      <w:marRight w:val="0"/>
      <w:marTop w:val="0"/>
      <w:marBottom w:val="0"/>
      <w:divBdr>
        <w:top w:val="none" w:sz="0" w:space="0" w:color="auto"/>
        <w:left w:val="none" w:sz="0" w:space="0" w:color="auto"/>
        <w:bottom w:val="none" w:sz="0" w:space="0" w:color="auto"/>
        <w:right w:val="none" w:sz="0" w:space="0" w:color="auto"/>
      </w:divBdr>
    </w:div>
    <w:div w:id="1363172091">
      <w:bodyDiv w:val="1"/>
      <w:marLeft w:val="0"/>
      <w:marRight w:val="0"/>
      <w:marTop w:val="0"/>
      <w:marBottom w:val="0"/>
      <w:divBdr>
        <w:top w:val="none" w:sz="0" w:space="0" w:color="auto"/>
        <w:left w:val="none" w:sz="0" w:space="0" w:color="auto"/>
        <w:bottom w:val="none" w:sz="0" w:space="0" w:color="auto"/>
        <w:right w:val="none" w:sz="0" w:space="0" w:color="auto"/>
      </w:divBdr>
    </w:div>
    <w:div w:id="1363364804">
      <w:bodyDiv w:val="1"/>
      <w:marLeft w:val="0"/>
      <w:marRight w:val="0"/>
      <w:marTop w:val="0"/>
      <w:marBottom w:val="0"/>
      <w:divBdr>
        <w:top w:val="none" w:sz="0" w:space="0" w:color="auto"/>
        <w:left w:val="none" w:sz="0" w:space="0" w:color="auto"/>
        <w:bottom w:val="none" w:sz="0" w:space="0" w:color="auto"/>
        <w:right w:val="none" w:sz="0" w:space="0" w:color="auto"/>
      </w:divBdr>
    </w:div>
    <w:div w:id="1383597523">
      <w:bodyDiv w:val="1"/>
      <w:marLeft w:val="0"/>
      <w:marRight w:val="0"/>
      <w:marTop w:val="0"/>
      <w:marBottom w:val="0"/>
      <w:divBdr>
        <w:top w:val="none" w:sz="0" w:space="0" w:color="auto"/>
        <w:left w:val="none" w:sz="0" w:space="0" w:color="auto"/>
        <w:bottom w:val="none" w:sz="0" w:space="0" w:color="auto"/>
        <w:right w:val="none" w:sz="0" w:space="0" w:color="auto"/>
      </w:divBdr>
    </w:div>
    <w:div w:id="1392922200">
      <w:bodyDiv w:val="1"/>
      <w:marLeft w:val="0"/>
      <w:marRight w:val="0"/>
      <w:marTop w:val="0"/>
      <w:marBottom w:val="0"/>
      <w:divBdr>
        <w:top w:val="none" w:sz="0" w:space="0" w:color="auto"/>
        <w:left w:val="none" w:sz="0" w:space="0" w:color="auto"/>
        <w:bottom w:val="none" w:sz="0" w:space="0" w:color="auto"/>
        <w:right w:val="none" w:sz="0" w:space="0" w:color="auto"/>
      </w:divBdr>
    </w:div>
    <w:div w:id="1395162262">
      <w:bodyDiv w:val="1"/>
      <w:marLeft w:val="0"/>
      <w:marRight w:val="0"/>
      <w:marTop w:val="0"/>
      <w:marBottom w:val="0"/>
      <w:divBdr>
        <w:top w:val="none" w:sz="0" w:space="0" w:color="auto"/>
        <w:left w:val="none" w:sz="0" w:space="0" w:color="auto"/>
        <w:bottom w:val="none" w:sz="0" w:space="0" w:color="auto"/>
        <w:right w:val="none" w:sz="0" w:space="0" w:color="auto"/>
      </w:divBdr>
    </w:div>
    <w:div w:id="1410038648">
      <w:bodyDiv w:val="1"/>
      <w:marLeft w:val="0"/>
      <w:marRight w:val="0"/>
      <w:marTop w:val="0"/>
      <w:marBottom w:val="0"/>
      <w:divBdr>
        <w:top w:val="none" w:sz="0" w:space="0" w:color="auto"/>
        <w:left w:val="none" w:sz="0" w:space="0" w:color="auto"/>
        <w:bottom w:val="none" w:sz="0" w:space="0" w:color="auto"/>
        <w:right w:val="none" w:sz="0" w:space="0" w:color="auto"/>
      </w:divBdr>
    </w:div>
    <w:div w:id="1414736865">
      <w:bodyDiv w:val="1"/>
      <w:marLeft w:val="0"/>
      <w:marRight w:val="0"/>
      <w:marTop w:val="0"/>
      <w:marBottom w:val="0"/>
      <w:divBdr>
        <w:top w:val="none" w:sz="0" w:space="0" w:color="auto"/>
        <w:left w:val="none" w:sz="0" w:space="0" w:color="auto"/>
        <w:bottom w:val="none" w:sz="0" w:space="0" w:color="auto"/>
        <w:right w:val="none" w:sz="0" w:space="0" w:color="auto"/>
      </w:divBdr>
    </w:div>
    <w:div w:id="1417707350">
      <w:marLeft w:val="0"/>
      <w:marRight w:val="0"/>
      <w:marTop w:val="0"/>
      <w:marBottom w:val="0"/>
      <w:divBdr>
        <w:top w:val="none" w:sz="0" w:space="0" w:color="auto"/>
        <w:left w:val="none" w:sz="0" w:space="0" w:color="auto"/>
        <w:bottom w:val="none" w:sz="0" w:space="0" w:color="auto"/>
        <w:right w:val="none" w:sz="0" w:space="0" w:color="auto"/>
      </w:divBdr>
      <w:divsChild>
        <w:div w:id="1221399629">
          <w:marLeft w:val="0"/>
          <w:marRight w:val="0"/>
          <w:marTop w:val="0"/>
          <w:marBottom w:val="0"/>
          <w:divBdr>
            <w:top w:val="none" w:sz="0" w:space="0" w:color="auto"/>
            <w:left w:val="none" w:sz="0" w:space="0" w:color="auto"/>
            <w:bottom w:val="none" w:sz="0" w:space="0" w:color="auto"/>
            <w:right w:val="none" w:sz="0" w:space="0" w:color="auto"/>
          </w:divBdr>
          <w:divsChild>
            <w:div w:id="119301993">
              <w:marLeft w:val="0"/>
              <w:marRight w:val="0"/>
              <w:marTop w:val="0"/>
              <w:marBottom w:val="0"/>
              <w:divBdr>
                <w:top w:val="none" w:sz="0" w:space="0" w:color="auto"/>
                <w:left w:val="none" w:sz="0" w:space="0" w:color="auto"/>
                <w:bottom w:val="none" w:sz="0" w:space="0" w:color="auto"/>
                <w:right w:val="none" w:sz="0" w:space="0" w:color="auto"/>
              </w:divBdr>
              <w:divsChild>
                <w:div w:id="452292162">
                  <w:marLeft w:val="0"/>
                  <w:marRight w:val="0"/>
                  <w:marTop w:val="0"/>
                  <w:marBottom w:val="0"/>
                  <w:divBdr>
                    <w:top w:val="none" w:sz="0" w:space="0" w:color="auto"/>
                    <w:left w:val="none" w:sz="0" w:space="0" w:color="auto"/>
                    <w:bottom w:val="none" w:sz="0" w:space="0" w:color="auto"/>
                    <w:right w:val="none" w:sz="0" w:space="0" w:color="auto"/>
                  </w:divBdr>
                  <w:divsChild>
                    <w:div w:id="608202250">
                      <w:marLeft w:val="0"/>
                      <w:marRight w:val="0"/>
                      <w:marTop w:val="0"/>
                      <w:marBottom w:val="0"/>
                      <w:divBdr>
                        <w:top w:val="none" w:sz="0" w:space="0" w:color="auto"/>
                        <w:left w:val="none" w:sz="0" w:space="0" w:color="auto"/>
                        <w:bottom w:val="none" w:sz="0" w:space="0" w:color="auto"/>
                        <w:right w:val="none" w:sz="0" w:space="0" w:color="auto"/>
                      </w:divBdr>
                      <w:divsChild>
                        <w:div w:id="1268539223">
                          <w:marLeft w:val="0"/>
                          <w:marRight w:val="0"/>
                          <w:marTop w:val="0"/>
                          <w:marBottom w:val="0"/>
                          <w:divBdr>
                            <w:top w:val="none" w:sz="0" w:space="0" w:color="auto"/>
                            <w:left w:val="none" w:sz="0" w:space="0" w:color="auto"/>
                            <w:bottom w:val="none" w:sz="0" w:space="0" w:color="auto"/>
                            <w:right w:val="none" w:sz="0" w:space="0" w:color="auto"/>
                          </w:divBdr>
                          <w:divsChild>
                            <w:div w:id="508954653">
                              <w:marLeft w:val="0"/>
                              <w:marRight w:val="0"/>
                              <w:marTop w:val="0"/>
                              <w:marBottom w:val="0"/>
                              <w:divBdr>
                                <w:top w:val="none" w:sz="0" w:space="0" w:color="auto"/>
                                <w:left w:val="none" w:sz="0" w:space="0" w:color="auto"/>
                                <w:bottom w:val="none" w:sz="0" w:space="0" w:color="auto"/>
                                <w:right w:val="none" w:sz="0" w:space="0" w:color="auto"/>
                              </w:divBdr>
                              <w:divsChild>
                                <w:div w:id="1253004184">
                                  <w:marLeft w:val="0"/>
                                  <w:marRight w:val="0"/>
                                  <w:marTop w:val="0"/>
                                  <w:marBottom w:val="0"/>
                                  <w:divBdr>
                                    <w:top w:val="none" w:sz="0" w:space="0" w:color="auto"/>
                                    <w:left w:val="none" w:sz="0" w:space="0" w:color="auto"/>
                                    <w:bottom w:val="none" w:sz="0" w:space="0" w:color="auto"/>
                                    <w:right w:val="none" w:sz="0" w:space="0" w:color="auto"/>
                                  </w:divBdr>
                                  <w:divsChild>
                                    <w:div w:id="392855497">
                                      <w:marLeft w:val="0"/>
                                      <w:marRight w:val="0"/>
                                      <w:marTop w:val="0"/>
                                      <w:marBottom w:val="0"/>
                                      <w:divBdr>
                                        <w:top w:val="none" w:sz="0" w:space="0" w:color="auto"/>
                                        <w:left w:val="none" w:sz="0" w:space="0" w:color="auto"/>
                                        <w:bottom w:val="none" w:sz="0" w:space="0" w:color="auto"/>
                                        <w:right w:val="none" w:sz="0" w:space="0" w:color="auto"/>
                                      </w:divBdr>
                                      <w:divsChild>
                                        <w:div w:id="1387681989">
                                          <w:marLeft w:val="0"/>
                                          <w:marRight w:val="0"/>
                                          <w:marTop w:val="0"/>
                                          <w:marBottom w:val="0"/>
                                          <w:divBdr>
                                            <w:top w:val="none" w:sz="0" w:space="0" w:color="auto"/>
                                            <w:left w:val="none" w:sz="0" w:space="0" w:color="auto"/>
                                            <w:bottom w:val="none" w:sz="0" w:space="0" w:color="auto"/>
                                            <w:right w:val="none" w:sz="0" w:space="0" w:color="auto"/>
                                          </w:divBdr>
                                          <w:divsChild>
                                            <w:div w:id="1309019351">
                                              <w:marLeft w:val="0"/>
                                              <w:marRight w:val="0"/>
                                              <w:marTop w:val="225"/>
                                              <w:marBottom w:val="0"/>
                                              <w:divBdr>
                                                <w:top w:val="none" w:sz="0" w:space="0" w:color="auto"/>
                                                <w:left w:val="none" w:sz="0" w:space="0" w:color="auto"/>
                                                <w:bottom w:val="none" w:sz="0" w:space="0" w:color="auto"/>
                                                <w:right w:val="none" w:sz="0" w:space="0" w:color="auto"/>
                                              </w:divBdr>
                                              <w:divsChild>
                                                <w:div w:id="23941298">
                                                  <w:marLeft w:val="0"/>
                                                  <w:marRight w:val="0"/>
                                                  <w:marTop w:val="0"/>
                                                  <w:marBottom w:val="0"/>
                                                  <w:divBdr>
                                                    <w:top w:val="none" w:sz="0" w:space="0" w:color="auto"/>
                                                    <w:left w:val="none" w:sz="0" w:space="0" w:color="auto"/>
                                                    <w:bottom w:val="none" w:sz="0" w:space="0" w:color="auto"/>
                                                    <w:right w:val="none" w:sz="0" w:space="0" w:color="auto"/>
                                                  </w:divBdr>
                                                </w:div>
                                              </w:divsChild>
                                            </w:div>
                                            <w:div w:id="1317030410">
                                              <w:marLeft w:val="0"/>
                                              <w:marRight w:val="0"/>
                                              <w:marTop w:val="0"/>
                                              <w:marBottom w:val="0"/>
                                              <w:divBdr>
                                                <w:top w:val="none" w:sz="0" w:space="0" w:color="auto"/>
                                                <w:left w:val="none" w:sz="0" w:space="0" w:color="auto"/>
                                                <w:bottom w:val="none" w:sz="0" w:space="0" w:color="auto"/>
                                                <w:right w:val="none" w:sz="0" w:space="0" w:color="auto"/>
                                              </w:divBdr>
                                              <w:divsChild>
                                                <w:div w:id="269973578">
                                                  <w:marLeft w:val="0"/>
                                                  <w:marRight w:val="0"/>
                                                  <w:marTop w:val="0"/>
                                                  <w:marBottom w:val="0"/>
                                                  <w:divBdr>
                                                    <w:top w:val="none" w:sz="0" w:space="0" w:color="auto"/>
                                                    <w:left w:val="none" w:sz="0" w:space="0" w:color="auto"/>
                                                    <w:bottom w:val="none" w:sz="0" w:space="0" w:color="auto"/>
                                                    <w:right w:val="none" w:sz="0" w:space="0" w:color="auto"/>
                                                  </w:divBdr>
                                                </w:div>
                                              </w:divsChild>
                                            </w:div>
                                            <w:div w:id="1858691931">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539053524">
                                      <w:marLeft w:val="0"/>
                                      <w:marRight w:val="0"/>
                                      <w:marTop w:val="0"/>
                                      <w:marBottom w:val="0"/>
                                      <w:divBdr>
                                        <w:top w:val="none" w:sz="0" w:space="0" w:color="auto"/>
                                        <w:left w:val="none" w:sz="0" w:space="0" w:color="auto"/>
                                        <w:bottom w:val="none" w:sz="0" w:space="0" w:color="auto"/>
                                        <w:right w:val="none" w:sz="0" w:space="0" w:color="auto"/>
                                      </w:divBdr>
                                      <w:divsChild>
                                        <w:div w:id="1945334666">
                                          <w:marLeft w:val="0"/>
                                          <w:marRight w:val="0"/>
                                          <w:marTop w:val="0"/>
                                          <w:marBottom w:val="0"/>
                                          <w:divBdr>
                                            <w:top w:val="none" w:sz="0" w:space="0" w:color="auto"/>
                                            <w:left w:val="none" w:sz="0" w:space="0" w:color="auto"/>
                                            <w:bottom w:val="none" w:sz="0" w:space="0" w:color="auto"/>
                                            <w:right w:val="none" w:sz="0" w:space="0" w:color="auto"/>
                                          </w:divBdr>
                                          <w:divsChild>
                                            <w:div w:id="426971410">
                                              <w:marLeft w:val="0"/>
                                              <w:marRight w:val="0"/>
                                              <w:marTop w:val="0"/>
                                              <w:marBottom w:val="0"/>
                                              <w:divBdr>
                                                <w:top w:val="none" w:sz="0" w:space="0" w:color="auto"/>
                                                <w:left w:val="none" w:sz="0" w:space="0" w:color="auto"/>
                                                <w:bottom w:val="none" w:sz="0" w:space="0" w:color="auto"/>
                                                <w:right w:val="none" w:sz="0" w:space="0" w:color="auto"/>
                                              </w:divBdr>
                                              <w:divsChild>
                                                <w:div w:id="319818436">
                                                  <w:marLeft w:val="0"/>
                                                  <w:marRight w:val="0"/>
                                                  <w:marTop w:val="0"/>
                                                  <w:marBottom w:val="0"/>
                                                  <w:divBdr>
                                                    <w:top w:val="none" w:sz="0" w:space="0" w:color="FFDC00"/>
                                                    <w:left w:val="none" w:sz="0" w:space="0" w:color="FFDC00"/>
                                                    <w:bottom w:val="none" w:sz="0" w:space="0" w:color="FFDC00"/>
                                                    <w:right w:val="none" w:sz="0" w:space="0" w:color="FFDC00"/>
                                                  </w:divBdr>
                                                  <w:divsChild>
                                                    <w:div w:id="281691755">
                                                      <w:marLeft w:val="0"/>
                                                      <w:marRight w:val="0"/>
                                                      <w:marTop w:val="0"/>
                                                      <w:marBottom w:val="0"/>
                                                      <w:divBdr>
                                                        <w:top w:val="none" w:sz="0" w:space="0" w:color="auto"/>
                                                        <w:left w:val="none" w:sz="0" w:space="0" w:color="auto"/>
                                                        <w:bottom w:val="none" w:sz="0" w:space="0" w:color="auto"/>
                                                        <w:right w:val="none" w:sz="0" w:space="0" w:color="auto"/>
                                                      </w:divBdr>
                                                      <w:divsChild>
                                                        <w:div w:id="1066487804">
                                                          <w:marLeft w:val="0"/>
                                                          <w:marRight w:val="0"/>
                                                          <w:marTop w:val="0"/>
                                                          <w:marBottom w:val="0"/>
                                                          <w:divBdr>
                                                            <w:top w:val="none" w:sz="0" w:space="0" w:color="auto"/>
                                                            <w:left w:val="none" w:sz="0" w:space="0" w:color="auto"/>
                                                            <w:bottom w:val="none" w:sz="0" w:space="0" w:color="auto"/>
                                                            <w:right w:val="none" w:sz="0" w:space="0" w:color="auto"/>
                                                          </w:divBdr>
                                                          <w:divsChild>
                                                            <w:div w:id="203834277">
                                                              <w:marLeft w:val="0"/>
                                                              <w:marRight w:val="0"/>
                                                              <w:marTop w:val="0"/>
                                                              <w:marBottom w:val="0"/>
                                                              <w:divBdr>
                                                                <w:top w:val="none" w:sz="0" w:space="0" w:color="auto"/>
                                                                <w:left w:val="none" w:sz="0" w:space="0" w:color="auto"/>
                                                                <w:bottom w:val="none" w:sz="0" w:space="0" w:color="auto"/>
                                                                <w:right w:val="none" w:sz="0" w:space="0" w:color="auto"/>
                                                              </w:divBdr>
                                                            </w:div>
                                                            <w:div w:id="241453087">
                                                              <w:marLeft w:val="0"/>
                                                              <w:marRight w:val="0"/>
                                                              <w:marTop w:val="0"/>
                                                              <w:marBottom w:val="0"/>
                                                              <w:divBdr>
                                                                <w:top w:val="none" w:sz="0" w:space="0" w:color="auto"/>
                                                                <w:left w:val="none" w:sz="0" w:space="0" w:color="auto"/>
                                                                <w:bottom w:val="none" w:sz="0" w:space="0" w:color="auto"/>
                                                                <w:right w:val="none" w:sz="0" w:space="0" w:color="auto"/>
                                                              </w:divBdr>
                                                              <w:divsChild>
                                                                <w:div w:id="444235425">
                                                                  <w:marLeft w:val="0"/>
                                                                  <w:marRight w:val="0"/>
                                                                  <w:marTop w:val="0"/>
                                                                  <w:marBottom w:val="0"/>
                                                                  <w:divBdr>
                                                                    <w:top w:val="none" w:sz="0" w:space="0" w:color="auto"/>
                                                                    <w:left w:val="none" w:sz="0" w:space="0" w:color="auto"/>
                                                                    <w:bottom w:val="none" w:sz="0" w:space="0" w:color="auto"/>
                                                                    <w:right w:val="none" w:sz="0" w:space="0" w:color="auto"/>
                                                                  </w:divBdr>
                                                                </w:div>
                                                              </w:divsChild>
                                                            </w:div>
                                                            <w:div w:id="581137602">
                                                              <w:marLeft w:val="0"/>
                                                              <w:marRight w:val="0"/>
                                                              <w:marTop w:val="0"/>
                                                              <w:marBottom w:val="0"/>
                                                              <w:divBdr>
                                                                <w:top w:val="none" w:sz="0" w:space="0" w:color="auto"/>
                                                                <w:left w:val="none" w:sz="0" w:space="0" w:color="auto"/>
                                                                <w:bottom w:val="none" w:sz="0" w:space="0" w:color="auto"/>
                                                                <w:right w:val="none" w:sz="0" w:space="0" w:color="auto"/>
                                                              </w:divBdr>
                                                              <w:divsChild>
                                                                <w:div w:id="1515417639">
                                                                  <w:marLeft w:val="0"/>
                                                                  <w:marRight w:val="0"/>
                                                                  <w:marTop w:val="0"/>
                                                                  <w:marBottom w:val="0"/>
                                                                  <w:divBdr>
                                                                    <w:top w:val="none" w:sz="0" w:space="0" w:color="auto"/>
                                                                    <w:left w:val="none" w:sz="0" w:space="0" w:color="auto"/>
                                                                    <w:bottom w:val="none" w:sz="0" w:space="0" w:color="auto"/>
                                                                    <w:right w:val="none" w:sz="0" w:space="0" w:color="auto"/>
                                                                  </w:divBdr>
                                                                </w:div>
                                                              </w:divsChild>
                                                            </w:div>
                                                            <w:div w:id="682391750">
                                                              <w:marLeft w:val="0"/>
                                                              <w:marRight w:val="0"/>
                                                              <w:marTop w:val="0"/>
                                                              <w:marBottom w:val="0"/>
                                                              <w:divBdr>
                                                                <w:top w:val="none" w:sz="0" w:space="0" w:color="auto"/>
                                                                <w:left w:val="none" w:sz="0" w:space="0" w:color="auto"/>
                                                                <w:bottom w:val="none" w:sz="0" w:space="0" w:color="auto"/>
                                                                <w:right w:val="none" w:sz="0" w:space="0" w:color="auto"/>
                                                              </w:divBdr>
                                                            </w:div>
                                                            <w:div w:id="821313258">
                                                              <w:marLeft w:val="0"/>
                                                              <w:marRight w:val="0"/>
                                                              <w:marTop w:val="0"/>
                                                              <w:marBottom w:val="0"/>
                                                              <w:divBdr>
                                                                <w:top w:val="none" w:sz="0" w:space="0" w:color="auto"/>
                                                                <w:left w:val="none" w:sz="0" w:space="0" w:color="auto"/>
                                                                <w:bottom w:val="none" w:sz="0" w:space="0" w:color="auto"/>
                                                                <w:right w:val="none" w:sz="0" w:space="0" w:color="auto"/>
                                                              </w:divBdr>
                                                              <w:divsChild>
                                                                <w:div w:id="1740444241">
                                                                  <w:marLeft w:val="0"/>
                                                                  <w:marRight w:val="0"/>
                                                                  <w:marTop w:val="0"/>
                                                                  <w:marBottom w:val="0"/>
                                                                  <w:divBdr>
                                                                    <w:top w:val="none" w:sz="0" w:space="0" w:color="auto"/>
                                                                    <w:left w:val="none" w:sz="0" w:space="0" w:color="auto"/>
                                                                    <w:bottom w:val="none" w:sz="0" w:space="0" w:color="auto"/>
                                                                    <w:right w:val="none" w:sz="0" w:space="0" w:color="auto"/>
                                                                  </w:divBdr>
                                                                </w:div>
                                                              </w:divsChild>
                                                            </w:div>
                                                            <w:div w:id="1081027705">
                                                              <w:marLeft w:val="0"/>
                                                              <w:marRight w:val="0"/>
                                                              <w:marTop w:val="0"/>
                                                              <w:marBottom w:val="0"/>
                                                              <w:divBdr>
                                                                <w:top w:val="none" w:sz="0" w:space="0" w:color="auto"/>
                                                                <w:left w:val="none" w:sz="0" w:space="0" w:color="auto"/>
                                                                <w:bottom w:val="none" w:sz="0" w:space="0" w:color="auto"/>
                                                                <w:right w:val="none" w:sz="0" w:space="0" w:color="auto"/>
                                                              </w:divBdr>
                                                              <w:divsChild>
                                                                <w:div w:id="2139180039">
                                                                  <w:marLeft w:val="0"/>
                                                                  <w:marRight w:val="0"/>
                                                                  <w:marTop w:val="0"/>
                                                                  <w:marBottom w:val="0"/>
                                                                  <w:divBdr>
                                                                    <w:top w:val="none" w:sz="0" w:space="0" w:color="auto"/>
                                                                    <w:left w:val="none" w:sz="0" w:space="0" w:color="auto"/>
                                                                    <w:bottom w:val="none" w:sz="0" w:space="0" w:color="auto"/>
                                                                    <w:right w:val="none" w:sz="0" w:space="0" w:color="auto"/>
                                                                  </w:divBdr>
                                                                </w:div>
                                                              </w:divsChild>
                                                            </w:div>
                                                            <w:div w:id="1911649782">
                                                              <w:marLeft w:val="0"/>
                                                              <w:marRight w:val="0"/>
                                                              <w:marTop w:val="0"/>
                                                              <w:marBottom w:val="0"/>
                                                              <w:divBdr>
                                                                <w:top w:val="none" w:sz="0" w:space="0" w:color="auto"/>
                                                                <w:left w:val="none" w:sz="0" w:space="0" w:color="auto"/>
                                                                <w:bottom w:val="none" w:sz="0" w:space="0" w:color="auto"/>
                                                                <w:right w:val="none" w:sz="0" w:space="0" w:color="auto"/>
                                                              </w:divBdr>
                                                              <w:divsChild>
                                                                <w:div w:id="90218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950073">
                                      <w:marLeft w:val="0"/>
                                      <w:marRight w:val="0"/>
                                      <w:marTop w:val="0"/>
                                      <w:marBottom w:val="0"/>
                                      <w:divBdr>
                                        <w:top w:val="none" w:sz="0" w:space="0" w:color="auto"/>
                                        <w:left w:val="none" w:sz="0" w:space="0" w:color="auto"/>
                                        <w:bottom w:val="none" w:sz="0" w:space="0" w:color="auto"/>
                                        <w:right w:val="none" w:sz="0" w:space="0" w:color="auto"/>
                                      </w:divBdr>
                                      <w:divsChild>
                                        <w:div w:id="139199023">
                                          <w:marLeft w:val="0"/>
                                          <w:marRight w:val="0"/>
                                          <w:marTop w:val="0"/>
                                          <w:marBottom w:val="0"/>
                                          <w:divBdr>
                                            <w:top w:val="none" w:sz="0" w:space="0" w:color="auto"/>
                                            <w:left w:val="none" w:sz="0" w:space="0" w:color="auto"/>
                                            <w:bottom w:val="none" w:sz="0" w:space="0" w:color="auto"/>
                                            <w:right w:val="none" w:sz="0" w:space="0" w:color="auto"/>
                                          </w:divBdr>
                                          <w:divsChild>
                                            <w:div w:id="961619397">
                                              <w:marLeft w:val="0"/>
                                              <w:marRight w:val="0"/>
                                              <w:marTop w:val="0"/>
                                              <w:marBottom w:val="0"/>
                                              <w:divBdr>
                                                <w:top w:val="none" w:sz="0" w:space="0" w:color="auto"/>
                                                <w:left w:val="none" w:sz="0" w:space="0" w:color="auto"/>
                                                <w:bottom w:val="none" w:sz="0" w:space="0" w:color="auto"/>
                                                <w:right w:val="none" w:sz="0" w:space="0" w:color="auto"/>
                                              </w:divBdr>
                                              <w:divsChild>
                                                <w:div w:id="2003973282">
                                                  <w:marLeft w:val="0"/>
                                                  <w:marRight w:val="0"/>
                                                  <w:marTop w:val="0"/>
                                                  <w:marBottom w:val="0"/>
                                                  <w:divBdr>
                                                    <w:top w:val="none" w:sz="0" w:space="0" w:color="auto"/>
                                                    <w:left w:val="none" w:sz="0" w:space="0" w:color="auto"/>
                                                    <w:bottom w:val="none" w:sz="0" w:space="0" w:color="auto"/>
                                                    <w:right w:val="none" w:sz="0" w:space="0" w:color="auto"/>
                                                  </w:divBdr>
                                                  <w:divsChild>
                                                    <w:div w:id="169306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90269">
                                          <w:marLeft w:val="0"/>
                                          <w:marRight w:val="0"/>
                                          <w:marTop w:val="0"/>
                                          <w:marBottom w:val="0"/>
                                          <w:divBdr>
                                            <w:top w:val="none" w:sz="0" w:space="0" w:color="auto"/>
                                            <w:left w:val="none" w:sz="0" w:space="0" w:color="auto"/>
                                            <w:bottom w:val="none" w:sz="0" w:space="0" w:color="auto"/>
                                            <w:right w:val="none" w:sz="0" w:space="0" w:color="auto"/>
                                          </w:divBdr>
                                          <w:divsChild>
                                            <w:div w:id="2127504246">
                                              <w:marLeft w:val="0"/>
                                              <w:marRight w:val="0"/>
                                              <w:marTop w:val="0"/>
                                              <w:marBottom w:val="0"/>
                                              <w:divBdr>
                                                <w:top w:val="none" w:sz="0" w:space="0" w:color="auto"/>
                                                <w:left w:val="none" w:sz="0" w:space="0" w:color="auto"/>
                                                <w:bottom w:val="none" w:sz="0" w:space="0" w:color="auto"/>
                                                <w:right w:val="none" w:sz="0" w:space="0" w:color="auto"/>
                                              </w:divBdr>
                                              <w:divsChild>
                                                <w:div w:id="941304928">
                                                  <w:marLeft w:val="0"/>
                                                  <w:marRight w:val="0"/>
                                                  <w:marTop w:val="0"/>
                                                  <w:marBottom w:val="0"/>
                                                  <w:divBdr>
                                                    <w:top w:val="none" w:sz="0" w:space="0" w:color="auto"/>
                                                    <w:left w:val="none" w:sz="0" w:space="0" w:color="auto"/>
                                                    <w:bottom w:val="none" w:sz="0" w:space="0" w:color="auto"/>
                                                    <w:right w:val="none" w:sz="0" w:space="0" w:color="auto"/>
                                                  </w:divBdr>
                                                  <w:divsChild>
                                                    <w:div w:id="1468038998">
                                                      <w:marLeft w:val="0"/>
                                                      <w:marRight w:val="0"/>
                                                      <w:marTop w:val="0"/>
                                                      <w:marBottom w:val="0"/>
                                                      <w:divBdr>
                                                        <w:top w:val="none" w:sz="0" w:space="0" w:color="auto"/>
                                                        <w:left w:val="none" w:sz="0" w:space="0" w:color="auto"/>
                                                        <w:bottom w:val="none" w:sz="0" w:space="0" w:color="auto"/>
                                                        <w:right w:val="none" w:sz="0" w:space="0" w:color="auto"/>
                                                      </w:divBdr>
                                                      <w:divsChild>
                                                        <w:div w:id="111779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09672">
                                      <w:marLeft w:val="0"/>
                                      <w:marRight w:val="0"/>
                                      <w:marTop w:val="0"/>
                                      <w:marBottom w:val="0"/>
                                      <w:divBdr>
                                        <w:top w:val="none" w:sz="0" w:space="0" w:color="auto"/>
                                        <w:left w:val="none" w:sz="0" w:space="0" w:color="auto"/>
                                        <w:bottom w:val="none" w:sz="0" w:space="0" w:color="auto"/>
                                        <w:right w:val="none" w:sz="0" w:space="0" w:color="auto"/>
                                      </w:divBdr>
                                      <w:divsChild>
                                        <w:div w:id="43451721">
                                          <w:marLeft w:val="0"/>
                                          <w:marRight w:val="0"/>
                                          <w:marTop w:val="0"/>
                                          <w:marBottom w:val="0"/>
                                          <w:divBdr>
                                            <w:top w:val="none" w:sz="0" w:space="0" w:color="auto"/>
                                            <w:left w:val="none" w:sz="0" w:space="0" w:color="auto"/>
                                            <w:bottom w:val="none" w:sz="0" w:space="0" w:color="auto"/>
                                            <w:right w:val="none" w:sz="0" w:space="0" w:color="auto"/>
                                          </w:divBdr>
                                          <w:divsChild>
                                            <w:div w:id="1424498193">
                                              <w:marLeft w:val="0"/>
                                              <w:marRight w:val="0"/>
                                              <w:marTop w:val="0"/>
                                              <w:marBottom w:val="0"/>
                                              <w:divBdr>
                                                <w:top w:val="none" w:sz="0" w:space="0" w:color="auto"/>
                                                <w:left w:val="none" w:sz="0" w:space="0" w:color="auto"/>
                                                <w:bottom w:val="none" w:sz="0" w:space="0" w:color="auto"/>
                                                <w:right w:val="none" w:sz="0" w:space="0" w:color="auto"/>
                                              </w:divBdr>
                                              <w:divsChild>
                                                <w:div w:id="514348240">
                                                  <w:marLeft w:val="0"/>
                                                  <w:marRight w:val="0"/>
                                                  <w:marTop w:val="0"/>
                                                  <w:marBottom w:val="0"/>
                                                  <w:divBdr>
                                                    <w:top w:val="none" w:sz="0" w:space="0" w:color="auto"/>
                                                    <w:left w:val="none" w:sz="0" w:space="0" w:color="auto"/>
                                                    <w:bottom w:val="none" w:sz="0" w:space="0" w:color="auto"/>
                                                    <w:right w:val="none" w:sz="0" w:space="0" w:color="auto"/>
                                                  </w:divBdr>
                                                  <w:divsChild>
                                                    <w:div w:id="71854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686637">
                                          <w:marLeft w:val="0"/>
                                          <w:marRight w:val="0"/>
                                          <w:marTop w:val="0"/>
                                          <w:marBottom w:val="0"/>
                                          <w:divBdr>
                                            <w:top w:val="none" w:sz="0" w:space="0" w:color="auto"/>
                                            <w:left w:val="none" w:sz="0" w:space="0" w:color="auto"/>
                                            <w:bottom w:val="none" w:sz="0" w:space="0" w:color="auto"/>
                                            <w:right w:val="none" w:sz="0" w:space="0" w:color="auto"/>
                                          </w:divBdr>
                                          <w:divsChild>
                                            <w:div w:id="1167210549">
                                              <w:marLeft w:val="0"/>
                                              <w:marRight w:val="0"/>
                                              <w:marTop w:val="0"/>
                                              <w:marBottom w:val="0"/>
                                              <w:divBdr>
                                                <w:top w:val="none" w:sz="0" w:space="0" w:color="auto"/>
                                                <w:left w:val="none" w:sz="0" w:space="0" w:color="auto"/>
                                                <w:bottom w:val="none" w:sz="0" w:space="0" w:color="auto"/>
                                                <w:right w:val="none" w:sz="0" w:space="0" w:color="auto"/>
                                              </w:divBdr>
                                              <w:divsChild>
                                                <w:div w:id="381250499">
                                                  <w:marLeft w:val="0"/>
                                                  <w:marRight w:val="0"/>
                                                  <w:marTop w:val="0"/>
                                                  <w:marBottom w:val="0"/>
                                                  <w:divBdr>
                                                    <w:top w:val="none" w:sz="0" w:space="0" w:color="auto"/>
                                                    <w:left w:val="none" w:sz="0" w:space="0" w:color="auto"/>
                                                    <w:bottom w:val="none" w:sz="0" w:space="0" w:color="auto"/>
                                                    <w:right w:val="none" w:sz="0" w:space="0" w:color="auto"/>
                                                  </w:divBdr>
                                                  <w:divsChild>
                                                    <w:div w:id="1477643485">
                                                      <w:marLeft w:val="0"/>
                                                      <w:marRight w:val="0"/>
                                                      <w:marTop w:val="0"/>
                                                      <w:marBottom w:val="0"/>
                                                      <w:divBdr>
                                                        <w:top w:val="none" w:sz="0" w:space="0" w:color="auto"/>
                                                        <w:left w:val="none" w:sz="0" w:space="0" w:color="auto"/>
                                                        <w:bottom w:val="none" w:sz="0" w:space="0" w:color="auto"/>
                                                        <w:right w:val="none" w:sz="0" w:space="0" w:color="auto"/>
                                                      </w:divBdr>
                                                      <w:divsChild>
                                                        <w:div w:id="172479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656167">
                                          <w:marLeft w:val="0"/>
                                          <w:marRight w:val="0"/>
                                          <w:marTop w:val="0"/>
                                          <w:marBottom w:val="0"/>
                                          <w:divBdr>
                                            <w:top w:val="none" w:sz="0" w:space="0" w:color="auto"/>
                                            <w:left w:val="none" w:sz="0" w:space="0" w:color="auto"/>
                                            <w:bottom w:val="none" w:sz="0" w:space="0" w:color="auto"/>
                                            <w:right w:val="none" w:sz="0" w:space="0" w:color="auto"/>
                                          </w:divBdr>
                                          <w:divsChild>
                                            <w:div w:id="668101315">
                                              <w:marLeft w:val="0"/>
                                              <w:marRight w:val="0"/>
                                              <w:marTop w:val="0"/>
                                              <w:marBottom w:val="0"/>
                                              <w:divBdr>
                                                <w:top w:val="none" w:sz="0" w:space="0" w:color="auto"/>
                                                <w:left w:val="none" w:sz="0" w:space="0" w:color="auto"/>
                                                <w:bottom w:val="none" w:sz="0" w:space="0" w:color="auto"/>
                                                <w:right w:val="none" w:sz="0" w:space="0" w:color="auto"/>
                                              </w:divBdr>
                                              <w:divsChild>
                                                <w:div w:id="959652277">
                                                  <w:marLeft w:val="0"/>
                                                  <w:marRight w:val="0"/>
                                                  <w:marTop w:val="0"/>
                                                  <w:marBottom w:val="0"/>
                                                  <w:divBdr>
                                                    <w:top w:val="none" w:sz="0" w:space="0" w:color="auto"/>
                                                    <w:left w:val="none" w:sz="0" w:space="0" w:color="auto"/>
                                                    <w:bottom w:val="none" w:sz="0" w:space="0" w:color="auto"/>
                                                    <w:right w:val="none" w:sz="0" w:space="0" w:color="auto"/>
                                                  </w:divBdr>
                                                  <w:divsChild>
                                                    <w:div w:id="1785809283">
                                                      <w:marLeft w:val="0"/>
                                                      <w:marRight w:val="0"/>
                                                      <w:marTop w:val="0"/>
                                                      <w:marBottom w:val="0"/>
                                                      <w:divBdr>
                                                        <w:top w:val="none" w:sz="0" w:space="0" w:color="auto"/>
                                                        <w:left w:val="none" w:sz="0" w:space="0" w:color="auto"/>
                                                        <w:bottom w:val="none" w:sz="0" w:space="0" w:color="auto"/>
                                                        <w:right w:val="none" w:sz="0" w:space="0" w:color="auto"/>
                                                      </w:divBdr>
                                                      <w:divsChild>
                                                        <w:div w:id="83473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3456097">
      <w:bodyDiv w:val="1"/>
      <w:marLeft w:val="0"/>
      <w:marRight w:val="0"/>
      <w:marTop w:val="0"/>
      <w:marBottom w:val="0"/>
      <w:divBdr>
        <w:top w:val="none" w:sz="0" w:space="0" w:color="auto"/>
        <w:left w:val="none" w:sz="0" w:space="0" w:color="auto"/>
        <w:bottom w:val="none" w:sz="0" w:space="0" w:color="auto"/>
        <w:right w:val="none" w:sz="0" w:space="0" w:color="auto"/>
      </w:divBdr>
    </w:div>
    <w:div w:id="1431777334">
      <w:bodyDiv w:val="1"/>
      <w:marLeft w:val="0"/>
      <w:marRight w:val="0"/>
      <w:marTop w:val="0"/>
      <w:marBottom w:val="0"/>
      <w:divBdr>
        <w:top w:val="none" w:sz="0" w:space="0" w:color="auto"/>
        <w:left w:val="none" w:sz="0" w:space="0" w:color="auto"/>
        <w:bottom w:val="none" w:sz="0" w:space="0" w:color="auto"/>
        <w:right w:val="none" w:sz="0" w:space="0" w:color="auto"/>
      </w:divBdr>
    </w:div>
    <w:div w:id="1432819952">
      <w:bodyDiv w:val="1"/>
      <w:marLeft w:val="0"/>
      <w:marRight w:val="0"/>
      <w:marTop w:val="0"/>
      <w:marBottom w:val="0"/>
      <w:divBdr>
        <w:top w:val="none" w:sz="0" w:space="0" w:color="auto"/>
        <w:left w:val="none" w:sz="0" w:space="0" w:color="auto"/>
        <w:bottom w:val="none" w:sz="0" w:space="0" w:color="auto"/>
        <w:right w:val="none" w:sz="0" w:space="0" w:color="auto"/>
      </w:divBdr>
      <w:divsChild>
        <w:div w:id="1597321739">
          <w:blockQuote w:val="1"/>
          <w:marLeft w:val="225"/>
          <w:marRight w:val="225"/>
          <w:marTop w:val="0"/>
          <w:marBottom w:val="375"/>
          <w:divBdr>
            <w:top w:val="single" w:sz="6" w:space="19" w:color="DDDDDD"/>
            <w:left w:val="single" w:sz="6" w:space="19" w:color="DDDDDD"/>
            <w:bottom w:val="single" w:sz="6" w:space="0" w:color="DDDDDD"/>
            <w:right w:val="single" w:sz="6" w:space="19" w:color="DDDDDD"/>
          </w:divBdr>
        </w:div>
      </w:divsChild>
    </w:div>
    <w:div w:id="1443956309">
      <w:bodyDiv w:val="1"/>
      <w:marLeft w:val="0"/>
      <w:marRight w:val="0"/>
      <w:marTop w:val="0"/>
      <w:marBottom w:val="0"/>
      <w:divBdr>
        <w:top w:val="none" w:sz="0" w:space="0" w:color="auto"/>
        <w:left w:val="none" w:sz="0" w:space="0" w:color="auto"/>
        <w:bottom w:val="none" w:sz="0" w:space="0" w:color="auto"/>
        <w:right w:val="none" w:sz="0" w:space="0" w:color="auto"/>
      </w:divBdr>
    </w:div>
    <w:div w:id="1471631111">
      <w:marLeft w:val="0"/>
      <w:marRight w:val="0"/>
      <w:marTop w:val="0"/>
      <w:marBottom w:val="0"/>
      <w:divBdr>
        <w:top w:val="none" w:sz="0" w:space="0" w:color="auto"/>
        <w:left w:val="none" w:sz="0" w:space="0" w:color="auto"/>
        <w:bottom w:val="none" w:sz="0" w:space="0" w:color="auto"/>
        <w:right w:val="none" w:sz="0" w:space="0" w:color="auto"/>
      </w:divBdr>
      <w:divsChild>
        <w:div w:id="293802711">
          <w:marLeft w:val="0"/>
          <w:marRight w:val="0"/>
          <w:marTop w:val="0"/>
          <w:marBottom w:val="0"/>
          <w:divBdr>
            <w:top w:val="none" w:sz="0" w:space="0" w:color="auto"/>
            <w:left w:val="none" w:sz="0" w:space="0" w:color="auto"/>
            <w:bottom w:val="none" w:sz="0" w:space="0" w:color="auto"/>
            <w:right w:val="none" w:sz="0" w:space="0" w:color="auto"/>
          </w:divBdr>
        </w:div>
      </w:divsChild>
    </w:div>
    <w:div w:id="1474592595">
      <w:bodyDiv w:val="1"/>
      <w:marLeft w:val="0"/>
      <w:marRight w:val="0"/>
      <w:marTop w:val="0"/>
      <w:marBottom w:val="0"/>
      <w:divBdr>
        <w:top w:val="none" w:sz="0" w:space="0" w:color="auto"/>
        <w:left w:val="none" w:sz="0" w:space="0" w:color="auto"/>
        <w:bottom w:val="none" w:sz="0" w:space="0" w:color="auto"/>
        <w:right w:val="none" w:sz="0" w:space="0" w:color="auto"/>
      </w:divBdr>
    </w:div>
    <w:div w:id="1481533884">
      <w:bodyDiv w:val="1"/>
      <w:marLeft w:val="0"/>
      <w:marRight w:val="0"/>
      <w:marTop w:val="0"/>
      <w:marBottom w:val="0"/>
      <w:divBdr>
        <w:top w:val="none" w:sz="0" w:space="0" w:color="auto"/>
        <w:left w:val="none" w:sz="0" w:space="0" w:color="auto"/>
        <w:bottom w:val="none" w:sz="0" w:space="0" w:color="auto"/>
        <w:right w:val="none" w:sz="0" w:space="0" w:color="auto"/>
      </w:divBdr>
      <w:divsChild>
        <w:div w:id="166020601">
          <w:marLeft w:val="0"/>
          <w:marRight w:val="0"/>
          <w:marTop w:val="0"/>
          <w:marBottom w:val="0"/>
          <w:divBdr>
            <w:top w:val="none" w:sz="0" w:space="0" w:color="auto"/>
            <w:left w:val="none" w:sz="0" w:space="0" w:color="auto"/>
            <w:bottom w:val="none" w:sz="0" w:space="0" w:color="auto"/>
            <w:right w:val="none" w:sz="0" w:space="0" w:color="auto"/>
          </w:divBdr>
          <w:divsChild>
            <w:div w:id="630016569">
              <w:marLeft w:val="0"/>
              <w:marRight w:val="0"/>
              <w:marTop w:val="0"/>
              <w:marBottom w:val="0"/>
              <w:divBdr>
                <w:top w:val="none" w:sz="0" w:space="0" w:color="auto"/>
                <w:left w:val="none" w:sz="0" w:space="0" w:color="auto"/>
                <w:bottom w:val="none" w:sz="0" w:space="0" w:color="auto"/>
                <w:right w:val="none" w:sz="0" w:space="0" w:color="auto"/>
              </w:divBdr>
            </w:div>
          </w:divsChild>
        </w:div>
        <w:div w:id="1384056805">
          <w:marLeft w:val="0"/>
          <w:marRight w:val="0"/>
          <w:marTop w:val="0"/>
          <w:marBottom w:val="0"/>
          <w:divBdr>
            <w:top w:val="none" w:sz="0" w:space="0" w:color="auto"/>
            <w:left w:val="none" w:sz="0" w:space="0" w:color="auto"/>
            <w:bottom w:val="none" w:sz="0" w:space="0" w:color="auto"/>
            <w:right w:val="none" w:sz="0" w:space="0" w:color="auto"/>
          </w:divBdr>
          <w:divsChild>
            <w:div w:id="212789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239001">
      <w:bodyDiv w:val="1"/>
      <w:marLeft w:val="0"/>
      <w:marRight w:val="0"/>
      <w:marTop w:val="0"/>
      <w:marBottom w:val="0"/>
      <w:divBdr>
        <w:top w:val="none" w:sz="0" w:space="0" w:color="auto"/>
        <w:left w:val="none" w:sz="0" w:space="0" w:color="auto"/>
        <w:bottom w:val="none" w:sz="0" w:space="0" w:color="auto"/>
        <w:right w:val="none" w:sz="0" w:space="0" w:color="auto"/>
      </w:divBdr>
    </w:div>
    <w:div w:id="1506625967">
      <w:bodyDiv w:val="1"/>
      <w:marLeft w:val="0"/>
      <w:marRight w:val="0"/>
      <w:marTop w:val="0"/>
      <w:marBottom w:val="0"/>
      <w:divBdr>
        <w:top w:val="none" w:sz="0" w:space="0" w:color="auto"/>
        <w:left w:val="none" w:sz="0" w:space="0" w:color="auto"/>
        <w:bottom w:val="none" w:sz="0" w:space="0" w:color="auto"/>
        <w:right w:val="none" w:sz="0" w:space="0" w:color="auto"/>
      </w:divBdr>
      <w:divsChild>
        <w:div w:id="732703532">
          <w:marLeft w:val="0"/>
          <w:marRight w:val="0"/>
          <w:marTop w:val="0"/>
          <w:marBottom w:val="0"/>
          <w:divBdr>
            <w:top w:val="none" w:sz="0" w:space="0" w:color="auto"/>
            <w:left w:val="none" w:sz="0" w:space="0" w:color="auto"/>
            <w:bottom w:val="none" w:sz="0" w:space="0" w:color="auto"/>
            <w:right w:val="none" w:sz="0" w:space="0" w:color="auto"/>
          </w:divBdr>
        </w:div>
      </w:divsChild>
    </w:div>
    <w:div w:id="1514493177">
      <w:bodyDiv w:val="1"/>
      <w:marLeft w:val="0"/>
      <w:marRight w:val="0"/>
      <w:marTop w:val="0"/>
      <w:marBottom w:val="0"/>
      <w:divBdr>
        <w:top w:val="none" w:sz="0" w:space="0" w:color="auto"/>
        <w:left w:val="none" w:sz="0" w:space="0" w:color="auto"/>
        <w:bottom w:val="none" w:sz="0" w:space="0" w:color="auto"/>
        <w:right w:val="none" w:sz="0" w:space="0" w:color="auto"/>
      </w:divBdr>
    </w:div>
    <w:div w:id="1514882279">
      <w:bodyDiv w:val="1"/>
      <w:marLeft w:val="0"/>
      <w:marRight w:val="0"/>
      <w:marTop w:val="0"/>
      <w:marBottom w:val="0"/>
      <w:divBdr>
        <w:top w:val="none" w:sz="0" w:space="0" w:color="auto"/>
        <w:left w:val="none" w:sz="0" w:space="0" w:color="auto"/>
        <w:bottom w:val="none" w:sz="0" w:space="0" w:color="auto"/>
        <w:right w:val="none" w:sz="0" w:space="0" w:color="auto"/>
      </w:divBdr>
    </w:div>
    <w:div w:id="1536498512">
      <w:bodyDiv w:val="1"/>
      <w:marLeft w:val="0"/>
      <w:marRight w:val="0"/>
      <w:marTop w:val="0"/>
      <w:marBottom w:val="0"/>
      <w:divBdr>
        <w:top w:val="none" w:sz="0" w:space="0" w:color="auto"/>
        <w:left w:val="none" w:sz="0" w:space="0" w:color="auto"/>
        <w:bottom w:val="none" w:sz="0" w:space="0" w:color="auto"/>
        <w:right w:val="none" w:sz="0" w:space="0" w:color="auto"/>
      </w:divBdr>
    </w:div>
    <w:div w:id="1546485645">
      <w:marLeft w:val="0"/>
      <w:marRight w:val="0"/>
      <w:marTop w:val="0"/>
      <w:marBottom w:val="0"/>
      <w:divBdr>
        <w:top w:val="none" w:sz="0" w:space="0" w:color="auto"/>
        <w:left w:val="none" w:sz="0" w:space="0" w:color="auto"/>
        <w:bottom w:val="none" w:sz="0" w:space="0" w:color="auto"/>
        <w:right w:val="none" w:sz="0" w:space="0" w:color="auto"/>
      </w:divBdr>
      <w:divsChild>
        <w:div w:id="692923594">
          <w:marLeft w:val="0"/>
          <w:marRight w:val="0"/>
          <w:marTop w:val="0"/>
          <w:marBottom w:val="0"/>
          <w:divBdr>
            <w:top w:val="none" w:sz="0" w:space="0" w:color="auto"/>
            <w:left w:val="none" w:sz="0" w:space="0" w:color="auto"/>
            <w:bottom w:val="none" w:sz="0" w:space="0" w:color="auto"/>
            <w:right w:val="none" w:sz="0" w:space="0" w:color="auto"/>
          </w:divBdr>
          <w:divsChild>
            <w:div w:id="294676408">
              <w:marLeft w:val="0"/>
              <w:marRight w:val="0"/>
              <w:marTop w:val="0"/>
              <w:marBottom w:val="0"/>
              <w:divBdr>
                <w:top w:val="none" w:sz="0" w:space="0" w:color="auto"/>
                <w:left w:val="none" w:sz="0" w:space="0" w:color="auto"/>
                <w:bottom w:val="none" w:sz="0" w:space="0" w:color="auto"/>
                <w:right w:val="none" w:sz="0" w:space="0" w:color="auto"/>
              </w:divBdr>
              <w:divsChild>
                <w:div w:id="1293636357">
                  <w:marLeft w:val="0"/>
                  <w:marRight w:val="0"/>
                  <w:marTop w:val="0"/>
                  <w:marBottom w:val="0"/>
                  <w:divBdr>
                    <w:top w:val="none" w:sz="0" w:space="0" w:color="auto"/>
                    <w:left w:val="none" w:sz="0" w:space="0" w:color="auto"/>
                    <w:bottom w:val="none" w:sz="0" w:space="0" w:color="auto"/>
                    <w:right w:val="none" w:sz="0" w:space="0" w:color="auto"/>
                  </w:divBdr>
                  <w:divsChild>
                    <w:div w:id="2092266593">
                      <w:marLeft w:val="0"/>
                      <w:marRight w:val="0"/>
                      <w:marTop w:val="0"/>
                      <w:marBottom w:val="0"/>
                      <w:divBdr>
                        <w:top w:val="none" w:sz="0" w:space="0" w:color="auto"/>
                        <w:left w:val="none" w:sz="0" w:space="0" w:color="auto"/>
                        <w:bottom w:val="none" w:sz="0" w:space="0" w:color="auto"/>
                        <w:right w:val="none" w:sz="0" w:space="0" w:color="auto"/>
                      </w:divBdr>
                      <w:divsChild>
                        <w:div w:id="2019312895">
                          <w:marLeft w:val="0"/>
                          <w:marRight w:val="0"/>
                          <w:marTop w:val="0"/>
                          <w:marBottom w:val="0"/>
                          <w:divBdr>
                            <w:top w:val="none" w:sz="0" w:space="0" w:color="auto"/>
                            <w:left w:val="none" w:sz="0" w:space="0" w:color="auto"/>
                            <w:bottom w:val="none" w:sz="0" w:space="0" w:color="auto"/>
                            <w:right w:val="none" w:sz="0" w:space="0" w:color="auto"/>
                          </w:divBdr>
                          <w:divsChild>
                            <w:div w:id="1057894249">
                              <w:marLeft w:val="0"/>
                              <w:marRight w:val="0"/>
                              <w:marTop w:val="0"/>
                              <w:marBottom w:val="0"/>
                              <w:divBdr>
                                <w:top w:val="none" w:sz="0" w:space="0" w:color="auto"/>
                                <w:left w:val="none" w:sz="0" w:space="0" w:color="auto"/>
                                <w:bottom w:val="none" w:sz="0" w:space="0" w:color="auto"/>
                                <w:right w:val="none" w:sz="0" w:space="0" w:color="auto"/>
                              </w:divBdr>
                              <w:divsChild>
                                <w:div w:id="652762867">
                                  <w:marLeft w:val="0"/>
                                  <w:marRight w:val="0"/>
                                  <w:marTop w:val="0"/>
                                  <w:marBottom w:val="0"/>
                                  <w:divBdr>
                                    <w:top w:val="none" w:sz="0" w:space="0" w:color="auto"/>
                                    <w:left w:val="none" w:sz="0" w:space="0" w:color="auto"/>
                                    <w:bottom w:val="none" w:sz="0" w:space="0" w:color="auto"/>
                                    <w:right w:val="none" w:sz="0" w:space="0" w:color="auto"/>
                                  </w:divBdr>
                                  <w:divsChild>
                                    <w:div w:id="847865117">
                                      <w:marLeft w:val="0"/>
                                      <w:marRight w:val="0"/>
                                      <w:marTop w:val="0"/>
                                      <w:marBottom w:val="0"/>
                                      <w:divBdr>
                                        <w:top w:val="none" w:sz="0" w:space="0" w:color="auto"/>
                                        <w:left w:val="none" w:sz="0" w:space="0" w:color="auto"/>
                                        <w:bottom w:val="none" w:sz="0" w:space="0" w:color="auto"/>
                                        <w:right w:val="none" w:sz="0" w:space="0" w:color="auto"/>
                                      </w:divBdr>
                                      <w:divsChild>
                                        <w:div w:id="418916499">
                                          <w:marLeft w:val="0"/>
                                          <w:marRight w:val="0"/>
                                          <w:marTop w:val="0"/>
                                          <w:marBottom w:val="0"/>
                                          <w:divBdr>
                                            <w:top w:val="none" w:sz="0" w:space="0" w:color="auto"/>
                                            <w:left w:val="none" w:sz="0" w:space="0" w:color="auto"/>
                                            <w:bottom w:val="none" w:sz="0" w:space="0" w:color="auto"/>
                                            <w:right w:val="none" w:sz="0" w:space="0" w:color="auto"/>
                                          </w:divBdr>
                                          <w:divsChild>
                                            <w:div w:id="334651930">
                                              <w:marLeft w:val="0"/>
                                              <w:marRight w:val="0"/>
                                              <w:marTop w:val="0"/>
                                              <w:marBottom w:val="0"/>
                                              <w:divBdr>
                                                <w:top w:val="none" w:sz="0" w:space="0" w:color="auto"/>
                                                <w:left w:val="none" w:sz="0" w:space="0" w:color="auto"/>
                                                <w:bottom w:val="none" w:sz="0" w:space="0" w:color="auto"/>
                                                <w:right w:val="none" w:sz="0" w:space="0" w:color="auto"/>
                                              </w:divBdr>
                                              <w:divsChild>
                                                <w:div w:id="509608303">
                                                  <w:marLeft w:val="0"/>
                                                  <w:marRight w:val="0"/>
                                                  <w:marTop w:val="0"/>
                                                  <w:marBottom w:val="0"/>
                                                  <w:divBdr>
                                                    <w:top w:val="none" w:sz="0" w:space="0" w:color="auto"/>
                                                    <w:left w:val="none" w:sz="0" w:space="0" w:color="auto"/>
                                                    <w:bottom w:val="none" w:sz="0" w:space="0" w:color="auto"/>
                                                    <w:right w:val="none" w:sz="0" w:space="0" w:color="auto"/>
                                                  </w:divBdr>
                                                  <w:divsChild>
                                                    <w:div w:id="177354136">
                                                      <w:marLeft w:val="0"/>
                                                      <w:marRight w:val="0"/>
                                                      <w:marTop w:val="0"/>
                                                      <w:marBottom w:val="0"/>
                                                      <w:divBdr>
                                                        <w:top w:val="none" w:sz="0" w:space="0" w:color="auto"/>
                                                        <w:left w:val="none" w:sz="0" w:space="0" w:color="auto"/>
                                                        <w:bottom w:val="none" w:sz="0" w:space="0" w:color="auto"/>
                                                        <w:right w:val="none" w:sz="0" w:space="0" w:color="auto"/>
                                                      </w:divBdr>
                                                      <w:divsChild>
                                                        <w:div w:id="106582856">
                                                          <w:marLeft w:val="0"/>
                                                          <w:marRight w:val="0"/>
                                                          <w:marTop w:val="0"/>
                                                          <w:marBottom w:val="0"/>
                                                          <w:divBdr>
                                                            <w:top w:val="none" w:sz="0" w:space="0" w:color="auto"/>
                                                            <w:left w:val="none" w:sz="0" w:space="0" w:color="auto"/>
                                                            <w:bottom w:val="none" w:sz="0" w:space="0" w:color="auto"/>
                                                            <w:right w:val="none" w:sz="0" w:space="0" w:color="auto"/>
                                                          </w:divBdr>
                                                          <w:divsChild>
                                                            <w:div w:id="1936551090">
                                                              <w:marLeft w:val="0"/>
                                                              <w:marRight w:val="0"/>
                                                              <w:marTop w:val="0"/>
                                                              <w:marBottom w:val="0"/>
                                                              <w:divBdr>
                                                                <w:top w:val="none" w:sz="0" w:space="0" w:color="auto"/>
                                                                <w:left w:val="none" w:sz="0" w:space="0" w:color="auto"/>
                                                                <w:bottom w:val="none" w:sz="0" w:space="0" w:color="auto"/>
                                                                <w:right w:val="none" w:sz="0" w:space="0" w:color="auto"/>
                                                              </w:divBdr>
                                                              <w:divsChild>
                                                                <w:div w:id="709576956">
                                                                  <w:marLeft w:val="0"/>
                                                                  <w:marRight w:val="0"/>
                                                                  <w:marTop w:val="0"/>
                                                                  <w:marBottom w:val="0"/>
                                                                  <w:divBdr>
                                                                    <w:top w:val="none" w:sz="0" w:space="0" w:color="auto"/>
                                                                    <w:left w:val="none" w:sz="0" w:space="0" w:color="auto"/>
                                                                    <w:bottom w:val="none" w:sz="0" w:space="0" w:color="auto"/>
                                                                    <w:right w:val="none" w:sz="0" w:space="0" w:color="auto"/>
                                                                  </w:divBdr>
                                                                </w:div>
                                                                <w:div w:id="1383015423">
                                                                  <w:marLeft w:val="0"/>
                                                                  <w:marRight w:val="0"/>
                                                                  <w:marTop w:val="0"/>
                                                                  <w:marBottom w:val="0"/>
                                                                  <w:divBdr>
                                                                    <w:top w:val="none" w:sz="0" w:space="0" w:color="auto"/>
                                                                    <w:left w:val="none" w:sz="0" w:space="0" w:color="auto"/>
                                                                    <w:bottom w:val="none" w:sz="0" w:space="0" w:color="auto"/>
                                                                    <w:right w:val="none" w:sz="0" w:space="0" w:color="auto"/>
                                                                  </w:divBdr>
                                                                  <w:divsChild>
                                                                    <w:div w:id="148523228">
                                                                      <w:marLeft w:val="0"/>
                                                                      <w:marRight w:val="0"/>
                                                                      <w:marTop w:val="0"/>
                                                                      <w:marBottom w:val="0"/>
                                                                      <w:divBdr>
                                                                        <w:top w:val="none" w:sz="0" w:space="0" w:color="auto"/>
                                                                        <w:left w:val="none" w:sz="0" w:space="0" w:color="auto"/>
                                                                        <w:bottom w:val="none" w:sz="0" w:space="0" w:color="auto"/>
                                                                        <w:right w:val="none" w:sz="0" w:space="0" w:color="auto"/>
                                                                      </w:divBdr>
                                                                    </w:div>
                                                                    <w:div w:id="1061053437">
                                                                      <w:marLeft w:val="0"/>
                                                                      <w:marRight w:val="0"/>
                                                                      <w:marTop w:val="0"/>
                                                                      <w:marBottom w:val="0"/>
                                                                      <w:divBdr>
                                                                        <w:top w:val="none" w:sz="0" w:space="0" w:color="auto"/>
                                                                        <w:left w:val="none" w:sz="0" w:space="0" w:color="auto"/>
                                                                        <w:bottom w:val="none" w:sz="0" w:space="0" w:color="auto"/>
                                                                        <w:right w:val="none" w:sz="0" w:space="0" w:color="auto"/>
                                                                      </w:divBdr>
                                                                    </w:div>
                                                                    <w:div w:id="1198423079">
                                                                      <w:marLeft w:val="0"/>
                                                                      <w:marRight w:val="0"/>
                                                                      <w:marTop w:val="0"/>
                                                                      <w:marBottom w:val="0"/>
                                                                      <w:divBdr>
                                                                        <w:top w:val="none" w:sz="0" w:space="0" w:color="auto"/>
                                                                        <w:left w:val="none" w:sz="0" w:space="0" w:color="auto"/>
                                                                        <w:bottom w:val="none" w:sz="0" w:space="0" w:color="auto"/>
                                                                        <w:right w:val="none" w:sz="0" w:space="0" w:color="auto"/>
                                                                      </w:divBdr>
                                                                    </w:div>
                                                                    <w:div w:id="2133590068">
                                                                      <w:marLeft w:val="0"/>
                                                                      <w:marRight w:val="0"/>
                                                                      <w:marTop w:val="0"/>
                                                                      <w:marBottom w:val="0"/>
                                                                      <w:divBdr>
                                                                        <w:top w:val="none" w:sz="0" w:space="0" w:color="auto"/>
                                                                        <w:left w:val="none" w:sz="0" w:space="0" w:color="auto"/>
                                                                        <w:bottom w:val="none" w:sz="0" w:space="0" w:color="auto"/>
                                                                        <w:right w:val="none" w:sz="0" w:space="0" w:color="auto"/>
                                                                      </w:divBdr>
                                                                      <w:divsChild>
                                                                        <w:div w:id="1387416698">
                                                                          <w:marLeft w:val="0"/>
                                                                          <w:marRight w:val="0"/>
                                                                          <w:marTop w:val="0"/>
                                                                          <w:marBottom w:val="0"/>
                                                                          <w:divBdr>
                                                                            <w:top w:val="none" w:sz="0" w:space="0" w:color="auto"/>
                                                                            <w:left w:val="none" w:sz="0" w:space="0" w:color="auto"/>
                                                                            <w:bottom w:val="none" w:sz="0" w:space="0" w:color="auto"/>
                                                                            <w:right w:val="none" w:sz="0" w:space="0" w:color="auto"/>
                                                                          </w:divBdr>
                                                                          <w:divsChild>
                                                                            <w:div w:id="1218785993">
                                                                              <w:marLeft w:val="0"/>
                                                                              <w:marRight w:val="0"/>
                                                                              <w:marTop w:val="0"/>
                                                                              <w:marBottom w:val="0"/>
                                                                              <w:divBdr>
                                                                                <w:top w:val="none" w:sz="0" w:space="0" w:color="auto"/>
                                                                                <w:left w:val="none" w:sz="0" w:space="0" w:color="auto"/>
                                                                                <w:bottom w:val="none" w:sz="0" w:space="0" w:color="auto"/>
                                                                                <w:right w:val="none" w:sz="0" w:space="0" w:color="auto"/>
                                                                              </w:divBdr>
                                                                              <w:divsChild>
                                                                                <w:div w:id="2074236819">
                                                                                  <w:marLeft w:val="0"/>
                                                                                  <w:marRight w:val="0"/>
                                                                                  <w:marTop w:val="0"/>
                                                                                  <w:marBottom w:val="0"/>
                                                                                  <w:divBdr>
                                                                                    <w:top w:val="none" w:sz="0" w:space="0" w:color="auto"/>
                                                                                    <w:left w:val="none" w:sz="0" w:space="0" w:color="auto"/>
                                                                                    <w:bottom w:val="none" w:sz="0" w:space="0" w:color="auto"/>
                                                                                    <w:right w:val="none" w:sz="0" w:space="0" w:color="auto"/>
                                                                                  </w:divBdr>
                                                                                </w:div>
                                                                              </w:divsChild>
                                                                            </w:div>
                                                                            <w:div w:id="149614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3880395">
                                                          <w:marLeft w:val="0"/>
                                                          <w:marRight w:val="0"/>
                                                          <w:marTop w:val="0"/>
                                                          <w:marBottom w:val="0"/>
                                                          <w:divBdr>
                                                            <w:top w:val="none" w:sz="0" w:space="0" w:color="auto"/>
                                                            <w:left w:val="none" w:sz="0" w:space="0" w:color="auto"/>
                                                            <w:bottom w:val="none" w:sz="0" w:space="0" w:color="auto"/>
                                                            <w:right w:val="none" w:sz="0" w:space="0" w:color="auto"/>
                                                          </w:divBdr>
                                                          <w:divsChild>
                                                            <w:div w:id="721369994">
                                                              <w:marLeft w:val="0"/>
                                                              <w:marRight w:val="0"/>
                                                              <w:marTop w:val="0"/>
                                                              <w:marBottom w:val="0"/>
                                                              <w:divBdr>
                                                                <w:top w:val="none" w:sz="0" w:space="0" w:color="auto"/>
                                                                <w:left w:val="none" w:sz="0" w:space="0" w:color="auto"/>
                                                                <w:bottom w:val="none" w:sz="0" w:space="0" w:color="auto"/>
                                                                <w:right w:val="none" w:sz="0" w:space="0" w:color="auto"/>
                                                              </w:divBdr>
                                                              <w:divsChild>
                                                                <w:div w:id="176391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51306149">
      <w:bodyDiv w:val="1"/>
      <w:marLeft w:val="0"/>
      <w:marRight w:val="0"/>
      <w:marTop w:val="0"/>
      <w:marBottom w:val="0"/>
      <w:divBdr>
        <w:top w:val="none" w:sz="0" w:space="0" w:color="auto"/>
        <w:left w:val="none" w:sz="0" w:space="0" w:color="auto"/>
        <w:bottom w:val="none" w:sz="0" w:space="0" w:color="auto"/>
        <w:right w:val="none" w:sz="0" w:space="0" w:color="auto"/>
      </w:divBdr>
      <w:divsChild>
        <w:div w:id="1240628555">
          <w:marLeft w:val="0"/>
          <w:marRight w:val="0"/>
          <w:marTop w:val="0"/>
          <w:marBottom w:val="0"/>
          <w:divBdr>
            <w:top w:val="none" w:sz="0" w:space="0" w:color="auto"/>
            <w:left w:val="none" w:sz="0" w:space="0" w:color="auto"/>
            <w:bottom w:val="none" w:sz="0" w:space="0" w:color="auto"/>
            <w:right w:val="none" w:sz="0" w:space="0" w:color="auto"/>
          </w:divBdr>
          <w:divsChild>
            <w:div w:id="126314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1915798">
      <w:bodyDiv w:val="1"/>
      <w:marLeft w:val="0"/>
      <w:marRight w:val="0"/>
      <w:marTop w:val="0"/>
      <w:marBottom w:val="0"/>
      <w:divBdr>
        <w:top w:val="none" w:sz="0" w:space="0" w:color="auto"/>
        <w:left w:val="none" w:sz="0" w:space="0" w:color="auto"/>
        <w:bottom w:val="none" w:sz="0" w:space="0" w:color="auto"/>
        <w:right w:val="none" w:sz="0" w:space="0" w:color="auto"/>
      </w:divBdr>
    </w:div>
    <w:div w:id="1626230404">
      <w:bodyDiv w:val="1"/>
      <w:marLeft w:val="0"/>
      <w:marRight w:val="0"/>
      <w:marTop w:val="0"/>
      <w:marBottom w:val="0"/>
      <w:divBdr>
        <w:top w:val="none" w:sz="0" w:space="0" w:color="auto"/>
        <w:left w:val="none" w:sz="0" w:space="0" w:color="auto"/>
        <w:bottom w:val="none" w:sz="0" w:space="0" w:color="auto"/>
        <w:right w:val="none" w:sz="0" w:space="0" w:color="auto"/>
      </w:divBdr>
    </w:div>
    <w:div w:id="1646082190">
      <w:bodyDiv w:val="1"/>
      <w:marLeft w:val="0"/>
      <w:marRight w:val="0"/>
      <w:marTop w:val="0"/>
      <w:marBottom w:val="0"/>
      <w:divBdr>
        <w:top w:val="none" w:sz="0" w:space="0" w:color="auto"/>
        <w:left w:val="none" w:sz="0" w:space="0" w:color="auto"/>
        <w:bottom w:val="none" w:sz="0" w:space="0" w:color="auto"/>
        <w:right w:val="none" w:sz="0" w:space="0" w:color="auto"/>
      </w:divBdr>
    </w:div>
    <w:div w:id="1666205825">
      <w:bodyDiv w:val="1"/>
      <w:marLeft w:val="0"/>
      <w:marRight w:val="0"/>
      <w:marTop w:val="0"/>
      <w:marBottom w:val="0"/>
      <w:divBdr>
        <w:top w:val="none" w:sz="0" w:space="0" w:color="auto"/>
        <w:left w:val="none" w:sz="0" w:space="0" w:color="auto"/>
        <w:bottom w:val="none" w:sz="0" w:space="0" w:color="auto"/>
        <w:right w:val="none" w:sz="0" w:space="0" w:color="auto"/>
      </w:divBdr>
    </w:div>
    <w:div w:id="1669598876">
      <w:bodyDiv w:val="1"/>
      <w:marLeft w:val="0"/>
      <w:marRight w:val="0"/>
      <w:marTop w:val="0"/>
      <w:marBottom w:val="0"/>
      <w:divBdr>
        <w:top w:val="none" w:sz="0" w:space="0" w:color="auto"/>
        <w:left w:val="none" w:sz="0" w:space="0" w:color="auto"/>
        <w:bottom w:val="none" w:sz="0" w:space="0" w:color="auto"/>
        <w:right w:val="none" w:sz="0" w:space="0" w:color="auto"/>
      </w:divBdr>
    </w:div>
    <w:div w:id="1670399178">
      <w:bodyDiv w:val="1"/>
      <w:marLeft w:val="0"/>
      <w:marRight w:val="0"/>
      <w:marTop w:val="0"/>
      <w:marBottom w:val="0"/>
      <w:divBdr>
        <w:top w:val="none" w:sz="0" w:space="0" w:color="auto"/>
        <w:left w:val="none" w:sz="0" w:space="0" w:color="auto"/>
        <w:bottom w:val="none" w:sz="0" w:space="0" w:color="auto"/>
        <w:right w:val="none" w:sz="0" w:space="0" w:color="auto"/>
      </w:divBdr>
    </w:div>
    <w:div w:id="1677491844">
      <w:bodyDiv w:val="1"/>
      <w:marLeft w:val="0"/>
      <w:marRight w:val="0"/>
      <w:marTop w:val="0"/>
      <w:marBottom w:val="0"/>
      <w:divBdr>
        <w:top w:val="none" w:sz="0" w:space="0" w:color="auto"/>
        <w:left w:val="none" w:sz="0" w:space="0" w:color="auto"/>
        <w:bottom w:val="none" w:sz="0" w:space="0" w:color="auto"/>
        <w:right w:val="none" w:sz="0" w:space="0" w:color="auto"/>
      </w:divBdr>
    </w:div>
    <w:div w:id="1685401821">
      <w:bodyDiv w:val="1"/>
      <w:marLeft w:val="0"/>
      <w:marRight w:val="0"/>
      <w:marTop w:val="0"/>
      <w:marBottom w:val="0"/>
      <w:divBdr>
        <w:top w:val="none" w:sz="0" w:space="0" w:color="auto"/>
        <w:left w:val="none" w:sz="0" w:space="0" w:color="auto"/>
        <w:bottom w:val="none" w:sz="0" w:space="0" w:color="auto"/>
        <w:right w:val="none" w:sz="0" w:space="0" w:color="auto"/>
      </w:divBdr>
    </w:div>
    <w:div w:id="1691103456">
      <w:bodyDiv w:val="1"/>
      <w:marLeft w:val="0"/>
      <w:marRight w:val="0"/>
      <w:marTop w:val="0"/>
      <w:marBottom w:val="0"/>
      <w:divBdr>
        <w:top w:val="none" w:sz="0" w:space="0" w:color="auto"/>
        <w:left w:val="none" w:sz="0" w:space="0" w:color="auto"/>
        <w:bottom w:val="none" w:sz="0" w:space="0" w:color="auto"/>
        <w:right w:val="none" w:sz="0" w:space="0" w:color="auto"/>
      </w:divBdr>
    </w:div>
    <w:div w:id="1693459868">
      <w:bodyDiv w:val="1"/>
      <w:marLeft w:val="0"/>
      <w:marRight w:val="0"/>
      <w:marTop w:val="0"/>
      <w:marBottom w:val="0"/>
      <w:divBdr>
        <w:top w:val="none" w:sz="0" w:space="0" w:color="auto"/>
        <w:left w:val="none" w:sz="0" w:space="0" w:color="auto"/>
        <w:bottom w:val="none" w:sz="0" w:space="0" w:color="auto"/>
        <w:right w:val="none" w:sz="0" w:space="0" w:color="auto"/>
      </w:divBdr>
    </w:div>
    <w:div w:id="1713842947">
      <w:bodyDiv w:val="1"/>
      <w:marLeft w:val="0"/>
      <w:marRight w:val="0"/>
      <w:marTop w:val="0"/>
      <w:marBottom w:val="0"/>
      <w:divBdr>
        <w:top w:val="none" w:sz="0" w:space="0" w:color="auto"/>
        <w:left w:val="none" w:sz="0" w:space="0" w:color="auto"/>
        <w:bottom w:val="none" w:sz="0" w:space="0" w:color="auto"/>
        <w:right w:val="none" w:sz="0" w:space="0" w:color="auto"/>
      </w:divBdr>
      <w:divsChild>
        <w:div w:id="1338920117">
          <w:blockQuote w:val="1"/>
          <w:marLeft w:val="720"/>
          <w:marRight w:val="720"/>
          <w:marTop w:val="100"/>
          <w:marBottom w:val="100"/>
          <w:divBdr>
            <w:top w:val="none" w:sz="0" w:space="0" w:color="auto"/>
            <w:left w:val="single" w:sz="24" w:space="11" w:color="CFAF75"/>
            <w:bottom w:val="none" w:sz="0" w:space="0" w:color="auto"/>
            <w:right w:val="none" w:sz="0" w:space="0" w:color="auto"/>
          </w:divBdr>
        </w:div>
      </w:divsChild>
    </w:div>
    <w:div w:id="1753621795">
      <w:bodyDiv w:val="1"/>
      <w:marLeft w:val="0"/>
      <w:marRight w:val="0"/>
      <w:marTop w:val="0"/>
      <w:marBottom w:val="0"/>
      <w:divBdr>
        <w:top w:val="none" w:sz="0" w:space="0" w:color="auto"/>
        <w:left w:val="none" w:sz="0" w:space="0" w:color="auto"/>
        <w:bottom w:val="none" w:sz="0" w:space="0" w:color="auto"/>
        <w:right w:val="none" w:sz="0" w:space="0" w:color="auto"/>
      </w:divBdr>
    </w:div>
    <w:div w:id="1759518413">
      <w:bodyDiv w:val="1"/>
      <w:marLeft w:val="0"/>
      <w:marRight w:val="0"/>
      <w:marTop w:val="0"/>
      <w:marBottom w:val="0"/>
      <w:divBdr>
        <w:top w:val="none" w:sz="0" w:space="0" w:color="auto"/>
        <w:left w:val="none" w:sz="0" w:space="0" w:color="auto"/>
        <w:bottom w:val="none" w:sz="0" w:space="0" w:color="auto"/>
        <w:right w:val="none" w:sz="0" w:space="0" w:color="auto"/>
      </w:divBdr>
      <w:divsChild>
        <w:div w:id="1688601736">
          <w:marLeft w:val="0"/>
          <w:marRight w:val="0"/>
          <w:marTop w:val="0"/>
          <w:marBottom w:val="0"/>
          <w:divBdr>
            <w:top w:val="none" w:sz="0" w:space="0" w:color="auto"/>
            <w:left w:val="none" w:sz="0" w:space="0" w:color="auto"/>
            <w:bottom w:val="none" w:sz="0" w:space="0" w:color="auto"/>
            <w:right w:val="none" w:sz="0" w:space="0" w:color="auto"/>
          </w:divBdr>
        </w:div>
      </w:divsChild>
    </w:div>
    <w:div w:id="1770156245">
      <w:bodyDiv w:val="1"/>
      <w:marLeft w:val="0"/>
      <w:marRight w:val="0"/>
      <w:marTop w:val="0"/>
      <w:marBottom w:val="0"/>
      <w:divBdr>
        <w:top w:val="none" w:sz="0" w:space="0" w:color="auto"/>
        <w:left w:val="none" w:sz="0" w:space="0" w:color="auto"/>
        <w:bottom w:val="none" w:sz="0" w:space="0" w:color="auto"/>
        <w:right w:val="none" w:sz="0" w:space="0" w:color="auto"/>
      </w:divBdr>
    </w:div>
    <w:div w:id="1775978574">
      <w:bodyDiv w:val="1"/>
      <w:marLeft w:val="0"/>
      <w:marRight w:val="0"/>
      <w:marTop w:val="0"/>
      <w:marBottom w:val="0"/>
      <w:divBdr>
        <w:top w:val="none" w:sz="0" w:space="0" w:color="auto"/>
        <w:left w:val="none" w:sz="0" w:space="0" w:color="auto"/>
        <w:bottom w:val="none" w:sz="0" w:space="0" w:color="auto"/>
        <w:right w:val="none" w:sz="0" w:space="0" w:color="auto"/>
      </w:divBdr>
    </w:div>
    <w:div w:id="1789465435">
      <w:bodyDiv w:val="1"/>
      <w:marLeft w:val="0"/>
      <w:marRight w:val="0"/>
      <w:marTop w:val="0"/>
      <w:marBottom w:val="0"/>
      <w:divBdr>
        <w:top w:val="none" w:sz="0" w:space="0" w:color="auto"/>
        <w:left w:val="none" w:sz="0" w:space="0" w:color="auto"/>
        <w:bottom w:val="none" w:sz="0" w:space="0" w:color="auto"/>
        <w:right w:val="none" w:sz="0" w:space="0" w:color="auto"/>
      </w:divBdr>
    </w:div>
    <w:div w:id="1917780313">
      <w:bodyDiv w:val="1"/>
      <w:marLeft w:val="0"/>
      <w:marRight w:val="0"/>
      <w:marTop w:val="0"/>
      <w:marBottom w:val="0"/>
      <w:divBdr>
        <w:top w:val="none" w:sz="0" w:space="0" w:color="auto"/>
        <w:left w:val="none" w:sz="0" w:space="0" w:color="auto"/>
        <w:bottom w:val="none" w:sz="0" w:space="0" w:color="auto"/>
        <w:right w:val="none" w:sz="0" w:space="0" w:color="auto"/>
      </w:divBdr>
    </w:div>
    <w:div w:id="1922832338">
      <w:bodyDiv w:val="1"/>
      <w:marLeft w:val="0"/>
      <w:marRight w:val="0"/>
      <w:marTop w:val="0"/>
      <w:marBottom w:val="0"/>
      <w:divBdr>
        <w:top w:val="none" w:sz="0" w:space="0" w:color="auto"/>
        <w:left w:val="none" w:sz="0" w:space="0" w:color="auto"/>
        <w:bottom w:val="none" w:sz="0" w:space="0" w:color="auto"/>
        <w:right w:val="none" w:sz="0" w:space="0" w:color="auto"/>
      </w:divBdr>
    </w:div>
    <w:div w:id="1923834668">
      <w:bodyDiv w:val="1"/>
      <w:marLeft w:val="0"/>
      <w:marRight w:val="0"/>
      <w:marTop w:val="0"/>
      <w:marBottom w:val="0"/>
      <w:divBdr>
        <w:top w:val="none" w:sz="0" w:space="0" w:color="auto"/>
        <w:left w:val="none" w:sz="0" w:space="0" w:color="auto"/>
        <w:bottom w:val="none" w:sz="0" w:space="0" w:color="auto"/>
        <w:right w:val="none" w:sz="0" w:space="0" w:color="auto"/>
      </w:divBdr>
      <w:divsChild>
        <w:div w:id="650910425">
          <w:marLeft w:val="0"/>
          <w:marRight w:val="0"/>
          <w:marTop w:val="0"/>
          <w:marBottom w:val="0"/>
          <w:divBdr>
            <w:top w:val="none" w:sz="0" w:space="0" w:color="auto"/>
            <w:left w:val="none" w:sz="0" w:space="0" w:color="auto"/>
            <w:bottom w:val="none" w:sz="0" w:space="0" w:color="auto"/>
            <w:right w:val="none" w:sz="0" w:space="0" w:color="auto"/>
          </w:divBdr>
          <w:divsChild>
            <w:div w:id="580136651">
              <w:marLeft w:val="0"/>
              <w:marRight w:val="0"/>
              <w:marTop w:val="0"/>
              <w:marBottom w:val="0"/>
              <w:divBdr>
                <w:top w:val="none" w:sz="0" w:space="0" w:color="auto"/>
                <w:left w:val="none" w:sz="0" w:space="0" w:color="auto"/>
                <w:bottom w:val="none" w:sz="0" w:space="0" w:color="auto"/>
                <w:right w:val="none" w:sz="0" w:space="0" w:color="auto"/>
              </w:divBdr>
              <w:divsChild>
                <w:div w:id="635910631">
                  <w:marLeft w:val="0"/>
                  <w:marRight w:val="0"/>
                  <w:marTop w:val="0"/>
                  <w:marBottom w:val="0"/>
                  <w:divBdr>
                    <w:top w:val="none" w:sz="0" w:space="0" w:color="auto"/>
                    <w:left w:val="none" w:sz="0" w:space="0" w:color="auto"/>
                    <w:bottom w:val="none" w:sz="0" w:space="0" w:color="auto"/>
                    <w:right w:val="none" w:sz="0" w:space="0" w:color="auto"/>
                  </w:divBdr>
                  <w:divsChild>
                    <w:div w:id="1933271591">
                      <w:marLeft w:val="0"/>
                      <w:marRight w:val="0"/>
                      <w:marTop w:val="0"/>
                      <w:marBottom w:val="0"/>
                      <w:divBdr>
                        <w:top w:val="none" w:sz="0" w:space="0" w:color="auto"/>
                        <w:left w:val="none" w:sz="0" w:space="0" w:color="auto"/>
                        <w:bottom w:val="none" w:sz="0" w:space="0" w:color="auto"/>
                        <w:right w:val="none" w:sz="0" w:space="0" w:color="auto"/>
                      </w:divBdr>
                    </w:div>
                  </w:divsChild>
                </w:div>
                <w:div w:id="954335779">
                  <w:marLeft w:val="0"/>
                  <w:marRight w:val="0"/>
                  <w:marTop w:val="0"/>
                  <w:marBottom w:val="0"/>
                  <w:divBdr>
                    <w:top w:val="none" w:sz="0" w:space="0" w:color="auto"/>
                    <w:left w:val="none" w:sz="0" w:space="0" w:color="auto"/>
                    <w:bottom w:val="none" w:sz="0" w:space="0" w:color="auto"/>
                    <w:right w:val="none" w:sz="0" w:space="0" w:color="auto"/>
                  </w:divBdr>
                  <w:divsChild>
                    <w:div w:id="32461229">
                      <w:marLeft w:val="0"/>
                      <w:marRight w:val="0"/>
                      <w:marTop w:val="0"/>
                      <w:marBottom w:val="0"/>
                      <w:divBdr>
                        <w:top w:val="none" w:sz="0" w:space="0" w:color="auto"/>
                        <w:left w:val="none" w:sz="0" w:space="0" w:color="auto"/>
                        <w:bottom w:val="none" w:sz="0" w:space="0" w:color="auto"/>
                        <w:right w:val="none" w:sz="0" w:space="0" w:color="auto"/>
                      </w:divBdr>
                    </w:div>
                    <w:div w:id="1905025059">
                      <w:marLeft w:val="0"/>
                      <w:marRight w:val="0"/>
                      <w:marTop w:val="0"/>
                      <w:marBottom w:val="0"/>
                      <w:divBdr>
                        <w:top w:val="none" w:sz="0" w:space="0" w:color="auto"/>
                        <w:left w:val="none" w:sz="0" w:space="0" w:color="auto"/>
                        <w:bottom w:val="none" w:sz="0" w:space="0" w:color="auto"/>
                        <w:right w:val="none" w:sz="0" w:space="0" w:color="auto"/>
                      </w:divBdr>
                    </w:div>
                  </w:divsChild>
                </w:div>
                <w:div w:id="1348869082">
                  <w:marLeft w:val="0"/>
                  <w:marRight w:val="0"/>
                  <w:marTop w:val="0"/>
                  <w:marBottom w:val="0"/>
                  <w:divBdr>
                    <w:top w:val="none" w:sz="0" w:space="0" w:color="auto"/>
                    <w:left w:val="none" w:sz="0" w:space="0" w:color="auto"/>
                    <w:bottom w:val="none" w:sz="0" w:space="0" w:color="auto"/>
                    <w:right w:val="none" w:sz="0" w:space="0" w:color="auto"/>
                  </w:divBdr>
                  <w:divsChild>
                    <w:div w:id="571740026">
                      <w:marLeft w:val="0"/>
                      <w:marRight w:val="0"/>
                      <w:marTop w:val="0"/>
                      <w:marBottom w:val="0"/>
                      <w:divBdr>
                        <w:top w:val="none" w:sz="0" w:space="0" w:color="auto"/>
                        <w:left w:val="none" w:sz="0" w:space="0" w:color="auto"/>
                        <w:bottom w:val="none" w:sz="0" w:space="0" w:color="auto"/>
                        <w:right w:val="none" w:sz="0" w:space="0" w:color="auto"/>
                      </w:divBdr>
                      <w:divsChild>
                        <w:div w:id="340012471">
                          <w:marLeft w:val="0"/>
                          <w:marRight w:val="0"/>
                          <w:marTop w:val="0"/>
                          <w:marBottom w:val="0"/>
                          <w:divBdr>
                            <w:top w:val="none" w:sz="0" w:space="0" w:color="auto"/>
                            <w:left w:val="none" w:sz="0" w:space="0" w:color="auto"/>
                            <w:bottom w:val="none" w:sz="0" w:space="0" w:color="auto"/>
                            <w:right w:val="none" w:sz="0" w:space="0" w:color="auto"/>
                          </w:divBdr>
                          <w:divsChild>
                            <w:div w:id="1583760382">
                              <w:marLeft w:val="0"/>
                              <w:marRight w:val="0"/>
                              <w:marTop w:val="0"/>
                              <w:marBottom w:val="0"/>
                              <w:divBdr>
                                <w:top w:val="none" w:sz="0" w:space="0" w:color="auto"/>
                                <w:left w:val="none" w:sz="0" w:space="0" w:color="auto"/>
                                <w:bottom w:val="none" w:sz="0" w:space="0" w:color="auto"/>
                                <w:right w:val="none" w:sz="0" w:space="0" w:color="auto"/>
                              </w:divBdr>
                              <w:divsChild>
                                <w:div w:id="24341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763182">
                          <w:marLeft w:val="0"/>
                          <w:marRight w:val="0"/>
                          <w:marTop w:val="0"/>
                          <w:marBottom w:val="0"/>
                          <w:divBdr>
                            <w:top w:val="none" w:sz="0" w:space="0" w:color="auto"/>
                            <w:left w:val="none" w:sz="0" w:space="0" w:color="auto"/>
                            <w:bottom w:val="none" w:sz="0" w:space="0" w:color="auto"/>
                            <w:right w:val="none" w:sz="0" w:space="0" w:color="auto"/>
                          </w:divBdr>
                          <w:divsChild>
                            <w:div w:id="911502219">
                              <w:marLeft w:val="0"/>
                              <w:marRight w:val="0"/>
                              <w:marTop w:val="0"/>
                              <w:marBottom w:val="0"/>
                              <w:divBdr>
                                <w:top w:val="none" w:sz="0" w:space="0" w:color="auto"/>
                                <w:left w:val="none" w:sz="0" w:space="0" w:color="auto"/>
                                <w:bottom w:val="none" w:sz="0" w:space="0" w:color="auto"/>
                                <w:right w:val="none" w:sz="0" w:space="0" w:color="auto"/>
                              </w:divBdr>
                            </w:div>
                            <w:div w:id="1212571465">
                              <w:marLeft w:val="0"/>
                              <w:marRight w:val="0"/>
                              <w:marTop w:val="0"/>
                              <w:marBottom w:val="0"/>
                              <w:divBdr>
                                <w:top w:val="none" w:sz="0" w:space="0" w:color="auto"/>
                                <w:left w:val="none" w:sz="0" w:space="0" w:color="auto"/>
                                <w:bottom w:val="none" w:sz="0" w:space="0" w:color="auto"/>
                                <w:right w:val="none" w:sz="0" w:space="0" w:color="auto"/>
                              </w:divBdr>
                              <w:divsChild>
                                <w:div w:id="179512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87290">
                          <w:marLeft w:val="0"/>
                          <w:marRight w:val="0"/>
                          <w:marTop w:val="0"/>
                          <w:marBottom w:val="0"/>
                          <w:divBdr>
                            <w:top w:val="none" w:sz="0" w:space="0" w:color="auto"/>
                            <w:left w:val="none" w:sz="0" w:space="0" w:color="auto"/>
                            <w:bottom w:val="none" w:sz="0" w:space="0" w:color="auto"/>
                            <w:right w:val="none" w:sz="0" w:space="0" w:color="auto"/>
                          </w:divBdr>
                          <w:divsChild>
                            <w:div w:id="1164589900">
                              <w:marLeft w:val="0"/>
                              <w:marRight w:val="0"/>
                              <w:marTop w:val="0"/>
                              <w:marBottom w:val="0"/>
                              <w:divBdr>
                                <w:top w:val="none" w:sz="0" w:space="0" w:color="auto"/>
                                <w:left w:val="none" w:sz="0" w:space="0" w:color="auto"/>
                                <w:bottom w:val="none" w:sz="0" w:space="0" w:color="auto"/>
                                <w:right w:val="none" w:sz="0" w:space="0" w:color="auto"/>
                              </w:divBdr>
                              <w:divsChild>
                                <w:div w:id="87943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308151">
                  <w:marLeft w:val="0"/>
                  <w:marRight w:val="0"/>
                  <w:marTop w:val="0"/>
                  <w:marBottom w:val="0"/>
                  <w:divBdr>
                    <w:top w:val="none" w:sz="0" w:space="0" w:color="auto"/>
                    <w:left w:val="none" w:sz="0" w:space="0" w:color="auto"/>
                    <w:bottom w:val="none" w:sz="0" w:space="0" w:color="auto"/>
                    <w:right w:val="none" w:sz="0" w:space="0" w:color="auto"/>
                  </w:divBdr>
                  <w:divsChild>
                    <w:div w:id="1577474134">
                      <w:marLeft w:val="0"/>
                      <w:marRight w:val="0"/>
                      <w:marTop w:val="0"/>
                      <w:marBottom w:val="0"/>
                      <w:divBdr>
                        <w:top w:val="none" w:sz="0" w:space="0" w:color="auto"/>
                        <w:left w:val="none" w:sz="0" w:space="0" w:color="auto"/>
                        <w:bottom w:val="none" w:sz="0" w:space="0" w:color="auto"/>
                        <w:right w:val="none" w:sz="0" w:space="0" w:color="auto"/>
                      </w:divBdr>
                      <w:divsChild>
                        <w:div w:id="1613126141">
                          <w:marLeft w:val="0"/>
                          <w:marRight w:val="0"/>
                          <w:marTop w:val="0"/>
                          <w:marBottom w:val="0"/>
                          <w:divBdr>
                            <w:top w:val="none" w:sz="0" w:space="0" w:color="auto"/>
                            <w:left w:val="none" w:sz="0" w:space="0" w:color="auto"/>
                            <w:bottom w:val="none" w:sz="0" w:space="0" w:color="auto"/>
                            <w:right w:val="none" w:sz="0" w:space="0" w:color="auto"/>
                          </w:divBdr>
                          <w:divsChild>
                            <w:div w:id="1303535955">
                              <w:marLeft w:val="0"/>
                              <w:marRight w:val="0"/>
                              <w:marTop w:val="0"/>
                              <w:marBottom w:val="0"/>
                              <w:divBdr>
                                <w:top w:val="none" w:sz="0" w:space="0" w:color="auto"/>
                                <w:left w:val="none" w:sz="0" w:space="0" w:color="auto"/>
                                <w:bottom w:val="none" w:sz="0" w:space="0" w:color="auto"/>
                                <w:right w:val="none" w:sz="0" w:space="0" w:color="auto"/>
                              </w:divBdr>
                              <w:divsChild>
                                <w:div w:id="1193769014">
                                  <w:marLeft w:val="0"/>
                                  <w:marRight w:val="0"/>
                                  <w:marTop w:val="0"/>
                                  <w:marBottom w:val="0"/>
                                  <w:divBdr>
                                    <w:top w:val="none" w:sz="0" w:space="0" w:color="auto"/>
                                    <w:left w:val="none" w:sz="0" w:space="0" w:color="auto"/>
                                    <w:bottom w:val="none" w:sz="0" w:space="0" w:color="auto"/>
                                    <w:right w:val="none" w:sz="0" w:space="0" w:color="auto"/>
                                  </w:divBdr>
                                  <w:divsChild>
                                    <w:div w:id="1517502951">
                                      <w:marLeft w:val="0"/>
                                      <w:marRight w:val="0"/>
                                      <w:marTop w:val="0"/>
                                      <w:marBottom w:val="0"/>
                                      <w:divBdr>
                                        <w:top w:val="none" w:sz="0" w:space="0" w:color="auto"/>
                                        <w:left w:val="none" w:sz="0" w:space="0" w:color="auto"/>
                                        <w:bottom w:val="none" w:sz="0" w:space="0" w:color="auto"/>
                                        <w:right w:val="none" w:sz="0" w:space="0" w:color="auto"/>
                                      </w:divBdr>
                                      <w:divsChild>
                                        <w:div w:id="18974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6014950">
          <w:marLeft w:val="0"/>
          <w:marRight w:val="0"/>
          <w:marTop w:val="0"/>
          <w:marBottom w:val="0"/>
          <w:divBdr>
            <w:top w:val="none" w:sz="0" w:space="0" w:color="auto"/>
            <w:left w:val="none" w:sz="0" w:space="0" w:color="auto"/>
            <w:bottom w:val="none" w:sz="0" w:space="0" w:color="auto"/>
            <w:right w:val="none" w:sz="0" w:space="0" w:color="auto"/>
          </w:divBdr>
        </w:div>
        <w:div w:id="1960184608">
          <w:marLeft w:val="0"/>
          <w:marRight w:val="0"/>
          <w:marTop w:val="0"/>
          <w:marBottom w:val="0"/>
          <w:divBdr>
            <w:top w:val="none" w:sz="0" w:space="0" w:color="auto"/>
            <w:left w:val="none" w:sz="0" w:space="0" w:color="auto"/>
            <w:bottom w:val="none" w:sz="0" w:space="0" w:color="auto"/>
            <w:right w:val="none" w:sz="0" w:space="0" w:color="auto"/>
          </w:divBdr>
        </w:div>
      </w:divsChild>
    </w:div>
    <w:div w:id="1945989249">
      <w:bodyDiv w:val="1"/>
      <w:marLeft w:val="0"/>
      <w:marRight w:val="0"/>
      <w:marTop w:val="0"/>
      <w:marBottom w:val="0"/>
      <w:divBdr>
        <w:top w:val="none" w:sz="0" w:space="0" w:color="auto"/>
        <w:left w:val="none" w:sz="0" w:space="0" w:color="auto"/>
        <w:bottom w:val="none" w:sz="0" w:space="0" w:color="auto"/>
        <w:right w:val="none" w:sz="0" w:space="0" w:color="auto"/>
      </w:divBdr>
    </w:div>
    <w:div w:id="1972594430">
      <w:bodyDiv w:val="1"/>
      <w:marLeft w:val="0"/>
      <w:marRight w:val="0"/>
      <w:marTop w:val="0"/>
      <w:marBottom w:val="0"/>
      <w:divBdr>
        <w:top w:val="none" w:sz="0" w:space="0" w:color="auto"/>
        <w:left w:val="none" w:sz="0" w:space="0" w:color="auto"/>
        <w:bottom w:val="none" w:sz="0" w:space="0" w:color="auto"/>
        <w:right w:val="none" w:sz="0" w:space="0" w:color="auto"/>
      </w:divBdr>
    </w:div>
    <w:div w:id="2058552575">
      <w:bodyDiv w:val="1"/>
      <w:marLeft w:val="0"/>
      <w:marRight w:val="0"/>
      <w:marTop w:val="0"/>
      <w:marBottom w:val="0"/>
      <w:divBdr>
        <w:top w:val="none" w:sz="0" w:space="0" w:color="auto"/>
        <w:left w:val="none" w:sz="0" w:space="0" w:color="auto"/>
        <w:bottom w:val="none" w:sz="0" w:space="0" w:color="auto"/>
        <w:right w:val="none" w:sz="0" w:space="0" w:color="auto"/>
      </w:divBdr>
    </w:div>
    <w:div w:id="2087729023">
      <w:bodyDiv w:val="1"/>
      <w:marLeft w:val="0"/>
      <w:marRight w:val="0"/>
      <w:marTop w:val="0"/>
      <w:marBottom w:val="0"/>
      <w:divBdr>
        <w:top w:val="none" w:sz="0" w:space="0" w:color="auto"/>
        <w:left w:val="none" w:sz="0" w:space="0" w:color="auto"/>
        <w:bottom w:val="none" w:sz="0" w:space="0" w:color="auto"/>
        <w:right w:val="none" w:sz="0" w:space="0" w:color="auto"/>
      </w:divBdr>
    </w:div>
    <w:div w:id="2094742007">
      <w:bodyDiv w:val="1"/>
      <w:marLeft w:val="0"/>
      <w:marRight w:val="0"/>
      <w:marTop w:val="0"/>
      <w:marBottom w:val="0"/>
      <w:divBdr>
        <w:top w:val="none" w:sz="0" w:space="0" w:color="auto"/>
        <w:left w:val="none" w:sz="0" w:space="0" w:color="auto"/>
        <w:bottom w:val="none" w:sz="0" w:space="0" w:color="auto"/>
        <w:right w:val="none" w:sz="0" w:space="0" w:color="auto"/>
      </w:divBdr>
    </w:div>
    <w:div w:id="2114401396">
      <w:bodyDiv w:val="1"/>
      <w:marLeft w:val="0"/>
      <w:marRight w:val="0"/>
      <w:marTop w:val="0"/>
      <w:marBottom w:val="0"/>
      <w:divBdr>
        <w:top w:val="none" w:sz="0" w:space="0" w:color="auto"/>
        <w:left w:val="none" w:sz="0" w:space="0" w:color="auto"/>
        <w:bottom w:val="none" w:sz="0" w:space="0" w:color="auto"/>
        <w:right w:val="none" w:sz="0" w:space="0" w:color="auto"/>
      </w:divBdr>
    </w:div>
    <w:div w:id="2122068405">
      <w:bodyDiv w:val="1"/>
      <w:marLeft w:val="0"/>
      <w:marRight w:val="0"/>
      <w:marTop w:val="0"/>
      <w:marBottom w:val="0"/>
      <w:divBdr>
        <w:top w:val="none" w:sz="0" w:space="0" w:color="auto"/>
        <w:left w:val="none" w:sz="0" w:space="0" w:color="auto"/>
        <w:bottom w:val="none" w:sz="0" w:space="0" w:color="auto"/>
        <w:right w:val="none" w:sz="0" w:space="0" w:color="auto"/>
      </w:divBdr>
    </w:div>
    <w:div w:id="2129664792">
      <w:bodyDiv w:val="1"/>
      <w:marLeft w:val="0"/>
      <w:marRight w:val="0"/>
      <w:marTop w:val="0"/>
      <w:marBottom w:val="0"/>
      <w:divBdr>
        <w:top w:val="none" w:sz="0" w:space="0" w:color="auto"/>
        <w:left w:val="none" w:sz="0" w:space="0" w:color="auto"/>
        <w:bottom w:val="none" w:sz="0" w:space="0" w:color="auto"/>
        <w:right w:val="none" w:sz="0" w:space="0" w:color="auto"/>
      </w:divBdr>
      <w:divsChild>
        <w:div w:id="25955539">
          <w:marLeft w:val="0"/>
          <w:marRight w:val="0"/>
          <w:marTop w:val="0"/>
          <w:marBottom w:val="0"/>
          <w:divBdr>
            <w:top w:val="none" w:sz="0" w:space="0" w:color="auto"/>
            <w:left w:val="none" w:sz="0" w:space="0" w:color="auto"/>
            <w:bottom w:val="none" w:sz="0" w:space="0" w:color="auto"/>
            <w:right w:val="none" w:sz="0" w:space="0" w:color="auto"/>
          </w:divBdr>
          <w:divsChild>
            <w:div w:id="1347825050">
              <w:marLeft w:val="0"/>
              <w:marRight w:val="0"/>
              <w:marTop w:val="0"/>
              <w:marBottom w:val="0"/>
              <w:divBdr>
                <w:top w:val="none" w:sz="0" w:space="0" w:color="auto"/>
                <w:left w:val="none" w:sz="0" w:space="0" w:color="auto"/>
                <w:bottom w:val="none" w:sz="0" w:space="0" w:color="auto"/>
                <w:right w:val="none" w:sz="0" w:space="0" w:color="auto"/>
              </w:divBdr>
              <w:divsChild>
                <w:div w:id="224879034">
                  <w:marLeft w:val="0"/>
                  <w:marRight w:val="0"/>
                  <w:marTop w:val="0"/>
                  <w:marBottom w:val="0"/>
                  <w:divBdr>
                    <w:top w:val="none" w:sz="0" w:space="0" w:color="auto"/>
                    <w:left w:val="single" w:sz="12" w:space="0" w:color="EFEFEF"/>
                    <w:bottom w:val="single" w:sz="12" w:space="0" w:color="EFEFEF"/>
                    <w:right w:val="single" w:sz="12" w:space="0" w:color="EFEFEF"/>
                  </w:divBdr>
                  <w:divsChild>
                    <w:div w:id="103421810">
                      <w:marLeft w:val="0"/>
                      <w:marRight w:val="0"/>
                      <w:marTop w:val="0"/>
                      <w:marBottom w:val="0"/>
                      <w:divBdr>
                        <w:top w:val="none" w:sz="0" w:space="0" w:color="auto"/>
                        <w:left w:val="none" w:sz="0" w:space="0" w:color="auto"/>
                        <w:bottom w:val="none" w:sz="0" w:space="0" w:color="auto"/>
                        <w:right w:val="none" w:sz="0" w:space="0" w:color="auto"/>
                      </w:divBdr>
                    </w:div>
                    <w:div w:id="188717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36249">
          <w:marLeft w:val="0"/>
          <w:marRight w:val="0"/>
          <w:marTop w:val="0"/>
          <w:marBottom w:val="0"/>
          <w:divBdr>
            <w:top w:val="none" w:sz="0" w:space="0" w:color="auto"/>
            <w:left w:val="none" w:sz="0" w:space="0" w:color="auto"/>
            <w:bottom w:val="none" w:sz="0" w:space="0" w:color="auto"/>
            <w:right w:val="none" w:sz="0" w:space="0" w:color="auto"/>
          </w:divBdr>
          <w:divsChild>
            <w:div w:id="1416320026">
              <w:marLeft w:val="0"/>
              <w:marRight w:val="0"/>
              <w:marTop w:val="0"/>
              <w:marBottom w:val="0"/>
              <w:divBdr>
                <w:top w:val="none" w:sz="0" w:space="0" w:color="auto"/>
                <w:left w:val="none" w:sz="0" w:space="0" w:color="auto"/>
                <w:bottom w:val="none" w:sz="0" w:space="0" w:color="auto"/>
                <w:right w:val="none" w:sz="0" w:space="0" w:color="auto"/>
              </w:divBdr>
              <w:divsChild>
                <w:div w:id="245194883">
                  <w:marLeft w:val="0"/>
                  <w:marRight w:val="0"/>
                  <w:marTop w:val="0"/>
                  <w:marBottom w:val="0"/>
                  <w:divBdr>
                    <w:top w:val="none" w:sz="0" w:space="0" w:color="auto"/>
                    <w:left w:val="none" w:sz="0" w:space="0" w:color="auto"/>
                    <w:bottom w:val="none" w:sz="0" w:space="0" w:color="auto"/>
                    <w:right w:val="none" w:sz="0" w:space="0" w:color="auto"/>
                  </w:divBdr>
                </w:div>
                <w:div w:id="383599817">
                  <w:marLeft w:val="0"/>
                  <w:marRight w:val="0"/>
                  <w:marTop w:val="0"/>
                  <w:marBottom w:val="0"/>
                  <w:divBdr>
                    <w:top w:val="none" w:sz="0" w:space="0" w:color="auto"/>
                    <w:left w:val="none" w:sz="0" w:space="0" w:color="auto"/>
                    <w:bottom w:val="none" w:sz="0" w:space="0" w:color="auto"/>
                    <w:right w:val="none" w:sz="0" w:space="0" w:color="auto"/>
                  </w:divBdr>
                </w:div>
                <w:div w:id="493687833">
                  <w:marLeft w:val="0"/>
                  <w:marRight w:val="0"/>
                  <w:marTop w:val="0"/>
                  <w:marBottom w:val="0"/>
                  <w:divBdr>
                    <w:top w:val="none" w:sz="0" w:space="0" w:color="auto"/>
                    <w:left w:val="none" w:sz="0" w:space="0" w:color="auto"/>
                    <w:bottom w:val="none" w:sz="0" w:space="0" w:color="auto"/>
                    <w:right w:val="none" w:sz="0" w:space="0" w:color="auto"/>
                  </w:divBdr>
                </w:div>
                <w:div w:id="860970323">
                  <w:marLeft w:val="0"/>
                  <w:marRight w:val="0"/>
                  <w:marTop w:val="0"/>
                  <w:marBottom w:val="0"/>
                  <w:divBdr>
                    <w:top w:val="none" w:sz="0" w:space="0" w:color="auto"/>
                    <w:left w:val="none" w:sz="0" w:space="0" w:color="auto"/>
                    <w:bottom w:val="none" w:sz="0" w:space="0" w:color="auto"/>
                    <w:right w:val="none" w:sz="0" w:space="0" w:color="auto"/>
                  </w:divBdr>
                </w:div>
                <w:div w:id="1298758279">
                  <w:marLeft w:val="0"/>
                  <w:marRight w:val="0"/>
                  <w:marTop w:val="0"/>
                  <w:marBottom w:val="0"/>
                  <w:divBdr>
                    <w:top w:val="none" w:sz="0" w:space="0" w:color="auto"/>
                    <w:left w:val="none" w:sz="0" w:space="0" w:color="auto"/>
                    <w:bottom w:val="none" w:sz="0" w:space="0" w:color="auto"/>
                    <w:right w:val="none" w:sz="0" w:space="0" w:color="auto"/>
                  </w:divBdr>
                  <w:divsChild>
                    <w:div w:id="2037537216">
                      <w:marLeft w:val="0"/>
                      <w:marRight w:val="0"/>
                      <w:marTop w:val="0"/>
                      <w:marBottom w:val="0"/>
                      <w:divBdr>
                        <w:top w:val="none" w:sz="0" w:space="0" w:color="auto"/>
                        <w:left w:val="none" w:sz="0" w:space="0" w:color="auto"/>
                        <w:bottom w:val="none" w:sz="0" w:space="0" w:color="auto"/>
                        <w:right w:val="none" w:sz="0" w:space="0" w:color="auto"/>
                      </w:divBdr>
                      <w:divsChild>
                        <w:div w:id="1480415098">
                          <w:marLeft w:val="0"/>
                          <w:marRight w:val="0"/>
                          <w:marTop w:val="0"/>
                          <w:marBottom w:val="0"/>
                          <w:divBdr>
                            <w:top w:val="none" w:sz="0" w:space="0" w:color="auto"/>
                            <w:left w:val="none" w:sz="0" w:space="0" w:color="auto"/>
                            <w:bottom w:val="none" w:sz="0" w:space="0" w:color="auto"/>
                            <w:right w:val="none" w:sz="0" w:space="0" w:color="auto"/>
                          </w:divBdr>
                          <w:divsChild>
                            <w:div w:id="1188134643">
                              <w:marLeft w:val="0"/>
                              <w:marRight w:val="0"/>
                              <w:marTop w:val="0"/>
                              <w:marBottom w:val="0"/>
                              <w:divBdr>
                                <w:top w:val="none" w:sz="0" w:space="0" w:color="auto"/>
                                <w:left w:val="none" w:sz="0" w:space="0" w:color="auto"/>
                                <w:bottom w:val="none" w:sz="0" w:space="0" w:color="auto"/>
                                <w:right w:val="none" w:sz="0" w:space="0" w:color="auto"/>
                              </w:divBdr>
                              <w:divsChild>
                                <w:div w:id="46146754">
                                  <w:marLeft w:val="0"/>
                                  <w:marRight w:val="0"/>
                                  <w:marTop w:val="0"/>
                                  <w:marBottom w:val="0"/>
                                  <w:divBdr>
                                    <w:top w:val="none" w:sz="0" w:space="0" w:color="auto"/>
                                    <w:left w:val="none" w:sz="0" w:space="0" w:color="auto"/>
                                    <w:bottom w:val="none" w:sz="0" w:space="0" w:color="auto"/>
                                    <w:right w:val="none" w:sz="0" w:space="0" w:color="auto"/>
                                  </w:divBdr>
                                  <w:divsChild>
                                    <w:div w:id="256327184">
                                      <w:marLeft w:val="0"/>
                                      <w:marRight w:val="0"/>
                                      <w:marTop w:val="0"/>
                                      <w:marBottom w:val="0"/>
                                      <w:divBdr>
                                        <w:top w:val="none" w:sz="0" w:space="0" w:color="auto"/>
                                        <w:left w:val="none" w:sz="0" w:space="0" w:color="auto"/>
                                        <w:bottom w:val="none" w:sz="0" w:space="0" w:color="auto"/>
                                        <w:right w:val="none" w:sz="0" w:space="0" w:color="auto"/>
                                      </w:divBdr>
                                      <w:divsChild>
                                        <w:div w:id="2062243479">
                                          <w:marLeft w:val="18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doi.org/10.1080/08824096.2012.684985" TargetMode="External"/><Relationship Id="rId26" Type="http://schemas.openxmlformats.org/officeDocument/2006/relationships/hyperlink" Target="https://doi.org/10.1002/tre.730" TargetMode="External"/><Relationship Id="rId39" Type="http://schemas.openxmlformats.org/officeDocument/2006/relationships/hyperlink" Target="https://doi.org/10.1111/jonm.12509" TargetMode="External"/><Relationship Id="rId3" Type="http://schemas.openxmlformats.org/officeDocument/2006/relationships/customXml" Target="../customXml/item3.xml"/><Relationship Id="rId21" Type="http://schemas.openxmlformats.org/officeDocument/2006/relationships/hyperlink" Target="https://culcahmadjeffrie.wordpress.com/2018/03/20/leadership-change/" TargetMode="External"/><Relationship Id="rId34" Type="http://schemas.openxmlformats.org/officeDocument/2006/relationships/hyperlink" Target="https://nickols.us/change.htm" TargetMode="External"/><Relationship Id="rId42" Type="http://schemas.openxmlformats.org/officeDocument/2006/relationships/image" Target="media/image3.png"/><Relationship Id="rId47" Type="http://schemas.openxmlformats.org/officeDocument/2006/relationships/image" Target="media/image6.png"/><Relationship Id="rId50"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tavistockconsulting.co.uk/organisational-culture-nhs" TargetMode="External"/><Relationship Id="rId25" Type="http://schemas.openxmlformats.org/officeDocument/2006/relationships/hyperlink" Target="https://doi.org/10.1016/j.indmarman.2020.05.005" TargetMode="External"/><Relationship Id="rId33" Type="http://schemas.openxmlformats.org/officeDocument/2006/relationships/hyperlink" Target="https://www.england.nhs.uk/about/equality/equality-hub/national-healthcare-inequalities-improvement-programme/our-approach-to-reducing-healthcare-inequalities/strategic-drivers/" TargetMode="External"/><Relationship Id="rId38" Type="http://schemas.openxmlformats.org/officeDocument/2006/relationships/hyperlink" Target="https://doi.org/10.1108/02683940410526082" TargetMode="External"/><Relationship Id="rId46"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health.org.uk/sites/default/files/ConstructiveComfortAcceleratingChangeInTheNHS.pdf" TargetMode="External"/><Relationship Id="rId20" Type="http://schemas.openxmlformats.org/officeDocument/2006/relationships/hyperlink" Target="https://doi.org/10.2147/jmdh.s269412" TargetMode="External"/><Relationship Id="rId29" Type="http://schemas.openxmlformats.org/officeDocument/2006/relationships/hyperlink" Target="https://doi.org/10.1108/09534811211239272" TargetMode="External"/><Relationship Id="rId41"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recruiters.theguardian.com/advice/nhs-recruitment-challenges" TargetMode="External"/><Relationship Id="rId32" Type="http://schemas.openxmlformats.org/officeDocument/2006/relationships/hyperlink" Target="https://www.england.nhs.uk/wp-content/uploads/2018/04/change-model-guide-v5.pdf" TargetMode="External"/><Relationship Id="rId37" Type="http://schemas.openxmlformats.org/officeDocument/2006/relationships/hyperlink" Target="https://www.kingsfund.org.uk/projects/positions/NHS-leadership-culture" TargetMode="External"/><Relationship Id="rId40" Type="http://schemas.openxmlformats.org/officeDocument/2006/relationships/hyperlink" Target="https://doi.org/10.1108/imds-11-2019-0619" TargetMode="External"/><Relationship Id="rId45" Type="http://schemas.openxmlformats.org/officeDocument/2006/relationships/footer" Target="footer3.xm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transformationpartnersinhealthandcare.nhs.uk/resource/agility-respond-change/" TargetMode="External"/><Relationship Id="rId23" Type="http://schemas.openxmlformats.org/officeDocument/2006/relationships/hyperlink" Target="https://doi.org/10.1002/(sici)1099-050x(199721)36:1%3C97::aid-hrm16%3E3.0.co;2-b" TargetMode="External"/><Relationship Id="rId28" Type="http://schemas.openxmlformats.org/officeDocument/2006/relationships/hyperlink" Target="https://doi.org/10.12968/bjon.2017.26.2.100" TargetMode="External"/><Relationship Id="rId36" Type="http://schemas.openxmlformats.org/officeDocument/2006/relationships/hyperlink" Target="https://doi.org/10.1002/j.2161-1920.2011.tb01102.x" TargetMode="External"/><Relationship Id="rId49"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s://www.leadershipacademy.nhs.uk/wp-content/uploads/dlm_uploads/2019/06/BLFI-Literature-review-Clear-Print-Version.pdf" TargetMode="External"/><Relationship Id="rId31" Type="http://schemas.openxmlformats.org/officeDocument/2006/relationships/hyperlink" Target="https://www.england.nhs.uk/sustainableimprovement/change-model/" TargetMode="External"/><Relationship Id="rId44" Type="http://schemas.openxmlformats.org/officeDocument/2006/relationships/image" Target="media/image5.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hangemanagementinsight.com/5-key-principles-of-change-management/" TargetMode="External"/><Relationship Id="rId22" Type="http://schemas.openxmlformats.org/officeDocument/2006/relationships/hyperlink" Target="https://doi.org/10.1109/CISIS.2012.64" TargetMode="External"/><Relationship Id="rId27" Type="http://schemas.openxmlformats.org/officeDocument/2006/relationships/hyperlink" Target="https://doi.org/10.1080/09585199300000037" TargetMode="External"/><Relationship Id="rId30" Type="http://schemas.openxmlformats.org/officeDocument/2006/relationships/hyperlink" Target="Http://doi.org/10.3928/00220124-20100401-03" TargetMode="External"/><Relationship Id="rId35" Type="http://schemas.openxmlformats.org/officeDocument/2006/relationships/hyperlink" Target="https://www.pulsetoday.co.uk/news/workforce/australia-minister-to-visit-uk-in-bid-to-steal-doctors/" TargetMode="External"/><Relationship Id="rId43" Type="http://schemas.openxmlformats.org/officeDocument/2006/relationships/image" Target="media/image4.png"/><Relationship Id="rId48" Type="http://schemas.openxmlformats.org/officeDocument/2006/relationships/image" Target="media/image7.png"/><Relationship Id="rId8" Type="http://schemas.openxmlformats.org/officeDocument/2006/relationships/webSettings" Target="webSettings.xml"/><Relationship Id="rId5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infopath/2007/PartnerControls"/>
    <ds:schemaRef ds:uri="http://schemas.microsoft.com/office/2006/metadata/properties"/>
    <ds:schemaRef ds:uri="http://purl.org/dc/terms/"/>
    <ds:schemaRef ds:uri="http://schemas.microsoft.com/office/2006/documentManagement/types"/>
    <ds:schemaRef ds:uri="http://purl.org/dc/elements/1.1/"/>
    <ds:schemaRef ds:uri="f66716c4-314f-46c1-b01e-5a44c61897d8"/>
    <ds:schemaRef ds:uri="http://www.w3.org/XML/1998/namespace"/>
    <ds:schemaRef ds:uri="http://schemas.openxmlformats.org/package/2006/metadata/core-properties"/>
    <ds:schemaRef ds:uri="a908d394-d138-480e-87a3-ff44c37f991a"/>
    <ds:schemaRef ds:uri="http://purl.org/dc/dcmitype/"/>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33C76390-D798-44CA-A017-1A7B85952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8208</Words>
  <Characters>46791</Characters>
  <Application>Microsoft Office Word</Application>
  <DocSecurity>4</DocSecurity>
  <Lines>389</Lines>
  <Paragraphs>109</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54890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Medi Williams</cp:lastModifiedBy>
  <cp:revision>2</cp:revision>
  <cp:lastPrinted>2023-08-17T11:15:00Z</cp:lastPrinted>
  <dcterms:created xsi:type="dcterms:W3CDTF">2023-08-17T15:23:00Z</dcterms:created>
  <dcterms:modified xsi:type="dcterms:W3CDTF">2023-08-17T15:23:00Z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