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3F4C8" w14:textId="3A62640D" w:rsidR="0076432A" w:rsidRPr="00E9535C" w:rsidRDefault="0076432A" w:rsidP="0074023C">
      <w:pPr>
        <w:spacing w:line="360" w:lineRule="auto"/>
        <w:rPr>
          <w:rFonts w:ascii="Arial" w:hAnsi="Arial" w:cs="Arial"/>
        </w:rPr>
      </w:pPr>
      <w:r w:rsidRPr="00E9535C">
        <w:rPr>
          <w:rFonts w:ascii="Arial" w:hAnsi="Arial" w:cs="Arial"/>
          <w:noProof/>
        </w:rPr>
        <w:drawing>
          <wp:inline distT="0" distB="0" distL="0" distR="0" wp14:anchorId="6BA524C1" wp14:editId="397FFEBE">
            <wp:extent cx="5501068" cy="1831562"/>
            <wp:effectExtent l="0" t="0" r="0" b="0"/>
            <wp:docPr id="1" name="Imag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a sign&#10;&#10;Description automatically generated"/>
                    <pic:cNvPicPr/>
                  </pic:nvPicPr>
                  <pic:blipFill>
                    <a:blip r:embed="rId7" cstate="print"/>
                    <a:stretch>
                      <a:fillRect/>
                    </a:stretch>
                  </pic:blipFill>
                  <pic:spPr>
                    <a:xfrm>
                      <a:off x="0" y="0"/>
                      <a:ext cx="5501068" cy="1831562"/>
                    </a:xfrm>
                    <a:prstGeom prst="rect">
                      <a:avLst/>
                    </a:prstGeom>
                  </pic:spPr>
                </pic:pic>
              </a:graphicData>
            </a:graphic>
          </wp:inline>
        </w:drawing>
      </w:r>
    </w:p>
    <w:p w14:paraId="413EA982" w14:textId="77777777" w:rsidR="0076432A" w:rsidRPr="00E9535C" w:rsidRDefault="0076432A" w:rsidP="0074023C">
      <w:pPr>
        <w:spacing w:line="360" w:lineRule="auto"/>
        <w:rPr>
          <w:rFonts w:ascii="Arial" w:hAnsi="Arial" w:cs="Arial"/>
        </w:rPr>
      </w:pPr>
    </w:p>
    <w:p w14:paraId="1A9ACEBD" w14:textId="77777777" w:rsidR="0076432A" w:rsidRPr="00E9535C" w:rsidRDefault="0076432A" w:rsidP="0074023C">
      <w:pPr>
        <w:spacing w:before="88" w:line="360" w:lineRule="auto"/>
        <w:ind w:left="290" w:right="290"/>
        <w:jc w:val="center"/>
        <w:rPr>
          <w:rFonts w:ascii="Arial" w:hAnsi="Arial" w:cs="Arial"/>
        </w:rPr>
      </w:pPr>
      <w:r w:rsidRPr="00E9535C">
        <w:rPr>
          <w:rFonts w:ascii="Arial" w:hAnsi="Arial" w:cs="Arial"/>
        </w:rPr>
        <w:t xml:space="preserve">       </w:t>
      </w:r>
    </w:p>
    <w:p w14:paraId="196B2A20" w14:textId="3FF9EA86" w:rsidR="0076432A" w:rsidRPr="002374FA" w:rsidRDefault="0076432A" w:rsidP="0074023C">
      <w:pPr>
        <w:spacing w:before="88" w:line="360" w:lineRule="auto"/>
        <w:ind w:left="290" w:right="290"/>
        <w:jc w:val="center"/>
        <w:rPr>
          <w:rFonts w:ascii="Arial" w:hAnsi="Arial" w:cs="Arial"/>
          <w:b/>
          <w:bCs/>
          <w:sz w:val="28"/>
          <w:szCs w:val="28"/>
        </w:rPr>
      </w:pPr>
      <w:r w:rsidRPr="002374FA">
        <w:rPr>
          <w:rFonts w:ascii="Arial" w:hAnsi="Arial" w:cs="Arial"/>
          <w:b/>
          <w:bCs/>
          <w:sz w:val="28"/>
          <w:szCs w:val="28"/>
        </w:rPr>
        <w:t xml:space="preserve">   </w:t>
      </w:r>
      <w:r w:rsidRPr="002374FA">
        <w:rPr>
          <w:rFonts w:ascii="Arial" w:hAnsi="Arial" w:cs="Arial"/>
          <w:b/>
          <w:bCs/>
          <w:spacing w:val="-1"/>
          <w:sz w:val="28"/>
          <w:szCs w:val="28"/>
        </w:rPr>
        <w:t>MASTER OF</w:t>
      </w:r>
      <w:r w:rsidRPr="002374FA">
        <w:rPr>
          <w:rFonts w:ascii="Arial" w:hAnsi="Arial" w:cs="Arial"/>
          <w:b/>
          <w:bCs/>
          <w:spacing w:val="2"/>
          <w:sz w:val="28"/>
          <w:szCs w:val="28"/>
        </w:rPr>
        <w:t xml:space="preserve"> </w:t>
      </w:r>
      <w:r w:rsidRPr="002374FA">
        <w:rPr>
          <w:rFonts w:ascii="Arial" w:hAnsi="Arial" w:cs="Arial"/>
          <w:b/>
          <w:bCs/>
          <w:spacing w:val="-1"/>
          <w:sz w:val="28"/>
          <w:szCs w:val="28"/>
        </w:rPr>
        <w:t>BUSINESS</w:t>
      </w:r>
      <w:r w:rsidRPr="002374FA">
        <w:rPr>
          <w:rFonts w:ascii="Arial" w:hAnsi="Arial" w:cs="Arial"/>
          <w:b/>
          <w:bCs/>
          <w:spacing w:val="-22"/>
          <w:sz w:val="28"/>
          <w:szCs w:val="28"/>
        </w:rPr>
        <w:t xml:space="preserve"> </w:t>
      </w:r>
      <w:r w:rsidRPr="002374FA">
        <w:rPr>
          <w:rFonts w:ascii="Arial" w:hAnsi="Arial" w:cs="Arial"/>
          <w:b/>
          <w:bCs/>
          <w:spacing w:val="-1"/>
          <w:sz w:val="28"/>
          <w:szCs w:val="28"/>
        </w:rPr>
        <w:t>ADMINISTRATION</w:t>
      </w:r>
    </w:p>
    <w:p w14:paraId="3F3BBE8E" w14:textId="1412ED4D" w:rsidR="0076432A" w:rsidRPr="002374FA" w:rsidRDefault="0076432A" w:rsidP="0074023C">
      <w:pPr>
        <w:pStyle w:val="Title"/>
        <w:spacing w:line="360" w:lineRule="auto"/>
        <w:rPr>
          <w:sz w:val="28"/>
          <w:szCs w:val="28"/>
        </w:rPr>
      </w:pPr>
      <w:r w:rsidRPr="002374FA">
        <w:rPr>
          <w:sz w:val="28"/>
          <w:szCs w:val="28"/>
        </w:rPr>
        <w:t>ENTREPRENEURSHIP</w:t>
      </w:r>
    </w:p>
    <w:p w14:paraId="720A1883" w14:textId="047B17FB" w:rsidR="0076432A" w:rsidRPr="002374FA" w:rsidRDefault="0076432A" w:rsidP="0074023C">
      <w:pPr>
        <w:spacing w:before="226" w:line="360" w:lineRule="auto"/>
        <w:ind w:left="290" w:right="290"/>
        <w:jc w:val="center"/>
        <w:rPr>
          <w:rFonts w:ascii="Arial" w:hAnsi="Arial" w:cs="Arial"/>
          <w:b/>
          <w:bCs/>
          <w:sz w:val="28"/>
          <w:szCs w:val="28"/>
        </w:rPr>
      </w:pPr>
      <w:r w:rsidRPr="002374FA">
        <w:rPr>
          <w:rFonts w:ascii="Arial" w:hAnsi="Arial" w:cs="Arial"/>
          <w:b/>
          <w:bCs/>
          <w:sz w:val="28"/>
          <w:szCs w:val="28"/>
        </w:rPr>
        <w:t>MODULE</w:t>
      </w:r>
      <w:r w:rsidRPr="002374FA">
        <w:rPr>
          <w:rFonts w:ascii="Arial" w:hAnsi="Arial" w:cs="Arial"/>
          <w:b/>
          <w:bCs/>
          <w:spacing w:val="-1"/>
          <w:sz w:val="28"/>
          <w:szCs w:val="28"/>
        </w:rPr>
        <w:t xml:space="preserve"> </w:t>
      </w:r>
      <w:r w:rsidRPr="002374FA">
        <w:rPr>
          <w:rFonts w:ascii="Arial" w:hAnsi="Arial" w:cs="Arial"/>
          <w:b/>
          <w:bCs/>
          <w:sz w:val="28"/>
          <w:szCs w:val="28"/>
        </w:rPr>
        <w:t>CODE:</w:t>
      </w:r>
      <w:r w:rsidRPr="002374FA">
        <w:rPr>
          <w:rFonts w:ascii="Arial" w:hAnsi="Arial" w:cs="Arial"/>
          <w:b/>
          <w:bCs/>
          <w:spacing w:val="-1"/>
          <w:sz w:val="28"/>
          <w:szCs w:val="28"/>
        </w:rPr>
        <w:t xml:space="preserve"> </w:t>
      </w:r>
      <w:r w:rsidRPr="002374FA">
        <w:rPr>
          <w:rFonts w:ascii="Arial" w:hAnsi="Arial" w:cs="Arial"/>
          <w:b/>
          <w:bCs/>
          <w:sz w:val="28"/>
          <w:szCs w:val="28"/>
        </w:rPr>
        <w:t>LCMB700</w:t>
      </w:r>
      <w:r w:rsidR="002374FA" w:rsidRPr="002374FA">
        <w:rPr>
          <w:rFonts w:ascii="Arial" w:hAnsi="Arial" w:cs="Arial"/>
          <w:b/>
          <w:bCs/>
          <w:sz w:val="28"/>
          <w:szCs w:val="28"/>
        </w:rPr>
        <w:t>4</w:t>
      </w:r>
    </w:p>
    <w:p w14:paraId="6A6EFD41" w14:textId="77777777" w:rsidR="0076432A" w:rsidRPr="002374FA" w:rsidRDefault="0076432A" w:rsidP="0074023C">
      <w:pPr>
        <w:pStyle w:val="BodyText"/>
        <w:spacing w:before="2" w:line="360" w:lineRule="auto"/>
        <w:rPr>
          <w:rFonts w:ascii="Arial" w:hAnsi="Arial" w:cs="Arial"/>
          <w:b/>
          <w:bCs/>
        </w:rPr>
      </w:pPr>
    </w:p>
    <w:p w14:paraId="3EF6A0F9" w14:textId="761E4B10" w:rsidR="0076432A" w:rsidRPr="002374FA" w:rsidRDefault="00835A45" w:rsidP="0074023C">
      <w:pPr>
        <w:spacing w:line="360" w:lineRule="auto"/>
        <w:ind w:left="291" w:right="290"/>
        <w:jc w:val="center"/>
        <w:rPr>
          <w:rFonts w:ascii="Arial" w:hAnsi="Arial" w:cs="Arial"/>
          <w:b/>
          <w:bCs/>
          <w:sz w:val="28"/>
          <w:szCs w:val="28"/>
        </w:rPr>
      </w:pPr>
      <w:r w:rsidRPr="002374FA">
        <w:rPr>
          <w:rFonts w:ascii="Arial" w:hAnsi="Arial" w:cs="Arial"/>
          <w:b/>
          <w:bCs/>
          <w:sz w:val="28"/>
          <w:szCs w:val="28"/>
        </w:rPr>
        <w:t>BUSINESS PLAN</w:t>
      </w:r>
    </w:p>
    <w:p w14:paraId="10B8E321" w14:textId="77777777" w:rsidR="0076432A" w:rsidRPr="002374FA" w:rsidRDefault="0076432A" w:rsidP="0074023C">
      <w:pPr>
        <w:pStyle w:val="BodyText"/>
        <w:spacing w:before="1" w:line="360" w:lineRule="auto"/>
        <w:ind w:left="0"/>
        <w:rPr>
          <w:rFonts w:ascii="Arial" w:hAnsi="Arial" w:cs="Arial"/>
          <w:b/>
          <w:bCs/>
        </w:rPr>
      </w:pPr>
    </w:p>
    <w:p w14:paraId="1FEE1101" w14:textId="4FA0A84F" w:rsidR="0076432A" w:rsidRPr="002374FA" w:rsidRDefault="0076432A" w:rsidP="0074023C">
      <w:pPr>
        <w:pStyle w:val="Heading1"/>
        <w:spacing w:line="360" w:lineRule="auto"/>
        <w:ind w:left="287"/>
        <w:rPr>
          <w:sz w:val="28"/>
          <w:szCs w:val="28"/>
        </w:rPr>
      </w:pPr>
      <w:r w:rsidRPr="002374FA">
        <w:rPr>
          <w:sz w:val="28"/>
          <w:szCs w:val="28"/>
        </w:rPr>
        <w:t>STUDENT</w:t>
      </w:r>
      <w:r w:rsidRPr="002374FA">
        <w:rPr>
          <w:spacing w:val="-2"/>
          <w:sz w:val="28"/>
          <w:szCs w:val="28"/>
        </w:rPr>
        <w:t xml:space="preserve"> </w:t>
      </w:r>
      <w:r w:rsidRPr="002374FA">
        <w:rPr>
          <w:sz w:val="28"/>
          <w:szCs w:val="28"/>
        </w:rPr>
        <w:t>ID</w:t>
      </w:r>
      <w:r w:rsidRPr="002374FA">
        <w:rPr>
          <w:spacing w:val="2"/>
          <w:sz w:val="28"/>
          <w:szCs w:val="28"/>
        </w:rPr>
        <w:t>:</w:t>
      </w:r>
      <w:r w:rsidRPr="002374FA">
        <w:rPr>
          <w:spacing w:val="-4"/>
          <w:sz w:val="28"/>
          <w:szCs w:val="28"/>
        </w:rPr>
        <w:t xml:space="preserve"> </w:t>
      </w:r>
      <w:r w:rsidRPr="002374FA">
        <w:rPr>
          <w:sz w:val="28"/>
          <w:szCs w:val="28"/>
        </w:rPr>
        <w:t>2244448</w:t>
      </w:r>
    </w:p>
    <w:p w14:paraId="0B0F06B1" w14:textId="77777777" w:rsidR="0076432A" w:rsidRPr="002374FA" w:rsidRDefault="0076432A" w:rsidP="0074023C">
      <w:pPr>
        <w:spacing w:before="188" w:line="360" w:lineRule="auto"/>
        <w:ind w:left="290" w:right="290"/>
        <w:jc w:val="center"/>
        <w:rPr>
          <w:rFonts w:ascii="Arial" w:hAnsi="Arial" w:cs="Arial"/>
          <w:b/>
          <w:bCs/>
          <w:sz w:val="28"/>
          <w:szCs w:val="28"/>
        </w:rPr>
      </w:pPr>
      <w:r w:rsidRPr="002374FA">
        <w:rPr>
          <w:rFonts w:ascii="Arial" w:hAnsi="Arial" w:cs="Arial"/>
          <w:b/>
          <w:bCs/>
          <w:sz w:val="28"/>
          <w:szCs w:val="28"/>
        </w:rPr>
        <w:t>ABIRAM</w:t>
      </w:r>
      <w:r w:rsidRPr="002374FA">
        <w:rPr>
          <w:rFonts w:ascii="Arial" w:hAnsi="Arial" w:cs="Arial"/>
          <w:b/>
          <w:bCs/>
          <w:spacing w:val="-9"/>
          <w:sz w:val="28"/>
          <w:szCs w:val="28"/>
        </w:rPr>
        <w:t xml:space="preserve"> </w:t>
      </w:r>
      <w:r w:rsidRPr="002374FA">
        <w:rPr>
          <w:rFonts w:ascii="Arial" w:hAnsi="Arial" w:cs="Arial"/>
          <w:b/>
          <w:bCs/>
          <w:sz w:val="28"/>
          <w:szCs w:val="28"/>
        </w:rPr>
        <w:t>MELVEETTIL</w:t>
      </w:r>
      <w:r w:rsidRPr="002374FA">
        <w:rPr>
          <w:rFonts w:ascii="Arial" w:hAnsi="Arial" w:cs="Arial"/>
          <w:b/>
          <w:bCs/>
          <w:spacing w:val="-15"/>
          <w:sz w:val="28"/>
          <w:szCs w:val="28"/>
        </w:rPr>
        <w:t xml:space="preserve"> </w:t>
      </w:r>
      <w:r w:rsidRPr="002374FA">
        <w:rPr>
          <w:rFonts w:ascii="Arial" w:hAnsi="Arial" w:cs="Arial"/>
          <w:b/>
          <w:bCs/>
          <w:sz w:val="28"/>
          <w:szCs w:val="28"/>
        </w:rPr>
        <w:t>RAMACHANDRAN</w:t>
      </w:r>
    </w:p>
    <w:p w14:paraId="68464AD1" w14:textId="77777777" w:rsidR="0076432A" w:rsidRPr="002374FA" w:rsidRDefault="0076432A" w:rsidP="0074023C">
      <w:pPr>
        <w:spacing w:before="188" w:line="360" w:lineRule="auto"/>
        <w:ind w:left="290" w:right="290"/>
        <w:jc w:val="center"/>
        <w:rPr>
          <w:rFonts w:ascii="Arial" w:hAnsi="Arial" w:cs="Arial"/>
          <w:b/>
          <w:bCs/>
          <w:sz w:val="28"/>
          <w:szCs w:val="28"/>
        </w:rPr>
      </w:pPr>
    </w:p>
    <w:p w14:paraId="7AA1890C" w14:textId="77777777" w:rsidR="0076432A" w:rsidRPr="002374FA" w:rsidRDefault="0076432A" w:rsidP="0074023C">
      <w:pPr>
        <w:spacing w:line="360" w:lineRule="auto"/>
        <w:ind w:left="290" w:right="290"/>
        <w:jc w:val="center"/>
        <w:rPr>
          <w:rFonts w:ascii="Arial" w:hAnsi="Arial" w:cs="Arial"/>
          <w:b/>
          <w:bCs/>
          <w:sz w:val="28"/>
          <w:szCs w:val="28"/>
        </w:rPr>
      </w:pPr>
      <w:r w:rsidRPr="002374FA">
        <w:rPr>
          <w:rFonts w:ascii="Arial" w:hAnsi="Arial" w:cs="Arial"/>
          <w:b/>
          <w:bCs/>
          <w:sz w:val="28"/>
          <w:szCs w:val="28"/>
        </w:rPr>
        <w:t>SUBMITTED</w:t>
      </w:r>
      <w:r w:rsidRPr="002374FA">
        <w:rPr>
          <w:rFonts w:ascii="Arial" w:hAnsi="Arial" w:cs="Arial"/>
          <w:b/>
          <w:bCs/>
          <w:spacing w:val="70"/>
          <w:sz w:val="28"/>
          <w:szCs w:val="28"/>
        </w:rPr>
        <w:t xml:space="preserve"> </w:t>
      </w:r>
      <w:r w:rsidRPr="002374FA">
        <w:rPr>
          <w:rFonts w:ascii="Arial" w:hAnsi="Arial" w:cs="Arial"/>
          <w:b/>
          <w:bCs/>
          <w:sz w:val="28"/>
          <w:szCs w:val="28"/>
        </w:rPr>
        <w:t>TO</w:t>
      </w:r>
    </w:p>
    <w:p w14:paraId="22137936" w14:textId="1BB4D76E" w:rsidR="0076432A" w:rsidRPr="002374FA" w:rsidRDefault="00835A45" w:rsidP="0074023C">
      <w:pPr>
        <w:pStyle w:val="Heading1"/>
        <w:spacing w:before="162" w:line="360" w:lineRule="auto"/>
        <w:rPr>
          <w:w w:val="95"/>
          <w:sz w:val="28"/>
          <w:szCs w:val="28"/>
        </w:rPr>
      </w:pPr>
      <w:r w:rsidRPr="002374FA">
        <w:rPr>
          <w:w w:val="95"/>
          <w:sz w:val="28"/>
          <w:szCs w:val="28"/>
        </w:rPr>
        <w:t>MASUD IBRAHIM</w:t>
      </w:r>
    </w:p>
    <w:p w14:paraId="24EC088D" w14:textId="77777777" w:rsidR="00A54DDB" w:rsidRPr="00E9535C" w:rsidRDefault="00A54DDB" w:rsidP="0074023C">
      <w:pPr>
        <w:pStyle w:val="Heading1"/>
        <w:spacing w:before="162" w:line="360" w:lineRule="auto"/>
        <w:rPr>
          <w:w w:val="95"/>
          <w:sz w:val="22"/>
          <w:szCs w:val="22"/>
        </w:rPr>
      </w:pPr>
    </w:p>
    <w:p w14:paraId="36F544BB" w14:textId="77777777" w:rsidR="00A54DDB" w:rsidRPr="00E9535C" w:rsidRDefault="00A54DDB" w:rsidP="0074023C">
      <w:pPr>
        <w:pStyle w:val="Heading1"/>
        <w:spacing w:before="162" w:line="360" w:lineRule="auto"/>
        <w:rPr>
          <w:w w:val="95"/>
          <w:sz w:val="22"/>
          <w:szCs w:val="22"/>
        </w:rPr>
      </w:pPr>
    </w:p>
    <w:p w14:paraId="7CD04809" w14:textId="77777777" w:rsidR="00A54DDB" w:rsidRPr="00E9535C" w:rsidRDefault="00A54DDB" w:rsidP="0074023C">
      <w:pPr>
        <w:pStyle w:val="Heading1"/>
        <w:spacing w:before="162" w:line="360" w:lineRule="auto"/>
        <w:rPr>
          <w:w w:val="95"/>
          <w:sz w:val="22"/>
          <w:szCs w:val="22"/>
        </w:rPr>
      </w:pPr>
    </w:p>
    <w:p w14:paraId="5863EDAB" w14:textId="77777777" w:rsidR="00A54DDB" w:rsidRPr="00E9535C" w:rsidRDefault="00A54DDB" w:rsidP="0074023C">
      <w:pPr>
        <w:pStyle w:val="Heading1"/>
        <w:spacing w:before="162" w:line="360" w:lineRule="auto"/>
        <w:rPr>
          <w:w w:val="95"/>
          <w:sz w:val="22"/>
          <w:szCs w:val="22"/>
        </w:rPr>
      </w:pPr>
    </w:p>
    <w:p w14:paraId="30081C97" w14:textId="77777777" w:rsidR="00A54DDB" w:rsidRPr="00E9535C" w:rsidRDefault="00A54DDB" w:rsidP="0074023C">
      <w:pPr>
        <w:pStyle w:val="Heading1"/>
        <w:spacing w:before="162" w:line="360" w:lineRule="auto"/>
        <w:rPr>
          <w:w w:val="95"/>
          <w:sz w:val="22"/>
          <w:szCs w:val="22"/>
        </w:rPr>
      </w:pPr>
    </w:p>
    <w:p w14:paraId="389DE212" w14:textId="77777777" w:rsidR="004A0EAA" w:rsidRPr="00E9535C" w:rsidRDefault="004A0EAA" w:rsidP="0074023C">
      <w:pPr>
        <w:pStyle w:val="Heading1"/>
        <w:spacing w:before="64" w:line="360" w:lineRule="auto"/>
        <w:rPr>
          <w:sz w:val="22"/>
          <w:szCs w:val="22"/>
        </w:rPr>
      </w:pPr>
    </w:p>
    <w:p w14:paraId="5FEF4DB2" w14:textId="77777777" w:rsidR="004A0EAA" w:rsidRPr="00E9535C" w:rsidRDefault="004A0EAA" w:rsidP="0074023C">
      <w:pPr>
        <w:pStyle w:val="Heading1"/>
        <w:spacing w:before="64" w:line="360" w:lineRule="auto"/>
        <w:rPr>
          <w:sz w:val="22"/>
          <w:szCs w:val="22"/>
        </w:rPr>
      </w:pPr>
    </w:p>
    <w:p w14:paraId="47E5ABFE" w14:textId="77777777" w:rsidR="004A0EAA" w:rsidRPr="00E9535C" w:rsidRDefault="004A0EAA" w:rsidP="0074023C">
      <w:pPr>
        <w:pStyle w:val="Heading1"/>
        <w:spacing w:before="64" w:line="360" w:lineRule="auto"/>
        <w:rPr>
          <w:sz w:val="22"/>
          <w:szCs w:val="22"/>
        </w:rPr>
      </w:pPr>
    </w:p>
    <w:p w14:paraId="4E7C3703" w14:textId="7A847E14" w:rsidR="00A54DDB" w:rsidRPr="00E9535C" w:rsidRDefault="00A54DDB" w:rsidP="0074023C">
      <w:pPr>
        <w:pStyle w:val="Heading1"/>
        <w:spacing w:before="64" w:line="360" w:lineRule="auto"/>
        <w:rPr>
          <w:sz w:val="22"/>
          <w:szCs w:val="22"/>
        </w:rPr>
      </w:pPr>
      <w:r w:rsidRPr="00E9535C">
        <w:rPr>
          <w:sz w:val="22"/>
          <w:szCs w:val="22"/>
        </w:rPr>
        <w:t>Table</w:t>
      </w:r>
      <w:r w:rsidRPr="00E9535C">
        <w:rPr>
          <w:spacing w:val="-7"/>
          <w:sz w:val="22"/>
          <w:szCs w:val="22"/>
        </w:rPr>
        <w:t xml:space="preserve"> </w:t>
      </w:r>
      <w:r w:rsidRPr="00E9535C">
        <w:rPr>
          <w:sz w:val="22"/>
          <w:szCs w:val="22"/>
        </w:rPr>
        <w:t>of</w:t>
      </w:r>
      <w:r w:rsidRPr="00E9535C">
        <w:rPr>
          <w:spacing w:val="-9"/>
          <w:sz w:val="22"/>
          <w:szCs w:val="22"/>
        </w:rPr>
        <w:t xml:space="preserve"> </w:t>
      </w:r>
      <w:r w:rsidRPr="00E9535C">
        <w:rPr>
          <w:sz w:val="22"/>
          <w:szCs w:val="22"/>
        </w:rPr>
        <w:t>Content</w:t>
      </w:r>
    </w:p>
    <w:p w14:paraId="09E8F6FD" w14:textId="77777777" w:rsidR="00A54DDB" w:rsidRPr="00E9535C" w:rsidRDefault="00A54DDB" w:rsidP="0074023C">
      <w:pPr>
        <w:pStyle w:val="Heading1"/>
        <w:spacing w:before="162" w:line="360" w:lineRule="auto"/>
        <w:rPr>
          <w:w w:val="95"/>
          <w:sz w:val="22"/>
          <w:szCs w:val="22"/>
        </w:rPr>
      </w:pPr>
    </w:p>
    <w:p w14:paraId="3E7ED98E" w14:textId="4981F6B0" w:rsidR="002018C3" w:rsidRPr="002018C3" w:rsidRDefault="002018C3" w:rsidP="0074023C">
      <w:pPr>
        <w:keepNext/>
        <w:keepLines/>
        <w:autoSpaceDN w:val="0"/>
        <w:spacing w:before="480" w:after="0" w:line="360" w:lineRule="auto"/>
        <w:rPr>
          <w:rFonts w:ascii="Arial" w:eastAsia="Times New Roman" w:hAnsi="Arial" w:cs="Arial"/>
          <w:b/>
          <w:bCs/>
          <w:color w:val="2F5496"/>
          <w:kern w:val="0"/>
          <w:lang w:val="en-US"/>
          <w14:ligatures w14:val="none"/>
        </w:rPr>
      </w:pPr>
    </w:p>
    <w:p w14:paraId="236CFFA5" w14:textId="77777777"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r w:rsidRPr="002018C3">
        <w:rPr>
          <w:rFonts w:ascii="Arial" w:eastAsia="Times New Roman" w:hAnsi="Arial" w:cs="Arial"/>
          <w:b/>
          <w:bCs/>
          <w:color w:val="2F5496"/>
          <w:kern w:val="0"/>
          <w:lang w:val="en-US"/>
          <w14:ligatures w14:val="none"/>
        </w:rPr>
        <w:fldChar w:fldCharType="begin"/>
      </w:r>
      <w:r w:rsidRPr="002018C3">
        <w:rPr>
          <w:rFonts w:ascii="Arial" w:eastAsia="Calibri" w:hAnsi="Arial" w:cs="Arial"/>
          <w:kern w:val="0"/>
          <w14:ligatures w14:val="none"/>
        </w:rPr>
        <w:instrText xml:space="preserve"> TOC \o "1-3" \u \h </w:instrText>
      </w:r>
      <w:r w:rsidRPr="002018C3">
        <w:rPr>
          <w:rFonts w:ascii="Arial" w:eastAsia="Times New Roman" w:hAnsi="Arial" w:cs="Arial"/>
          <w:b/>
          <w:bCs/>
          <w:color w:val="2F5496"/>
          <w:kern w:val="0"/>
          <w:lang w:val="en-US"/>
          <w14:ligatures w14:val="none"/>
        </w:rPr>
        <w:fldChar w:fldCharType="separate"/>
      </w:r>
      <w:hyperlink r:id="rId8" w:history="1">
        <w:r w:rsidRPr="002018C3">
          <w:rPr>
            <w:rFonts w:ascii="Arial" w:eastAsia="Times New Roman" w:hAnsi="Arial" w:cs="Arial"/>
            <w:kern w:val="0"/>
            <w:u w:val="single"/>
            <w14:ligatures w14:val="none"/>
          </w:rPr>
          <w:t>Introduction</w:t>
        </w:r>
        <w:r w:rsidRPr="002018C3">
          <w:rPr>
            <w:rFonts w:ascii="Arial" w:eastAsia="Calibri" w:hAnsi="Arial" w:cs="Arial"/>
            <w:kern w:val="0"/>
            <w14:ligatures w14:val="none"/>
          </w:rPr>
          <w:tab/>
          <w:t>3</w:t>
        </w:r>
      </w:hyperlink>
    </w:p>
    <w:p w14:paraId="2798155D" w14:textId="77777777"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9" w:history="1">
        <w:r w:rsidRPr="002018C3">
          <w:rPr>
            <w:rFonts w:ascii="Arial" w:eastAsia="Times New Roman" w:hAnsi="Arial" w:cs="Arial"/>
            <w:kern w:val="0"/>
            <w:u w:val="single"/>
            <w14:ligatures w14:val="none"/>
          </w:rPr>
          <w:t>An overview of your proposed business idea</w:t>
        </w:r>
        <w:r w:rsidRPr="002018C3">
          <w:rPr>
            <w:rFonts w:ascii="Arial" w:eastAsia="Calibri" w:hAnsi="Arial" w:cs="Arial"/>
            <w:kern w:val="0"/>
            <w14:ligatures w14:val="none"/>
          </w:rPr>
          <w:tab/>
          <w:t>3</w:t>
        </w:r>
      </w:hyperlink>
    </w:p>
    <w:p w14:paraId="10786203" w14:textId="6EAE61E9"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0" w:history="1">
        <w:r w:rsidRPr="002018C3">
          <w:rPr>
            <w:rFonts w:ascii="Arial" w:eastAsia="Times New Roman" w:hAnsi="Arial" w:cs="Arial"/>
            <w:kern w:val="0"/>
            <w:u w:val="single"/>
            <w14:ligatures w14:val="none"/>
          </w:rPr>
          <w:t>Identify a gap in the market and provide a brief discussion on how your business idea/plan aims to address it</w:t>
        </w:r>
        <w:r w:rsidRPr="002018C3">
          <w:rPr>
            <w:rFonts w:ascii="Arial" w:eastAsia="Calibri" w:hAnsi="Arial" w:cs="Arial"/>
            <w:kern w:val="0"/>
            <w14:ligatures w14:val="none"/>
          </w:rPr>
          <w:tab/>
        </w:r>
        <w:r w:rsidR="002B2FF4">
          <w:rPr>
            <w:rFonts w:ascii="Arial" w:eastAsia="Calibri" w:hAnsi="Arial" w:cs="Arial"/>
            <w:kern w:val="0"/>
            <w14:ligatures w14:val="none"/>
          </w:rPr>
          <w:t>4</w:t>
        </w:r>
      </w:hyperlink>
    </w:p>
    <w:p w14:paraId="7554BCAB" w14:textId="4D94FCB2"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1" w:history="1">
        <w:r w:rsidRPr="002018C3">
          <w:rPr>
            <w:rFonts w:ascii="Arial" w:eastAsia="Times New Roman" w:hAnsi="Arial" w:cs="Arial"/>
            <w:kern w:val="0"/>
            <w:u w:val="single"/>
            <w14:ligatures w14:val="none"/>
          </w:rPr>
          <w:t>The proposed location of your business and its legal entity, along with a justification for both</w:t>
        </w:r>
        <w:r w:rsidRPr="002018C3">
          <w:rPr>
            <w:rFonts w:ascii="Arial" w:eastAsia="Calibri" w:hAnsi="Arial" w:cs="Arial"/>
            <w:kern w:val="0"/>
            <w14:ligatures w14:val="none"/>
          </w:rPr>
          <w:tab/>
        </w:r>
      </w:hyperlink>
      <w:r w:rsidR="002B2FF4">
        <w:rPr>
          <w:rFonts w:ascii="Arial" w:eastAsia="Calibri" w:hAnsi="Arial" w:cs="Arial"/>
          <w:kern w:val="0"/>
          <w14:ligatures w14:val="none"/>
        </w:rPr>
        <w:t>6</w:t>
      </w:r>
    </w:p>
    <w:p w14:paraId="4ED6D312" w14:textId="77777777"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2" w:history="1">
        <w:r w:rsidRPr="002018C3">
          <w:rPr>
            <w:rFonts w:ascii="Arial" w:eastAsia="Times New Roman" w:hAnsi="Arial" w:cs="Arial"/>
            <w:kern w:val="0"/>
            <w:u w:val="single"/>
            <w14:ligatures w14:val="none"/>
          </w:rPr>
          <w:t>Clear understanding of the business’s strengths, weaknesses, opportunities and threats (SWOT analysis)</w:t>
        </w:r>
        <w:r w:rsidRPr="002018C3">
          <w:rPr>
            <w:rFonts w:ascii="Arial" w:eastAsia="Calibri" w:hAnsi="Arial" w:cs="Arial"/>
            <w:kern w:val="0"/>
            <w14:ligatures w14:val="none"/>
          </w:rPr>
          <w:tab/>
          <w:t>8</w:t>
        </w:r>
      </w:hyperlink>
    </w:p>
    <w:p w14:paraId="226C498F" w14:textId="77777777"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3" w:history="1">
        <w:r w:rsidRPr="002018C3">
          <w:rPr>
            <w:rFonts w:ascii="Arial" w:eastAsia="Times New Roman" w:hAnsi="Arial" w:cs="Arial"/>
            <w:kern w:val="0"/>
            <w:u w:val="single"/>
            <w14:ligatures w14:val="none"/>
          </w:rPr>
          <w:t>Explanation of your target market and the strategies you will adopt to capture your target Market</w:t>
        </w:r>
        <w:r w:rsidRPr="002018C3">
          <w:rPr>
            <w:rFonts w:ascii="Arial" w:eastAsia="Calibri" w:hAnsi="Arial" w:cs="Arial"/>
            <w:kern w:val="0"/>
            <w14:ligatures w14:val="none"/>
          </w:rPr>
          <w:tab/>
          <w:t>9</w:t>
        </w:r>
      </w:hyperlink>
    </w:p>
    <w:p w14:paraId="2F4EBBA2" w14:textId="1390248A"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4" w:history="1">
        <w:r w:rsidRPr="002018C3">
          <w:rPr>
            <w:rFonts w:ascii="Arial" w:eastAsia="Times New Roman" w:hAnsi="Arial" w:cs="Arial"/>
            <w:kern w:val="0"/>
            <w:u w:val="single"/>
            <w14:ligatures w14:val="none"/>
          </w:rPr>
          <w:t>Include a brief budgeting or financial plan and determine the funding requirements. Identify the potential external funding sources and provide justification for your choices</w:t>
        </w:r>
        <w:r w:rsidRPr="002018C3">
          <w:rPr>
            <w:rFonts w:ascii="Arial" w:eastAsia="Calibri" w:hAnsi="Arial" w:cs="Arial"/>
            <w:kern w:val="0"/>
            <w14:ligatures w14:val="none"/>
          </w:rPr>
          <w:tab/>
          <w:t>1</w:t>
        </w:r>
        <w:r w:rsidR="002B2FF4">
          <w:rPr>
            <w:rFonts w:ascii="Arial" w:eastAsia="Calibri" w:hAnsi="Arial" w:cs="Arial"/>
            <w:kern w:val="0"/>
            <w14:ligatures w14:val="none"/>
          </w:rPr>
          <w:t>0</w:t>
        </w:r>
      </w:hyperlink>
    </w:p>
    <w:p w14:paraId="7A80F0AB" w14:textId="0C84BDB1"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5" w:history="1">
        <w:r w:rsidRPr="002018C3">
          <w:rPr>
            <w:rFonts w:ascii="Arial" w:eastAsia="Times New Roman" w:hAnsi="Arial" w:cs="Arial"/>
            <w:kern w:val="0"/>
            <w:u w:val="single"/>
            <w14:ligatures w14:val="none"/>
          </w:rPr>
          <w:t>Conclusion</w:t>
        </w:r>
        <w:r w:rsidRPr="002018C3">
          <w:rPr>
            <w:rFonts w:ascii="Arial" w:eastAsia="Calibri" w:hAnsi="Arial" w:cs="Arial"/>
            <w:kern w:val="0"/>
            <w14:ligatures w14:val="none"/>
          </w:rPr>
          <w:tab/>
          <w:t>1</w:t>
        </w:r>
        <w:r w:rsidR="002B2FF4">
          <w:rPr>
            <w:rFonts w:ascii="Arial" w:eastAsia="Calibri" w:hAnsi="Arial" w:cs="Arial"/>
            <w:kern w:val="0"/>
            <w14:ligatures w14:val="none"/>
          </w:rPr>
          <w:t>3</w:t>
        </w:r>
      </w:hyperlink>
    </w:p>
    <w:p w14:paraId="3F9DC084" w14:textId="24FA576D" w:rsidR="002018C3" w:rsidRPr="002018C3" w:rsidRDefault="002018C3" w:rsidP="0074023C">
      <w:pPr>
        <w:tabs>
          <w:tab w:val="right" w:leader="dot" w:pos="9350"/>
        </w:tabs>
        <w:autoSpaceDN w:val="0"/>
        <w:spacing w:after="100" w:line="360" w:lineRule="auto"/>
        <w:jc w:val="both"/>
        <w:rPr>
          <w:rFonts w:ascii="Arial" w:eastAsia="Calibri" w:hAnsi="Arial" w:cs="Arial"/>
          <w:kern w:val="0"/>
          <w14:ligatures w14:val="none"/>
        </w:rPr>
      </w:pPr>
      <w:hyperlink r:id="rId16" w:history="1">
        <w:r w:rsidRPr="002018C3">
          <w:rPr>
            <w:rFonts w:ascii="Arial" w:eastAsia="Times New Roman" w:hAnsi="Arial" w:cs="Arial"/>
            <w:kern w:val="0"/>
            <w:u w:val="single"/>
            <w14:ligatures w14:val="none"/>
          </w:rPr>
          <w:t>Reference List</w:t>
        </w:r>
        <w:r w:rsidRPr="002018C3">
          <w:rPr>
            <w:rFonts w:ascii="Arial" w:eastAsia="Calibri" w:hAnsi="Arial" w:cs="Arial"/>
            <w:kern w:val="0"/>
            <w14:ligatures w14:val="none"/>
          </w:rPr>
          <w:tab/>
          <w:t>1</w:t>
        </w:r>
        <w:r w:rsidR="002B2FF4">
          <w:rPr>
            <w:rFonts w:ascii="Arial" w:eastAsia="Calibri" w:hAnsi="Arial" w:cs="Arial"/>
            <w:kern w:val="0"/>
            <w14:ligatures w14:val="none"/>
          </w:rPr>
          <w:t>3</w:t>
        </w:r>
      </w:hyperlink>
    </w:p>
    <w:p w14:paraId="2E2D14C2" w14:textId="21EF4D1D" w:rsidR="002018C3" w:rsidRPr="00E9535C" w:rsidRDefault="002018C3" w:rsidP="0074023C">
      <w:pPr>
        <w:spacing w:line="360" w:lineRule="auto"/>
        <w:rPr>
          <w:rFonts w:ascii="Arial" w:hAnsi="Arial" w:cs="Arial"/>
        </w:rPr>
      </w:pPr>
      <w:r w:rsidRPr="00E9535C">
        <w:rPr>
          <w:rFonts w:ascii="Arial" w:eastAsia="Calibri" w:hAnsi="Arial" w:cs="Arial"/>
          <w:kern w:val="0"/>
          <w14:ligatures w14:val="none"/>
        </w:rPr>
        <w:fldChar w:fldCharType="end"/>
      </w:r>
    </w:p>
    <w:p w14:paraId="2631345C" w14:textId="77777777" w:rsidR="002018C3" w:rsidRPr="00E9535C" w:rsidRDefault="002018C3" w:rsidP="0074023C">
      <w:pPr>
        <w:spacing w:line="360" w:lineRule="auto"/>
        <w:rPr>
          <w:rFonts w:ascii="Arial" w:hAnsi="Arial" w:cs="Arial"/>
        </w:rPr>
      </w:pPr>
    </w:p>
    <w:p w14:paraId="020D7D43" w14:textId="77777777" w:rsidR="002018C3" w:rsidRPr="00E9535C" w:rsidRDefault="002018C3" w:rsidP="0074023C">
      <w:pPr>
        <w:spacing w:line="360" w:lineRule="auto"/>
        <w:rPr>
          <w:rFonts w:ascii="Arial" w:hAnsi="Arial" w:cs="Arial"/>
        </w:rPr>
      </w:pPr>
    </w:p>
    <w:p w14:paraId="2449550A" w14:textId="77777777" w:rsidR="002018C3" w:rsidRPr="00E9535C" w:rsidRDefault="002018C3" w:rsidP="0074023C">
      <w:pPr>
        <w:spacing w:line="360" w:lineRule="auto"/>
        <w:rPr>
          <w:rFonts w:ascii="Arial" w:hAnsi="Arial" w:cs="Arial"/>
        </w:rPr>
      </w:pPr>
    </w:p>
    <w:p w14:paraId="173FE66D" w14:textId="77777777" w:rsidR="002018C3" w:rsidRPr="00E9535C" w:rsidRDefault="002018C3" w:rsidP="0074023C">
      <w:pPr>
        <w:spacing w:line="360" w:lineRule="auto"/>
        <w:rPr>
          <w:rFonts w:ascii="Arial" w:hAnsi="Arial" w:cs="Arial"/>
        </w:rPr>
      </w:pPr>
    </w:p>
    <w:p w14:paraId="4ACEF261" w14:textId="77777777" w:rsidR="002018C3" w:rsidRPr="00E9535C" w:rsidRDefault="002018C3" w:rsidP="0074023C">
      <w:pPr>
        <w:spacing w:line="360" w:lineRule="auto"/>
        <w:rPr>
          <w:rFonts w:ascii="Arial" w:hAnsi="Arial" w:cs="Arial"/>
        </w:rPr>
      </w:pPr>
    </w:p>
    <w:p w14:paraId="52EB431C" w14:textId="77777777" w:rsidR="002018C3" w:rsidRPr="00E9535C" w:rsidRDefault="002018C3" w:rsidP="0074023C">
      <w:pPr>
        <w:spacing w:line="360" w:lineRule="auto"/>
        <w:rPr>
          <w:rFonts w:ascii="Arial" w:hAnsi="Arial" w:cs="Arial"/>
        </w:rPr>
      </w:pPr>
    </w:p>
    <w:p w14:paraId="3ACAB067" w14:textId="77777777" w:rsidR="00E9535C" w:rsidRDefault="002018C3" w:rsidP="0074023C">
      <w:pPr>
        <w:spacing w:line="360" w:lineRule="auto"/>
        <w:rPr>
          <w:rFonts w:ascii="Arial" w:hAnsi="Arial" w:cs="Arial"/>
        </w:rPr>
      </w:pPr>
      <w:r w:rsidRPr="00E9535C">
        <w:rPr>
          <w:rFonts w:ascii="Arial" w:hAnsi="Arial" w:cs="Arial"/>
        </w:rPr>
        <w:t xml:space="preserve">            </w:t>
      </w:r>
      <w:r w:rsidR="004B67F2" w:rsidRPr="00E9535C">
        <w:rPr>
          <w:rFonts w:ascii="Arial" w:hAnsi="Arial" w:cs="Arial"/>
        </w:rPr>
        <w:t xml:space="preserve">    </w:t>
      </w:r>
    </w:p>
    <w:p w14:paraId="408755D8" w14:textId="77777777" w:rsidR="00E9535C" w:rsidRDefault="00E9535C" w:rsidP="0074023C">
      <w:pPr>
        <w:spacing w:line="360" w:lineRule="auto"/>
        <w:rPr>
          <w:rFonts w:ascii="Arial" w:hAnsi="Arial" w:cs="Arial"/>
        </w:rPr>
      </w:pPr>
    </w:p>
    <w:p w14:paraId="2F15462B" w14:textId="77777777" w:rsidR="00E9535C" w:rsidRDefault="00E9535C" w:rsidP="0074023C">
      <w:pPr>
        <w:spacing w:line="360" w:lineRule="auto"/>
        <w:rPr>
          <w:rFonts w:ascii="Arial" w:hAnsi="Arial" w:cs="Arial"/>
        </w:rPr>
      </w:pPr>
    </w:p>
    <w:p w14:paraId="3094245B" w14:textId="77777777" w:rsidR="00E9535C" w:rsidRDefault="00E9535C" w:rsidP="0074023C">
      <w:pPr>
        <w:spacing w:line="360" w:lineRule="auto"/>
        <w:rPr>
          <w:rFonts w:ascii="Arial" w:hAnsi="Arial" w:cs="Arial"/>
        </w:rPr>
      </w:pPr>
    </w:p>
    <w:p w14:paraId="0B890A12" w14:textId="77777777" w:rsidR="00E9535C" w:rsidRDefault="00E9535C" w:rsidP="0074023C">
      <w:pPr>
        <w:spacing w:line="360" w:lineRule="auto"/>
        <w:rPr>
          <w:rFonts w:ascii="Arial" w:hAnsi="Arial" w:cs="Arial"/>
        </w:rPr>
      </w:pPr>
      <w:r>
        <w:rPr>
          <w:rFonts w:ascii="Arial" w:hAnsi="Arial" w:cs="Arial"/>
        </w:rPr>
        <w:t xml:space="preserve">                                                     </w:t>
      </w:r>
    </w:p>
    <w:p w14:paraId="1151C19C" w14:textId="26011FD3" w:rsidR="004B67F2" w:rsidRPr="00E9535C" w:rsidRDefault="00E9535C" w:rsidP="0074023C">
      <w:pPr>
        <w:spacing w:line="360" w:lineRule="auto"/>
        <w:rPr>
          <w:rFonts w:ascii="Arial" w:hAnsi="Arial" w:cs="Arial"/>
        </w:rPr>
      </w:pPr>
      <w:r>
        <w:rPr>
          <w:rFonts w:ascii="Arial" w:hAnsi="Arial" w:cs="Arial"/>
        </w:rPr>
        <w:t xml:space="preserve"> </w:t>
      </w:r>
      <w:r w:rsidR="004B67F2" w:rsidRPr="00E9535C">
        <w:rPr>
          <w:rFonts w:ascii="Arial" w:hAnsi="Arial" w:cs="Arial"/>
        </w:rPr>
        <w:t>INTRODUCTION</w:t>
      </w:r>
    </w:p>
    <w:p w14:paraId="73C1E5B5" w14:textId="77777777" w:rsidR="00AA067C" w:rsidRDefault="00AA067C" w:rsidP="0074023C">
      <w:pPr>
        <w:spacing w:line="360" w:lineRule="auto"/>
        <w:rPr>
          <w:rFonts w:ascii="Arial" w:hAnsi="Arial" w:cs="Arial"/>
        </w:rPr>
      </w:pPr>
    </w:p>
    <w:p w14:paraId="242AA736" w14:textId="789CC723" w:rsidR="004B67F2" w:rsidRPr="00E9535C" w:rsidRDefault="004B67F2" w:rsidP="0074023C">
      <w:pPr>
        <w:spacing w:line="360" w:lineRule="auto"/>
        <w:rPr>
          <w:rFonts w:ascii="Arial" w:hAnsi="Arial" w:cs="Arial"/>
        </w:rPr>
      </w:pPr>
      <w:r w:rsidRPr="00E9535C">
        <w:rPr>
          <w:rFonts w:ascii="Arial" w:hAnsi="Arial" w:cs="Arial"/>
        </w:rPr>
        <w:t>Concerns about the environment and the depletion of petroleum-derived fuel have prompted research into biofuel as a potential substitute fuel source.</w:t>
      </w:r>
      <w:r w:rsidR="00173E94" w:rsidRPr="00E9535C">
        <w:rPr>
          <w:rFonts w:ascii="Arial" w:hAnsi="Arial" w:cs="Arial"/>
          <w:color w:val="4D5156"/>
          <w:shd w:val="clear" w:color="auto" w:fill="FFFFFF"/>
        </w:rPr>
        <w:t xml:space="preserve"> Biofuels are </w:t>
      </w:r>
      <w:r w:rsidR="00173E94" w:rsidRPr="00E9535C">
        <w:rPr>
          <w:rFonts w:ascii="Arial" w:hAnsi="Arial" w:cs="Arial"/>
          <w:color w:val="040C28"/>
        </w:rPr>
        <w:t xml:space="preserve">liquid fuels produced from renewable biological sources, including plants and </w:t>
      </w:r>
      <w:proofErr w:type="spellStart"/>
      <w:proofErr w:type="gramStart"/>
      <w:r w:rsidR="00173E94" w:rsidRPr="00E9535C">
        <w:rPr>
          <w:rFonts w:ascii="Arial" w:hAnsi="Arial" w:cs="Arial"/>
          <w:color w:val="040C28"/>
        </w:rPr>
        <w:t>algae</w:t>
      </w:r>
      <w:r w:rsidR="00173E94" w:rsidRPr="00E9535C">
        <w:rPr>
          <w:rFonts w:ascii="Arial" w:hAnsi="Arial" w:cs="Arial"/>
          <w:color w:val="4D5156"/>
          <w:shd w:val="clear" w:color="auto" w:fill="FFFFFF"/>
        </w:rPr>
        <w:t>.</w:t>
      </w:r>
      <w:r w:rsidRPr="00E9535C">
        <w:rPr>
          <w:rFonts w:ascii="Arial" w:hAnsi="Arial" w:cs="Arial"/>
        </w:rPr>
        <w:t>From</w:t>
      </w:r>
      <w:proofErr w:type="spellEnd"/>
      <w:proofErr w:type="gramEnd"/>
      <w:r w:rsidRPr="00E9535C">
        <w:rPr>
          <w:rFonts w:ascii="Arial" w:hAnsi="Arial" w:cs="Arial"/>
        </w:rPr>
        <w:t xml:space="preserve"> a production capacity and engine compatibility perspective, however, biofuel can never fully replace fuels sourced from petroleum. However, even a little amount of biofuel can slow down the depletion of petroleum reserves and lessen the drastic climate change brought on by vehicle emissions, such as diesel substitution. The two main factors propelling the global growth of biofuel</w:t>
      </w:r>
      <w:r w:rsidR="00890EEF" w:rsidRPr="00E9535C">
        <w:rPr>
          <w:rFonts w:ascii="Arial" w:hAnsi="Arial" w:cs="Arial"/>
        </w:rPr>
        <w:t xml:space="preserve"> </w:t>
      </w:r>
      <w:r w:rsidRPr="00E9535C">
        <w:rPr>
          <w:rFonts w:ascii="Arial" w:hAnsi="Arial" w:cs="Arial"/>
        </w:rPr>
        <w:t xml:space="preserve">which may potentially boost the </w:t>
      </w:r>
      <w:r w:rsidR="00890EEF" w:rsidRPr="00E9535C">
        <w:rPr>
          <w:rFonts w:ascii="Arial" w:hAnsi="Arial" w:cs="Arial"/>
        </w:rPr>
        <w:t xml:space="preserve">agroindustry </w:t>
      </w:r>
      <w:r w:rsidRPr="00E9535C">
        <w:rPr>
          <w:rFonts w:ascii="Arial" w:hAnsi="Arial" w:cs="Arial"/>
        </w:rPr>
        <w:t>are energy security and climate change. However, there exist additional challenges linked to the use of biofuels, including compatibility issues with automobile engines during prolonged operation and food security concerns arising from the manufacture of biofuel from food</w:t>
      </w:r>
      <w:r w:rsidR="00890EEF" w:rsidRPr="00E9535C">
        <w:rPr>
          <w:rFonts w:ascii="Arial" w:hAnsi="Arial" w:cs="Arial"/>
        </w:rPr>
        <w:t xml:space="preserve"> </w:t>
      </w:r>
      <w:r w:rsidRPr="00E9535C">
        <w:rPr>
          <w:rFonts w:ascii="Arial" w:hAnsi="Arial" w:cs="Arial"/>
        </w:rPr>
        <w:t xml:space="preserve">grade oil seeds. </w:t>
      </w:r>
    </w:p>
    <w:p w14:paraId="7E2F6700" w14:textId="77777777" w:rsidR="00890EEF" w:rsidRPr="00E9535C" w:rsidRDefault="00890EEF" w:rsidP="0074023C">
      <w:pPr>
        <w:spacing w:line="360" w:lineRule="auto"/>
        <w:rPr>
          <w:rFonts w:ascii="Arial" w:hAnsi="Arial" w:cs="Arial"/>
        </w:rPr>
      </w:pPr>
    </w:p>
    <w:p w14:paraId="7EB079F6" w14:textId="085D5D46" w:rsidR="00890EEF" w:rsidRPr="00E9535C" w:rsidRDefault="00890EEF" w:rsidP="0074023C">
      <w:pPr>
        <w:spacing w:line="360" w:lineRule="auto"/>
        <w:rPr>
          <w:rFonts w:ascii="Arial" w:hAnsi="Arial" w:cs="Arial"/>
        </w:rPr>
      </w:pPr>
      <w:r w:rsidRPr="00E9535C">
        <w:rPr>
          <w:rFonts w:ascii="Arial" w:hAnsi="Arial" w:cs="Arial"/>
        </w:rPr>
        <w:t>AN OVERVIEW OF PROPOSED BUSINESS IDEA</w:t>
      </w:r>
    </w:p>
    <w:p w14:paraId="6F1F89F6" w14:textId="77777777" w:rsidR="00890EEF" w:rsidRPr="00E9535C" w:rsidRDefault="00890EEF" w:rsidP="0074023C">
      <w:pPr>
        <w:spacing w:line="360" w:lineRule="auto"/>
        <w:rPr>
          <w:rFonts w:ascii="Arial" w:hAnsi="Arial" w:cs="Arial"/>
        </w:rPr>
      </w:pPr>
    </w:p>
    <w:p w14:paraId="2386FBB4" w14:textId="31908473" w:rsidR="00172764" w:rsidRPr="00E9535C" w:rsidRDefault="00890EEF" w:rsidP="0074023C">
      <w:pPr>
        <w:spacing w:line="360" w:lineRule="auto"/>
        <w:rPr>
          <w:rFonts w:ascii="Arial" w:hAnsi="Arial" w:cs="Arial"/>
        </w:rPr>
      </w:pPr>
      <w:r w:rsidRPr="00E9535C">
        <w:rPr>
          <w:rFonts w:ascii="Arial" w:hAnsi="Arial" w:cs="Arial"/>
        </w:rPr>
        <w:t xml:space="preserve">Fossil fuels are abundant and have tremendous heating power, good combustion qualities, and are utilized extensively in industry and transportation yet their supply is running out quickly. </w:t>
      </w:r>
      <w:proofErr w:type="spellStart"/>
      <w:r w:rsidRPr="00E9535C">
        <w:rPr>
          <w:rFonts w:ascii="Arial" w:hAnsi="Arial" w:cs="Arial"/>
        </w:rPr>
        <w:t>Dr.</w:t>
      </w:r>
      <w:proofErr w:type="spellEnd"/>
      <w:r w:rsidRPr="00E9535C">
        <w:rPr>
          <w:rFonts w:ascii="Arial" w:hAnsi="Arial" w:cs="Arial"/>
        </w:rPr>
        <w:t xml:space="preserve"> Rudolph Diesel created the diesel engine, which was powered by peanut oil and used during the 1900 Paris Exposition. Thus, it has been shown by stated that a diesel engine running at a high temperature can run on a range of vegetable oils. </w:t>
      </w:r>
      <w:r w:rsidR="00182AF4" w:rsidRPr="00E9535C">
        <w:rPr>
          <w:rFonts w:ascii="Arial" w:hAnsi="Arial" w:cs="Arial"/>
        </w:rPr>
        <w:t xml:space="preserve">Raw vegetable oils, on the other hand, can cause a number of engine issues, including carbon deposits on the engine's head and piston, coking of the injectors, and excessive engine wear. To address these issues, several studies have suggested using </w:t>
      </w:r>
      <w:proofErr w:type="spellStart"/>
      <w:r w:rsidR="00182AF4" w:rsidRPr="00E9535C">
        <w:rPr>
          <w:rFonts w:ascii="Arial" w:hAnsi="Arial" w:cs="Arial"/>
        </w:rPr>
        <w:t>transesterified</w:t>
      </w:r>
      <w:proofErr w:type="spellEnd"/>
      <w:r w:rsidR="00182AF4" w:rsidRPr="00E9535C">
        <w:rPr>
          <w:rFonts w:ascii="Arial" w:hAnsi="Arial" w:cs="Arial"/>
        </w:rPr>
        <w:t xml:space="preserve"> vegetable oils, which can significantly decrease the oil's </w:t>
      </w:r>
      <w:proofErr w:type="spellStart"/>
      <w:proofErr w:type="gramStart"/>
      <w:r w:rsidR="00182AF4" w:rsidRPr="00E9535C">
        <w:rPr>
          <w:rFonts w:ascii="Arial" w:hAnsi="Arial" w:cs="Arial"/>
        </w:rPr>
        <w:t>viscosity.The</w:t>
      </w:r>
      <w:proofErr w:type="spellEnd"/>
      <w:proofErr w:type="gramEnd"/>
      <w:r w:rsidR="00182AF4" w:rsidRPr="00E9535C">
        <w:rPr>
          <w:rFonts w:ascii="Arial" w:hAnsi="Arial" w:cs="Arial"/>
        </w:rPr>
        <w:t xml:space="preserve"> resultant </w:t>
      </w:r>
      <w:proofErr w:type="spellStart"/>
      <w:r w:rsidR="00182AF4" w:rsidRPr="00E9535C">
        <w:rPr>
          <w:rFonts w:ascii="Arial" w:hAnsi="Arial" w:cs="Arial"/>
        </w:rPr>
        <w:t>transesterified</w:t>
      </w:r>
      <w:proofErr w:type="spellEnd"/>
      <w:r w:rsidR="00182AF4" w:rsidRPr="00E9535C">
        <w:rPr>
          <w:rFonts w:ascii="Arial" w:hAnsi="Arial" w:cs="Arial"/>
        </w:rPr>
        <w:t xml:space="preserve"> vegetable oil is known as biodiesel.</w:t>
      </w:r>
      <w:r w:rsidR="00172764" w:rsidRPr="00E9535C">
        <w:rPr>
          <w:rFonts w:ascii="Arial" w:hAnsi="Arial" w:cs="Arial"/>
        </w:rPr>
        <w:t xml:space="preserve"> Organic processed oils and fats can be used to make it.  </w:t>
      </w:r>
      <w:r w:rsidR="002018C3" w:rsidRPr="00E9535C">
        <w:rPr>
          <w:rFonts w:ascii="Arial" w:hAnsi="Arial" w:cs="Arial"/>
          <w:color w:val="1F1F1F"/>
        </w:rPr>
        <w:t xml:space="preserve">recent studies by Liu et al. (2017), </w:t>
      </w:r>
      <w:proofErr w:type="spellStart"/>
      <w:r w:rsidR="002018C3" w:rsidRPr="00E9535C">
        <w:rPr>
          <w:rFonts w:ascii="Arial" w:hAnsi="Arial" w:cs="Arial"/>
          <w:color w:val="1F1F1F"/>
        </w:rPr>
        <w:t>Gozgor</w:t>
      </w:r>
      <w:proofErr w:type="spellEnd"/>
      <w:r w:rsidR="002018C3" w:rsidRPr="00E9535C">
        <w:rPr>
          <w:rFonts w:ascii="Arial" w:hAnsi="Arial" w:cs="Arial"/>
          <w:color w:val="1F1F1F"/>
        </w:rPr>
        <w:t xml:space="preserve"> (2018), Usman et al. (2020), and Li and </w:t>
      </w:r>
      <w:proofErr w:type="spellStart"/>
      <w:r w:rsidR="002018C3" w:rsidRPr="00E9535C">
        <w:rPr>
          <w:rFonts w:ascii="Arial" w:hAnsi="Arial" w:cs="Arial"/>
          <w:color w:val="1F1F1F"/>
        </w:rPr>
        <w:t>Haneklaus</w:t>
      </w:r>
      <w:proofErr w:type="spellEnd"/>
      <w:r w:rsidR="002018C3" w:rsidRPr="00E9535C">
        <w:rPr>
          <w:rFonts w:ascii="Arial" w:hAnsi="Arial" w:cs="Arial"/>
          <w:color w:val="1F1F1F"/>
        </w:rPr>
        <w:t xml:space="preserve"> (2021) all document that expanded utilization of renewable energy contributes to significant reductions in CO2 levels in the atmosphere. In contrast, studies by Al-</w:t>
      </w:r>
      <w:proofErr w:type="spellStart"/>
      <w:r w:rsidR="002018C3" w:rsidRPr="00E9535C">
        <w:rPr>
          <w:rFonts w:ascii="Arial" w:hAnsi="Arial" w:cs="Arial"/>
          <w:color w:val="1F1F1F"/>
        </w:rPr>
        <w:t>Mulali</w:t>
      </w:r>
      <w:proofErr w:type="spellEnd"/>
      <w:r w:rsidR="002018C3" w:rsidRPr="00E9535C">
        <w:rPr>
          <w:rFonts w:ascii="Arial" w:hAnsi="Arial" w:cs="Arial"/>
          <w:color w:val="1F1F1F"/>
        </w:rPr>
        <w:t xml:space="preserve"> and Ozturk (2015), Sarkodie and Adams (2018), </w:t>
      </w:r>
      <w:proofErr w:type="spellStart"/>
      <w:r w:rsidR="002018C3" w:rsidRPr="00E9535C">
        <w:rPr>
          <w:rFonts w:ascii="Arial" w:hAnsi="Arial" w:cs="Arial"/>
          <w:color w:val="1F1F1F"/>
        </w:rPr>
        <w:t>Solarin</w:t>
      </w:r>
      <w:proofErr w:type="spellEnd"/>
      <w:r w:rsidR="002018C3" w:rsidRPr="00E9535C">
        <w:rPr>
          <w:rFonts w:ascii="Arial" w:hAnsi="Arial" w:cs="Arial"/>
          <w:color w:val="1F1F1F"/>
        </w:rPr>
        <w:t xml:space="preserve"> et al. (2018), and Nathaniel and </w:t>
      </w:r>
      <w:proofErr w:type="spellStart"/>
      <w:r w:rsidR="002018C3" w:rsidRPr="00E9535C">
        <w:rPr>
          <w:rFonts w:ascii="Arial" w:hAnsi="Arial" w:cs="Arial"/>
          <w:color w:val="1F1F1F"/>
        </w:rPr>
        <w:t>Iheonu</w:t>
      </w:r>
      <w:proofErr w:type="spellEnd"/>
      <w:r w:rsidR="002018C3" w:rsidRPr="00E9535C">
        <w:rPr>
          <w:rFonts w:ascii="Arial" w:hAnsi="Arial" w:cs="Arial"/>
          <w:color w:val="1F1F1F"/>
        </w:rPr>
        <w:t xml:space="preserve"> (2019) have questioned the </w:t>
      </w:r>
      <w:r w:rsidR="002018C3" w:rsidRPr="00E9535C">
        <w:rPr>
          <w:rFonts w:ascii="Arial" w:hAnsi="Arial" w:cs="Arial"/>
          <w:color w:val="1F1F1F"/>
        </w:rPr>
        <w:lastRenderedPageBreak/>
        <w:t xml:space="preserve">contribution of renewable energy utilization to CO2 levels in the atmosphere. Some studies, such as Chiu and Chang (2009) and Dong et al. (2018), suggest that for renewable energy's impact on emissions reduction to be observable, it must first reach a certain critical threshold. A similar lack of consensus exists regarding the significance of other variables such as biocapacity and access to clean fuel (Baek, 2015; Liddle and </w:t>
      </w:r>
      <w:proofErr w:type="spellStart"/>
      <w:r w:rsidR="002018C3" w:rsidRPr="00E9535C">
        <w:rPr>
          <w:rFonts w:ascii="Arial" w:hAnsi="Arial" w:cs="Arial"/>
          <w:color w:val="1F1F1F"/>
        </w:rPr>
        <w:t>Sadorsky</w:t>
      </w:r>
      <w:proofErr w:type="spellEnd"/>
      <w:r w:rsidR="002018C3" w:rsidRPr="00E9535C">
        <w:rPr>
          <w:rFonts w:ascii="Arial" w:hAnsi="Arial" w:cs="Arial"/>
          <w:color w:val="1F1F1F"/>
        </w:rPr>
        <w:t>, 2017; Sun et al., 2022; Yue et al., 2022).</w:t>
      </w:r>
    </w:p>
    <w:p w14:paraId="73EB2CAB" w14:textId="77777777" w:rsidR="006E099C" w:rsidRPr="00E9535C" w:rsidRDefault="00172764" w:rsidP="0074023C">
      <w:pPr>
        <w:spacing w:line="360" w:lineRule="auto"/>
        <w:rPr>
          <w:rFonts w:ascii="Arial" w:hAnsi="Arial" w:cs="Arial"/>
        </w:rPr>
      </w:pPr>
      <w:r w:rsidRPr="00E9535C">
        <w:rPr>
          <w:rFonts w:ascii="Arial" w:hAnsi="Arial" w:cs="Arial"/>
        </w:rPr>
        <w:t xml:space="preserve">The term "biodiesel" refers to the conversion of vegetable oils into fatty acid methyl esters. Many vegetable oils have been produced to date, however peanuts, rapeseed, sunflower, corn, coconut, soybean, palm oil, and sunflower seeds are utilized to make biodiesel.  </w:t>
      </w:r>
      <w:r w:rsidR="006E099C" w:rsidRPr="00E9535C">
        <w:rPr>
          <w:rFonts w:ascii="Arial" w:hAnsi="Arial" w:cs="Arial"/>
        </w:rPr>
        <w:t>In 2021, the global biofuels industry brought in $104.43 billion. From 2022 to 2032, the industry is predicted to expand at a 4.8% CAGR. Bioethanol is expected to be the leading revenue-generating industry over the next ten years, with an absolute dollar opportunity of over USD 53.6 billion.</w:t>
      </w:r>
    </w:p>
    <w:p w14:paraId="2A453670" w14:textId="77777777" w:rsidR="006E099C" w:rsidRPr="00E9535C" w:rsidRDefault="006E099C" w:rsidP="0074023C">
      <w:pPr>
        <w:spacing w:line="360" w:lineRule="auto"/>
        <w:rPr>
          <w:rFonts w:ascii="Arial" w:hAnsi="Arial" w:cs="Arial"/>
        </w:rPr>
      </w:pPr>
      <w:r w:rsidRPr="00E9535C">
        <w:rPr>
          <w:rFonts w:ascii="Arial" w:hAnsi="Arial" w:cs="Arial"/>
        </w:rPr>
        <w:t>Bioethanol may be produced from starch crops, waste agricultural material, sugar cane molasses, and other abandoned crops. Manufacturers convert grass from agricultural and forestry waste and concentrate on creating energy crops like miscanthus and sugarcane bagasse.</w:t>
      </w:r>
    </w:p>
    <w:p w14:paraId="17414025" w14:textId="77777777" w:rsidR="006E099C" w:rsidRPr="00E9535C" w:rsidRDefault="006E099C" w:rsidP="0074023C">
      <w:pPr>
        <w:spacing w:line="360" w:lineRule="auto"/>
        <w:rPr>
          <w:rFonts w:ascii="Arial" w:hAnsi="Arial" w:cs="Arial"/>
        </w:rPr>
      </w:pPr>
      <w:r w:rsidRPr="00E9535C">
        <w:rPr>
          <w:rFonts w:ascii="Arial" w:hAnsi="Arial" w:cs="Arial"/>
        </w:rPr>
        <w:t>Global sales of bio-based goods are expected to rise from $77.10 billion in 2021 to $144.63 billion in 2028, at a compound annual growth rate (CAGR) of 9.4% from 2022 to 2028. Growing issues with environmental deterioration have impeded market growth and prompted the enactment of state regulations to ensure environmental safety.</w:t>
      </w:r>
    </w:p>
    <w:p w14:paraId="56659930" w14:textId="77777777" w:rsidR="006E099C" w:rsidRDefault="006E099C" w:rsidP="0074023C">
      <w:pPr>
        <w:spacing w:line="360" w:lineRule="auto"/>
        <w:rPr>
          <w:rFonts w:ascii="Arial" w:hAnsi="Arial" w:cs="Arial"/>
        </w:rPr>
      </w:pPr>
      <w:r w:rsidRPr="00E9535C">
        <w:rPr>
          <w:rFonts w:ascii="Arial" w:hAnsi="Arial" w:cs="Arial"/>
        </w:rPr>
        <w:t>A further factor propelling the sector forward is the superiority of bio-based goods over other resources. Furthermore, the expanding markets are supported by the increasing usage of products in the beverage, food, and automobile sectors.</w:t>
      </w:r>
    </w:p>
    <w:p w14:paraId="45BB4130" w14:textId="77777777" w:rsidR="00835A45" w:rsidRPr="00E9535C" w:rsidRDefault="00835A45" w:rsidP="0074023C">
      <w:pPr>
        <w:spacing w:line="360" w:lineRule="auto"/>
        <w:rPr>
          <w:rFonts w:ascii="Arial" w:hAnsi="Arial" w:cs="Arial"/>
        </w:rPr>
      </w:pPr>
    </w:p>
    <w:p w14:paraId="6E9B4507" w14:textId="752E0E5C" w:rsidR="00B22F61" w:rsidRPr="00E9535C" w:rsidRDefault="00E9535C" w:rsidP="00E9535C">
      <w:pPr>
        <w:pStyle w:val="Heading1"/>
        <w:spacing w:line="360" w:lineRule="auto"/>
        <w:ind w:left="0"/>
        <w:jc w:val="left"/>
        <w:rPr>
          <w:rFonts w:eastAsia="Times New Roman"/>
          <w:b w:val="0"/>
          <w:bCs w:val="0"/>
          <w:sz w:val="22"/>
          <w:szCs w:val="22"/>
        </w:rPr>
      </w:pPr>
      <w:bookmarkStart w:id="0" w:name="_Toc149321785"/>
      <w:r w:rsidRPr="00E9535C">
        <w:rPr>
          <w:rFonts w:eastAsia="Times New Roman"/>
          <w:b w:val="0"/>
          <w:bCs w:val="0"/>
          <w:sz w:val="22"/>
          <w:szCs w:val="22"/>
        </w:rPr>
        <w:t>IDENTIFY A GAP IN THE MARKET AND PROVIDE A BRIEF DISCUSSION ON HOW YOUR BUSINESS IDEA/PLAN AIMS TO ADDRESS IT</w:t>
      </w:r>
      <w:bookmarkEnd w:id="0"/>
    </w:p>
    <w:p w14:paraId="5180A0A8" w14:textId="77777777" w:rsidR="003345D6" w:rsidRPr="00E9535C" w:rsidRDefault="003345D6" w:rsidP="0074023C">
      <w:pPr>
        <w:pStyle w:val="Heading1"/>
        <w:spacing w:line="360" w:lineRule="auto"/>
        <w:rPr>
          <w:rFonts w:eastAsia="Times New Roman"/>
          <w:b w:val="0"/>
          <w:bCs w:val="0"/>
          <w:sz w:val="22"/>
          <w:szCs w:val="22"/>
        </w:rPr>
      </w:pPr>
    </w:p>
    <w:p w14:paraId="1B2A5106" w14:textId="77777777" w:rsidR="004F6313" w:rsidRDefault="004F6313" w:rsidP="004F6313">
      <w:pPr>
        <w:spacing w:line="360" w:lineRule="auto"/>
        <w:rPr>
          <w:rFonts w:ascii="Arial" w:hAnsi="Arial" w:cs="Arial"/>
        </w:rPr>
      </w:pPr>
      <w:r>
        <w:rPr>
          <w:rFonts w:ascii="Arial" w:hAnsi="Arial" w:cs="Arial"/>
        </w:rPr>
        <w:t xml:space="preserve">The gaps in the market </w:t>
      </w:r>
      <w:proofErr w:type="gramStart"/>
      <w:r>
        <w:rPr>
          <w:rFonts w:ascii="Arial" w:hAnsi="Arial" w:cs="Arial"/>
        </w:rPr>
        <w:t>are ;</w:t>
      </w:r>
      <w:proofErr w:type="gramEnd"/>
    </w:p>
    <w:p w14:paraId="1E1BFC50" w14:textId="24563B36" w:rsidR="004F6313" w:rsidRPr="004F6313" w:rsidRDefault="004F6313" w:rsidP="004F6313">
      <w:pPr>
        <w:pStyle w:val="ListParagraph"/>
        <w:numPr>
          <w:ilvl w:val="0"/>
          <w:numId w:val="12"/>
        </w:numPr>
        <w:spacing w:line="360" w:lineRule="auto"/>
        <w:rPr>
          <w:rFonts w:ascii="Arial" w:hAnsi="Arial" w:cs="Arial"/>
        </w:rPr>
      </w:pPr>
      <w:r w:rsidRPr="004F6313">
        <w:rPr>
          <w:rFonts w:ascii="Arial" w:hAnsi="Arial" w:cs="Arial"/>
        </w:rPr>
        <w:t>Identify local sources of feedstocks: Check for the availability of feedstocks including algae, forestry waste, and agricultural wastes. Is it possible to create a local supply chain for the manufacture of biofuels in your area, or are these resources abundant elsewhere?</w:t>
      </w:r>
    </w:p>
    <w:p w14:paraId="5E38FD80" w14:textId="5973D2EB" w:rsidR="003058E4" w:rsidRPr="004F6313" w:rsidRDefault="004F6313" w:rsidP="004F6313">
      <w:pPr>
        <w:pStyle w:val="ListParagraph"/>
        <w:numPr>
          <w:ilvl w:val="0"/>
          <w:numId w:val="12"/>
        </w:numPr>
        <w:spacing w:line="360" w:lineRule="auto"/>
        <w:rPr>
          <w:rFonts w:ascii="Arial" w:hAnsi="Arial" w:cs="Arial"/>
        </w:rPr>
      </w:pPr>
      <w:r w:rsidRPr="004F6313">
        <w:rPr>
          <w:rFonts w:ascii="Arial" w:hAnsi="Arial" w:cs="Arial"/>
        </w:rPr>
        <w:lastRenderedPageBreak/>
        <w:t>T</w:t>
      </w:r>
      <w:r w:rsidRPr="004F6313">
        <w:rPr>
          <w:rFonts w:ascii="Arial" w:hAnsi="Arial" w:cs="Arial"/>
        </w:rPr>
        <w:t xml:space="preserve">ech Innovation: Look at the most recent developments in the technologies used to produce biofuels. Exist any novel and superior techniques for turning biomass into biofuels that aren't now extensively </w:t>
      </w:r>
      <w:proofErr w:type="spellStart"/>
      <w:proofErr w:type="gramStart"/>
      <w:r w:rsidRPr="004F6313">
        <w:rPr>
          <w:rFonts w:ascii="Arial" w:hAnsi="Arial" w:cs="Arial"/>
        </w:rPr>
        <w:t>used</w:t>
      </w:r>
      <w:r>
        <w:rPr>
          <w:rFonts w:ascii="Arial" w:hAnsi="Arial" w:cs="Arial"/>
        </w:rPr>
        <w:t>.</w:t>
      </w:r>
      <w:r w:rsidRPr="004F6313">
        <w:rPr>
          <w:rFonts w:ascii="Arial" w:hAnsi="Arial" w:cs="Arial"/>
        </w:rPr>
        <w:t>The</w:t>
      </w:r>
      <w:proofErr w:type="spellEnd"/>
      <w:proofErr w:type="gramEnd"/>
      <w:r w:rsidRPr="004F6313">
        <w:rPr>
          <w:rFonts w:ascii="Arial" w:hAnsi="Arial" w:cs="Arial"/>
        </w:rPr>
        <w:t xml:space="preserve"> discovery and application of such technologies may open up new commercial opportunities.</w:t>
      </w:r>
    </w:p>
    <w:p w14:paraId="466ED35B" w14:textId="2748AF9D" w:rsidR="004F6313" w:rsidRPr="004F6313" w:rsidRDefault="004F6313" w:rsidP="004F6313">
      <w:pPr>
        <w:pStyle w:val="ListParagraph"/>
        <w:numPr>
          <w:ilvl w:val="0"/>
          <w:numId w:val="12"/>
        </w:numPr>
        <w:spacing w:line="360" w:lineRule="auto"/>
        <w:rPr>
          <w:rFonts w:ascii="Arial" w:hAnsi="Arial" w:cs="Arial"/>
        </w:rPr>
      </w:pPr>
      <w:r w:rsidRPr="004F6313">
        <w:rPr>
          <w:rFonts w:ascii="Arial" w:hAnsi="Arial" w:cs="Arial"/>
        </w:rPr>
        <w:t xml:space="preserve">Environmental Regulations: Look into what the rules are in area regarding the environment. </w:t>
      </w:r>
    </w:p>
    <w:p w14:paraId="4B61F89B" w14:textId="77777777" w:rsidR="003058E4" w:rsidRPr="00E9535C" w:rsidRDefault="003058E4" w:rsidP="0074023C">
      <w:pPr>
        <w:pStyle w:val="Heading1"/>
        <w:spacing w:line="360" w:lineRule="auto"/>
        <w:rPr>
          <w:rFonts w:eastAsia="Times New Roman"/>
          <w:b w:val="0"/>
          <w:bCs w:val="0"/>
          <w:sz w:val="22"/>
          <w:szCs w:val="22"/>
        </w:rPr>
      </w:pPr>
    </w:p>
    <w:p w14:paraId="52B5F5C7" w14:textId="29A2B17B" w:rsidR="00A3109A" w:rsidRPr="00E9535C" w:rsidRDefault="000409CA" w:rsidP="00835A45">
      <w:pPr>
        <w:spacing w:line="360" w:lineRule="auto"/>
        <w:rPr>
          <w:rFonts w:ascii="Arial" w:eastAsia="Times New Roman" w:hAnsi="Arial" w:cs="Arial"/>
          <w:color w:val="374151"/>
          <w:kern w:val="0"/>
          <w:lang w:val="en-IN" w:eastAsia="en-IN"/>
          <w14:ligatures w14:val="none"/>
        </w:rPr>
      </w:pPr>
      <w:bookmarkStart w:id="1" w:name="_Hlk150064277"/>
      <w:r w:rsidRPr="00E9535C">
        <w:rPr>
          <w:rFonts w:ascii="Arial" w:eastAsia="Times New Roman" w:hAnsi="Arial" w:cs="Arial"/>
          <w:color w:val="374151"/>
          <w:kern w:val="0"/>
          <w:lang w:val="en-IN" w:eastAsia="en-IN"/>
          <w14:ligatures w14:val="none"/>
        </w:rPr>
        <w:t>Here are some potential solutions to bridge the gaps</w:t>
      </w:r>
    </w:p>
    <w:p w14:paraId="3E26AF19" w14:textId="77777777" w:rsidR="00A3109A" w:rsidRPr="00835A45" w:rsidRDefault="000409CA" w:rsidP="00835A45">
      <w:pPr>
        <w:pStyle w:val="ListParagraph"/>
        <w:numPr>
          <w:ilvl w:val="0"/>
          <w:numId w:val="11"/>
        </w:numPr>
        <w:spacing w:line="360" w:lineRule="auto"/>
        <w:rPr>
          <w:rFonts w:ascii="Arial" w:hAnsi="Arial" w:cs="Arial"/>
        </w:rPr>
      </w:pPr>
      <w:r w:rsidRPr="00835A45">
        <w:rPr>
          <w:rFonts w:ascii="Arial" w:hAnsi="Arial" w:cs="Arial"/>
        </w:rPr>
        <w:t>Technological developments and research:</w:t>
      </w:r>
    </w:p>
    <w:p w14:paraId="60576058" w14:textId="18F7E66F" w:rsidR="000409CA" w:rsidRPr="00E9535C" w:rsidRDefault="000409CA" w:rsidP="00835A45">
      <w:pPr>
        <w:spacing w:line="360" w:lineRule="auto"/>
        <w:ind w:left="720"/>
        <w:rPr>
          <w:rFonts w:ascii="Arial" w:hAnsi="Arial" w:cs="Arial"/>
        </w:rPr>
      </w:pPr>
      <w:r w:rsidRPr="00E9535C">
        <w:rPr>
          <w:rFonts w:ascii="Arial" w:hAnsi="Arial" w:cs="Arial"/>
        </w:rPr>
        <w:t>• Feedstock diversification and improvement: Research and development into substitute feedstocks (like algae, waste, and agricultural residues) can lessen competition with food crops and increase the supply of raw materials needed to produce biofuels.</w:t>
      </w:r>
    </w:p>
    <w:p w14:paraId="1317FFEA" w14:textId="77777777" w:rsidR="000409CA" w:rsidRPr="00E9535C" w:rsidRDefault="000409CA" w:rsidP="00835A45">
      <w:pPr>
        <w:spacing w:line="360" w:lineRule="auto"/>
        <w:ind w:left="720"/>
        <w:rPr>
          <w:rFonts w:ascii="Arial" w:hAnsi="Arial" w:cs="Arial"/>
        </w:rPr>
      </w:pPr>
      <w:r w:rsidRPr="00E9535C">
        <w:rPr>
          <w:rFonts w:ascii="Arial" w:hAnsi="Arial" w:cs="Arial"/>
        </w:rPr>
        <w:t>• Efficiency Improvements: To boost biofuel output and cut production costs, invest in research to improve conversion processes, such as creating more effective enzymes and catalysts. You may also use sophisticated biotechnology to increase biofuel yield.</w:t>
      </w:r>
    </w:p>
    <w:p w14:paraId="02E16CE3" w14:textId="1D1AE99A" w:rsidR="00A3109A" w:rsidRPr="00E9535C" w:rsidRDefault="000409CA" w:rsidP="00835A45">
      <w:pPr>
        <w:pStyle w:val="ListParagraph"/>
        <w:numPr>
          <w:ilvl w:val="0"/>
          <w:numId w:val="11"/>
        </w:numPr>
        <w:spacing w:line="360" w:lineRule="auto"/>
        <w:rPr>
          <w:rFonts w:ascii="Arial" w:hAnsi="Arial" w:cs="Arial"/>
        </w:rPr>
      </w:pPr>
      <w:r w:rsidRPr="00E9535C">
        <w:rPr>
          <w:rFonts w:ascii="Arial" w:hAnsi="Arial" w:cs="Arial"/>
        </w:rPr>
        <w:t>Support and Incentives for Policies:</w:t>
      </w:r>
    </w:p>
    <w:p w14:paraId="1AC175B9" w14:textId="5B988B7C" w:rsidR="000409CA" w:rsidRPr="00E9535C" w:rsidRDefault="000409CA" w:rsidP="00835A45">
      <w:pPr>
        <w:spacing w:line="360" w:lineRule="auto"/>
        <w:ind w:left="720"/>
        <w:rPr>
          <w:rFonts w:ascii="Arial" w:hAnsi="Arial" w:cs="Arial"/>
        </w:rPr>
      </w:pPr>
      <w:r w:rsidRPr="00E9535C">
        <w:rPr>
          <w:rFonts w:ascii="Arial" w:hAnsi="Arial" w:cs="Arial"/>
        </w:rPr>
        <w:t>• Governmental Subsidies and Incentives: Encourage investment in and use of biofuels putting supportive policies in place, such as mandates, tax breaks, and subsidies. By doing so, the cost difference between fossil fuels and biofuels can be closed.</w:t>
      </w:r>
    </w:p>
    <w:p w14:paraId="6F44366F" w14:textId="0ACDF926" w:rsidR="000409CA" w:rsidRPr="00E9535C" w:rsidRDefault="000409CA" w:rsidP="00835A45">
      <w:pPr>
        <w:spacing w:line="360" w:lineRule="auto"/>
        <w:ind w:left="720"/>
        <w:rPr>
          <w:rFonts w:ascii="Arial" w:hAnsi="Arial" w:cs="Arial"/>
        </w:rPr>
      </w:pPr>
      <w:r w:rsidRPr="00E9535C">
        <w:rPr>
          <w:rFonts w:ascii="Arial" w:hAnsi="Arial" w:cs="Arial"/>
        </w:rPr>
        <w:t>• Regulatory Framework: Establish dependable and uniform frameworks for regulations that both address and promote the environmentally friendly production and consumption of biofuels.</w:t>
      </w:r>
    </w:p>
    <w:p w14:paraId="59047E95" w14:textId="1C78F120" w:rsidR="00A3109A" w:rsidRPr="00E9535C" w:rsidRDefault="000409CA" w:rsidP="00835A45">
      <w:pPr>
        <w:pStyle w:val="ListParagraph"/>
        <w:numPr>
          <w:ilvl w:val="0"/>
          <w:numId w:val="11"/>
        </w:numPr>
        <w:spacing w:line="360" w:lineRule="auto"/>
        <w:rPr>
          <w:rFonts w:ascii="Arial" w:hAnsi="Arial" w:cs="Arial"/>
        </w:rPr>
      </w:pPr>
      <w:r w:rsidRPr="00E9535C">
        <w:rPr>
          <w:rFonts w:ascii="Arial" w:hAnsi="Arial" w:cs="Arial"/>
        </w:rPr>
        <w:t xml:space="preserve">Concerns about Sustainability and the Environment: </w:t>
      </w:r>
    </w:p>
    <w:p w14:paraId="45E839A6" w14:textId="3CD8821E" w:rsidR="000409CA" w:rsidRPr="00E9535C" w:rsidRDefault="000409CA" w:rsidP="00835A45">
      <w:pPr>
        <w:spacing w:line="360" w:lineRule="auto"/>
        <w:ind w:left="720"/>
        <w:rPr>
          <w:rFonts w:ascii="Arial" w:hAnsi="Arial" w:cs="Arial"/>
        </w:rPr>
      </w:pPr>
      <w:r w:rsidRPr="00E9535C">
        <w:rPr>
          <w:rFonts w:ascii="Arial" w:hAnsi="Arial" w:cs="Arial"/>
        </w:rPr>
        <w:t>• Life Cycle Assessment: Make sure biofuels do provide more environmental benefits than fossil fuels by conducting thorough life cycle evaluations. Evaluating emissions, biodiversity effects, and changes in land use are all part of this.</w:t>
      </w:r>
    </w:p>
    <w:p w14:paraId="78F88099" w14:textId="77777777" w:rsidR="000409CA" w:rsidRPr="00E9535C" w:rsidRDefault="000409CA" w:rsidP="00835A45">
      <w:pPr>
        <w:spacing w:line="360" w:lineRule="auto"/>
        <w:ind w:left="720"/>
        <w:rPr>
          <w:rFonts w:ascii="Arial" w:hAnsi="Arial" w:cs="Arial"/>
        </w:rPr>
      </w:pPr>
      <w:r w:rsidRPr="00E9535C">
        <w:rPr>
          <w:rFonts w:ascii="Arial" w:hAnsi="Arial" w:cs="Arial"/>
        </w:rPr>
        <w:t xml:space="preserve">• Certification and Standards: Create and put into place standards and certification programs for the production of sustainable biofuels. Credibility regarding the </w:t>
      </w:r>
      <w:r w:rsidRPr="00E9535C">
        <w:rPr>
          <w:rFonts w:ascii="Arial" w:hAnsi="Arial" w:cs="Arial"/>
        </w:rPr>
        <w:lastRenderedPageBreak/>
        <w:t>sustainability of biofuels can be increased via certifications such as the Roundtable on Sustainable Biomaterials (RSB).</w:t>
      </w:r>
    </w:p>
    <w:p w14:paraId="742D003B" w14:textId="77777777" w:rsidR="00BC2FF8" w:rsidRDefault="000409CA" w:rsidP="00835A45">
      <w:pPr>
        <w:pStyle w:val="ListParagraph"/>
        <w:numPr>
          <w:ilvl w:val="0"/>
          <w:numId w:val="11"/>
        </w:numPr>
        <w:spacing w:line="360" w:lineRule="auto"/>
        <w:rPr>
          <w:rFonts w:ascii="Arial" w:hAnsi="Arial" w:cs="Arial"/>
        </w:rPr>
      </w:pPr>
      <w:r w:rsidRPr="00835A45">
        <w:rPr>
          <w:rFonts w:ascii="Arial" w:hAnsi="Arial" w:cs="Arial"/>
        </w:rPr>
        <w:t>. Expanding Production and Infrastructure</w:t>
      </w:r>
    </w:p>
    <w:p w14:paraId="706A71FA" w14:textId="1F2B4736" w:rsidR="000409CA" w:rsidRPr="00835A45" w:rsidRDefault="000409CA" w:rsidP="00BC2FF8">
      <w:pPr>
        <w:pStyle w:val="ListParagraph"/>
        <w:numPr>
          <w:ilvl w:val="0"/>
          <w:numId w:val="13"/>
        </w:numPr>
        <w:spacing w:line="360" w:lineRule="auto"/>
        <w:rPr>
          <w:rFonts w:ascii="Arial" w:hAnsi="Arial" w:cs="Arial"/>
        </w:rPr>
      </w:pPr>
      <w:r w:rsidRPr="00835A45">
        <w:rPr>
          <w:rFonts w:ascii="Arial" w:hAnsi="Arial" w:cs="Arial"/>
        </w:rPr>
        <w:t>To make biofuels more widely available and economically feasible, more money should be invested in the construction of infrastructure designed specifically for the storage, distribution, and transit of biofuels.</w:t>
      </w:r>
    </w:p>
    <w:p w14:paraId="02A4A78D" w14:textId="24ADD41D" w:rsidR="000409CA" w:rsidRPr="00BC2FF8" w:rsidRDefault="000409CA" w:rsidP="00BC2FF8">
      <w:pPr>
        <w:pStyle w:val="ListParagraph"/>
        <w:numPr>
          <w:ilvl w:val="0"/>
          <w:numId w:val="13"/>
        </w:numPr>
        <w:spacing w:line="360" w:lineRule="auto"/>
        <w:rPr>
          <w:rFonts w:ascii="Arial" w:hAnsi="Arial" w:cs="Arial"/>
        </w:rPr>
      </w:pPr>
      <w:r w:rsidRPr="00BC2FF8">
        <w:rPr>
          <w:rFonts w:ascii="Arial" w:hAnsi="Arial" w:cs="Arial"/>
        </w:rPr>
        <w:t>Large-scale Production: To save costs, promote economies of scale in the biofuel production process. This might entail funding for bigger, more effective biofuel facilities or public-private collaborations.</w:t>
      </w:r>
    </w:p>
    <w:p w14:paraId="08E71BCE" w14:textId="4E380773" w:rsidR="00A3109A" w:rsidRPr="00E9535C" w:rsidRDefault="007A0BDF" w:rsidP="00BC2FF8">
      <w:pPr>
        <w:pStyle w:val="ListParagraph"/>
        <w:numPr>
          <w:ilvl w:val="0"/>
          <w:numId w:val="11"/>
        </w:numPr>
        <w:spacing w:line="360" w:lineRule="auto"/>
        <w:rPr>
          <w:rFonts w:ascii="Arial" w:hAnsi="Arial" w:cs="Arial"/>
        </w:rPr>
      </w:pPr>
      <w:r w:rsidRPr="00E9535C">
        <w:rPr>
          <w:rFonts w:ascii="Arial" w:hAnsi="Arial" w:cs="Arial"/>
        </w:rPr>
        <w:t>Education and Public Perception:</w:t>
      </w:r>
    </w:p>
    <w:p w14:paraId="4F4F0ABA" w14:textId="2B701542" w:rsidR="007A0BDF" w:rsidRPr="00BC2FF8" w:rsidRDefault="007A0BDF" w:rsidP="00BC2FF8">
      <w:pPr>
        <w:pStyle w:val="ListParagraph"/>
        <w:numPr>
          <w:ilvl w:val="0"/>
          <w:numId w:val="14"/>
        </w:numPr>
        <w:spacing w:line="360" w:lineRule="auto"/>
        <w:rPr>
          <w:rFonts w:ascii="Arial" w:hAnsi="Arial" w:cs="Arial"/>
        </w:rPr>
      </w:pPr>
      <w:r w:rsidRPr="00BC2FF8">
        <w:rPr>
          <w:rFonts w:ascii="Arial" w:hAnsi="Arial" w:cs="Arial"/>
        </w:rPr>
        <w:t>Awareness Campaigns: Inform the public about the advantages and restrictions associated with biofuels. Eliminating misunderstandings and promoting clear information about the benefits to the environment can increase acceptability and boost consumer uptake.</w:t>
      </w:r>
    </w:p>
    <w:p w14:paraId="14A3B529" w14:textId="56829A2C" w:rsidR="00AA067C" w:rsidRPr="00AA067C" w:rsidRDefault="007A0BDF" w:rsidP="00BC2FF8">
      <w:pPr>
        <w:pStyle w:val="ListParagraph"/>
        <w:numPr>
          <w:ilvl w:val="0"/>
          <w:numId w:val="11"/>
        </w:numPr>
        <w:spacing w:line="360" w:lineRule="auto"/>
        <w:rPr>
          <w:rFonts w:ascii="Arial" w:hAnsi="Arial" w:cs="Arial"/>
        </w:rPr>
      </w:pPr>
      <w:r w:rsidRPr="00AA067C">
        <w:rPr>
          <w:rFonts w:ascii="Arial" w:hAnsi="Arial" w:cs="Arial"/>
        </w:rPr>
        <w:t>Global Cooperation and International Collaboration:</w:t>
      </w:r>
    </w:p>
    <w:p w14:paraId="265B6A19" w14:textId="62001A99" w:rsidR="007A0BDF" w:rsidRPr="00BC2FF8" w:rsidRDefault="007A0BDF" w:rsidP="00BC2FF8">
      <w:pPr>
        <w:pStyle w:val="ListParagraph"/>
        <w:numPr>
          <w:ilvl w:val="0"/>
          <w:numId w:val="13"/>
        </w:numPr>
        <w:spacing w:line="360" w:lineRule="auto"/>
        <w:rPr>
          <w:rFonts w:ascii="Arial" w:hAnsi="Arial" w:cs="Arial"/>
        </w:rPr>
      </w:pPr>
      <w:r w:rsidRPr="00BC2FF8">
        <w:rPr>
          <w:rFonts w:ascii="Arial" w:hAnsi="Arial" w:cs="Arial"/>
        </w:rPr>
        <w:t>Promote information exchange</w:t>
      </w:r>
      <w:r w:rsidR="00AA067C" w:rsidRPr="00BC2FF8">
        <w:rPr>
          <w:rFonts w:ascii="Arial" w:hAnsi="Arial" w:cs="Arial"/>
        </w:rPr>
        <w:t xml:space="preserve"> </w:t>
      </w:r>
      <w:r w:rsidRPr="00BC2FF8">
        <w:rPr>
          <w:rFonts w:ascii="Arial" w:hAnsi="Arial" w:cs="Arial"/>
        </w:rPr>
        <w:t>and international collaboration to boost R&amp;D, standardize standards, and advance best practices in the production and use of biofuels.</w:t>
      </w:r>
    </w:p>
    <w:p w14:paraId="3DAC3DA5" w14:textId="79BDA2DD" w:rsidR="000409CA" w:rsidRPr="00E9535C" w:rsidRDefault="007A0BDF" w:rsidP="00AA067C">
      <w:pPr>
        <w:spacing w:line="360" w:lineRule="auto"/>
        <w:rPr>
          <w:rFonts w:ascii="Arial" w:hAnsi="Arial" w:cs="Arial"/>
        </w:rPr>
      </w:pPr>
      <w:r w:rsidRPr="00E9535C">
        <w:rPr>
          <w:rFonts w:ascii="Arial" w:hAnsi="Arial" w:cs="Arial"/>
        </w:rPr>
        <w:t>By filling up the gaps in the biofuel energy production sector, sustained innovation and cooperative efforts in these domains can help make biofuels a more viable and sustainable substitute for fossil fuels. Governments, businesses, academics, and consumers must work together to implement these ideas in order to advance the biofuel sector.</w:t>
      </w:r>
    </w:p>
    <w:p w14:paraId="4853FF43" w14:textId="77777777" w:rsidR="00AA067C" w:rsidRDefault="00AA067C" w:rsidP="00835A45">
      <w:pPr>
        <w:pStyle w:val="Heading1"/>
        <w:spacing w:line="360" w:lineRule="auto"/>
        <w:ind w:left="0"/>
        <w:jc w:val="left"/>
        <w:rPr>
          <w:rFonts w:eastAsia="Times New Roman"/>
          <w:b w:val="0"/>
          <w:bCs w:val="0"/>
          <w:sz w:val="22"/>
          <w:szCs w:val="22"/>
        </w:rPr>
      </w:pPr>
      <w:bookmarkStart w:id="2" w:name="_Toc149321786"/>
    </w:p>
    <w:p w14:paraId="6758B709" w14:textId="77777777" w:rsidR="00AA067C" w:rsidRDefault="00AA067C" w:rsidP="00835A45">
      <w:pPr>
        <w:pStyle w:val="Heading1"/>
        <w:spacing w:line="360" w:lineRule="auto"/>
        <w:ind w:left="0"/>
        <w:jc w:val="left"/>
        <w:rPr>
          <w:rFonts w:eastAsia="Times New Roman"/>
          <w:b w:val="0"/>
          <w:bCs w:val="0"/>
          <w:sz w:val="22"/>
          <w:szCs w:val="22"/>
        </w:rPr>
      </w:pPr>
    </w:p>
    <w:p w14:paraId="6EFAF835" w14:textId="59748D2C" w:rsidR="00426CFF" w:rsidRPr="00835A45" w:rsidRDefault="00835A45" w:rsidP="00835A45">
      <w:pPr>
        <w:pStyle w:val="Heading1"/>
        <w:spacing w:line="360" w:lineRule="auto"/>
        <w:ind w:left="0"/>
        <w:jc w:val="left"/>
        <w:rPr>
          <w:rFonts w:eastAsia="Times New Roman"/>
          <w:b w:val="0"/>
          <w:bCs w:val="0"/>
          <w:sz w:val="22"/>
          <w:szCs w:val="22"/>
        </w:rPr>
      </w:pPr>
      <w:r w:rsidRPr="00835A45">
        <w:rPr>
          <w:rFonts w:eastAsia="Times New Roman"/>
          <w:b w:val="0"/>
          <w:bCs w:val="0"/>
          <w:sz w:val="22"/>
          <w:szCs w:val="22"/>
        </w:rPr>
        <w:t>THE PROPOSED LOCATION OF YOUR BUSINESS AND ITS LEGAL ENTITY, ALONG WITH A JUSTIFICATION FOR BOTH</w:t>
      </w:r>
      <w:bookmarkEnd w:id="2"/>
    </w:p>
    <w:p w14:paraId="201D129B" w14:textId="77777777" w:rsidR="00426CFF" w:rsidRPr="00E9535C" w:rsidRDefault="00426CFF" w:rsidP="0074023C">
      <w:pPr>
        <w:pStyle w:val="Heading1"/>
        <w:spacing w:line="360" w:lineRule="auto"/>
        <w:rPr>
          <w:rFonts w:eastAsia="Times New Roman"/>
          <w:sz w:val="22"/>
          <w:szCs w:val="22"/>
        </w:rPr>
      </w:pPr>
    </w:p>
    <w:p w14:paraId="21664299" w14:textId="77777777" w:rsidR="00835A45" w:rsidRDefault="00835A45" w:rsidP="0074023C">
      <w:pPr>
        <w:spacing w:line="360" w:lineRule="auto"/>
        <w:rPr>
          <w:rFonts w:ascii="Arial" w:hAnsi="Arial" w:cs="Arial"/>
          <w:color w:val="000000" w:themeColor="text1"/>
        </w:rPr>
      </w:pPr>
    </w:p>
    <w:p w14:paraId="483F2423" w14:textId="1B108EDD" w:rsidR="0044205C" w:rsidRPr="00E9535C" w:rsidRDefault="00EA16CE" w:rsidP="0074023C">
      <w:pPr>
        <w:spacing w:line="360" w:lineRule="auto"/>
        <w:rPr>
          <w:rFonts w:ascii="Arial" w:hAnsi="Arial" w:cs="Arial"/>
          <w:color w:val="000000" w:themeColor="text1"/>
        </w:rPr>
      </w:pPr>
      <w:r w:rsidRPr="00E9535C">
        <w:rPr>
          <w:rFonts w:ascii="Arial" w:hAnsi="Arial" w:cs="Arial"/>
          <w:color w:val="000000" w:themeColor="text1"/>
        </w:rPr>
        <w:t xml:space="preserve">The ideal location for starting the business will be United </w:t>
      </w:r>
      <w:proofErr w:type="spellStart"/>
      <w:proofErr w:type="gramStart"/>
      <w:r w:rsidRPr="00E9535C">
        <w:rPr>
          <w:rFonts w:ascii="Arial" w:hAnsi="Arial" w:cs="Arial"/>
          <w:color w:val="000000" w:themeColor="text1"/>
        </w:rPr>
        <w:t>states.The</w:t>
      </w:r>
      <w:proofErr w:type="spellEnd"/>
      <w:proofErr w:type="gramEnd"/>
      <w:r w:rsidRPr="00E9535C">
        <w:rPr>
          <w:rFonts w:ascii="Arial" w:hAnsi="Arial" w:cs="Arial"/>
          <w:color w:val="000000" w:themeColor="text1"/>
        </w:rPr>
        <w:t xml:space="preserve"> government of the United States has supported the development of the biofuel industry with programs such as the Renewable Fuel Standard (RFS), which requires the use of renewable fuels. Corn is a primary feedstock for the manufacturing of ethanol, and it is abundant in the </w:t>
      </w:r>
      <w:proofErr w:type="spellStart"/>
      <w:r w:rsidRPr="00E9535C">
        <w:rPr>
          <w:rFonts w:ascii="Arial" w:hAnsi="Arial" w:cs="Arial"/>
          <w:color w:val="000000" w:themeColor="text1"/>
        </w:rPr>
        <w:t>Midwest.</w:t>
      </w:r>
      <w:r w:rsidR="002D5882" w:rsidRPr="00E9535C">
        <w:rPr>
          <w:rFonts w:ascii="Arial" w:hAnsi="Arial" w:cs="Arial"/>
        </w:rPr>
        <w:t>The</w:t>
      </w:r>
      <w:proofErr w:type="spellEnd"/>
      <w:r w:rsidR="002D5882" w:rsidRPr="00E9535C">
        <w:rPr>
          <w:rFonts w:ascii="Arial" w:hAnsi="Arial" w:cs="Arial"/>
        </w:rPr>
        <w:t xml:space="preserve"> United States offers a wide variety of agricultural products that may be used to produce biofuels, such as soybeans for biodiesel and maize for ethanol. This plentiful supply of raw materials can sustain a booming biofuel </w:t>
      </w:r>
      <w:proofErr w:type="spellStart"/>
      <w:proofErr w:type="gramStart"/>
      <w:r w:rsidR="002D5882" w:rsidRPr="00E9535C">
        <w:rPr>
          <w:rFonts w:ascii="Arial" w:hAnsi="Arial" w:cs="Arial"/>
        </w:rPr>
        <w:t>market.A</w:t>
      </w:r>
      <w:proofErr w:type="spellEnd"/>
      <w:proofErr w:type="gramEnd"/>
      <w:r w:rsidR="002D5882" w:rsidRPr="00E9535C">
        <w:rPr>
          <w:rFonts w:ascii="Arial" w:hAnsi="Arial" w:cs="Arial"/>
        </w:rPr>
        <w:t xml:space="preserve"> </w:t>
      </w:r>
      <w:proofErr w:type="spellStart"/>
      <w:r w:rsidR="002D5882" w:rsidRPr="00E9535C">
        <w:rPr>
          <w:rFonts w:ascii="Arial" w:hAnsi="Arial" w:cs="Arial"/>
        </w:rPr>
        <w:t>favorable</w:t>
      </w:r>
      <w:proofErr w:type="spellEnd"/>
      <w:r w:rsidR="002D5882" w:rsidRPr="00E9535C">
        <w:rPr>
          <w:rFonts w:ascii="Arial" w:hAnsi="Arial" w:cs="Arial"/>
        </w:rPr>
        <w:t xml:space="preserve"> regulatory environment has </w:t>
      </w:r>
      <w:r w:rsidR="002D5882" w:rsidRPr="00E9535C">
        <w:rPr>
          <w:rFonts w:ascii="Arial" w:hAnsi="Arial" w:cs="Arial"/>
        </w:rPr>
        <w:lastRenderedPageBreak/>
        <w:t>been created by the US government to promote the production and use of biofuels. These measures include tariffs and grants. Biofuels are guaranteed by programs like the Renewable Fuel Standard (RFS), which requires the blend-in of renewable fuels.</w:t>
      </w:r>
      <w:r w:rsidR="0044205C" w:rsidRPr="00E9535C">
        <w:rPr>
          <w:rFonts w:ascii="Arial" w:hAnsi="Arial" w:cs="Arial"/>
          <w:color w:val="000000" w:themeColor="text1"/>
        </w:rPr>
        <w:t xml:space="preserve"> The US is a pioneer Innovation in the field of renewable energy research and development. Innovation and efficiency in the biofuel business are fostered by continuous developments in technology and processes used in biofuel </w:t>
      </w:r>
      <w:proofErr w:type="spellStart"/>
      <w:proofErr w:type="gramStart"/>
      <w:r w:rsidR="0044205C" w:rsidRPr="00E9535C">
        <w:rPr>
          <w:rFonts w:ascii="Arial" w:hAnsi="Arial" w:cs="Arial"/>
          <w:color w:val="000000" w:themeColor="text1"/>
        </w:rPr>
        <w:t>production.The</w:t>
      </w:r>
      <w:proofErr w:type="spellEnd"/>
      <w:proofErr w:type="gramEnd"/>
      <w:r w:rsidR="0044205C" w:rsidRPr="00E9535C">
        <w:rPr>
          <w:rFonts w:ascii="Arial" w:hAnsi="Arial" w:cs="Arial"/>
          <w:color w:val="000000" w:themeColor="text1"/>
        </w:rPr>
        <w:t xml:space="preserve"> United States provides biofuel companies with a wide range of funding options and investment sources. To assist with renewable energy projects, incentives from the government, private investment, and venture capital are available.</w:t>
      </w:r>
      <w:r w:rsidR="0044205C" w:rsidRPr="00E9535C">
        <w:rPr>
          <w:rFonts w:ascii="Arial" w:hAnsi="Arial" w:cs="Arial"/>
        </w:rPr>
        <w:t xml:space="preserve"> </w:t>
      </w:r>
      <w:r w:rsidR="0044205C" w:rsidRPr="00E9535C">
        <w:rPr>
          <w:rFonts w:ascii="Arial" w:hAnsi="Arial" w:cs="Arial"/>
          <w:color w:val="000000" w:themeColor="text1"/>
        </w:rPr>
        <w:t>Infrastructure and Distribution Networks: The nation's well-established transportation and distribution networks make it easier for biofuels to be transported from producing facilities to final consumers or export markets. Logistical issues are lessened by this infrastructure. In the United States, there is an increasing need for ecologically friendly energy sources. There is a growing market for biofuels because consumers and companies are concerned about lowering their carbon footprints.</w:t>
      </w:r>
      <w:r w:rsidR="0044205C" w:rsidRPr="00E9535C">
        <w:rPr>
          <w:rFonts w:ascii="Arial" w:hAnsi="Arial" w:cs="Arial"/>
        </w:rPr>
        <w:t xml:space="preserve"> </w:t>
      </w:r>
      <w:r w:rsidR="0044205C" w:rsidRPr="00E9535C">
        <w:rPr>
          <w:rFonts w:ascii="Arial" w:hAnsi="Arial" w:cs="Arial"/>
          <w:color w:val="000000" w:themeColor="text1"/>
        </w:rPr>
        <w:t xml:space="preserve">Research Institutions and talented Workforce: The United States boasts a large number of research institutions and a highly talented workforce that are devoted to the development of biofuels and renewable energy. For innovation and expansion, it might be helpful to have access to people and </w:t>
      </w:r>
      <w:proofErr w:type="spellStart"/>
      <w:proofErr w:type="gramStart"/>
      <w:r w:rsidR="0044205C" w:rsidRPr="00E9535C">
        <w:rPr>
          <w:rFonts w:ascii="Arial" w:hAnsi="Arial" w:cs="Arial"/>
          <w:color w:val="000000" w:themeColor="text1"/>
        </w:rPr>
        <w:t>experience.The</w:t>
      </w:r>
      <w:proofErr w:type="spellEnd"/>
      <w:proofErr w:type="gramEnd"/>
      <w:r w:rsidR="0044205C" w:rsidRPr="00E9535C">
        <w:rPr>
          <w:rFonts w:ascii="Arial" w:hAnsi="Arial" w:cs="Arial"/>
          <w:color w:val="000000" w:themeColor="text1"/>
        </w:rPr>
        <w:t xml:space="preserve"> United States provides avenues for international commerce, enabling biofuel companies to investigate foreign markets and export their goods to nations looking for sustainable energy </w:t>
      </w:r>
      <w:proofErr w:type="spellStart"/>
      <w:r w:rsidR="0044205C" w:rsidRPr="00E9535C">
        <w:rPr>
          <w:rFonts w:ascii="Arial" w:hAnsi="Arial" w:cs="Arial"/>
          <w:color w:val="000000" w:themeColor="text1"/>
        </w:rPr>
        <w:t>alternatives.In</w:t>
      </w:r>
      <w:proofErr w:type="spellEnd"/>
      <w:r w:rsidR="0044205C" w:rsidRPr="00E9535C">
        <w:rPr>
          <w:rFonts w:ascii="Arial" w:hAnsi="Arial" w:cs="Arial"/>
          <w:color w:val="000000" w:themeColor="text1"/>
        </w:rPr>
        <w:t xml:space="preserve"> the US, people are more conscious of environmental problems and sustainability objectives. Biofuels support these objectives since they are cleaner, renewable energy </w:t>
      </w:r>
      <w:proofErr w:type="spellStart"/>
      <w:proofErr w:type="gramStart"/>
      <w:r w:rsidR="0044205C" w:rsidRPr="00E9535C">
        <w:rPr>
          <w:rFonts w:ascii="Arial" w:hAnsi="Arial" w:cs="Arial"/>
          <w:color w:val="000000" w:themeColor="text1"/>
        </w:rPr>
        <w:t>sources.Leveraging</w:t>
      </w:r>
      <w:proofErr w:type="spellEnd"/>
      <w:proofErr w:type="gramEnd"/>
      <w:r w:rsidR="0044205C" w:rsidRPr="00E9535C">
        <w:rPr>
          <w:rFonts w:ascii="Arial" w:hAnsi="Arial" w:cs="Arial"/>
          <w:color w:val="000000" w:themeColor="text1"/>
        </w:rPr>
        <w:t xml:space="preserve"> these elements to build a strong and prosperous business is part of the decision to locate a biofuel energy company in the United States. However, certain factors, such as regional infrastructure, local laws, and market dynamics</w:t>
      </w:r>
      <w:r w:rsidR="00835A45">
        <w:rPr>
          <w:rFonts w:ascii="Arial" w:hAnsi="Arial" w:cs="Arial"/>
          <w:color w:val="000000" w:themeColor="text1"/>
        </w:rPr>
        <w:t>.</w:t>
      </w:r>
    </w:p>
    <w:p w14:paraId="5BBC0FA1" w14:textId="6A7F8FAD" w:rsidR="00C10D6E" w:rsidRPr="00E9535C" w:rsidRDefault="00C10D6E" w:rsidP="0074023C">
      <w:pPr>
        <w:spacing w:line="360" w:lineRule="auto"/>
        <w:rPr>
          <w:rFonts w:ascii="Arial" w:hAnsi="Arial" w:cs="Arial"/>
        </w:rPr>
      </w:pPr>
      <w:r w:rsidRPr="00E9535C">
        <w:rPr>
          <w:rFonts w:ascii="Arial" w:hAnsi="Arial" w:cs="Arial"/>
        </w:rPr>
        <w:t>The following are some of the usual legal entities that are employed by biofuel companies:</w:t>
      </w:r>
    </w:p>
    <w:p w14:paraId="03C67C89" w14:textId="77777777" w:rsidR="00C10D6E" w:rsidRPr="00E9535C" w:rsidRDefault="00C10D6E" w:rsidP="0074023C">
      <w:pPr>
        <w:spacing w:line="360" w:lineRule="auto"/>
        <w:rPr>
          <w:rFonts w:ascii="Arial" w:hAnsi="Arial" w:cs="Arial"/>
        </w:rPr>
      </w:pPr>
      <w:r w:rsidRPr="00E9535C">
        <w:rPr>
          <w:rFonts w:ascii="Arial" w:hAnsi="Arial" w:cs="Arial"/>
        </w:rPr>
        <w:t>Limited Liability Company (LLC): An LLC offers its owners, sometimes known as "members," limited liability protection. It combines a partnership's pass-through taxes with the liability protection benefits of a corporation. Compared to corporations, LLCs have less formalities and more managerial freedom, which makes them attractive.</w:t>
      </w:r>
    </w:p>
    <w:p w14:paraId="0C1B1D50" w14:textId="5DB8CB36" w:rsidR="006E099C" w:rsidRPr="00E9535C" w:rsidRDefault="00C10D6E" w:rsidP="0074023C">
      <w:pPr>
        <w:spacing w:line="360" w:lineRule="auto"/>
        <w:rPr>
          <w:rFonts w:ascii="Arial" w:hAnsi="Arial" w:cs="Arial"/>
        </w:rPr>
      </w:pPr>
      <w:r w:rsidRPr="00E9535C">
        <w:rPr>
          <w:rFonts w:ascii="Arial" w:hAnsi="Arial" w:cs="Arial"/>
        </w:rPr>
        <w:t>Limited liability protection is provided to shareholders by corporations (C-Corporation or S-Corporation). C-Corporations face double taxation (the business is taxed on profits, while shareholders are taxed on dividends), as well as extra formal formalities such hosting shareholder meetings. S-Corporations are exempt from double taxation and are restricted in the number and kind of shareholders they may have.</w:t>
      </w:r>
    </w:p>
    <w:p w14:paraId="548897A5" w14:textId="6C9BD1F8" w:rsidR="009A71CB" w:rsidRPr="00E9535C" w:rsidRDefault="00F62973" w:rsidP="0074023C">
      <w:pPr>
        <w:spacing w:line="360" w:lineRule="auto"/>
        <w:rPr>
          <w:rFonts w:ascii="Arial" w:hAnsi="Arial" w:cs="Arial"/>
        </w:rPr>
      </w:pPr>
      <w:r w:rsidRPr="00E9535C">
        <w:rPr>
          <w:rFonts w:ascii="Arial" w:hAnsi="Arial" w:cs="Arial"/>
        </w:rPr>
        <w:lastRenderedPageBreak/>
        <w:t>There are a number of benefits to launching a biofuel company as an LLC that are in line with the characteristics of the sector.</w:t>
      </w:r>
      <w:r w:rsidR="009A71CB" w:rsidRPr="00E9535C">
        <w:rPr>
          <w:rFonts w:ascii="Arial" w:hAnsi="Arial" w:cs="Arial"/>
        </w:rPr>
        <w:t xml:space="preserve"> Limited liability is one of the main benefits that an LLC provides to its owners, or members. This implies that the debts and obligations of the company usually do not affect the owners' personal assets. This safeguard is essential for personal asset security in the biofuel sector, which may include intricate rules and possible environmental risks.</w:t>
      </w:r>
    </w:p>
    <w:p w14:paraId="0FBE27BD" w14:textId="77777777" w:rsidR="00734AE6" w:rsidRDefault="00734AE6" w:rsidP="0074023C">
      <w:pPr>
        <w:pStyle w:val="Heading1"/>
        <w:spacing w:line="360" w:lineRule="auto"/>
        <w:ind w:left="0"/>
        <w:jc w:val="left"/>
        <w:rPr>
          <w:rFonts w:eastAsia="Times New Roman"/>
          <w:b w:val="0"/>
          <w:bCs w:val="0"/>
          <w:sz w:val="22"/>
          <w:szCs w:val="22"/>
        </w:rPr>
      </w:pPr>
      <w:bookmarkStart w:id="3" w:name="_Toc149321787"/>
    </w:p>
    <w:p w14:paraId="6AAC7E16" w14:textId="77777777" w:rsidR="00734AE6" w:rsidRDefault="00734AE6" w:rsidP="0074023C">
      <w:pPr>
        <w:pStyle w:val="Heading1"/>
        <w:spacing w:line="360" w:lineRule="auto"/>
        <w:ind w:left="0"/>
        <w:jc w:val="left"/>
        <w:rPr>
          <w:rFonts w:eastAsia="Times New Roman"/>
          <w:b w:val="0"/>
          <w:bCs w:val="0"/>
          <w:sz w:val="22"/>
          <w:szCs w:val="22"/>
        </w:rPr>
      </w:pPr>
    </w:p>
    <w:p w14:paraId="17C7CF2D" w14:textId="2CC77A4F" w:rsidR="004D6479" w:rsidRPr="00835A45" w:rsidRDefault="00835A45" w:rsidP="0074023C">
      <w:pPr>
        <w:pStyle w:val="Heading1"/>
        <w:spacing w:line="360" w:lineRule="auto"/>
        <w:ind w:left="0"/>
        <w:jc w:val="left"/>
        <w:rPr>
          <w:rFonts w:eastAsia="Times New Roman"/>
          <w:b w:val="0"/>
          <w:bCs w:val="0"/>
          <w:sz w:val="22"/>
          <w:szCs w:val="22"/>
        </w:rPr>
      </w:pPr>
      <w:r w:rsidRPr="00835A45">
        <w:rPr>
          <w:rFonts w:eastAsia="Times New Roman"/>
          <w:b w:val="0"/>
          <w:bCs w:val="0"/>
          <w:sz w:val="22"/>
          <w:szCs w:val="22"/>
        </w:rPr>
        <w:t>CLEAR UNDERSTANDING OF THE BUSINESS’S STRENGTHS, WEAKNESSES, OPPORTUNITIES AND THREATS (SWOT ANALYSIS)</w:t>
      </w:r>
      <w:bookmarkEnd w:id="3"/>
    </w:p>
    <w:p w14:paraId="775A85EE" w14:textId="77777777" w:rsidR="004D6479" w:rsidRPr="00E9535C" w:rsidRDefault="004D6479" w:rsidP="0074023C">
      <w:pPr>
        <w:pStyle w:val="Heading1"/>
        <w:spacing w:line="360" w:lineRule="auto"/>
        <w:rPr>
          <w:rFonts w:eastAsia="Times New Roman"/>
          <w:sz w:val="22"/>
          <w:szCs w:val="22"/>
        </w:rPr>
      </w:pPr>
    </w:p>
    <w:p w14:paraId="14BA20F0" w14:textId="77777777" w:rsidR="004D6479" w:rsidRPr="00E9535C" w:rsidRDefault="00CD777C" w:rsidP="0074023C">
      <w:pPr>
        <w:pStyle w:val="Heading1"/>
        <w:spacing w:line="360" w:lineRule="auto"/>
        <w:jc w:val="left"/>
        <w:rPr>
          <w:rFonts w:eastAsia="Times New Roman"/>
          <w:sz w:val="22"/>
          <w:szCs w:val="22"/>
        </w:rPr>
      </w:pPr>
      <w:r w:rsidRPr="00E9535C">
        <w:rPr>
          <w:rFonts w:eastAsia="Times New Roman"/>
          <w:sz w:val="22"/>
          <w:szCs w:val="22"/>
        </w:rPr>
        <w:t xml:space="preserve"> </w:t>
      </w:r>
    </w:p>
    <w:tbl>
      <w:tblPr>
        <w:tblW w:w="9214" w:type="dxa"/>
        <w:tblInd w:w="-150" w:type="dxa"/>
        <w:tblLook w:val="04A0" w:firstRow="1" w:lastRow="0" w:firstColumn="1" w:lastColumn="0" w:noHBand="0" w:noVBand="1"/>
      </w:tblPr>
      <w:tblGrid>
        <w:gridCol w:w="5104"/>
        <w:gridCol w:w="4110"/>
      </w:tblGrid>
      <w:tr w:rsidR="00754D2B" w:rsidRPr="00E9535C" w14:paraId="1BD32ACF" w14:textId="77777777" w:rsidTr="00734AE6">
        <w:trPr>
          <w:trHeight w:val="3300"/>
        </w:trPr>
        <w:tc>
          <w:tcPr>
            <w:tcW w:w="5104" w:type="dxa"/>
            <w:tcBorders>
              <w:top w:val="single" w:sz="6" w:space="0" w:color="000000"/>
              <w:left w:val="single" w:sz="6" w:space="0" w:color="000000"/>
              <w:bottom w:val="single" w:sz="6" w:space="0" w:color="000000"/>
              <w:right w:val="single" w:sz="6" w:space="0" w:color="000000"/>
            </w:tcBorders>
            <w:shd w:val="clear" w:color="auto" w:fill="auto"/>
            <w:tcMar>
              <w:top w:w="0" w:type="dxa"/>
              <w:left w:w="100" w:type="dxa"/>
              <w:bottom w:w="0" w:type="dxa"/>
              <w:right w:w="100" w:type="dxa"/>
            </w:tcMar>
            <w:hideMark/>
          </w:tcPr>
          <w:p w14:paraId="6F88AAA9" w14:textId="6D2C9695"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Strengths</w:t>
            </w:r>
          </w:p>
          <w:p w14:paraId="1A28262E" w14:textId="6400B04A" w:rsidR="004D6479" w:rsidRPr="00E9535C" w:rsidRDefault="00754D2B" w:rsidP="0074023C">
            <w:pPr>
              <w:pStyle w:val="ListParagraph"/>
              <w:numPr>
                <w:ilvl w:val="0"/>
                <w:numId w:val="3"/>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Renewable</w:t>
            </w:r>
            <w:r w:rsidR="009157DB" w:rsidRPr="00E9535C">
              <w:rPr>
                <w:rStyle w:val="Strong"/>
                <w:rFonts w:ascii="Arial" w:eastAsia="Times New Roman" w:hAnsi="Arial" w:cs="Arial"/>
                <w:b w:val="0"/>
                <w:bCs w:val="0"/>
                <w:lang w:val="en-IN" w:eastAsia="en-IN"/>
              </w:rPr>
              <w:t xml:space="preserve"> </w:t>
            </w:r>
            <w:r w:rsidRPr="00E9535C">
              <w:rPr>
                <w:rStyle w:val="Strong"/>
                <w:rFonts w:ascii="Arial" w:eastAsia="Times New Roman" w:hAnsi="Arial" w:cs="Arial"/>
                <w:b w:val="0"/>
                <w:bCs w:val="0"/>
                <w:lang w:val="en-IN" w:eastAsia="en-IN"/>
              </w:rPr>
              <w:t>and sustainable</w:t>
            </w:r>
          </w:p>
          <w:p w14:paraId="743E45C0" w14:textId="265E7A8B" w:rsidR="00754D2B" w:rsidRPr="00E9535C" w:rsidRDefault="00754D2B" w:rsidP="0074023C">
            <w:pPr>
              <w:pStyle w:val="ListParagraph"/>
              <w:numPr>
                <w:ilvl w:val="0"/>
                <w:numId w:val="3"/>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Environmental benefits</w:t>
            </w:r>
          </w:p>
          <w:p w14:paraId="271D02BB" w14:textId="0977F674" w:rsidR="00754D2B" w:rsidRPr="00E9535C" w:rsidRDefault="009157DB" w:rsidP="0074023C">
            <w:pPr>
              <w:pStyle w:val="ListParagraph"/>
              <w:numPr>
                <w:ilvl w:val="0"/>
                <w:numId w:val="3"/>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Diverse feedstock sources</w:t>
            </w:r>
          </w:p>
          <w:p w14:paraId="1E620DDD" w14:textId="4BC14D98" w:rsidR="00754D2B" w:rsidRPr="00E9535C" w:rsidRDefault="009157DB" w:rsidP="0074023C">
            <w:pPr>
              <w:pStyle w:val="ListParagraph"/>
              <w:numPr>
                <w:ilvl w:val="0"/>
                <w:numId w:val="3"/>
              </w:numPr>
              <w:spacing w:before="240" w:after="160" w:line="360" w:lineRule="auto"/>
              <w:jc w:val="both"/>
              <w:rPr>
                <w:rFonts w:ascii="Arial" w:eastAsia="Times New Roman" w:hAnsi="Arial" w:cs="Arial"/>
                <w:lang w:val="en-IN" w:eastAsia="en-IN"/>
              </w:rPr>
            </w:pPr>
            <w:r w:rsidRPr="00E9535C">
              <w:rPr>
                <w:rFonts w:ascii="Arial" w:eastAsia="Times New Roman" w:hAnsi="Arial" w:cs="Arial"/>
                <w:lang w:val="en-IN" w:eastAsia="en-IN"/>
              </w:rPr>
              <w:t>G</w:t>
            </w:r>
            <w:proofErr w:type="spellStart"/>
            <w:r w:rsidRPr="00E9535C">
              <w:rPr>
                <w:rFonts w:ascii="Arial" w:hAnsi="Arial" w:cs="Arial"/>
              </w:rPr>
              <w:t>overnment</w:t>
            </w:r>
            <w:proofErr w:type="spellEnd"/>
            <w:r w:rsidRPr="00E9535C">
              <w:rPr>
                <w:rFonts w:ascii="Arial" w:hAnsi="Arial" w:cs="Arial"/>
              </w:rPr>
              <w:t xml:space="preserve"> support and incentives</w:t>
            </w:r>
          </w:p>
        </w:tc>
        <w:tc>
          <w:tcPr>
            <w:tcW w:w="41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BA94F4" w14:textId="77777777"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Weaknesses</w:t>
            </w:r>
          </w:p>
          <w:p w14:paraId="3AF11AED" w14:textId="6DF03750" w:rsidR="004D6479" w:rsidRPr="00E9535C" w:rsidRDefault="009157DB" w:rsidP="0074023C">
            <w:pPr>
              <w:pStyle w:val="ListParagraph"/>
              <w:numPr>
                <w:ilvl w:val="0"/>
                <w:numId w:val="4"/>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Feedstock Availability &amp; Competition</w:t>
            </w:r>
          </w:p>
          <w:p w14:paraId="578B2CF1" w14:textId="37A49FFF" w:rsidR="009157DB" w:rsidRPr="00E9535C" w:rsidRDefault="009157DB" w:rsidP="0074023C">
            <w:pPr>
              <w:pStyle w:val="ListParagraph"/>
              <w:numPr>
                <w:ilvl w:val="0"/>
                <w:numId w:val="4"/>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Limited Energy Density</w:t>
            </w:r>
          </w:p>
          <w:p w14:paraId="30B772FC" w14:textId="5321D34C" w:rsidR="009157DB" w:rsidRPr="00E9535C" w:rsidRDefault="009157DB" w:rsidP="0074023C">
            <w:pPr>
              <w:pStyle w:val="ListParagraph"/>
              <w:numPr>
                <w:ilvl w:val="0"/>
                <w:numId w:val="4"/>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Land use and environmental concerns</w:t>
            </w:r>
          </w:p>
          <w:p w14:paraId="1FC67715" w14:textId="77777777"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 </w:t>
            </w:r>
          </w:p>
        </w:tc>
      </w:tr>
      <w:tr w:rsidR="00754D2B" w:rsidRPr="00E9535C" w14:paraId="1F182E26" w14:textId="77777777" w:rsidTr="00734AE6">
        <w:trPr>
          <w:trHeight w:val="411"/>
        </w:trPr>
        <w:tc>
          <w:tcPr>
            <w:tcW w:w="510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1E1A4C" w14:textId="77777777"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Opportunities</w:t>
            </w:r>
          </w:p>
          <w:p w14:paraId="10E399F2" w14:textId="38462863" w:rsidR="004D6479" w:rsidRPr="00E9535C" w:rsidRDefault="009157DB" w:rsidP="0074023C">
            <w:pPr>
              <w:pStyle w:val="ListParagraph"/>
              <w:numPr>
                <w:ilvl w:val="0"/>
                <w:numId w:val="5"/>
              </w:numPr>
              <w:spacing w:before="240" w:after="160" w:line="360" w:lineRule="auto"/>
              <w:jc w:val="both"/>
              <w:rPr>
                <w:rFonts w:ascii="Arial" w:eastAsia="Times New Roman" w:hAnsi="Arial" w:cs="Arial"/>
                <w:lang w:val="en-IN" w:eastAsia="en-IN"/>
              </w:rPr>
            </w:pPr>
            <w:r w:rsidRPr="00E9535C">
              <w:rPr>
                <w:rFonts w:ascii="Arial" w:eastAsia="Times New Roman" w:hAnsi="Arial" w:cs="Arial"/>
                <w:lang w:val="en-IN" w:eastAsia="en-IN"/>
              </w:rPr>
              <w:t>Technological Advancements</w:t>
            </w:r>
          </w:p>
          <w:p w14:paraId="0695A592" w14:textId="5933C204" w:rsidR="004D6479" w:rsidRPr="00E9535C" w:rsidRDefault="009157DB" w:rsidP="0074023C">
            <w:pPr>
              <w:pStyle w:val="ListParagraph"/>
              <w:numPr>
                <w:ilvl w:val="0"/>
                <w:numId w:val="5"/>
              </w:numPr>
              <w:spacing w:before="240" w:after="160" w:line="360" w:lineRule="auto"/>
              <w:jc w:val="both"/>
              <w:rPr>
                <w:rFonts w:ascii="Arial" w:eastAsia="Times New Roman" w:hAnsi="Arial" w:cs="Arial"/>
                <w:lang w:val="en-IN" w:eastAsia="en-IN"/>
              </w:rPr>
            </w:pPr>
            <w:r w:rsidRPr="00E9535C">
              <w:rPr>
                <w:rFonts w:ascii="Arial" w:eastAsia="Times New Roman" w:hAnsi="Arial" w:cs="Arial"/>
                <w:lang w:val="en-IN" w:eastAsia="en-IN"/>
              </w:rPr>
              <w:t>Global energy demand</w:t>
            </w:r>
          </w:p>
          <w:p w14:paraId="3D3BD393" w14:textId="5B749448" w:rsidR="00C94C62" w:rsidRPr="00E9535C" w:rsidRDefault="00C94C62" w:rsidP="0074023C">
            <w:pPr>
              <w:pStyle w:val="ListParagraph"/>
              <w:numPr>
                <w:ilvl w:val="0"/>
                <w:numId w:val="5"/>
              </w:numPr>
              <w:spacing w:before="240" w:after="160" w:line="360" w:lineRule="auto"/>
              <w:jc w:val="both"/>
              <w:rPr>
                <w:rFonts w:ascii="Arial" w:eastAsia="Times New Roman" w:hAnsi="Arial" w:cs="Arial"/>
                <w:lang w:val="en-IN" w:eastAsia="en-IN"/>
              </w:rPr>
            </w:pPr>
            <w:r w:rsidRPr="00E9535C">
              <w:rPr>
                <w:rFonts w:ascii="Arial" w:eastAsia="Times New Roman" w:hAnsi="Arial" w:cs="Arial"/>
                <w:lang w:val="en-IN" w:eastAsia="en-IN"/>
              </w:rPr>
              <w:t>Investment and Innovation</w:t>
            </w:r>
          </w:p>
          <w:p w14:paraId="35FD7E8C" w14:textId="1E81A5C6" w:rsidR="004D6479" w:rsidRPr="00E9535C" w:rsidRDefault="004D6479" w:rsidP="0074023C">
            <w:pPr>
              <w:pStyle w:val="ListParagraph"/>
              <w:spacing w:before="240" w:after="160" w:line="360" w:lineRule="auto"/>
              <w:jc w:val="both"/>
              <w:rPr>
                <w:rFonts w:ascii="Arial" w:eastAsia="Times New Roman" w:hAnsi="Arial" w:cs="Arial"/>
                <w:lang w:val="en-IN" w:eastAsia="en-IN"/>
              </w:rPr>
            </w:pPr>
          </w:p>
        </w:tc>
        <w:tc>
          <w:tcPr>
            <w:tcW w:w="41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EC96A7" w14:textId="77777777"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Threats</w:t>
            </w:r>
          </w:p>
          <w:p w14:paraId="075C5DB0" w14:textId="505CE94C" w:rsidR="004D6479" w:rsidRPr="00E9535C" w:rsidRDefault="0036161B" w:rsidP="0074023C">
            <w:pPr>
              <w:pStyle w:val="ListParagraph"/>
              <w:numPr>
                <w:ilvl w:val="0"/>
                <w:numId w:val="6"/>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Volatility in Feedstock prices</w:t>
            </w:r>
          </w:p>
          <w:p w14:paraId="35527C4E" w14:textId="1239E20B" w:rsidR="00754D2B" w:rsidRPr="00E9535C" w:rsidRDefault="0036161B" w:rsidP="0074023C">
            <w:pPr>
              <w:pStyle w:val="ListParagraph"/>
              <w:numPr>
                <w:ilvl w:val="0"/>
                <w:numId w:val="6"/>
              </w:numPr>
              <w:spacing w:before="240" w:after="160" w:line="360" w:lineRule="auto"/>
              <w:jc w:val="both"/>
              <w:rPr>
                <w:rStyle w:val="Strong"/>
                <w:rFonts w:ascii="Arial" w:eastAsia="Times New Roman" w:hAnsi="Arial" w:cs="Arial"/>
                <w:b w:val="0"/>
                <w:bCs w:val="0"/>
                <w:lang w:val="en-IN" w:eastAsia="en-IN"/>
              </w:rPr>
            </w:pPr>
            <w:r w:rsidRPr="00E9535C">
              <w:rPr>
                <w:rStyle w:val="Strong"/>
                <w:rFonts w:ascii="Arial" w:eastAsia="Times New Roman" w:hAnsi="Arial" w:cs="Arial"/>
                <w:b w:val="0"/>
                <w:bCs w:val="0"/>
                <w:lang w:val="en-IN" w:eastAsia="en-IN"/>
              </w:rPr>
              <w:t>Policy</w:t>
            </w:r>
            <w:r w:rsidR="00C94C62" w:rsidRPr="00E9535C">
              <w:rPr>
                <w:rStyle w:val="Strong"/>
                <w:rFonts w:ascii="Arial" w:eastAsia="Times New Roman" w:hAnsi="Arial" w:cs="Arial"/>
                <w:b w:val="0"/>
                <w:bCs w:val="0"/>
                <w:lang w:val="en-IN" w:eastAsia="en-IN"/>
              </w:rPr>
              <w:t xml:space="preserve"> </w:t>
            </w:r>
            <w:r w:rsidRPr="00E9535C">
              <w:rPr>
                <w:rStyle w:val="Strong"/>
                <w:rFonts w:ascii="Arial" w:eastAsia="Times New Roman" w:hAnsi="Arial" w:cs="Arial"/>
                <w:b w:val="0"/>
                <w:bCs w:val="0"/>
                <w:lang w:val="en-IN" w:eastAsia="en-IN"/>
              </w:rPr>
              <w:t>changes and regulations</w:t>
            </w:r>
          </w:p>
          <w:p w14:paraId="08B8CCF4" w14:textId="1AC4EBB0" w:rsidR="00754D2B" w:rsidRPr="00E9535C" w:rsidRDefault="0036161B" w:rsidP="0074023C">
            <w:pPr>
              <w:pStyle w:val="ListParagraph"/>
              <w:numPr>
                <w:ilvl w:val="0"/>
                <w:numId w:val="6"/>
              </w:numPr>
              <w:spacing w:before="240" w:after="160" w:line="360" w:lineRule="auto"/>
              <w:jc w:val="both"/>
              <w:rPr>
                <w:rFonts w:ascii="Arial" w:eastAsia="Times New Roman" w:hAnsi="Arial" w:cs="Arial"/>
                <w:lang w:val="en-IN" w:eastAsia="en-IN"/>
              </w:rPr>
            </w:pPr>
            <w:r w:rsidRPr="00E9535C">
              <w:rPr>
                <w:rFonts w:ascii="Arial" w:eastAsia="Times New Roman" w:hAnsi="Arial" w:cs="Arial"/>
                <w:lang w:val="en-IN" w:eastAsia="en-IN"/>
              </w:rPr>
              <w:t>Competitions from electric vehicles</w:t>
            </w:r>
          </w:p>
          <w:p w14:paraId="7D82D451" w14:textId="77777777" w:rsidR="004D6479" w:rsidRPr="00E9535C" w:rsidRDefault="004D6479" w:rsidP="0074023C">
            <w:pPr>
              <w:spacing w:before="240" w:line="360" w:lineRule="auto"/>
              <w:jc w:val="both"/>
              <w:rPr>
                <w:rFonts w:ascii="Arial" w:eastAsia="Times New Roman" w:hAnsi="Arial" w:cs="Arial"/>
                <w:lang w:val="en-IN" w:eastAsia="en-IN"/>
              </w:rPr>
            </w:pPr>
            <w:r w:rsidRPr="00E9535C">
              <w:rPr>
                <w:rFonts w:ascii="Arial" w:eastAsia="Times New Roman" w:hAnsi="Arial" w:cs="Arial"/>
                <w:b/>
                <w:bCs/>
                <w:color w:val="000000"/>
                <w:lang w:val="en-IN" w:eastAsia="en-IN"/>
              </w:rPr>
              <w:t> </w:t>
            </w:r>
          </w:p>
        </w:tc>
      </w:tr>
    </w:tbl>
    <w:p w14:paraId="653AA519" w14:textId="5CC1DFF8" w:rsidR="00CD777C" w:rsidRPr="00E9535C" w:rsidRDefault="00CD777C" w:rsidP="0074023C">
      <w:pPr>
        <w:pStyle w:val="Heading1"/>
        <w:spacing w:line="360" w:lineRule="auto"/>
        <w:ind w:left="0"/>
        <w:jc w:val="left"/>
        <w:rPr>
          <w:rFonts w:eastAsia="Times New Roman"/>
          <w:sz w:val="22"/>
          <w:szCs w:val="22"/>
        </w:rPr>
      </w:pPr>
    </w:p>
    <w:p w14:paraId="77DC1D01" w14:textId="77777777" w:rsidR="00CD777C" w:rsidRPr="00E9535C" w:rsidRDefault="00CD777C" w:rsidP="0074023C">
      <w:pPr>
        <w:spacing w:line="360" w:lineRule="auto"/>
        <w:rPr>
          <w:rFonts w:ascii="Arial" w:hAnsi="Arial" w:cs="Arial"/>
        </w:rPr>
      </w:pPr>
    </w:p>
    <w:p w14:paraId="6272EC9D" w14:textId="77777777" w:rsidR="00B249E1" w:rsidRPr="00E9535C" w:rsidRDefault="00AC6745" w:rsidP="0074023C">
      <w:pPr>
        <w:spacing w:line="360" w:lineRule="auto"/>
        <w:rPr>
          <w:rFonts w:ascii="Arial" w:hAnsi="Arial" w:cs="Arial"/>
        </w:rPr>
      </w:pPr>
      <w:r w:rsidRPr="00E9535C">
        <w:rPr>
          <w:rFonts w:ascii="Arial" w:hAnsi="Arial" w:cs="Arial"/>
        </w:rPr>
        <w:t xml:space="preserve">Biofuels are a renewable substitute for fossil fuels that are made from organic resources like trash, algae, and agricultural crops. They help solve climate change issues and reduce carbon footprints since they emit fewer greenhouse gases than fossil fuels. Many </w:t>
      </w:r>
      <w:r w:rsidRPr="00E9535C">
        <w:rPr>
          <w:rFonts w:ascii="Arial" w:hAnsi="Arial" w:cs="Arial"/>
        </w:rPr>
        <w:lastRenderedPageBreak/>
        <w:t>governments across the world encourage the use and production of biofuels by providing subsidies, tax credits, and regulations.</w:t>
      </w:r>
    </w:p>
    <w:p w14:paraId="27957A9D" w14:textId="75EDC9E8" w:rsidR="00182AF4" w:rsidRPr="00E9535C" w:rsidRDefault="00AC6745" w:rsidP="00BC2FF8">
      <w:pPr>
        <w:spacing w:line="360" w:lineRule="auto"/>
        <w:rPr>
          <w:rFonts w:ascii="Arial" w:hAnsi="Arial" w:cs="Arial"/>
        </w:rPr>
      </w:pPr>
      <w:r w:rsidRPr="00E9535C">
        <w:rPr>
          <w:rFonts w:ascii="Arial" w:hAnsi="Arial" w:cs="Arial"/>
        </w:rPr>
        <w:t xml:space="preserve">Conflicts between feedstock competition (the dispute between fuel and food, for example) and agricultural demands might result in price increases or limited </w:t>
      </w:r>
      <w:proofErr w:type="spellStart"/>
      <w:r w:rsidRPr="00E9535C">
        <w:rPr>
          <w:rFonts w:ascii="Arial" w:hAnsi="Arial" w:cs="Arial"/>
        </w:rPr>
        <w:t>supply.Compared</w:t>
      </w:r>
      <w:proofErr w:type="spellEnd"/>
      <w:r w:rsidRPr="00E9535C">
        <w:rPr>
          <w:rFonts w:ascii="Arial" w:hAnsi="Arial" w:cs="Arial"/>
        </w:rPr>
        <w:t xml:space="preserve"> to fossil fuels, biofuels frequently have a lower energy density, which might affect performance in some applications and lead to greater consumption </w:t>
      </w:r>
      <w:proofErr w:type="spellStart"/>
      <w:r w:rsidRPr="00E9535C">
        <w:rPr>
          <w:rFonts w:ascii="Arial" w:hAnsi="Arial" w:cs="Arial"/>
        </w:rPr>
        <w:t>rates.</w:t>
      </w:r>
      <w:r w:rsidR="00C55421" w:rsidRPr="00E9535C">
        <w:rPr>
          <w:rFonts w:ascii="Arial" w:hAnsi="Arial" w:cs="Arial"/>
          <w:color w:val="374151"/>
          <w:shd w:val="clear" w:color="auto" w:fill="F7F7F8"/>
        </w:rPr>
        <w:t>I</w:t>
      </w:r>
      <w:r w:rsidRPr="00E9535C">
        <w:rPr>
          <w:rFonts w:ascii="Arial" w:hAnsi="Arial" w:cs="Arial"/>
          <w:color w:val="374151"/>
          <w:shd w:val="clear" w:color="auto" w:fill="F7F7F8"/>
        </w:rPr>
        <w:t>mproving</w:t>
      </w:r>
      <w:proofErr w:type="spellEnd"/>
      <w:r w:rsidRPr="00E9535C">
        <w:rPr>
          <w:rFonts w:ascii="Arial" w:hAnsi="Arial" w:cs="Arial"/>
          <w:color w:val="374151"/>
          <w:shd w:val="clear" w:color="auto" w:fill="F7F7F8"/>
        </w:rPr>
        <w:t xml:space="preserve"> cost-effectiveness</w:t>
      </w:r>
      <w:r w:rsidR="00C55421" w:rsidRPr="00E9535C">
        <w:rPr>
          <w:rFonts w:ascii="Arial" w:hAnsi="Arial" w:cs="Arial"/>
          <w:color w:val="374151"/>
          <w:shd w:val="clear" w:color="auto" w:fill="F7F7F8"/>
        </w:rPr>
        <w:t xml:space="preserve"> Ongoing research and technological developments can lead to more efficient biofuel production methods and feedstock diversification, </w:t>
      </w:r>
      <w:proofErr w:type="spellStart"/>
      <w:r w:rsidR="00C55421" w:rsidRPr="00E9535C">
        <w:rPr>
          <w:rFonts w:ascii="Arial" w:hAnsi="Arial" w:cs="Arial"/>
          <w:color w:val="374151"/>
          <w:shd w:val="clear" w:color="auto" w:fill="F7F7F8"/>
        </w:rPr>
        <w:t>potentially</w:t>
      </w:r>
      <w:r w:rsidR="00BC2FF8">
        <w:rPr>
          <w:rFonts w:ascii="Arial" w:hAnsi="Arial" w:cs="Arial"/>
          <w:color w:val="374151"/>
          <w:shd w:val="clear" w:color="auto" w:fill="F7F7F8"/>
        </w:rPr>
        <w:t>.</w:t>
      </w:r>
      <w:r w:rsidR="00C55421" w:rsidRPr="00E9535C">
        <w:rPr>
          <w:rFonts w:ascii="Arial" w:hAnsi="Arial" w:cs="Arial"/>
        </w:rPr>
        <w:t>The</w:t>
      </w:r>
      <w:proofErr w:type="spellEnd"/>
      <w:r w:rsidR="00C55421" w:rsidRPr="00E9535C">
        <w:rPr>
          <w:rFonts w:ascii="Arial" w:hAnsi="Arial" w:cs="Arial"/>
        </w:rPr>
        <w:t xml:space="preserve"> market for biofuels may rise as environmental consciousness grows worldwide, particularly in light of growing worries about climate change and the need for sustainable energy </w:t>
      </w:r>
      <w:proofErr w:type="spellStart"/>
      <w:r w:rsidR="00C55421" w:rsidRPr="00E9535C">
        <w:rPr>
          <w:rFonts w:ascii="Arial" w:hAnsi="Arial" w:cs="Arial"/>
        </w:rPr>
        <w:t>sources.The</w:t>
      </w:r>
      <w:proofErr w:type="spellEnd"/>
      <w:r w:rsidR="00C55421" w:rsidRPr="00E9535C">
        <w:rPr>
          <w:rFonts w:ascii="Arial" w:hAnsi="Arial" w:cs="Arial"/>
        </w:rPr>
        <w:t xml:space="preserve"> profitability of the biofuel sector may be impacted by changes in feedstock prices, which are influenced by variables such as weather, agricultural market trends, and governmental </w:t>
      </w:r>
      <w:proofErr w:type="spellStart"/>
      <w:r w:rsidR="00C55421" w:rsidRPr="00E9535C">
        <w:rPr>
          <w:rFonts w:ascii="Arial" w:hAnsi="Arial" w:cs="Arial"/>
        </w:rPr>
        <w:t>regulations.The</w:t>
      </w:r>
      <w:proofErr w:type="spellEnd"/>
      <w:r w:rsidR="00C55421" w:rsidRPr="00E9535C">
        <w:rPr>
          <w:rFonts w:ascii="Arial" w:hAnsi="Arial" w:cs="Arial"/>
        </w:rPr>
        <w:t xml:space="preserve"> stability and expansion of the biofuel business may be impacted by changes in governmental mandates, laws, and policies.</w:t>
      </w:r>
    </w:p>
    <w:p w14:paraId="7F525A93" w14:textId="77777777" w:rsidR="00A36BB5" w:rsidRDefault="00A36BB5" w:rsidP="0074023C">
      <w:pPr>
        <w:pStyle w:val="Heading1"/>
        <w:spacing w:line="360" w:lineRule="auto"/>
        <w:ind w:left="0"/>
        <w:jc w:val="left"/>
        <w:rPr>
          <w:rFonts w:eastAsia="Times New Roman"/>
          <w:sz w:val="22"/>
          <w:szCs w:val="22"/>
        </w:rPr>
      </w:pPr>
      <w:bookmarkStart w:id="4" w:name="_Toc149321788"/>
      <w:bookmarkEnd w:id="1"/>
    </w:p>
    <w:p w14:paraId="42766DAF" w14:textId="77777777" w:rsidR="00734AE6" w:rsidRPr="00E9535C" w:rsidRDefault="00734AE6" w:rsidP="0074023C">
      <w:pPr>
        <w:pStyle w:val="Heading1"/>
        <w:spacing w:line="360" w:lineRule="auto"/>
        <w:ind w:left="0"/>
        <w:jc w:val="left"/>
        <w:rPr>
          <w:rFonts w:eastAsia="Times New Roman"/>
          <w:sz w:val="22"/>
          <w:szCs w:val="22"/>
        </w:rPr>
      </w:pPr>
    </w:p>
    <w:p w14:paraId="5278A0B1" w14:textId="16CF0870" w:rsidR="00B249E1" w:rsidRPr="00734AE6" w:rsidRDefault="00734AE6" w:rsidP="0074023C">
      <w:pPr>
        <w:pStyle w:val="Heading1"/>
        <w:spacing w:line="360" w:lineRule="auto"/>
        <w:ind w:left="0"/>
        <w:jc w:val="left"/>
        <w:rPr>
          <w:rFonts w:eastAsia="Times New Roman"/>
          <w:b w:val="0"/>
          <w:bCs w:val="0"/>
          <w:sz w:val="22"/>
          <w:szCs w:val="22"/>
        </w:rPr>
      </w:pPr>
      <w:r w:rsidRPr="00734AE6">
        <w:rPr>
          <w:rFonts w:eastAsia="Times New Roman"/>
          <w:b w:val="0"/>
          <w:bCs w:val="0"/>
          <w:sz w:val="22"/>
          <w:szCs w:val="22"/>
        </w:rPr>
        <w:t xml:space="preserve">EXPLANATION OF YOUR TARGET MARKET AND THE STRATEGIES YOU WILL ADOPT TO CAPTURE YOUR TARGET </w:t>
      </w:r>
      <w:bookmarkEnd w:id="4"/>
      <w:r w:rsidRPr="00734AE6">
        <w:rPr>
          <w:rFonts w:eastAsia="Times New Roman"/>
          <w:b w:val="0"/>
          <w:bCs w:val="0"/>
          <w:sz w:val="22"/>
          <w:szCs w:val="22"/>
        </w:rPr>
        <w:t>MARKET</w:t>
      </w:r>
    </w:p>
    <w:p w14:paraId="00F7DC03" w14:textId="77777777" w:rsidR="00B249E1" w:rsidRPr="00E9535C" w:rsidRDefault="00B249E1" w:rsidP="0074023C">
      <w:pPr>
        <w:pStyle w:val="Heading1"/>
        <w:spacing w:line="360" w:lineRule="auto"/>
        <w:rPr>
          <w:rFonts w:eastAsia="Times New Roman"/>
          <w:sz w:val="22"/>
          <w:szCs w:val="22"/>
        </w:rPr>
      </w:pPr>
    </w:p>
    <w:p w14:paraId="7799C23E" w14:textId="349CACEB" w:rsidR="008B2289" w:rsidRPr="00E9535C" w:rsidRDefault="00BB3942" w:rsidP="0074023C">
      <w:pPr>
        <w:pStyle w:val="Heading1"/>
        <w:spacing w:line="360" w:lineRule="auto"/>
        <w:ind w:left="0"/>
        <w:jc w:val="left"/>
        <w:rPr>
          <w:rFonts w:eastAsia="Times New Roman"/>
          <w:b w:val="0"/>
          <w:bCs w:val="0"/>
          <w:sz w:val="22"/>
          <w:szCs w:val="22"/>
        </w:rPr>
      </w:pPr>
      <w:r w:rsidRPr="00E9535C">
        <w:rPr>
          <w:rFonts w:eastAsia="Times New Roman"/>
          <w:b w:val="0"/>
          <w:bCs w:val="0"/>
          <w:sz w:val="22"/>
          <w:szCs w:val="22"/>
        </w:rPr>
        <w:t>The transportation, aviation, marine, and energy generating sectors are among the target markets for biofuels since they want to lessen their dependency on fossil fuels and their carbon imprint.</w:t>
      </w:r>
    </w:p>
    <w:p w14:paraId="2937FD2A" w14:textId="77777777" w:rsidR="00CB7ED5" w:rsidRPr="00E9535C" w:rsidRDefault="00CB7ED5" w:rsidP="0074023C">
      <w:pPr>
        <w:pStyle w:val="Heading1"/>
        <w:spacing w:line="360" w:lineRule="auto"/>
        <w:ind w:left="0"/>
        <w:jc w:val="left"/>
        <w:rPr>
          <w:rFonts w:eastAsia="Times New Roman"/>
          <w:b w:val="0"/>
          <w:bCs w:val="0"/>
          <w:sz w:val="22"/>
          <w:szCs w:val="22"/>
        </w:rPr>
      </w:pPr>
      <w:r w:rsidRPr="00E9535C">
        <w:rPr>
          <w:rFonts w:eastAsia="Times New Roman"/>
          <w:b w:val="0"/>
          <w:bCs w:val="0"/>
          <w:sz w:val="22"/>
          <w:szCs w:val="22"/>
        </w:rPr>
        <w:t>There are a few tactics that can be used to break into the biofuels market:</w:t>
      </w:r>
    </w:p>
    <w:p w14:paraId="3BA6C4C2" w14:textId="77777777" w:rsidR="00CB7ED5" w:rsidRPr="00E9535C" w:rsidRDefault="00CB7ED5" w:rsidP="00BC2FF8">
      <w:pPr>
        <w:pStyle w:val="Heading1"/>
        <w:numPr>
          <w:ilvl w:val="0"/>
          <w:numId w:val="15"/>
        </w:numPr>
        <w:spacing w:line="360" w:lineRule="auto"/>
        <w:jc w:val="left"/>
        <w:rPr>
          <w:rFonts w:eastAsia="Times New Roman"/>
          <w:b w:val="0"/>
          <w:bCs w:val="0"/>
          <w:sz w:val="22"/>
          <w:szCs w:val="22"/>
        </w:rPr>
      </w:pPr>
      <w:r w:rsidRPr="00E9535C">
        <w:rPr>
          <w:rFonts w:eastAsia="Times New Roman"/>
          <w:b w:val="0"/>
          <w:bCs w:val="0"/>
          <w:sz w:val="22"/>
          <w:szCs w:val="22"/>
        </w:rPr>
        <w:t>Market segmentation: Determine which segments of the transportation, aviation, marine, and energy generation industries are most likely to adopt biofuels, and concentrate on them. Make appropriate adjustments to your product development and marketing plans.</w:t>
      </w:r>
    </w:p>
    <w:p w14:paraId="627B5B0B" w14:textId="77777777" w:rsidR="00CB7ED5" w:rsidRPr="00E9535C" w:rsidRDefault="00CB7ED5" w:rsidP="00BC2FF8">
      <w:pPr>
        <w:pStyle w:val="Heading1"/>
        <w:numPr>
          <w:ilvl w:val="0"/>
          <w:numId w:val="15"/>
        </w:numPr>
        <w:spacing w:line="360" w:lineRule="auto"/>
        <w:jc w:val="left"/>
        <w:rPr>
          <w:rFonts w:eastAsia="Times New Roman"/>
          <w:b w:val="0"/>
          <w:bCs w:val="0"/>
          <w:sz w:val="22"/>
          <w:szCs w:val="22"/>
        </w:rPr>
      </w:pPr>
      <w:r w:rsidRPr="00E9535C">
        <w:rPr>
          <w:rFonts w:eastAsia="Times New Roman"/>
          <w:b w:val="0"/>
          <w:bCs w:val="0"/>
          <w:sz w:val="22"/>
          <w:szCs w:val="22"/>
        </w:rPr>
        <w:t>Product Differentiation: To stand out in the market, create biofuels with special qualities like increased efficiency, reduced emissions, or compatibility with current infrastructure.</w:t>
      </w:r>
    </w:p>
    <w:p w14:paraId="59957521" w14:textId="44962404" w:rsidR="00FA603F" w:rsidRPr="00BC2FF8" w:rsidRDefault="00FA603F" w:rsidP="00BC2FF8">
      <w:pPr>
        <w:pStyle w:val="Heading1"/>
        <w:numPr>
          <w:ilvl w:val="0"/>
          <w:numId w:val="15"/>
        </w:numPr>
        <w:spacing w:line="360" w:lineRule="auto"/>
        <w:jc w:val="left"/>
        <w:rPr>
          <w:rFonts w:eastAsia="Times New Roman"/>
          <w:b w:val="0"/>
          <w:bCs w:val="0"/>
          <w:sz w:val="22"/>
          <w:szCs w:val="22"/>
        </w:rPr>
      </w:pPr>
      <w:r w:rsidRPr="00E9535C">
        <w:rPr>
          <w:rFonts w:eastAsia="Times New Roman"/>
          <w:b w:val="0"/>
          <w:bCs w:val="0"/>
          <w:sz w:val="22"/>
          <w:szCs w:val="22"/>
        </w:rPr>
        <w:t xml:space="preserve">Strategic Partnerships: To create a strong supply chain and guarantee broad availability, work with important players such as fuel distributors, governmental </w:t>
      </w:r>
      <w:proofErr w:type="spellStart"/>
      <w:r w:rsidRPr="00E9535C">
        <w:rPr>
          <w:rFonts w:eastAsia="Times New Roman"/>
          <w:b w:val="0"/>
          <w:bCs w:val="0"/>
          <w:sz w:val="22"/>
          <w:szCs w:val="22"/>
        </w:rPr>
        <w:t>organisations</w:t>
      </w:r>
      <w:proofErr w:type="spellEnd"/>
      <w:r w:rsidRPr="00E9535C">
        <w:rPr>
          <w:rFonts w:eastAsia="Times New Roman"/>
          <w:b w:val="0"/>
          <w:bCs w:val="0"/>
          <w:sz w:val="22"/>
          <w:szCs w:val="22"/>
        </w:rPr>
        <w:t xml:space="preserve">, and technological </w:t>
      </w:r>
      <w:proofErr w:type="spellStart"/>
      <w:proofErr w:type="gramStart"/>
      <w:r w:rsidRPr="00E9535C">
        <w:rPr>
          <w:rFonts w:eastAsia="Times New Roman"/>
          <w:b w:val="0"/>
          <w:bCs w:val="0"/>
          <w:sz w:val="22"/>
          <w:szCs w:val="22"/>
        </w:rPr>
        <w:t>companies.</w:t>
      </w:r>
      <w:r w:rsidRPr="00BC2FF8">
        <w:rPr>
          <w:rFonts w:eastAsia="Times New Roman"/>
          <w:b w:val="0"/>
          <w:bCs w:val="0"/>
          <w:sz w:val="22"/>
          <w:szCs w:val="22"/>
        </w:rPr>
        <w:t>Encourage</w:t>
      </w:r>
      <w:proofErr w:type="spellEnd"/>
      <w:proofErr w:type="gramEnd"/>
      <w:r w:rsidRPr="00BC2FF8">
        <w:rPr>
          <w:rFonts w:eastAsia="Times New Roman"/>
          <w:b w:val="0"/>
          <w:bCs w:val="0"/>
          <w:sz w:val="22"/>
          <w:szCs w:val="22"/>
        </w:rPr>
        <w:t xml:space="preserve"> the adoption of biofuels by promoting government tax cuts, subsidies, and incentives to make them more financially attractive to businesses and consumers.</w:t>
      </w:r>
    </w:p>
    <w:p w14:paraId="0D0DD388" w14:textId="77777777" w:rsidR="00C6632F" w:rsidRPr="00E9535C" w:rsidRDefault="00C6632F" w:rsidP="00BC2FF8">
      <w:pPr>
        <w:pStyle w:val="Heading1"/>
        <w:numPr>
          <w:ilvl w:val="0"/>
          <w:numId w:val="15"/>
        </w:numPr>
        <w:spacing w:line="360" w:lineRule="auto"/>
        <w:jc w:val="left"/>
        <w:rPr>
          <w:rFonts w:eastAsia="Times New Roman"/>
          <w:b w:val="0"/>
          <w:bCs w:val="0"/>
          <w:sz w:val="22"/>
          <w:szCs w:val="22"/>
        </w:rPr>
      </w:pPr>
      <w:r w:rsidRPr="00E9535C">
        <w:rPr>
          <w:rFonts w:eastAsia="Times New Roman"/>
          <w:b w:val="0"/>
          <w:bCs w:val="0"/>
          <w:sz w:val="22"/>
          <w:szCs w:val="22"/>
        </w:rPr>
        <w:t xml:space="preserve">Education and Awareness: Launch campaigns to educate the target market on the </w:t>
      </w:r>
      <w:r w:rsidRPr="00E9535C">
        <w:rPr>
          <w:rFonts w:eastAsia="Times New Roman"/>
          <w:b w:val="0"/>
          <w:bCs w:val="0"/>
          <w:sz w:val="22"/>
          <w:szCs w:val="22"/>
        </w:rPr>
        <w:lastRenderedPageBreak/>
        <w:t xml:space="preserve">advantages of biofuels, </w:t>
      </w:r>
      <w:proofErr w:type="spellStart"/>
      <w:r w:rsidRPr="00E9535C">
        <w:rPr>
          <w:rFonts w:eastAsia="Times New Roman"/>
          <w:b w:val="0"/>
          <w:bCs w:val="0"/>
          <w:sz w:val="22"/>
          <w:szCs w:val="22"/>
        </w:rPr>
        <w:t>emphasising</w:t>
      </w:r>
      <w:proofErr w:type="spellEnd"/>
      <w:r w:rsidRPr="00E9535C">
        <w:rPr>
          <w:rFonts w:eastAsia="Times New Roman"/>
          <w:b w:val="0"/>
          <w:bCs w:val="0"/>
          <w:sz w:val="22"/>
          <w:szCs w:val="22"/>
        </w:rPr>
        <w:t xml:space="preserve"> their cost-effectiveness, performance, and environmental benefits.</w:t>
      </w:r>
    </w:p>
    <w:p w14:paraId="7FFC222C" w14:textId="77777777" w:rsidR="00FD4800" w:rsidRDefault="00C6632F" w:rsidP="0074023C">
      <w:pPr>
        <w:pStyle w:val="Heading1"/>
        <w:spacing w:line="360" w:lineRule="auto"/>
        <w:ind w:left="0"/>
        <w:jc w:val="left"/>
        <w:rPr>
          <w:rFonts w:eastAsia="Times New Roman"/>
          <w:b w:val="0"/>
          <w:bCs w:val="0"/>
          <w:sz w:val="22"/>
          <w:szCs w:val="22"/>
        </w:rPr>
      </w:pPr>
      <w:r w:rsidRPr="00E9535C">
        <w:rPr>
          <w:rFonts w:eastAsia="Times New Roman"/>
          <w:b w:val="0"/>
          <w:bCs w:val="0"/>
          <w:sz w:val="22"/>
          <w:szCs w:val="22"/>
        </w:rPr>
        <w:t xml:space="preserve">Infrastructure Development: To facilitate the usage and distribution of biofuels and provide customers with simple access, infrastructure (such as </w:t>
      </w:r>
      <w:proofErr w:type="spellStart"/>
      <w:r w:rsidRPr="00E9535C">
        <w:rPr>
          <w:rFonts w:eastAsia="Times New Roman"/>
          <w:b w:val="0"/>
          <w:bCs w:val="0"/>
          <w:sz w:val="22"/>
          <w:szCs w:val="22"/>
        </w:rPr>
        <w:t>refuelling</w:t>
      </w:r>
      <w:proofErr w:type="spellEnd"/>
      <w:r w:rsidRPr="00E9535C">
        <w:rPr>
          <w:rFonts w:eastAsia="Times New Roman"/>
          <w:b w:val="0"/>
          <w:bCs w:val="0"/>
          <w:sz w:val="22"/>
          <w:szCs w:val="22"/>
        </w:rPr>
        <w:t xml:space="preserve"> stations or transportation systems) should be developed or </w:t>
      </w:r>
      <w:proofErr w:type="spellStart"/>
      <w:proofErr w:type="gramStart"/>
      <w:r w:rsidRPr="00E9535C">
        <w:rPr>
          <w:rFonts w:eastAsia="Times New Roman"/>
          <w:b w:val="0"/>
          <w:bCs w:val="0"/>
          <w:sz w:val="22"/>
          <w:szCs w:val="22"/>
        </w:rPr>
        <w:t>upgraded.</w:t>
      </w:r>
      <w:r w:rsidR="006447C7" w:rsidRPr="00E9535C">
        <w:rPr>
          <w:rFonts w:eastAsia="Times New Roman"/>
          <w:b w:val="0"/>
          <w:bCs w:val="0"/>
          <w:sz w:val="22"/>
          <w:szCs w:val="22"/>
        </w:rPr>
        <w:t>Research</w:t>
      </w:r>
      <w:proofErr w:type="spellEnd"/>
      <w:proofErr w:type="gramEnd"/>
      <w:r w:rsidR="006447C7" w:rsidRPr="00E9535C">
        <w:rPr>
          <w:rFonts w:eastAsia="Times New Roman"/>
          <w:b w:val="0"/>
          <w:bCs w:val="0"/>
          <w:sz w:val="22"/>
          <w:szCs w:val="22"/>
        </w:rPr>
        <w:t xml:space="preserve"> &amp; Development: Continue to invest in research and development to enhance the biofuels’ quality, scalability, and affordability, thereby increasing their marketability and attractiveness.</w:t>
      </w:r>
    </w:p>
    <w:p w14:paraId="10CE581A" w14:textId="77777777" w:rsidR="00734AE6" w:rsidRDefault="00734AE6" w:rsidP="0074023C">
      <w:pPr>
        <w:pStyle w:val="Heading1"/>
        <w:spacing w:line="360" w:lineRule="auto"/>
        <w:ind w:left="0"/>
        <w:jc w:val="left"/>
        <w:rPr>
          <w:rFonts w:eastAsia="Times New Roman"/>
          <w:b w:val="0"/>
          <w:bCs w:val="0"/>
          <w:sz w:val="22"/>
          <w:szCs w:val="22"/>
        </w:rPr>
      </w:pPr>
    </w:p>
    <w:p w14:paraId="19D9275B" w14:textId="77777777" w:rsidR="00734AE6" w:rsidRPr="00E9535C" w:rsidRDefault="00734AE6" w:rsidP="0074023C">
      <w:pPr>
        <w:pStyle w:val="Heading1"/>
        <w:spacing w:line="360" w:lineRule="auto"/>
        <w:ind w:left="0"/>
        <w:jc w:val="left"/>
        <w:rPr>
          <w:rFonts w:eastAsia="Times New Roman"/>
          <w:b w:val="0"/>
          <w:bCs w:val="0"/>
          <w:sz w:val="22"/>
          <w:szCs w:val="22"/>
        </w:rPr>
      </w:pPr>
    </w:p>
    <w:p w14:paraId="7A776250" w14:textId="5228EB7A" w:rsidR="00E31E5B" w:rsidRPr="00734AE6" w:rsidRDefault="00BC2FF8" w:rsidP="0074023C">
      <w:pPr>
        <w:pStyle w:val="Heading1"/>
        <w:spacing w:line="360" w:lineRule="auto"/>
        <w:ind w:left="0"/>
        <w:jc w:val="left"/>
        <w:rPr>
          <w:rFonts w:eastAsia="Times New Roman"/>
          <w:b w:val="0"/>
          <w:bCs w:val="0"/>
          <w:sz w:val="22"/>
          <w:szCs w:val="22"/>
        </w:rPr>
      </w:pPr>
      <w:bookmarkStart w:id="5" w:name="_Hlk150136130"/>
      <w:r>
        <w:rPr>
          <w:rFonts w:eastAsia="Times New Roman"/>
          <w:b w:val="0"/>
          <w:bCs w:val="0"/>
          <w:sz w:val="22"/>
          <w:szCs w:val="22"/>
        </w:rPr>
        <w:t xml:space="preserve">INCLUDE </w:t>
      </w:r>
      <w:r w:rsidR="00734AE6" w:rsidRPr="00734AE6">
        <w:rPr>
          <w:rFonts w:eastAsia="Times New Roman"/>
          <w:b w:val="0"/>
          <w:bCs w:val="0"/>
          <w:sz w:val="22"/>
          <w:szCs w:val="22"/>
        </w:rPr>
        <w:t>A BRIEF BUDGETING OR FINANCIAL PLAN AND DETERMINE THE FUNDING REQUIREMENTS</w:t>
      </w:r>
      <w:bookmarkEnd w:id="5"/>
      <w:r w:rsidR="00734AE6" w:rsidRPr="00734AE6">
        <w:rPr>
          <w:rFonts w:eastAsia="Times New Roman"/>
          <w:b w:val="0"/>
          <w:bCs w:val="0"/>
          <w:sz w:val="22"/>
          <w:szCs w:val="22"/>
        </w:rPr>
        <w:t>. IDENTIFY THE POTENTIAL EXTERNAL FUNDING SOURCES AND PROVIDE JUSTIFICATION FOR YOUR CHOICES</w:t>
      </w:r>
    </w:p>
    <w:p w14:paraId="1E841E79" w14:textId="77777777" w:rsidR="00734AE6" w:rsidRDefault="00734AE6" w:rsidP="0074023C">
      <w:pPr>
        <w:spacing w:line="360" w:lineRule="auto"/>
        <w:rPr>
          <w:rFonts w:ascii="Arial" w:hAnsi="Arial" w:cs="Arial"/>
        </w:rPr>
      </w:pPr>
    </w:p>
    <w:p w14:paraId="4268D3D0" w14:textId="3BE36AC7" w:rsidR="00EC013F" w:rsidRPr="00E9535C" w:rsidRDefault="00EC013F" w:rsidP="0074023C">
      <w:pPr>
        <w:spacing w:line="360" w:lineRule="auto"/>
        <w:rPr>
          <w:rFonts w:ascii="Arial" w:hAnsi="Arial" w:cs="Arial"/>
        </w:rPr>
      </w:pPr>
      <w:r w:rsidRPr="00E9535C">
        <w:rPr>
          <w:rFonts w:ascii="Arial" w:hAnsi="Arial" w:cs="Arial"/>
        </w:rPr>
        <w:t>INCOME STATEMENT (PROJECTIONS FOR FIVE YEARS)</w:t>
      </w:r>
    </w:p>
    <w:tbl>
      <w:tblPr>
        <w:tblW w:w="9610" w:type="dxa"/>
        <w:tblCellMar>
          <w:left w:w="10" w:type="dxa"/>
          <w:right w:w="10" w:type="dxa"/>
        </w:tblCellMar>
        <w:tblLook w:val="04A0" w:firstRow="1" w:lastRow="0" w:firstColumn="1" w:lastColumn="0" w:noHBand="0" w:noVBand="1"/>
      </w:tblPr>
      <w:tblGrid>
        <w:gridCol w:w="1601"/>
        <w:gridCol w:w="1601"/>
        <w:gridCol w:w="1602"/>
        <w:gridCol w:w="1602"/>
        <w:gridCol w:w="1602"/>
        <w:gridCol w:w="1602"/>
      </w:tblGrid>
      <w:tr w:rsidR="00EC013F" w:rsidRPr="00E9535C" w14:paraId="265433EE"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92B6AB" w14:textId="77777777" w:rsidR="00EC013F" w:rsidRPr="00E9535C" w:rsidRDefault="00EC013F" w:rsidP="0074023C">
            <w:pPr>
              <w:spacing w:after="0" w:line="360" w:lineRule="auto"/>
              <w:rPr>
                <w:rFonts w:ascii="Arial" w:hAnsi="Arial" w:cs="Arial"/>
              </w:rPr>
            </w:pPr>
            <w:r w:rsidRPr="00E9535C">
              <w:rPr>
                <w:rFonts w:ascii="Arial" w:hAnsi="Arial" w:cs="Arial"/>
              </w:rPr>
              <w:t>YEAR</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768B5E" w14:textId="77777777" w:rsidR="00EC013F" w:rsidRPr="00E9535C" w:rsidRDefault="00EC013F" w:rsidP="0074023C">
            <w:pPr>
              <w:spacing w:after="0" w:line="360" w:lineRule="auto"/>
              <w:rPr>
                <w:rFonts w:ascii="Arial" w:hAnsi="Arial" w:cs="Arial"/>
              </w:rPr>
            </w:pPr>
            <w:r w:rsidRPr="00E9535C">
              <w:rPr>
                <w:rFonts w:ascii="Arial" w:hAnsi="Arial" w:cs="Arial"/>
              </w:rPr>
              <w:t>1</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CD9FC4" w14:textId="77777777" w:rsidR="00EC013F" w:rsidRPr="00E9535C" w:rsidRDefault="00EC013F" w:rsidP="0074023C">
            <w:pPr>
              <w:spacing w:after="0" w:line="360" w:lineRule="auto"/>
              <w:rPr>
                <w:rFonts w:ascii="Arial" w:hAnsi="Arial" w:cs="Arial"/>
              </w:rPr>
            </w:pPr>
            <w:r w:rsidRPr="00E9535C">
              <w:rPr>
                <w:rFonts w:ascii="Arial" w:hAnsi="Arial" w:cs="Arial"/>
              </w:rPr>
              <w:t>2</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76FD8B" w14:textId="77777777" w:rsidR="00EC013F" w:rsidRPr="00E9535C" w:rsidRDefault="00EC013F" w:rsidP="0074023C">
            <w:pPr>
              <w:spacing w:after="0" w:line="360" w:lineRule="auto"/>
              <w:rPr>
                <w:rFonts w:ascii="Arial" w:hAnsi="Arial" w:cs="Arial"/>
              </w:rPr>
            </w:pPr>
            <w:r w:rsidRPr="00E9535C">
              <w:rPr>
                <w:rFonts w:ascii="Arial" w:hAnsi="Arial" w:cs="Arial"/>
              </w:rPr>
              <w:t>3</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E98114" w14:textId="77777777" w:rsidR="00EC013F" w:rsidRPr="00E9535C" w:rsidRDefault="00EC013F" w:rsidP="0074023C">
            <w:pPr>
              <w:spacing w:after="0" w:line="360" w:lineRule="auto"/>
              <w:rPr>
                <w:rFonts w:ascii="Arial" w:hAnsi="Arial" w:cs="Arial"/>
              </w:rPr>
            </w:pPr>
            <w:r w:rsidRPr="00E9535C">
              <w:rPr>
                <w:rFonts w:ascii="Arial" w:hAnsi="Arial" w:cs="Arial"/>
              </w:rPr>
              <w:t>4</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09D654" w14:textId="77777777" w:rsidR="00EC013F" w:rsidRPr="00E9535C" w:rsidRDefault="00EC013F" w:rsidP="0074023C">
            <w:pPr>
              <w:spacing w:after="0" w:line="360" w:lineRule="auto"/>
              <w:rPr>
                <w:rFonts w:ascii="Arial" w:hAnsi="Arial" w:cs="Arial"/>
              </w:rPr>
            </w:pPr>
            <w:r w:rsidRPr="00E9535C">
              <w:rPr>
                <w:rFonts w:ascii="Arial" w:hAnsi="Arial" w:cs="Arial"/>
              </w:rPr>
              <w:t>5</w:t>
            </w:r>
          </w:p>
          <w:p w14:paraId="2A7003F2" w14:textId="77777777" w:rsidR="00EC013F" w:rsidRPr="00E9535C" w:rsidRDefault="00EC013F" w:rsidP="0074023C">
            <w:pPr>
              <w:spacing w:after="0" w:line="360" w:lineRule="auto"/>
              <w:rPr>
                <w:rFonts w:ascii="Arial" w:hAnsi="Arial" w:cs="Arial"/>
              </w:rPr>
            </w:pPr>
          </w:p>
        </w:tc>
      </w:tr>
      <w:tr w:rsidR="00EC013F" w:rsidRPr="00E9535C" w14:paraId="0E3FF25D"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590336" w14:textId="77777777" w:rsidR="00EC013F" w:rsidRPr="00E9535C" w:rsidRDefault="00EC013F" w:rsidP="0074023C">
            <w:pPr>
              <w:spacing w:after="0" w:line="360" w:lineRule="auto"/>
              <w:rPr>
                <w:rFonts w:ascii="Arial" w:hAnsi="Arial" w:cs="Arial"/>
              </w:rPr>
            </w:pPr>
            <w:r w:rsidRPr="00E9535C">
              <w:rPr>
                <w:rFonts w:ascii="Arial" w:hAnsi="Arial" w:cs="Arial"/>
              </w:rPr>
              <w:t>Revenues</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DCE89C" w14:textId="51B67227" w:rsidR="00EC013F" w:rsidRPr="00E9535C" w:rsidRDefault="00EC013F" w:rsidP="0074023C">
            <w:pPr>
              <w:spacing w:after="0" w:line="360" w:lineRule="auto"/>
              <w:rPr>
                <w:rFonts w:ascii="Arial" w:hAnsi="Arial" w:cs="Arial"/>
              </w:rPr>
            </w:pPr>
            <w:r w:rsidRPr="00E9535C">
              <w:rPr>
                <w:rFonts w:ascii="Arial" w:hAnsi="Arial" w:cs="Arial"/>
              </w:rPr>
              <w:t>£1,000,000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D49924" w14:textId="73C337BB" w:rsidR="00EC013F" w:rsidRPr="00E9535C" w:rsidRDefault="00EC013F" w:rsidP="0074023C">
            <w:pPr>
              <w:spacing w:after="0" w:line="360" w:lineRule="auto"/>
              <w:rPr>
                <w:rFonts w:ascii="Arial" w:hAnsi="Arial" w:cs="Arial"/>
              </w:rPr>
            </w:pPr>
            <w:r w:rsidRPr="00E9535C">
              <w:rPr>
                <w:rFonts w:ascii="Arial" w:hAnsi="Arial" w:cs="Arial"/>
              </w:rPr>
              <w:t>£1,200,000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03C649" w14:textId="7C9314D6" w:rsidR="00EC013F" w:rsidRPr="00E9535C" w:rsidRDefault="00EC013F" w:rsidP="0074023C">
            <w:pPr>
              <w:spacing w:after="0" w:line="360" w:lineRule="auto"/>
              <w:rPr>
                <w:rFonts w:ascii="Arial" w:hAnsi="Arial" w:cs="Arial"/>
              </w:rPr>
            </w:pPr>
            <w:r w:rsidRPr="00E9535C">
              <w:rPr>
                <w:rFonts w:ascii="Arial" w:hAnsi="Arial" w:cs="Arial"/>
              </w:rPr>
              <w:t>£1,500,000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DA8794" w14:textId="1BF3C982" w:rsidR="00EC013F" w:rsidRPr="00E9535C" w:rsidRDefault="00EC013F" w:rsidP="0074023C">
            <w:pPr>
              <w:spacing w:after="0" w:line="360" w:lineRule="auto"/>
              <w:rPr>
                <w:rFonts w:ascii="Arial" w:hAnsi="Arial" w:cs="Arial"/>
              </w:rPr>
            </w:pPr>
            <w:r w:rsidRPr="00E9535C">
              <w:rPr>
                <w:rFonts w:ascii="Arial" w:hAnsi="Arial" w:cs="Arial"/>
              </w:rPr>
              <w:t>£1,800,000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902749" w14:textId="415FB20E" w:rsidR="00EC013F" w:rsidRPr="00E9535C" w:rsidRDefault="00EC013F" w:rsidP="0074023C">
            <w:pPr>
              <w:spacing w:after="0" w:line="360" w:lineRule="auto"/>
              <w:rPr>
                <w:rFonts w:ascii="Arial" w:hAnsi="Arial" w:cs="Arial"/>
              </w:rPr>
            </w:pPr>
            <w:r w:rsidRPr="00E9535C">
              <w:rPr>
                <w:rFonts w:ascii="Arial" w:hAnsi="Arial" w:cs="Arial"/>
              </w:rPr>
              <w:t>£2,200,000</w:t>
            </w:r>
          </w:p>
        </w:tc>
      </w:tr>
      <w:tr w:rsidR="00EC013F" w:rsidRPr="00E9535C" w14:paraId="71796CC4" w14:textId="77777777" w:rsidTr="00304D4C">
        <w:trPr>
          <w:trHeight w:val="427"/>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41A144" w14:textId="77777777" w:rsidR="00EC013F" w:rsidRPr="00E9535C" w:rsidRDefault="00EC013F" w:rsidP="0074023C">
            <w:pPr>
              <w:spacing w:after="0" w:line="360" w:lineRule="auto"/>
              <w:rPr>
                <w:rFonts w:ascii="Arial" w:hAnsi="Arial" w:cs="Arial"/>
              </w:rPr>
            </w:pPr>
            <w:r w:rsidRPr="00E9535C">
              <w:rPr>
                <w:rFonts w:ascii="Arial" w:hAnsi="Arial" w:cs="Arial"/>
              </w:rPr>
              <w:t>Cost of goods sold</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D4927B" w14:textId="724ADB4C" w:rsidR="00EC013F" w:rsidRPr="00E9535C" w:rsidRDefault="00EC013F" w:rsidP="0074023C">
            <w:pPr>
              <w:spacing w:after="0" w:line="360" w:lineRule="auto"/>
              <w:rPr>
                <w:rFonts w:ascii="Arial" w:hAnsi="Arial" w:cs="Arial"/>
              </w:rPr>
            </w:pPr>
            <w:r w:rsidRPr="00E9535C">
              <w:rPr>
                <w:rFonts w:ascii="Arial" w:hAnsi="Arial" w:cs="Arial"/>
              </w:rPr>
              <w:t>£350,000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045E4A" w14:textId="2C44629A" w:rsidR="00EC013F" w:rsidRPr="00E9535C" w:rsidRDefault="00EC013F" w:rsidP="0074023C">
            <w:pPr>
              <w:spacing w:after="0" w:line="360" w:lineRule="auto"/>
              <w:rPr>
                <w:rFonts w:ascii="Arial" w:hAnsi="Arial" w:cs="Arial"/>
              </w:rPr>
            </w:pPr>
            <w:r w:rsidRPr="00E9535C">
              <w:rPr>
                <w:rFonts w:ascii="Arial" w:hAnsi="Arial" w:cs="Arial"/>
              </w:rPr>
              <w:t>£420,000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A1FC0B" w14:textId="544EE4C9" w:rsidR="00EC013F" w:rsidRPr="00E9535C" w:rsidRDefault="00EC013F" w:rsidP="0074023C">
            <w:pPr>
              <w:spacing w:after="0" w:line="360" w:lineRule="auto"/>
              <w:rPr>
                <w:rFonts w:ascii="Arial" w:hAnsi="Arial" w:cs="Arial"/>
              </w:rPr>
            </w:pPr>
            <w:r w:rsidRPr="00E9535C">
              <w:rPr>
                <w:rFonts w:ascii="Arial" w:hAnsi="Arial" w:cs="Arial"/>
              </w:rPr>
              <w:t>£525,000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4F36EB" w14:textId="669E8B31" w:rsidR="00EC013F" w:rsidRPr="00E9535C" w:rsidRDefault="00EC013F" w:rsidP="0074023C">
            <w:pPr>
              <w:spacing w:after="0" w:line="360" w:lineRule="auto"/>
              <w:rPr>
                <w:rFonts w:ascii="Arial" w:hAnsi="Arial" w:cs="Arial"/>
              </w:rPr>
            </w:pPr>
            <w:r w:rsidRPr="00E9535C">
              <w:rPr>
                <w:rFonts w:ascii="Arial" w:hAnsi="Arial" w:cs="Arial"/>
              </w:rPr>
              <w:t>£630,000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FAB834" w14:textId="49F73A68" w:rsidR="00EC013F" w:rsidRPr="00E9535C" w:rsidRDefault="00EC013F" w:rsidP="0074023C">
            <w:pPr>
              <w:spacing w:after="0" w:line="360" w:lineRule="auto"/>
              <w:rPr>
                <w:rFonts w:ascii="Arial" w:hAnsi="Arial" w:cs="Arial"/>
              </w:rPr>
            </w:pPr>
            <w:r w:rsidRPr="00E9535C">
              <w:rPr>
                <w:rFonts w:ascii="Arial" w:hAnsi="Arial" w:cs="Arial"/>
              </w:rPr>
              <w:t>£770,000</w:t>
            </w:r>
          </w:p>
        </w:tc>
      </w:tr>
      <w:tr w:rsidR="00EC013F" w:rsidRPr="00E9535C" w14:paraId="047C8B40"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4E9F27" w14:textId="77777777" w:rsidR="00EC013F" w:rsidRPr="00E9535C" w:rsidRDefault="00EC013F" w:rsidP="0074023C">
            <w:pPr>
              <w:spacing w:after="0" w:line="360" w:lineRule="auto"/>
              <w:rPr>
                <w:rFonts w:ascii="Arial" w:hAnsi="Arial" w:cs="Arial"/>
              </w:rPr>
            </w:pPr>
            <w:r w:rsidRPr="00E9535C">
              <w:rPr>
                <w:rFonts w:ascii="Arial" w:hAnsi="Arial" w:cs="Arial"/>
              </w:rPr>
              <w:t xml:space="preserve">Gross profit </w:t>
            </w:r>
          </w:p>
          <w:p w14:paraId="153C7011" w14:textId="77777777" w:rsidR="00EC013F" w:rsidRPr="00E9535C" w:rsidRDefault="00EC013F" w:rsidP="0074023C">
            <w:pPr>
              <w:spacing w:after="0" w:line="360" w:lineRule="auto"/>
              <w:rPr>
                <w:rFonts w:ascii="Arial" w:hAnsi="Arial" w:cs="Arial"/>
              </w:rPr>
            </w:pP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A3E7EF" w14:textId="3729E1C7" w:rsidR="00EC013F" w:rsidRPr="00E9535C" w:rsidRDefault="00EC013F" w:rsidP="0074023C">
            <w:pPr>
              <w:spacing w:after="0" w:line="360" w:lineRule="auto"/>
              <w:rPr>
                <w:rFonts w:ascii="Arial" w:hAnsi="Arial" w:cs="Arial"/>
              </w:rPr>
            </w:pPr>
            <w:r w:rsidRPr="00E9535C">
              <w:rPr>
                <w:rFonts w:ascii="Arial" w:hAnsi="Arial" w:cs="Arial"/>
              </w:rPr>
              <w:t>£650,000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0598AA" w14:textId="5315798F"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780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BE6742" w14:textId="35FD0370"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975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8C1CFA" w14:textId="7F9AD2FB"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1,170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408008" w14:textId="0D2723AB"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1,430</w:t>
            </w:r>
            <w:r w:rsidRPr="00E9535C">
              <w:rPr>
                <w:rFonts w:ascii="Arial" w:hAnsi="Arial" w:cs="Arial"/>
              </w:rPr>
              <w:t>,000</w:t>
            </w:r>
          </w:p>
        </w:tc>
      </w:tr>
      <w:tr w:rsidR="00EC013F" w:rsidRPr="00E9535C" w14:paraId="2F2391A7"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F6CFA5" w14:textId="77777777" w:rsidR="00EC013F" w:rsidRPr="00E9535C" w:rsidRDefault="00EC013F" w:rsidP="0074023C">
            <w:pPr>
              <w:spacing w:after="0" w:line="360" w:lineRule="auto"/>
              <w:rPr>
                <w:rFonts w:ascii="Arial" w:hAnsi="Arial" w:cs="Arial"/>
              </w:rPr>
            </w:pPr>
            <w:r w:rsidRPr="00E9535C">
              <w:rPr>
                <w:rFonts w:ascii="Arial" w:hAnsi="Arial" w:cs="Arial"/>
              </w:rPr>
              <w:t>Operating expenses</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88CC06" w14:textId="0A414296"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07EF46" w14:textId="22D55B5B"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330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733C40" w14:textId="66E221CF"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360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DB4BC6" w14:textId="16E784E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390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F6D3AF" w14:textId="398274E5"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420</w:t>
            </w:r>
            <w:r w:rsidRPr="00E9535C">
              <w:rPr>
                <w:rFonts w:ascii="Arial" w:hAnsi="Arial" w:cs="Arial"/>
              </w:rPr>
              <w:t>,000</w:t>
            </w:r>
          </w:p>
        </w:tc>
      </w:tr>
      <w:tr w:rsidR="00EC013F" w:rsidRPr="00E9535C" w14:paraId="66D5F472"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78C89" w14:textId="428778EC" w:rsidR="00EC013F" w:rsidRPr="00E9535C" w:rsidRDefault="00EC013F" w:rsidP="0074023C">
            <w:pPr>
              <w:spacing w:after="0" w:line="360" w:lineRule="auto"/>
              <w:rPr>
                <w:rFonts w:ascii="Arial" w:hAnsi="Arial" w:cs="Arial"/>
              </w:rPr>
            </w:pPr>
            <w:r w:rsidRPr="00E9535C">
              <w:rPr>
                <w:rFonts w:ascii="Arial" w:hAnsi="Arial" w:cs="Arial"/>
              </w:rPr>
              <w:t>EBITD</w:t>
            </w:r>
            <w:r w:rsidR="008E2596" w:rsidRPr="00E9535C">
              <w:rPr>
                <w:rFonts w:ascii="Arial" w:hAnsi="Arial" w:cs="Arial"/>
              </w:rPr>
              <w:t>A</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F72795" w14:textId="74710FBD"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350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B6415E" w14:textId="59252F7E"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450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F6937F" w14:textId="507CB25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615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855053" w14:textId="616985C4"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780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6723D1" w14:textId="2FD84DE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1,010</w:t>
            </w:r>
            <w:r w:rsidRPr="00E9535C">
              <w:rPr>
                <w:rFonts w:ascii="Arial" w:hAnsi="Arial" w:cs="Arial"/>
              </w:rPr>
              <w:t>,000</w:t>
            </w:r>
          </w:p>
        </w:tc>
      </w:tr>
      <w:tr w:rsidR="00EC013F" w:rsidRPr="00E9535C" w14:paraId="42E9AD56" w14:textId="77777777" w:rsidTr="00304D4C">
        <w:trPr>
          <w:trHeight w:val="408"/>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0FAC5B" w14:textId="77777777" w:rsidR="00EC013F" w:rsidRPr="00E9535C" w:rsidRDefault="00EC013F" w:rsidP="0074023C">
            <w:pPr>
              <w:spacing w:after="0" w:line="360" w:lineRule="auto"/>
              <w:rPr>
                <w:rFonts w:ascii="Arial" w:hAnsi="Arial" w:cs="Arial"/>
              </w:rPr>
            </w:pPr>
            <w:r w:rsidRPr="00E9535C">
              <w:rPr>
                <w:rFonts w:ascii="Arial" w:hAnsi="Arial" w:cs="Arial"/>
              </w:rPr>
              <w:t>Depreciation and amortization</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3EAF6" w14:textId="304DC26B"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9B949" w14:textId="4A520401"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F5D7CC" w14:textId="2C343741"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648261" w14:textId="0787F55D"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EA91D6" w14:textId="27B06E38"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r>
      <w:tr w:rsidR="00EC013F" w:rsidRPr="00E9535C" w14:paraId="4CA5C854" w14:textId="77777777" w:rsidTr="00304D4C">
        <w:trPr>
          <w:trHeight w:val="427"/>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AB99FB" w14:textId="77777777" w:rsidR="00EC013F" w:rsidRPr="00E9535C" w:rsidRDefault="00EC013F" w:rsidP="0074023C">
            <w:pPr>
              <w:spacing w:after="0" w:line="360" w:lineRule="auto"/>
              <w:rPr>
                <w:rFonts w:ascii="Arial" w:hAnsi="Arial" w:cs="Arial"/>
              </w:rPr>
            </w:pPr>
            <w:r w:rsidRPr="00E9535C">
              <w:rPr>
                <w:rFonts w:ascii="Arial" w:hAnsi="Arial" w:cs="Arial"/>
              </w:rPr>
              <w:t>EBIT</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3EEE93" w14:textId="39316028"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320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5366AC" w14:textId="150D23E7"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420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96DC8E" w14:textId="42DFA085"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555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980808" w14:textId="49D68D54"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750</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8E995" w14:textId="7D2D2948"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980</w:t>
            </w:r>
            <w:r w:rsidRPr="00E9535C">
              <w:rPr>
                <w:rFonts w:ascii="Arial" w:hAnsi="Arial" w:cs="Arial"/>
              </w:rPr>
              <w:t>,000</w:t>
            </w:r>
          </w:p>
        </w:tc>
      </w:tr>
      <w:tr w:rsidR="00EC013F" w:rsidRPr="00E9535C" w14:paraId="60F318AB" w14:textId="77777777" w:rsidTr="00304D4C">
        <w:trPr>
          <w:trHeight w:val="603"/>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031822" w14:textId="77777777" w:rsidR="00EC013F" w:rsidRPr="00E9535C" w:rsidRDefault="00EC013F" w:rsidP="0074023C">
            <w:pPr>
              <w:spacing w:after="0" w:line="360" w:lineRule="auto"/>
              <w:rPr>
                <w:rFonts w:ascii="Arial" w:hAnsi="Arial" w:cs="Arial"/>
              </w:rPr>
            </w:pPr>
            <w:r w:rsidRPr="00E9535C">
              <w:rPr>
                <w:rFonts w:ascii="Arial" w:hAnsi="Arial" w:cs="Arial"/>
              </w:rPr>
              <w:t>Interest expenses</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C18D1F" w14:textId="3279939B"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4F9DA7" w14:textId="5FDA28CD"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5FDCC5" w14:textId="14B3421F"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A547E2" w14:textId="7DF54D57"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25</w:t>
            </w:r>
            <w:r w:rsidRPr="00E9535C">
              <w:rPr>
                <w:rFonts w:ascii="Arial" w:hAnsi="Arial" w:cs="Arial"/>
              </w:rPr>
              <w:t>,000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C38C88" w14:textId="1A6264A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25</w:t>
            </w:r>
            <w:r w:rsidRPr="00E9535C">
              <w:rPr>
                <w:rFonts w:ascii="Arial" w:hAnsi="Arial" w:cs="Arial"/>
              </w:rPr>
              <w:t>,000</w:t>
            </w:r>
          </w:p>
        </w:tc>
      </w:tr>
      <w:tr w:rsidR="00EC013F" w:rsidRPr="00E9535C" w14:paraId="1C70814C" w14:textId="77777777" w:rsidTr="00304D4C">
        <w:trPr>
          <w:trHeight w:val="603"/>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063B19" w14:textId="77777777" w:rsidR="00EC013F" w:rsidRPr="00E9535C" w:rsidRDefault="00EC013F" w:rsidP="0074023C">
            <w:pPr>
              <w:spacing w:after="0" w:line="360" w:lineRule="auto"/>
              <w:rPr>
                <w:rFonts w:ascii="Arial" w:hAnsi="Arial" w:cs="Arial"/>
              </w:rPr>
            </w:pPr>
            <w:r w:rsidRPr="00E9535C">
              <w:rPr>
                <w:rFonts w:ascii="Arial" w:hAnsi="Arial" w:cs="Arial"/>
              </w:rPr>
              <w:t xml:space="preserve">Taxes </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162C43" w14:textId="1973149E"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87</w:t>
            </w:r>
            <w:r w:rsidRPr="00E9535C">
              <w:rPr>
                <w:rFonts w:ascii="Arial" w:hAnsi="Arial" w:cs="Arial"/>
              </w:rPr>
              <w:t>,</w:t>
            </w:r>
            <w:r w:rsidR="008E2596" w:rsidRPr="00E9535C">
              <w:rPr>
                <w:rFonts w:ascii="Arial" w:hAnsi="Arial" w:cs="Arial"/>
              </w:rPr>
              <w:t>5</w:t>
            </w:r>
            <w:r w:rsidRPr="00E9535C">
              <w:rPr>
                <w:rFonts w:ascii="Arial" w:hAnsi="Arial" w:cs="Arial"/>
              </w:rPr>
              <w:t>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ACDBB0" w14:textId="45EAA5F3"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11,5</w:t>
            </w:r>
            <w:r w:rsidRPr="00E9535C">
              <w:rPr>
                <w:rFonts w:ascii="Arial" w:hAnsi="Arial" w:cs="Arial"/>
              </w:rPr>
              <w:t>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749E25" w14:textId="0ECD33DA"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160</w:t>
            </w:r>
            <w:r w:rsidRPr="00E9535C">
              <w:rPr>
                <w:rFonts w:ascii="Arial" w:hAnsi="Arial" w:cs="Arial"/>
              </w:rPr>
              <w:t>,</w:t>
            </w:r>
            <w:r w:rsidR="008E2596" w:rsidRPr="00E9535C">
              <w:rPr>
                <w:rFonts w:ascii="Arial" w:hAnsi="Arial" w:cs="Arial"/>
              </w:rPr>
              <w:t>875</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E3B58D" w14:textId="65A8823E"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206</w:t>
            </w:r>
            <w:r w:rsidRPr="00E9535C">
              <w:rPr>
                <w:rFonts w:ascii="Arial" w:hAnsi="Arial" w:cs="Arial"/>
              </w:rPr>
              <w:t>,</w:t>
            </w:r>
            <w:r w:rsidR="008E2596" w:rsidRPr="00E9535C">
              <w:rPr>
                <w:rFonts w:ascii="Arial" w:hAnsi="Arial" w:cs="Arial"/>
              </w:rPr>
              <w:t>625</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B8CBD6" w14:textId="44BF0001"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269,625</w:t>
            </w:r>
          </w:p>
        </w:tc>
      </w:tr>
      <w:tr w:rsidR="00EC013F" w:rsidRPr="00E9535C" w14:paraId="0C97D5DF" w14:textId="77777777" w:rsidTr="00304D4C">
        <w:trPr>
          <w:trHeight w:val="603"/>
        </w:trPr>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D0F10" w14:textId="77777777" w:rsidR="00EC013F" w:rsidRPr="00E9535C" w:rsidRDefault="00EC013F" w:rsidP="0074023C">
            <w:pPr>
              <w:spacing w:after="0" w:line="360" w:lineRule="auto"/>
              <w:rPr>
                <w:rFonts w:ascii="Arial" w:hAnsi="Arial" w:cs="Arial"/>
              </w:rPr>
            </w:pPr>
            <w:r w:rsidRPr="00E9535C">
              <w:rPr>
                <w:rFonts w:ascii="Arial" w:hAnsi="Arial" w:cs="Arial"/>
              </w:rPr>
              <w:t xml:space="preserve">Net income </w:t>
            </w:r>
          </w:p>
        </w:tc>
        <w:tc>
          <w:tcPr>
            <w:tcW w:w="16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D7931C" w14:textId="5355A0F0"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207,500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358C9" w14:textId="1D0E377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279,500</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E1F906" w14:textId="543CD778"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389,125</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1B4B7F" w14:textId="1B1CEADD"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518,375</w:t>
            </w:r>
          </w:p>
        </w:tc>
        <w:tc>
          <w:tcPr>
            <w:tcW w:w="16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2C2BC3" w14:textId="6E75AAD2"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685,375</w:t>
            </w:r>
          </w:p>
        </w:tc>
      </w:tr>
    </w:tbl>
    <w:p w14:paraId="37F49392" w14:textId="77777777" w:rsidR="00EC013F" w:rsidRPr="00E9535C" w:rsidRDefault="00EC013F" w:rsidP="0074023C">
      <w:pPr>
        <w:spacing w:line="360" w:lineRule="auto"/>
        <w:rPr>
          <w:rFonts w:ascii="Arial" w:hAnsi="Arial" w:cs="Arial"/>
        </w:rPr>
      </w:pPr>
    </w:p>
    <w:p w14:paraId="3CCE0D6C" w14:textId="77777777" w:rsidR="00EC013F" w:rsidRPr="00E9535C" w:rsidRDefault="00EC013F" w:rsidP="0074023C">
      <w:pPr>
        <w:spacing w:line="360" w:lineRule="auto"/>
        <w:rPr>
          <w:rFonts w:ascii="Arial" w:hAnsi="Arial" w:cs="Arial"/>
        </w:rPr>
      </w:pPr>
      <w:r w:rsidRPr="00E9535C">
        <w:rPr>
          <w:rFonts w:ascii="Arial" w:hAnsi="Arial" w:cs="Arial"/>
        </w:rPr>
        <w:t>BALANCE SHEET (PROJECTIONS FOR FIVE YEARS)</w:t>
      </w:r>
    </w:p>
    <w:tbl>
      <w:tblPr>
        <w:tblW w:w="9016" w:type="dxa"/>
        <w:tblCellMar>
          <w:left w:w="10" w:type="dxa"/>
          <w:right w:w="10" w:type="dxa"/>
        </w:tblCellMar>
        <w:tblLook w:val="04A0" w:firstRow="1" w:lastRow="0" w:firstColumn="1" w:lastColumn="0" w:noHBand="0" w:noVBand="1"/>
      </w:tblPr>
      <w:tblGrid>
        <w:gridCol w:w="1501"/>
        <w:gridCol w:w="1503"/>
        <w:gridCol w:w="1503"/>
        <w:gridCol w:w="1503"/>
        <w:gridCol w:w="1503"/>
        <w:gridCol w:w="1503"/>
      </w:tblGrid>
      <w:tr w:rsidR="00EC013F" w:rsidRPr="00E9535C" w14:paraId="6115FBDB"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E5C9B7" w14:textId="77777777" w:rsidR="00EC013F" w:rsidRPr="00E9535C" w:rsidRDefault="00EC013F" w:rsidP="0074023C">
            <w:pPr>
              <w:spacing w:after="0" w:line="360" w:lineRule="auto"/>
              <w:rPr>
                <w:rFonts w:ascii="Arial" w:hAnsi="Arial" w:cs="Arial"/>
              </w:rPr>
            </w:pPr>
            <w:r w:rsidRPr="00E9535C">
              <w:rPr>
                <w:rFonts w:ascii="Arial" w:hAnsi="Arial" w:cs="Arial"/>
              </w:rPr>
              <w:lastRenderedPageBreak/>
              <w:t>ASSETS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785762" w14:textId="77777777" w:rsidR="00EC013F" w:rsidRPr="00E9535C" w:rsidRDefault="00EC013F" w:rsidP="0074023C">
            <w:pPr>
              <w:spacing w:after="0" w:line="360" w:lineRule="auto"/>
              <w:rPr>
                <w:rFonts w:ascii="Arial" w:hAnsi="Arial" w:cs="Arial"/>
              </w:rPr>
            </w:pPr>
            <w:r w:rsidRPr="00E9535C">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BD25A5" w14:textId="77777777" w:rsidR="00EC013F" w:rsidRPr="00E9535C" w:rsidRDefault="00EC013F" w:rsidP="0074023C">
            <w:pPr>
              <w:spacing w:after="0" w:line="360" w:lineRule="auto"/>
              <w:rPr>
                <w:rFonts w:ascii="Arial" w:hAnsi="Arial" w:cs="Arial"/>
              </w:rPr>
            </w:pPr>
            <w:r w:rsidRPr="00E9535C">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59D2A7" w14:textId="77777777" w:rsidR="00EC013F" w:rsidRPr="00E9535C" w:rsidRDefault="00EC013F" w:rsidP="0074023C">
            <w:pPr>
              <w:spacing w:after="0" w:line="360" w:lineRule="auto"/>
              <w:rPr>
                <w:rFonts w:ascii="Arial" w:hAnsi="Arial" w:cs="Arial"/>
              </w:rPr>
            </w:pPr>
            <w:r w:rsidRPr="00E9535C">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F334D8" w14:textId="77777777" w:rsidR="00EC013F" w:rsidRPr="00E9535C" w:rsidRDefault="00EC013F" w:rsidP="0074023C">
            <w:pPr>
              <w:spacing w:after="0" w:line="360" w:lineRule="auto"/>
              <w:rPr>
                <w:rFonts w:ascii="Arial" w:hAnsi="Arial" w:cs="Arial"/>
              </w:rPr>
            </w:pPr>
            <w:r w:rsidRPr="00E9535C">
              <w:rPr>
                <w:rFonts w:ascii="Arial" w:hAnsi="Arial" w:cs="Arial"/>
              </w:rPr>
              <w:t>YEAR 4</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3F3D0D" w14:textId="77777777" w:rsidR="00EC013F" w:rsidRPr="00E9535C" w:rsidRDefault="00EC013F" w:rsidP="0074023C">
            <w:pPr>
              <w:spacing w:after="0" w:line="360" w:lineRule="auto"/>
              <w:rPr>
                <w:rFonts w:ascii="Arial" w:hAnsi="Arial" w:cs="Arial"/>
              </w:rPr>
            </w:pPr>
            <w:r w:rsidRPr="00E9535C">
              <w:rPr>
                <w:rFonts w:ascii="Arial" w:hAnsi="Arial" w:cs="Arial"/>
              </w:rPr>
              <w:t>YEAR 5</w:t>
            </w:r>
          </w:p>
        </w:tc>
      </w:tr>
      <w:tr w:rsidR="00EC013F" w:rsidRPr="00E9535C" w14:paraId="51971B01"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6BDC1F" w14:textId="77777777" w:rsidR="00EC013F" w:rsidRPr="00E9535C" w:rsidRDefault="00EC013F" w:rsidP="0074023C">
            <w:pPr>
              <w:spacing w:after="0" w:line="360" w:lineRule="auto"/>
              <w:rPr>
                <w:rFonts w:ascii="Arial" w:hAnsi="Arial" w:cs="Arial"/>
              </w:rPr>
            </w:pPr>
            <w:r w:rsidRPr="00E9535C">
              <w:rPr>
                <w:rFonts w:ascii="Arial" w:hAnsi="Arial" w:cs="Arial"/>
              </w:rPr>
              <w:t>Current assets</w:t>
            </w:r>
          </w:p>
          <w:p w14:paraId="7BE869C0"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2DD873"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D56441"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73FF76"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1C1049"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A97FC3" w14:textId="77777777" w:rsidR="00EC013F" w:rsidRPr="00E9535C" w:rsidRDefault="00EC013F" w:rsidP="0074023C">
            <w:pPr>
              <w:spacing w:after="0" w:line="360" w:lineRule="auto"/>
              <w:rPr>
                <w:rFonts w:ascii="Arial" w:hAnsi="Arial" w:cs="Arial"/>
              </w:rPr>
            </w:pPr>
          </w:p>
        </w:tc>
      </w:tr>
      <w:tr w:rsidR="00EC013F" w:rsidRPr="00E9535C" w14:paraId="2DBFA6B3"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F3D3ED" w14:textId="77777777" w:rsidR="00EC013F" w:rsidRPr="00E9535C" w:rsidRDefault="00EC013F" w:rsidP="0074023C">
            <w:pPr>
              <w:spacing w:after="0" w:line="360" w:lineRule="auto"/>
              <w:rPr>
                <w:rFonts w:ascii="Arial" w:hAnsi="Arial" w:cs="Arial"/>
              </w:rPr>
            </w:pPr>
            <w:r w:rsidRPr="00E9535C">
              <w:rPr>
                <w:rFonts w:ascii="Arial" w:hAnsi="Arial" w:cs="Arial"/>
              </w:rPr>
              <w:t>-Cash</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15E76B" w14:textId="755F9547"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100,000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5BAFD0" w14:textId="184BC367"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140,000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74A464" w14:textId="18542165"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180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D36465" w14:textId="0B4B1302"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220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BF6F40" w14:textId="5418552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260</w:t>
            </w:r>
            <w:r w:rsidRPr="00E9535C">
              <w:rPr>
                <w:rFonts w:ascii="Arial" w:hAnsi="Arial" w:cs="Arial"/>
              </w:rPr>
              <w:t>,000</w:t>
            </w:r>
          </w:p>
          <w:p w14:paraId="081BCE22" w14:textId="77777777" w:rsidR="00EC013F" w:rsidRPr="00E9535C" w:rsidRDefault="00EC013F" w:rsidP="0074023C">
            <w:pPr>
              <w:spacing w:after="0" w:line="360" w:lineRule="auto"/>
              <w:rPr>
                <w:rFonts w:ascii="Arial" w:hAnsi="Arial" w:cs="Arial"/>
              </w:rPr>
            </w:pPr>
          </w:p>
        </w:tc>
      </w:tr>
      <w:tr w:rsidR="00EC013F" w:rsidRPr="00E9535C" w14:paraId="2A93C7CD"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6AEB48" w14:textId="77777777" w:rsidR="00EC013F" w:rsidRPr="00E9535C" w:rsidRDefault="00EC013F" w:rsidP="0074023C">
            <w:pPr>
              <w:spacing w:after="0" w:line="360" w:lineRule="auto"/>
              <w:rPr>
                <w:rFonts w:ascii="Arial" w:hAnsi="Arial" w:cs="Arial"/>
              </w:rPr>
            </w:pPr>
            <w:r w:rsidRPr="00E9535C">
              <w:rPr>
                <w:rFonts w:ascii="Arial" w:hAnsi="Arial" w:cs="Arial"/>
              </w:rPr>
              <w:t>-Account receivables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D10339" w14:textId="33621B40"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7561EC" w14:textId="681792D5"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3A67C3" w14:textId="724A7AC0"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AB7331" w14:textId="13835DAA"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70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6EDFFE" w14:textId="396E8A6C"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80</w:t>
            </w:r>
            <w:r w:rsidRPr="00E9535C">
              <w:rPr>
                <w:rFonts w:ascii="Arial" w:hAnsi="Arial" w:cs="Arial"/>
              </w:rPr>
              <w:t>,000</w:t>
            </w:r>
          </w:p>
        </w:tc>
      </w:tr>
      <w:tr w:rsidR="00EC013F" w:rsidRPr="00E9535C" w14:paraId="2510AE89"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4C39E" w14:textId="77777777" w:rsidR="00EC013F" w:rsidRPr="00E9535C" w:rsidRDefault="00EC013F" w:rsidP="0074023C">
            <w:pPr>
              <w:tabs>
                <w:tab w:val="left" w:pos="1104"/>
              </w:tabs>
              <w:spacing w:after="0" w:line="360" w:lineRule="auto"/>
              <w:rPr>
                <w:rFonts w:ascii="Arial" w:hAnsi="Arial" w:cs="Arial"/>
              </w:rPr>
            </w:pPr>
            <w:r w:rsidRPr="00E9535C">
              <w:rPr>
                <w:rFonts w:ascii="Arial" w:hAnsi="Arial" w:cs="Arial"/>
              </w:rPr>
              <w:t>-Inventory</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B12417" w14:textId="57B732A6"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20,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C28032" w14:textId="424E893A"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30,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BCAFB0" w14:textId="080F9CD5"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CF59D" w14:textId="2B7BF80E" w:rsidR="00EC013F" w:rsidRPr="00E9535C" w:rsidRDefault="00EC013F" w:rsidP="0074023C">
            <w:pPr>
              <w:spacing w:after="0" w:line="360" w:lineRule="auto"/>
              <w:rPr>
                <w:rFonts w:ascii="Arial" w:hAnsi="Arial" w:cs="Arial"/>
              </w:rPr>
            </w:pPr>
            <w:r w:rsidRPr="00E9535C">
              <w:rPr>
                <w:rFonts w:ascii="Arial" w:hAnsi="Arial" w:cs="Arial"/>
              </w:rPr>
              <w:t>£</w:t>
            </w:r>
            <w:r w:rsidR="008E2596" w:rsidRPr="00E9535C">
              <w:rPr>
                <w:rFonts w:ascii="Arial" w:hAnsi="Arial" w:cs="Arial"/>
              </w:rPr>
              <w:t>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57597C" w14:textId="7B034994"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60</w:t>
            </w:r>
            <w:r w:rsidRPr="00E9535C">
              <w:rPr>
                <w:rFonts w:ascii="Arial" w:hAnsi="Arial" w:cs="Arial"/>
              </w:rPr>
              <w:t>,000</w:t>
            </w:r>
          </w:p>
        </w:tc>
      </w:tr>
      <w:tr w:rsidR="00EC013F" w:rsidRPr="00E9535C" w14:paraId="4CD2A8D0"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047200" w14:textId="77777777" w:rsidR="00EC013F" w:rsidRPr="00E9535C" w:rsidRDefault="00EC013F" w:rsidP="0074023C">
            <w:pPr>
              <w:spacing w:after="0" w:line="360" w:lineRule="auto"/>
              <w:rPr>
                <w:rFonts w:ascii="Arial" w:hAnsi="Arial" w:cs="Arial"/>
              </w:rPr>
            </w:pPr>
            <w:r w:rsidRPr="00E9535C">
              <w:rPr>
                <w:rFonts w:ascii="Arial" w:hAnsi="Arial" w:cs="Arial"/>
              </w:rPr>
              <w:t>Total current assets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960E44" w14:textId="0DC18A8A"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AE1D40" w14:textId="60CB5433"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220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A4CBDB" w14:textId="09906E56"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D85D3" w14:textId="760A1627"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340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73AD79" w14:textId="0602AE8A"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400</w:t>
            </w:r>
            <w:r w:rsidRPr="00E9535C">
              <w:rPr>
                <w:rFonts w:ascii="Arial" w:hAnsi="Arial" w:cs="Arial"/>
              </w:rPr>
              <w:t>,000</w:t>
            </w:r>
          </w:p>
        </w:tc>
      </w:tr>
      <w:tr w:rsidR="00EC013F" w:rsidRPr="00E9535C" w14:paraId="2BF51448"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313B2" w14:textId="77777777" w:rsidR="00EC013F" w:rsidRPr="00E9535C" w:rsidRDefault="00EC013F" w:rsidP="0074023C">
            <w:pPr>
              <w:spacing w:after="0" w:line="360" w:lineRule="auto"/>
              <w:rPr>
                <w:rFonts w:ascii="Arial" w:hAnsi="Arial" w:cs="Arial"/>
              </w:rPr>
            </w:pPr>
            <w:r w:rsidRPr="00E9535C">
              <w:rPr>
                <w:rFonts w:ascii="Arial" w:hAnsi="Arial" w:cs="Arial"/>
              </w:rPr>
              <w:t>Fixed assets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376F3A"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B2DC8F"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C447A6"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FD5BC9"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B6F580" w14:textId="77777777" w:rsidR="00EC013F" w:rsidRPr="00E9535C" w:rsidRDefault="00EC013F" w:rsidP="0074023C">
            <w:pPr>
              <w:spacing w:after="0" w:line="360" w:lineRule="auto"/>
              <w:rPr>
                <w:rFonts w:ascii="Arial" w:hAnsi="Arial" w:cs="Arial"/>
              </w:rPr>
            </w:pPr>
          </w:p>
        </w:tc>
      </w:tr>
      <w:tr w:rsidR="00EC013F" w:rsidRPr="00E9535C" w14:paraId="02FD40B0"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7CD65" w14:textId="5C9ED20C" w:rsidR="00EC013F" w:rsidRPr="00E9535C" w:rsidRDefault="00EC013F" w:rsidP="0074023C">
            <w:pPr>
              <w:spacing w:after="0" w:line="360" w:lineRule="auto"/>
              <w:rPr>
                <w:rFonts w:ascii="Arial" w:hAnsi="Arial" w:cs="Arial"/>
              </w:rPr>
            </w:pPr>
            <w:r w:rsidRPr="00E9535C">
              <w:rPr>
                <w:rFonts w:ascii="Arial" w:hAnsi="Arial" w:cs="Arial"/>
              </w:rPr>
              <w:t>- P</w:t>
            </w:r>
            <w:r w:rsidR="00D55D35" w:rsidRPr="00E9535C">
              <w:rPr>
                <w:rFonts w:ascii="Arial" w:hAnsi="Arial" w:cs="Arial"/>
              </w:rPr>
              <w:t xml:space="preserve">lant </w:t>
            </w:r>
            <w:r w:rsidRPr="00E9535C">
              <w:rPr>
                <w:rFonts w:ascii="Arial" w:hAnsi="Arial" w:cs="Arial"/>
              </w:rPr>
              <w:t>and equipment</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2F8138" w14:textId="085832BE"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1,800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7D1FFA" w14:textId="6F85C173"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1,190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40A378" w14:textId="74954482"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2,160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CC10C8" w14:textId="49809B40"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2,340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AC887E" w14:textId="70104A60"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2,520</w:t>
            </w:r>
            <w:r w:rsidRPr="00E9535C">
              <w:rPr>
                <w:rFonts w:ascii="Arial" w:hAnsi="Arial" w:cs="Arial"/>
              </w:rPr>
              <w:t>,000</w:t>
            </w:r>
          </w:p>
        </w:tc>
      </w:tr>
      <w:tr w:rsidR="00EC013F" w:rsidRPr="00E9535C" w14:paraId="288F8DA0"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EAA8B4" w14:textId="77777777" w:rsidR="00EC013F" w:rsidRPr="00E9535C" w:rsidRDefault="00EC013F" w:rsidP="0074023C">
            <w:pPr>
              <w:spacing w:after="0" w:line="360" w:lineRule="auto"/>
              <w:rPr>
                <w:rFonts w:ascii="Arial" w:hAnsi="Arial" w:cs="Arial"/>
              </w:rPr>
            </w:pPr>
            <w:r w:rsidRPr="00E9535C">
              <w:rPr>
                <w:rFonts w:ascii="Arial" w:hAnsi="Arial" w:cs="Arial"/>
              </w:rPr>
              <w:t>Total fixed assets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56CE6B" w14:textId="77777777" w:rsidR="00EC013F" w:rsidRPr="00E9535C" w:rsidRDefault="00EC013F" w:rsidP="0074023C">
            <w:pPr>
              <w:spacing w:after="0" w:line="360" w:lineRule="auto"/>
              <w:rPr>
                <w:rFonts w:ascii="Arial" w:hAnsi="Arial" w:cs="Arial"/>
              </w:rPr>
            </w:pPr>
            <w:r w:rsidRPr="00E9535C">
              <w:rPr>
                <w:rFonts w:ascii="Arial" w:hAnsi="Arial" w:cs="Arial"/>
              </w:rPr>
              <w:t>£675,000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39AE38" w14:textId="77777777" w:rsidR="00EC013F" w:rsidRPr="00E9535C" w:rsidRDefault="00EC013F" w:rsidP="0074023C">
            <w:pPr>
              <w:spacing w:after="0" w:line="360" w:lineRule="auto"/>
              <w:rPr>
                <w:rFonts w:ascii="Arial" w:hAnsi="Arial" w:cs="Arial"/>
              </w:rPr>
            </w:pPr>
            <w:r w:rsidRPr="00E9535C">
              <w:rPr>
                <w:rFonts w:ascii="Arial" w:hAnsi="Arial" w:cs="Arial"/>
              </w:rPr>
              <w:t>£765,000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DD81E5" w14:textId="77777777" w:rsidR="00EC013F" w:rsidRPr="00E9535C" w:rsidRDefault="00EC013F" w:rsidP="0074023C">
            <w:pPr>
              <w:spacing w:after="0" w:line="360" w:lineRule="auto"/>
              <w:rPr>
                <w:rFonts w:ascii="Arial" w:hAnsi="Arial" w:cs="Arial"/>
              </w:rPr>
            </w:pPr>
            <w:r w:rsidRPr="00E9535C">
              <w:rPr>
                <w:rFonts w:ascii="Arial" w:hAnsi="Arial" w:cs="Arial"/>
              </w:rPr>
              <w:t>£855,000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CD0913" w14:textId="77777777" w:rsidR="00EC013F" w:rsidRPr="00E9535C" w:rsidRDefault="00EC013F" w:rsidP="0074023C">
            <w:pPr>
              <w:spacing w:after="0" w:line="360" w:lineRule="auto"/>
              <w:rPr>
                <w:rFonts w:ascii="Arial" w:hAnsi="Arial" w:cs="Arial"/>
              </w:rPr>
            </w:pPr>
            <w:r w:rsidRPr="00E9535C">
              <w:rPr>
                <w:rFonts w:ascii="Arial" w:hAnsi="Arial" w:cs="Arial"/>
              </w:rPr>
              <w:t>£945,000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E22AC5" w14:textId="77777777" w:rsidR="00EC013F" w:rsidRPr="00E9535C" w:rsidRDefault="00EC013F" w:rsidP="0074023C">
            <w:pPr>
              <w:spacing w:after="0" w:line="360" w:lineRule="auto"/>
              <w:rPr>
                <w:rFonts w:ascii="Arial" w:hAnsi="Arial" w:cs="Arial"/>
              </w:rPr>
            </w:pPr>
            <w:r w:rsidRPr="00E9535C">
              <w:rPr>
                <w:rFonts w:ascii="Arial" w:hAnsi="Arial" w:cs="Arial"/>
              </w:rPr>
              <w:t>£1,035,000</w:t>
            </w:r>
          </w:p>
        </w:tc>
      </w:tr>
      <w:tr w:rsidR="00EC013F" w:rsidRPr="00E9535C" w14:paraId="745D2F3C" w14:textId="77777777" w:rsidTr="00D55D35">
        <w:tc>
          <w:tcPr>
            <w:tcW w:w="1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390699" w14:textId="77777777" w:rsidR="00EC013F" w:rsidRPr="00E9535C" w:rsidRDefault="00EC013F" w:rsidP="0074023C">
            <w:pPr>
              <w:spacing w:after="0" w:line="360" w:lineRule="auto"/>
              <w:rPr>
                <w:rFonts w:ascii="Arial" w:hAnsi="Arial" w:cs="Arial"/>
              </w:rPr>
            </w:pPr>
            <w:r w:rsidRPr="00E9535C">
              <w:rPr>
                <w:rFonts w:ascii="Arial" w:hAnsi="Arial" w:cs="Arial"/>
              </w:rPr>
              <w:t>Total Assets</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BEDC64" w14:textId="5F0E1FE5"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1,960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19ED1A" w14:textId="19D54F5B"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2,200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A9D330" w14:textId="19B432B8"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2,440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17C2FC" w14:textId="6E4DD497"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2,680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A022A1" w14:textId="025AB0C9"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w:t>
            </w:r>
            <w:r w:rsidRPr="00E9535C">
              <w:rPr>
                <w:rFonts w:ascii="Arial" w:hAnsi="Arial" w:cs="Arial"/>
              </w:rPr>
              <w:t>,</w:t>
            </w:r>
            <w:r w:rsidR="00D55D35" w:rsidRPr="00E9535C">
              <w:rPr>
                <w:rFonts w:ascii="Arial" w:hAnsi="Arial" w:cs="Arial"/>
              </w:rPr>
              <w:t>920</w:t>
            </w:r>
            <w:r w:rsidRPr="00E9535C">
              <w:rPr>
                <w:rFonts w:ascii="Arial" w:hAnsi="Arial" w:cs="Arial"/>
              </w:rPr>
              <w:t>,000</w:t>
            </w:r>
          </w:p>
        </w:tc>
      </w:tr>
    </w:tbl>
    <w:p w14:paraId="35EA0C34" w14:textId="77777777" w:rsidR="00EC013F" w:rsidRPr="00E9535C" w:rsidRDefault="00EC013F" w:rsidP="0074023C">
      <w:pPr>
        <w:spacing w:line="360" w:lineRule="auto"/>
        <w:rPr>
          <w:rFonts w:ascii="Arial" w:hAnsi="Arial" w:cs="Arial"/>
        </w:rPr>
      </w:pPr>
    </w:p>
    <w:p w14:paraId="6EE30705" w14:textId="77777777" w:rsidR="00EC013F" w:rsidRPr="00E9535C" w:rsidRDefault="00EC013F" w:rsidP="0074023C">
      <w:pPr>
        <w:spacing w:line="360" w:lineRule="auto"/>
        <w:rPr>
          <w:rFonts w:ascii="Arial" w:hAnsi="Arial" w:cs="Arial"/>
        </w:rPr>
      </w:pPr>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EC013F" w:rsidRPr="00E9535C" w14:paraId="023A4C1B"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914CBF" w14:textId="77777777" w:rsidR="00EC013F" w:rsidRPr="00E9535C" w:rsidRDefault="00EC013F" w:rsidP="0074023C">
            <w:pPr>
              <w:spacing w:after="0" w:line="360" w:lineRule="auto"/>
              <w:rPr>
                <w:rFonts w:ascii="Arial" w:hAnsi="Arial" w:cs="Arial"/>
              </w:rPr>
            </w:pPr>
            <w:r w:rsidRPr="00E9535C">
              <w:rPr>
                <w:rFonts w:ascii="Arial" w:hAnsi="Arial" w:cs="Arial"/>
              </w:rPr>
              <w:t xml:space="preserve">Liabilities and Equity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39EDA9" w14:textId="77777777" w:rsidR="00EC013F" w:rsidRPr="00E9535C" w:rsidRDefault="00EC013F" w:rsidP="0074023C">
            <w:pPr>
              <w:spacing w:after="0" w:line="360" w:lineRule="auto"/>
              <w:rPr>
                <w:rFonts w:ascii="Arial" w:hAnsi="Arial" w:cs="Arial"/>
              </w:rPr>
            </w:pPr>
            <w:r w:rsidRPr="00E9535C">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5F6807" w14:textId="77777777" w:rsidR="00EC013F" w:rsidRPr="00E9535C" w:rsidRDefault="00EC013F" w:rsidP="0074023C">
            <w:pPr>
              <w:spacing w:after="0" w:line="360" w:lineRule="auto"/>
              <w:rPr>
                <w:rFonts w:ascii="Arial" w:hAnsi="Arial" w:cs="Arial"/>
              </w:rPr>
            </w:pPr>
            <w:r w:rsidRPr="00E9535C">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26A326" w14:textId="77777777" w:rsidR="00EC013F" w:rsidRPr="00E9535C" w:rsidRDefault="00EC013F" w:rsidP="0074023C">
            <w:pPr>
              <w:spacing w:after="0" w:line="360" w:lineRule="auto"/>
              <w:rPr>
                <w:rFonts w:ascii="Arial" w:hAnsi="Arial" w:cs="Arial"/>
              </w:rPr>
            </w:pPr>
            <w:r w:rsidRPr="00E9535C">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4D8AAB" w14:textId="77777777" w:rsidR="00EC013F" w:rsidRPr="00E9535C" w:rsidRDefault="00EC013F" w:rsidP="0074023C">
            <w:pPr>
              <w:spacing w:after="0" w:line="360" w:lineRule="auto"/>
              <w:rPr>
                <w:rFonts w:ascii="Arial" w:hAnsi="Arial" w:cs="Arial"/>
              </w:rPr>
            </w:pPr>
            <w:r w:rsidRPr="00E9535C">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CDC639" w14:textId="77777777" w:rsidR="00EC013F" w:rsidRPr="00E9535C" w:rsidRDefault="00EC013F" w:rsidP="0074023C">
            <w:pPr>
              <w:spacing w:after="0" w:line="360" w:lineRule="auto"/>
              <w:rPr>
                <w:rFonts w:ascii="Arial" w:hAnsi="Arial" w:cs="Arial"/>
              </w:rPr>
            </w:pPr>
            <w:r w:rsidRPr="00E9535C">
              <w:rPr>
                <w:rFonts w:ascii="Arial" w:hAnsi="Arial" w:cs="Arial"/>
              </w:rPr>
              <w:t>Year 4</w:t>
            </w:r>
          </w:p>
        </w:tc>
      </w:tr>
      <w:tr w:rsidR="00EC013F" w:rsidRPr="00E9535C" w14:paraId="67630FE0"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8661A8" w14:textId="77777777" w:rsidR="00EC013F" w:rsidRPr="00E9535C" w:rsidRDefault="00EC013F" w:rsidP="0074023C">
            <w:pPr>
              <w:spacing w:after="0" w:line="360" w:lineRule="auto"/>
              <w:rPr>
                <w:rFonts w:ascii="Arial" w:hAnsi="Arial" w:cs="Arial"/>
              </w:rPr>
            </w:pPr>
            <w:r w:rsidRPr="00E9535C">
              <w:rPr>
                <w:rFonts w:ascii="Arial" w:hAnsi="Arial" w:cs="Arial"/>
              </w:rPr>
              <w:t xml:space="preserve">Current Liabilities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5D2633"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8F5DE6"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1225A1"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3A930A"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27C2A5" w14:textId="77777777" w:rsidR="00EC013F" w:rsidRPr="00E9535C" w:rsidRDefault="00EC013F" w:rsidP="0074023C">
            <w:pPr>
              <w:spacing w:after="0" w:line="360" w:lineRule="auto"/>
              <w:rPr>
                <w:rFonts w:ascii="Arial" w:hAnsi="Arial" w:cs="Arial"/>
              </w:rPr>
            </w:pPr>
          </w:p>
        </w:tc>
      </w:tr>
      <w:tr w:rsidR="00EC013F" w:rsidRPr="00E9535C" w14:paraId="080DB067"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64FFB5" w14:textId="77777777" w:rsidR="00EC013F" w:rsidRPr="00E9535C" w:rsidRDefault="00EC013F" w:rsidP="0074023C">
            <w:pPr>
              <w:spacing w:after="0" w:line="360" w:lineRule="auto"/>
              <w:rPr>
                <w:rFonts w:ascii="Arial" w:hAnsi="Arial" w:cs="Arial"/>
              </w:rPr>
            </w:pPr>
            <w:r w:rsidRPr="00E9535C">
              <w:rPr>
                <w:rFonts w:ascii="Arial" w:hAnsi="Arial" w:cs="Arial"/>
              </w:rPr>
              <w:t>-Accounts payable</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B29BD7" w14:textId="3F6AC087"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11862F" w14:textId="3FD4DA87"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70,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5954F" w14:textId="50202AC5"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4DE88A" w14:textId="3E95022C"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90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EE540" w14:textId="11D1C698"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100</w:t>
            </w:r>
            <w:r w:rsidRPr="00E9535C">
              <w:rPr>
                <w:rFonts w:ascii="Arial" w:hAnsi="Arial" w:cs="Arial"/>
              </w:rPr>
              <w:t>,000</w:t>
            </w:r>
          </w:p>
        </w:tc>
      </w:tr>
      <w:tr w:rsidR="00EC013F" w:rsidRPr="00E9535C" w14:paraId="7345969A"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352554" w14:textId="77777777" w:rsidR="00EC013F" w:rsidRPr="00E9535C" w:rsidRDefault="00EC013F" w:rsidP="0074023C">
            <w:pPr>
              <w:spacing w:after="0" w:line="360" w:lineRule="auto"/>
              <w:rPr>
                <w:rFonts w:ascii="Arial" w:hAnsi="Arial" w:cs="Arial"/>
              </w:rPr>
            </w:pPr>
            <w:r w:rsidRPr="00E9535C">
              <w:rPr>
                <w:rFonts w:ascii="Arial" w:hAnsi="Arial" w:cs="Arial"/>
              </w:rPr>
              <w:t xml:space="preserve">-Short-Term debt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E5CD0C" w14:textId="77369178"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F834C7" w14:textId="4B9CA5C0"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0D93F5" w14:textId="6F0C469A"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F1D36D" w14:textId="7A58B991"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48E9FE" w14:textId="6E0A065D"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30</w:t>
            </w:r>
            <w:r w:rsidRPr="00E9535C">
              <w:rPr>
                <w:rFonts w:ascii="Arial" w:hAnsi="Arial" w:cs="Arial"/>
              </w:rPr>
              <w:t>,000</w:t>
            </w:r>
          </w:p>
        </w:tc>
      </w:tr>
      <w:tr w:rsidR="00EC013F" w:rsidRPr="00E9535C" w14:paraId="5C3AEFE8"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AF9046" w14:textId="77777777" w:rsidR="00EC013F" w:rsidRPr="00E9535C" w:rsidRDefault="00EC013F" w:rsidP="0074023C">
            <w:pPr>
              <w:spacing w:after="0" w:line="360" w:lineRule="auto"/>
              <w:rPr>
                <w:rFonts w:ascii="Arial" w:hAnsi="Arial" w:cs="Arial"/>
              </w:rPr>
            </w:pPr>
            <w:r w:rsidRPr="00E9535C">
              <w:rPr>
                <w:rFonts w:ascii="Arial" w:hAnsi="Arial" w:cs="Arial"/>
              </w:rPr>
              <w:t xml:space="preserve">Total current liabilities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3EB0DD" w14:textId="175D4F59"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13C330" w14:textId="4385376C"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130,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33C50E" w14:textId="69B157CF"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130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1B81E8" w14:textId="74530F89"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130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535044" w14:textId="7F2AC23A"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130</w:t>
            </w:r>
            <w:r w:rsidRPr="00E9535C">
              <w:rPr>
                <w:rFonts w:ascii="Arial" w:hAnsi="Arial" w:cs="Arial"/>
              </w:rPr>
              <w:t>,000</w:t>
            </w:r>
          </w:p>
        </w:tc>
      </w:tr>
      <w:tr w:rsidR="00EC013F" w:rsidRPr="00E9535C" w14:paraId="5AA2E690"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1281C1" w14:textId="77777777" w:rsidR="00EC013F" w:rsidRPr="00E9535C" w:rsidRDefault="00EC013F" w:rsidP="0074023C">
            <w:pPr>
              <w:spacing w:after="0" w:line="360" w:lineRule="auto"/>
              <w:rPr>
                <w:rFonts w:ascii="Arial" w:hAnsi="Arial" w:cs="Arial"/>
              </w:rPr>
            </w:pPr>
            <w:r w:rsidRPr="00E9535C">
              <w:rPr>
                <w:rFonts w:ascii="Arial" w:hAnsi="Arial" w:cs="Arial"/>
              </w:rPr>
              <w:t>Long-Term debt</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08A739" w14:textId="7E1FE506"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200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0414F0" w14:textId="3EB1598E" w:rsidR="00EC013F" w:rsidRPr="00E9535C" w:rsidRDefault="00EC013F" w:rsidP="0074023C">
            <w:pPr>
              <w:spacing w:after="0" w:line="360" w:lineRule="auto"/>
              <w:rPr>
                <w:rFonts w:ascii="Arial" w:hAnsi="Arial" w:cs="Arial"/>
              </w:rPr>
            </w:pPr>
            <w:r w:rsidRPr="00E9535C">
              <w:rPr>
                <w:rFonts w:ascii="Arial" w:hAnsi="Arial" w:cs="Arial"/>
              </w:rPr>
              <w:t>£</w:t>
            </w:r>
            <w:r w:rsidR="00D55D35" w:rsidRPr="00E9535C">
              <w:rPr>
                <w:rFonts w:ascii="Arial" w:hAnsi="Arial" w:cs="Arial"/>
              </w:rPr>
              <w:t>180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A43639" w14:textId="709EE75C"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C0E5ED" w14:textId="26EDE9F3"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4177EF" w14:textId="730AF73C"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120</w:t>
            </w:r>
            <w:r w:rsidRPr="00E9535C">
              <w:rPr>
                <w:rFonts w:ascii="Arial" w:hAnsi="Arial" w:cs="Arial"/>
              </w:rPr>
              <w:t>,000</w:t>
            </w:r>
          </w:p>
        </w:tc>
      </w:tr>
      <w:tr w:rsidR="00EC013F" w:rsidRPr="00E9535C" w14:paraId="21EE552C"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73FAE1" w14:textId="77777777" w:rsidR="00EC013F" w:rsidRPr="00E9535C" w:rsidRDefault="00EC013F" w:rsidP="0074023C">
            <w:pPr>
              <w:spacing w:after="0" w:line="360" w:lineRule="auto"/>
              <w:rPr>
                <w:rFonts w:ascii="Arial" w:hAnsi="Arial" w:cs="Arial"/>
              </w:rPr>
            </w:pPr>
            <w:r w:rsidRPr="00E9535C">
              <w:rPr>
                <w:rFonts w:ascii="Arial" w:hAnsi="Arial" w:cs="Arial"/>
              </w:rPr>
              <w:t xml:space="preserve">Equity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6C580A"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7A4A5A"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834CE9"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A8E45" w14:textId="77777777" w:rsidR="00EC013F" w:rsidRPr="00E9535C" w:rsidRDefault="00EC013F" w:rsidP="0074023C">
            <w:pPr>
              <w:spacing w:after="0"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A097D9" w14:textId="77777777" w:rsidR="00EC013F" w:rsidRPr="00E9535C" w:rsidRDefault="00EC013F" w:rsidP="0074023C">
            <w:pPr>
              <w:spacing w:after="0" w:line="360" w:lineRule="auto"/>
              <w:rPr>
                <w:rFonts w:ascii="Arial" w:hAnsi="Arial" w:cs="Arial"/>
              </w:rPr>
            </w:pPr>
          </w:p>
        </w:tc>
      </w:tr>
      <w:tr w:rsidR="00EC013F" w:rsidRPr="00E9535C" w14:paraId="19E963C1"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463DD8" w14:textId="77777777" w:rsidR="00EC013F" w:rsidRPr="00E9535C" w:rsidRDefault="00EC013F" w:rsidP="0074023C">
            <w:pPr>
              <w:spacing w:after="0" w:line="360" w:lineRule="auto"/>
              <w:rPr>
                <w:rFonts w:ascii="Arial" w:hAnsi="Arial" w:cs="Arial"/>
              </w:rPr>
            </w:pPr>
            <w:r w:rsidRPr="00E9535C">
              <w:rPr>
                <w:rFonts w:ascii="Arial" w:hAnsi="Arial" w:cs="Arial"/>
              </w:rPr>
              <w:t xml:space="preserve">-Owner’s equity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BF5E89" w14:textId="71D8CD39"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1,620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9A8A28" w14:textId="47D31912"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1,890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B2F8F2" w14:textId="07AD4FC4"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2,150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0542A3" w14:textId="0E0758FD"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2,410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DA688B" w14:textId="4ED2AA4B"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w:t>
            </w:r>
            <w:r w:rsidRPr="00E9535C">
              <w:rPr>
                <w:rFonts w:ascii="Arial" w:hAnsi="Arial" w:cs="Arial"/>
              </w:rPr>
              <w:t>,</w:t>
            </w:r>
            <w:r w:rsidR="00374F41" w:rsidRPr="00E9535C">
              <w:rPr>
                <w:rFonts w:ascii="Arial" w:hAnsi="Arial" w:cs="Arial"/>
              </w:rPr>
              <w:t>670</w:t>
            </w:r>
            <w:r w:rsidRPr="00E9535C">
              <w:rPr>
                <w:rFonts w:ascii="Arial" w:hAnsi="Arial" w:cs="Arial"/>
              </w:rPr>
              <w:t>,000</w:t>
            </w:r>
          </w:p>
        </w:tc>
      </w:tr>
      <w:tr w:rsidR="00EC013F" w:rsidRPr="00E9535C" w14:paraId="3F6BE79B"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A4B2FD" w14:textId="33C6E26B" w:rsidR="00EC013F" w:rsidRPr="00E9535C" w:rsidRDefault="00EC013F" w:rsidP="0074023C">
            <w:pPr>
              <w:spacing w:after="0" w:line="360" w:lineRule="auto"/>
              <w:rPr>
                <w:rFonts w:ascii="Arial" w:hAnsi="Arial" w:cs="Arial"/>
              </w:rPr>
            </w:pPr>
            <w:r w:rsidRPr="00E9535C">
              <w:rPr>
                <w:rFonts w:ascii="Arial" w:hAnsi="Arial" w:cs="Arial"/>
              </w:rPr>
              <w:lastRenderedPageBreak/>
              <w:t xml:space="preserve">Total </w:t>
            </w:r>
            <w:r w:rsidR="00D55D35" w:rsidRPr="00E9535C">
              <w:rPr>
                <w:rFonts w:ascii="Arial" w:hAnsi="Arial" w:cs="Arial"/>
              </w:rPr>
              <w:t>7</w:t>
            </w:r>
            <w:r w:rsidRPr="00E9535C">
              <w:rPr>
                <w:rFonts w:ascii="Arial" w:hAnsi="Arial" w:cs="Arial"/>
              </w:rPr>
              <w:t>liabilities and equity</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735F84" w14:textId="0FBA4A0B"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1,960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2408FF" w14:textId="6D8C9621"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2,200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79E166" w14:textId="4A8AECE1"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2,440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C8D9D2" w14:textId="5547C417"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2,68</w:t>
            </w:r>
            <w:r w:rsidRPr="00E9535C">
              <w:rPr>
                <w:rFonts w:ascii="Arial" w:hAnsi="Arial" w:cs="Arial"/>
              </w:rPr>
              <w:t>0,000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595057" w14:textId="0654082C" w:rsidR="00EC013F" w:rsidRPr="00E9535C" w:rsidRDefault="00EC013F" w:rsidP="0074023C">
            <w:pPr>
              <w:spacing w:after="0" w:line="360" w:lineRule="auto"/>
              <w:rPr>
                <w:rFonts w:ascii="Arial" w:hAnsi="Arial" w:cs="Arial"/>
              </w:rPr>
            </w:pPr>
            <w:r w:rsidRPr="00E9535C">
              <w:rPr>
                <w:rFonts w:ascii="Arial" w:hAnsi="Arial" w:cs="Arial"/>
              </w:rPr>
              <w:t>£</w:t>
            </w:r>
            <w:r w:rsidR="00374F41" w:rsidRPr="00E9535C">
              <w:rPr>
                <w:rFonts w:ascii="Arial" w:hAnsi="Arial" w:cs="Arial"/>
              </w:rPr>
              <w:t>2</w:t>
            </w:r>
            <w:r w:rsidRPr="00E9535C">
              <w:rPr>
                <w:rFonts w:ascii="Arial" w:hAnsi="Arial" w:cs="Arial"/>
              </w:rPr>
              <w:t>,</w:t>
            </w:r>
            <w:r w:rsidR="00374F41" w:rsidRPr="00E9535C">
              <w:rPr>
                <w:rFonts w:ascii="Arial" w:hAnsi="Arial" w:cs="Arial"/>
              </w:rPr>
              <w:t>920</w:t>
            </w:r>
            <w:r w:rsidRPr="00E9535C">
              <w:rPr>
                <w:rFonts w:ascii="Arial" w:hAnsi="Arial" w:cs="Arial"/>
              </w:rPr>
              <w:t>,000</w:t>
            </w:r>
          </w:p>
        </w:tc>
      </w:tr>
    </w:tbl>
    <w:p w14:paraId="29A10285" w14:textId="77777777" w:rsidR="00EC013F" w:rsidRPr="00E9535C" w:rsidRDefault="00EC013F" w:rsidP="0074023C">
      <w:pPr>
        <w:spacing w:line="360" w:lineRule="auto"/>
        <w:rPr>
          <w:rFonts w:ascii="Arial" w:hAnsi="Arial" w:cs="Arial"/>
        </w:rPr>
      </w:pPr>
    </w:p>
    <w:p w14:paraId="20EA80A9" w14:textId="77777777" w:rsidR="00EC013F" w:rsidRPr="00E9535C" w:rsidRDefault="00EC013F" w:rsidP="0074023C">
      <w:pPr>
        <w:spacing w:line="360" w:lineRule="auto"/>
        <w:rPr>
          <w:rFonts w:ascii="Arial" w:hAnsi="Arial" w:cs="Arial"/>
        </w:rPr>
      </w:pPr>
    </w:p>
    <w:p w14:paraId="5F568CCA" w14:textId="77777777" w:rsidR="00EC013F" w:rsidRPr="00E9535C" w:rsidRDefault="00EC013F" w:rsidP="0074023C">
      <w:pPr>
        <w:spacing w:line="360" w:lineRule="auto"/>
        <w:rPr>
          <w:rFonts w:ascii="Arial" w:hAnsi="Arial" w:cs="Arial"/>
        </w:rPr>
      </w:pPr>
      <w:r w:rsidRPr="00E9535C">
        <w:rPr>
          <w:rFonts w:ascii="Arial" w:hAnsi="Arial" w:cs="Arial"/>
        </w:rPr>
        <w:t>CASH FLOW STATEMENT (PROJECTIONS FOR FIVE YEARS)</w:t>
      </w:r>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EC013F" w:rsidRPr="00E9535C" w14:paraId="0C8B3F69"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640078" w14:textId="77777777" w:rsidR="00EC013F" w:rsidRPr="00E9535C" w:rsidRDefault="00EC013F" w:rsidP="0074023C">
            <w:pPr>
              <w:spacing w:after="0" w:line="360" w:lineRule="auto"/>
              <w:rPr>
                <w:rFonts w:ascii="Arial" w:hAnsi="Arial" w:cs="Arial"/>
              </w:rPr>
            </w:pPr>
            <w:r w:rsidRPr="00E9535C">
              <w:rPr>
                <w:rFonts w:ascii="Arial" w:hAnsi="Arial" w:cs="Arial"/>
              </w:rPr>
              <w:t>Year</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72C254" w14:textId="77777777" w:rsidR="00EC013F" w:rsidRPr="00E9535C" w:rsidRDefault="00EC013F" w:rsidP="0074023C">
            <w:pPr>
              <w:spacing w:after="0" w:line="360" w:lineRule="auto"/>
              <w:rPr>
                <w:rFonts w:ascii="Arial" w:hAnsi="Arial" w:cs="Arial"/>
              </w:rPr>
            </w:pPr>
            <w:r w:rsidRPr="00E9535C">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95D5F9" w14:textId="77777777" w:rsidR="00EC013F" w:rsidRPr="00E9535C" w:rsidRDefault="00EC013F" w:rsidP="0074023C">
            <w:pPr>
              <w:spacing w:after="0" w:line="360" w:lineRule="auto"/>
              <w:rPr>
                <w:rFonts w:ascii="Arial" w:hAnsi="Arial" w:cs="Arial"/>
              </w:rPr>
            </w:pPr>
            <w:r w:rsidRPr="00E9535C">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3E99E9" w14:textId="77777777" w:rsidR="00EC013F" w:rsidRPr="00E9535C" w:rsidRDefault="00EC013F" w:rsidP="0074023C">
            <w:pPr>
              <w:spacing w:after="0" w:line="360" w:lineRule="auto"/>
              <w:rPr>
                <w:rFonts w:ascii="Arial" w:hAnsi="Arial" w:cs="Arial"/>
              </w:rPr>
            </w:pPr>
            <w:r w:rsidRPr="00E9535C">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A33B36" w14:textId="77777777" w:rsidR="00EC013F" w:rsidRPr="00E9535C" w:rsidRDefault="00EC013F" w:rsidP="0074023C">
            <w:pPr>
              <w:spacing w:after="0" w:line="360" w:lineRule="auto"/>
              <w:rPr>
                <w:rFonts w:ascii="Arial" w:hAnsi="Arial" w:cs="Arial"/>
              </w:rPr>
            </w:pPr>
            <w:r w:rsidRPr="00E9535C">
              <w:rPr>
                <w:rFonts w:ascii="Arial" w:hAnsi="Arial" w:cs="Arial"/>
              </w:rPr>
              <w:t>Year 4</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36FF8" w14:textId="77777777" w:rsidR="00EC013F" w:rsidRPr="00E9535C" w:rsidRDefault="00EC013F" w:rsidP="0074023C">
            <w:pPr>
              <w:spacing w:after="0" w:line="360" w:lineRule="auto"/>
              <w:rPr>
                <w:rFonts w:ascii="Arial" w:hAnsi="Arial" w:cs="Arial"/>
              </w:rPr>
            </w:pPr>
            <w:r w:rsidRPr="00E9535C">
              <w:rPr>
                <w:rFonts w:ascii="Arial" w:hAnsi="Arial" w:cs="Arial"/>
              </w:rPr>
              <w:t>Year 5</w:t>
            </w:r>
          </w:p>
        </w:tc>
      </w:tr>
      <w:tr w:rsidR="00EC013F" w:rsidRPr="00E9535C" w14:paraId="0E77F629"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0C491A" w14:textId="77777777" w:rsidR="00EC013F" w:rsidRPr="00E9535C" w:rsidRDefault="00EC013F" w:rsidP="0074023C">
            <w:pPr>
              <w:spacing w:after="0" w:line="360" w:lineRule="auto"/>
              <w:rPr>
                <w:rFonts w:ascii="Arial" w:hAnsi="Arial" w:cs="Arial"/>
              </w:rPr>
            </w:pPr>
            <w:r w:rsidRPr="00E9535C">
              <w:rPr>
                <w:rFonts w:ascii="Arial" w:hAnsi="Arial" w:cs="Arial"/>
              </w:rPr>
              <w:t xml:space="preserve">Operating cash flow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5D5FDB" w14:textId="3493E841"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33469A" w14:textId="0CDE841D"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450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846F5" w14:textId="653E13D4"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615</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36E3A5" w14:textId="0B7D2E15"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780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C80516" w14:textId="7E8AA2B3"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1,010</w:t>
            </w:r>
            <w:r w:rsidRPr="00E9535C">
              <w:rPr>
                <w:rFonts w:ascii="Arial" w:hAnsi="Arial" w:cs="Arial"/>
              </w:rPr>
              <w:t>,000</w:t>
            </w:r>
          </w:p>
        </w:tc>
      </w:tr>
      <w:tr w:rsidR="00EC013F" w:rsidRPr="00E9535C" w14:paraId="72E61391"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B3C37" w14:textId="77777777" w:rsidR="00EC013F" w:rsidRPr="00E9535C" w:rsidRDefault="00EC013F" w:rsidP="0074023C">
            <w:pPr>
              <w:spacing w:after="0" w:line="360" w:lineRule="auto"/>
              <w:rPr>
                <w:rFonts w:ascii="Arial" w:hAnsi="Arial" w:cs="Arial"/>
              </w:rPr>
            </w:pPr>
            <w:r w:rsidRPr="00E9535C">
              <w:rPr>
                <w:rFonts w:ascii="Arial" w:hAnsi="Arial" w:cs="Arial"/>
              </w:rPr>
              <w:t>Capital expenditures</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B1E219" w14:textId="08EE5D80"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3BA3F0" w14:textId="2C3CDCC2"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0CF346" w14:textId="73B4A3CA"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DD8A0A" w14:textId="00F172FD"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0571A8" w14:textId="42AAC6CC"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tc>
      </w:tr>
      <w:tr w:rsidR="00EC013F" w:rsidRPr="00E9535C" w14:paraId="182497C6"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89A433" w14:textId="77777777" w:rsidR="00EC013F" w:rsidRPr="00E9535C" w:rsidRDefault="00EC013F" w:rsidP="0074023C">
            <w:pPr>
              <w:spacing w:after="0" w:line="360" w:lineRule="auto"/>
              <w:rPr>
                <w:rFonts w:ascii="Arial" w:hAnsi="Arial" w:cs="Arial"/>
              </w:rPr>
            </w:pPr>
            <w:r w:rsidRPr="00E9535C">
              <w:rPr>
                <w:rFonts w:ascii="Arial" w:hAnsi="Arial" w:cs="Arial"/>
              </w:rPr>
              <w:t>Financial cash flow</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6D228D" w14:textId="2BF36E27"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180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D355F7" w14:textId="734C21B0"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240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9596EF" w14:textId="7C542D17"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270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CC1D20" w14:textId="0105F2B1"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270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862758" w14:textId="5E9F9CA2"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300</w:t>
            </w:r>
            <w:r w:rsidRPr="00E9535C">
              <w:rPr>
                <w:rFonts w:ascii="Arial" w:hAnsi="Arial" w:cs="Arial"/>
              </w:rPr>
              <w:t>,000</w:t>
            </w:r>
          </w:p>
          <w:p w14:paraId="58A04930" w14:textId="77777777" w:rsidR="00EC013F" w:rsidRPr="00E9535C" w:rsidRDefault="00EC013F" w:rsidP="0074023C">
            <w:pPr>
              <w:spacing w:after="0" w:line="360" w:lineRule="auto"/>
              <w:rPr>
                <w:rFonts w:ascii="Arial" w:hAnsi="Arial" w:cs="Arial"/>
              </w:rPr>
            </w:pPr>
          </w:p>
        </w:tc>
      </w:tr>
      <w:tr w:rsidR="00EC013F" w:rsidRPr="00E9535C" w14:paraId="721B385B" w14:textId="77777777" w:rsidTr="00304D4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DF3888" w14:textId="77777777" w:rsidR="00EC013F" w:rsidRPr="00E9535C" w:rsidRDefault="00EC013F" w:rsidP="0074023C">
            <w:pPr>
              <w:spacing w:after="0" w:line="360" w:lineRule="auto"/>
              <w:rPr>
                <w:rFonts w:ascii="Arial" w:hAnsi="Arial" w:cs="Arial"/>
              </w:rPr>
            </w:pPr>
            <w:r w:rsidRPr="00E9535C">
              <w:rPr>
                <w:rFonts w:ascii="Arial" w:hAnsi="Arial" w:cs="Arial"/>
              </w:rPr>
              <w:t xml:space="preserve">Net cash flow </w:t>
            </w:r>
          </w:p>
        </w:tc>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889CAF" w14:textId="39462298"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130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EFD943" w14:textId="4E5D46F7"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-90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6ECA8F" w14:textId="7A1CF107"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45</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5DCD60" w14:textId="046308C6"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210</w:t>
            </w:r>
            <w:r w:rsidRPr="00E9535C">
              <w:rPr>
                <w:rFonts w:ascii="Arial" w:hAnsi="Arial" w:cs="Arial"/>
              </w:rPr>
              <w:t>,000</w:t>
            </w:r>
          </w:p>
        </w:tc>
        <w:tc>
          <w:tcPr>
            <w:tcW w:w="15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9CDEC6" w14:textId="7E1EF33F" w:rsidR="00EC013F" w:rsidRPr="00E9535C" w:rsidRDefault="00EC013F" w:rsidP="0074023C">
            <w:pPr>
              <w:spacing w:after="0" w:line="360" w:lineRule="auto"/>
              <w:rPr>
                <w:rFonts w:ascii="Arial" w:hAnsi="Arial" w:cs="Arial"/>
              </w:rPr>
            </w:pPr>
            <w:r w:rsidRPr="00E9535C">
              <w:rPr>
                <w:rFonts w:ascii="Arial" w:hAnsi="Arial" w:cs="Arial"/>
              </w:rPr>
              <w:t>£</w:t>
            </w:r>
            <w:r w:rsidR="00C102A7" w:rsidRPr="00E9535C">
              <w:rPr>
                <w:rFonts w:ascii="Arial" w:hAnsi="Arial" w:cs="Arial"/>
              </w:rPr>
              <w:t>410</w:t>
            </w:r>
            <w:r w:rsidRPr="00E9535C">
              <w:rPr>
                <w:rFonts w:ascii="Arial" w:hAnsi="Arial" w:cs="Arial"/>
              </w:rPr>
              <w:t>,000</w:t>
            </w:r>
          </w:p>
        </w:tc>
      </w:tr>
    </w:tbl>
    <w:p w14:paraId="194DE084" w14:textId="77777777" w:rsidR="00EC013F" w:rsidRPr="00E9535C" w:rsidRDefault="00EC013F" w:rsidP="0074023C">
      <w:pPr>
        <w:spacing w:line="360" w:lineRule="auto"/>
        <w:rPr>
          <w:rFonts w:ascii="Arial" w:hAnsi="Arial" w:cs="Arial"/>
        </w:rPr>
      </w:pPr>
    </w:p>
    <w:p w14:paraId="6F8D6C6B" w14:textId="77777777" w:rsidR="00734AE6" w:rsidRDefault="00734AE6" w:rsidP="0074023C">
      <w:pPr>
        <w:spacing w:line="360" w:lineRule="auto"/>
        <w:rPr>
          <w:rFonts w:ascii="Arial" w:hAnsi="Arial" w:cs="Arial"/>
        </w:rPr>
      </w:pPr>
    </w:p>
    <w:p w14:paraId="427BDF02" w14:textId="4D91DB0D" w:rsidR="00261449" w:rsidRPr="00E9535C" w:rsidRDefault="00261449" w:rsidP="0074023C">
      <w:pPr>
        <w:spacing w:line="360" w:lineRule="auto"/>
        <w:rPr>
          <w:rFonts w:ascii="Arial" w:hAnsi="Arial" w:cs="Arial"/>
        </w:rPr>
      </w:pPr>
      <w:r w:rsidRPr="00E9535C">
        <w:rPr>
          <w:rFonts w:ascii="Arial" w:hAnsi="Arial" w:cs="Arial"/>
        </w:rPr>
        <w:t>Reasoning:</w:t>
      </w:r>
    </w:p>
    <w:p w14:paraId="33C0FC7B" w14:textId="1086A2B0" w:rsidR="00261449" w:rsidRPr="00E9535C" w:rsidRDefault="00261449" w:rsidP="0074023C">
      <w:pPr>
        <w:spacing w:line="360" w:lineRule="auto"/>
        <w:rPr>
          <w:rFonts w:ascii="Arial" w:hAnsi="Arial" w:cs="Arial"/>
        </w:rPr>
      </w:pPr>
      <w:r w:rsidRPr="00E9535C">
        <w:rPr>
          <w:rFonts w:ascii="Arial" w:hAnsi="Arial" w:cs="Arial"/>
        </w:rPr>
        <w:t xml:space="preserve">Energy derived from biofuels is a sustainable and eco-friendly substitute for conventional fossil fuels, supporting international initiatives to mitigate climate change and lower carbon </w:t>
      </w:r>
      <w:proofErr w:type="spellStart"/>
      <w:proofErr w:type="gramStart"/>
      <w:r w:rsidRPr="00E9535C">
        <w:rPr>
          <w:rFonts w:ascii="Arial" w:hAnsi="Arial" w:cs="Arial"/>
        </w:rPr>
        <w:t>emissions.The</w:t>
      </w:r>
      <w:proofErr w:type="spellEnd"/>
      <w:proofErr w:type="gramEnd"/>
      <w:r w:rsidRPr="00E9535C">
        <w:rPr>
          <w:rFonts w:ascii="Arial" w:hAnsi="Arial" w:cs="Arial"/>
        </w:rPr>
        <w:t xml:space="preserve"> production of biofuels is encouraged by financial incentives, grants, and tax breaks provided by the federal government of the United States and several states, which makes this an appealing and profitable industry for investment.</w:t>
      </w:r>
      <w:r w:rsidR="002B2FF4">
        <w:rPr>
          <w:rFonts w:ascii="Arial" w:hAnsi="Arial" w:cs="Arial"/>
        </w:rPr>
        <w:t xml:space="preserve"> </w:t>
      </w:r>
      <w:r w:rsidRPr="00E9535C">
        <w:rPr>
          <w:rFonts w:ascii="Arial" w:hAnsi="Arial" w:cs="Arial"/>
        </w:rPr>
        <w:t>Biofuels can help lessen reliance on imported oil as worries about energy security and the need for domestic energy sources grow.</w:t>
      </w:r>
      <w:r w:rsidR="002B2FF4">
        <w:rPr>
          <w:rFonts w:ascii="Arial" w:hAnsi="Arial" w:cs="Arial"/>
        </w:rPr>
        <w:t xml:space="preserve"> </w:t>
      </w:r>
      <w:proofErr w:type="gramStart"/>
      <w:r w:rsidRPr="00E9535C">
        <w:rPr>
          <w:rFonts w:ascii="Arial" w:hAnsi="Arial" w:cs="Arial"/>
        </w:rPr>
        <w:t>A</w:t>
      </w:r>
      <w:proofErr w:type="gramEnd"/>
      <w:r w:rsidRPr="00E9535C">
        <w:rPr>
          <w:rFonts w:ascii="Arial" w:hAnsi="Arial" w:cs="Arial"/>
        </w:rPr>
        <w:t xml:space="preserve"> stable source of income is guaranteed by the biofuel production process's revenue potential, which comes from both the sale of biofuels and possible by</w:t>
      </w:r>
      <w:r w:rsidR="002B2FF4">
        <w:rPr>
          <w:rFonts w:ascii="Arial" w:hAnsi="Arial" w:cs="Arial"/>
        </w:rPr>
        <w:t xml:space="preserve"> </w:t>
      </w:r>
      <w:r w:rsidRPr="00E9535C">
        <w:rPr>
          <w:rFonts w:ascii="Arial" w:hAnsi="Arial" w:cs="Arial"/>
        </w:rPr>
        <w:t>products.</w:t>
      </w:r>
      <w:r w:rsidR="002B2FF4">
        <w:rPr>
          <w:rFonts w:ascii="Arial" w:hAnsi="Arial" w:cs="Arial"/>
        </w:rPr>
        <w:t xml:space="preserve"> </w:t>
      </w:r>
      <w:r w:rsidRPr="00E9535C">
        <w:rPr>
          <w:rFonts w:ascii="Arial" w:hAnsi="Arial" w:cs="Arial"/>
        </w:rPr>
        <w:t xml:space="preserve">A favourable market environment is created for biofuel businesses by the growing consumer awareness of environmental issues and the growing demand for clean and renewable energy </w:t>
      </w:r>
      <w:proofErr w:type="spellStart"/>
      <w:proofErr w:type="gramStart"/>
      <w:r w:rsidRPr="00E9535C">
        <w:rPr>
          <w:rFonts w:ascii="Arial" w:hAnsi="Arial" w:cs="Arial"/>
        </w:rPr>
        <w:t>sources.Long</w:t>
      </w:r>
      <w:proofErr w:type="spellEnd"/>
      <w:proofErr w:type="gramEnd"/>
      <w:r w:rsidRPr="00E9535C">
        <w:rPr>
          <w:rFonts w:ascii="Arial" w:hAnsi="Arial" w:cs="Arial"/>
        </w:rPr>
        <w:t>-term economic and environmental benefits include the chance to support the growth of a sustainable and green economy through the production of biofuels.</w:t>
      </w:r>
    </w:p>
    <w:p w14:paraId="3A1EF198" w14:textId="77777777" w:rsidR="00261449" w:rsidRPr="00E9535C" w:rsidRDefault="00261449" w:rsidP="0074023C">
      <w:pPr>
        <w:spacing w:line="360" w:lineRule="auto"/>
        <w:rPr>
          <w:rFonts w:ascii="Arial" w:hAnsi="Arial" w:cs="Arial"/>
        </w:rPr>
      </w:pPr>
    </w:p>
    <w:p w14:paraId="0A2486DE" w14:textId="77777777" w:rsidR="00261449" w:rsidRPr="00E9535C" w:rsidRDefault="00261449" w:rsidP="0074023C">
      <w:pPr>
        <w:spacing w:line="360" w:lineRule="auto"/>
        <w:rPr>
          <w:rFonts w:ascii="Arial" w:hAnsi="Arial" w:cs="Arial"/>
        </w:rPr>
      </w:pPr>
    </w:p>
    <w:p w14:paraId="33E27A4D" w14:textId="77777777" w:rsidR="00261449" w:rsidRPr="00E9535C" w:rsidRDefault="00261449" w:rsidP="0074023C">
      <w:pPr>
        <w:spacing w:line="360" w:lineRule="auto"/>
        <w:rPr>
          <w:rFonts w:ascii="Arial" w:hAnsi="Arial" w:cs="Arial"/>
        </w:rPr>
      </w:pPr>
    </w:p>
    <w:p w14:paraId="155F2CC0" w14:textId="1FF9EF12" w:rsidR="00261449" w:rsidRDefault="00261449" w:rsidP="00734AE6">
      <w:pPr>
        <w:spacing w:line="360" w:lineRule="auto"/>
        <w:rPr>
          <w:rFonts w:ascii="Arial" w:hAnsi="Arial" w:cs="Arial"/>
          <w:b/>
          <w:bCs/>
        </w:rPr>
      </w:pPr>
      <w:r w:rsidRPr="00E9535C">
        <w:rPr>
          <w:rFonts w:ascii="Arial" w:hAnsi="Arial" w:cs="Arial"/>
          <w:b/>
          <w:bCs/>
        </w:rPr>
        <w:lastRenderedPageBreak/>
        <w:t>CONCLUSION</w:t>
      </w:r>
    </w:p>
    <w:p w14:paraId="033BE400" w14:textId="77777777" w:rsidR="002B2FF4" w:rsidRPr="00E9535C" w:rsidRDefault="002B2FF4" w:rsidP="00734AE6">
      <w:pPr>
        <w:spacing w:line="360" w:lineRule="auto"/>
        <w:rPr>
          <w:rFonts w:ascii="Arial" w:hAnsi="Arial" w:cs="Arial"/>
          <w:b/>
          <w:bCs/>
        </w:rPr>
      </w:pPr>
    </w:p>
    <w:p w14:paraId="5195FB68" w14:textId="52555A35" w:rsidR="00261449" w:rsidRPr="00E9535C" w:rsidRDefault="00261449" w:rsidP="00734AE6">
      <w:pPr>
        <w:spacing w:line="360" w:lineRule="auto"/>
        <w:rPr>
          <w:rFonts w:ascii="Arial" w:hAnsi="Arial" w:cs="Arial"/>
        </w:rPr>
      </w:pPr>
      <w:r w:rsidRPr="00E9535C">
        <w:rPr>
          <w:rFonts w:ascii="Arial" w:hAnsi="Arial" w:cs="Arial"/>
        </w:rPr>
        <w:t>In summary, the US biofuel energy market is a critical and exciting sector at the nexus of environmentally conscious business and sustainable energy. Biofuels are becoming a competitive alternative due to continuous technological advancements, growing environmental consciousness, and a desire to lessen dependency on fossil fuels. This industry has a lot of promise to address climate change issues and lower carbon emissions. The sector does, however, confront difficulties with scalability, cost competitiveness, and wider market uptake. Nevertheless, the biofuel energy industry in the US is positioned for significant growth and a key role in the shift to a more sustainable energy future thanks to persistent research and development, strategic alliances, encouraging governmental policies, and growing public acceptance of renewable energy sources.</w:t>
      </w:r>
    </w:p>
    <w:p w14:paraId="5B394739" w14:textId="77777777" w:rsidR="00261449" w:rsidRPr="00E9535C" w:rsidRDefault="00261449" w:rsidP="0074023C">
      <w:pPr>
        <w:spacing w:line="360" w:lineRule="auto"/>
        <w:ind w:left="720" w:hanging="720"/>
        <w:rPr>
          <w:rFonts w:ascii="Arial" w:hAnsi="Arial" w:cs="Arial"/>
        </w:rPr>
      </w:pPr>
    </w:p>
    <w:p w14:paraId="42F2F676" w14:textId="2415E18A" w:rsidR="00AC68D8" w:rsidRPr="00E9535C" w:rsidRDefault="00816998" w:rsidP="00734AE6">
      <w:pPr>
        <w:spacing w:line="360" w:lineRule="auto"/>
        <w:rPr>
          <w:rFonts w:ascii="Arial" w:hAnsi="Arial" w:cs="Arial"/>
          <w:color w:val="222222"/>
          <w:shd w:val="clear" w:color="auto" w:fill="FFFFFF"/>
        </w:rPr>
      </w:pPr>
      <w:r w:rsidRPr="00E9535C">
        <w:rPr>
          <w:rFonts w:ascii="Arial" w:eastAsia="Arial" w:hAnsi="Arial" w:cs="Arial"/>
          <w:b/>
          <w:bCs/>
          <w:lang w:val="en-US"/>
        </w:rPr>
        <w:t>LIST OF REFERENCES</w:t>
      </w:r>
      <w:r w:rsidR="00AC68D8" w:rsidRPr="00E9535C">
        <w:rPr>
          <w:rFonts w:ascii="Arial" w:hAnsi="Arial" w:cs="Arial"/>
          <w:color w:val="222222"/>
          <w:shd w:val="clear" w:color="auto" w:fill="FFFFFF"/>
        </w:rPr>
        <w:t xml:space="preserve"> </w:t>
      </w:r>
    </w:p>
    <w:p w14:paraId="58C07B2A" w14:textId="77777777" w:rsidR="00AC68D8" w:rsidRPr="00E9535C" w:rsidRDefault="00AC68D8" w:rsidP="0074023C">
      <w:pPr>
        <w:spacing w:line="360" w:lineRule="auto"/>
        <w:rPr>
          <w:rFonts w:ascii="Arial" w:hAnsi="Arial" w:cs="Arial"/>
          <w:color w:val="222222"/>
          <w:shd w:val="clear" w:color="auto" w:fill="FFFFFF"/>
        </w:rPr>
      </w:pPr>
    </w:p>
    <w:p w14:paraId="59087CDF" w14:textId="79E57AAC" w:rsidR="00261449" w:rsidRPr="00E9535C" w:rsidRDefault="00AC68D8" w:rsidP="004A0EAA">
      <w:pPr>
        <w:pStyle w:val="ListParagraph"/>
        <w:numPr>
          <w:ilvl w:val="0"/>
          <w:numId w:val="9"/>
        </w:numPr>
        <w:spacing w:line="360" w:lineRule="auto"/>
        <w:rPr>
          <w:rFonts w:ascii="Arial" w:hAnsi="Arial" w:cs="Arial"/>
          <w:color w:val="222222"/>
          <w:shd w:val="clear" w:color="auto" w:fill="FFFFFF"/>
        </w:rPr>
      </w:pPr>
      <w:r w:rsidRPr="00E9535C">
        <w:rPr>
          <w:rFonts w:ascii="Arial" w:hAnsi="Arial" w:cs="Arial"/>
          <w:color w:val="222222"/>
          <w:shd w:val="clear" w:color="auto" w:fill="FFFFFF"/>
        </w:rPr>
        <w:t>Hassan, M.H. and Kalam, M.A., 2013. An overview of biofuel as a renewable energy source: development and challenges. </w:t>
      </w:r>
      <w:r w:rsidRPr="00E9535C">
        <w:rPr>
          <w:rFonts w:ascii="Arial" w:hAnsi="Arial" w:cs="Arial"/>
          <w:i/>
          <w:iCs/>
          <w:color w:val="222222"/>
          <w:shd w:val="clear" w:color="auto" w:fill="FFFFFF"/>
        </w:rPr>
        <w:t>Procedia Engineering</w:t>
      </w:r>
      <w:r w:rsidRPr="00E9535C">
        <w:rPr>
          <w:rFonts w:ascii="Arial" w:hAnsi="Arial" w:cs="Arial"/>
          <w:color w:val="222222"/>
          <w:shd w:val="clear" w:color="auto" w:fill="FFFFFF"/>
        </w:rPr>
        <w:t>, </w:t>
      </w:r>
      <w:r w:rsidRPr="00E9535C">
        <w:rPr>
          <w:rFonts w:ascii="Arial" w:hAnsi="Arial" w:cs="Arial"/>
          <w:i/>
          <w:iCs/>
          <w:color w:val="222222"/>
          <w:shd w:val="clear" w:color="auto" w:fill="FFFFFF"/>
        </w:rPr>
        <w:t>56</w:t>
      </w:r>
      <w:r w:rsidRPr="00E9535C">
        <w:rPr>
          <w:rFonts w:ascii="Arial" w:hAnsi="Arial" w:cs="Arial"/>
          <w:color w:val="222222"/>
          <w:shd w:val="clear" w:color="auto" w:fill="FFFFFF"/>
        </w:rPr>
        <w:t>, pp.39-53.</w:t>
      </w:r>
    </w:p>
    <w:p w14:paraId="17305892" w14:textId="77777777" w:rsidR="009A541F" w:rsidRPr="00E9535C" w:rsidRDefault="009A541F"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r w:rsidRPr="00E9535C">
        <w:rPr>
          <w:rFonts w:ascii="Arial" w:hAnsi="Arial" w:cs="Arial"/>
          <w:color w:val="222222"/>
          <w:sz w:val="22"/>
          <w:szCs w:val="22"/>
          <w:shd w:val="clear" w:color="auto" w:fill="FFFFFF"/>
        </w:rPr>
        <w:t>Joshi, G., Pandey, J.K., Rana, S. and Rawat, D.S., 2017. Challenges and opportunities for the application of biofuel. </w:t>
      </w:r>
      <w:r w:rsidRPr="00E9535C">
        <w:rPr>
          <w:rFonts w:ascii="Arial" w:hAnsi="Arial" w:cs="Arial"/>
          <w:i/>
          <w:iCs/>
          <w:color w:val="222222"/>
          <w:sz w:val="22"/>
          <w:szCs w:val="22"/>
          <w:shd w:val="clear" w:color="auto" w:fill="FFFFFF"/>
        </w:rPr>
        <w:t>Renewable and Sustainable Energy Reviews</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79</w:t>
      </w:r>
      <w:r w:rsidRPr="00E9535C">
        <w:rPr>
          <w:rFonts w:ascii="Arial" w:hAnsi="Arial" w:cs="Arial"/>
          <w:color w:val="222222"/>
          <w:sz w:val="22"/>
          <w:szCs w:val="22"/>
          <w:shd w:val="clear" w:color="auto" w:fill="FFFFFF"/>
        </w:rPr>
        <w:t>, pp.850-866.</w:t>
      </w:r>
    </w:p>
    <w:p w14:paraId="79C00A1D" w14:textId="77777777" w:rsidR="00AC68D8" w:rsidRPr="00E9535C" w:rsidRDefault="00AC68D8" w:rsidP="0074023C">
      <w:pPr>
        <w:pStyle w:val="NormalWeb"/>
        <w:spacing w:before="0" w:beforeAutospacing="0" w:after="0" w:afterAutospacing="0" w:line="360" w:lineRule="auto"/>
        <w:rPr>
          <w:rFonts w:ascii="Arial" w:hAnsi="Arial" w:cs="Arial"/>
          <w:color w:val="000000"/>
          <w:sz w:val="22"/>
          <w:szCs w:val="22"/>
        </w:rPr>
      </w:pPr>
    </w:p>
    <w:p w14:paraId="570C494A" w14:textId="20518BCE" w:rsidR="00AC68D8" w:rsidRPr="00E9535C" w:rsidRDefault="00AC68D8"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proofErr w:type="spellStart"/>
      <w:r w:rsidRPr="00E9535C">
        <w:rPr>
          <w:rFonts w:ascii="Arial" w:hAnsi="Arial" w:cs="Arial"/>
          <w:color w:val="222222"/>
          <w:sz w:val="22"/>
          <w:szCs w:val="22"/>
          <w:shd w:val="clear" w:color="auto" w:fill="FFFFFF"/>
        </w:rPr>
        <w:t>Jupesta</w:t>
      </w:r>
      <w:proofErr w:type="spellEnd"/>
      <w:r w:rsidRPr="00E9535C">
        <w:rPr>
          <w:rFonts w:ascii="Arial" w:hAnsi="Arial" w:cs="Arial"/>
          <w:color w:val="222222"/>
          <w:sz w:val="22"/>
          <w:szCs w:val="22"/>
          <w:shd w:val="clear" w:color="auto" w:fill="FFFFFF"/>
        </w:rPr>
        <w:t xml:space="preserve">, J., </w:t>
      </w:r>
      <w:proofErr w:type="spellStart"/>
      <w:r w:rsidRPr="00E9535C">
        <w:rPr>
          <w:rFonts w:ascii="Arial" w:hAnsi="Arial" w:cs="Arial"/>
          <w:color w:val="222222"/>
          <w:sz w:val="22"/>
          <w:szCs w:val="22"/>
          <w:shd w:val="clear" w:color="auto" w:fill="FFFFFF"/>
        </w:rPr>
        <w:t>Harayama</w:t>
      </w:r>
      <w:proofErr w:type="spellEnd"/>
      <w:r w:rsidRPr="00E9535C">
        <w:rPr>
          <w:rFonts w:ascii="Arial" w:hAnsi="Arial" w:cs="Arial"/>
          <w:color w:val="222222"/>
          <w:sz w:val="22"/>
          <w:szCs w:val="22"/>
          <w:shd w:val="clear" w:color="auto" w:fill="FFFFFF"/>
        </w:rPr>
        <w:t xml:space="preserve">, Y. and </w:t>
      </w:r>
      <w:proofErr w:type="spellStart"/>
      <w:r w:rsidRPr="00E9535C">
        <w:rPr>
          <w:rFonts w:ascii="Arial" w:hAnsi="Arial" w:cs="Arial"/>
          <w:color w:val="222222"/>
          <w:sz w:val="22"/>
          <w:szCs w:val="22"/>
          <w:shd w:val="clear" w:color="auto" w:fill="FFFFFF"/>
        </w:rPr>
        <w:t>Parayil</w:t>
      </w:r>
      <w:proofErr w:type="spellEnd"/>
      <w:r w:rsidRPr="00E9535C">
        <w:rPr>
          <w:rFonts w:ascii="Arial" w:hAnsi="Arial" w:cs="Arial"/>
          <w:color w:val="222222"/>
          <w:sz w:val="22"/>
          <w:szCs w:val="22"/>
          <w:shd w:val="clear" w:color="auto" w:fill="FFFFFF"/>
        </w:rPr>
        <w:t>, G., 2011. Sustainable business model for biofuel industries in Indonesia. </w:t>
      </w:r>
      <w:r w:rsidRPr="00E9535C">
        <w:rPr>
          <w:rFonts w:ascii="Arial" w:hAnsi="Arial" w:cs="Arial"/>
          <w:i/>
          <w:iCs/>
          <w:color w:val="222222"/>
          <w:sz w:val="22"/>
          <w:szCs w:val="22"/>
          <w:shd w:val="clear" w:color="auto" w:fill="FFFFFF"/>
        </w:rPr>
        <w:t>Sustainability Accounting, Management and Policy Journal</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2</w:t>
      </w:r>
      <w:r w:rsidRPr="00E9535C">
        <w:rPr>
          <w:rFonts w:ascii="Arial" w:hAnsi="Arial" w:cs="Arial"/>
          <w:color w:val="222222"/>
          <w:sz w:val="22"/>
          <w:szCs w:val="22"/>
          <w:shd w:val="clear" w:color="auto" w:fill="FFFFFF"/>
        </w:rPr>
        <w:t>(2), pp.231-247.</w:t>
      </w:r>
    </w:p>
    <w:p w14:paraId="31AB0895" w14:textId="77777777" w:rsidR="00AC68D8" w:rsidRPr="00E9535C" w:rsidRDefault="00AC68D8"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6BE9DBFD" w14:textId="31027B16" w:rsidR="00AC68D8" w:rsidRPr="00E9535C" w:rsidRDefault="00AC68D8"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r w:rsidRPr="00E9535C">
        <w:rPr>
          <w:rFonts w:ascii="Arial" w:hAnsi="Arial" w:cs="Arial"/>
          <w:color w:val="222222"/>
          <w:sz w:val="22"/>
          <w:szCs w:val="22"/>
          <w:shd w:val="clear" w:color="auto" w:fill="FFFFFF"/>
        </w:rPr>
        <w:t>Subhadra, B. and Edwards, M., 2010. An integrated renewable energy park approach for algal biofuel production in United States. </w:t>
      </w:r>
      <w:r w:rsidRPr="00E9535C">
        <w:rPr>
          <w:rFonts w:ascii="Arial" w:hAnsi="Arial" w:cs="Arial"/>
          <w:i/>
          <w:iCs/>
          <w:color w:val="222222"/>
          <w:sz w:val="22"/>
          <w:szCs w:val="22"/>
          <w:shd w:val="clear" w:color="auto" w:fill="FFFFFF"/>
        </w:rPr>
        <w:t>Energy Policy</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38</w:t>
      </w:r>
      <w:r w:rsidRPr="00E9535C">
        <w:rPr>
          <w:rFonts w:ascii="Arial" w:hAnsi="Arial" w:cs="Arial"/>
          <w:color w:val="222222"/>
          <w:sz w:val="22"/>
          <w:szCs w:val="22"/>
          <w:shd w:val="clear" w:color="auto" w:fill="FFFFFF"/>
        </w:rPr>
        <w:t>(9), pp.4897-4902.</w:t>
      </w:r>
    </w:p>
    <w:p w14:paraId="7C06B99C" w14:textId="77777777" w:rsidR="00AC68D8" w:rsidRPr="00E9535C" w:rsidRDefault="00AC68D8"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2A594A66" w14:textId="46C889C7" w:rsidR="00AC68D8" w:rsidRPr="00E9535C" w:rsidRDefault="00AC68D8" w:rsidP="004A0EAA">
      <w:pPr>
        <w:pStyle w:val="NormalWeb"/>
        <w:numPr>
          <w:ilvl w:val="0"/>
          <w:numId w:val="9"/>
        </w:numPr>
        <w:spacing w:before="0" w:beforeAutospacing="0" w:after="0" w:afterAutospacing="0" w:line="360" w:lineRule="auto"/>
        <w:rPr>
          <w:rFonts w:ascii="Arial" w:hAnsi="Arial" w:cs="Arial"/>
          <w:color w:val="000000"/>
          <w:sz w:val="22"/>
          <w:szCs w:val="22"/>
        </w:rPr>
      </w:pPr>
      <w:r w:rsidRPr="00E9535C">
        <w:rPr>
          <w:rFonts w:ascii="Arial" w:hAnsi="Arial" w:cs="Arial"/>
          <w:color w:val="000000"/>
          <w:sz w:val="22"/>
          <w:szCs w:val="22"/>
        </w:rPr>
        <w:t>Lehman, C. (2018). biofuel | Definition, Types, &amp; Pros and Cons. In: </w:t>
      </w:r>
      <w:proofErr w:type="spellStart"/>
      <w:r w:rsidRPr="00E9535C">
        <w:rPr>
          <w:rFonts w:ascii="Arial" w:hAnsi="Arial" w:cs="Arial"/>
          <w:i/>
          <w:iCs/>
          <w:color w:val="000000"/>
          <w:sz w:val="22"/>
          <w:szCs w:val="22"/>
        </w:rPr>
        <w:t>Encyclopædia</w:t>
      </w:r>
      <w:proofErr w:type="spellEnd"/>
      <w:r w:rsidRPr="00E9535C">
        <w:rPr>
          <w:rFonts w:ascii="Arial" w:hAnsi="Arial" w:cs="Arial"/>
          <w:i/>
          <w:iCs/>
          <w:color w:val="000000"/>
          <w:sz w:val="22"/>
          <w:szCs w:val="22"/>
        </w:rPr>
        <w:t xml:space="preserve"> Britannica</w:t>
      </w:r>
      <w:r w:rsidRPr="00E9535C">
        <w:rPr>
          <w:rFonts w:ascii="Arial" w:hAnsi="Arial" w:cs="Arial"/>
          <w:color w:val="000000"/>
          <w:sz w:val="22"/>
          <w:szCs w:val="22"/>
        </w:rPr>
        <w:t xml:space="preserve">. [online] Available at: </w:t>
      </w:r>
      <w:hyperlink r:id="rId17" w:history="1">
        <w:r w:rsidRPr="00E9535C">
          <w:rPr>
            <w:rStyle w:val="Hyperlink"/>
            <w:rFonts w:ascii="Arial" w:hAnsi="Arial" w:cs="Arial"/>
            <w:sz w:val="22"/>
            <w:szCs w:val="22"/>
          </w:rPr>
          <w:t>https://www.britannica.com/technology/biofuel</w:t>
        </w:r>
      </w:hyperlink>
      <w:r w:rsidRPr="00E9535C">
        <w:rPr>
          <w:rFonts w:ascii="Arial" w:hAnsi="Arial" w:cs="Arial"/>
          <w:color w:val="000000"/>
          <w:sz w:val="22"/>
          <w:szCs w:val="22"/>
        </w:rPr>
        <w:t>.</w:t>
      </w:r>
    </w:p>
    <w:p w14:paraId="69201BB1" w14:textId="77777777" w:rsidR="00AC68D8" w:rsidRPr="00E9535C" w:rsidRDefault="00AC68D8" w:rsidP="0074023C">
      <w:pPr>
        <w:pStyle w:val="NormalWeb"/>
        <w:spacing w:before="0" w:beforeAutospacing="0" w:after="0" w:afterAutospacing="0" w:line="360" w:lineRule="auto"/>
        <w:rPr>
          <w:rFonts w:ascii="Arial" w:hAnsi="Arial" w:cs="Arial"/>
          <w:color w:val="000000"/>
          <w:sz w:val="22"/>
          <w:szCs w:val="22"/>
        </w:rPr>
      </w:pPr>
    </w:p>
    <w:p w14:paraId="1383237E" w14:textId="2A68FA92" w:rsidR="009A541F" w:rsidRPr="00E9535C" w:rsidRDefault="009A541F" w:rsidP="004A0EAA">
      <w:pPr>
        <w:pStyle w:val="NormalWeb"/>
        <w:numPr>
          <w:ilvl w:val="0"/>
          <w:numId w:val="9"/>
        </w:numPr>
        <w:spacing w:before="0" w:beforeAutospacing="0" w:after="0" w:afterAutospacing="0" w:line="360" w:lineRule="auto"/>
        <w:rPr>
          <w:rFonts w:ascii="Arial" w:hAnsi="Arial" w:cs="Arial"/>
          <w:color w:val="000000"/>
          <w:sz w:val="22"/>
          <w:szCs w:val="22"/>
        </w:rPr>
      </w:pPr>
      <w:r w:rsidRPr="00E9535C">
        <w:rPr>
          <w:rFonts w:ascii="Arial" w:hAnsi="Arial" w:cs="Arial"/>
          <w:color w:val="000000"/>
          <w:sz w:val="22"/>
          <w:szCs w:val="22"/>
        </w:rPr>
        <w:t>Chen, J. (2019). </w:t>
      </w:r>
      <w:r w:rsidRPr="00E9535C">
        <w:rPr>
          <w:rFonts w:ascii="Arial" w:hAnsi="Arial" w:cs="Arial"/>
          <w:i/>
          <w:iCs/>
          <w:color w:val="000000"/>
          <w:sz w:val="22"/>
          <w:szCs w:val="22"/>
        </w:rPr>
        <w:t>Biofuel</w:t>
      </w:r>
      <w:r w:rsidRPr="00E9535C">
        <w:rPr>
          <w:rFonts w:ascii="Arial" w:hAnsi="Arial" w:cs="Arial"/>
          <w:color w:val="000000"/>
          <w:sz w:val="22"/>
          <w:szCs w:val="22"/>
        </w:rPr>
        <w:t xml:space="preserve">. [online] Investopedia. Available at: </w:t>
      </w:r>
      <w:hyperlink r:id="rId18" w:history="1">
        <w:r w:rsidRPr="00E9535C">
          <w:rPr>
            <w:rStyle w:val="Hyperlink"/>
            <w:rFonts w:ascii="Arial" w:hAnsi="Arial" w:cs="Arial"/>
            <w:sz w:val="22"/>
            <w:szCs w:val="22"/>
          </w:rPr>
          <w:t>https://www.investopedia.com/terms/b/biofuel.asp</w:t>
        </w:r>
      </w:hyperlink>
      <w:r w:rsidRPr="00E9535C">
        <w:rPr>
          <w:rFonts w:ascii="Arial" w:hAnsi="Arial" w:cs="Arial"/>
          <w:color w:val="000000"/>
          <w:sz w:val="22"/>
          <w:szCs w:val="22"/>
        </w:rPr>
        <w:t>.</w:t>
      </w:r>
    </w:p>
    <w:p w14:paraId="44AABDF0" w14:textId="77777777" w:rsidR="009A541F" w:rsidRPr="00E9535C" w:rsidRDefault="009A541F" w:rsidP="0074023C">
      <w:pPr>
        <w:pStyle w:val="NormalWeb"/>
        <w:spacing w:before="0" w:beforeAutospacing="0" w:after="0" w:afterAutospacing="0" w:line="360" w:lineRule="auto"/>
        <w:rPr>
          <w:rFonts w:ascii="Arial" w:hAnsi="Arial" w:cs="Arial"/>
          <w:color w:val="000000"/>
          <w:sz w:val="22"/>
          <w:szCs w:val="22"/>
        </w:rPr>
      </w:pPr>
    </w:p>
    <w:p w14:paraId="388BF8B9" w14:textId="19622105" w:rsidR="009A541F" w:rsidRPr="00E9535C" w:rsidRDefault="009A541F"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r w:rsidRPr="00E9535C">
        <w:rPr>
          <w:rFonts w:ascii="Arial" w:hAnsi="Arial" w:cs="Arial"/>
          <w:color w:val="222222"/>
          <w:sz w:val="22"/>
          <w:szCs w:val="22"/>
          <w:shd w:val="clear" w:color="auto" w:fill="FFFFFF"/>
        </w:rPr>
        <w:t xml:space="preserve">Aslani, A. and </w:t>
      </w:r>
      <w:proofErr w:type="spellStart"/>
      <w:r w:rsidRPr="00E9535C">
        <w:rPr>
          <w:rFonts w:ascii="Arial" w:hAnsi="Arial" w:cs="Arial"/>
          <w:color w:val="222222"/>
          <w:sz w:val="22"/>
          <w:szCs w:val="22"/>
          <w:shd w:val="clear" w:color="auto" w:fill="FFFFFF"/>
        </w:rPr>
        <w:t>Mohaghar</w:t>
      </w:r>
      <w:proofErr w:type="spellEnd"/>
      <w:r w:rsidRPr="00E9535C">
        <w:rPr>
          <w:rFonts w:ascii="Arial" w:hAnsi="Arial" w:cs="Arial"/>
          <w:color w:val="222222"/>
          <w:sz w:val="22"/>
          <w:szCs w:val="22"/>
          <w:shd w:val="clear" w:color="auto" w:fill="FFFFFF"/>
        </w:rPr>
        <w:t>, A., 2013. Business structure in renewable energy industry: Key areas. </w:t>
      </w:r>
      <w:r w:rsidRPr="00E9535C">
        <w:rPr>
          <w:rFonts w:ascii="Arial" w:hAnsi="Arial" w:cs="Arial"/>
          <w:i/>
          <w:iCs/>
          <w:color w:val="222222"/>
          <w:sz w:val="22"/>
          <w:szCs w:val="22"/>
          <w:shd w:val="clear" w:color="auto" w:fill="FFFFFF"/>
        </w:rPr>
        <w:t>Renewable and Sustainable Energy Reviews</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27</w:t>
      </w:r>
      <w:r w:rsidRPr="00E9535C">
        <w:rPr>
          <w:rFonts w:ascii="Arial" w:hAnsi="Arial" w:cs="Arial"/>
          <w:color w:val="222222"/>
          <w:sz w:val="22"/>
          <w:szCs w:val="22"/>
          <w:shd w:val="clear" w:color="auto" w:fill="FFFFFF"/>
        </w:rPr>
        <w:t>, pp.569-575.</w:t>
      </w:r>
    </w:p>
    <w:p w14:paraId="43D3984F" w14:textId="77777777" w:rsidR="009A541F" w:rsidRPr="00E9535C" w:rsidRDefault="009A541F"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7E1DC198" w14:textId="0A8083A4" w:rsidR="009A541F" w:rsidRPr="00E9535C" w:rsidRDefault="009A541F"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proofErr w:type="spellStart"/>
      <w:r w:rsidRPr="00E9535C">
        <w:rPr>
          <w:rFonts w:ascii="Arial" w:hAnsi="Arial" w:cs="Arial"/>
          <w:color w:val="222222"/>
          <w:sz w:val="22"/>
          <w:szCs w:val="22"/>
          <w:shd w:val="clear" w:color="auto" w:fill="FFFFFF"/>
        </w:rPr>
        <w:t>Bórawski</w:t>
      </w:r>
      <w:proofErr w:type="spellEnd"/>
      <w:r w:rsidRPr="00E9535C">
        <w:rPr>
          <w:rFonts w:ascii="Arial" w:hAnsi="Arial" w:cs="Arial"/>
          <w:color w:val="222222"/>
          <w:sz w:val="22"/>
          <w:szCs w:val="22"/>
          <w:shd w:val="clear" w:color="auto" w:fill="FFFFFF"/>
        </w:rPr>
        <w:t xml:space="preserve">, P., </w:t>
      </w:r>
      <w:proofErr w:type="spellStart"/>
      <w:r w:rsidRPr="00E9535C">
        <w:rPr>
          <w:rFonts w:ascii="Arial" w:hAnsi="Arial" w:cs="Arial"/>
          <w:color w:val="222222"/>
          <w:sz w:val="22"/>
          <w:szCs w:val="22"/>
          <w:shd w:val="clear" w:color="auto" w:fill="FFFFFF"/>
        </w:rPr>
        <w:t>Bełdycka-Bórawska</w:t>
      </w:r>
      <w:proofErr w:type="spellEnd"/>
      <w:r w:rsidRPr="00E9535C">
        <w:rPr>
          <w:rFonts w:ascii="Arial" w:hAnsi="Arial" w:cs="Arial"/>
          <w:color w:val="222222"/>
          <w:sz w:val="22"/>
          <w:szCs w:val="22"/>
          <w:shd w:val="clear" w:color="auto" w:fill="FFFFFF"/>
        </w:rPr>
        <w:t>, A., Szymańska, E.J., Jankowski, K.J., Dubis, B. and Dunn, J.W., 2019. Development of renewable energy sources market and biofuels in The European Union. </w:t>
      </w:r>
      <w:r w:rsidRPr="00E9535C">
        <w:rPr>
          <w:rFonts w:ascii="Arial" w:hAnsi="Arial" w:cs="Arial"/>
          <w:i/>
          <w:iCs/>
          <w:color w:val="222222"/>
          <w:sz w:val="22"/>
          <w:szCs w:val="22"/>
          <w:shd w:val="clear" w:color="auto" w:fill="FFFFFF"/>
        </w:rPr>
        <w:t>Journal of cleaner production</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228</w:t>
      </w:r>
      <w:r w:rsidRPr="00E9535C">
        <w:rPr>
          <w:rFonts w:ascii="Arial" w:hAnsi="Arial" w:cs="Arial"/>
          <w:color w:val="222222"/>
          <w:sz w:val="22"/>
          <w:szCs w:val="22"/>
          <w:shd w:val="clear" w:color="auto" w:fill="FFFFFF"/>
        </w:rPr>
        <w:t>, pp.467-484.</w:t>
      </w:r>
    </w:p>
    <w:p w14:paraId="5A4A2627" w14:textId="77777777" w:rsidR="009A541F" w:rsidRPr="00E9535C" w:rsidRDefault="009A541F"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3441961F" w14:textId="048A383F" w:rsidR="009A541F" w:rsidRPr="00E9535C" w:rsidRDefault="009A541F"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r w:rsidRPr="00E9535C">
        <w:rPr>
          <w:rFonts w:ascii="Arial" w:hAnsi="Arial" w:cs="Arial"/>
          <w:color w:val="222222"/>
          <w:sz w:val="22"/>
          <w:szCs w:val="22"/>
          <w:shd w:val="clear" w:color="auto" w:fill="FFFFFF"/>
        </w:rPr>
        <w:t xml:space="preserve">Rodionova, M.V., Poudyal, R.S., Tiwari, I., Voloshin, R.A., </w:t>
      </w:r>
      <w:proofErr w:type="spellStart"/>
      <w:r w:rsidRPr="00E9535C">
        <w:rPr>
          <w:rFonts w:ascii="Arial" w:hAnsi="Arial" w:cs="Arial"/>
          <w:color w:val="222222"/>
          <w:sz w:val="22"/>
          <w:szCs w:val="22"/>
          <w:shd w:val="clear" w:color="auto" w:fill="FFFFFF"/>
        </w:rPr>
        <w:t>Zharmukhamedov</w:t>
      </w:r>
      <w:proofErr w:type="spellEnd"/>
      <w:r w:rsidRPr="00E9535C">
        <w:rPr>
          <w:rFonts w:ascii="Arial" w:hAnsi="Arial" w:cs="Arial"/>
          <w:color w:val="222222"/>
          <w:sz w:val="22"/>
          <w:szCs w:val="22"/>
          <w:shd w:val="clear" w:color="auto" w:fill="FFFFFF"/>
        </w:rPr>
        <w:t xml:space="preserve">, S.K., Nam, H.G., </w:t>
      </w:r>
      <w:proofErr w:type="spellStart"/>
      <w:r w:rsidRPr="00E9535C">
        <w:rPr>
          <w:rFonts w:ascii="Arial" w:hAnsi="Arial" w:cs="Arial"/>
          <w:color w:val="222222"/>
          <w:sz w:val="22"/>
          <w:szCs w:val="22"/>
          <w:shd w:val="clear" w:color="auto" w:fill="FFFFFF"/>
        </w:rPr>
        <w:t>Zayadan</w:t>
      </w:r>
      <w:proofErr w:type="spellEnd"/>
      <w:r w:rsidRPr="00E9535C">
        <w:rPr>
          <w:rFonts w:ascii="Arial" w:hAnsi="Arial" w:cs="Arial"/>
          <w:color w:val="222222"/>
          <w:sz w:val="22"/>
          <w:szCs w:val="22"/>
          <w:shd w:val="clear" w:color="auto" w:fill="FFFFFF"/>
        </w:rPr>
        <w:t xml:space="preserve">, B.K., Bruce, B.D., Hou, H.J. and </w:t>
      </w:r>
      <w:proofErr w:type="spellStart"/>
      <w:r w:rsidRPr="00E9535C">
        <w:rPr>
          <w:rFonts w:ascii="Arial" w:hAnsi="Arial" w:cs="Arial"/>
          <w:color w:val="222222"/>
          <w:sz w:val="22"/>
          <w:szCs w:val="22"/>
          <w:shd w:val="clear" w:color="auto" w:fill="FFFFFF"/>
        </w:rPr>
        <w:t>Allakhverdiev</w:t>
      </w:r>
      <w:proofErr w:type="spellEnd"/>
      <w:r w:rsidRPr="00E9535C">
        <w:rPr>
          <w:rFonts w:ascii="Arial" w:hAnsi="Arial" w:cs="Arial"/>
          <w:color w:val="222222"/>
          <w:sz w:val="22"/>
          <w:szCs w:val="22"/>
          <w:shd w:val="clear" w:color="auto" w:fill="FFFFFF"/>
        </w:rPr>
        <w:t>, S.I., 2017. Biofuel production: challenges and opportunities. </w:t>
      </w:r>
      <w:r w:rsidRPr="00E9535C">
        <w:rPr>
          <w:rFonts w:ascii="Arial" w:hAnsi="Arial" w:cs="Arial"/>
          <w:i/>
          <w:iCs/>
          <w:color w:val="222222"/>
          <w:sz w:val="22"/>
          <w:szCs w:val="22"/>
          <w:shd w:val="clear" w:color="auto" w:fill="FFFFFF"/>
        </w:rPr>
        <w:t>International Journal of Hydrogen Energy</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42</w:t>
      </w:r>
      <w:r w:rsidRPr="00E9535C">
        <w:rPr>
          <w:rFonts w:ascii="Arial" w:hAnsi="Arial" w:cs="Arial"/>
          <w:color w:val="222222"/>
          <w:sz w:val="22"/>
          <w:szCs w:val="22"/>
          <w:shd w:val="clear" w:color="auto" w:fill="FFFFFF"/>
        </w:rPr>
        <w:t>(12), pp.8450-8461.</w:t>
      </w:r>
    </w:p>
    <w:p w14:paraId="4F3ED3EC" w14:textId="77777777" w:rsidR="009A541F" w:rsidRPr="00E9535C" w:rsidRDefault="009A541F"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1E295DDF" w14:textId="171F2501" w:rsidR="004A0EAA" w:rsidRPr="00E9535C" w:rsidRDefault="009A541F" w:rsidP="004A0EAA">
      <w:pPr>
        <w:pStyle w:val="NormalWeb"/>
        <w:numPr>
          <w:ilvl w:val="0"/>
          <w:numId w:val="9"/>
        </w:numPr>
        <w:spacing w:before="0" w:beforeAutospacing="0" w:after="0" w:afterAutospacing="0" w:line="360" w:lineRule="auto"/>
        <w:rPr>
          <w:rFonts w:ascii="Arial" w:hAnsi="Arial" w:cs="Arial"/>
          <w:color w:val="000000"/>
          <w:sz w:val="22"/>
          <w:szCs w:val="22"/>
        </w:rPr>
      </w:pPr>
      <w:r w:rsidRPr="00E9535C">
        <w:rPr>
          <w:rFonts w:ascii="Arial" w:hAnsi="Arial" w:cs="Arial"/>
          <w:color w:val="000000"/>
          <w:sz w:val="22"/>
          <w:szCs w:val="22"/>
        </w:rPr>
        <w:t xml:space="preserve">Khan, M.A.H., Bonifacio, S., Clowes, J., Foulds, A., Holland, R., Matthews, J.C., </w:t>
      </w:r>
      <w:proofErr w:type="gramStart"/>
      <w:r w:rsidRPr="00E9535C">
        <w:rPr>
          <w:rFonts w:ascii="Arial" w:hAnsi="Arial" w:cs="Arial"/>
          <w:color w:val="000000"/>
          <w:sz w:val="22"/>
          <w:szCs w:val="22"/>
        </w:rPr>
        <w:t xml:space="preserve">Percival,   </w:t>
      </w:r>
      <w:proofErr w:type="gramEnd"/>
      <w:r w:rsidRPr="00E9535C">
        <w:rPr>
          <w:rFonts w:ascii="Arial" w:hAnsi="Arial" w:cs="Arial"/>
          <w:color w:val="000000"/>
          <w:sz w:val="22"/>
          <w:szCs w:val="22"/>
        </w:rPr>
        <w:t>C.J. and Shallcross, D.E. (2021). Investigation of Biofuel as a Potential Renewable Energy Source. </w:t>
      </w:r>
      <w:r w:rsidRPr="00E9535C">
        <w:rPr>
          <w:rFonts w:ascii="Arial" w:hAnsi="Arial" w:cs="Arial"/>
          <w:i/>
          <w:iCs/>
          <w:color w:val="000000"/>
          <w:sz w:val="22"/>
          <w:szCs w:val="22"/>
        </w:rPr>
        <w:t>Atmosphere</w:t>
      </w:r>
      <w:r w:rsidRPr="00E9535C">
        <w:rPr>
          <w:rFonts w:ascii="Arial" w:hAnsi="Arial" w:cs="Arial"/>
          <w:color w:val="000000"/>
          <w:sz w:val="22"/>
          <w:szCs w:val="22"/>
        </w:rPr>
        <w:t xml:space="preserve">, 12(10), p.1289. </w:t>
      </w:r>
      <w:proofErr w:type="spellStart"/>
      <w:proofErr w:type="gramStart"/>
      <w:r w:rsidRPr="00E9535C">
        <w:rPr>
          <w:rFonts w:ascii="Arial" w:hAnsi="Arial" w:cs="Arial"/>
          <w:color w:val="000000"/>
          <w:sz w:val="22"/>
          <w:szCs w:val="22"/>
        </w:rPr>
        <w:t>doi:https</w:t>
      </w:r>
      <w:proofErr w:type="spellEnd"/>
      <w:r w:rsidRPr="00E9535C">
        <w:rPr>
          <w:rFonts w:ascii="Arial" w:hAnsi="Arial" w:cs="Arial"/>
          <w:color w:val="000000"/>
          <w:sz w:val="22"/>
          <w:szCs w:val="22"/>
        </w:rPr>
        <w:t>://doi.org/10.3390/atmos12101289</w:t>
      </w:r>
      <w:proofErr w:type="gramEnd"/>
    </w:p>
    <w:p w14:paraId="42890B3C" w14:textId="77777777" w:rsidR="009A541F" w:rsidRPr="00E9535C" w:rsidRDefault="009A541F" w:rsidP="0074023C">
      <w:pPr>
        <w:pStyle w:val="NormalWeb"/>
        <w:spacing w:before="0" w:beforeAutospacing="0" w:after="0" w:afterAutospacing="0" w:line="360" w:lineRule="auto"/>
        <w:rPr>
          <w:rFonts w:ascii="Arial" w:hAnsi="Arial" w:cs="Arial"/>
          <w:color w:val="000000"/>
          <w:sz w:val="22"/>
          <w:szCs w:val="22"/>
        </w:rPr>
      </w:pPr>
    </w:p>
    <w:p w14:paraId="3B569193" w14:textId="5FDBB059" w:rsidR="00AC68D8" w:rsidRPr="00E9535C" w:rsidRDefault="009A541F" w:rsidP="004A0EAA">
      <w:pPr>
        <w:pStyle w:val="NormalWeb"/>
        <w:numPr>
          <w:ilvl w:val="0"/>
          <w:numId w:val="9"/>
        </w:numPr>
        <w:spacing w:line="360" w:lineRule="auto"/>
        <w:rPr>
          <w:rFonts w:ascii="Arial" w:hAnsi="Arial" w:cs="Arial"/>
          <w:color w:val="000000"/>
          <w:sz w:val="22"/>
          <w:szCs w:val="22"/>
        </w:rPr>
      </w:pPr>
      <w:proofErr w:type="spellStart"/>
      <w:r w:rsidRPr="00E9535C">
        <w:rPr>
          <w:rFonts w:ascii="Arial" w:hAnsi="Arial" w:cs="Arial"/>
          <w:color w:val="222222"/>
          <w:sz w:val="22"/>
          <w:szCs w:val="22"/>
          <w:shd w:val="clear" w:color="auto" w:fill="FFFFFF"/>
        </w:rPr>
        <w:t>Demirbas</w:t>
      </w:r>
      <w:proofErr w:type="spellEnd"/>
      <w:r w:rsidRPr="00E9535C">
        <w:rPr>
          <w:rFonts w:ascii="Arial" w:hAnsi="Arial" w:cs="Arial"/>
          <w:color w:val="222222"/>
          <w:sz w:val="22"/>
          <w:szCs w:val="22"/>
          <w:shd w:val="clear" w:color="auto" w:fill="FFFFFF"/>
        </w:rPr>
        <w:t>, A., 2008. Biofuels sources, biofuel policy, biofuel economy and global biofuel projections. </w:t>
      </w:r>
      <w:r w:rsidRPr="00E9535C">
        <w:rPr>
          <w:rFonts w:ascii="Arial" w:hAnsi="Arial" w:cs="Arial"/>
          <w:i/>
          <w:iCs/>
          <w:color w:val="222222"/>
          <w:sz w:val="22"/>
          <w:szCs w:val="22"/>
          <w:shd w:val="clear" w:color="auto" w:fill="FFFFFF"/>
        </w:rPr>
        <w:t>Energy conversion and management</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49</w:t>
      </w:r>
      <w:r w:rsidRPr="00E9535C">
        <w:rPr>
          <w:rFonts w:ascii="Arial" w:hAnsi="Arial" w:cs="Arial"/>
          <w:color w:val="222222"/>
          <w:sz w:val="22"/>
          <w:szCs w:val="22"/>
          <w:shd w:val="clear" w:color="auto" w:fill="FFFFFF"/>
        </w:rPr>
        <w:t>(8), pp.2106-2116.</w:t>
      </w:r>
    </w:p>
    <w:p w14:paraId="7142D397" w14:textId="77777777" w:rsidR="0074023C" w:rsidRPr="00E9535C" w:rsidRDefault="0074023C"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702B245F" w14:textId="040CA211" w:rsidR="0074023C" w:rsidRPr="00E9535C" w:rsidRDefault="0074023C"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r w:rsidRPr="00E9535C">
        <w:rPr>
          <w:rFonts w:ascii="Arial" w:hAnsi="Arial" w:cs="Arial"/>
          <w:color w:val="222222"/>
          <w:sz w:val="22"/>
          <w:szCs w:val="22"/>
          <w:shd w:val="clear" w:color="auto" w:fill="FFFFFF"/>
        </w:rPr>
        <w:t>Rabago, K.R., 2007. A review of barriers to biofuel market development in the United States. </w:t>
      </w:r>
      <w:proofErr w:type="spellStart"/>
      <w:r w:rsidRPr="00E9535C">
        <w:rPr>
          <w:rFonts w:ascii="Arial" w:hAnsi="Arial" w:cs="Arial"/>
          <w:i/>
          <w:iCs/>
          <w:color w:val="222222"/>
          <w:sz w:val="22"/>
          <w:szCs w:val="22"/>
          <w:shd w:val="clear" w:color="auto" w:fill="FFFFFF"/>
        </w:rPr>
        <w:t>Envtl</w:t>
      </w:r>
      <w:proofErr w:type="spellEnd"/>
      <w:r w:rsidRPr="00E9535C">
        <w:rPr>
          <w:rFonts w:ascii="Arial" w:hAnsi="Arial" w:cs="Arial"/>
          <w:i/>
          <w:iCs/>
          <w:color w:val="222222"/>
          <w:sz w:val="22"/>
          <w:szCs w:val="22"/>
          <w:shd w:val="clear" w:color="auto" w:fill="FFFFFF"/>
        </w:rPr>
        <w:t xml:space="preserve">. &amp; Energy L. &amp; </w:t>
      </w:r>
      <w:proofErr w:type="spellStart"/>
      <w:r w:rsidRPr="00E9535C">
        <w:rPr>
          <w:rFonts w:ascii="Arial" w:hAnsi="Arial" w:cs="Arial"/>
          <w:i/>
          <w:iCs/>
          <w:color w:val="222222"/>
          <w:sz w:val="22"/>
          <w:szCs w:val="22"/>
          <w:shd w:val="clear" w:color="auto" w:fill="FFFFFF"/>
        </w:rPr>
        <w:t>Pol'y</w:t>
      </w:r>
      <w:proofErr w:type="spellEnd"/>
      <w:r w:rsidRPr="00E9535C">
        <w:rPr>
          <w:rFonts w:ascii="Arial" w:hAnsi="Arial" w:cs="Arial"/>
          <w:i/>
          <w:iCs/>
          <w:color w:val="222222"/>
          <w:sz w:val="22"/>
          <w:szCs w:val="22"/>
          <w:shd w:val="clear" w:color="auto" w:fill="FFFFFF"/>
        </w:rPr>
        <w:t xml:space="preserve"> J.</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2</w:t>
      </w:r>
      <w:r w:rsidRPr="00E9535C">
        <w:rPr>
          <w:rFonts w:ascii="Arial" w:hAnsi="Arial" w:cs="Arial"/>
          <w:color w:val="222222"/>
          <w:sz w:val="22"/>
          <w:szCs w:val="22"/>
          <w:shd w:val="clear" w:color="auto" w:fill="FFFFFF"/>
        </w:rPr>
        <w:t>, p.211.</w:t>
      </w:r>
    </w:p>
    <w:p w14:paraId="14429ADC" w14:textId="77777777" w:rsidR="0074023C" w:rsidRPr="00E9535C" w:rsidRDefault="0074023C"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40311444" w14:textId="79FA4173" w:rsidR="0074023C" w:rsidRPr="00E9535C" w:rsidRDefault="0074023C" w:rsidP="004A0EAA">
      <w:pPr>
        <w:pStyle w:val="NormalWeb"/>
        <w:numPr>
          <w:ilvl w:val="0"/>
          <w:numId w:val="9"/>
        </w:numPr>
        <w:spacing w:before="0" w:beforeAutospacing="0" w:after="0" w:afterAutospacing="0" w:line="360" w:lineRule="auto"/>
        <w:rPr>
          <w:rFonts w:ascii="Arial" w:hAnsi="Arial" w:cs="Arial"/>
          <w:color w:val="222222"/>
          <w:sz w:val="22"/>
          <w:szCs w:val="22"/>
          <w:shd w:val="clear" w:color="auto" w:fill="FFFFFF"/>
        </w:rPr>
      </w:pPr>
      <w:proofErr w:type="spellStart"/>
      <w:r w:rsidRPr="00E9535C">
        <w:rPr>
          <w:rFonts w:ascii="Arial" w:hAnsi="Arial" w:cs="Arial"/>
          <w:color w:val="222222"/>
          <w:sz w:val="22"/>
          <w:szCs w:val="22"/>
          <w:shd w:val="clear" w:color="auto" w:fill="FFFFFF"/>
        </w:rPr>
        <w:t>Jupesta</w:t>
      </w:r>
      <w:proofErr w:type="spellEnd"/>
      <w:r w:rsidRPr="00E9535C">
        <w:rPr>
          <w:rFonts w:ascii="Arial" w:hAnsi="Arial" w:cs="Arial"/>
          <w:color w:val="222222"/>
          <w:sz w:val="22"/>
          <w:szCs w:val="22"/>
          <w:shd w:val="clear" w:color="auto" w:fill="FFFFFF"/>
        </w:rPr>
        <w:t xml:space="preserve">, J., </w:t>
      </w:r>
      <w:proofErr w:type="spellStart"/>
      <w:r w:rsidRPr="00E9535C">
        <w:rPr>
          <w:rFonts w:ascii="Arial" w:hAnsi="Arial" w:cs="Arial"/>
          <w:color w:val="222222"/>
          <w:sz w:val="22"/>
          <w:szCs w:val="22"/>
          <w:shd w:val="clear" w:color="auto" w:fill="FFFFFF"/>
        </w:rPr>
        <w:t>Harayama</w:t>
      </w:r>
      <w:proofErr w:type="spellEnd"/>
      <w:r w:rsidRPr="00E9535C">
        <w:rPr>
          <w:rFonts w:ascii="Arial" w:hAnsi="Arial" w:cs="Arial"/>
          <w:color w:val="222222"/>
          <w:sz w:val="22"/>
          <w:szCs w:val="22"/>
          <w:shd w:val="clear" w:color="auto" w:fill="FFFFFF"/>
        </w:rPr>
        <w:t xml:space="preserve">, Y. and </w:t>
      </w:r>
      <w:proofErr w:type="spellStart"/>
      <w:r w:rsidRPr="00E9535C">
        <w:rPr>
          <w:rFonts w:ascii="Arial" w:hAnsi="Arial" w:cs="Arial"/>
          <w:color w:val="222222"/>
          <w:sz w:val="22"/>
          <w:szCs w:val="22"/>
          <w:shd w:val="clear" w:color="auto" w:fill="FFFFFF"/>
        </w:rPr>
        <w:t>Parayil</w:t>
      </w:r>
      <w:proofErr w:type="spellEnd"/>
      <w:r w:rsidRPr="00E9535C">
        <w:rPr>
          <w:rFonts w:ascii="Arial" w:hAnsi="Arial" w:cs="Arial"/>
          <w:color w:val="222222"/>
          <w:sz w:val="22"/>
          <w:szCs w:val="22"/>
          <w:shd w:val="clear" w:color="auto" w:fill="FFFFFF"/>
        </w:rPr>
        <w:t>, G., 2011. Sustainable business model for biofuel industries in Indonesia. </w:t>
      </w:r>
      <w:r w:rsidRPr="00E9535C">
        <w:rPr>
          <w:rFonts w:ascii="Arial" w:hAnsi="Arial" w:cs="Arial"/>
          <w:i/>
          <w:iCs/>
          <w:color w:val="222222"/>
          <w:sz w:val="22"/>
          <w:szCs w:val="22"/>
          <w:shd w:val="clear" w:color="auto" w:fill="FFFFFF"/>
        </w:rPr>
        <w:t>Sustainability Accounting, Management and Policy Journal</w:t>
      </w:r>
      <w:r w:rsidRPr="00E9535C">
        <w:rPr>
          <w:rFonts w:ascii="Arial" w:hAnsi="Arial" w:cs="Arial"/>
          <w:color w:val="222222"/>
          <w:sz w:val="22"/>
          <w:szCs w:val="22"/>
          <w:shd w:val="clear" w:color="auto" w:fill="FFFFFF"/>
        </w:rPr>
        <w:t>, </w:t>
      </w:r>
      <w:r w:rsidRPr="00E9535C">
        <w:rPr>
          <w:rFonts w:ascii="Arial" w:hAnsi="Arial" w:cs="Arial"/>
          <w:i/>
          <w:iCs/>
          <w:color w:val="222222"/>
          <w:sz w:val="22"/>
          <w:szCs w:val="22"/>
          <w:shd w:val="clear" w:color="auto" w:fill="FFFFFF"/>
        </w:rPr>
        <w:t>2</w:t>
      </w:r>
      <w:r w:rsidRPr="00E9535C">
        <w:rPr>
          <w:rFonts w:ascii="Arial" w:hAnsi="Arial" w:cs="Arial"/>
          <w:color w:val="222222"/>
          <w:sz w:val="22"/>
          <w:szCs w:val="22"/>
          <w:shd w:val="clear" w:color="auto" w:fill="FFFFFF"/>
        </w:rPr>
        <w:t>(2), pp.231-247.</w:t>
      </w:r>
    </w:p>
    <w:p w14:paraId="63550655" w14:textId="77777777" w:rsidR="0074023C" w:rsidRPr="00E9535C" w:rsidRDefault="0074023C" w:rsidP="0074023C">
      <w:pPr>
        <w:pStyle w:val="NormalWeb"/>
        <w:spacing w:before="0" w:beforeAutospacing="0" w:after="0" w:afterAutospacing="0" w:line="360" w:lineRule="auto"/>
        <w:rPr>
          <w:rFonts w:ascii="Arial" w:hAnsi="Arial" w:cs="Arial"/>
          <w:color w:val="222222"/>
          <w:sz w:val="22"/>
          <w:szCs w:val="22"/>
          <w:shd w:val="clear" w:color="auto" w:fill="FFFFFF"/>
        </w:rPr>
      </w:pPr>
    </w:p>
    <w:p w14:paraId="197B9F59" w14:textId="77777777" w:rsidR="0074023C" w:rsidRPr="00E9535C" w:rsidRDefault="0074023C" w:rsidP="004A0EAA">
      <w:pPr>
        <w:pStyle w:val="NormalWeb"/>
        <w:numPr>
          <w:ilvl w:val="0"/>
          <w:numId w:val="9"/>
        </w:numPr>
        <w:spacing w:before="0" w:beforeAutospacing="0" w:after="0" w:afterAutospacing="0" w:line="360" w:lineRule="auto"/>
        <w:rPr>
          <w:rFonts w:ascii="Arial" w:hAnsi="Arial" w:cs="Arial"/>
          <w:color w:val="000000"/>
          <w:sz w:val="22"/>
          <w:szCs w:val="22"/>
        </w:rPr>
      </w:pPr>
      <w:r w:rsidRPr="00E9535C">
        <w:rPr>
          <w:rFonts w:ascii="Arial" w:hAnsi="Arial" w:cs="Arial"/>
          <w:color w:val="000000"/>
          <w:sz w:val="22"/>
          <w:szCs w:val="22"/>
        </w:rPr>
        <w:t>cycles, T. text provides general information S. assumes no liability for the information given being complete or correct D. to varying update and Text, S.C.D.M. up-to-Date D.T.R. in the (n.d.). </w:t>
      </w:r>
      <w:r w:rsidRPr="00E9535C">
        <w:rPr>
          <w:rFonts w:ascii="Arial" w:hAnsi="Arial" w:cs="Arial"/>
          <w:i/>
          <w:iCs/>
          <w:color w:val="000000"/>
          <w:sz w:val="22"/>
          <w:szCs w:val="22"/>
        </w:rPr>
        <w:t>Topic: Biofuel industry in the U.S.</w:t>
      </w:r>
      <w:r w:rsidRPr="00E9535C">
        <w:rPr>
          <w:rFonts w:ascii="Arial" w:hAnsi="Arial" w:cs="Arial"/>
          <w:color w:val="000000"/>
          <w:sz w:val="22"/>
          <w:szCs w:val="22"/>
        </w:rPr>
        <w:t> [online] Statista. Available at: https://www.statista.com/topics/7366/biofuel-industry-in-the-us/#topicOverview [Accessed 6 Nov. 2023].</w:t>
      </w:r>
    </w:p>
    <w:p w14:paraId="13F67729" w14:textId="2BA69557" w:rsidR="00261449" w:rsidRPr="002B2FF4" w:rsidRDefault="0074023C" w:rsidP="002B2FF4">
      <w:pPr>
        <w:pStyle w:val="NormalWeb"/>
        <w:spacing w:line="360" w:lineRule="auto"/>
        <w:rPr>
          <w:rFonts w:ascii="Arial" w:hAnsi="Arial" w:cs="Arial"/>
          <w:color w:val="000000"/>
          <w:sz w:val="22"/>
          <w:szCs w:val="22"/>
        </w:rPr>
      </w:pPr>
      <w:r w:rsidRPr="00E9535C">
        <w:rPr>
          <w:rFonts w:ascii="Arial" w:hAnsi="Arial" w:cs="Arial"/>
          <w:color w:val="000000"/>
          <w:sz w:val="22"/>
          <w:szCs w:val="22"/>
        </w:rPr>
        <w:t>‌</w:t>
      </w:r>
    </w:p>
    <w:sectPr w:rsidR="00261449" w:rsidRPr="002B2FF4" w:rsidSect="004A0EAA">
      <w:footerReference w:type="default" r:id="rId19"/>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A9847" w14:textId="77777777" w:rsidR="007F59DE" w:rsidRDefault="007F59DE" w:rsidP="00A54DDB">
      <w:pPr>
        <w:spacing w:after="0" w:line="240" w:lineRule="auto"/>
      </w:pPr>
      <w:r>
        <w:separator/>
      </w:r>
    </w:p>
  </w:endnote>
  <w:endnote w:type="continuationSeparator" w:id="0">
    <w:p w14:paraId="2EB7FB9C" w14:textId="77777777" w:rsidR="007F59DE" w:rsidRDefault="007F59DE" w:rsidP="00A54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4283610"/>
      <w:docPartObj>
        <w:docPartGallery w:val="Page Numbers (Bottom of Page)"/>
        <w:docPartUnique/>
      </w:docPartObj>
    </w:sdtPr>
    <w:sdtEndPr>
      <w:rPr>
        <w:noProof/>
      </w:rPr>
    </w:sdtEndPr>
    <w:sdtContent>
      <w:p w14:paraId="08A237E6" w14:textId="18E825DB" w:rsidR="004A0EAA" w:rsidRDefault="004A0E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8A28B" w14:textId="77777777" w:rsidR="004A0EAA" w:rsidRDefault="004A0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2CCA1" w14:textId="77777777" w:rsidR="007F59DE" w:rsidRDefault="007F59DE" w:rsidP="00A54DDB">
      <w:pPr>
        <w:spacing w:after="0" w:line="240" w:lineRule="auto"/>
      </w:pPr>
      <w:r>
        <w:separator/>
      </w:r>
    </w:p>
  </w:footnote>
  <w:footnote w:type="continuationSeparator" w:id="0">
    <w:p w14:paraId="48C39F43" w14:textId="77777777" w:rsidR="007F59DE" w:rsidRDefault="007F59DE" w:rsidP="00A54D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D53E3"/>
    <w:multiLevelType w:val="hybridMultilevel"/>
    <w:tmpl w:val="C18EFC6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0DCB5084"/>
    <w:multiLevelType w:val="multilevel"/>
    <w:tmpl w:val="3246F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EC777C"/>
    <w:multiLevelType w:val="hybridMultilevel"/>
    <w:tmpl w:val="10025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77DF3"/>
    <w:multiLevelType w:val="hybridMultilevel"/>
    <w:tmpl w:val="EFCCF0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B56C66"/>
    <w:multiLevelType w:val="hybridMultilevel"/>
    <w:tmpl w:val="A582E3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05D71BE"/>
    <w:multiLevelType w:val="hybridMultilevel"/>
    <w:tmpl w:val="BCC8F0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1C4325C"/>
    <w:multiLevelType w:val="hybridMultilevel"/>
    <w:tmpl w:val="6C927AA8"/>
    <w:lvl w:ilvl="0" w:tplc="40090001">
      <w:start w:val="1"/>
      <w:numFmt w:val="bullet"/>
      <w:lvlText w:val=""/>
      <w:lvlJc w:val="left"/>
      <w:pPr>
        <w:ind w:left="1491" w:hanging="360"/>
      </w:pPr>
      <w:rPr>
        <w:rFonts w:ascii="Symbol" w:hAnsi="Symbol" w:hint="default"/>
      </w:rPr>
    </w:lvl>
    <w:lvl w:ilvl="1" w:tplc="40090003" w:tentative="1">
      <w:start w:val="1"/>
      <w:numFmt w:val="bullet"/>
      <w:lvlText w:val="o"/>
      <w:lvlJc w:val="left"/>
      <w:pPr>
        <w:ind w:left="2211" w:hanging="360"/>
      </w:pPr>
      <w:rPr>
        <w:rFonts w:ascii="Courier New" w:hAnsi="Courier New" w:cs="Courier New" w:hint="default"/>
      </w:rPr>
    </w:lvl>
    <w:lvl w:ilvl="2" w:tplc="40090005" w:tentative="1">
      <w:start w:val="1"/>
      <w:numFmt w:val="bullet"/>
      <w:lvlText w:val=""/>
      <w:lvlJc w:val="left"/>
      <w:pPr>
        <w:ind w:left="2931" w:hanging="360"/>
      </w:pPr>
      <w:rPr>
        <w:rFonts w:ascii="Wingdings" w:hAnsi="Wingdings" w:hint="default"/>
      </w:rPr>
    </w:lvl>
    <w:lvl w:ilvl="3" w:tplc="40090001" w:tentative="1">
      <w:start w:val="1"/>
      <w:numFmt w:val="bullet"/>
      <w:lvlText w:val=""/>
      <w:lvlJc w:val="left"/>
      <w:pPr>
        <w:ind w:left="3651" w:hanging="360"/>
      </w:pPr>
      <w:rPr>
        <w:rFonts w:ascii="Symbol" w:hAnsi="Symbol" w:hint="default"/>
      </w:rPr>
    </w:lvl>
    <w:lvl w:ilvl="4" w:tplc="40090003" w:tentative="1">
      <w:start w:val="1"/>
      <w:numFmt w:val="bullet"/>
      <w:lvlText w:val="o"/>
      <w:lvlJc w:val="left"/>
      <w:pPr>
        <w:ind w:left="4371" w:hanging="360"/>
      </w:pPr>
      <w:rPr>
        <w:rFonts w:ascii="Courier New" w:hAnsi="Courier New" w:cs="Courier New" w:hint="default"/>
      </w:rPr>
    </w:lvl>
    <w:lvl w:ilvl="5" w:tplc="40090005" w:tentative="1">
      <w:start w:val="1"/>
      <w:numFmt w:val="bullet"/>
      <w:lvlText w:val=""/>
      <w:lvlJc w:val="left"/>
      <w:pPr>
        <w:ind w:left="5091" w:hanging="360"/>
      </w:pPr>
      <w:rPr>
        <w:rFonts w:ascii="Wingdings" w:hAnsi="Wingdings" w:hint="default"/>
      </w:rPr>
    </w:lvl>
    <w:lvl w:ilvl="6" w:tplc="40090001" w:tentative="1">
      <w:start w:val="1"/>
      <w:numFmt w:val="bullet"/>
      <w:lvlText w:val=""/>
      <w:lvlJc w:val="left"/>
      <w:pPr>
        <w:ind w:left="5811" w:hanging="360"/>
      </w:pPr>
      <w:rPr>
        <w:rFonts w:ascii="Symbol" w:hAnsi="Symbol" w:hint="default"/>
      </w:rPr>
    </w:lvl>
    <w:lvl w:ilvl="7" w:tplc="40090003" w:tentative="1">
      <w:start w:val="1"/>
      <w:numFmt w:val="bullet"/>
      <w:lvlText w:val="o"/>
      <w:lvlJc w:val="left"/>
      <w:pPr>
        <w:ind w:left="6531" w:hanging="360"/>
      </w:pPr>
      <w:rPr>
        <w:rFonts w:ascii="Courier New" w:hAnsi="Courier New" w:cs="Courier New" w:hint="default"/>
      </w:rPr>
    </w:lvl>
    <w:lvl w:ilvl="8" w:tplc="40090005" w:tentative="1">
      <w:start w:val="1"/>
      <w:numFmt w:val="bullet"/>
      <w:lvlText w:val=""/>
      <w:lvlJc w:val="left"/>
      <w:pPr>
        <w:ind w:left="7251" w:hanging="360"/>
      </w:pPr>
      <w:rPr>
        <w:rFonts w:ascii="Wingdings" w:hAnsi="Wingdings" w:hint="default"/>
      </w:rPr>
    </w:lvl>
  </w:abstractNum>
  <w:abstractNum w:abstractNumId="7" w15:restartNumberingAfterBreak="0">
    <w:nsid w:val="47B70A1D"/>
    <w:multiLevelType w:val="hybridMultilevel"/>
    <w:tmpl w:val="C2C44F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2CE6B8D"/>
    <w:multiLevelType w:val="hybridMultilevel"/>
    <w:tmpl w:val="878A1BA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55BD6E8F"/>
    <w:multiLevelType w:val="hybridMultilevel"/>
    <w:tmpl w:val="FFFFFFFF"/>
    <w:lvl w:ilvl="0" w:tplc="55483FF8">
      <w:numFmt w:val="bullet"/>
      <w:lvlText w:val=""/>
      <w:lvlJc w:val="left"/>
      <w:pPr>
        <w:ind w:left="827" w:hanging="360"/>
      </w:pPr>
      <w:rPr>
        <w:rFonts w:ascii="Symbol" w:eastAsia="Symbol" w:hAnsi="Symbol" w:cs="Symbol" w:hint="default"/>
        <w:w w:val="100"/>
        <w:sz w:val="24"/>
        <w:szCs w:val="24"/>
        <w:lang w:val="en-US" w:eastAsia="en-US" w:bidi="ar-SA"/>
      </w:rPr>
    </w:lvl>
    <w:lvl w:ilvl="1" w:tplc="62DE5A7E">
      <w:numFmt w:val="bullet"/>
      <w:lvlText w:val="•"/>
      <w:lvlJc w:val="left"/>
      <w:pPr>
        <w:ind w:left="1379" w:hanging="360"/>
      </w:pPr>
      <w:rPr>
        <w:rFonts w:hint="default"/>
        <w:lang w:val="en-US" w:eastAsia="en-US" w:bidi="ar-SA"/>
      </w:rPr>
    </w:lvl>
    <w:lvl w:ilvl="2" w:tplc="022EF26C">
      <w:numFmt w:val="bullet"/>
      <w:lvlText w:val="•"/>
      <w:lvlJc w:val="left"/>
      <w:pPr>
        <w:ind w:left="1939" w:hanging="360"/>
      </w:pPr>
      <w:rPr>
        <w:rFonts w:hint="default"/>
        <w:lang w:val="en-US" w:eastAsia="en-US" w:bidi="ar-SA"/>
      </w:rPr>
    </w:lvl>
    <w:lvl w:ilvl="3" w:tplc="B4DC0974">
      <w:numFmt w:val="bullet"/>
      <w:lvlText w:val="•"/>
      <w:lvlJc w:val="left"/>
      <w:pPr>
        <w:ind w:left="2499" w:hanging="360"/>
      </w:pPr>
      <w:rPr>
        <w:rFonts w:hint="default"/>
        <w:lang w:val="en-US" w:eastAsia="en-US" w:bidi="ar-SA"/>
      </w:rPr>
    </w:lvl>
    <w:lvl w:ilvl="4" w:tplc="E01655D0">
      <w:numFmt w:val="bullet"/>
      <w:lvlText w:val="•"/>
      <w:lvlJc w:val="left"/>
      <w:pPr>
        <w:ind w:left="3058" w:hanging="360"/>
      </w:pPr>
      <w:rPr>
        <w:rFonts w:hint="default"/>
        <w:lang w:val="en-US" w:eastAsia="en-US" w:bidi="ar-SA"/>
      </w:rPr>
    </w:lvl>
    <w:lvl w:ilvl="5" w:tplc="72688A00">
      <w:numFmt w:val="bullet"/>
      <w:lvlText w:val="•"/>
      <w:lvlJc w:val="left"/>
      <w:pPr>
        <w:ind w:left="3618" w:hanging="360"/>
      </w:pPr>
      <w:rPr>
        <w:rFonts w:hint="default"/>
        <w:lang w:val="en-US" w:eastAsia="en-US" w:bidi="ar-SA"/>
      </w:rPr>
    </w:lvl>
    <w:lvl w:ilvl="6" w:tplc="8AFA0C6E">
      <w:numFmt w:val="bullet"/>
      <w:lvlText w:val="•"/>
      <w:lvlJc w:val="left"/>
      <w:pPr>
        <w:ind w:left="4178" w:hanging="360"/>
      </w:pPr>
      <w:rPr>
        <w:rFonts w:hint="default"/>
        <w:lang w:val="en-US" w:eastAsia="en-US" w:bidi="ar-SA"/>
      </w:rPr>
    </w:lvl>
    <w:lvl w:ilvl="7" w:tplc="4B4273EE">
      <w:numFmt w:val="bullet"/>
      <w:lvlText w:val="•"/>
      <w:lvlJc w:val="left"/>
      <w:pPr>
        <w:ind w:left="4737" w:hanging="360"/>
      </w:pPr>
      <w:rPr>
        <w:rFonts w:hint="default"/>
        <w:lang w:val="en-US" w:eastAsia="en-US" w:bidi="ar-SA"/>
      </w:rPr>
    </w:lvl>
    <w:lvl w:ilvl="8" w:tplc="0A54A9B2">
      <w:numFmt w:val="bullet"/>
      <w:lvlText w:val="•"/>
      <w:lvlJc w:val="left"/>
      <w:pPr>
        <w:ind w:left="5297" w:hanging="360"/>
      </w:pPr>
      <w:rPr>
        <w:rFonts w:hint="default"/>
        <w:lang w:val="en-US" w:eastAsia="en-US" w:bidi="ar-SA"/>
      </w:rPr>
    </w:lvl>
  </w:abstractNum>
  <w:abstractNum w:abstractNumId="10" w15:restartNumberingAfterBreak="0">
    <w:nsid w:val="57120945"/>
    <w:multiLevelType w:val="hybridMultilevel"/>
    <w:tmpl w:val="6F9C3C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C5F6B89"/>
    <w:multiLevelType w:val="hybridMultilevel"/>
    <w:tmpl w:val="8A6248A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2" w15:restartNumberingAfterBreak="0">
    <w:nsid w:val="6CBF1B4D"/>
    <w:multiLevelType w:val="multilevel"/>
    <w:tmpl w:val="015C62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79F5923"/>
    <w:multiLevelType w:val="hybridMultilevel"/>
    <w:tmpl w:val="B9766E3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7B25032E"/>
    <w:multiLevelType w:val="hybridMultilevel"/>
    <w:tmpl w:val="39C807E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797600747">
    <w:abstractNumId w:val="9"/>
  </w:num>
  <w:num w:numId="2" w16cid:durableId="648704387">
    <w:abstractNumId w:val="12"/>
  </w:num>
  <w:num w:numId="3" w16cid:durableId="1267083603">
    <w:abstractNumId w:val="11"/>
  </w:num>
  <w:num w:numId="4" w16cid:durableId="476263715">
    <w:abstractNumId w:val="14"/>
  </w:num>
  <w:num w:numId="5" w16cid:durableId="1187333316">
    <w:abstractNumId w:val="8"/>
  </w:num>
  <w:num w:numId="6" w16cid:durableId="595749558">
    <w:abstractNumId w:val="0"/>
  </w:num>
  <w:num w:numId="7" w16cid:durableId="1849517509">
    <w:abstractNumId w:val="1"/>
  </w:num>
  <w:num w:numId="8" w16cid:durableId="1490975258">
    <w:abstractNumId w:val="2"/>
  </w:num>
  <w:num w:numId="9" w16cid:durableId="881939613">
    <w:abstractNumId w:val="7"/>
  </w:num>
  <w:num w:numId="10" w16cid:durableId="1698122951">
    <w:abstractNumId w:val="4"/>
  </w:num>
  <w:num w:numId="11" w16cid:durableId="1883663034">
    <w:abstractNumId w:val="5"/>
  </w:num>
  <w:num w:numId="12" w16cid:durableId="644241734">
    <w:abstractNumId w:val="3"/>
  </w:num>
  <w:num w:numId="13" w16cid:durableId="396169232">
    <w:abstractNumId w:val="13"/>
  </w:num>
  <w:num w:numId="14" w16cid:durableId="365374314">
    <w:abstractNumId w:val="6"/>
  </w:num>
  <w:num w:numId="15" w16cid:durableId="8629850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32A"/>
    <w:rsid w:val="00000E68"/>
    <w:rsid w:val="000222DD"/>
    <w:rsid w:val="000409CA"/>
    <w:rsid w:val="00074217"/>
    <w:rsid w:val="000D3A5A"/>
    <w:rsid w:val="000D49CB"/>
    <w:rsid w:val="001510CE"/>
    <w:rsid w:val="00161010"/>
    <w:rsid w:val="00172764"/>
    <w:rsid w:val="00173E94"/>
    <w:rsid w:val="00182AF4"/>
    <w:rsid w:val="001B714E"/>
    <w:rsid w:val="001E323C"/>
    <w:rsid w:val="002018C3"/>
    <w:rsid w:val="0020565D"/>
    <w:rsid w:val="002233BF"/>
    <w:rsid w:val="002374FA"/>
    <w:rsid w:val="00261449"/>
    <w:rsid w:val="00271FFF"/>
    <w:rsid w:val="002B2FF4"/>
    <w:rsid w:val="002B7E09"/>
    <w:rsid w:val="002D150E"/>
    <w:rsid w:val="002D5882"/>
    <w:rsid w:val="003058E4"/>
    <w:rsid w:val="003345D6"/>
    <w:rsid w:val="0036161B"/>
    <w:rsid w:val="00374F41"/>
    <w:rsid w:val="003758F8"/>
    <w:rsid w:val="004147B1"/>
    <w:rsid w:val="00415A28"/>
    <w:rsid w:val="00426CFF"/>
    <w:rsid w:val="0044205C"/>
    <w:rsid w:val="004500CA"/>
    <w:rsid w:val="00456090"/>
    <w:rsid w:val="00467D63"/>
    <w:rsid w:val="004A0EAA"/>
    <w:rsid w:val="004B67F2"/>
    <w:rsid w:val="004D3628"/>
    <w:rsid w:val="004D6479"/>
    <w:rsid w:val="004D6531"/>
    <w:rsid w:val="004F6313"/>
    <w:rsid w:val="005017E7"/>
    <w:rsid w:val="00523681"/>
    <w:rsid w:val="00525824"/>
    <w:rsid w:val="005635FA"/>
    <w:rsid w:val="005A45BC"/>
    <w:rsid w:val="005A74ED"/>
    <w:rsid w:val="005D6D39"/>
    <w:rsid w:val="005E4BB5"/>
    <w:rsid w:val="006447C7"/>
    <w:rsid w:val="006740D2"/>
    <w:rsid w:val="006A4C3F"/>
    <w:rsid w:val="006A4F5B"/>
    <w:rsid w:val="006E099C"/>
    <w:rsid w:val="00734AE6"/>
    <w:rsid w:val="0074023C"/>
    <w:rsid w:val="00754D2B"/>
    <w:rsid w:val="0076432A"/>
    <w:rsid w:val="007A0BDF"/>
    <w:rsid w:val="007C67C1"/>
    <w:rsid w:val="007F59DE"/>
    <w:rsid w:val="00801336"/>
    <w:rsid w:val="00810A92"/>
    <w:rsid w:val="00812243"/>
    <w:rsid w:val="00816998"/>
    <w:rsid w:val="0082062E"/>
    <w:rsid w:val="0083330D"/>
    <w:rsid w:val="00835A45"/>
    <w:rsid w:val="00843D14"/>
    <w:rsid w:val="00890EEF"/>
    <w:rsid w:val="008B2289"/>
    <w:rsid w:val="008D5395"/>
    <w:rsid w:val="008D667C"/>
    <w:rsid w:val="008E2596"/>
    <w:rsid w:val="008E48A7"/>
    <w:rsid w:val="008F7896"/>
    <w:rsid w:val="009157DB"/>
    <w:rsid w:val="009501D6"/>
    <w:rsid w:val="0097284F"/>
    <w:rsid w:val="009A541F"/>
    <w:rsid w:val="009A71CB"/>
    <w:rsid w:val="009D0B7C"/>
    <w:rsid w:val="009D3AD9"/>
    <w:rsid w:val="009D6233"/>
    <w:rsid w:val="00A11EBC"/>
    <w:rsid w:val="00A3109A"/>
    <w:rsid w:val="00A36BB5"/>
    <w:rsid w:val="00A54DDB"/>
    <w:rsid w:val="00AA067C"/>
    <w:rsid w:val="00AB782D"/>
    <w:rsid w:val="00AC6745"/>
    <w:rsid w:val="00AC68D8"/>
    <w:rsid w:val="00AE7CD4"/>
    <w:rsid w:val="00B01B89"/>
    <w:rsid w:val="00B22F61"/>
    <w:rsid w:val="00B249E1"/>
    <w:rsid w:val="00B45F73"/>
    <w:rsid w:val="00B858E6"/>
    <w:rsid w:val="00BB3942"/>
    <w:rsid w:val="00BC2FF8"/>
    <w:rsid w:val="00BD0A62"/>
    <w:rsid w:val="00C102A7"/>
    <w:rsid w:val="00C10D6E"/>
    <w:rsid w:val="00C227F2"/>
    <w:rsid w:val="00C25A71"/>
    <w:rsid w:val="00C55421"/>
    <w:rsid w:val="00C6632F"/>
    <w:rsid w:val="00C7692A"/>
    <w:rsid w:val="00C77B09"/>
    <w:rsid w:val="00C942A6"/>
    <w:rsid w:val="00C94C62"/>
    <w:rsid w:val="00CB7ED5"/>
    <w:rsid w:val="00CD777C"/>
    <w:rsid w:val="00CE532E"/>
    <w:rsid w:val="00D05661"/>
    <w:rsid w:val="00D40F25"/>
    <w:rsid w:val="00D515A7"/>
    <w:rsid w:val="00D55D35"/>
    <w:rsid w:val="00D66E6B"/>
    <w:rsid w:val="00DA2E63"/>
    <w:rsid w:val="00DE29CB"/>
    <w:rsid w:val="00E1256D"/>
    <w:rsid w:val="00E31E5B"/>
    <w:rsid w:val="00E746AC"/>
    <w:rsid w:val="00E9535C"/>
    <w:rsid w:val="00EA16CE"/>
    <w:rsid w:val="00EC013F"/>
    <w:rsid w:val="00F12EDE"/>
    <w:rsid w:val="00F14871"/>
    <w:rsid w:val="00F626DD"/>
    <w:rsid w:val="00F62973"/>
    <w:rsid w:val="00FA603F"/>
    <w:rsid w:val="00FC1FD0"/>
    <w:rsid w:val="00FD4800"/>
    <w:rsid w:val="00FE4C37"/>
    <w:rsid w:val="00FF4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A0CAA4"/>
  <w15:chartTrackingRefBased/>
  <w15:docId w15:val="{E27B13BD-EBE1-4201-BB00-6F74586DD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6432A"/>
    <w:pPr>
      <w:widowControl w:val="0"/>
      <w:autoSpaceDE w:val="0"/>
      <w:autoSpaceDN w:val="0"/>
      <w:spacing w:after="0" w:line="240" w:lineRule="auto"/>
      <w:ind w:left="289" w:right="290"/>
      <w:jc w:val="center"/>
      <w:outlineLvl w:val="0"/>
    </w:pPr>
    <w:rPr>
      <w:rFonts w:ascii="Arial" w:eastAsia="Arial" w:hAnsi="Arial" w:cs="Arial"/>
      <w:b/>
      <w:bCs/>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76432A"/>
    <w:pPr>
      <w:widowControl w:val="0"/>
      <w:autoSpaceDE w:val="0"/>
      <w:autoSpaceDN w:val="0"/>
      <w:spacing w:after="0" w:line="240" w:lineRule="auto"/>
      <w:ind w:left="100"/>
    </w:pPr>
    <w:rPr>
      <w:rFonts w:ascii="Arial MT" w:eastAsia="Arial MT" w:hAnsi="Arial MT" w:cs="Arial MT"/>
      <w:kern w:val="0"/>
      <w:sz w:val="28"/>
      <w:szCs w:val="28"/>
      <w:lang w:val="en-US"/>
      <w14:ligatures w14:val="none"/>
    </w:rPr>
  </w:style>
  <w:style w:type="character" w:customStyle="1" w:styleId="BodyTextChar">
    <w:name w:val="Body Text Char"/>
    <w:basedOn w:val="DefaultParagraphFont"/>
    <w:link w:val="BodyText"/>
    <w:uiPriority w:val="1"/>
    <w:rsid w:val="0076432A"/>
    <w:rPr>
      <w:rFonts w:ascii="Arial MT" w:eastAsia="Arial MT" w:hAnsi="Arial MT" w:cs="Arial MT"/>
      <w:kern w:val="0"/>
      <w:sz w:val="28"/>
      <w:szCs w:val="28"/>
      <w:lang w:val="en-US"/>
      <w14:ligatures w14:val="none"/>
    </w:rPr>
  </w:style>
  <w:style w:type="paragraph" w:styleId="Title">
    <w:name w:val="Title"/>
    <w:basedOn w:val="Normal"/>
    <w:link w:val="TitleChar"/>
    <w:uiPriority w:val="10"/>
    <w:qFormat/>
    <w:rsid w:val="0076432A"/>
    <w:pPr>
      <w:widowControl w:val="0"/>
      <w:autoSpaceDE w:val="0"/>
      <w:autoSpaceDN w:val="0"/>
      <w:spacing w:before="223" w:after="0" w:line="240" w:lineRule="auto"/>
      <w:ind w:left="290" w:right="290"/>
      <w:jc w:val="center"/>
    </w:pPr>
    <w:rPr>
      <w:rFonts w:ascii="Arial" w:eastAsia="Arial" w:hAnsi="Arial" w:cs="Arial"/>
      <w:b/>
      <w:bCs/>
      <w:kern w:val="0"/>
      <w:sz w:val="40"/>
      <w:szCs w:val="40"/>
      <w:lang w:val="en-US"/>
      <w14:ligatures w14:val="none"/>
    </w:rPr>
  </w:style>
  <w:style w:type="character" w:customStyle="1" w:styleId="TitleChar">
    <w:name w:val="Title Char"/>
    <w:basedOn w:val="DefaultParagraphFont"/>
    <w:link w:val="Title"/>
    <w:uiPriority w:val="10"/>
    <w:rsid w:val="0076432A"/>
    <w:rPr>
      <w:rFonts w:ascii="Arial" w:eastAsia="Arial" w:hAnsi="Arial" w:cs="Arial"/>
      <w:b/>
      <w:bCs/>
      <w:kern w:val="0"/>
      <w:sz w:val="40"/>
      <w:szCs w:val="40"/>
      <w:lang w:val="en-US"/>
      <w14:ligatures w14:val="none"/>
    </w:rPr>
  </w:style>
  <w:style w:type="character" w:customStyle="1" w:styleId="Heading1Char">
    <w:name w:val="Heading 1 Char"/>
    <w:basedOn w:val="DefaultParagraphFont"/>
    <w:link w:val="Heading1"/>
    <w:uiPriority w:val="9"/>
    <w:rsid w:val="0076432A"/>
    <w:rPr>
      <w:rFonts w:ascii="Arial" w:eastAsia="Arial" w:hAnsi="Arial" w:cs="Arial"/>
      <w:b/>
      <w:bCs/>
      <w:kern w:val="0"/>
      <w:sz w:val="32"/>
      <w:szCs w:val="32"/>
      <w:lang w:val="en-US"/>
      <w14:ligatures w14:val="none"/>
    </w:rPr>
  </w:style>
  <w:style w:type="paragraph" w:customStyle="1" w:styleId="TableParagraph">
    <w:name w:val="Table Paragraph"/>
    <w:basedOn w:val="Normal"/>
    <w:uiPriority w:val="1"/>
    <w:qFormat/>
    <w:rsid w:val="00A54DDB"/>
    <w:pPr>
      <w:widowControl w:val="0"/>
      <w:autoSpaceDE w:val="0"/>
      <w:autoSpaceDN w:val="0"/>
      <w:spacing w:after="0" w:line="240" w:lineRule="auto"/>
      <w:ind w:left="827"/>
    </w:pPr>
    <w:rPr>
      <w:rFonts w:ascii="Arial MT" w:eastAsia="Arial MT" w:hAnsi="Arial MT" w:cs="Arial MT"/>
      <w:kern w:val="0"/>
      <w:lang w:val="en-US"/>
      <w14:ligatures w14:val="none"/>
    </w:rPr>
  </w:style>
  <w:style w:type="paragraph" w:styleId="Header">
    <w:name w:val="header"/>
    <w:basedOn w:val="Normal"/>
    <w:link w:val="HeaderChar"/>
    <w:uiPriority w:val="99"/>
    <w:unhideWhenUsed/>
    <w:rsid w:val="00A54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DB"/>
  </w:style>
  <w:style w:type="paragraph" w:styleId="Footer">
    <w:name w:val="footer"/>
    <w:basedOn w:val="Normal"/>
    <w:link w:val="FooterChar"/>
    <w:uiPriority w:val="99"/>
    <w:unhideWhenUsed/>
    <w:rsid w:val="00A54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DB"/>
  </w:style>
  <w:style w:type="paragraph" w:styleId="ListParagraph">
    <w:name w:val="List Paragraph"/>
    <w:basedOn w:val="Normal"/>
    <w:uiPriority w:val="34"/>
    <w:qFormat/>
    <w:rsid w:val="004D6479"/>
    <w:pPr>
      <w:spacing w:after="200" w:line="276" w:lineRule="auto"/>
      <w:ind w:left="720"/>
      <w:contextualSpacing/>
    </w:pPr>
    <w:rPr>
      <w:kern w:val="0"/>
      <w14:ligatures w14:val="none"/>
    </w:rPr>
  </w:style>
  <w:style w:type="character" w:styleId="Strong">
    <w:name w:val="Strong"/>
    <w:basedOn w:val="DefaultParagraphFont"/>
    <w:uiPriority w:val="22"/>
    <w:qFormat/>
    <w:rsid w:val="004D6479"/>
    <w:rPr>
      <w:b/>
      <w:bCs/>
    </w:rPr>
  </w:style>
  <w:style w:type="paragraph" w:styleId="NormalWeb">
    <w:name w:val="Normal (Web)"/>
    <w:basedOn w:val="Normal"/>
    <w:uiPriority w:val="99"/>
    <w:unhideWhenUsed/>
    <w:rsid w:val="009157DB"/>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table" w:styleId="TableGrid">
    <w:name w:val="Table Grid"/>
    <w:basedOn w:val="TableNormal"/>
    <w:uiPriority w:val="39"/>
    <w:rsid w:val="00414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68D8"/>
    <w:rPr>
      <w:color w:val="0563C1" w:themeColor="hyperlink"/>
      <w:u w:val="single"/>
    </w:rPr>
  </w:style>
  <w:style w:type="character" w:styleId="UnresolvedMention">
    <w:name w:val="Unresolved Mention"/>
    <w:basedOn w:val="DefaultParagraphFont"/>
    <w:uiPriority w:val="99"/>
    <w:semiHidden/>
    <w:unhideWhenUsed/>
    <w:rsid w:val="00AC6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146804">
      <w:bodyDiv w:val="1"/>
      <w:marLeft w:val="0"/>
      <w:marRight w:val="0"/>
      <w:marTop w:val="0"/>
      <w:marBottom w:val="0"/>
      <w:divBdr>
        <w:top w:val="none" w:sz="0" w:space="0" w:color="auto"/>
        <w:left w:val="none" w:sz="0" w:space="0" w:color="auto"/>
        <w:bottom w:val="none" w:sz="0" w:space="0" w:color="auto"/>
        <w:right w:val="none" w:sz="0" w:space="0" w:color="auto"/>
      </w:divBdr>
    </w:div>
    <w:div w:id="612201895">
      <w:bodyDiv w:val="1"/>
      <w:marLeft w:val="0"/>
      <w:marRight w:val="0"/>
      <w:marTop w:val="0"/>
      <w:marBottom w:val="0"/>
      <w:divBdr>
        <w:top w:val="none" w:sz="0" w:space="0" w:color="auto"/>
        <w:left w:val="none" w:sz="0" w:space="0" w:color="auto"/>
        <w:bottom w:val="none" w:sz="0" w:space="0" w:color="auto"/>
        <w:right w:val="none" w:sz="0" w:space="0" w:color="auto"/>
      </w:divBdr>
    </w:div>
    <w:div w:id="683240804">
      <w:bodyDiv w:val="1"/>
      <w:marLeft w:val="0"/>
      <w:marRight w:val="0"/>
      <w:marTop w:val="0"/>
      <w:marBottom w:val="0"/>
      <w:divBdr>
        <w:top w:val="none" w:sz="0" w:space="0" w:color="auto"/>
        <w:left w:val="none" w:sz="0" w:space="0" w:color="auto"/>
        <w:bottom w:val="none" w:sz="0" w:space="0" w:color="auto"/>
        <w:right w:val="none" w:sz="0" w:space="0" w:color="auto"/>
      </w:divBdr>
    </w:div>
    <w:div w:id="844779759">
      <w:bodyDiv w:val="1"/>
      <w:marLeft w:val="0"/>
      <w:marRight w:val="0"/>
      <w:marTop w:val="0"/>
      <w:marBottom w:val="0"/>
      <w:divBdr>
        <w:top w:val="none" w:sz="0" w:space="0" w:color="auto"/>
        <w:left w:val="none" w:sz="0" w:space="0" w:color="auto"/>
        <w:bottom w:val="none" w:sz="0" w:space="0" w:color="auto"/>
        <w:right w:val="none" w:sz="0" w:space="0" w:color="auto"/>
      </w:divBdr>
    </w:div>
    <w:div w:id="961839084">
      <w:bodyDiv w:val="1"/>
      <w:marLeft w:val="0"/>
      <w:marRight w:val="0"/>
      <w:marTop w:val="0"/>
      <w:marBottom w:val="0"/>
      <w:divBdr>
        <w:top w:val="none" w:sz="0" w:space="0" w:color="auto"/>
        <w:left w:val="none" w:sz="0" w:space="0" w:color="auto"/>
        <w:bottom w:val="none" w:sz="0" w:space="0" w:color="auto"/>
        <w:right w:val="none" w:sz="0" w:space="0" w:color="auto"/>
      </w:divBdr>
    </w:div>
    <w:div w:id="1395003856">
      <w:bodyDiv w:val="1"/>
      <w:marLeft w:val="0"/>
      <w:marRight w:val="0"/>
      <w:marTop w:val="0"/>
      <w:marBottom w:val="0"/>
      <w:divBdr>
        <w:top w:val="none" w:sz="0" w:space="0" w:color="auto"/>
        <w:left w:val="none" w:sz="0" w:space="0" w:color="auto"/>
        <w:bottom w:val="none" w:sz="0" w:space="0" w:color="auto"/>
        <w:right w:val="none" w:sz="0" w:space="0" w:color="auto"/>
      </w:divBdr>
    </w:div>
    <w:div w:id="1458600541">
      <w:bodyDiv w:val="1"/>
      <w:marLeft w:val="0"/>
      <w:marRight w:val="0"/>
      <w:marTop w:val="0"/>
      <w:marBottom w:val="0"/>
      <w:divBdr>
        <w:top w:val="none" w:sz="0" w:space="0" w:color="auto"/>
        <w:left w:val="none" w:sz="0" w:space="0" w:color="auto"/>
        <w:bottom w:val="none" w:sz="0" w:space="0" w:color="auto"/>
        <w:right w:val="none" w:sz="0" w:space="0" w:color="auto"/>
      </w:divBdr>
    </w:div>
    <w:div w:id="1576092687">
      <w:bodyDiv w:val="1"/>
      <w:marLeft w:val="0"/>
      <w:marRight w:val="0"/>
      <w:marTop w:val="0"/>
      <w:marBottom w:val="0"/>
      <w:divBdr>
        <w:top w:val="none" w:sz="0" w:space="0" w:color="auto"/>
        <w:left w:val="none" w:sz="0" w:space="0" w:color="auto"/>
        <w:bottom w:val="none" w:sz="0" w:space="0" w:color="auto"/>
        <w:right w:val="none" w:sz="0" w:space="0" w:color="auto"/>
      </w:divBdr>
    </w:div>
    <w:div w:id="1676767891">
      <w:bodyDiv w:val="1"/>
      <w:marLeft w:val="0"/>
      <w:marRight w:val="0"/>
      <w:marTop w:val="0"/>
      <w:marBottom w:val="0"/>
      <w:divBdr>
        <w:top w:val="none" w:sz="0" w:space="0" w:color="auto"/>
        <w:left w:val="none" w:sz="0" w:space="0" w:color="auto"/>
        <w:bottom w:val="none" w:sz="0" w:space="0" w:color="auto"/>
        <w:right w:val="none" w:sz="0" w:space="0" w:color="auto"/>
      </w:divBdr>
    </w:div>
    <w:div w:id="1853449524">
      <w:bodyDiv w:val="1"/>
      <w:marLeft w:val="0"/>
      <w:marRight w:val="0"/>
      <w:marTop w:val="0"/>
      <w:marBottom w:val="0"/>
      <w:divBdr>
        <w:top w:val="none" w:sz="0" w:space="0" w:color="auto"/>
        <w:left w:val="none" w:sz="0" w:space="0" w:color="auto"/>
        <w:bottom w:val="none" w:sz="0" w:space="0" w:color="auto"/>
        <w:right w:val="none" w:sz="0" w:space="0" w:color="auto"/>
      </w:divBdr>
    </w:div>
    <w:div w:id="1864901995">
      <w:bodyDiv w:val="1"/>
      <w:marLeft w:val="0"/>
      <w:marRight w:val="0"/>
      <w:marTop w:val="0"/>
      <w:marBottom w:val="0"/>
      <w:divBdr>
        <w:top w:val="none" w:sz="0" w:space="0" w:color="auto"/>
        <w:left w:val="none" w:sz="0" w:space="0" w:color="auto"/>
        <w:bottom w:val="none" w:sz="0" w:space="0" w:color="auto"/>
        <w:right w:val="none" w:sz="0" w:space="0" w:color="auto"/>
      </w:divBdr>
    </w:div>
    <w:div w:id="1961720580">
      <w:bodyDiv w:val="1"/>
      <w:marLeft w:val="0"/>
      <w:marRight w:val="0"/>
      <w:marTop w:val="0"/>
      <w:marBottom w:val="0"/>
      <w:divBdr>
        <w:top w:val="none" w:sz="0" w:space="0" w:color="auto"/>
        <w:left w:val="none" w:sz="0" w:space="0" w:color="auto"/>
        <w:bottom w:val="none" w:sz="0" w:space="0" w:color="auto"/>
        <w:right w:val="none" w:sz="0" w:space="0" w:color="auto"/>
      </w:divBdr>
    </w:div>
    <w:div w:id="1977224012">
      <w:bodyDiv w:val="1"/>
      <w:marLeft w:val="0"/>
      <w:marRight w:val="0"/>
      <w:marTop w:val="0"/>
      <w:marBottom w:val="0"/>
      <w:divBdr>
        <w:top w:val="none" w:sz="0" w:space="0" w:color="auto"/>
        <w:left w:val="none" w:sz="0" w:space="0" w:color="auto"/>
        <w:bottom w:val="none" w:sz="0" w:space="0" w:color="auto"/>
        <w:right w:val="none" w:sz="0" w:space="0" w:color="auto"/>
      </w:divBdr>
    </w:div>
    <w:div w:id="2060131444">
      <w:bodyDiv w:val="1"/>
      <w:marLeft w:val="0"/>
      <w:marRight w:val="0"/>
      <w:marTop w:val="0"/>
      <w:marBottom w:val="0"/>
      <w:divBdr>
        <w:top w:val="none" w:sz="0" w:space="0" w:color="auto"/>
        <w:left w:val="none" w:sz="0" w:space="0" w:color="auto"/>
        <w:bottom w:val="none" w:sz="0" w:space="0" w:color="auto"/>
        <w:right w:val="none" w:sz="0" w:space="0" w:color="auto"/>
      </w:divBdr>
    </w:div>
    <w:div w:id="206159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_Toc149321783" TargetMode="External"/><Relationship Id="rId13" Type="http://schemas.openxmlformats.org/officeDocument/2006/relationships/hyperlink" Target="#_Toc149321788" TargetMode="External"/><Relationship Id="rId18" Type="http://schemas.openxmlformats.org/officeDocument/2006/relationships/hyperlink" Target="https://www.investopedia.com/terms/b/biofuel.as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_Toc149321787" TargetMode="External"/><Relationship Id="rId17" Type="http://schemas.openxmlformats.org/officeDocument/2006/relationships/hyperlink" Target="https://www.britannica.com/technology/biofuel" TargetMode="External"/><Relationship Id="rId2" Type="http://schemas.openxmlformats.org/officeDocument/2006/relationships/styles" Target="styles.xml"/><Relationship Id="rId16" Type="http://schemas.openxmlformats.org/officeDocument/2006/relationships/hyperlink" Target="#_Toc14932179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49321786" TargetMode="External"/><Relationship Id="rId5" Type="http://schemas.openxmlformats.org/officeDocument/2006/relationships/footnotes" Target="footnotes.xml"/><Relationship Id="rId15" Type="http://schemas.openxmlformats.org/officeDocument/2006/relationships/hyperlink" Target="#_Toc149321790" TargetMode="External"/><Relationship Id="rId10" Type="http://schemas.openxmlformats.org/officeDocument/2006/relationships/hyperlink" Target="#_Toc14932178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_Toc149321784" TargetMode="External"/><Relationship Id="rId14" Type="http://schemas.openxmlformats.org/officeDocument/2006/relationships/hyperlink" Target="#_Toc1493217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3329</Words>
  <Characters>20949</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 Wilson (2244104)</dc:creator>
  <cp:keywords/>
  <dc:description/>
  <cp:lastModifiedBy>kanak jamalta</cp:lastModifiedBy>
  <cp:revision>2</cp:revision>
  <dcterms:created xsi:type="dcterms:W3CDTF">2023-11-06T05:44:00Z</dcterms:created>
  <dcterms:modified xsi:type="dcterms:W3CDTF">2023-11-06T05:44:00Z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c8ca5c338d95d75d443f2f4622d629d0ac9b2e109a7c9e6f35bcef5b3df0e01d</vt:lpwstr>
  </property>
</Properties>
</file>