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DF59349" w14:textId="4DF8391F" w:rsidR="002C18EF" w:rsidRDefault="002C18EF">
      <w:r>
        <w:t>Sanwar Ali Ahmed 1920465</w:t>
      </w:r>
    </w:p>
    <w:p w14:paraId="0C14260A" w14:textId="139BEA9D" w:rsidR="002C18EF" w:rsidRDefault="002C18EF">
      <w:r>
        <w:t>University of Wales Trinity Saint David</w:t>
      </w:r>
    </w:p>
    <w:p w14:paraId="50A7D1DC" w14:textId="23958C0A" w:rsidR="002C18EF" w:rsidRDefault="002C18EF">
      <w:r>
        <w:t>Independent project</w:t>
      </w:r>
    </w:p>
    <w:p w14:paraId="5ADF90D2" w14:textId="70412931" w:rsidR="002C18EF" w:rsidRDefault="002C18EF">
      <w:r>
        <w:t>ACCA6020</w:t>
      </w:r>
    </w:p>
    <w:p w14:paraId="63408E7B" w14:textId="3EE160A2" w:rsidR="002C18EF" w:rsidRDefault="002C18EF">
      <w:pPr>
        <w:rPr>
          <w:b/>
          <w:bCs/>
        </w:rPr>
      </w:pPr>
      <w:r w:rsidRPr="002C18EF">
        <w:rPr>
          <w:b/>
          <w:bCs/>
        </w:rPr>
        <w:t>Research proposal</w:t>
      </w:r>
    </w:p>
    <w:sdt>
      <w:sdtPr>
        <w:rPr>
          <w:rFonts w:asciiTheme="minorHAnsi" w:eastAsiaTheme="minorHAnsi" w:hAnsiTheme="minorHAnsi" w:cstheme="minorBidi"/>
          <w:b w:val="0"/>
          <w:bCs w:val="0"/>
          <w:color w:val="auto"/>
          <w:kern w:val="2"/>
          <w:sz w:val="24"/>
          <w:szCs w:val="24"/>
          <w:lang w:val="en-GB"/>
          <w14:ligatures w14:val="standardContextual"/>
        </w:rPr>
        <w:id w:val="1303040131"/>
        <w:docPartObj>
          <w:docPartGallery w:val="Table of Contents"/>
          <w:docPartUnique/>
        </w:docPartObj>
      </w:sdtPr>
      <w:sdtEndPr>
        <w:rPr>
          <w:noProof/>
        </w:rPr>
      </w:sdtEndPr>
      <w:sdtContent>
        <w:p w14:paraId="4334FEE4" w14:textId="12A0331C" w:rsidR="002C18EF" w:rsidRDefault="002C18EF">
          <w:pPr>
            <w:pStyle w:val="TOCHeading"/>
          </w:pPr>
          <w:r>
            <w:t>Table of Contents</w:t>
          </w:r>
        </w:p>
        <w:p w14:paraId="1C1AFAE4" w14:textId="425A836E" w:rsidR="009E58F8" w:rsidRDefault="002C18E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43481735" w:history="1">
            <w:r w:rsidR="009E58F8" w:rsidRPr="0044199F">
              <w:rPr>
                <w:rStyle w:val="Hyperlink"/>
                <w:noProof/>
              </w:rPr>
              <w:t>Title Hybrid by Design</w:t>
            </w:r>
            <w:r w:rsidR="009E58F8">
              <w:rPr>
                <w:noProof/>
                <w:webHidden/>
              </w:rPr>
              <w:tab/>
            </w:r>
            <w:r w:rsidR="009E58F8">
              <w:rPr>
                <w:noProof/>
                <w:webHidden/>
              </w:rPr>
              <w:fldChar w:fldCharType="begin"/>
            </w:r>
            <w:r w:rsidR="009E58F8">
              <w:rPr>
                <w:noProof/>
                <w:webHidden/>
              </w:rPr>
              <w:instrText xml:space="preserve"> PAGEREF _Toc243481735 \h </w:instrText>
            </w:r>
            <w:r w:rsidR="009E58F8">
              <w:rPr>
                <w:noProof/>
                <w:webHidden/>
              </w:rPr>
            </w:r>
            <w:r w:rsidR="009E58F8">
              <w:rPr>
                <w:noProof/>
                <w:webHidden/>
              </w:rPr>
              <w:fldChar w:fldCharType="separate"/>
            </w:r>
            <w:r w:rsidR="009E58F8">
              <w:rPr>
                <w:noProof/>
                <w:webHidden/>
              </w:rPr>
              <w:t>1</w:t>
            </w:r>
            <w:r w:rsidR="009E58F8">
              <w:rPr>
                <w:noProof/>
                <w:webHidden/>
              </w:rPr>
              <w:fldChar w:fldCharType="end"/>
            </w:r>
          </w:hyperlink>
        </w:p>
        <w:p w14:paraId="5217C762" w14:textId="7A053173" w:rsidR="009E58F8" w:rsidRDefault="009E58F8">
          <w:pPr>
            <w:pStyle w:val="TOC2"/>
            <w:tabs>
              <w:tab w:val="right" w:leader="dot" w:pos="9016"/>
            </w:tabs>
            <w:rPr>
              <w:rFonts w:eastAsiaTheme="minorEastAsia"/>
              <w:b w:val="0"/>
              <w:bCs w:val="0"/>
              <w:noProof/>
              <w:sz w:val="24"/>
              <w:szCs w:val="24"/>
              <w:lang w:eastAsia="en-GB"/>
            </w:rPr>
          </w:pPr>
          <w:hyperlink w:anchor="_Toc243481736" w:history="1">
            <w:r w:rsidRPr="0044199F">
              <w:rPr>
                <w:rStyle w:val="Hyperlink"/>
                <w:noProof/>
              </w:rPr>
              <w:t>Introduction</w:t>
            </w:r>
            <w:r>
              <w:rPr>
                <w:noProof/>
                <w:webHidden/>
              </w:rPr>
              <w:tab/>
            </w:r>
            <w:r>
              <w:rPr>
                <w:noProof/>
                <w:webHidden/>
              </w:rPr>
              <w:fldChar w:fldCharType="begin"/>
            </w:r>
            <w:r>
              <w:rPr>
                <w:noProof/>
                <w:webHidden/>
              </w:rPr>
              <w:instrText xml:space="preserve"> PAGEREF _Toc243481736 \h </w:instrText>
            </w:r>
            <w:r>
              <w:rPr>
                <w:noProof/>
                <w:webHidden/>
              </w:rPr>
            </w:r>
            <w:r>
              <w:rPr>
                <w:noProof/>
                <w:webHidden/>
              </w:rPr>
              <w:fldChar w:fldCharType="separate"/>
            </w:r>
            <w:r>
              <w:rPr>
                <w:noProof/>
                <w:webHidden/>
              </w:rPr>
              <w:t>1</w:t>
            </w:r>
            <w:r>
              <w:rPr>
                <w:noProof/>
                <w:webHidden/>
              </w:rPr>
              <w:fldChar w:fldCharType="end"/>
            </w:r>
          </w:hyperlink>
        </w:p>
        <w:p w14:paraId="7548CA2C" w14:textId="230B2420" w:rsidR="009E58F8" w:rsidRDefault="009E58F8">
          <w:pPr>
            <w:pStyle w:val="TOC2"/>
            <w:tabs>
              <w:tab w:val="right" w:leader="dot" w:pos="9016"/>
            </w:tabs>
            <w:rPr>
              <w:rFonts w:eastAsiaTheme="minorEastAsia"/>
              <w:b w:val="0"/>
              <w:bCs w:val="0"/>
              <w:noProof/>
              <w:sz w:val="24"/>
              <w:szCs w:val="24"/>
              <w:lang w:eastAsia="en-GB"/>
            </w:rPr>
          </w:pPr>
          <w:hyperlink w:anchor="_Toc243481737" w:history="1">
            <w:r w:rsidRPr="0044199F">
              <w:rPr>
                <w:rStyle w:val="Hyperlink"/>
                <w:noProof/>
              </w:rPr>
              <w:t>Background to the Research</w:t>
            </w:r>
            <w:r>
              <w:rPr>
                <w:noProof/>
                <w:webHidden/>
              </w:rPr>
              <w:tab/>
            </w:r>
            <w:r>
              <w:rPr>
                <w:noProof/>
                <w:webHidden/>
              </w:rPr>
              <w:fldChar w:fldCharType="begin"/>
            </w:r>
            <w:r>
              <w:rPr>
                <w:noProof/>
                <w:webHidden/>
              </w:rPr>
              <w:instrText xml:space="preserve"> PAGEREF _Toc243481737 \h </w:instrText>
            </w:r>
            <w:r>
              <w:rPr>
                <w:noProof/>
                <w:webHidden/>
              </w:rPr>
            </w:r>
            <w:r>
              <w:rPr>
                <w:noProof/>
                <w:webHidden/>
              </w:rPr>
              <w:fldChar w:fldCharType="separate"/>
            </w:r>
            <w:r>
              <w:rPr>
                <w:noProof/>
                <w:webHidden/>
              </w:rPr>
              <w:t>3</w:t>
            </w:r>
            <w:r>
              <w:rPr>
                <w:noProof/>
                <w:webHidden/>
              </w:rPr>
              <w:fldChar w:fldCharType="end"/>
            </w:r>
          </w:hyperlink>
        </w:p>
        <w:p w14:paraId="0480F672" w14:textId="2353F5B7" w:rsidR="009E58F8" w:rsidRDefault="009E58F8">
          <w:pPr>
            <w:pStyle w:val="TOC2"/>
            <w:tabs>
              <w:tab w:val="right" w:leader="dot" w:pos="9016"/>
            </w:tabs>
            <w:rPr>
              <w:rFonts w:eastAsiaTheme="minorEastAsia"/>
              <w:b w:val="0"/>
              <w:bCs w:val="0"/>
              <w:noProof/>
              <w:sz w:val="24"/>
              <w:szCs w:val="24"/>
              <w:lang w:eastAsia="en-GB"/>
            </w:rPr>
          </w:pPr>
          <w:hyperlink w:anchor="_Toc243481738" w:history="1">
            <w:r w:rsidRPr="0044199F">
              <w:rPr>
                <w:rStyle w:val="Hyperlink"/>
                <w:noProof/>
              </w:rPr>
              <w:t>Research Problem Statement</w:t>
            </w:r>
            <w:r>
              <w:rPr>
                <w:noProof/>
                <w:webHidden/>
              </w:rPr>
              <w:tab/>
            </w:r>
            <w:r>
              <w:rPr>
                <w:noProof/>
                <w:webHidden/>
              </w:rPr>
              <w:fldChar w:fldCharType="begin"/>
            </w:r>
            <w:r>
              <w:rPr>
                <w:noProof/>
                <w:webHidden/>
              </w:rPr>
              <w:instrText xml:space="preserve"> PAGEREF _Toc243481738 \h </w:instrText>
            </w:r>
            <w:r>
              <w:rPr>
                <w:noProof/>
                <w:webHidden/>
              </w:rPr>
            </w:r>
            <w:r>
              <w:rPr>
                <w:noProof/>
                <w:webHidden/>
              </w:rPr>
              <w:fldChar w:fldCharType="separate"/>
            </w:r>
            <w:r>
              <w:rPr>
                <w:noProof/>
                <w:webHidden/>
              </w:rPr>
              <w:t>4</w:t>
            </w:r>
            <w:r>
              <w:rPr>
                <w:noProof/>
                <w:webHidden/>
              </w:rPr>
              <w:fldChar w:fldCharType="end"/>
            </w:r>
          </w:hyperlink>
        </w:p>
        <w:p w14:paraId="627B1BA6" w14:textId="7136A828" w:rsidR="009E58F8" w:rsidRDefault="009E58F8">
          <w:pPr>
            <w:pStyle w:val="TOC2"/>
            <w:tabs>
              <w:tab w:val="right" w:leader="dot" w:pos="9016"/>
            </w:tabs>
            <w:rPr>
              <w:rFonts w:eastAsiaTheme="minorEastAsia"/>
              <w:b w:val="0"/>
              <w:bCs w:val="0"/>
              <w:noProof/>
              <w:sz w:val="24"/>
              <w:szCs w:val="24"/>
              <w:lang w:eastAsia="en-GB"/>
            </w:rPr>
          </w:pPr>
          <w:hyperlink w:anchor="_Toc243481739" w:history="1">
            <w:r w:rsidRPr="0044199F">
              <w:rPr>
                <w:rStyle w:val="Hyperlink"/>
                <w:noProof/>
              </w:rPr>
              <w:t>Aim and Objectives</w:t>
            </w:r>
            <w:r>
              <w:rPr>
                <w:noProof/>
                <w:webHidden/>
              </w:rPr>
              <w:tab/>
            </w:r>
            <w:r>
              <w:rPr>
                <w:noProof/>
                <w:webHidden/>
              </w:rPr>
              <w:fldChar w:fldCharType="begin"/>
            </w:r>
            <w:r>
              <w:rPr>
                <w:noProof/>
                <w:webHidden/>
              </w:rPr>
              <w:instrText xml:space="preserve"> PAGEREF _Toc243481739 \h </w:instrText>
            </w:r>
            <w:r>
              <w:rPr>
                <w:noProof/>
                <w:webHidden/>
              </w:rPr>
            </w:r>
            <w:r>
              <w:rPr>
                <w:noProof/>
                <w:webHidden/>
              </w:rPr>
              <w:fldChar w:fldCharType="separate"/>
            </w:r>
            <w:r>
              <w:rPr>
                <w:noProof/>
                <w:webHidden/>
              </w:rPr>
              <w:t>4</w:t>
            </w:r>
            <w:r>
              <w:rPr>
                <w:noProof/>
                <w:webHidden/>
              </w:rPr>
              <w:fldChar w:fldCharType="end"/>
            </w:r>
          </w:hyperlink>
        </w:p>
        <w:p w14:paraId="27E09DE7" w14:textId="562B8945" w:rsidR="009E58F8" w:rsidRDefault="009E58F8">
          <w:pPr>
            <w:pStyle w:val="TOC2"/>
            <w:tabs>
              <w:tab w:val="right" w:leader="dot" w:pos="9016"/>
            </w:tabs>
            <w:rPr>
              <w:rFonts w:eastAsiaTheme="minorEastAsia"/>
              <w:b w:val="0"/>
              <w:bCs w:val="0"/>
              <w:noProof/>
              <w:sz w:val="24"/>
              <w:szCs w:val="24"/>
              <w:lang w:eastAsia="en-GB"/>
            </w:rPr>
          </w:pPr>
          <w:hyperlink w:anchor="_Toc243481740" w:history="1">
            <w:r w:rsidRPr="0044199F">
              <w:rPr>
                <w:rStyle w:val="Hyperlink"/>
                <w:noProof/>
              </w:rPr>
              <w:t>Research Methodology</w:t>
            </w:r>
            <w:r>
              <w:rPr>
                <w:noProof/>
                <w:webHidden/>
              </w:rPr>
              <w:tab/>
            </w:r>
            <w:r>
              <w:rPr>
                <w:noProof/>
                <w:webHidden/>
              </w:rPr>
              <w:fldChar w:fldCharType="begin"/>
            </w:r>
            <w:r>
              <w:rPr>
                <w:noProof/>
                <w:webHidden/>
              </w:rPr>
              <w:instrText xml:space="preserve"> PAGEREF _Toc243481740 \h </w:instrText>
            </w:r>
            <w:r>
              <w:rPr>
                <w:noProof/>
                <w:webHidden/>
              </w:rPr>
            </w:r>
            <w:r>
              <w:rPr>
                <w:noProof/>
                <w:webHidden/>
              </w:rPr>
              <w:fldChar w:fldCharType="separate"/>
            </w:r>
            <w:r>
              <w:rPr>
                <w:noProof/>
                <w:webHidden/>
              </w:rPr>
              <w:t>5</w:t>
            </w:r>
            <w:r>
              <w:rPr>
                <w:noProof/>
                <w:webHidden/>
              </w:rPr>
              <w:fldChar w:fldCharType="end"/>
            </w:r>
          </w:hyperlink>
        </w:p>
        <w:p w14:paraId="6F165E4A" w14:textId="69A1D956" w:rsidR="009E58F8" w:rsidRDefault="009E58F8">
          <w:pPr>
            <w:pStyle w:val="TOC2"/>
            <w:tabs>
              <w:tab w:val="right" w:leader="dot" w:pos="9016"/>
            </w:tabs>
            <w:rPr>
              <w:rFonts w:eastAsiaTheme="minorEastAsia"/>
              <w:b w:val="0"/>
              <w:bCs w:val="0"/>
              <w:noProof/>
              <w:sz w:val="24"/>
              <w:szCs w:val="24"/>
              <w:lang w:eastAsia="en-GB"/>
            </w:rPr>
          </w:pPr>
          <w:hyperlink w:anchor="_Toc243481741" w:history="1">
            <w:r w:rsidRPr="0044199F">
              <w:rPr>
                <w:rStyle w:val="Hyperlink"/>
                <w:noProof/>
              </w:rPr>
              <w:t>Resource and materials</w:t>
            </w:r>
            <w:r>
              <w:rPr>
                <w:noProof/>
                <w:webHidden/>
              </w:rPr>
              <w:tab/>
            </w:r>
            <w:r>
              <w:rPr>
                <w:noProof/>
                <w:webHidden/>
              </w:rPr>
              <w:fldChar w:fldCharType="begin"/>
            </w:r>
            <w:r>
              <w:rPr>
                <w:noProof/>
                <w:webHidden/>
              </w:rPr>
              <w:instrText xml:space="preserve"> PAGEREF _Toc243481741 \h </w:instrText>
            </w:r>
            <w:r>
              <w:rPr>
                <w:noProof/>
                <w:webHidden/>
              </w:rPr>
            </w:r>
            <w:r>
              <w:rPr>
                <w:noProof/>
                <w:webHidden/>
              </w:rPr>
              <w:fldChar w:fldCharType="separate"/>
            </w:r>
            <w:r>
              <w:rPr>
                <w:noProof/>
                <w:webHidden/>
              </w:rPr>
              <w:t>6</w:t>
            </w:r>
            <w:r>
              <w:rPr>
                <w:noProof/>
                <w:webHidden/>
              </w:rPr>
              <w:fldChar w:fldCharType="end"/>
            </w:r>
          </w:hyperlink>
        </w:p>
        <w:p w14:paraId="482C1FA3" w14:textId="1BFC0791" w:rsidR="009E58F8" w:rsidRDefault="009E58F8">
          <w:pPr>
            <w:pStyle w:val="TOC2"/>
            <w:tabs>
              <w:tab w:val="right" w:leader="dot" w:pos="9016"/>
            </w:tabs>
            <w:rPr>
              <w:rFonts w:eastAsiaTheme="minorEastAsia"/>
              <w:b w:val="0"/>
              <w:bCs w:val="0"/>
              <w:noProof/>
              <w:sz w:val="24"/>
              <w:szCs w:val="24"/>
              <w:lang w:eastAsia="en-GB"/>
            </w:rPr>
          </w:pPr>
          <w:hyperlink w:anchor="_Toc243481742" w:history="1">
            <w:r w:rsidRPr="0044199F">
              <w:rPr>
                <w:rStyle w:val="Hyperlink"/>
                <w:noProof/>
              </w:rPr>
              <w:t>Task calendar</w:t>
            </w:r>
            <w:r>
              <w:rPr>
                <w:noProof/>
                <w:webHidden/>
              </w:rPr>
              <w:tab/>
            </w:r>
            <w:r>
              <w:rPr>
                <w:noProof/>
                <w:webHidden/>
              </w:rPr>
              <w:fldChar w:fldCharType="begin"/>
            </w:r>
            <w:r>
              <w:rPr>
                <w:noProof/>
                <w:webHidden/>
              </w:rPr>
              <w:instrText xml:space="preserve"> PAGEREF _Toc243481742 \h </w:instrText>
            </w:r>
            <w:r>
              <w:rPr>
                <w:noProof/>
                <w:webHidden/>
              </w:rPr>
            </w:r>
            <w:r>
              <w:rPr>
                <w:noProof/>
                <w:webHidden/>
              </w:rPr>
              <w:fldChar w:fldCharType="separate"/>
            </w:r>
            <w:r>
              <w:rPr>
                <w:noProof/>
                <w:webHidden/>
              </w:rPr>
              <w:t>6</w:t>
            </w:r>
            <w:r>
              <w:rPr>
                <w:noProof/>
                <w:webHidden/>
              </w:rPr>
              <w:fldChar w:fldCharType="end"/>
            </w:r>
          </w:hyperlink>
        </w:p>
        <w:p w14:paraId="63233A42" w14:textId="5FC6997D" w:rsidR="002C18EF" w:rsidRDefault="002C18EF">
          <w:r>
            <w:rPr>
              <w:b/>
              <w:bCs/>
              <w:noProof/>
            </w:rPr>
            <w:fldChar w:fldCharType="end"/>
          </w:r>
        </w:p>
      </w:sdtContent>
    </w:sdt>
    <w:p w14:paraId="377DDC96" w14:textId="77777777" w:rsidR="002C18EF" w:rsidRDefault="002C18EF">
      <w:pPr>
        <w:rPr>
          <w:b/>
          <w:bCs/>
        </w:rPr>
      </w:pPr>
    </w:p>
    <w:p w14:paraId="4458B9A6" w14:textId="76A00E8F" w:rsidR="002C18EF" w:rsidRPr="002C18EF" w:rsidRDefault="002C18EF" w:rsidP="002C18EF">
      <w:pPr>
        <w:pStyle w:val="Heading1"/>
      </w:pPr>
      <w:bookmarkStart w:id="0" w:name="_Toc243481735"/>
      <w:r w:rsidRPr="002C18EF">
        <w:t>Title</w:t>
      </w:r>
      <w:r w:rsidR="004C15EF">
        <w:t xml:space="preserve"> </w:t>
      </w:r>
      <w:r w:rsidRPr="002C18EF">
        <w:t>Hybrid by Design</w:t>
      </w:r>
      <w:bookmarkEnd w:id="0"/>
      <w:r w:rsidRPr="002C18EF">
        <w:t xml:space="preserve"> </w:t>
      </w:r>
    </w:p>
    <w:p w14:paraId="0A4E125D" w14:textId="5FB40292" w:rsidR="002C18EF" w:rsidRDefault="002C18EF" w:rsidP="002C18EF">
      <w:pPr>
        <w:pStyle w:val="Heading2"/>
      </w:pPr>
      <w:bookmarkStart w:id="1" w:name="_Toc243481736"/>
      <w:r>
        <w:t>In</w:t>
      </w:r>
      <w:r w:rsidRPr="002C18EF">
        <w:t>troduction</w:t>
      </w:r>
      <w:bookmarkEnd w:id="1"/>
      <w:r>
        <w:t xml:space="preserve"> </w:t>
      </w:r>
    </w:p>
    <w:p w14:paraId="336DED5B" w14:textId="05E8E888" w:rsidR="00852DB7" w:rsidRDefault="00425BCA" w:rsidP="00425BCA">
      <w:r>
        <w:t>Tiered connectivity bounded automation</w:t>
      </w:r>
      <w:r w:rsidR="00852DB7">
        <w:t xml:space="preserve"> reference architecture for UK critical national infrastructure using open non-</w:t>
      </w:r>
      <w:r w:rsidR="004C15EF" w:rsidRPr="004C15EF">
        <w:rPr>
          <w:rFonts w:ascii="-webkit-standard" w:hAnsi="-webkit-standard"/>
          <w:color w:val="FFFFFF"/>
          <w:sz w:val="27"/>
          <w:szCs w:val="27"/>
        </w:rPr>
        <w:t xml:space="preserve"> </w:t>
      </w:r>
      <w:r w:rsidR="004C15EF" w:rsidRPr="004C15EF">
        <w:t>proprietary</w:t>
      </w:r>
      <w:r w:rsidR="004C15EF">
        <w:t xml:space="preserve"> </w:t>
      </w:r>
      <w:r w:rsidR="00852DB7">
        <w:t>components primarily hardware and software, mitigating expertise knowledge, bespoke training.</w:t>
      </w:r>
    </w:p>
    <w:p w14:paraId="56C9527D" w14:textId="5117BA30" w:rsidR="00852DB7" w:rsidRDefault="007F664B" w:rsidP="00425BCA">
      <w:r>
        <w:t>Critical national infrastructure (CNI) comprises systems whose failure would cause serious harm to nations, for example water, electricity, telecommunication, Government information systems, most importantly nations, security and defence.</w:t>
      </w:r>
    </w:p>
    <w:p w14:paraId="2A074E19" w14:textId="0111CC5A" w:rsidR="007F664B" w:rsidRDefault="007F664B" w:rsidP="00425BCA">
      <w:r>
        <w:t>Research indicates approximately last two decades systems have moved from isolated manual operated infrastructure to networked environment connected to cooperative IT infrastructure like cloud providers</w:t>
      </w:r>
      <w:r w:rsidR="002615F9">
        <w:t>, this is itself is another security issue,</w:t>
      </w:r>
    </w:p>
    <w:p w14:paraId="4DA36FB2" w14:textId="2196F47C" w:rsidR="004C15EF" w:rsidRDefault="002615F9" w:rsidP="00425BCA">
      <w:r>
        <w:t xml:space="preserve">Overwhelming advantage of this integrated system is </w:t>
      </w:r>
      <w:proofErr w:type="gramStart"/>
      <w:r>
        <w:t>efficiency, and</w:t>
      </w:r>
      <w:proofErr w:type="gramEnd"/>
      <w:r>
        <w:t xml:space="preserve"> speed this infrastructure is the perfect system for artificial intelligence implementation</w:t>
      </w:r>
      <w:r w:rsidR="00AC636F">
        <w:t xml:space="preserve"> or penetration.</w:t>
      </w:r>
    </w:p>
    <w:p w14:paraId="36DACC93" w14:textId="77777777" w:rsidR="00683F68" w:rsidRDefault="00683F68" w:rsidP="00425BCA"/>
    <w:p w14:paraId="235D2D7D" w14:textId="77777777" w:rsidR="000F1EBE" w:rsidRPr="00683F68" w:rsidRDefault="000F1EBE" w:rsidP="000F1EBE">
      <w:pPr>
        <w:pStyle w:val="p1"/>
        <w:rPr>
          <w:rFonts w:ascii="Arial" w:hAnsi="Arial" w:cs="Arial"/>
        </w:rPr>
      </w:pPr>
      <w:r w:rsidRPr="00683F68">
        <w:rPr>
          <w:rFonts w:ascii="Arial" w:hAnsi="Arial" w:cs="Arial"/>
        </w:rPr>
        <w:t>“Initially, OT had little resemblance to traditional information technology (IT) systems because</w:t>
      </w:r>
    </w:p>
    <w:p w14:paraId="48A6DE97" w14:textId="77777777" w:rsidR="000F1EBE" w:rsidRPr="00683F68" w:rsidRDefault="000F1EBE" w:rsidP="000F1EBE">
      <w:pPr>
        <w:pStyle w:val="p1"/>
        <w:rPr>
          <w:rFonts w:ascii="Arial" w:hAnsi="Arial" w:cs="Arial"/>
        </w:rPr>
      </w:pPr>
      <w:r w:rsidRPr="00683F68">
        <w:rPr>
          <w:rFonts w:ascii="Arial" w:hAnsi="Arial" w:cs="Arial"/>
        </w:rPr>
        <w:t>OT systems were isolated, ran proprietary control protocols, and used specialized hardware and</w:t>
      </w:r>
    </w:p>
    <w:p w14:paraId="44B619F3" w14:textId="77777777" w:rsidR="000F1EBE" w:rsidRPr="00683F68" w:rsidRDefault="000F1EBE" w:rsidP="000F1EBE">
      <w:pPr>
        <w:pStyle w:val="p1"/>
        <w:rPr>
          <w:rFonts w:ascii="Arial" w:hAnsi="Arial" w:cs="Arial"/>
        </w:rPr>
      </w:pPr>
      <w:r w:rsidRPr="00683F68">
        <w:rPr>
          <w:rFonts w:ascii="Arial" w:hAnsi="Arial" w:cs="Arial"/>
        </w:rPr>
        <w:t>software. As OT systems adopt IT solutions to enable corporate business systems connectivity</w:t>
      </w:r>
    </w:p>
    <w:p w14:paraId="190E69FA" w14:textId="77777777" w:rsidR="000F1EBE" w:rsidRPr="00683F68" w:rsidRDefault="000F1EBE" w:rsidP="000F1EBE">
      <w:pPr>
        <w:pStyle w:val="p1"/>
        <w:rPr>
          <w:rFonts w:ascii="Arial" w:hAnsi="Arial" w:cs="Arial"/>
        </w:rPr>
      </w:pPr>
      <w:r w:rsidRPr="00683F68">
        <w:rPr>
          <w:rFonts w:ascii="Arial" w:hAnsi="Arial" w:cs="Arial"/>
        </w:rPr>
        <w:t>and remote access capabilities and are designed and implemented using industry-standard</w:t>
      </w:r>
    </w:p>
    <w:p w14:paraId="59046879" w14:textId="77777777" w:rsidR="000F1EBE" w:rsidRPr="00683F68" w:rsidRDefault="000F1EBE" w:rsidP="000F1EBE">
      <w:pPr>
        <w:pStyle w:val="p1"/>
        <w:rPr>
          <w:rFonts w:ascii="Arial" w:hAnsi="Arial" w:cs="Arial"/>
        </w:rPr>
      </w:pPr>
      <w:r w:rsidRPr="00683F68">
        <w:rPr>
          <w:rFonts w:ascii="Arial" w:hAnsi="Arial" w:cs="Arial"/>
        </w:rPr>
        <w:t>computers, operating systems (OSs), and network protocols, they have begun to resemble IT</w:t>
      </w:r>
    </w:p>
    <w:p w14:paraId="1928BCD5" w14:textId="267D9771" w:rsidR="000F1EBE" w:rsidRPr="00683F68" w:rsidRDefault="000F1EBE" w:rsidP="000F1EBE">
      <w:pPr>
        <w:pStyle w:val="p1"/>
        <w:rPr>
          <w:rStyle w:val="apple-converted-space"/>
          <w:rFonts w:ascii="Arial" w:hAnsi="Arial" w:cs="Arial"/>
        </w:rPr>
      </w:pPr>
      <w:r w:rsidRPr="00683F68">
        <w:rPr>
          <w:rFonts w:ascii="Arial" w:hAnsi="Arial" w:cs="Arial"/>
        </w:rPr>
        <w:t>systems.</w:t>
      </w:r>
      <w:r w:rsidRPr="00683F68">
        <w:rPr>
          <w:rStyle w:val="apple-converted-space"/>
          <w:rFonts w:ascii="Arial" w:hAnsi="Arial" w:cs="Arial"/>
        </w:rPr>
        <w:t> “</w:t>
      </w:r>
      <w:sdt>
        <w:sdtPr>
          <w:rPr>
            <w:rStyle w:val="apple-converted-space"/>
            <w:rFonts w:ascii="Arial" w:hAnsi="Arial" w:cs="Arial"/>
          </w:rPr>
          <w:id w:val="975184353"/>
          <w:citation/>
        </w:sdtPr>
        <w:sdtContent>
          <w:r w:rsidR="00AC636F" w:rsidRPr="00683F68">
            <w:rPr>
              <w:rStyle w:val="apple-converted-space"/>
              <w:rFonts w:ascii="Arial" w:hAnsi="Arial" w:cs="Arial"/>
            </w:rPr>
            <w:fldChar w:fldCharType="begin"/>
          </w:r>
          <w:r w:rsidR="00AC636F" w:rsidRPr="00683F68">
            <w:rPr>
              <w:rStyle w:val="apple-converted-space"/>
              <w:rFonts w:ascii="Arial" w:hAnsi="Arial" w:cs="Arial"/>
            </w:rPr>
            <w:instrText xml:space="preserve"> CITATION Sto23 \l 2057 </w:instrText>
          </w:r>
          <w:r w:rsidR="00AC636F" w:rsidRPr="00683F68">
            <w:rPr>
              <w:rStyle w:val="apple-converted-space"/>
              <w:rFonts w:ascii="Arial" w:hAnsi="Arial" w:cs="Arial"/>
            </w:rPr>
            <w:fldChar w:fldCharType="separate"/>
          </w:r>
          <w:r w:rsidR="00683F68">
            <w:rPr>
              <w:rStyle w:val="apple-converted-space"/>
              <w:rFonts w:ascii="Arial" w:hAnsi="Arial" w:cs="Arial"/>
              <w:noProof/>
            </w:rPr>
            <w:t xml:space="preserve"> </w:t>
          </w:r>
          <w:r w:rsidR="00683F68" w:rsidRPr="00683F68">
            <w:rPr>
              <w:rFonts w:ascii="Arial" w:hAnsi="Arial" w:cs="Arial"/>
              <w:noProof/>
            </w:rPr>
            <w:t>[1]</w:t>
          </w:r>
          <w:r w:rsidR="00AC636F" w:rsidRPr="00683F68">
            <w:rPr>
              <w:rStyle w:val="apple-converted-space"/>
              <w:rFonts w:ascii="Arial" w:hAnsi="Arial" w:cs="Arial"/>
            </w:rPr>
            <w:fldChar w:fldCharType="end"/>
          </w:r>
        </w:sdtContent>
      </w:sdt>
    </w:p>
    <w:p w14:paraId="577DE67C" w14:textId="77777777" w:rsidR="00AC636F" w:rsidRPr="00683F68" w:rsidRDefault="00AC636F" w:rsidP="000F1EBE">
      <w:pPr>
        <w:pStyle w:val="p1"/>
        <w:rPr>
          <w:rStyle w:val="apple-converted-space"/>
          <w:rFonts w:ascii="Arial" w:hAnsi="Arial" w:cs="Arial"/>
        </w:rPr>
      </w:pPr>
    </w:p>
    <w:p w14:paraId="60DA0803" w14:textId="77777777" w:rsidR="00AC636F" w:rsidRDefault="00AC636F" w:rsidP="000F1EBE">
      <w:pPr>
        <w:pStyle w:val="p1"/>
      </w:pPr>
    </w:p>
    <w:p w14:paraId="19F4E197" w14:textId="4AE0E6CF" w:rsidR="000F1EBE" w:rsidRDefault="000F1EBE" w:rsidP="00425BCA"/>
    <w:p w14:paraId="7C808CAE" w14:textId="77777777" w:rsidR="00AC636F" w:rsidRDefault="00AC636F" w:rsidP="00425BCA"/>
    <w:p w14:paraId="536CCB3B" w14:textId="2F781AE0" w:rsidR="00AC636F" w:rsidRDefault="00AC636F" w:rsidP="00425BCA">
      <w:r>
        <w:t xml:space="preserve">National Institute of standard and technology </w:t>
      </w:r>
      <w:r w:rsidR="00223D5C">
        <w:t>(NIST)</w:t>
      </w:r>
      <w:r>
        <w:t xml:space="preserve">position confirms the direction of </w:t>
      </w:r>
      <w:r w:rsidR="00223D5C">
        <w:t xml:space="preserve">travel, meaning advancement of technology isolated infrastructure has been traded for connectivity, Direct correlation to security burden has grown, the background reason for this project is at most current guidance except that trade on </w:t>
      </w:r>
      <w:r w:rsidR="00223D5C" w:rsidRPr="00223D5C">
        <w:t>concentrates </w:t>
      </w:r>
      <w:r w:rsidR="00223D5C">
        <w:t>security connected systems, it may be overlooking which systems in water, electricity, telecommunication or government network needs to be connected at all, which should remain off-line and which should stay under direct human control.</w:t>
      </w:r>
    </w:p>
    <w:p w14:paraId="3501DC46" w14:textId="7D7B267D" w:rsidR="00223D5C" w:rsidRDefault="00223D5C" w:rsidP="00425BCA">
      <w:r>
        <w:t xml:space="preserve">This project is important for </w:t>
      </w:r>
      <w:r w:rsidR="006F698E">
        <w:t>the following</w:t>
      </w:r>
      <w:r>
        <w:t xml:space="preserve">, Crucial National Infrastructure (CNI) operators need system architectures that are affordable </w:t>
      </w:r>
      <w:r w:rsidR="006F698E">
        <w:t>and</w:t>
      </w:r>
      <w:r>
        <w:t xml:space="preserve"> </w:t>
      </w:r>
      <w:r w:rsidR="006F698E">
        <w:t>availability</w:t>
      </w:r>
      <w:r>
        <w:t xml:space="preserve"> rather than </w:t>
      </w:r>
      <w:r w:rsidR="006F698E">
        <w:t>t</w:t>
      </w:r>
      <w:r>
        <w:t>ide to a single vendor or bespoke systems, the</w:t>
      </w:r>
      <w:r w:rsidR="006F698E">
        <w:t xml:space="preserve">re </w:t>
      </w:r>
      <w:r>
        <w:t>are incidents that shown proprietary systems,</w:t>
      </w:r>
      <w:r w:rsidR="006F698E">
        <w:t xml:space="preserve"> could have single points or failures this could potentially disable large part of the infrastructure within the whole system. This is not related to any cyber-attacks or infiltration intent,</w:t>
      </w:r>
    </w:p>
    <w:p w14:paraId="7CDB2753" w14:textId="34E756B8" w:rsidR="006F698E" w:rsidRDefault="006F698E" w:rsidP="00425BCA">
      <w:r>
        <w:t>UK is bringing stricter rules for CNI operator so they must prove their system come with Stan attack and recover from Fares operators need designs that are cheap to build easy to repeat a non-block to One supplier</w:t>
      </w:r>
    </w:p>
    <w:p w14:paraId="7407EF63" w14:textId="7C7100FB" w:rsidR="006F698E" w:rsidRPr="00425BCA" w:rsidRDefault="006F698E" w:rsidP="00425BCA">
      <w:r>
        <w:t>Artificial intelligence is being added to these environments prematurely without government intervention what could be allowed and not be allowed, and any limits of implementation of artificial intelligence, laws, agreed standards is far behind software advancements.</w:t>
      </w:r>
    </w:p>
    <w:p w14:paraId="20C1E5E2" w14:textId="499CE3EC" w:rsidR="000E3610" w:rsidRDefault="000E3610">
      <w:r w:rsidRPr="000E3610">
        <w:t>The motivation is to design and test practical middle path</w:t>
      </w:r>
      <w:r>
        <w:t>, some sort of hybrid system that would provide security and efficiency, connectivity is only manually granted by human rather than default critical functions remain manual, artificial intelligence is restricted to routine monitoring on observation rather than having access to control,</w:t>
      </w:r>
    </w:p>
    <w:p w14:paraId="1E62A86D" w14:textId="0CF1F336" w:rsidR="000E3610" w:rsidRDefault="000E3610">
      <w:r>
        <w:t>Most importantly, using non-propriety hardware and software so any operators with adequate IT skills could migrate into the system,</w:t>
      </w:r>
    </w:p>
    <w:p w14:paraId="2BAD2428" w14:textId="5F64B389" w:rsidR="00683F68" w:rsidRPr="00683F68" w:rsidRDefault="00683F68">
      <w:pPr>
        <w:rPr>
          <w:rFonts w:ascii="Arial" w:hAnsi="Arial" w:cs="Arial"/>
          <w:sz w:val="18"/>
          <w:szCs w:val="18"/>
        </w:rPr>
      </w:pPr>
      <w:r w:rsidRPr="00683F68">
        <w:rPr>
          <w:rFonts w:ascii="Arial" w:hAnsi="Arial" w:cs="Arial"/>
          <w:sz w:val="18"/>
          <w:szCs w:val="18"/>
        </w:rPr>
        <w:t>“This pattern is well documented. Bhamare et al. note that control systems designed for isolation now face the full range of IT threats, yet often cannot be patched or updated without stopping the service they provide”</w:t>
      </w:r>
    </w:p>
    <w:p w14:paraId="5DD584B3" w14:textId="3459517D" w:rsidR="00843E9A" w:rsidRPr="00683F68" w:rsidRDefault="00000000">
      <w:pPr>
        <w:rPr>
          <w:rFonts w:ascii="Arial" w:hAnsi="Arial" w:cs="Arial"/>
          <w:sz w:val="18"/>
          <w:szCs w:val="18"/>
        </w:rPr>
      </w:pPr>
      <w:sdt>
        <w:sdtPr>
          <w:rPr>
            <w:rFonts w:ascii="Arial" w:hAnsi="Arial" w:cs="Arial"/>
            <w:sz w:val="18"/>
            <w:szCs w:val="18"/>
          </w:rPr>
          <w:id w:val="1023826652"/>
          <w:citation/>
        </w:sdtPr>
        <w:sdtContent>
          <w:r w:rsidR="00683F68" w:rsidRPr="00683F68">
            <w:rPr>
              <w:rFonts w:ascii="Arial" w:hAnsi="Arial" w:cs="Arial"/>
              <w:sz w:val="18"/>
              <w:szCs w:val="18"/>
            </w:rPr>
            <w:fldChar w:fldCharType="begin"/>
          </w:r>
          <w:r w:rsidR="00683F68" w:rsidRPr="00683F68">
            <w:rPr>
              <w:rFonts w:ascii="Arial" w:hAnsi="Arial" w:cs="Arial"/>
              <w:sz w:val="18"/>
              <w:szCs w:val="18"/>
            </w:rPr>
            <w:instrText xml:space="preserve"> CITATION Bha20 \l 2057 </w:instrText>
          </w:r>
          <w:r w:rsidR="00683F68" w:rsidRPr="00683F68">
            <w:rPr>
              <w:rFonts w:ascii="Arial" w:hAnsi="Arial" w:cs="Arial"/>
              <w:sz w:val="18"/>
              <w:szCs w:val="18"/>
            </w:rPr>
            <w:fldChar w:fldCharType="separate"/>
          </w:r>
          <w:r w:rsidR="00683F68" w:rsidRPr="00683F68">
            <w:rPr>
              <w:rFonts w:ascii="Arial" w:hAnsi="Arial" w:cs="Arial"/>
              <w:noProof/>
              <w:sz w:val="18"/>
              <w:szCs w:val="18"/>
            </w:rPr>
            <w:t>[2]</w:t>
          </w:r>
          <w:r w:rsidR="00683F68" w:rsidRPr="00683F68">
            <w:rPr>
              <w:rFonts w:ascii="Arial" w:hAnsi="Arial" w:cs="Arial"/>
              <w:sz w:val="18"/>
              <w:szCs w:val="18"/>
            </w:rPr>
            <w:fldChar w:fldCharType="end"/>
          </w:r>
        </w:sdtContent>
      </w:sdt>
    </w:p>
    <w:p w14:paraId="26C53B7F" w14:textId="77777777" w:rsidR="00843E9A" w:rsidRDefault="00843E9A"/>
    <w:p w14:paraId="3F7B47D3" w14:textId="77777777" w:rsidR="00843E9A" w:rsidRDefault="00843E9A"/>
    <w:p w14:paraId="6A0D7645" w14:textId="77777777" w:rsidR="00843E9A" w:rsidRDefault="00843E9A"/>
    <w:p w14:paraId="23BEDCB2" w14:textId="77777777" w:rsidR="00843E9A" w:rsidRDefault="00843E9A"/>
    <w:p w14:paraId="6FB2BE0E" w14:textId="77777777" w:rsidR="00843E9A" w:rsidRDefault="00843E9A"/>
    <w:p w14:paraId="17C1F8D3" w14:textId="77777777" w:rsidR="00843E9A" w:rsidRDefault="00843E9A"/>
    <w:p w14:paraId="72761D40" w14:textId="34B3E201" w:rsidR="00843E9A" w:rsidRDefault="00843E9A" w:rsidP="00843E9A">
      <w:pPr>
        <w:pStyle w:val="Heading2"/>
      </w:pPr>
      <w:bookmarkStart w:id="2" w:name="_Toc243481737"/>
      <w:r w:rsidRPr="00843E9A">
        <w:t>Background to the Research</w:t>
      </w:r>
      <w:bookmarkEnd w:id="2"/>
    </w:p>
    <w:p w14:paraId="0F2C7DE5" w14:textId="77777777" w:rsidR="00843E9A" w:rsidRDefault="00843E9A" w:rsidP="00843E9A"/>
    <w:p w14:paraId="7ADEECBB" w14:textId="62986DCE" w:rsidR="00843E9A" w:rsidRDefault="00843E9A" w:rsidP="00843E9A">
      <w:r>
        <w:t xml:space="preserve">Control systems in water, power and communication were built to run on their own with no outside connection, over the last 20 years operators have linked them to office networks, Remote access and cloud because it’s cheaper unless engineers what sites from my distance, the system I like ordinary IT infrastructure, </w:t>
      </w:r>
      <w:r w:rsidR="00244F47">
        <w:t>by default exposed to weaknesses,</w:t>
      </w:r>
    </w:p>
    <w:p w14:paraId="5401E5DE" w14:textId="3476A1F1" w:rsidR="00244F47" w:rsidRDefault="00244F47" w:rsidP="00843E9A">
      <w:r>
        <w:t>From research in Ukraine 2015 attackers managed to obtain access logins for power companies to cut electricity to approximately 230,000 people,</w:t>
      </w:r>
    </w:p>
    <w:p w14:paraId="55A79E6D" w14:textId="1E82D83D" w:rsidR="00244F47" w:rsidRDefault="00244F47" w:rsidP="00843E9A">
      <w:r>
        <w:t xml:space="preserve">A water plant in Florida 2021 a desktop remote program was left open in the control Computer someone managed to login from outside and try to manipulate control, an operator </w:t>
      </w:r>
      <w:r w:rsidR="00795B64">
        <w:t xml:space="preserve">observed </w:t>
      </w:r>
      <w:r>
        <w:t>a mo</w:t>
      </w:r>
      <w:r w:rsidR="00795B64">
        <w:t>use curser</w:t>
      </w:r>
      <w:r>
        <w:t xml:space="preserve"> moving on screen, </w:t>
      </w:r>
      <w:r w:rsidR="00795B64">
        <w:t>potential danger was avoided.</w:t>
      </w:r>
    </w:p>
    <w:p w14:paraId="6A4842CF" w14:textId="38C9C6FA" w:rsidR="00795B64" w:rsidRDefault="00795B64" w:rsidP="00843E9A">
      <w:r>
        <w:t xml:space="preserve">Another well-known incident CrowdStrike, outage of 2024 this was not outside attack. This was due to </w:t>
      </w:r>
      <w:proofErr w:type="gramStart"/>
      <w:r>
        <w:t>an</w:t>
      </w:r>
      <w:proofErr w:type="gramEnd"/>
      <w:r>
        <w:t xml:space="preserve"> faulty update which affected approximately 8.5 million machines worldwide including GP surgeries NHS hospitals Sky News airlines.</w:t>
      </w:r>
    </w:p>
    <w:p w14:paraId="5E1A6380" w14:textId="6D1E3015" w:rsidR="00795B64" w:rsidRDefault="00795B64" w:rsidP="00843E9A">
      <w:r>
        <w:t>In these examples, the root problem was connectivity to the outside infrastructure, however, cutting connectivity is not the full solution, manual infiltration is a danger to isolated systems.</w:t>
      </w:r>
    </w:p>
    <w:p w14:paraId="187E62A7" w14:textId="17C89AB6" w:rsidR="00795B64" w:rsidRDefault="00795B64" w:rsidP="00843E9A">
      <w:r>
        <w:t>Taking example of the Ukraine and Florida incident, this was mitigated by engineers intervening manually in systems, not software, highlighting the importance of manual intervention overriding any software implemented.</w:t>
      </w:r>
    </w:p>
    <w:p w14:paraId="19E0451E" w14:textId="36D90AEB" w:rsidR="00997B76" w:rsidRDefault="00997B76" w:rsidP="00843E9A">
      <w:r>
        <w:t>The current standard to not fully address the situation, just partly</w:t>
      </w:r>
      <w:r w:rsidR="00393580">
        <w:t>, the Purdue model and IEC62443 and NIST State zero trust no device should be trusted because it’s on the network, in the UK NCSC set out what operators must achieve, and the new cyber security resilience bill this will bring stricter reporting, however, as yet there is little guidance on what AI should I should not be allowed to do in systems.</w:t>
      </w:r>
    </w:p>
    <w:p w14:paraId="6243401F" w14:textId="2148B95F" w:rsidR="00393580" w:rsidRDefault="00393580" w:rsidP="00843E9A">
      <w:r>
        <w:lastRenderedPageBreak/>
        <w:t>The identifiable gap in standards from government is prior to connectivity what system should be connected. What system should be off-line and what system should be manual only</w:t>
      </w:r>
      <w:r w:rsidR="00F116B8">
        <w:t>.</w:t>
      </w:r>
    </w:p>
    <w:p w14:paraId="58B5AD42" w14:textId="1553D41B" w:rsidR="00F116B8" w:rsidRPr="00F116B8" w:rsidRDefault="00F116B8" w:rsidP="00843E9A">
      <w:pPr>
        <w:rPr>
          <w:rFonts w:ascii="Arial" w:hAnsi="Arial" w:cs="Arial"/>
          <w:sz w:val="18"/>
          <w:szCs w:val="18"/>
        </w:rPr>
      </w:pPr>
      <w:r w:rsidRPr="00F116B8">
        <w:rPr>
          <w:rFonts w:ascii="Arial" w:hAnsi="Arial" w:cs="Arial"/>
          <w:sz w:val="18"/>
          <w:szCs w:val="18"/>
        </w:rPr>
        <w:t>“Research shows that connecting industrial systems to IT networks reintroduces entry points into environments that were once protected by isolation [3]. Zahran et al. also note that older control equipment often lacks modern passwords or encryption and cannot easily be patched, because keeping the system running is treated as more important than updating “</w:t>
      </w:r>
      <w:sdt>
        <w:sdtPr>
          <w:rPr>
            <w:rFonts w:ascii="Arial" w:hAnsi="Arial" w:cs="Arial"/>
            <w:sz w:val="18"/>
            <w:szCs w:val="18"/>
          </w:rPr>
          <w:id w:val="-546453086"/>
          <w:citation/>
        </w:sdtPr>
        <w:sdtContent>
          <w:r>
            <w:rPr>
              <w:rFonts w:ascii="Arial" w:hAnsi="Arial" w:cs="Arial"/>
              <w:sz w:val="18"/>
              <w:szCs w:val="18"/>
            </w:rPr>
            <w:fldChar w:fldCharType="begin"/>
          </w:r>
          <w:r>
            <w:rPr>
              <w:rFonts w:ascii="Arial" w:hAnsi="Arial" w:cs="Arial"/>
              <w:sz w:val="18"/>
              <w:szCs w:val="18"/>
            </w:rPr>
            <w:instrText xml:space="preserve"> CITATION Zah \l 2057 </w:instrText>
          </w:r>
          <w:r>
            <w:rPr>
              <w:rFonts w:ascii="Arial" w:hAnsi="Arial" w:cs="Arial"/>
              <w:sz w:val="18"/>
              <w:szCs w:val="18"/>
            </w:rPr>
            <w:fldChar w:fldCharType="separate"/>
          </w:r>
          <w:r>
            <w:rPr>
              <w:rFonts w:ascii="Arial" w:hAnsi="Arial" w:cs="Arial"/>
              <w:noProof/>
              <w:sz w:val="18"/>
              <w:szCs w:val="18"/>
            </w:rPr>
            <w:t xml:space="preserve"> </w:t>
          </w:r>
          <w:r w:rsidRPr="00F116B8">
            <w:rPr>
              <w:rFonts w:ascii="Arial" w:hAnsi="Arial" w:cs="Arial"/>
              <w:noProof/>
              <w:sz w:val="18"/>
              <w:szCs w:val="18"/>
            </w:rPr>
            <w:t>[3]</w:t>
          </w:r>
          <w:r>
            <w:rPr>
              <w:rFonts w:ascii="Arial" w:hAnsi="Arial" w:cs="Arial"/>
              <w:sz w:val="18"/>
              <w:szCs w:val="18"/>
            </w:rPr>
            <w:fldChar w:fldCharType="end"/>
          </w:r>
        </w:sdtContent>
      </w:sdt>
    </w:p>
    <w:p w14:paraId="2B07C02E" w14:textId="77777777" w:rsidR="00393580" w:rsidRDefault="00393580" w:rsidP="00843E9A"/>
    <w:p w14:paraId="4C909E83" w14:textId="77777777" w:rsidR="00795B64" w:rsidRDefault="00795B64" w:rsidP="00843E9A"/>
    <w:p w14:paraId="2A10C829" w14:textId="77777777" w:rsidR="00A872F9" w:rsidRDefault="00A872F9" w:rsidP="00843E9A"/>
    <w:p w14:paraId="63F1BEFA" w14:textId="77777777" w:rsidR="00A872F9" w:rsidRDefault="00A872F9" w:rsidP="00843E9A"/>
    <w:p w14:paraId="2CDC4F78" w14:textId="617D16EF" w:rsidR="00A872F9" w:rsidRDefault="00A872F9" w:rsidP="00A872F9">
      <w:pPr>
        <w:pStyle w:val="Heading2"/>
      </w:pPr>
      <w:bookmarkStart w:id="3" w:name="_Toc243481738"/>
      <w:r w:rsidRPr="00A872F9">
        <w:t>Research Problem Statement</w:t>
      </w:r>
      <w:bookmarkEnd w:id="3"/>
    </w:p>
    <w:p w14:paraId="79DEE190" w14:textId="77777777" w:rsidR="0048265A" w:rsidRDefault="0048265A" w:rsidP="0048265A"/>
    <w:p w14:paraId="170F2655" w14:textId="21A759A5" w:rsidR="0048265A" w:rsidRDefault="0048265A" w:rsidP="0048265A">
      <w:r>
        <w:t>The problem this project addresses is the missing decision before connectivity, all bridges of water power uncomic communication I’ve been told to connect their systems and bring in artificial intelligence for efficiency, at the same time told to reduce the exposure, and stop relying on single suppliers, the standards explain how to protect the system once he’s connected they do not give an operator a method to decide which system should be connected which should be off-line and which should be manually, and they put no limits on what AI may be integrated into</w:t>
      </w:r>
      <w:r w:rsidR="00CC57D5">
        <w:t>.</w:t>
      </w:r>
    </w:p>
    <w:p w14:paraId="67C65FFA" w14:textId="3652D8B5" w:rsidR="00CC57D5" w:rsidRDefault="00CC57D5" w:rsidP="0048265A">
      <w:pPr>
        <w:rPr>
          <w:rFonts w:ascii="Arial" w:hAnsi="Arial" w:cs="Arial"/>
          <w:sz w:val="18"/>
          <w:szCs w:val="18"/>
        </w:rPr>
      </w:pPr>
      <w:r w:rsidRPr="00CC57D5">
        <w:rPr>
          <w:rFonts w:ascii="Arial" w:hAnsi="Arial" w:cs="Arial"/>
          <w:sz w:val="18"/>
          <w:szCs w:val="18"/>
        </w:rPr>
        <w:t>The CISA Volt Typhoon advisory supports the whole problem (attackers inside connected infrastructure).</w:t>
      </w:r>
      <w:sdt>
        <w:sdtPr>
          <w:rPr>
            <w:rFonts w:ascii="Arial" w:hAnsi="Arial" w:cs="Arial"/>
            <w:sz w:val="18"/>
            <w:szCs w:val="18"/>
          </w:rPr>
          <w:id w:val="-496120206"/>
          <w:citation/>
        </w:sdtPr>
        <w:sdtContent>
          <w:r>
            <w:rPr>
              <w:rFonts w:ascii="Arial" w:hAnsi="Arial" w:cs="Arial"/>
              <w:sz w:val="18"/>
              <w:szCs w:val="18"/>
            </w:rPr>
            <w:fldChar w:fldCharType="begin"/>
          </w:r>
          <w:r>
            <w:rPr>
              <w:rFonts w:ascii="Arial" w:hAnsi="Arial" w:cs="Arial"/>
              <w:sz w:val="18"/>
              <w:szCs w:val="18"/>
            </w:rPr>
            <w:instrText xml:space="preserve"> CITATION Cyb24 \l 2057 </w:instrText>
          </w:r>
          <w:r>
            <w:rPr>
              <w:rFonts w:ascii="Arial" w:hAnsi="Arial" w:cs="Arial"/>
              <w:sz w:val="18"/>
              <w:szCs w:val="18"/>
            </w:rPr>
            <w:fldChar w:fldCharType="separate"/>
          </w:r>
          <w:r>
            <w:rPr>
              <w:rFonts w:ascii="Arial" w:hAnsi="Arial" w:cs="Arial"/>
              <w:noProof/>
              <w:sz w:val="18"/>
              <w:szCs w:val="18"/>
            </w:rPr>
            <w:t xml:space="preserve"> </w:t>
          </w:r>
          <w:r w:rsidRPr="00CC57D5">
            <w:rPr>
              <w:rFonts w:ascii="Arial" w:hAnsi="Arial" w:cs="Arial"/>
              <w:noProof/>
              <w:sz w:val="18"/>
              <w:szCs w:val="18"/>
            </w:rPr>
            <w:t>[4]</w:t>
          </w:r>
          <w:r>
            <w:rPr>
              <w:rFonts w:ascii="Arial" w:hAnsi="Arial" w:cs="Arial"/>
              <w:sz w:val="18"/>
              <w:szCs w:val="18"/>
            </w:rPr>
            <w:fldChar w:fldCharType="end"/>
          </w:r>
        </w:sdtContent>
      </w:sdt>
    </w:p>
    <w:p w14:paraId="5D622352" w14:textId="1C37F390" w:rsidR="0048265A" w:rsidRDefault="0048265A" w:rsidP="0048265A">
      <w:r>
        <w:t>This study is between network security and infrastructure policy, it is worth researching because the UK is about to tighten the rules through cyber security and resilience bill because the CrowdStrike outage shown that single supplier dependency could have devastating effects,</w:t>
      </w:r>
    </w:p>
    <w:p w14:paraId="7AE543DA" w14:textId="2DEF15DF" w:rsidR="00634C83" w:rsidRDefault="00634C83" w:rsidP="0048265A">
      <w:r>
        <w:t>Artificial intelligence implementation in control rooms is arriving faster than guidance’s,</w:t>
      </w:r>
    </w:p>
    <w:p w14:paraId="055514BF" w14:textId="77777777" w:rsidR="00634C83" w:rsidRDefault="00634C83" w:rsidP="0048265A">
      <w:pPr>
        <w:rPr>
          <w:b/>
          <w:bCs/>
        </w:rPr>
      </w:pPr>
    </w:p>
    <w:p w14:paraId="43076BF2" w14:textId="3352AA1E" w:rsidR="00634C83" w:rsidRDefault="00634C83" w:rsidP="00634C83">
      <w:pPr>
        <w:pStyle w:val="Heading2"/>
      </w:pPr>
      <w:bookmarkStart w:id="4" w:name="_Toc243481739"/>
      <w:r w:rsidRPr="00634C83">
        <w:t>Aim and Objectives</w:t>
      </w:r>
      <w:bookmarkEnd w:id="4"/>
    </w:p>
    <w:p w14:paraId="6EE4F4CF" w14:textId="77777777" w:rsidR="00634C83" w:rsidRDefault="00634C83" w:rsidP="00634C83"/>
    <w:p w14:paraId="25F3FD39" w14:textId="548D290F" w:rsidR="00634C83" w:rsidRDefault="00B501DB" w:rsidP="00634C83">
      <w:r>
        <w:t>To design an evaluate in a simulated environment, a tiered hybrid architecture for UK critical national infrastructure that limits outside connectivity, keep safety critical infrastructure under human control, restrict artificial intelligence to routine monitoring, use only existing open non-propriety software and hardware.</w:t>
      </w:r>
    </w:p>
    <w:p w14:paraId="5F6F8287" w14:textId="4CF7B069" w:rsidR="00B501DB" w:rsidRDefault="00B501DB" w:rsidP="00634C83">
      <w:pPr>
        <w:rPr>
          <w:b/>
          <w:bCs/>
        </w:rPr>
      </w:pPr>
      <w:r w:rsidRPr="00B501DB">
        <w:rPr>
          <w:b/>
          <w:bCs/>
        </w:rPr>
        <w:t>Objectives</w:t>
      </w:r>
    </w:p>
    <w:p w14:paraId="506C0B94" w14:textId="73E31F41" w:rsidR="00B501DB" w:rsidRDefault="00B501DB" w:rsidP="00B501DB">
      <w:pPr>
        <w:pStyle w:val="ListParagraph"/>
        <w:numPr>
          <w:ilvl w:val="0"/>
          <w:numId w:val="1"/>
        </w:numPr>
      </w:pPr>
      <w:r>
        <w:lastRenderedPageBreak/>
        <w:t>To analyse current standards guidance and read incidents to establish what they cover on where the gap lies by week 6</w:t>
      </w:r>
    </w:p>
    <w:p w14:paraId="1EE41854" w14:textId="4CCF37BD" w:rsidR="00B501DB" w:rsidRDefault="00B501DB" w:rsidP="00B501DB">
      <w:pPr>
        <w:pStyle w:val="ListParagraph"/>
        <w:numPr>
          <w:ilvl w:val="0"/>
          <w:numId w:val="1"/>
        </w:numPr>
      </w:pPr>
      <w:r>
        <w:t>To design a four-tier architecture this includes manual, off-line, hybrid, Limited AI</w:t>
      </w:r>
    </w:p>
    <w:p w14:paraId="6A48DB64" w14:textId="5C8E660A" w:rsidR="00B501DB" w:rsidRDefault="00B501DB" w:rsidP="00B501DB">
      <w:pPr>
        <w:pStyle w:val="ListParagraph"/>
        <w:numPr>
          <w:ilvl w:val="0"/>
          <w:numId w:val="1"/>
        </w:numPr>
      </w:pPr>
      <w:r>
        <w:t xml:space="preserve">To build a virtual infrastructure power control systems on a window laptop using virtual box using </w:t>
      </w:r>
      <w:proofErr w:type="gramStart"/>
      <w:r>
        <w:t>open source</w:t>
      </w:r>
      <w:proofErr w:type="gramEnd"/>
      <w:r>
        <w:t xml:space="preserve"> tools such as </w:t>
      </w:r>
      <w:proofErr w:type="spellStart"/>
      <w:r>
        <w:t>OPenPLC</w:t>
      </w:r>
      <w:proofErr w:type="spellEnd"/>
      <w:r>
        <w:t xml:space="preserve"> as controller </w:t>
      </w:r>
      <w:proofErr w:type="spellStart"/>
      <w:r>
        <w:t>OPNsense</w:t>
      </w:r>
      <w:proofErr w:type="spellEnd"/>
      <w:r>
        <w:t xml:space="preserve"> as firewall,</w:t>
      </w:r>
      <w:r w:rsidRPr="00B501DB">
        <w:rPr>
          <w:rFonts w:ascii="-webkit-standard" w:hAnsi="-webkit-standard"/>
          <w:color w:val="FFFFFF"/>
          <w:sz w:val="27"/>
          <w:szCs w:val="27"/>
        </w:rPr>
        <w:t xml:space="preserve"> </w:t>
      </w:r>
      <w:r w:rsidRPr="00B501DB">
        <w:t xml:space="preserve">Suricata and </w:t>
      </w:r>
      <w:proofErr w:type="spellStart"/>
      <w:r w:rsidRPr="00B501DB">
        <w:t>Wazuh</w:t>
      </w:r>
      <w:proofErr w:type="spellEnd"/>
      <w:r w:rsidRPr="00B501DB">
        <w:t xml:space="preserve"> for monitoring, and a small local language model that only summarises alerts), and to set it up in three ways for comparison: fully connected, fully isolated, and tiered hybrid, by week 18.</w:t>
      </w:r>
    </w:p>
    <w:p w14:paraId="66F3E5C6" w14:textId="5CCB4C59" w:rsidR="00B501DB" w:rsidRDefault="00B501DB" w:rsidP="00B501DB">
      <w:pPr>
        <w:pStyle w:val="ListParagraph"/>
        <w:numPr>
          <w:ilvl w:val="0"/>
          <w:numId w:val="1"/>
        </w:numPr>
      </w:pPr>
      <w:r>
        <w:t>To test each configuration against set of simulated attacks model on the Ukraine and other incidents mentioned, comparing exposed services successful attacks on time to detect and to produce recommendations for operators by week 28</w:t>
      </w:r>
    </w:p>
    <w:p w14:paraId="16BA5314" w14:textId="77777777" w:rsidR="000B1287" w:rsidRDefault="000B1287" w:rsidP="000B1287">
      <w:pPr>
        <w:pStyle w:val="ListParagraph"/>
      </w:pPr>
    </w:p>
    <w:p w14:paraId="18F21EAA" w14:textId="735606B4" w:rsidR="000B1287" w:rsidRPr="000B1287" w:rsidRDefault="000B1287" w:rsidP="000B1287">
      <w:pPr>
        <w:rPr>
          <w:rFonts w:ascii="Arial" w:hAnsi="Arial" w:cs="Arial"/>
          <w:sz w:val="18"/>
          <w:szCs w:val="18"/>
        </w:rPr>
      </w:pPr>
      <w:r w:rsidRPr="000B1287">
        <w:rPr>
          <w:rFonts w:ascii="Arial" w:hAnsi="Arial" w:cs="Arial"/>
          <w:sz w:val="18"/>
          <w:szCs w:val="18"/>
        </w:rPr>
        <w:t>“The design applies the zero-trust principle, in which no device is trusted simply because it is already on the network”</w:t>
      </w:r>
      <w:sdt>
        <w:sdtPr>
          <w:rPr>
            <w:rFonts w:ascii="Arial" w:hAnsi="Arial" w:cs="Arial"/>
            <w:sz w:val="18"/>
            <w:szCs w:val="18"/>
          </w:rPr>
          <w:id w:val="646937008"/>
          <w:citation/>
        </w:sdtPr>
        <w:sdtContent>
          <w:r>
            <w:rPr>
              <w:rFonts w:ascii="Arial" w:hAnsi="Arial" w:cs="Arial"/>
              <w:sz w:val="18"/>
              <w:szCs w:val="18"/>
            </w:rPr>
            <w:fldChar w:fldCharType="begin"/>
          </w:r>
          <w:r>
            <w:rPr>
              <w:rFonts w:ascii="Arial" w:hAnsi="Arial" w:cs="Arial"/>
              <w:sz w:val="18"/>
              <w:szCs w:val="18"/>
            </w:rPr>
            <w:instrText xml:space="preserve"> CITATION Ros20 \l 2057 </w:instrText>
          </w:r>
          <w:r>
            <w:rPr>
              <w:rFonts w:ascii="Arial" w:hAnsi="Arial" w:cs="Arial"/>
              <w:sz w:val="18"/>
              <w:szCs w:val="18"/>
            </w:rPr>
            <w:fldChar w:fldCharType="separate"/>
          </w:r>
          <w:r>
            <w:rPr>
              <w:rFonts w:ascii="Arial" w:hAnsi="Arial" w:cs="Arial"/>
              <w:noProof/>
              <w:sz w:val="18"/>
              <w:szCs w:val="18"/>
            </w:rPr>
            <w:t xml:space="preserve"> </w:t>
          </w:r>
          <w:r w:rsidRPr="000B1287">
            <w:rPr>
              <w:rFonts w:ascii="Arial" w:hAnsi="Arial" w:cs="Arial"/>
              <w:noProof/>
              <w:sz w:val="18"/>
              <w:szCs w:val="18"/>
            </w:rPr>
            <w:t>[5]</w:t>
          </w:r>
          <w:r>
            <w:rPr>
              <w:rFonts w:ascii="Arial" w:hAnsi="Arial" w:cs="Arial"/>
              <w:sz w:val="18"/>
              <w:szCs w:val="18"/>
            </w:rPr>
            <w:fldChar w:fldCharType="end"/>
          </w:r>
        </w:sdtContent>
      </w:sdt>
    </w:p>
    <w:p w14:paraId="28CD3D77" w14:textId="44024ED6" w:rsidR="00634C83" w:rsidRDefault="00213856" w:rsidP="00213856">
      <w:pPr>
        <w:pStyle w:val="Heading2"/>
      </w:pPr>
      <w:bookmarkStart w:id="5" w:name="_Toc243481740"/>
      <w:r w:rsidRPr="00213856">
        <w:t>Research Methodology</w:t>
      </w:r>
      <w:bookmarkEnd w:id="5"/>
    </w:p>
    <w:p w14:paraId="0A6DEDAF" w14:textId="313B0AF5" w:rsidR="000B1287" w:rsidRPr="000B1287" w:rsidRDefault="000B1287" w:rsidP="000B1287">
      <w:pPr>
        <w:rPr>
          <w:rFonts w:ascii="Arial" w:hAnsi="Arial" w:cs="Arial"/>
          <w:sz w:val="18"/>
          <w:szCs w:val="18"/>
        </w:rPr>
      </w:pPr>
      <w:r w:rsidRPr="000B1287">
        <w:rPr>
          <w:rFonts w:ascii="Arial" w:hAnsi="Arial" w:cs="Arial"/>
          <w:sz w:val="18"/>
          <w:szCs w:val="18"/>
        </w:rPr>
        <w:t>“This project follows a design science approach, which moves through identifying the problem, designing a solution, building it, and evaluating the results” </w:t>
      </w:r>
      <w:sdt>
        <w:sdtPr>
          <w:rPr>
            <w:rFonts w:ascii="Arial" w:hAnsi="Arial" w:cs="Arial"/>
            <w:sz w:val="18"/>
            <w:szCs w:val="18"/>
          </w:rPr>
          <w:id w:val="1122651797"/>
          <w:citation/>
        </w:sdtPr>
        <w:sdtContent>
          <w:r>
            <w:rPr>
              <w:rFonts w:ascii="Arial" w:hAnsi="Arial" w:cs="Arial"/>
              <w:sz w:val="18"/>
              <w:szCs w:val="18"/>
            </w:rPr>
            <w:fldChar w:fldCharType="begin"/>
          </w:r>
          <w:r>
            <w:rPr>
              <w:rFonts w:ascii="Arial" w:hAnsi="Arial" w:cs="Arial"/>
              <w:sz w:val="18"/>
              <w:szCs w:val="18"/>
            </w:rPr>
            <w:instrText xml:space="preserve"> CITATION Pef07 \l 2057 </w:instrText>
          </w:r>
          <w:r>
            <w:rPr>
              <w:rFonts w:ascii="Arial" w:hAnsi="Arial" w:cs="Arial"/>
              <w:sz w:val="18"/>
              <w:szCs w:val="18"/>
            </w:rPr>
            <w:fldChar w:fldCharType="separate"/>
          </w:r>
          <w:r w:rsidRPr="000B1287">
            <w:rPr>
              <w:rFonts w:ascii="Arial" w:hAnsi="Arial" w:cs="Arial"/>
              <w:noProof/>
              <w:sz w:val="18"/>
              <w:szCs w:val="18"/>
            </w:rPr>
            <w:t>[6]</w:t>
          </w:r>
          <w:r>
            <w:rPr>
              <w:rFonts w:ascii="Arial" w:hAnsi="Arial" w:cs="Arial"/>
              <w:sz w:val="18"/>
              <w:szCs w:val="18"/>
            </w:rPr>
            <w:fldChar w:fldCharType="end"/>
          </w:r>
        </w:sdtContent>
      </w:sdt>
    </w:p>
    <w:p w14:paraId="7273B639" w14:textId="37A807BC" w:rsidR="00E47036" w:rsidRDefault="00E47036" w:rsidP="00E47036">
      <w:r>
        <w:t>This project will follow simple patterns find problem design an answer build it test it and see what the results say</w:t>
      </w:r>
    </w:p>
    <w:p w14:paraId="079FACC8" w14:textId="63186F0D" w:rsidR="00E47036" w:rsidRDefault="00E47036" w:rsidP="00E47036">
      <w:r>
        <w:t>Objective, 1 will use information that already exist government standards, guidance, academic papers, public report reports, incident described earlier, we will be able to articulate what is missing and what is covered.</w:t>
      </w:r>
    </w:p>
    <w:p w14:paraId="15D9B637" w14:textId="397028B9" w:rsidR="00E47036" w:rsidRDefault="00E47036" w:rsidP="00E47036">
      <w:r>
        <w:t>Objective 2 produce the design make diagrams make decision table following the system, identifying failures.</w:t>
      </w:r>
    </w:p>
    <w:p w14:paraId="3BCB3D54" w14:textId="3164F554" w:rsidR="00E47036" w:rsidRDefault="00E47036" w:rsidP="00E47036">
      <w:r>
        <w:t>Objective 3 and 4 produce new data from test, run simulated attacks against three different setups, including connected, isolated, hybrid, observed the findings observe successful infiltration and protection, giving detailed comparison.</w:t>
      </w:r>
    </w:p>
    <w:p w14:paraId="51A57534" w14:textId="521CC986" w:rsidR="00E47036" w:rsidRDefault="00E47036" w:rsidP="00E47036">
      <w:r>
        <w:t xml:space="preserve"> From the simulated observation, this is analysed by comparing simulated data points from the 3 systems isolated, hybrid connected,</w:t>
      </w:r>
    </w:p>
    <w:p w14:paraId="2EB4A538" w14:textId="52EC1C5A" w:rsidR="00E47036" w:rsidRDefault="00E47036" w:rsidP="00E47036">
      <w:r>
        <w:t xml:space="preserve">Additionally, the simulated attacks repeated several times with different configurations in each </w:t>
      </w:r>
      <w:r w:rsidR="00977CD4">
        <w:t>system</w:t>
      </w:r>
      <w:r>
        <w:t xml:space="preserve">, these findings </w:t>
      </w:r>
      <w:r w:rsidR="00977CD4">
        <w:t>comprehensively documented so it may be simulated and tested elsewhere or other parties to confirm. There are limitations structurally this will be a simplified version of actual real operating systems, in a virtual environment.</w:t>
      </w:r>
    </w:p>
    <w:p w14:paraId="25DF7D9D" w14:textId="362E3F93" w:rsidR="00977CD4" w:rsidRDefault="00977CD4" w:rsidP="00E47036">
      <w:r>
        <w:t>Simulated testing is isolated in virtual machines with no link to real networks, no personal details collected only public sources I use nothing classified or dependence related is implemented,</w:t>
      </w:r>
    </w:p>
    <w:p w14:paraId="735B9932" w14:textId="77777777" w:rsidR="00977CD4" w:rsidRDefault="00977CD4" w:rsidP="00E47036"/>
    <w:p w14:paraId="6EC0B031" w14:textId="77777777" w:rsidR="000B1287" w:rsidRDefault="000B1287" w:rsidP="00E47036"/>
    <w:p w14:paraId="518E00F7" w14:textId="77777777" w:rsidR="000B1287" w:rsidRDefault="000B1287" w:rsidP="00E47036"/>
    <w:p w14:paraId="53CAE9CB" w14:textId="2106097A" w:rsidR="00977CD4" w:rsidRDefault="00977CD4" w:rsidP="00977CD4">
      <w:pPr>
        <w:pStyle w:val="Heading2"/>
      </w:pPr>
      <w:bookmarkStart w:id="6" w:name="_Toc243481741"/>
      <w:r>
        <w:t>Resource and materials</w:t>
      </w:r>
      <w:bookmarkEnd w:id="6"/>
    </w:p>
    <w:p w14:paraId="02DFCB97" w14:textId="6B6A562E" w:rsidR="00977CD4" w:rsidRDefault="00977CD4" w:rsidP="0048265A">
      <w:r w:rsidRPr="00977CD4">
        <w:t xml:space="preserve">A personal Windows laptop running VirtualBox. Free software: </w:t>
      </w:r>
      <w:proofErr w:type="spellStart"/>
      <w:r w:rsidRPr="00977CD4">
        <w:t>OpenPLC</w:t>
      </w:r>
      <w:proofErr w:type="spellEnd"/>
      <w:r w:rsidRPr="00977CD4">
        <w:t xml:space="preserve"> to simulate the plant controller, </w:t>
      </w:r>
      <w:proofErr w:type="spellStart"/>
      <w:r w:rsidRPr="00977CD4">
        <w:t>OPNsense</w:t>
      </w:r>
      <w:proofErr w:type="spellEnd"/>
      <w:r w:rsidRPr="00977CD4">
        <w:t xml:space="preserve"> as the firewall, Suricata and </w:t>
      </w:r>
      <w:proofErr w:type="spellStart"/>
      <w:r w:rsidRPr="00977CD4">
        <w:t>Wazuh</w:t>
      </w:r>
      <w:proofErr w:type="spellEnd"/>
      <w:r w:rsidRPr="00977CD4">
        <w:t xml:space="preserve"> to detect and record attacks, Kali Linux as the attacker, and LM Studio for a local AI that only summarises alerts. No physical equipment is used. Microsoft Word and OneDrive through the university Office 365 account. The UWTSD library and its online journal databases, plus public documents from NIST, NCSC and CISA. Nothing needs to be bought.</w:t>
      </w:r>
    </w:p>
    <w:p w14:paraId="465D2D16" w14:textId="77777777" w:rsidR="00AD7BF5" w:rsidRPr="00AD7BF5" w:rsidRDefault="00AD7BF5" w:rsidP="00AD7BF5">
      <w:pPr>
        <w:numPr>
          <w:ilvl w:val="0"/>
          <w:numId w:val="2"/>
        </w:numPr>
      </w:pPr>
      <w:r w:rsidRPr="00AD7BF5">
        <w:rPr>
          <w:b/>
          <w:bCs/>
        </w:rPr>
        <w:t>VirtualBox</w:t>
      </w:r>
      <w:r w:rsidRPr="00AD7BF5">
        <w:t>: runs all the virtual machines on the laptop.</w:t>
      </w:r>
    </w:p>
    <w:p w14:paraId="7F979262" w14:textId="77777777" w:rsidR="00AD7BF5" w:rsidRPr="00AD7BF5" w:rsidRDefault="00AD7BF5" w:rsidP="00AD7BF5">
      <w:pPr>
        <w:numPr>
          <w:ilvl w:val="0"/>
          <w:numId w:val="2"/>
        </w:numPr>
      </w:pPr>
      <w:proofErr w:type="spellStart"/>
      <w:r w:rsidRPr="00AD7BF5">
        <w:rPr>
          <w:b/>
          <w:bCs/>
        </w:rPr>
        <w:t>OpenPLC</w:t>
      </w:r>
      <w:proofErr w:type="spellEnd"/>
      <w:r w:rsidRPr="00AD7BF5">
        <w:t>: simulates the plant controller (the pump or valve computer). The target.</w:t>
      </w:r>
    </w:p>
    <w:p w14:paraId="74D7C14B" w14:textId="77777777" w:rsidR="00AD7BF5" w:rsidRPr="00AD7BF5" w:rsidRDefault="00AD7BF5" w:rsidP="00AD7BF5">
      <w:pPr>
        <w:numPr>
          <w:ilvl w:val="0"/>
          <w:numId w:val="2"/>
        </w:numPr>
      </w:pPr>
      <w:proofErr w:type="spellStart"/>
      <w:r w:rsidRPr="00AD7BF5">
        <w:rPr>
          <w:b/>
          <w:bCs/>
        </w:rPr>
        <w:t>OPNsense</w:t>
      </w:r>
      <w:proofErr w:type="spellEnd"/>
      <w:r w:rsidRPr="00AD7BF5">
        <w:t>: the firewall. Creates the tiers by deciding which network can talk to which.</w:t>
      </w:r>
    </w:p>
    <w:p w14:paraId="141F58A7" w14:textId="77777777" w:rsidR="00AD7BF5" w:rsidRPr="00AD7BF5" w:rsidRDefault="00AD7BF5" w:rsidP="00AD7BF5">
      <w:pPr>
        <w:numPr>
          <w:ilvl w:val="0"/>
          <w:numId w:val="2"/>
        </w:numPr>
      </w:pPr>
      <w:r w:rsidRPr="00AD7BF5">
        <w:rPr>
          <w:b/>
          <w:bCs/>
        </w:rPr>
        <w:t>Suricata</w:t>
      </w:r>
      <w:r w:rsidRPr="00AD7BF5">
        <w:t>: watches network traffic and raises an alert on attack patterns.</w:t>
      </w:r>
    </w:p>
    <w:p w14:paraId="1198C2A2" w14:textId="77777777" w:rsidR="00AD7BF5" w:rsidRPr="00AD7BF5" w:rsidRDefault="00AD7BF5" w:rsidP="00AD7BF5">
      <w:pPr>
        <w:numPr>
          <w:ilvl w:val="0"/>
          <w:numId w:val="2"/>
        </w:numPr>
      </w:pPr>
      <w:proofErr w:type="spellStart"/>
      <w:r w:rsidRPr="00AD7BF5">
        <w:rPr>
          <w:b/>
          <w:bCs/>
        </w:rPr>
        <w:t>Wazuh</w:t>
      </w:r>
      <w:proofErr w:type="spellEnd"/>
      <w:r w:rsidRPr="00AD7BF5">
        <w:t>: collects all logs and alerts on one dashboard. Where time-to-alert is measured.</w:t>
      </w:r>
    </w:p>
    <w:p w14:paraId="2C6F6AAA" w14:textId="77777777" w:rsidR="00AD7BF5" w:rsidRPr="00AD7BF5" w:rsidRDefault="00AD7BF5" w:rsidP="00AD7BF5">
      <w:pPr>
        <w:numPr>
          <w:ilvl w:val="0"/>
          <w:numId w:val="2"/>
        </w:numPr>
      </w:pPr>
      <w:r w:rsidRPr="00AD7BF5">
        <w:rPr>
          <w:b/>
          <w:bCs/>
        </w:rPr>
        <w:t>Kali Linux</w:t>
      </w:r>
      <w:r w:rsidRPr="00AD7BF5">
        <w:t>: the attacker’s machine, with scanning and attack tools.</w:t>
      </w:r>
    </w:p>
    <w:p w14:paraId="495BBCDF" w14:textId="77777777" w:rsidR="00AD7BF5" w:rsidRPr="00AD7BF5" w:rsidRDefault="00AD7BF5" w:rsidP="00AD7BF5">
      <w:pPr>
        <w:numPr>
          <w:ilvl w:val="0"/>
          <w:numId w:val="2"/>
        </w:numPr>
      </w:pPr>
      <w:r w:rsidRPr="00AD7BF5">
        <w:rPr>
          <w:b/>
          <w:bCs/>
        </w:rPr>
        <w:t>LM Studio</w:t>
      </w:r>
      <w:r w:rsidRPr="00AD7BF5">
        <w:t>: runs a small local AI that reads the alerts and writes a plain-English summary. Read only, never sends commands.</w:t>
      </w:r>
    </w:p>
    <w:p w14:paraId="5F698AEE" w14:textId="77777777" w:rsidR="00AD7BF5" w:rsidRPr="00AD7BF5" w:rsidRDefault="00AD7BF5" w:rsidP="00AD7BF5">
      <w:pPr>
        <w:numPr>
          <w:ilvl w:val="0"/>
          <w:numId w:val="2"/>
        </w:numPr>
      </w:pPr>
      <w:proofErr w:type="spellStart"/>
      <w:r w:rsidRPr="00AD7BF5">
        <w:rPr>
          <w:b/>
          <w:bCs/>
        </w:rPr>
        <w:t>ScadaBR</w:t>
      </w:r>
      <w:proofErr w:type="spellEnd"/>
      <w:r w:rsidRPr="00AD7BF5">
        <w:rPr>
          <w:b/>
          <w:bCs/>
        </w:rPr>
        <w:t xml:space="preserve"> or FUXA</w:t>
      </w:r>
      <w:r w:rsidRPr="00AD7BF5">
        <w:t> (optional): the operator’s screen showing the pump and tank, for the human to watch and override.</w:t>
      </w:r>
    </w:p>
    <w:p w14:paraId="256F7062" w14:textId="604F434D" w:rsidR="00977CD4" w:rsidRDefault="00977CD4" w:rsidP="0048265A">
      <w:r>
        <w:t xml:space="preserve">I already have access to virtual box, Windows, LM Studio </w:t>
      </w:r>
      <w:r w:rsidR="00AD7BF5">
        <w:t xml:space="preserve">with </w:t>
      </w:r>
      <w:r>
        <w:t>small language model</w:t>
      </w:r>
    </w:p>
    <w:p w14:paraId="6E2A0EBC" w14:textId="5719268B" w:rsidR="00634C83" w:rsidRPr="0048265A" w:rsidRDefault="00634C83" w:rsidP="0048265A"/>
    <w:p w14:paraId="4AE8A351" w14:textId="7DBEDF48" w:rsidR="00A872F9" w:rsidRPr="00A872F9" w:rsidRDefault="00AD7BF5" w:rsidP="00AD7BF5">
      <w:pPr>
        <w:pStyle w:val="Heading2"/>
      </w:pPr>
      <w:bookmarkStart w:id="7" w:name="_Toc243481742"/>
      <w:r>
        <w:t>Task calendar</w:t>
      </w:r>
      <w:bookmarkEnd w:id="7"/>
    </w:p>
    <w:p w14:paraId="0DA4C795" w14:textId="01359E86" w:rsidR="00795B64" w:rsidRDefault="00CF0AFD" w:rsidP="00843E9A">
      <w:r>
        <w:rPr>
          <w:noProof/>
        </w:rPr>
        <w:drawing>
          <wp:inline distT="0" distB="0" distL="0" distR="0" wp14:anchorId="010F26E4" wp14:editId="6B1C21EF">
            <wp:extent cx="5731510" cy="1599565"/>
            <wp:effectExtent l="0" t="0" r="0" b="635"/>
            <wp:docPr id="1100604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604621" name="Picture 110060462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599565"/>
                    </a:xfrm>
                    <a:prstGeom prst="rect">
                      <a:avLst/>
                    </a:prstGeom>
                  </pic:spPr>
                </pic:pic>
              </a:graphicData>
            </a:graphic>
          </wp:inline>
        </w:drawing>
      </w:r>
    </w:p>
    <w:p w14:paraId="21C27DD8" w14:textId="19EDA4C2" w:rsidR="00244F47" w:rsidRDefault="00244F47" w:rsidP="00843E9A"/>
    <w:p w14:paraId="3C9ECA19" w14:textId="3E6C0944" w:rsidR="00244F47" w:rsidRDefault="00244F47" w:rsidP="00843E9A"/>
    <w:p w14:paraId="42E092E3" w14:textId="6FA71A80" w:rsidR="00683F68" w:rsidRDefault="00683F68" w:rsidP="00843E9A">
      <w:r>
        <w:t>Sanwar Ali Ahmed 1920465</w:t>
      </w:r>
    </w:p>
    <w:p w14:paraId="50E948A2" w14:textId="77777777" w:rsidR="009E58F8" w:rsidRDefault="009E58F8" w:rsidP="00843E9A"/>
    <w:sdt>
      <w:sdtPr>
        <w:id w:val="1036013905"/>
        <w:docPartObj>
          <w:docPartGallery w:val="Bibliographies"/>
          <w:docPartUnique/>
        </w:docPartObj>
      </w:sdtPr>
      <w:sdtEndPr>
        <w:rPr>
          <w:rFonts w:asciiTheme="minorHAnsi" w:eastAsiaTheme="minorHAnsi" w:hAnsiTheme="minorHAnsi" w:cstheme="minorBidi"/>
          <w:color w:val="auto"/>
          <w:sz w:val="24"/>
          <w:szCs w:val="24"/>
        </w:rPr>
      </w:sdtEndPr>
      <w:sdtContent>
        <w:p w14:paraId="765AA120" w14:textId="4FFC589E" w:rsidR="009E58F8" w:rsidRDefault="009E58F8">
          <w:pPr>
            <w:pStyle w:val="Heading1"/>
          </w:pPr>
          <w:r>
            <w:t>Bibliography</w:t>
          </w:r>
        </w:p>
        <w:sdt>
          <w:sdtPr>
            <w:id w:val="111145805"/>
            <w:bibliography/>
          </w:sdtPr>
          <w:sdtContent>
            <w:p w14:paraId="20578AFA" w14:textId="77777777" w:rsidR="009E58F8" w:rsidRDefault="009E58F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E58F8" w14:paraId="7155FC7B" w14:textId="77777777">
                <w:trPr>
                  <w:divId w:val="877594371"/>
                  <w:tblCellSpacing w:w="15" w:type="dxa"/>
                </w:trPr>
                <w:tc>
                  <w:tcPr>
                    <w:tcW w:w="50" w:type="pct"/>
                    <w:hideMark/>
                  </w:tcPr>
                  <w:p w14:paraId="019B950F" w14:textId="54FA45E0" w:rsidR="009E58F8" w:rsidRDefault="009E58F8">
                    <w:pPr>
                      <w:pStyle w:val="Bibliography"/>
                      <w:rPr>
                        <w:noProof/>
                        <w:kern w:val="0"/>
                        <w14:ligatures w14:val="none"/>
                      </w:rPr>
                    </w:pPr>
                    <w:r>
                      <w:rPr>
                        <w:noProof/>
                      </w:rPr>
                      <w:t xml:space="preserve">[1] </w:t>
                    </w:r>
                  </w:p>
                </w:tc>
                <w:tc>
                  <w:tcPr>
                    <w:tcW w:w="0" w:type="auto"/>
                    <w:hideMark/>
                  </w:tcPr>
                  <w:p w14:paraId="48B20AD2" w14:textId="77777777" w:rsidR="009E58F8" w:rsidRDefault="009E58F8">
                    <w:pPr>
                      <w:pStyle w:val="Bibliography"/>
                      <w:rPr>
                        <w:noProof/>
                      </w:rPr>
                    </w:pPr>
                    <w:r>
                      <w:rPr>
                        <w:noProof/>
                      </w:rPr>
                      <w:t>K. Stouffer, “Guide to Operational Technology (OT) Security,” National Institute of Standards and Technology, Gaithersburg, MD, 2023.</w:t>
                    </w:r>
                  </w:p>
                </w:tc>
              </w:tr>
              <w:tr w:rsidR="009E58F8" w14:paraId="45C014F1" w14:textId="77777777">
                <w:trPr>
                  <w:divId w:val="877594371"/>
                  <w:tblCellSpacing w:w="15" w:type="dxa"/>
                </w:trPr>
                <w:tc>
                  <w:tcPr>
                    <w:tcW w:w="50" w:type="pct"/>
                    <w:hideMark/>
                  </w:tcPr>
                  <w:p w14:paraId="0AC3F4BF" w14:textId="77777777" w:rsidR="009E58F8" w:rsidRDefault="009E58F8">
                    <w:pPr>
                      <w:pStyle w:val="Bibliography"/>
                      <w:rPr>
                        <w:noProof/>
                      </w:rPr>
                    </w:pPr>
                    <w:r>
                      <w:rPr>
                        <w:noProof/>
                      </w:rPr>
                      <w:t xml:space="preserve">[2] </w:t>
                    </w:r>
                  </w:p>
                </w:tc>
                <w:tc>
                  <w:tcPr>
                    <w:tcW w:w="0" w:type="auto"/>
                    <w:hideMark/>
                  </w:tcPr>
                  <w:p w14:paraId="1A90F2D2" w14:textId="77777777" w:rsidR="009E58F8" w:rsidRDefault="009E58F8">
                    <w:pPr>
                      <w:pStyle w:val="Bibliography"/>
                      <w:rPr>
                        <w:noProof/>
                      </w:rPr>
                    </w:pPr>
                    <w:r>
                      <w:rPr>
                        <w:noProof/>
                      </w:rPr>
                      <w:t>D. Bhamare, M. Zolanvari, A. Erbad, R. Jain, K. Khan and N. Meskin, “Cybersecurity for industrial control systems: A survey,” Computers &amp; Security, 2020.</w:t>
                    </w:r>
                  </w:p>
                </w:tc>
              </w:tr>
              <w:tr w:rsidR="009E58F8" w14:paraId="40335633" w14:textId="77777777">
                <w:trPr>
                  <w:divId w:val="877594371"/>
                  <w:tblCellSpacing w:w="15" w:type="dxa"/>
                </w:trPr>
                <w:tc>
                  <w:tcPr>
                    <w:tcW w:w="50" w:type="pct"/>
                    <w:hideMark/>
                  </w:tcPr>
                  <w:p w14:paraId="74F0334B" w14:textId="77777777" w:rsidR="009E58F8" w:rsidRDefault="009E58F8">
                    <w:pPr>
                      <w:pStyle w:val="Bibliography"/>
                      <w:rPr>
                        <w:noProof/>
                      </w:rPr>
                    </w:pPr>
                    <w:r>
                      <w:rPr>
                        <w:noProof/>
                      </w:rPr>
                      <w:t xml:space="preserve">[3] </w:t>
                    </w:r>
                  </w:p>
                </w:tc>
                <w:tc>
                  <w:tcPr>
                    <w:tcW w:w="0" w:type="auto"/>
                    <w:hideMark/>
                  </w:tcPr>
                  <w:p w14:paraId="3DECCAF8" w14:textId="77777777" w:rsidR="009E58F8" w:rsidRDefault="009E58F8">
                    <w:pPr>
                      <w:pStyle w:val="Bibliography"/>
                      <w:rPr>
                        <w:noProof/>
                      </w:rPr>
                    </w:pPr>
                    <w:r>
                      <w:rPr>
                        <w:noProof/>
                      </w:rPr>
                      <w:t>B. Zahran, A. Hussaini and A. Ali-Gombe, “Security of IT/OT convergence: Design and implementation challenges,” arXiv.</w:t>
                    </w:r>
                  </w:p>
                </w:tc>
              </w:tr>
              <w:tr w:rsidR="009E58F8" w14:paraId="423426B0" w14:textId="77777777">
                <w:trPr>
                  <w:divId w:val="877594371"/>
                  <w:tblCellSpacing w:w="15" w:type="dxa"/>
                </w:trPr>
                <w:tc>
                  <w:tcPr>
                    <w:tcW w:w="50" w:type="pct"/>
                    <w:hideMark/>
                  </w:tcPr>
                  <w:p w14:paraId="0C7EAEA8" w14:textId="77777777" w:rsidR="009E58F8" w:rsidRDefault="009E58F8">
                    <w:pPr>
                      <w:pStyle w:val="Bibliography"/>
                      <w:rPr>
                        <w:noProof/>
                      </w:rPr>
                    </w:pPr>
                    <w:r>
                      <w:rPr>
                        <w:noProof/>
                      </w:rPr>
                      <w:t xml:space="preserve">[4] </w:t>
                    </w:r>
                  </w:p>
                </w:tc>
                <w:tc>
                  <w:tcPr>
                    <w:tcW w:w="0" w:type="auto"/>
                    <w:hideMark/>
                  </w:tcPr>
                  <w:p w14:paraId="72FF2B7C" w14:textId="77777777" w:rsidR="009E58F8" w:rsidRDefault="009E58F8">
                    <w:pPr>
                      <w:pStyle w:val="Bibliography"/>
                      <w:rPr>
                        <w:noProof/>
                      </w:rPr>
                    </w:pPr>
                    <w:r>
                      <w:rPr>
                        <w:noProof/>
                      </w:rPr>
                      <w:t>Cybersecurity and Infrastructure Security Agency, “PRC state-sponsored actors compromise and maintain persistent access to U.S. critical infrastructure,” Cybersecurity and Infrastructure Security Agency, Washington, DC, 2024.</w:t>
                    </w:r>
                  </w:p>
                </w:tc>
              </w:tr>
              <w:tr w:rsidR="009E58F8" w14:paraId="25CF8C27" w14:textId="77777777">
                <w:trPr>
                  <w:divId w:val="877594371"/>
                  <w:tblCellSpacing w:w="15" w:type="dxa"/>
                </w:trPr>
                <w:tc>
                  <w:tcPr>
                    <w:tcW w:w="50" w:type="pct"/>
                    <w:hideMark/>
                  </w:tcPr>
                  <w:p w14:paraId="65BD0454" w14:textId="77777777" w:rsidR="009E58F8" w:rsidRDefault="009E58F8">
                    <w:pPr>
                      <w:pStyle w:val="Bibliography"/>
                      <w:rPr>
                        <w:noProof/>
                      </w:rPr>
                    </w:pPr>
                    <w:r>
                      <w:rPr>
                        <w:noProof/>
                      </w:rPr>
                      <w:t xml:space="preserve">[5] </w:t>
                    </w:r>
                  </w:p>
                </w:tc>
                <w:tc>
                  <w:tcPr>
                    <w:tcW w:w="0" w:type="auto"/>
                    <w:hideMark/>
                  </w:tcPr>
                  <w:p w14:paraId="1F5BF4EB" w14:textId="77777777" w:rsidR="009E58F8" w:rsidRDefault="009E58F8">
                    <w:pPr>
                      <w:pStyle w:val="Bibliography"/>
                      <w:rPr>
                        <w:noProof/>
                      </w:rPr>
                    </w:pPr>
                    <w:r>
                      <w:rPr>
                        <w:noProof/>
                      </w:rPr>
                      <w:t>S. Rose, O. Borchert, S. Mitchell and S. Connelly, “Zero Trust Architecture,” National Institute of Standards and Technology, Gaithersburg, MD, 2020.</w:t>
                    </w:r>
                  </w:p>
                </w:tc>
              </w:tr>
              <w:tr w:rsidR="009E58F8" w14:paraId="2CF4468A" w14:textId="77777777">
                <w:trPr>
                  <w:divId w:val="877594371"/>
                  <w:tblCellSpacing w:w="15" w:type="dxa"/>
                </w:trPr>
                <w:tc>
                  <w:tcPr>
                    <w:tcW w:w="50" w:type="pct"/>
                    <w:hideMark/>
                  </w:tcPr>
                  <w:p w14:paraId="26407129" w14:textId="77777777" w:rsidR="009E58F8" w:rsidRDefault="009E58F8">
                    <w:pPr>
                      <w:pStyle w:val="Bibliography"/>
                      <w:rPr>
                        <w:noProof/>
                      </w:rPr>
                    </w:pPr>
                    <w:r>
                      <w:rPr>
                        <w:noProof/>
                      </w:rPr>
                      <w:t xml:space="preserve">[6] </w:t>
                    </w:r>
                  </w:p>
                </w:tc>
                <w:tc>
                  <w:tcPr>
                    <w:tcW w:w="0" w:type="auto"/>
                    <w:hideMark/>
                  </w:tcPr>
                  <w:p w14:paraId="11420631" w14:textId="77777777" w:rsidR="009E58F8" w:rsidRDefault="009E58F8">
                    <w:pPr>
                      <w:pStyle w:val="Bibliography"/>
                      <w:rPr>
                        <w:noProof/>
                      </w:rPr>
                    </w:pPr>
                    <w:r>
                      <w:rPr>
                        <w:noProof/>
                      </w:rPr>
                      <w:t xml:space="preserve">K. Peffers, T. Tuunanen, M. Rothenberger and S. Chatterjee, “A design science research methodology for information systems research,” </w:t>
                    </w:r>
                    <w:r>
                      <w:rPr>
                        <w:i/>
                        <w:iCs/>
                        <w:noProof/>
                      </w:rPr>
                      <w:t xml:space="preserve">Journal of Management Information Systems, </w:t>
                    </w:r>
                    <w:r>
                      <w:rPr>
                        <w:noProof/>
                      </w:rPr>
                      <w:t xml:space="preserve">vol. 24, no. https://scholar.cgu.edu/samir-chatterjee/wp-content/uploads/sites/6/2013/07/jmis-article.pdf, pp. 45-77, 2007. </w:t>
                    </w:r>
                  </w:p>
                </w:tc>
              </w:tr>
            </w:tbl>
            <w:p w14:paraId="3242F393" w14:textId="77777777" w:rsidR="009E58F8" w:rsidRDefault="009E58F8">
              <w:pPr>
                <w:divId w:val="877594371"/>
                <w:rPr>
                  <w:rFonts w:eastAsia="Times New Roman"/>
                  <w:noProof/>
                </w:rPr>
              </w:pPr>
            </w:p>
            <w:p w14:paraId="0DE45126" w14:textId="6D722B84" w:rsidR="009E58F8" w:rsidRDefault="009E58F8">
              <w:r>
                <w:rPr>
                  <w:b/>
                  <w:bCs/>
                  <w:noProof/>
                </w:rPr>
                <w:fldChar w:fldCharType="end"/>
              </w:r>
            </w:p>
          </w:sdtContent>
        </w:sdt>
      </w:sdtContent>
    </w:sdt>
    <w:p w14:paraId="758A0AE4" w14:textId="77777777" w:rsidR="009E58F8" w:rsidRPr="00843E9A" w:rsidRDefault="009E58F8" w:rsidP="00843E9A"/>
    <w:sectPr w:rsidR="009E58F8" w:rsidRPr="00843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3788F"/>
    <w:multiLevelType w:val="multilevel"/>
    <w:tmpl w:val="99E0B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5F7779"/>
    <w:multiLevelType w:val="hybridMultilevel"/>
    <w:tmpl w:val="15BC1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1493892">
    <w:abstractNumId w:val="1"/>
  </w:num>
  <w:num w:numId="2" w16cid:durableId="22684111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8EF"/>
    <w:rsid w:val="000B1287"/>
    <w:rsid w:val="000E3610"/>
    <w:rsid w:val="000F1EBE"/>
    <w:rsid w:val="00213856"/>
    <w:rsid w:val="00223D5C"/>
    <w:rsid w:val="00244F47"/>
    <w:rsid w:val="002615F9"/>
    <w:rsid w:val="002C18EF"/>
    <w:rsid w:val="00393580"/>
    <w:rsid w:val="00425BCA"/>
    <w:rsid w:val="0048265A"/>
    <w:rsid w:val="004C15EF"/>
    <w:rsid w:val="00634C83"/>
    <w:rsid w:val="00683F68"/>
    <w:rsid w:val="006F698E"/>
    <w:rsid w:val="00795B64"/>
    <w:rsid w:val="007F664B"/>
    <w:rsid w:val="00843E9A"/>
    <w:rsid w:val="00852DB7"/>
    <w:rsid w:val="008709A4"/>
    <w:rsid w:val="00977CD4"/>
    <w:rsid w:val="00997B76"/>
    <w:rsid w:val="009E58F8"/>
    <w:rsid w:val="00A872F9"/>
    <w:rsid w:val="00AC636F"/>
    <w:rsid w:val="00AD7BF5"/>
    <w:rsid w:val="00B501DB"/>
    <w:rsid w:val="00CC57D5"/>
    <w:rsid w:val="00CF0AFD"/>
    <w:rsid w:val="00D2345B"/>
    <w:rsid w:val="00E47036"/>
    <w:rsid w:val="00F11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962D1"/>
  <w15:chartTrackingRefBased/>
  <w15:docId w15:val="{40F2AFB3-F03C-E540-87FB-952D80F8C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1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1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1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1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1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1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C1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1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1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1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8EF"/>
    <w:rPr>
      <w:rFonts w:eastAsiaTheme="majorEastAsia" w:cstheme="majorBidi"/>
      <w:color w:val="272727" w:themeColor="text1" w:themeTint="D8"/>
    </w:rPr>
  </w:style>
  <w:style w:type="paragraph" w:styleId="Title">
    <w:name w:val="Title"/>
    <w:basedOn w:val="Normal"/>
    <w:next w:val="Normal"/>
    <w:link w:val="TitleChar"/>
    <w:uiPriority w:val="10"/>
    <w:qFormat/>
    <w:rsid w:val="002C1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1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1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1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8EF"/>
    <w:pPr>
      <w:spacing w:before="160"/>
      <w:jc w:val="center"/>
    </w:pPr>
    <w:rPr>
      <w:i/>
      <w:iCs/>
      <w:color w:val="404040" w:themeColor="text1" w:themeTint="BF"/>
    </w:rPr>
  </w:style>
  <w:style w:type="character" w:customStyle="1" w:styleId="QuoteChar">
    <w:name w:val="Quote Char"/>
    <w:basedOn w:val="DefaultParagraphFont"/>
    <w:link w:val="Quote"/>
    <w:uiPriority w:val="29"/>
    <w:rsid w:val="002C18EF"/>
    <w:rPr>
      <w:i/>
      <w:iCs/>
      <w:color w:val="404040" w:themeColor="text1" w:themeTint="BF"/>
    </w:rPr>
  </w:style>
  <w:style w:type="paragraph" w:styleId="ListParagraph">
    <w:name w:val="List Paragraph"/>
    <w:basedOn w:val="Normal"/>
    <w:uiPriority w:val="34"/>
    <w:qFormat/>
    <w:rsid w:val="002C18EF"/>
    <w:pPr>
      <w:ind w:left="720"/>
      <w:contextualSpacing/>
    </w:pPr>
  </w:style>
  <w:style w:type="character" w:styleId="IntenseEmphasis">
    <w:name w:val="Intense Emphasis"/>
    <w:basedOn w:val="DefaultParagraphFont"/>
    <w:uiPriority w:val="21"/>
    <w:qFormat/>
    <w:rsid w:val="002C18EF"/>
    <w:rPr>
      <w:i/>
      <w:iCs/>
      <w:color w:val="0F4761" w:themeColor="accent1" w:themeShade="BF"/>
    </w:rPr>
  </w:style>
  <w:style w:type="paragraph" w:styleId="IntenseQuote">
    <w:name w:val="Intense Quote"/>
    <w:basedOn w:val="Normal"/>
    <w:next w:val="Normal"/>
    <w:link w:val="IntenseQuoteChar"/>
    <w:uiPriority w:val="30"/>
    <w:qFormat/>
    <w:rsid w:val="002C1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18EF"/>
    <w:rPr>
      <w:i/>
      <w:iCs/>
      <w:color w:val="0F4761" w:themeColor="accent1" w:themeShade="BF"/>
    </w:rPr>
  </w:style>
  <w:style w:type="character" w:styleId="IntenseReference">
    <w:name w:val="Intense Reference"/>
    <w:basedOn w:val="DefaultParagraphFont"/>
    <w:uiPriority w:val="32"/>
    <w:qFormat/>
    <w:rsid w:val="002C18EF"/>
    <w:rPr>
      <w:b/>
      <w:bCs/>
      <w:smallCaps/>
      <w:color w:val="0F4761" w:themeColor="accent1" w:themeShade="BF"/>
      <w:spacing w:val="5"/>
    </w:rPr>
  </w:style>
  <w:style w:type="paragraph" w:styleId="NoSpacing">
    <w:name w:val="No Spacing"/>
    <w:uiPriority w:val="1"/>
    <w:qFormat/>
    <w:rsid w:val="002C18EF"/>
    <w:pPr>
      <w:spacing w:after="0" w:line="240" w:lineRule="auto"/>
    </w:pPr>
  </w:style>
  <w:style w:type="paragraph" w:styleId="TOCHeading">
    <w:name w:val="TOC Heading"/>
    <w:basedOn w:val="Heading1"/>
    <w:next w:val="Normal"/>
    <w:uiPriority w:val="39"/>
    <w:unhideWhenUsed/>
    <w:qFormat/>
    <w:rsid w:val="002C18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C18EF"/>
    <w:pPr>
      <w:spacing w:before="120" w:after="0"/>
    </w:pPr>
    <w:rPr>
      <w:b/>
      <w:bCs/>
      <w:i/>
      <w:iCs/>
    </w:rPr>
  </w:style>
  <w:style w:type="paragraph" w:styleId="TOC2">
    <w:name w:val="toc 2"/>
    <w:basedOn w:val="Normal"/>
    <w:next w:val="Normal"/>
    <w:autoRedefine/>
    <w:uiPriority w:val="39"/>
    <w:unhideWhenUsed/>
    <w:rsid w:val="002C18EF"/>
    <w:pPr>
      <w:spacing w:before="120" w:after="0"/>
      <w:ind w:left="240"/>
    </w:pPr>
    <w:rPr>
      <w:b/>
      <w:bCs/>
      <w:sz w:val="22"/>
      <w:szCs w:val="22"/>
    </w:rPr>
  </w:style>
  <w:style w:type="character" w:styleId="Hyperlink">
    <w:name w:val="Hyperlink"/>
    <w:basedOn w:val="DefaultParagraphFont"/>
    <w:uiPriority w:val="99"/>
    <w:unhideWhenUsed/>
    <w:rsid w:val="002C18EF"/>
    <w:rPr>
      <w:color w:val="467886" w:themeColor="hyperlink"/>
      <w:u w:val="single"/>
    </w:rPr>
  </w:style>
  <w:style w:type="paragraph" w:styleId="TOC3">
    <w:name w:val="toc 3"/>
    <w:basedOn w:val="Normal"/>
    <w:next w:val="Normal"/>
    <w:autoRedefine/>
    <w:uiPriority w:val="39"/>
    <w:semiHidden/>
    <w:unhideWhenUsed/>
    <w:rsid w:val="002C18EF"/>
    <w:pPr>
      <w:spacing w:after="0"/>
      <w:ind w:left="480"/>
    </w:pPr>
    <w:rPr>
      <w:sz w:val="20"/>
      <w:szCs w:val="20"/>
    </w:rPr>
  </w:style>
  <w:style w:type="paragraph" w:styleId="TOC4">
    <w:name w:val="toc 4"/>
    <w:basedOn w:val="Normal"/>
    <w:next w:val="Normal"/>
    <w:autoRedefine/>
    <w:uiPriority w:val="39"/>
    <w:semiHidden/>
    <w:unhideWhenUsed/>
    <w:rsid w:val="002C18EF"/>
    <w:pPr>
      <w:spacing w:after="0"/>
      <w:ind w:left="720"/>
    </w:pPr>
    <w:rPr>
      <w:sz w:val="20"/>
      <w:szCs w:val="20"/>
    </w:rPr>
  </w:style>
  <w:style w:type="paragraph" w:styleId="TOC5">
    <w:name w:val="toc 5"/>
    <w:basedOn w:val="Normal"/>
    <w:next w:val="Normal"/>
    <w:autoRedefine/>
    <w:uiPriority w:val="39"/>
    <w:semiHidden/>
    <w:unhideWhenUsed/>
    <w:rsid w:val="002C18EF"/>
    <w:pPr>
      <w:spacing w:after="0"/>
      <w:ind w:left="960"/>
    </w:pPr>
    <w:rPr>
      <w:sz w:val="20"/>
      <w:szCs w:val="20"/>
    </w:rPr>
  </w:style>
  <w:style w:type="paragraph" w:styleId="TOC6">
    <w:name w:val="toc 6"/>
    <w:basedOn w:val="Normal"/>
    <w:next w:val="Normal"/>
    <w:autoRedefine/>
    <w:uiPriority w:val="39"/>
    <w:semiHidden/>
    <w:unhideWhenUsed/>
    <w:rsid w:val="002C18EF"/>
    <w:pPr>
      <w:spacing w:after="0"/>
      <w:ind w:left="1200"/>
    </w:pPr>
    <w:rPr>
      <w:sz w:val="20"/>
      <w:szCs w:val="20"/>
    </w:rPr>
  </w:style>
  <w:style w:type="paragraph" w:styleId="TOC7">
    <w:name w:val="toc 7"/>
    <w:basedOn w:val="Normal"/>
    <w:next w:val="Normal"/>
    <w:autoRedefine/>
    <w:uiPriority w:val="39"/>
    <w:semiHidden/>
    <w:unhideWhenUsed/>
    <w:rsid w:val="002C18EF"/>
    <w:pPr>
      <w:spacing w:after="0"/>
      <w:ind w:left="1440"/>
    </w:pPr>
    <w:rPr>
      <w:sz w:val="20"/>
      <w:szCs w:val="20"/>
    </w:rPr>
  </w:style>
  <w:style w:type="paragraph" w:styleId="TOC8">
    <w:name w:val="toc 8"/>
    <w:basedOn w:val="Normal"/>
    <w:next w:val="Normal"/>
    <w:autoRedefine/>
    <w:uiPriority w:val="39"/>
    <w:semiHidden/>
    <w:unhideWhenUsed/>
    <w:rsid w:val="002C18EF"/>
    <w:pPr>
      <w:spacing w:after="0"/>
      <w:ind w:left="1680"/>
    </w:pPr>
    <w:rPr>
      <w:sz w:val="20"/>
      <w:szCs w:val="20"/>
    </w:rPr>
  </w:style>
  <w:style w:type="paragraph" w:styleId="TOC9">
    <w:name w:val="toc 9"/>
    <w:basedOn w:val="Normal"/>
    <w:next w:val="Normal"/>
    <w:autoRedefine/>
    <w:uiPriority w:val="39"/>
    <w:semiHidden/>
    <w:unhideWhenUsed/>
    <w:rsid w:val="002C18EF"/>
    <w:pPr>
      <w:spacing w:after="0"/>
      <w:ind w:left="1920"/>
    </w:pPr>
    <w:rPr>
      <w:sz w:val="20"/>
      <w:szCs w:val="20"/>
    </w:rPr>
  </w:style>
  <w:style w:type="paragraph" w:customStyle="1" w:styleId="p1">
    <w:name w:val="p1"/>
    <w:basedOn w:val="Normal"/>
    <w:rsid w:val="000F1EBE"/>
    <w:pPr>
      <w:spacing w:after="0" w:line="240" w:lineRule="auto"/>
    </w:pPr>
    <w:rPr>
      <w:rFonts w:ascii="Times New Roman" w:eastAsia="Times New Roman" w:hAnsi="Times New Roman" w:cs="Times New Roman"/>
      <w:color w:val="000000"/>
      <w:kern w:val="0"/>
      <w:sz w:val="18"/>
      <w:szCs w:val="18"/>
      <w:lang w:eastAsia="en-GB"/>
      <w14:ligatures w14:val="none"/>
    </w:rPr>
  </w:style>
  <w:style w:type="character" w:customStyle="1" w:styleId="apple-converted-space">
    <w:name w:val="apple-converted-space"/>
    <w:basedOn w:val="DefaultParagraphFont"/>
    <w:rsid w:val="000F1EBE"/>
  </w:style>
  <w:style w:type="paragraph" w:styleId="Bibliography">
    <w:name w:val="Bibliography"/>
    <w:basedOn w:val="Normal"/>
    <w:next w:val="Normal"/>
    <w:uiPriority w:val="37"/>
    <w:unhideWhenUsed/>
    <w:rsid w:val="00683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605593">
      <w:bodyDiv w:val="1"/>
      <w:marLeft w:val="0"/>
      <w:marRight w:val="0"/>
      <w:marTop w:val="0"/>
      <w:marBottom w:val="0"/>
      <w:divBdr>
        <w:top w:val="none" w:sz="0" w:space="0" w:color="auto"/>
        <w:left w:val="none" w:sz="0" w:space="0" w:color="auto"/>
        <w:bottom w:val="none" w:sz="0" w:space="0" w:color="auto"/>
        <w:right w:val="none" w:sz="0" w:space="0" w:color="auto"/>
      </w:divBdr>
    </w:div>
    <w:div w:id="111441486">
      <w:bodyDiv w:val="1"/>
      <w:marLeft w:val="0"/>
      <w:marRight w:val="0"/>
      <w:marTop w:val="0"/>
      <w:marBottom w:val="0"/>
      <w:divBdr>
        <w:top w:val="none" w:sz="0" w:space="0" w:color="auto"/>
        <w:left w:val="none" w:sz="0" w:space="0" w:color="auto"/>
        <w:bottom w:val="none" w:sz="0" w:space="0" w:color="auto"/>
        <w:right w:val="none" w:sz="0" w:space="0" w:color="auto"/>
      </w:divBdr>
    </w:div>
    <w:div w:id="766266081">
      <w:bodyDiv w:val="1"/>
      <w:marLeft w:val="0"/>
      <w:marRight w:val="0"/>
      <w:marTop w:val="0"/>
      <w:marBottom w:val="0"/>
      <w:divBdr>
        <w:top w:val="none" w:sz="0" w:space="0" w:color="auto"/>
        <w:left w:val="none" w:sz="0" w:space="0" w:color="auto"/>
        <w:bottom w:val="none" w:sz="0" w:space="0" w:color="auto"/>
        <w:right w:val="none" w:sz="0" w:space="0" w:color="auto"/>
      </w:divBdr>
    </w:div>
    <w:div w:id="877594371">
      <w:bodyDiv w:val="1"/>
      <w:marLeft w:val="0"/>
      <w:marRight w:val="0"/>
      <w:marTop w:val="0"/>
      <w:marBottom w:val="0"/>
      <w:divBdr>
        <w:top w:val="none" w:sz="0" w:space="0" w:color="auto"/>
        <w:left w:val="none" w:sz="0" w:space="0" w:color="auto"/>
        <w:bottom w:val="none" w:sz="0" w:space="0" w:color="auto"/>
        <w:right w:val="none" w:sz="0" w:space="0" w:color="auto"/>
      </w:divBdr>
    </w:div>
    <w:div w:id="914390729">
      <w:bodyDiv w:val="1"/>
      <w:marLeft w:val="0"/>
      <w:marRight w:val="0"/>
      <w:marTop w:val="0"/>
      <w:marBottom w:val="0"/>
      <w:divBdr>
        <w:top w:val="none" w:sz="0" w:space="0" w:color="auto"/>
        <w:left w:val="none" w:sz="0" w:space="0" w:color="auto"/>
        <w:bottom w:val="none" w:sz="0" w:space="0" w:color="auto"/>
        <w:right w:val="none" w:sz="0" w:space="0" w:color="auto"/>
      </w:divBdr>
    </w:div>
    <w:div w:id="1116754442">
      <w:bodyDiv w:val="1"/>
      <w:marLeft w:val="0"/>
      <w:marRight w:val="0"/>
      <w:marTop w:val="0"/>
      <w:marBottom w:val="0"/>
      <w:divBdr>
        <w:top w:val="none" w:sz="0" w:space="0" w:color="auto"/>
        <w:left w:val="none" w:sz="0" w:space="0" w:color="auto"/>
        <w:bottom w:val="none" w:sz="0" w:space="0" w:color="auto"/>
        <w:right w:val="none" w:sz="0" w:space="0" w:color="auto"/>
      </w:divBdr>
    </w:div>
    <w:div w:id="1318798486">
      <w:bodyDiv w:val="1"/>
      <w:marLeft w:val="0"/>
      <w:marRight w:val="0"/>
      <w:marTop w:val="0"/>
      <w:marBottom w:val="0"/>
      <w:divBdr>
        <w:top w:val="none" w:sz="0" w:space="0" w:color="auto"/>
        <w:left w:val="none" w:sz="0" w:space="0" w:color="auto"/>
        <w:bottom w:val="none" w:sz="0" w:space="0" w:color="auto"/>
        <w:right w:val="none" w:sz="0" w:space="0" w:color="auto"/>
      </w:divBdr>
    </w:div>
    <w:div w:id="1384216739">
      <w:bodyDiv w:val="1"/>
      <w:marLeft w:val="0"/>
      <w:marRight w:val="0"/>
      <w:marTop w:val="0"/>
      <w:marBottom w:val="0"/>
      <w:divBdr>
        <w:top w:val="none" w:sz="0" w:space="0" w:color="auto"/>
        <w:left w:val="none" w:sz="0" w:space="0" w:color="auto"/>
        <w:bottom w:val="none" w:sz="0" w:space="0" w:color="auto"/>
        <w:right w:val="none" w:sz="0" w:space="0" w:color="auto"/>
      </w:divBdr>
    </w:div>
    <w:div w:id="1476947595">
      <w:bodyDiv w:val="1"/>
      <w:marLeft w:val="0"/>
      <w:marRight w:val="0"/>
      <w:marTop w:val="0"/>
      <w:marBottom w:val="0"/>
      <w:divBdr>
        <w:top w:val="none" w:sz="0" w:space="0" w:color="auto"/>
        <w:left w:val="none" w:sz="0" w:space="0" w:color="auto"/>
        <w:bottom w:val="none" w:sz="0" w:space="0" w:color="auto"/>
        <w:right w:val="none" w:sz="0" w:space="0" w:color="auto"/>
      </w:divBdr>
    </w:div>
    <w:div w:id="166457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8F84BA1-75E7-834E-835A-D4644ACD4AA8}">
  <we:reference id="8c1c3d44-57e9-40d7-86e4-4adf88fea1dd" version="4.0.0.0" store="EXCatalog" storeType="EXCatalog"/>
  <we:alternateReferences>
    <we:reference id="WA200007520" version="4.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Sto23</b:Tag>
    <b:SourceType>Report</b:SourceType>
    <b:Guid>{1AF97326-FEAC-604C-A3FF-E05F830F2C98}</b:Guid>
    <b:Title>Guide to Operational Technology (OT) Security</b:Title>
    <b:Year>2023</b:Year>
    <b:Author>
      <b:Author>
        <b:NameList>
          <b:Person>
            <b:Last>Stouffer</b:Last>
            <b:First>Keith</b:First>
          </b:Person>
        </b:NameList>
      </b:Author>
    </b:Author>
    <b:Publisher>National Institute of Standards and Technology</b:Publisher>
    <b:City>Gaithersburg, MD</b:City>
    <b:ThesisType>Special Publication 800-82 Rev. 3</b:ThesisType>
    <b:Comments>https://doi.org/10.6028/NIST.SP.800-82r3</b:Comments>
    <b:RefOrder>1</b:RefOrder>
  </b:Source>
  <b:Source>
    <b:Tag>Bha20</b:Tag>
    <b:SourceType>Report</b:SourceType>
    <b:Guid>{AE060229-9A56-404B-BBFA-7CF3CA510B4E}</b:Guid>
    <b:Author>
      <b:Author>
        <b:NameList>
          <b:Person>
            <b:Last>Bhamare</b:Last>
            <b:First>Dinesh</b:First>
          </b:Person>
          <b:Person>
            <b:Last>Zolanvari</b:Last>
            <b:First>Maede</b:First>
          </b:Person>
          <b:Person>
            <b:Last>Erbad</b:Last>
            <b:First>Aiman</b:First>
          </b:Person>
          <b:Person>
            <b:Last>Jain</b:Last>
            <b:First>Raj</b:First>
          </b:Person>
          <b:Person>
            <b:Last>Khan</b:Last>
            <b:First>Khaled</b:First>
          </b:Person>
          <b:Person>
            <b:Last>Meskin</b:Last>
            <b:First>Nader</b:First>
          </b:Person>
        </b:NameList>
      </b:Author>
    </b:Author>
    <b:Title>Cybersecurity for industrial control systems: A survey</b:Title>
    <b:Publisher>Computers &amp; Security</b:Publisher>
    <b:Year>2020</b:Year>
    <b:RefOrder>2</b:RefOrder>
  </b:Source>
  <b:Source>
    <b:Tag>Zah</b:Tag>
    <b:SourceType>Report</b:SourceType>
    <b:Guid>{6FC1A2CE-326A-3E41-A657-FBA5E0961509}</b:Guid>
    <b:Author>
      <b:Author>
        <b:NameList>
          <b:Person>
            <b:Last>Zahran</b:Last>
            <b:First>Bassam</b:First>
          </b:Person>
          <b:Person>
            <b:Last>Hussaini</b:Last>
            <b:First>Adamu</b:First>
          </b:Person>
          <b:Person>
            <b:Last>Ali-Gombe</b:Last>
            <b:First>Aisha</b:First>
          </b:Person>
        </b:NameList>
      </b:Author>
    </b:Author>
    <b:Title>Security of IT/OT convergence: Design and implementation challenges</b:Title>
    <b:Publisher>arXiv</b:Publisher>
    <b:StandardNumber>https://arxiv.org/abs/2302.09426</b:StandardNumber>
    <b:RefOrder>3</b:RefOrder>
  </b:Source>
  <b:Source>
    <b:Tag>Cyb24</b:Tag>
    <b:SourceType>Report</b:SourceType>
    <b:Guid>{4B68D71C-BEA5-5F4C-983B-2710A1CF8A75}</b:Guid>
    <b:Title>PRC state-sponsored actors compromise and maintain persistent access to U.S. critical infrastructure</b:Title>
    <b:Publisher>Cybersecurity and Infrastructure Security Agency</b:Publisher>
    <b:City>Washington, DC</b:City>
    <b:Year>2024</b:Year>
    <b:Author>
      <b:Author>
        <b:Corporate>Cybersecurity and Infrastructure Security Agency</b:Corporate>
      </b:Author>
    </b:Author>
    <b:StandardNumber>https://www.cisa.gov/news-events/cybersecurity-advisories/aa24-038a</b:StandardNumber>
    <b:RefOrder>4</b:RefOrder>
  </b:Source>
  <b:Source>
    <b:Tag>Ros20</b:Tag>
    <b:SourceType>Report</b:SourceType>
    <b:Guid>{4977744B-C1F8-A548-B812-77412A3B2335}</b:Guid>
    <b:Author>
      <b:Author>
        <b:NameList>
          <b:Person>
            <b:Last>Rose</b:Last>
            <b:First>Scott</b:First>
          </b:Person>
          <b:Person>
            <b:Last>Borchert</b:Last>
            <b:First>Oliver</b:First>
          </b:Person>
          <b:Person>
            <b:Last>Mitchell</b:Last>
            <b:First>Stuart</b:First>
          </b:Person>
          <b:Person>
            <b:Last>Connelly</b:Last>
            <b:First>Sean</b:First>
          </b:Person>
        </b:NameList>
      </b:Author>
    </b:Author>
    <b:Title>Zero Trust Architecture</b:Title>
    <b:Publisher>National Institute of Standards and Technology</b:Publisher>
    <b:City>Gaithersburg, MD</b:City>
    <b:Year>2020</b:Year>
    <b:StandardNumber>https://doi.org/10.6028/NIST.SP.800-207</b:StandardNumber>
    <b:RefOrder>5</b:RefOrder>
  </b:Source>
  <b:Source>
    <b:Tag>Pef07</b:Tag>
    <b:SourceType>JournalArticle</b:SourceType>
    <b:Guid>{DD307393-1EC7-CA41-8775-42052027FEF8}</b:Guid>
    <b:Title>A design science research methodology for information systems research</b:Title>
    <b:Year>2007</b:Year>
    <b:Author>
      <b:Author>
        <b:NameList>
          <b:Person>
            <b:Last>Peffers</b:Last>
            <b:First>Ken</b:First>
          </b:Person>
          <b:Person>
            <b:Last>Tuunanen</b:Last>
            <b:First>Tuure</b:First>
          </b:Person>
          <b:Person>
            <b:Last>Rothenberger</b:Last>
            <b:First>Marcus</b:First>
          </b:Person>
          <b:Person>
            <b:Last>Chatterjee</b:Last>
            <b:First>Samir</b:First>
          </b:Person>
        </b:NameList>
      </b:Author>
    </b:Author>
    <b:JournalName>Journal of Management Information Systems</b:JournalName>
    <b:Volume>24</b:Volume>
    <b:Issue>https://scholar.cgu.edu/samir-chatterjee/wp-content/uploads/sites/6/2013/07/jmis-article.pdf</b:Issue>
    <b:Pages>45-77</b:Pages>
    <b:RefOrder>6</b:RefOrder>
  </b:Source>
</b:Sources>
</file>

<file path=customXml/itemProps1.xml><?xml version="1.0" encoding="utf-8"?>
<ds:datastoreItem xmlns:ds="http://schemas.openxmlformats.org/officeDocument/2006/customXml" ds:itemID="{16C61125-D54C-7445-8D6E-016B30205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7</Pages>
  <Words>2005</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Sanwar Ahmed (1920465)</dc:creator>
  <cp:keywords/>
  <dc:description/>
  <cp:lastModifiedBy>Sanwar Ahmed (1920465)</cp:lastModifiedBy>
  <cp:revision>13</cp:revision>
  <dcterms:created xsi:type="dcterms:W3CDTF">2026-10-21T08:19:00Z</dcterms:created>
  <dcterms:modified xsi:type="dcterms:W3CDTF">2026-10-21T12:28:00Z</dcterms:modified>
</cp:coreProperties>
</file>