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BFA987" w14:textId="77777777" w:rsidR="00182BFF" w:rsidRDefault="00182BFF" w:rsidP="00182BFF">
      <w:pPr>
        <w:pStyle w:val="Title"/>
      </w:pPr>
    </w:p>
    <w:p w14:paraId="30D754B8" w14:textId="6A8093BD" w:rsidR="00EA67E7" w:rsidRDefault="00DD6F0C" w:rsidP="00182BFF">
      <w:pPr>
        <w:pStyle w:val="Title"/>
        <w:jc w:val="center"/>
      </w:pPr>
      <w:r w:rsidRPr="00DD6F0C">
        <w:t>The Decisiveness of the English Longbow in the Battle of Agincourt</w:t>
      </w:r>
    </w:p>
    <w:p w14:paraId="4FD9E4EC" w14:textId="77777777" w:rsidR="00182BFF" w:rsidRDefault="00182BFF" w:rsidP="00182BFF"/>
    <w:p w14:paraId="7530068D" w14:textId="77777777" w:rsidR="00182BFF" w:rsidRDefault="00182BFF" w:rsidP="00182BFF"/>
    <w:p w14:paraId="4E7840BD" w14:textId="25A5A6DB" w:rsidR="00182BFF" w:rsidRDefault="006C1192" w:rsidP="00FB04FB">
      <w:pPr>
        <w:jc w:val="center"/>
      </w:pPr>
      <w:r>
        <w:t>Jordan Hayston</w:t>
      </w:r>
    </w:p>
    <w:p w14:paraId="765873B0" w14:textId="77777777" w:rsidR="00182BFF" w:rsidRDefault="00182BFF" w:rsidP="00182BFF">
      <w:pPr>
        <w:jc w:val="center"/>
      </w:pPr>
    </w:p>
    <w:p w14:paraId="3A5B2FC2" w14:textId="77777777" w:rsidR="00182BFF" w:rsidRDefault="00182BFF" w:rsidP="00182BFF">
      <w:pPr>
        <w:jc w:val="center"/>
      </w:pPr>
    </w:p>
    <w:p w14:paraId="5743F307" w14:textId="0EE58AD4" w:rsidR="00182BFF" w:rsidRDefault="008C1C98" w:rsidP="00182BFF">
      <w:pPr>
        <w:jc w:val="center"/>
      </w:pPr>
      <w:r w:rsidRPr="008C1C98">
        <w:t>Ordnance Munitions and Explosives</w:t>
      </w:r>
    </w:p>
    <w:p w14:paraId="327DA499" w14:textId="481F44C0" w:rsidR="008C1C98" w:rsidRDefault="00E170CB" w:rsidP="00182BFF">
      <w:pPr>
        <w:jc w:val="center"/>
      </w:pPr>
      <w:r w:rsidRPr="00E170CB">
        <w:t>Technical Authoring</w:t>
      </w:r>
    </w:p>
    <w:p w14:paraId="1A1248B8" w14:textId="464C0BE1" w:rsidR="00E170CB" w:rsidRDefault="003F0251" w:rsidP="00182BFF">
      <w:pPr>
        <w:jc w:val="center"/>
      </w:pPr>
      <w:r w:rsidRPr="003F0251">
        <w:t>ACDA 6015</w:t>
      </w:r>
    </w:p>
    <w:p w14:paraId="64CF2D4E" w14:textId="77777777" w:rsidR="00182BFF" w:rsidRDefault="00182BFF" w:rsidP="00182BFF">
      <w:pPr>
        <w:jc w:val="center"/>
      </w:pPr>
    </w:p>
    <w:p w14:paraId="7B09FA66" w14:textId="77777777" w:rsidR="00182BFF" w:rsidRDefault="00182BFF" w:rsidP="00182BFF">
      <w:pPr>
        <w:jc w:val="center"/>
      </w:pPr>
    </w:p>
    <w:p w14:paraId="48D81EEE" w14:textId="77777777" w:rsidR="00182BFF" w:rsidRDefault="00182BFF" w:rsidP="00182BFF">
      <w:pPr>
        <w:jc w:val="center"/>
      </w:pPr>
    </w:p>
    <w:p w14:paraId="26275E50" w14:textId="77777777" w:rsidR="00182BFF" w:rsidRDefault="00182BFF" w:rsidP="00182BFF">
      <w:pPr>
        <w:jc w:val="center"/>
      </w:pPr>
      <w:r>
        <w:t xml:space="preserve">Wales Institute for Science and Art </w:t>
      </w:r>
    </w:p>
    <w:p w14:paraId="4F59F256" w14:textId="77777777" w:rsidR="00182BFF" w:rsidRDefault="00182BFF" w:rsidP="00182BFF">
      <w:pPr>
        <w:jc w:val="center"/>
      </w:pPr>
      <w:r>
        <w:t>University of Wales Trinity Saint David</w:t>
      </w:r>
    </w:p>
    <w:p w14:paraId="48B2ADD3" w14:textId="77777777" w:rsidR="00182BFF" w:rsidRDefault="00182BFF" w:rsidP="00182BFF">
      <w:pPr>
        <w:jc w:val="center"/>
      </w:pPr>
    </w:p>
    <w:p w14:paraId="09C356AA" w14:textId="77777777" w:rsidR="00182BFF" w:rsidRDefault="007A4460" w:rsidP="00182BFF">
      <w:pPr>
        <w:jc w:val="center"/>
      </w:pPr>
      <w:r>
        <w:rPr>
          <w:noProof/>
          <w:lang w:eastAsia="en-GB" w:bidi="ar-SA"/>
        </w:rPr>
        <w:drawing>
          <wp:inline distT="0" distB="0" distL="0" distR="0" wp14:anchorId="68E1B277" wp14:editId="35886E80">
            <wp:extent cx="2096770" cy="695325"/>
            <wp:effectExtent l="0" t="0" r="0" b="0"/>
            <wp:docPr id="5" name="Picture 5"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UWTSD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96770" cy="695325"/>
                    </a:xfrm>
                    <a:prstGeom prst="rect">
                      <a:avLst/>
                    </a:prstGeom>
                    <a:noFill/>
                    <a:ln>
                      <a:noFill/>
                    </a:ln>
                  </pic:spPr>
                </pic:pic>
              </a:graphicData>
            </a:graphic>
          </wp:inline>
        </w:drawing>
      </w:r>
    </w:p>
    <w:p w14:paraId="62D4CA39" w14:textId="77777777" w:rsidR="00E60BC6" w:rsidRDefault="00182BFF" w:rsidP="00E60BC6">
      <w:pPr>
        <w:pStyle w:val="Heading1"/>
        <w:numPr>
          <w:ilvl w:val="0"/>
          <w:numId w:val="0"/>
        </w:numPr>
      </w:pPr>
      <w:r>
        <w:br w:type="page"/>
      </w:r>
      <w:bookmarkStart w:id="0" w:name="_Toc153466657"/>
      <w:r>
        <w:lastRenderedPageBreak/>
        <w:t>Abstract</w:t>
      </w:r>
      <w:bookmarkEnd w:id="0"/>
    </w:p>
    <w:p w14:paraId="645B4A98" w14:textId="1EB2FB85" w:rsidR="00A620D2" w:rsidRDefault="004E36A9" w:rsidP="004E36A9">
      <w:pPr>
        <w:pStyle w:val="NoSpacing"/>
      </w:pPr>
      <w:r>
        <w:t>Many historians believe the use of the English longbow in conjunction with the bodkin-tipped arrow was the major contributing factor in King Henry V’s success against the French army in the Battle of Agincourt, 25</w:t>
      </w:r>
      <w:r w:rsidRPr="00552009">
        <w:rPr>
          <w:vertAlign w:val="superscript"/>
        </w:rPr>
        <w:t>th</w:t>
      </w:r>
      <w:r>
        <w:t xml:space="preserve"> October 1415. </w:t>
      </w:r>
      <w:r w:rsidR="00D21DA4">
        <w:t xml:space="preserve">It is questioned </w:t>
      </w:r>
      <w:r w:rsidR="00563D52">
        <w:t>whether these claims are true</w:t>
      </w:r>
      <w:r w:rsidR="00755864">
        <w:t xml:space="preserve">; how big of an impact did the English longbow truly have </w:t>
      </w:r>
      <w:r w:rsidR="007A0FB8">
        <w:t>in defeating the French</w:t>
      </w:r>
      <w:r w:rsidR="001D7F6F">
        <w:t>?</w:t>
      </w:r>
      <w:r w:rsidR="007A0FB8">
        <w:t xml:space="preserve"> </w:t>
      </w:r>
    </w:p>
    <w:p w14:paraId="2A26F1C0" w14:textId="77777777" w:rsidR="00A620D2" w:rsidRDefault="00A620D2" w:rsidP="004E36A9">
      <w:pPr>
        <w:pStyle w:val="NoSpacing"/>
      </w:pPr>
    </w:p>
    <w:p w14:paraId="5DD36046" w14:textId="25671DB2" w:rsidR="004E36A9" w:rsidRDefault="00A97B4A" w:rsidP="004E36A9">
      <w:pPr>
        <w:pStyle w:val="NoSpacing"/>
      </w:pPr>
      <w:r>
        <w:t xml:space="preserve">This paper explores some of the physics and penetration mechanics behind the </w:t>
      </w:r>
      <w:r w:rsidR="00065A79">
        <w:t>longbow and bodkin arrow</w:t>
      </w:r>
      <w:r w:rsidR="002B5D0C">
        <w:t xml:space="preserve"> to determine its reliability against types of medieval armour. </w:t>
      </w:r>
      <w:r w:rsidR="00CF5563">
        <w:t>Other defeat mechanisms are investigated to determine</w:t>
      </w:r>
      <w:r w:rsidR="00D278F5">
        <w:t xml:space="preserve"> what may have aided in the French defeat</w:t>
      </w:r>
      <w:r w:rsidR="003C2166">
        <w:t xml:space="preserve"> and it is discovered that an accumulation of different</w:t>
      </w:r>
      <w:r w:rsidR="00CD1414">
        <w:t xml:space="preserve"> factors contributed to the success of King Henry V. These include varying battle tactics between the two sides, </w:t>
      </w:r>
      <w:r w:rsidR="003E5759">
        <w:t xml:space="preserve">weather conditions and the use of a fortified defensive position. </w:t>
      </w:r>
      <w:r w:rsidR="00D278F5">
        <w:t xml:space="preserve"> </w:t>
      </w:r>
    </w:p>
    <w:p w14:paraId="23C87ABE" w14:textId="77777777" w:rsidR="009B59FB" w:rsidRDefault="009B59FB" w:rsidP="00E60BC6">
      <w:pPr>
        <w:pStyle w:val="NoSpacing"/>
      </w:pPr>
    </w:p>
    <w:p w14:paraId="4D288E00" w14:textId="323E86DC" w:rsidR="002731AA" w:rsidRDefault="00152455" w:rsidP="00E60BC6">
      <w:pPr>
        <w:pStyle w:val="NoSpacing"/>
      </w:pPr>
      <w:r>
        <w:br w:type="page"/>
      </w:r>
    </w:p>
    <w:sdt>
      <w:sdtPr>
        <w:rPr>
          <w:b w:val="0"/>
          <w:bCs w:val="0"/>
          <w:i/>
          <w:iCs w:val="0"/>
          <w:sz w:val="24"/>
          <w:szCs w:val="22"/>
        </w:rPr>
        <w:id w:val="938719441"/>
        <w:docPartObj>
          <w:docPartGallery w:val="Table of Contents"/>
          <w:docPartUnique/>
        </w:docPartObj>
      </w:sdtPr>
      <w:sdtEndPr>
        <w:rPr>
          <w:i w:val="0"/>
          <w:noProof/>
        </w:rPr>
      </w:sdtEndPr>
      <w:sdtContent>
        <w:p w14:paraId="2A314F0A" w14:textId="6190154C" w:rsidR="002731AA" w:rsidRDefault="002731AA" w:rsidP="006D0F90">
          <w:pPr>
            <w:pStyle w:val="TOCHeading"/>
            <w:tabs>
              <w:tab w:val="left" w:pos="3705"/>
            </w:tabs>
          </w:pPr>
          <w:r>
            <w:t>Contents</w:t>
          </w:r>
          <w:r w:rsidR="006D0F90">
            <w:tab/>
          </w:r>
        </w:p>
        <w:p w14:paraId="5F85FC2E" w14:textId="179963C3" w:rsidR="00ED6C3B" w:rsidRDefault="002731AA">
          <w:pPr>
            <w:pStyle w:val="TOC1"/>
            <w:rPr>
              <w:rFonts w:asciiTheme="minorHAnsi" w:eastAsiaTheme="minorEastAsia" w:hAnsiTheme="minorHAnsi" w:cstheme="minorBidi"/>
              <w:b w:val="0"/>
              <w:bCs w:val="0"/>
              <w:sz w:val="22"/>
              <w:szCs w:val="22"/>
              <w:lang w:eastAsia="en-GB" w:bidi="ar-SA"/>
            </w:rPr>
          </w:pPr>
          <w:r>
            <w:fldChar w:fldCharType="begin"/>
          </w:r>
          <w:r>
            <w:instrText xml:space="preserve"> TOC \o "1-3" \h \z \u </w:instrText>
          </w:r>
          <w:r>
            <w:fldChar w:fldCharType="separate"/>
          </w:r>
          <w:hyperlink w:anchor="_Toc153466657" w:history="1">
            <w:r w:rsidR="00ED6C3B" w:rsidRPr="00B91CD4">
              <w:rPr>
                <w:rStyle w:val="Hyperlink"/>
              </w:rPr>
              <w:t>Abstract</w:t>
            </w:r>
            <w:r w:rsidR="00ED6C3B">
              <w:rPr>
                <w:webHidden/>
              </w:rPr>
              <w:tab/>
            </w:r>
            <w:r w:rsidR="00ED6C3B">
              <w:rPr>
                <w:webHidden/>
              </w:rPr>
              <w:fldChar w:fldCharType="begin"/>
            </w:r>
            <w:r w:rsidR="00ED6C3B">
              <w:rPr>
                <w:webHidden/>
              </w:rPr>
              <w:instrText xml:space="preserve"> PAGEREF _Toc153466657 \h </w:instrText>
            </w:r>
            <w:r w:rsidR="00ED6C3B">
              <w:rPr>
                <w:webHidden/>
              </w:rPr>
            </w:r>
            <w:r w:rsidR="00ED6C3B">
              <w:rPr>
                <w:webHidden/>
              </w:rPr>
              <w:fldChar w:fldCharType="separate"/>
            </w:r>
            <w:r w:rsidR="00ED6C3B">
              <w:rPr>
                <w:webHidden/>
              </w:rPr>
              <w:t>2</w:t>
            </w:r>
            <w:r w:rsidR="00ED6C3B">
              <w:rPr>
                <w:webHidden/>
              </w:rPr>
              <w:fldChar w:fldCharType="end"/>
            </w:r>
          </w:hyperlink>
        </w:p>
        <w:p w14:paraId="32285976" w14:textId="45516F49" w:rsidR="00ED6C3B" w:rsidRDefault="00ED6C3B">
          <w:pPr>
            <w:pStyle w:val="TOC1"/>
            <w:rPr>
              <w:rFonts w:asciiTheme="minorHAnsi" w:eastAsiaTheme="minorEastAsia" w:hAnsiTheme="minorHAnsi" w:cstheme="minorBidi"/>
              <w:b w:val="0"/>
              <w:bCs w:val="0"/>
              <w:sz w:val="22"/>
              <w:szCs w:val="22"/>
              <w:lang w:eastAsia="en-GB" w:bidi="ar-SA"/>
            </w:rPr>
          </w:pPr>
          <w:hyperlink w:anchor="_Toc153466658" w:history="1">
            <w:r w:rsidRPr="00B91CD4">
              <w:rPr>
                <w:rStyle w:val="Hyperlink"/>
              </w:rPr>
              <w:t>1</w:t>
            </w:r>
            <w:r>
              <w:rPr>
                <w:rFonts w:asciiTheme="minorHAnsi" w:eastAsiaTheme="minorEastAsia" w:hAnsiTheme="minorHAnsi" w:cstheme="minorBidi"/>
                <w:b w:val="0"/>
                <w:bCs w:val="0"/>
                <w:sz w:val="22"/>
                <w:szCs w:val="22"/>
                <w:lang w:eastAsia="en-GB" w:bidi="ar-SA"/>
              </w:rPr>
              <w:tab/>
            </w:r>
            <w:r w:rsidRPr="00B91CD4">
              <w:rPr>
                <w:rStyle w:val="Hyperlink"/>
              </w:rPr>
              <w:t>Introduction and Background</w:t>
            </w:r>
            <w:r>
              <w:rPr>
                <w:webHidden/>
              </w:rPr>
              <w:tab/>
            </w:r>
            <w:r>
              <w:rPr>
                <w:webHidden/>
              </w:rPr>
              <w:fldChar w:fldCharType="begin"/>
            </w:r>
            <w:r>
              <w:rPr>
                <w:webHidden/>
              </w:rPr>
              <w:instrText xml:space="preserve"> PAGEREF _Toc153466658 \h </w:instrText>
            </w:r>
            <w:r>
              <w:rPr>
                <w:webHidden/>
              </w:rPr>
            </w:r>
            <w:r>
              <w:rPr>
                <w:webHidden/>
              </w:rPr>
              <w:fldChar w:fldCharType="separate"/>
            </w:r>
            <w:r>
              <w:rPr>
                <w:webHidden/>
              </w:rPr>
              <w:t>4</w:t>
            </w:r>
            <w:r>
              <w:rPr>
                <w:webHidden/>
              </w:rPr>
              <w:fldChar w:fldCharType="end"/>
            </w:r>
          </w:hyperlink>
        </w:p>
        <w:p w14:paraId="50FCDB28" w14:textId="7EA11E8E" w:rsidR="00ED6C3B" w:rsidRDefault="00ED6C3B">
          <w:pPr>
            <w:pStyle w:val="TOC2"/>
            <w:rPr>
              <w:rFonts w:asciiTheme="minorHAnsi" w:eastAsiaTheme="minorEastAsia" w:hAnsiTheme="minorHAnsi" w:cstheme="minorBidi"/>
              <w:smallCaps w:val="0"/>
              <w:noProof/>
              <w:sz w:val="22"/>
              <w:szCs w:val="22"/>
              <w:lang w:eastAsia="en-GB" w:bidi="ar-SA"/>
            </w:rPr>
          </w:pPr>
          <w:hyperlink w:anchor="_Toc153466659" w:history="1">
            <w:r w:rsidRPr="00B91CD4">
              <w:rPr>
                <w:rStyle w:val="Hyperlink"/>
                <w:noProof/>
              </w:rPr>
              <w:t>1.1</w:t>
            </w:r>
            <w:r>
              <w:rPr>
                <w:rFonts w:asciiTheme="minorHAnsi" w:eastAsiaTheme="minorEastAsia" w:hAnsiTheme="minorHAnsi" w:cstheme="minorBidi"/>
                <w:smallCaps w:val="0"/>
                <w:noProof/>
                <w:sz w:val="22"/>
                <w:szCs w:val="22"/>
                <w:lang w:eastAsia="en-GB" w:bidi="ar-SA"/>
              </w:rPr>
              <w:tab/>
            </w:r>
            <w:r w:rsidRPr="00B91CD4">
              <w:rPr>
                <w:rStyle w:val="Hyperlink"/>
                <w:noProof/>
              </w:rPr>
              <w:t>Context</w:t>
            </w:r>
            <w:r>
              <w:rPr>
                <w:noProof/>
                <w:webHidden/>
              </w:rPr>
              <w:tab/>
            </w:r>
            <w:r>
              <w:rPr>
                <w:noProof/>
                <w:webHidden/>
              </w:rPr>
              <w:fldChar w:fldCharType="begin"/>
            </w:r>
            <w:r>
              <w:rPr>
                <w:noProof/>
                <w:webHidden/>
              </w:rPr>
              <w:instrText xml:space="preserve"> PAGEREF _Toc153466659 \h </w:instrText>
            </w:r>
            <w:r>
              <w:rPr>
                <w:noProof/>
                <w:webHidden/>
              </w:rPr>
            </w:r>
            <w:r>
              <w:rPr>
                <w:noProof/>
                <w:webHidden/>
              </w:rPr>
              <w:fldChar w:fldCharType="separate"/>
            </w:r>
            <w:r>
              <w:rPr>
                <w:noProof/>
                <w:webHidden/>
              </w:rPr>
              <w:t>4</w:t>
            </w:r>
            <w:r>
              <w:rPr>
                <w:noProof/>
                <w:webHidden/>
              </w:rPr>
              <w:fldChar w:fldCharType="end"/>
            </w:r>
          </w:hyperlink>
        </w:p>
        <w:p w14:paraId="0F707ED3" w14:textId="3C1B2791" w:rsidR="00ED6C3B" w:rsidRDefault="00ED6C3B">
          <w:pPr>
            <w:pStyle w:val="TOC2"/>
            <w:rPr>
              <w:rFonts w:asciiTheme="minorHAnsi" w:eastAsiaTheme="minorEastAsia" w:hAnsiTheme="minorHAnsi" w:cstheme="minorBidi"/>
              <w:smallCaps w:val="0"/>
              <w:noProof/>
              <w:sz w:val="22"/>
              <w:szCs w:val="22"/>
              <w:lang w:eastAsia="en-GB" w:bidi="ar-SA"/>
            </w:rPr>
          </w:pPr>
          <w:hyperlink w:anchor="_Toc153466660" w:history="1">
            <w:r w:rsidRPr="00B91CD4">
              <w:rPr>
                <w:rStyle w:val="Hyperlink"/>
                <w:noProof/>
              </w:rPr>
              <w:t>1.2</w:t>
            </w:r>
            <w:r>
              <w:rPr>
                <w:rFonts w:asciiTheme="minorHAnsi" w:eastAsiaTheme="minorEastAsia" w:hAnsiTheme="minorHAnsi" w:cstheme="minorBidi"/>
                <w:smallCaps w:val="0"/>
                <w:noProof/>
                <w:sz w:val="22"/>
                <w:szCs w:val="22"/>
                <w:lang w:eastAsia="en-GB" w:bidi="ar-SA"/>
              </w:rPr>
              <w:tab/>
            </w:r>
            <w:r w:rsidRPr="00B91CD4">
              <w:rPr>
                <w:rStyle w:val="Hyperlink"/>
                <w:noProof/>
              </w:rPr>
              <w:t>The Forces In Play</w:t>
            </w:r>
            <w:r>
              <w:rPr>
                <w:noProof/>
                <w:webHidden/>
              </w:rPr>
              <w:tab/>
            </w:r>
            <w:r>
              <w:rPr>
                <w:noProof/>
                <w:webHidden/>
              </w:rPr>
              <w:fldChar w:fldCharType="begin"/>
            </w:r>
            <w:r>
              <w:rPr>
                <w:noProof/>
                <w:webHidden/>
              </w:rPr>
              <w:instrText xml:space="preserve"> PAGEREF _Toc153466660 \h </w:instrText>
            </w:r>
            <w:r>
              <w:rPr>
                <w:noProof/>
                <w:webHidden/>
              </w:rPr>
            </w:r>
            <w:r>
              <w:rPr>
                <w:noProof/>
                <w:webHidden/>
              </w:rPr>
              <w:fldChar w:fldCharType="separate"/>
            </w:r>
            <w:r>
              <w:rPr>
                <w:noProof/>
                <w:webHidden/>
              </w:rPr>
              <w:t>4</w:t>
            </w:r>
            <w:r>
              <w:rPr>
                <w:noProof/>
                <w:webHidden/>
              </w:rPr>
              <w:fldChar w:fldCharType="end"/>
            </w:r>
          </w:hyperlink>
        </w:p>
        <w:p w14:paraId="69BE30B4" w14:textId="299DBCBB" w:rsidR="00ED6C3B" w:rsidRDefault="00ED6C3B">
          <w:pPr>
            <w:pStyle w:val="TOC2"/>
            <w:rPr>
              <w:rFonts w:asciiTheme="minorHAnsi" w:eastAsiaTheme="minorEastAsia" w:hAnsiTheme="minorHAnsi" w:cstheme="minorBidi"/>
              <w:smallCaps w:val="0"/>
              <w:noProof/>
              <w:sz w:val="22"/>
              <w:szCs w:val="22"/>
              <w:lang w:eastAsia="en-GB" w:bidi="ar-SA"/>
            </w:rPr>
          </w:pPr>
          <w:hyperlink w:anchor="_Toc153466661" w:history="1">
            <w:r w:rsidRPr="00B91CD4">
              <w:rPr>
                <w:rStyle w:val="Hyperlink"/>
                <w:noProof/>
              </w:rPr>
              <w:t>1.3</w:t>
            </w:r>
            <w:r>
              <w:rPr>
                <w:rFonts w:asciiTheme="minorHAnsi" w:eastAsiaTheme="minorEastAsia" w:hAnsiTheme="minorHAnsi" w:cstheme="minorBidi"/>
                <w:smallCaps w:val="0"/>
                <w:noProof/>
                <w:sz w:val="22"/>
                <w:szCs w:val="22"/>
                <w:lang w:eastAsia="en-GB" w:bidi="ar-SA"/>
              </w:rPr>
              <w:tab/>
            </w:r>
            <w:r w:rsidRPr="00B91CD4">
              <w:rPr>
                <w:rStyle w:val="Hyperlink"/>
                <w:noProof/>
              </w:rPr>
              <w:t>The English Longbow</w:t>
            </w:r>
            <w:r>
              <w:rPr>
                <w:noProof/>
                <w:webHidden/>
              </w:rPr>
              <w:tab/>
            </w:r>
            <w:r>
              <w:rPr>
                <w:noProof/>
                <w:webHidden/>
              </w:rPr>
              <w:fldChar w:fldCharType="begin"/>
            </w:r>
            <w:r>
              <w:rPr>
                <w:noProof/>
                <w:webHidden/>
              </w:rPr>
              <w:instrText xml:space="preserve"> PAGEREF _Toc153466661 \h </w:instrText>
            </w:r>
            <w:r>
              <w:rPr>
                <w:noProof/>
                <w:webHidden/>
              </w:rPr>
            </w:r>
            <w:r>
              <w:rPr>
                <w:noProof/>
                <w:webHidden/>
              </w:rPr>
              <w:fldChar w:fldCharType="separate"/>
            </w:r>
            <w:r>
              <w:rPr>
                <w:noProof/>
                <w:webHidden/>
              </w:rPr>
              <w:t>4</w:t>
            </w:r>
            <w:r>
              <w:rPr>
                <w:noProof/>
                <w:webHidden/>
              </w:rPr>
              <w:fldChar w:fldCharType="end"/>
            </w:r>
          </w:hyperlink>
        </w:p>
        <w:p w14:paraId="405F513E" w14:textId="45505F26" w:rsidR="00ED6C3B" w:rsidRDefault="00ED6C3B">
          <w:pPr>
            <w:pStyle w:val="TOC2"/>
            <w:rPr>
              <w:rFonts w:asciiTheme="minorHAnsi" w:eastAsiaTheme="minorEastAsia" w:hAnsiTheme="minorHAnsi" w:cstheme="minorBidi"/>
              <w:smallCaps w:val="0"/>
              <w:noProof/>
              <w:sz w:val="22"/>
              <w:szCs w:val="22"/>
              <w:lang w:eastAsia="en-GB" w:bidi="ar-SA"/>
            </w:rPr>
          </w:pPr>
          <w:hyperlink w:anchor="_Toc153466662" w:history="1">
            <w:r w:rsidRPr="00B91CD4">
              <w:rPr>
                <w:rStyle w:val="Hyperlink"/>
                <w:noProof/>
              </w:rPr>
              <w:t>1.4</w:t>
            </w:r>
            <w:r>
              <w:rPr>
                <w:rFonts w:asciiTheme="minorHAnsi" w:eastAsiaTheme="minorEastAsia" w:hAnsiTheme="minorHAnsi" w:cstheme="minorBidi"/>
                <w:smallCaps w:val="0"/>
                <w:noProof/>
                <w:sz w:val="22"/>
                <w:szCs w:val="22"/>
                <w:lang w:eastAsia="en-GB" w:bidi="ar-SA"/>
              </w:rPr>
              <w:tab/>
            </w:r>
            <w:r w:rsidRPr="00B91CD4">
              <w:rPr>
                <w:rStyle w:val="Hyperlink"/>
                <w:noProof/>
              </w:rPr>
              <w:t>Needle Bodkin Tip</w:t>
            </w:r>
            <w:r>
              <w:rPr>
                <w:noProof/>
                <w:webHidden/>
              </w:rPr>
              <w:tab/>
            </w:r>
            <w:r>
              <w:rPr>
                <w:noProof/>
                <w:webHidden/>
              </w:rPr>
              <w:fldChar w:fldCharType="begin"/>
            </w:r>
            <w:r>
              <w:rPr>
                <w:noProof/>
                <w:webHidden/>
              </w:rPr>
              <w:instrText xml:space="preserve"> PAGEREF _Toc153466662 \h </w:instrText>
            </w:r>
            <w:r>
              <w:rPr>
                <w:noProof/>
                <w:webHidden/>
              </w:rPr>
            </w:r>
            <w:r>
              <w:rPr>
                <w:noProof/>
                <w:webHidden/>
              </w:rPr>
              <w:fldChar w:fldCharType="separate"/>
            </w:r>
            <w:r>
              <w:rPr>
                <w:noProof/>
                <w:webHidden/>
              </w:rPr>
              <w:t>5</w:t>
            </w:r>
            <w:r>
              <w:rPr>
                <w:noProof/>
                <w:webHidden/>
              </w:rPr>
              <w:fldChar w:fldCharType="end"/>
            </w:r>
          </w:hyperlink>
        </w:p>
        <w:p w14:paraId="23BC87EC" w14:textId="60878754" w:rsidR="00ED6C3B" w:rsidRDefault="00ED6C3B">
          <w:pPr>
            <w:pStyle w:val="TOC2"/>
            <w:rPr>
              <w:rFonts w:asciiTheme="minorHAnsi" w:eastAsiaTheme="minorEastAsia" w:hAnsiTheme="minorHAnsi" w:cstheme="minorBidi"/>
              <w:smallCaps w:val="0"/>
              <w:noProof/>
              <w:sz w:val="22"/>
              <w:szCs w:val="22"/>
              <w:lang w:eastAsia="en-GB" w:bidi="ar-SA"/>
            </w:rPr>
          </w:pPr>
          <w:hyperlink w:anchor="_Toc153466663" w:history="1">
            <w:r w:rsidRPr="00B91CD4">
              <w:rPr>
                <w:rStyle w:val="Hyperlink"/>
                <w:noProof/>
              </w:rPr>
              <w:t>1.5</w:t>
            </w:r>
            <w:r>
              <w:rPr>
                <w:rFonts w:asciiTheme="minorHAnsi" w:eastAsiaTheme="minorEastAsia" w:hAnsiTheme="minorHAnsi" w:cstheme="minorBidi"/>
                <w:smallCaps w:val="0"/>
                <w:noProof/>
                <w:sz w:val="22"/>
                <w:szCs w:val="22"/>
                <w:lang w:eastAsia="en-GB" w:bidi="ar-SA"/>
              </w:rPr>
              <w:tab/>
            </w:r>
            <w:r w:rsidRPr="00B91CD4">
              <w:rPr>
                <w:rStyle w:val="Hyperlink"/>
                <w:noProof/>
              </w:rPr>
              <w:t>Medieval Armour</w:t>
            </w:r>
            <w:r>
              <w:rPr>
                <w:noProof/>
                <w:webHidden/>
              </w:rPr>
              <w:tab/>
            </w:r>
            <w:r>
              <w:rPr>
                <w:noProof/>
                <w:webHidden/>
              </w:rPr>
              <w:fldChar w:fldCharType="begin"/>
            </w:r>
            <w:r>
              <w:rPr>
                <w:noProof/>
                <w:webHidden/>
              </w:rPr>
              <w:instrText xml:space="preserve"> PAGEREF _Toc153466663 \h </w:instrText>
            </w:r>
            <w:r>
              <w:rPr>
                <w:noProof/>
                <w:webHidden/>
              </w:rPr>
            </w:r>
            <w:r>
              <w:rPr>
                <w:noProof/>
                <w:webHidden/>
              </w:rPr>
              <w:fldChar w:fldCharType="separate"/>
            </w:r>
            <w:r>
              <w:rPr>
                <w:noProof/>
                <w:webHidden/>
              </w:rPr>
              <w:t>6</w:t>
            </w:r>
            <w:r>
              <w:rPr>
                <w:noProof/>
                <w:webHidden/>
              </w:rPr>
              <w:fldChar w:fldCharType="end"/>
            </w:r>
          </w:hyperlink>
        </w:p>
        <w:p w14:paraId="12B73EC1" w14:textId="02B192D1" w:rsidR="00ED6C3B" w:rsidRDefault="00ED6C3B">
          <w:pPr>
            <w:pStyle w:val="TOC1"/>
            <w:rPr>
              <w:rFonts w:asciiTheme="minorHAnsi" w:eastAsiaTheme="minorEastAsia" w:hAnsiTheme="minorHAnsi" w:cstheme="minorBidi"/>
              <w:b w:val="0"/>
              <w:bCs w:val="0"/>
              <w:sz w:val="22"/>
              <w:szCs w:val="22"/>
              <w:lang w:eastAsia="en-GB" w:bidi="ar-SA"/>
            </w:rPr>
          </w:pPr>
          <w:hyperlink w:anchor="_Toc153466664" w:history="1">
            <w:r w:rsidRPr="00B91CD4">
              <w:rPr>
                <w:rStyle w:val="Hyperlink"/>
              </w:rPr>
              <w:t>2</w:t>
            </w:r>
            <w:r>
              <w:rPr>
                <w:rFonts w:asciiTheme="minorHAnsi" w:eastAsiaTheme="minorEastAsia" w:hAnsiTheme="minorHAnsi" w:cstheme="minorBidi"/>
                <w:b w:val="0"/>
                <w:bCs w:val="0"/>
                <w:sz w:val="22"/>
                <w:szCs w:val="22"/>
                <w:lang w:eastAsia="en-GB" w:bidi="ar-SA"/>
              </w:rPr>
              <w:tab/>
            </w:r>
            <w:r w:rsidRPr="00B91CD4">
              <w:rPr>
                <w:rStyle w:val="Hyperlink"/>
              </w:rPr>
              <w:t>Armour Penetration</w:t>
            </w:r>
            <w:r>
              <w:rPr>
                <w:webHidden/>
              </w:rPr>
              <w:tab/>
            </w:r>
            <w:r>
              <w:rPr>
                <w:webHidden/>
              </w:rPr>
              <w:fldChar w:fldCharType="begin"/>
            </w:r>
            <w:r>
              <w:rPr>
                <w:webHidden/>
              </w:rPr>
              <w:instrText xml:space="preserve"> PAGEREF _Toc153466664 \h </w:instrText>
            </w:r>
            <w:r>
              <w:rPr>
                <w:webHidden/>
              </w:rPr>
            </w:r>
            <w:r>
              <w:rPr>
                <w:webHidden/>
              </w:rPr>
              <w:fldChar w:fldCharType="separate"/>
            </w:r>
            <w:r>
              <w:rPr>
                <w:webHidden/>
              </w:rPr>
              <w:t>7</w:t>
            </w:r>
            <w:r>
              <w:rPr>
                <w:webHidden/>
              </w:rPr>
              <w:fldChar w:fldCharType="end"/>
            </w:r>
          </w:hyperlink>
        </w:p>
        <w:p w14:paraId="1AEF39AC" w14:textId="63F2D030" w:rsidR="00ED6C3B" w:rsidRDefault="00ED6C3B">
          <w:pPr>
            <w:pStyle w:val="TOC2"/>
            <w:rPr>
              <w:rFonts w:asciiTheme="minorHAnsi" w:eastAsiaTheme="minorEastAsia" w:hAnsiTheme="minorHAnsi" w:cstheme="minorBidi"/>
              <w:smallCaps w:val="0"/>
              <w:noProof/>
              <w:sz w:val="22"/>
              <w:szCs w:val="22"/>
              <w:lang w:eastAsia="en-GB" w:bidi="ar-SA"/>
            </w:rPr>
          </w:pPr>
          <w:hyperlink w:anchor="_Toc153466665" w:history="1">
            <w:r w:rsidRPr="00B91CD4">
              <w:rPr>
                <w:rStyle w:val="Hyperlink"/>
                <w:noProof/>
              </w:rPr>
              <w:t>2.1</w:t>
            </w:r>
            <w:r>
              <w:rPr>
                <w:rFonts w:asciiTheme="minorHAnsi" w:eastAsiaTheme="minorEastAsia" w:hAnsiTheme="minorHAnsi" w:cstheme="minorBidi"/>
                <w:smallCaps w:val="0"/>
                <w:noProof/>
                <w:sz w:val="22"/>
                <w:szCs w:val="22"/>
                <w:lang w:eastAsia="en-GB" w:bidi="ar-SA"/>
              </w:rPr>
              <w:tab/>
            </w:r>
            <w:r w:rsidRPr="00B91CD4">
              <w:rPr>
                <w:rStyle w:val="Hyperlink"/>
                <w:noProof/>
              </w:rPr>
              <w:t>Armour Thickness</w:t>
            </w:r>
            <w:r>
              <w:rPr>
                <w:noProof/>
                <w:webHidden/>
              </w:rPr>
              <w:tab/>
            </w:r>
            <w:r>
              <w:rPr>
                <w:noProof/>
                <w:webHidden/>
              </w:rPr>
              <w:fldChar w:fldCharType="begin"/>
            </w:r>
            <w:r>
              <w:rPr>
                <w:noProof/>
                <w:webHidden/>
              </w:rPr>
              <w:instrText xml:space="preserve"> PAGEREF _Toc153466665 \h </w:instrText>
            </w:r>
            <w:r>
              <w:rPr>
                <w:noProof/>
                <w:webHidden/>
              </w:rPr>
            </w:r>
            <w:r>
              <w:rPr>
                <w:noProof/>
                <w:webHidden/>
              </w:rPr>
              <w:fldChar w:fldCharType="separate"/>
            </w:r>
            <w:r>
              <w:rPr>
                <w:noProof/>
                <w:webHidden/>
              </w:rPr>
              <w:t>7</w:t>
            </w:r>
            <w:r>
              <w:rPr>
                <w:noProof/>
                <w:webHidden/>
              </w:rPr>
              <w:fldChar w:fldCharType="end"/>
            </w:r>
          </w:hyperlink>
        </w:p>
        <w:p w14:paraId="668440DE" w14:textId="6B31B797" w:rsidR="00ED6C3B" w:rsidRDefault="00ED6C3B">
          <w:pPr>
            <w:pStyle w:val="TOC2"/>
            <w:rPr>
              <w:rFonts w:asciiTheme="minorHAnsi" w:eastAsiaTheme="minorEastAsia" w:hAnsiTheme="minorHAnsi" w:cstheme="minorBidi"/>
              <w:smallCaps w:val="0"/>
              <w:noProof/>
              <w:sz w:val="22"/>
              <w:szCs w:val="22"/>
              <w:lang w:eastAsia="en-GB" w:bidi="ar-SA"/>
            </w:rPr>
          </w:pPr>
          <w:hyperlink w:anchor="_Toc153466666" w:history="1">
            <w:r w:rsidRPr="00B91CD4">
              <w:rPr>
                <w:rStyle w:val="Hyperlink"/>
                <w:noProof/>
              </w:rPr>
              <w:t>2.2</w:t>
            </w:r>
            <w:r>
              <w:rPr>
                <w:rFonts w:asciiTheme="minorHAnsi" w:eastAsiaTheme="minorEastAsia" w:hAnsiTheme="minorHAnsi" w:cstheme="minorBidi"/>
                <w:smallCaps w:val="0"/>
                <w:noProof/>
                <w:sz w:val="22"/>
                <w:szCs w:val="22"/>
                <w:lang w:eastAsia="en-GB" w:bidi="ar-SA"/>
              </w:rPr>
              <w:tab/>
            </w:r>
            <w:r w:rsidRPr="00B91CD4">
              <w:rPr>
                <w:rStyle w:val="Hyperlink"/>
                <w:noProof/>
              </w:rPr>
              <w:t>Kinetic Energy</w:t>
            </w:r>
            <w:r>
              <w:rPr>
                <w:noProof/>
                <w:webHidden/>
              </w:rPr>
              <w:tab/>
            </w:r>
            <w:r>
              <w:rPr>
                <w:noProof/>
                <w:webHidden/>
              </w:rPr>
              <w:fldChar w:fldCharType="begin"/>
            </w:r>
            <w:r>
              <w:rPr>
                <w:noProof/>
                <w:webHidden/>
              </w:rPr>
              <w:instrText xml:space="preserve"> PAGEREF _Toc153466666 \h </w:instrText>
            </w:r>
            <w:r>
              <w:rPr>
                <w:noProof/>
                <w:webHidden/>
              </w:rPr>
            </w:r>
            <w:r>
              <w:rPr>
                <w:noProof/>
                <w:webHidden/>
              </w:rPr>
              <w:fldChar w:fldCharType="separate"/>
            </w:r>
            <w:r>
              <w:rPr>
                <w:noProof/>
                <w:webHidden/>
              </w:rPr>
              <w:t>7</w:t>
            </w:r>
            <w:r>
              <w:rPr>
                <w:noProof/>
                <w:webHidden/>
              </w:rPr>
              <w:fldChar w:fldCharType="end"/>
            </w:r>
          </w:hyperlink>
        </w:p>
        <w:p w14:paraId="7AB96620" w14:textId="0C955AB3" w:rsidR="00ED6C3B" w:rsidRDefault="00ED6C3B">
          <w:pPr>
            <w:pStyle w:val="TOC1"/>
            <w:rPr>
              <w:rFonts w:asciiTheme="minorHAnsi" w:eastAsiaTheme="minorEastAsia" w:hAnsiTheme="minorHAnsi" w:cstheme="minorBidi"/>
              <w:b w:val="0"/>
              <w:bCs w:val="0"/>
              <w:sz w:val="22"/>
              <w:szCs w:val="22"/>
              <w:lang w:eastAsia="en-GB" w:bidi="ar-SA"/>
            </w:rPr>
          </w:pPr>
          <w:hyperlink w:anchor="_Toc153466667" w:history="1">
            <w:r w:rsidRPr="00B91CD4">
              <w:rPr>
                <w:rStyle w:val="Hyperlink"/>
              </w:rPr>
              <w:t>3</w:t>
            </w:r>
            <w:r>
              <w:rPr>
                <w:rFonts w:asciiTheme="minorHAnsi" w:eastAsiaTheme="minorEastAsia" w:hAnsiTheme="minorHAnsi" w:cstheme="minorBidi"/>
                <w:b w:val="0"/>
                <w:bCs w:val="0"/>
                <w:sz w:val="22"/>
                <w:szCs w:val="22"/>
                <w:lang w:eastAsia="en-GB" w:bidi="ar-SA"/>
              </w:rPr>
              <w:tab/>
            </w:r>
            <w:r w:rsidRPr="00B91CD4">
              <w:rPr>
                <w:rStyle w:val="Hyperlink"/>
              </w:rPr>
              <w:t>Other Reasons for Defeat</w:t>
            </w:r>
            <w:r>
              <w:rPr>
                <w:webHidden/>
              </w:rPr>
              <w:tab/>
            </w:r>
            <w:r>
              <w:rPr>
                <w:webHidden/>
              </w:rPr>
              <w:fldChar w:fldCharType="begin"/>
            </w:r>
            <w:r>
              <w:rPr>
                <w:webHidden/>
              </w:rPr>
              <w:instrText xml:space="preserve"> PAGEREF _Toc153466667 \h </w:instrText>
            </w:r>
            <w:r>
              <w:rPr>
                <w:webHidden/>
              </w:rPr>
            </w:r>
            <w:r>
              <w:rPr>
                <w:webHidden/>
              </w:rPr>
              <w:fldChar w:fldCharType="separate"/>
            </w:r>
            <w:r>
              <w:rPr>
                <w:webHidden/>
              </w:rPr>
              <w:t>9</w:t>
            </w:r>
            <w:r>
              <w:rPr>
                <w:webHidden/>
              </w:rPr>
              <w:fldChar w:fldCharType="end"/>
            </w:r>
          </w:hyperlink>
        </w:p>
        <w:p w14:paraId="358FE5E4" w14:textId="36945227" w:rsidR="00ED6C3B" w:rsidRDefault="00ED6C3B">
          <w:pPr>
            <w:pStyle w:val="TOC2"/>
            <w:rPr>
              <w:rFonts w:asciiTheme="minorHAnsi" w:eastAsiaTheme="minorEastAsia" w:hAnsiTheme="minorHAnsi" w:cstheme="minorBidi"/>
              <w:smallCaps w:val="0"/>
              <w:noProof/>
              <w:sz w:val="22"/>
              <w:szCs w:val="22"/>
              <w:lang w:eastAsia="en-GB" w:bidi="ar-SA"/>
            </w:rPr>
          </w:pPr>
          <w:hyperlink w:anchor="_Toc153466668" w:history="1">
            <w:r w:rsidRPr="00B91CD4">
              <w:rPr>
                <w:rStyle w:val="Hyperlink"/>
                <w:noProof/>
              </w:rPr>
              <w:t>3.1</w:t>
            </w:r>
            <w:r>
              <w:rPr>
                <w:rFonts w:asciiTheme="minorHAnsi" w:eastAsiaTheme="minorEastAsia" w:hAnsiTheme="minorHAnsi" w:cstheme="minorBidi"/>
                <w:smallCaps w:val="0"/>
                <w:noProof/>
                <w:sz w:val="22"/>
                <w:szCs w:val="22"/>
                <w:lang w:eastAsia="en-GB" w:bidi="ar-SA"/>
              </w:rPr>
              <w:tab/>
            </w:r>
            <w:r w:rsidRPr="00B91CD4">
              <w:rPr>
                <w:rStyle w:val="Hyperlink"/>
                <w:noProof/>
              </w:rPr>
              <w:t>Weather and Battlefield conditions</w:t>
            </w:r>
            <w:r>
              <w:rPr>
                <w:noProof/>
                <w:webHidden/>
              </w:rPr>
              <w:tab/>
            </w:r>
            <w:r>
              <w:rPr>
                <w:noProof/>
                <w:webHidden/>
              </w:rPr>
              <w:fldChar w:fldCharType="begin"/>
            </w:r>
            <w:r>
              <w:rPr>
                <w:noProof/>
                <w:webHidden/>
              </w:rPr>
              <w:instrText xml:space="preserve"> PAGEREF _Toc153466668 \h </w:instrText>
            </w:r>
            <w:r>
              <w:rPr>
                <w:noProof/>
                <w:webHidden/>
              </w:rPr>
            </w:r>
            <w:r>
              <w:rPr>
                <w:noProof/>
                <w:webHidden/>
              </w:rPr>
              <w:fldChar w:fldCharType="separate"/>
            </w:r>
            <w:r>
              <w:rPr>
                <w:noProof/>
                <w:webHidden/>
              </w:rPr>
              <w:t>9</w:t>
            </w:r>
            <w:r>
              <w:rPr>
                <w:noProof/>
                <w:webHidden/>
              </w:rPr>
              <w:fldChar w:fldCharType="end"/>
            </w:r>
          </w:hyperlink>
        </w:p>
        <w:p w14:paraId="6C7336DD" w14:textId="64C88E78" w:rsidR="00ED6C3B" w:rsidRDefault="00ED6C3B">
          <w:pPr>
            <w:pStyle w:val="TOC2"/>
            <w:rPr>
              <w:rFonts w:asciiTheme="minorHAnsi" w:eastAsiaTheme="minorEastAsia" w:hAnsiTheme="minorHAnsi" w:cstheme="minorBidi"/>
              <w:smallCaps w:val="0"/>
              <w:noProof/>
              <w:sz w:val="22"/>
              <w:szCs w:val="22"/>
              <w:lang w:eastAsia="en-GB" w:bidi="ar-SA"/>
            </w:rPr>
          </w:pPr>
          <w:hyperlink w:anchor="_Toc153466669" w:history="1">
            <w:r w:rsidRPr="00B91CD4">
              <w:rPr>
                <w:rStyle w:val="Hyperlink"/>
                <w:noProof/>
              </w:rPr>
              <w:t>3.2</w:t>
            </w:r>
            <w:r>
              <w:rPr>
                <w:rFonts w:asciiTheme="minorHAnsi" w:eastAsiaTheme="minorEastAsia" w:hAnsiTheme="minorHAnsi" w:cstheme="minorBidi"/>
                <w:smallCaps w:val="0"/>
                <w:noProof/>
                <w:sz w:val="22"/>
                <w:szCs w:val="22"/>
                <w:lang w:eastAsia="en-GB" w:bidi="ar-SA"/>
              </w:rPr>
              <w:tab/>
            </w:r>
            <w:r w:rsidRPr="00B91CD4">
              <w:rPr>
                <w:rStyle w:val="Hyperlink"/>
                <w:noProof/>
              </w:rPr>
              <w:t>Battle Tactics</w:t>
            </w:r>
            <w:r>
              <w:rPr>
                <w:noProof/>
                <w:webHidden/>
              </w:rPr>
              <w:tab/>
            </w:r>
            <w:r>
              <w:rPr>
                <w:noProof/>
                <w:webHidden/>
              </w:rPr>
              <w:fldChar w:fldCharType="begin"/>
            </w:r>
            <w:r>
              <w:rPr>
                <w:noProof/>
                <w:webHidden/>
              </w:rPr>
              <w:instrText xml:space="preserve"> PAGEREF _Toc153466669 \h </w:instrText>
            </w:r>
            <w:r>
              <w:rPr>
                <w:noProof/>
                <w:webHidden/>
              </w:rPr>
            </w:r>
            <w:r>
              <w:rPr>
                <w:noProof/>
                <w:webHidden/>
              </w:rPr>
              <w:fldChar w:fldCharType="separate"/>
            </w:r>
            <w:r>
              <w:rPr>
                <w:noProof/>
                <w:webHidden/>
              </w:rPr>
              <w:t>9</w:t>
            </w:r>
            <w:r>
              <w:rPr>
                <w:noProof/>
                <w:webHidden/>
              </w:rPr>
              <w:fldChar w:fldCharType="end"/>
            </w:r>
          </w:hyperlink>
        </w:p>
        <w:p w14:paraId="1B0CB0BA" w14:textId="75D37E18" w:rsidR="00ED6C3B" w:rsidRDefault="00ED6C3B">
          <w:pPr>
            <w:pStyle w:val="TOC2"/>
            <w:rPr>
              <w:rFonts w:asciiTheme="minorHAnsi" w:eastAsiaTheme="minorEastAsia" w:hAnsiTheme="minorHAnsi" w:cstheme="minorBidi"/>
              <w:smallCaps w:val="0"/>
              <w:noProof/>
              <w:sz w:val="22"/>
              <w:szCs w:val="22"/>
              <w:lang w:eastAsia="en-GB" w:bidi="ar-SA"/>
            </w:rPr>
          </w:pPr>
          <w:hyperlink w:anchor="_Toc153466670" w:history="1">
            <w:r w:rsidRPr="00B91CD4">
              <w:rPr>
                <w:rStyle w:val="Hyperlink"/>
                <w:noProof/>
              </w:rPr>
              <w:t>3.3</w:t>
            </w:r>
            <w:r>
              <w:rPr>
                <w:rFonts w:asciiTheme="minorHAnsi" w:eastAsiaTheme="minorEastAsia" w:hAnsiTheme="minorHAnsi" w:cstheme="minorBidi"/>
                <w:smallCaps w:val="0"/>
                <w:noProof/>
                <w:sz w:val="22"/>
                <w:szCs w:val="22"/>
                <w:lang w:eastAsia="en-GB" w:bidi="ar-SA"/>
              </w:rPr>
              <w:tab/>
            </w:r>
            <w:r w:rsidRPr="00B91CD4">
              <w:rPr>
                <w:rStyle w:val="Hyperlink"/>
                <w:noProof/>
              </w:rPr>
              <w:t>Armour Weight</w:t>
            </w:r>
            <w:r>
              <w:rPr>
                <w:noProof/>
                <w:webHidden/>
              </w:rPr>
              <w:tab/>
            </w:r>
            <w:r>
              <w:rPr>
                <w:noProof/>
                <w:webHidden/>
              </w:rPr>
              <w:fldChar w:fldCharType="begin"/>
            </w:r>
            <w:r>
              <w:rPr>
                <w:noProof/>
                <w:webHidden/>
              </w:rPr>
              <w:instrText xml:space="preserve"> PAGEREF _Toc153466670 \h </w:instrText>
            </w:r>
            <w:r>
              <w:rPr>
                <w:noProof/>
                <w:webHidden/>
              </w:rPr>
            </w:r>
            <w:r>
              <w:rPr>
                <w:noProof/>
                <w:webHidden/>
              </w:rPr>
              <w:fldChar w:fldCharType="separate"/>
            </w:r>
            <w:r>
              <w:rPr>
                <w:noProof/>
                <w:webHidden/>
              </w:rPr>
              <w:t>10</w:t>
            </w:r>
            <w:r>
              <w:rPr>
                <w:noProof/>
                <w:webHidden/>
              </w:rPr>
              <w:fldChar w:fldCharType="end"/>
            </w:r>
          </w:hyperlink>
        </w:p>
        <w:p w14:paraId="50E48D89" w14:textId="669486DF" w:rsidR="00ED6C3B" w:rsidRDefault="00ED6C3B">
          <w:pPr>
            <w:pStyle w:val="TOC2"/>
            <w:rPr>
              <w:rFonts w:asciiTheme="minorHAnsi" w:eastAsiaTheme="minorEastAsia" w:hAnsiTheme="minorHAnsi" w:cstheme="minorBidi"/>
              <w:smallCaps w:val="0"/>
              <w:noProof/>
              <w:sz w:val="22"/>
              <w:szCs w:val="22"/>
              <w:lang w:eastAsia="en-GB" w:bidi="ar-SA"/>
            </w:rPr>
          </w:pPr>
          <w:hyperlink w:anchor="_Toc153466671" w:history="1">
            <w:r w:rsidRPr="00B91CD4">
              <w:rPr>
                <w:rStyle w:val="Hyperlink"/>
                <w:noProof/>
              </w:rPr>
              <w:t>3.4</w:t>
            </w:r>
            <w:r>
              <w:rPr>
                <w:rFonts w:asciiTheme="minorHAnsi" w:eastAsiaTheme="minorEastAsia" w:hAnsiTheme="minorHAnsi" w:cstheme="minorBidi"/>
                <w:smallCaps w:val="0"/>
                <w:noProof/>
                <w:sz w:val="22"/>
                <w:szCs w:val="22"/>
                <w:lang w:eastAsia="en-GB" w:bidi="ar-SA"/>
              </w:rPr>
              <w:tab/>
            </w:r>
            <w:r w:rsidRPr="00B91CD4">
              <w:rPr>
                <w:rStyle w:val="Hyperlink"/>
                <w:noProof/>
              </w:rPr>
              <w:t>Fortifications</w:t>
            </w:r>
            <w:r>
              <w:rPr>
                <w:noProof/>
                <w:webHidden/>
              </w:rPr>
              <w:tab/>
            </w:r>
            <w:r>
              <w:rPr>
                <w:noProof/>
                <w:webHidden/>
              </w:rPr>
              <w:fldChar w:fldCharType="begin"/>
            </w:r>
            <w:r>
              <w:rPr>
                <w:noProof/>
                <w:webHidden/>
              </w:rPr>
              <w:instrText xml:space="preserve"> PAGEREF _Toc153466671 \h </w:instrText>
            </w:r>
            <w:r>
              <w:rPr>
                <w:noProof/>
                <w:webHidden/>
              </w:rPr>
            </w:r>
            <w:r>
              <w:rPr>
                <w:noProof/>
                <w:webHidden/>
              </w:rPr>
              <w:fldChar w:fldCharType="separate"/>
            </w:r>
            <w:r>
              <w:rPr>
                <w:noProof/>
                <w:webHidden/>
              </w:rPr>
              <w:t>10</w:t>
            </w:r>
            <w:r>
              <w:rPr>
                <w:noProof/>
                <w:webHidden/>
              </w:rPr>
              <w:fldChar w:fldCharType="end"/>
            </w:r>
          </w:hyperlink>
        </w:p>
        <w:p w14:paraId="6B16A2EC" w14:textId="1D48E884" w:rsidR="00ED6C3B" w:rsidRDefault="00ED6C3B">
          <w:pPr>
            <w:pStyle w:val="TOC1"/>
            <w:rPr>
              <w:rFonts w:asciiTheme="minorHAnsi" w:eastAsiaTheme="minorEastAsia" w:hAnsiTheme="minorHAnsi" w:cstheme="minorBidi"/>
              <w:b w:val="0"/>
              <w:bCs w:val="0"/>
              <w:sz w:val="22"/>
              <w:szCs w:val="22"/>
              <w:lang w:eastAsia="en-GB" w:bidi="ar-SA"/>
            </w:rPr>
          </w:pPr>
          <w:hyperlink w:anchor="_Toc153466672" w:history="1">
            <w:r w:rsidRPr="00B91CD4">
              <w:rPr>
                <w:rStyle w:val="Hyperlink"/>
              </w:rPr>
              <w:t>4</w:t>
            </w:r>
            <w:r>
              <w:rPr>
                <w:rFonts w:asciiTheme="minorHAnsi" w:eastAsiaTheme="minorEastAsia" w:hAnsiTheme="minorHAnsi" w:cstheme="minorBidi"/>
                <w:b w:val="0"/>
                <w:bCs w:val="0"/>
                <w:sz w:val="22"/>
                <w:szCs w:val="22"/>
                <w:lang w:eastAsia="en-GB" w:bidi="ar-SA"/>
              </w:rPr>
              <w:tab/>
            </w:r>
            <w:r w:rsidRPr="00B91CD4">
              <w:rPr>
                <w:rStyle w:val="Hyperlink"/>
              </w:rPr>
              <w:t>Conclusions</w:t>
            </w:r>
            <w:r>
              <w:rPr>
                <w:webHidden/>
              </w:rPr>
              <w:tab/>
            </w:r>
            <w:r>
              <w:rPr>
                <w:webHidden/>
              </w:rPr>
              <w:fldChar w:fldCharType="begin"/>
            </w:r>
            <w:r>
              <w:rPr>
                <w:webHidden/>
              </w:rPr>
              <w:instrText xml:space="preserve"> PAGEREF _Toc153466672 \h </w:instrText>
            </w:r>
            <w:r>
              <w:rPr>
                <w:webHidden/>
              </w:rPr>
            </w:r>
            <w:r>
              <w:rPr>
                <w:webHidden/>
              </w:rPr>
              <w:fldChar w:fldCharType="separate"/>
            </w:r>
            <w:r>
              <w:rPr>
                <w:webHidden/>
              </w:rPr>
              <w:t>10</w:t>
            </w:r>
            <w:r>
              <w:rPr>
                <w:webHidden/>
              </w:rPr>
              <w:fldChar w:fldCharType="end"/>
            </w:r>
          </w:hyperlink>
        </w:p>
        <w:p w14:paraId="5E7535FD" w14:textId="2007FD8B" w:rsidR="00ED6C3B" w:rsidRDefault="00ED6C3B">
          <w:pPr>
            <w:pStyle w:val="TOC1"/>
            <w:rPr>
              <w:rFonts w:asciiTheme="minorHAnsi" w:eastAsiaTheme="minorEastAsia" w:hAnsiTheme="minorHAnsi" w:cstheme="minorBidi"/>
              <w:b w:val="0"/>
              <w:bCs w:val="0"/>
              <w:sz w:val="22"/>
              <w:szCs w:val="22"/>
              <w:lang w:eastAsia="en-GB" w:bidi="ar-SA"/>
            </w:rPr>
          </w:pPr>
          <w:hyperlink w:anchor="_Toc153466673" w:history="1">
            <w:r w:rsidRPr="00B91CD4">
              <w:rPr>
                <w:rStyle w:val="Hyperlink"/>
              </w:rPr>
              <w:t>5</w:t>
            </w:r>
            <w:r>
              <w:rPr>
                <w:rFonts w:asciiTheme="minorHAnsi" w:eastAsiaTheme="minorEastAsia" w:hAnsiTheme="minorHAnsi" w:cstheme="minorBidi"/>
                <w:b w:val="0"/>
                <w:bCs w:val="0"/>
                <w:sz w:val="22"/>
                <w:szCs w:val="22"/>
                <w:lang w:eastAsia="en-GB" w:bidi="ar-SA"/>
              </w:rPr>
              <w:tab/>
            </w:r>
            <w:r w:rsidRPr="00B91CD4">
              <w:rPr>
                <w:rStyle w:val="Hyperlink"/>
              </w:rPr>
              <w:t>References</w:t>
            </w:r>
            <w:r>
              <w:rPr>
                <w:webHidden/>
              </w:rPr>
              <w:tab/>
            </w:r>
            <w:r>
              <w:rPr>
                <w:webHidden/>
              </w:rPr>
              <w:fldChar w:fldCharType="begin"/>
            </w:r>
            <w:r>
              <w:rPr>
                <w:webHidden/>
              </w:rPr>
              <w:instrText xml:space="preserve"> PAGEREF _Toc153466673 \h </w:instrText>
            </w:r>
            <w:r>
              <w:rPr>
                <w:webHidden/>
              </w:rPr>
            </w:r>
            <w:r>
              <w:rPr>
                <w:webHidden/>
              </w:rPr>
              <w:fldChar w:fldCharType="separate"/>
            </w:r>
            <w:r>
              <w:rPr>
                <w:webHidden/>
              </w:rPr>
              <w:t>11</w:t>
            </w:r>
            <w:r>
              <w:rPr>
                <w:webHidden/>
              </w:rPr>
              <w:fldChar w:fldCharType="end"/>
            </w:r>
          </w:hyperlink>
        </w:p>
        <w:p w14:paraId="51A5074C" w14:textId="71A2E6F7" w:rsidR="00ED6C3B" w:rsidRDefault="00ED6C3B">
          <w:pPr>
            <w:pStyle w:val="TOC1"/>
            <w:rPr>
              <w:rFonts w:asciiTheme="minorHAnsi" w:eastAsiaTheme="minorEastAsia" w:hAnsiTheme="minorHAnsi" w:cstheme="minorBidi"/>
              <w:b w:val="0"/>
              <w:bCs w:val="0"/>
              <w:sz w:val="22"/>
              <w:szCs w:val="22"/>
              <w:lang w:eastAsia="en-GB" w:bidi="ar-SA"/>
            </w:rPr>
          </w:pPr>
          <w:hyperlink w:anchor="_Toc153466674" w:history="1">
            <w:r w:rsidRPr="00B91CD4">
              <w:rPr>
                <w:rStyle w:val="Hyperlink"/>
              </w:rPr>
              <w:t>6</w:t>
            </w:r>
            <w:r>
              <w:rPr>
                <w:rFonts w:asciiTheme="minorHAnsi" w:eastAsiaTheme="minorEastAsia" w:hAnsiTheme="minorHAnsi" w:cstheme="minorBidi"/>
                <w:b w:val="0"/>
                <w:bCs w:val="0"/>
                <w:sz w:val="22"/>
                <w:szCs w:val="22"/>
                <w:lang w:eastAsia="en-GB" w:bidi="ar-SA"/>
              </w:rPr>
              <w:tab/>
            </w:r>
            <w:r w:rsidRPr="00B91CD4">
              <w:rPr>
                <w:rStyle w:val="Hyperlink"/>
              </w:rPr>
              <w:t>Appendix A</w:t>
            </w:r>
            <w:r>
              <w:rPr>
                <w:webHidden/>
              </w:rPr>
              <w:tab/>
            </w:r>
            <w:r>
              <w:rPr>
                <w:webHidden/>
              </w:rPr>
              <w:fldChar w:fldCharType="begin"/>
            </w:r>
            <w:r>
              <w:rPr>
                <w:webHidden/>
              </w:rPr>
              <w:instrText xml:space="preserve"> PAGEREF _Toc153466674 \h </w:instrText>
            </w:r>
            <w:r>
              <w:rPr>
                <w:webHidden/>
              </w:rPr>
            </w:r>
            <w:r>
              <w:rPr>
                <w:webHidden/>
              </w:rPr>
              <w:fldChar w:fldCharType="separate"/>
            </w:r>
            <w:r>
              <w:rPr>
                <w:webHidden/>
              </w:rPr>
              <w:t>12</w:t>
            </w:r>
            <w:r>
              <w:rPr>
                <w:webHidden/>
              </w:rPr>
              <w:fldChar w:fldCharType="end"/>
            </w:r>
          </w:hyperlink>
        </w:p>
        <w:p w14:paraId="40B209ED" w14:textId="4315C706" w:rsidR="002731AA" w:rsidRPr="00E17197" w:rsidRDefault="002731AA" w:rsidP="006F2903">
          <w:pPr>
            <w:tabs>
              <w:tab w:val="left" w:pos="2400"/>
            </w:tabs>
            <w:ind w:firstLine="0"/>
            <w:rPr>
              <w:b/>
              <w:bCs/>
              <w:noProof/>
            </w:rPr>
          </w:pPr>
          <w:r>
            <w:rPr>
              <w:b/>
              <w:bCs/>
              <w:noProof/>
            </w:rPr>
            <w:fldChar w:fldCharType="end"/>
          </w:r>
        </w:p>
      </w:sdtContent>
    </w:sdt>
    <w:p w14:paraId="2C31A54D" w14:textId="1CF96010" w:rsidR="00E17197" w:rsidRPr="0008623C" w:rsidRDefault="0008623C">
      <w:pPr>
        <w:pStyle w:val="TableofFigures"/>
        <w:tabs>
          <w:tab w:val="right" w:leader="dot" w:pos="9061"/>
        </w:tabs>
        <w:rPr>
          <w:b/>
          <w:bCs/>
          <w:sz w:val="32"/>
          <w:szCs w:val="28"/>
        </w:rPr>
      </w:pPr>
      <w:r>
        <w:rPr>
          <w:b/>
          <w:bCs/>
          <w:sz w:val="32"/>
          <w:szCs w:val="28"/>
        </w:rPr>
        <w:t>Table of Figures</w:t>
      </w:r>
    </w:p>
    <w:p w14:paraId="1C646193" w14:textId="7E94C40A" w:rsidR="00580FCE" w:rsidRDefault="00580FCE">
      <w:pPr>
        <w:pStyle w:val="TableofFigures"/>
        <w:tabs>
          <w:tab w:val="right" w:leader="dot" w:pos="9061"/>
        </w:tabs>
        <w:rPr>
          <w:rFonts w:asciiTheme="minorHAnsi" w:eastAsiaTheme="minorEastAsia" w:hAnsiTheme="minorHAnsi" w:cstheme="minorBidi"/>
          <w:noProof/>
          <w:sz w:val="22"/>
          <w:lang w:eastAsia="en-GB" w:bidi="ar-SA"/>
        </w:rPr>
      </w:pPr>
      <w:r>
        <w:fldChar w:fldCharType="begin"/>
      </w:r>
      <w:r>
        <w:instrText xml:space="preserve"> TOC \h \z \c "Figure" </w:instrText>
      </w:r>
      <w:r>
        <w:fldChar w:fldCharType="separate"/>
      </w:r>
      <w:hyperlink w:anchor="_Toc153463109" w:history="1">
        <w:r w:rsidRPr="008F7A84">
          <w:rPr>
            <w:rStyle w:val="Hyperlink"/>
            <w:noProof/>
          </w:rPr>
          <w:t>Figure 1, Replica of 13th Century Longbow</w:t>
        </w:r>
        <w:r>
          <w:rPr>
            <w:noProof/>
            <w:webHidden/>
          </w:rPr>
          <w:tab/>
        </w:r>
        <w:r>
          <w:rPr>
            <w:noProof/>
            <w:webHidden/>
          </w:rPr>
          <w:fldChar w:fldCharType="begin"/>
        </w:r>
        <w:r>
          <w:rPr>
            <w:noProof/>
            <w:webHidden/>
          </w:rPr>
          <w:instrText xml:space="preserve"> PAGEREF _Toc153463109 \h </w:instrText>
        </w:r>
        <w:r>
          <w:rPr>
            <w:noProof/>
            <w:webHidden/>
          </w:rPr>
        </w:r>
        <w:r>
          <w:rPr>
            <w:noProof/>
            <w:webHidden/>
          </w:rPr>
          <w:fldChar w:fldCharType="separate"/>
        </w:r>
        <w:r>
          <w:rPr>
            <w:noProof/>
            <w:webHidden/>
          </w:rPr>
          <w:t>6</w:t>
        </w:r>
        <w:r>
          <w:rPr>
            <w:noProof/>
            <w:webHidden/>
          </w:rPr>
          <w:fldChar w:fldCharType="end"/>
        </w:r>
      </w:hyperlink>
    </w:p>
    <w:p w14:paraId="52001506" w14:textId="208D3BF4" w:rsidR="00580FCE" w:rsidRDefault="00580FCE">
      <w:pPr>
        <w:pStyle w:val="TableofFigures"/>
        <w:tabs>
          <w:tab w:val="right" w:leader="dot" w:pos="9061"/>
        </w:tabs>
        <w:rPr>
          <w:rFonts w:asciiTheme="minorHAnsi" w:eastAsiaTheme="minorEastAsia" w:hAnsiTheme="minorHAnsi" w:cstheme="minorBidi"/>
          <w:noProof/>
          <w:sz w:val="22"/>
          <w:lang w:eastAsia="en-GB" w:bidi="ar-SA"/>
        </w:rPr>
      </w:pPr>
      <w:hyperlink w:anchor="_Toc153463110" w:history="1">
        <w:r w:rsidRPr="008F7A84">
          <w:rPr>
            <w:rStyle w:val="Hyperlink"/>
            <w:noProof/>
          </w:rPr>
          <w:t>Figure 2, Replica of Bodkin-Tipped Arrow</w:t>
        </w:r>
        <w:r>
          <w:rPr>
            <w:noProof/>
            <w:webHidden/>
          </w:rPr>
          <w:tab/>
        </w:r>
        <w:r>
          <w:rPr>
            <w:noProof/>
            <w:webHidden/>
          </w:rPr>
          <w:fldChar w:fldCharType="begin"/>
        </w:r>
        <w:r>
          <w:rPr>
            <w:noProof/>
            <w:webHidden/>
          </w:rPr>
          <w:instrText xml:space="preserve"> PAGEREF _Toc153463110 \h </w:instrText>
        </w:r>
        <w:r>
          <w:rPr>
            <w:noProof/>
            <w:webHidden/>
          </w:rPr>
        </w:r>
        <w:r>
          <w:rPr>
            <w:noProof/>
            <w:webHidden/>
          </w:rPr>
          <w:fldChar w:fldCharType="separate"/>
        </w:r>
        <w:r>
          <w:rPr>
            <w:noProof/>
            <w:webHidden/>
          </w:rPr>
          <w:t>7</w:t>
        </w:r>
        <w:r>
          <w:rPr>
            <w:noProof/>
            <w:webHidden/>
          </w:rPr>
          <w:fldChar w:fldCharType="end"/>
        </w:r>
      </w:hyperlink>
    </w:p>
    <w:p w14:paraId="6833721A" w14:textId="0CBF18E0" w:rsidR="00580FCE" w:rsidRDefault="00580FCE">
      <w:pPr>
        <w:pStyle w:val="TableofFigures"/>
        <w:tabs>
          <w:tab w:val="right" w:leader="dot" w:pos="9061"/>
        </w:tabs>
        <w:rPr>
          <w:rFonts w:asciiTheme="minorHAnsi" w:eastAsiaTheme="minorEastAsia" w:hAnsiTheme="minorHAnsi" w:cstheme="minorBidi"/>
          <w:noProof/>
          <w:sz w:val="22"/>
          <w:lang w:eastAsia="en-GB" w:bidi="ar-SA"/>
        </w:rPr>
      </w:pPr>
      <w:hyperlink w:anchor="_Toc153463111" w:history="1">
        <w:r w:rsidRPr="008F7A84">
          <w:rPr>
            <w:rStyle w:val="Hyperlink"/>
            <w:noProof/>
          </w:rPr>
          <w:t>Figure 3, Replica of Medieval Plate Armour</w:t>
        </w:r>
        <w:r>
          <w:rPr>
            <w:noProof/>
            <w:webHidden/>
          </w:rPr>
          <w:tab/>
        </w:r>
        <w:r>
          <w:rPr>
            <w:noProof/>
            <w:webHidden/>
          </w:rPr>
          <w:fldChar w:fldCharType="begin"/>
        </w:r>
        <w:r>
          <w:rPr>
            <w:noProof/>
            <w:webHidden/>
          </w:rPr>
          <w:instrText xml:space="preserve"> PAGEREF _Toc153463111 \h </w:instrText>
        </w:r>
        <w:r>
          <w:rPr>
            <w:noProof/>
            <w:webHidden/>
          </w:rPr>
        </w:r>
        <w:r>
          <w:rPr>
            <w:noProof/>
            <w:webHidden/>
          </w:rPr>
          <w:fldChar w:fldCharType="separate"/>
        </w:r>
        <w:r>
          <w:rPr>
            <w:noProof/>
            <w:webHidden/>
          </w:rPr>
          <w:t>8</w:t>
        </w:r>
        <w:r>
          <w:rPr>
            <w:noProof/>
            <w:webHidden/>
          </w:rPr>
          <w:fldChar w:fldCharType="end"/>
        </w:r>
      </w:hyperlink>
    </w:p>
    <w:p w14:paraId="18AD3101" w14:textId="6235F230" w:rsidR="00580FCE" w:rsidRDefault="00580FCE">
      <w:pPr>
        <w:pStyle w:val="TableofFigures"/>
        <w:tabs>
          <w:tab w:val="right" w:leader="dot" w:pos="9061"/>
        </w:tabs>
        <w:rPr>
          <w:rFonts w:asciiTheme="minorHAnsi" w:eastAsiaTheme="minorEastAsia" w:hAnsiTheme="minorHAnsi" w:cstheme="minorBidi"/>
          <w:noProof/>
          <w:sz w:val="22"/>
          <w:lang w:eastAsia="en-GB" w:bidi="ar-SA"/>
        </w:rPr>
      </w:pPr>
      <w:hyperlink w:anchor="_Toc153463112" w:history="1">
        <w:r w:rsidRPr="008F7A84">
          <w:rPr>
            <w:rStyle w:val="Hyperlink"/>
            <w:noProof/>
          </w:rPr>
          <w:t>Figure 4, The KE of an Arrow over Distance</w:t>
        </w:r>
        <w:r>
          <w:rPr>
            <w:noProof/>
            <w:webHidden/>
          </w:rPr>
          <w:tab/>
        </w:r>
        <w:r>
          <w:rPr>
            <w:noProof/>
            <w:webHidden/>
          </w:rPr>
          <w:fldChar w:fldCharType="begin"/>
        </w:r>
        <w:r>
          <w:rPr>
            <w:noProof/>
            <w:webHidden/>
          </w:rPr>
          <w:instrText xml:space="preserve"> PAGEREF _Toc153463112 \h </w:instrText>
        </w:r>
        <w:r>
          <w:rPr>
            <w:noProof/>
            <w:webHidden/>
          </w:rPr>
        </w:r>
        <w:r>
          <w:rPr>
            <w:noProof/>
            <w:webHidden/>
          </w:rPr>
          <w:fldChar w:fldCharType="separate"/>
        </w:r>
        <w:r>
          <w:rPr>
            <w:noProof/>
            <w:webHidden/>
          </w:rPr>
          <w:t>10</w:t>
        </w:r>
        <w:r>
          <w:rPr>
            <w:noProof/>
            <w:webHidden/>
          </w:rPr>
          <w:fldChar w:fldCharType="end"/>
        </w:r>
      </w:hyperlink>
    </w:p>
    <w:p w14:paraId="473DB9DF" w14:textId="57247C48" w:rsidR="00580FCE" w:rsidRDefault="00580FCE">
      <w:pPr>
        <w:pStyle w:val="TableofFigures"/>
        <w:tabs>
          <w:tab w:val="right" w:leader="dot" w:pos="9061"/>
        </w:tabs>
        <w:rPr>
          <w:rFonts w:asciiTheme="minorHAnsi" w:eastAsiaTheme="minorEastAsia" w:hAnsiTheme="minorHAnsi" w:cstheme="minorBidi"/>
          <w:noProof/>
          <w:sz w:val="22"/>
          <w:lang w:eastAsia="en-GB" w:bidi="ar-SA"/>
        </w:rPr>
      </w:pPr>
      <w:hyperlink w:anchor="_Toc153463113" w:history="1">
        <w:r w:rsidRPr="008F7A84">
          <w:rPr>
            <w:rStyle w:val="Hyperlink"/>
            <w:noProof/>
          </w:rPr>
          <w:t>Figure 5, Diagram of Troop Formations Before The Battle Commenced</w:t>
        </w:r>
        <w:r>
          <w:rPr>
            <w:noProof/>
            <w:webHidden/>
          </w:rPr>
          <w:tab/>
        </w:r>
        <w:r>
          <w:rPr>
            <w:noProof/>
            <w:webHidden/>
          </w:rPr>
          <w:fldChar w:fldCharType="begin"/>
        </w:r>
        <w:r>
          <w:rPr>
            <w:noProof/>
            <w:webHidden/>
          </w:rPr>
          <w:instrText xml:space="preserve"> PAGEREF _Toc153463113 \h </w:instrText>
        </w:r>
        <w:r>
          <w:rPr>
            <w:noProof/>
            <w:webHidden/>
          </w:rPr>
        </w:r>
        <w:r>
          <w:rPr>
            <w:noProof/>
            <w:webHidden/>
          </w:rPr>
          <w:fldChar w:fldCharType="separate"/>
        </w:r>
        <w:r>
          <w:rPr>
            <w:noProof/>
            <w:webHidden/>
          </w:rPr>
          <w:t>11</w:t>
        </w:r>
        <w:r>
          <w:rPr>
            <w:noProof/>
            <w:webHidden/>
          </w:rPr>
          <w:fldChar w:fldCharType="end"/>
        </w:r>
      </w:hyperlink>
    </w:p>
    <w:p w14:paraId="01B35F2A" w14:textId="51F3E85A" w:rsidR="002731AA" w:rsidRPr="007E4F6F" w:rsidRDefault="00580FCE" w:rsidP="007E4F6F">
      <w:pPr>
        <w:spacing w:after="0" w:line="240" w:lineRule="auto"/>
        <w:ind w:firstLine="0"/>
        <w:contextualSpacing w:val="0"/>
        <w:jc w:val="left"/>
        <w:rPr>
          <w:b/>
          <w:bCs/>
          <w:i/>
          <w:iCs/>
          <w:sz w:val="32"/>
          <w:szCs w:val="32"/>
        </w:rPr>
      </w:pPr>
      <w:r>
        <w:lastRenderedPageBreak/>
        <w:fldChar w:fldCharType="end"/>
      </w:r>
    </w:p>
    <w:p w14:paraId="287BD430" w14:textId="465E1BD0" w:rsidR="00C905E5" w:rsidRDefault="00182BFF" w:rsidP="00C905E5">
      <w:pPr>
        <w:pStyle w:val="Heading1"/>
      </w:pPr>
      <w:bookmarkStart w:id="1" w:name="_Toc153466658"/>
      <w:r>
        <w:t>Introduction</w:t>
      </w:r>
      <w:r w:rsidR="00EE5633">
        <w:t xml:space="preserve"> and </w:t>
      </w:r>
      <w:r w:rsidR="00D7451F">
        <w:t>Background</w:t>
      </w:r>
      <w:bookmarkEnd w:id="1"/>
    </w:p>
    <w:p w14:paraId="4F5A61DA" w14:textId="77777777" w:rsidR="000B7635" w:rsidRDefault="000B7635" w:rsidP="008B4474">
      <w:pPr>
        <w:pStyle w:val="NoSpacing"/>
      </w:pPr>
    </w:p>
    <w:p w14:paraId="5BAF872A" w14:textId="5E41D670" w:rsidR="00D5132B" w:rsidRPr="00D5132B" w:rsidRDefault="00D5132B" w:rsidP="00E220C1">
      <w:pPr>
        <w:pStyle w:val="Heading2"/>
      </w:pPr>
      <w:bookmarkStart w:id="2" w:name="_Toc153466659"/>
      <w:r>
        <w:t>Context</w:t>
      </w:r>
      <w:bookmarkEnd w:id="2"/>
    </w:p>
    <w:p w14:paraId="64A7684B" w14:textId="1C094363" w:rsidR="008B4474" w:rsidRDefault="000B7635" w:rsidP="008B4474">
      <w:pPr>
        <w:pStyle w:val="NoSpacing"/>
      </w:pPr>
      <w:r>
        <w:t xml:space="preserve">The Battle of Agincourt followed </w:t>
      </w:r>
      <w:r w:rsidR="00186464">
        <w:t>was the 42</w:t>
      </w:r>
      <w:r w:rsidR="00186464" w:rsidRPr="00186464">
        <w:rPr>
          <w:vertAlign w:val="superscript"/>
        </w:rPr>
        <w:t>nd</w:t>
      </w:r>
      <w:r w:rsidR="00186464">
        <w:t xml:space="preserve"> major battle in the Hundred Years’ War</w:t>
      </w:r>
      <w:r w:rsidR="00EC4FB4">
        <w:t>, following the Siege of Harfleur.</w:t>
      </w:r>
      <w:r w:rsidR="009F3C24">
        <w:t xml:space="preserve"> </w:t>
      </w:r>
      <w:r w:rsidR="008B4474">
        <w:t xml:space="preserve">The war was a series of conflicts fought between England and France, mostly over territory and the right to the French throne. </w:t>
      </w:r>
    </w:p>
    <w:p w14:paraId="3406F905" w14:textId="77777777" w:rsidR="008B4474" w:rsidRDefault="008B4474" w:rsidP="008B4474">
      <w:pPr>
        <w:pStyle w:val="NoSpacing"/>
      </w:pPr>
    </w:p>
    <w:p w14:paraId="4B2C7AC1" w14:textId="208DCF42" w:rsidR="001143EB" w:rsidRDefault="001143EB" w:rsidP="008B4474">
      <w:pPr>
        <w:pStyle w:val="NoSpacing"/>
      </w:pPr>
      <w:r>
        <w:t xml:space="preserve">Upon </w:t>
      </w:r>
      <w:r w:rsidR="0014110C">
        <w:t xml:space="preserve">his succession of the </w:t>
      </w:r>
      <w:r w:rsidR="00BA5FF0">
        <w:t xml:space="preserve">English throne in 1413, King Henry V </w:t>
      </w:r>
      <w:r w:rsidR="0092309E">
        <w:t xml:space="preserve">reignited the war </w:t>
      </w:r>
      <w:r w:rsidR="005D07E8">
        <w:t xml:space="preserve">by leading </w:t>
      </w:r>
      <w:r w:rsidR="00AA0915">
        <w:t>an army to take control of Harfleur</w:t>
      </w:r>
      <w:r w:rsidR="006A2D70">
        <w:t xml:space="preserve">, </w:t>
      </w:r>
      <w:r w:rsidR="001075EA">
        <w:t>a</w:t>
      </w:r>
      <w:r w:rsidR="00352166">
        <w:t xml:space="preserve"> strategically important</w:t>
      </w:r>
      <w:r w:rsidR="001075EA">
        <w:t xml:space="preserve"> port town </w:t>
      </w:r>
      <w:r w:rsidR="002B37D6">
        <w:t>in Normandy</w:t>
      </w:r>
      <w:r w:rsidR="00352166">
        <w:t xml:space="preserve">. </w:t>
      </w:r>
      <w:sdt>
        <w:sdtPr>
          <w:id w:val="-135720913"/>
          <w:citation/>
        </w:sdtPr>
        <w:sdtContent>
          <w:r w:rsidR="00487131">
            <w:fldChar w:fldCharType="begin"/>
          </w:r>
          <w:r w:rsidR="00487131">
            <w:instrText xml:space="preserve"> CITATION Mar23 \l 2057 </w:instrText>
          </w:r>
          <w:r w:rsidR="00487131">
            <w:fldChar w:fldCharType="separate"/>
          </w:r>
          <w:r w:rsidR="00D205EF">
            <w:rPr>
              <w:noProof/>
            </w:rPr>
            <w:t>[1]</w:t>
          </w:r>
          <w:r w:rsidR="00487131">
            <w:fldChar w:fldCharType="end"/>
          </w:r>
        </w:sdtContent>
      </w:sdt>
    </w:p>
    <w:p w14:paraId="0558E6BB" w14:textId="05BD1236" w:rsidR="008B4474" w:rsidRDefault="008B4474" w:rsidP="008B4474">
      <w:pPr>
        <w:pStyle w:val="NoSpacing"/>
      </w:pPr>
    </w:p>
    <w:p w14:paraId="7DB8D2E7" w14:textId="2A836E68" w:rsidR="000E117C" w:rsidRDefault="009529C3" w:rsidP="008B4474">
      <w:pPr>
        <w:pStyle w:val="NoSpacing"/>
      </w:pPr>
      <w:r>
        <w:t xml:space="preserve">Following a </w:t>
      </w:r>
      <w:r w:rsidR="00721FBF">
        <w:t xml:space="preserve">lengthy </w:t>
      </w:r>
      <w:r w:rsidR="00CD4E38">
        <w:t>6-week</w:t>
      </w:r>
      <w:r w:rsidR="00721FBF">
        <w:t xml:space="preserve"> battle, the English army successfully </w:t>
      </w:r>
      <w:r w:rsidR="00D9287E">
        <w:t>took control of Harfleur</w:t>
      </w:r>
      <w:r w:rsidR="00251497">
        <w:t xml:space="preserve"> however, t</w:t>
      </w:r>
      <w:r w:rsidR="00CD4E38" w:rsidRPr="00CD4E38">
        <w:t xml:space="preserve">his </w:t>
      </w:r>
      <w:r w:rsidR="00251497">
        <w:t xml:space="preserve">victory </w:t>
      </w:r>
      <w:r w:rsidR="00CD4E38" w:rsidRPr="00CD4E38">
        <w:t xml:space="preserve">came at a heavy cost of </w:t>
      </w:r>
      <w:r w:rsidR="00CA4978" w:rsidRPr="00CD4E38">
        <w:t>m</w:t>
      </w:r>
      <w:r w:rsidR="00CA4978">
        <w:t>anpower</w:t>
      </w:r>
      <w:r w:rsidR="00CD4E38" w:rsidRPr="00CD4E38">
        <w:t xml:space="preserve"> and resources</w:t>
      </w:r>
      <w:r w:rsidR="00CA4978">
        <w:t xml:space="preserve">. </w:t>
      </w:r>
      <w:r w:rsidR="00CD734C">
        <w:t>The King of England left many of his troops in Harfleur</w:t>
      </w:r>
      <w:r w:rsidR="00F45A4E">
        <w:t xml:space="preserve"> to recover and protect the site whilst he marched the remainder toward Calais</w:t>
      </w:r>
      <w:r w:rsidR="00D82574">
        <w:t>, where they could disembark for England.</w:t>
      </w:r>
      <w:sdt>
        <w:sdtPr>
          <w:id w:val="517971854"/>
          <w:citation/>
        </w:sdtPr>
        <w:sdtContent>
          <w:r w:rsidR="00283FE7">
            <w:fldChar w:fldCharType="begin"/>
          </w:r>
          <w:r w:rsidR="00283FE7">
            <w:instrText xml:space="preserve"> CITATION Jul06 \l 2057 </w:instrText>
          </w:r>
          <w:r w:rsidR="00283FE7">
            <w:fldChar w:fldCharType="separate"/>
          </w:r>
          <w:r w:rsidR="00D205EF">
            <w:rPr>
              <w:noProof/>
            </w:rPr>
            <w:t xml:space="preserve"> [2]</w:t>
          </w:r>
          <w:r w:rsidR="00283FE7">
            <w:fldChar w:fldCharType="end"/>
          </w:r>
        </w:sdtContent>
      </w:sdt>
      <w:r w:rsidR="00D82574">
        <w:t xml:space="preserve"> </w:t>
      </w:r>
    </w:p>
    <w:p w14:paraId="7FC43407" w14:textId="77777777" w:rsidR="000E117C" w:rsidRDefault="000E117C" w:rsidP="008B4474">
      <w:pPr>
        <w:pStyle w:val="NoSpacing"/>
      </w:pPr>
    </w:p>
    <w:p w14:paraId="0DB619CA" w14:textId="67B18637" w:rsidR="001D3C63" w:rsidRDefault="008E496B" w:rsidP="008B4474">
      <w:pPr>
        <w:pStyle w:val="NoSpacing"/>
      </w:pPr>
      <w:r>
        <w:t xml:space="preserve">French defences </w:t>
      </w:r>
      <w:r w:rsidR="005858FE">
        <w:t>tracked the army, preventing them from crossing the Somme River</w:t>
      </w:r>
      <w:r w:rsidR="00536378">
        <w:t>. This forced King Henry V and his men to divert inland</w:t>
      </w:r>
      <w:r w:rsidR="00463AFF">
        <w:t xml:space="preserve"> and cross further upstream. </w:t>
      </w:r>
      <w:r w:rsidR="00234B19">
        <w:t>They marched around 200 miles</w:t>
      </w:r>
      <w:r w:rsidR="005B4B55">
        <w:t xml:space="preserve"> until they were intercepted by a large French army </w:t>
      </w:r>
      <w:r w:rsidR="000A0E27">
        <w:t>by the village of</w:t>
      </w:r>
      <w:r w:rsidR="00B8450E">
        <w:t xml:space="preserve"> Agincourt.</w:t>
      </w:r>
    </w:p>
    <w:p w14:paraId="1D59E937" w14:textId="77777777" w:rsidR="00D82574" w:rsidRDefault="00D82574" w:rsidP="008B4474">
      <w:pPr>
        <w:pStyle w:val="NoSpacing"/>
      </w:pPr>
    </w:p>
    <w:p w14:paraId="4A7DA0B4" w14:textId="4772FE37" w:rsidR="00C905E5" w:rsidRDefault="00C905E5" w:rsidP="00E220C1">
      <w:pPr>
        <w:pStyle w:val="Heading2"/>
      </w:pPr>
      <w:bookmarkStart w:id="3" w:name="_Toc153466660"/>
      <w:r w:rsidRPr="00E220C1">
        <w:t>The Forces In Play</w:t>
      </w:r>
      <w:bookmarkEnd w:id="3"/>
    </w:p>
    <w:p w14:paraId="29B573D3" w14:textId="6A4DD627" w:rsidR="00E220C1" w:rsidRPr="00D30B20" w:rsidRDefault="009643F2" w:rsidP="00D30B20">
      <w:pPr>
        <w:pStyle w:val="NoSpacing"/>
      </w:pPr>
      <w:r>
        <w:t>The English were severely outnumbered in the battle of Agincourt; it is estimated that</w:t>
      </w:r>
      <w:r w:rsidR="005D2D18">
        <w:t xml:space="preserve"> their army had around 6000 soldiers</w:t>
      </w:r>
      <w:sdt>
        <w:sdtPr>
          <w:id w:val="-430964529"/>
          <w:citation/>
        </w:sdtPr>
        <w:sdtContent>
          <w:r w:rsidR="00283FE7">
            <w:fldChar w:fldCharType="begin"/>
          </w:r>
          <w:r w:rsidR="00283FE7">
            <w:instrText xml:space="preserve"> CITATION Mar23 \l 2057 </w:instrText>
          </w:r>
          <w:r w:rsidR="00283FE7">
            <w:fldChar w:fldCharType="separate"/>
          </w:r>
          <w:r w:rsidR="00D205EF">
            <w:rPr>
              <w:noProof/>
            </w:rPr>
            <w:t xml:space="preserve"> [1]</w:t>
          </w:r>
          <w:r w:rsidR="00283FE7">
            <w:fldChar w:fldCharType="end"/>
          </w:r>
        </w:sdtContent>
      </w:sdt>
      <w:r w:rsidR="005D2D18">
        <w:t xml:space="preserve">, </w:t>
      </w:r>
      <w:r w:rsidR="00920E69">
        <w:t>5000 of which were archers</w:t>
      </w:r>
      <w:r w:rsidR="00680A7E">
        <w:t xml:space="preserve">. </w:t>
      </w:r>
      <w:r w:rsidR="00267084">
        <w:t>Many of the English soldiers suffered from dysentery</w:t>
      </w:r>
      <w:r w:rsidR="007E7A12">
        <w:t xml:space="preserve"> from their previous battle and 200-mile march to Agincourt</w:t>
      </w:r>
      <w:r w:rsidR="00F13F25">
        <w:t xml:space="preserve">, which is an infectious disease of the intestine. Despite this, King Henry V </w:t>
      </w:r>
      <w:r w:rsidR="00503F02">
        <w:t xml:space="preserve">still managed to lead his army to success. </w:t>
      </w:r>
    </w:p>
    <w:p w14:paraId="06C964FF" w14:textId="77777777" w:rsidR="008C1193" w:rsidRDefault="008C1193" w:rsidP="00D30B20">
      <w:pPr>
        <w:pStyle w:val="NoSpacing"/>
      </w:pPr>
    </w:p>
    <w:p w14:paraId="2AAFCB2A" w14:textId="701AB937" w:rsidR="008C1193" w:rsidRDefault="00EF5753" w:rsidP="00D30B20">
      <w:pPr>
        <w:pStyle w:val="NoSpacing"/>
      </w:pPr>
      <w:r>
        <w:t xml:space="preserve">The opposing side was estimated to </w:t>
      </w:r>
      <w:r w:rsidR="004F0664">
        <w:t xml:space="preserve">have between 20,000-30,000 soldiers led by both Charles </w:t>
      </w:r>
      <w:proofErr w:type="spellStart"/>
      <w:r w:rsidR="004F0664">
        <w:t>D’Albret</w:t>
      </w:r>
      <w:proofErr w:type="spellEnd"/>
      <w:r w:rsidR="004F0664">
        <w:t xml:space="preserve"> and </w:t>
      </w:r>
      <w:proofErr w:type="spellStart"/>
      <w:r w:rsidR="004F0664">
        <w:t>Boucicaut</w:t>
      </w:r>
      <w:proofErr w:type="spellEnd"/>
      <w:r w:rsidR="00B22686">
        <w:t xml:space="preserve">, under which were several other commanding officers. The French fleet appeared </w:t>
      </w:r>
      <w:r w:rsidR="00CA7862">
        <w:t xml:space="preserve">strong, outnumbering the </w:t>
      </w:r>
      <w:r w:rsidR="0066247E">
        <w:t xml:space="preserve">English </w:t>
      </w:r>
      <w:r w:rsidR="00292D4A">
        <w:t>5 to 1</w:t>
      </w:r>
      <w:r w:rsidR="00F3387F">
        <w:t xml:space="preserve"> with a fleet of armoured </w:t>
      </w:r>
      <w:r w:rsidR="007F0491">
        <w:t xml:space="preserve">horses, knights and even a small number of primitive artillery weapons. </w:t>
      </w:r>
      <w:r w:rsidR="00F20990">
        <w:t xml:space="preserve">Despite their vast </w:t>
      </w:r>
      <w:r w:rsidR="00925153">
        <w:t>number</w:t>
      </w:r>
      <w:r w:rsidR="00F20990">
        <w:t xml:space="preserve"> of </w:t>
      </w:r>
      <w:r w:rsidR="00925153">
        <w:t xml:space="preserve">men and resources, the </w:t>
      </w:r>
      <w:r w:rsidR="0055330C">
        <w:t xml:space="preserve">chain of command and hierarchy of the French army </w:t>
      </w:r>
      <w:r w:rsidR="00543FB7">
        <w:t>may have caused them a number of issues.</w:t>
      </w:r>
    </w:p>
    <w:p w14:paraId="0D61A6E8" w14:textId="77777777" w:rsidR="00F04380" w:rsidRPr="00A239F6" w:rsidRDefault="00F04380" w:rsidP="00F04380">
      <w:pPr>
        <w:pStyle w:val="NoSpacing"/>
        <w:rPr>
          <w:color w:val="FF0000"/>
        </w:rPr>
      </w:pPr>
    </w:p>
    <w:p w14:paraId="32974C68" w14:textId="2A87578E" w:rsidR="00C905E5" w:rsidRPr="00A239F6" w:rsidRDefault="00C62D4A" w:rsidP="00E220C1">
      <w:pPr>
        <w:pStyle w:val="Heading2"/>
      </w:pPr>
      <w:bookmarkStart w:id="4" w:name="_Toc153466661"/>
      <w:r w:rsidRPr="00A239F6">
        <w:t>The English Longbow</w:t>
      </w:r>
      <w:bookmarkEnd w:id="4"/>
    </w:p>
    <w:p w14:paraId="1F1EE9DD" w14:textId="4F55D4D3" w:rsidR="00543FB7" w:rsidRDefault="00010D86" w:rsidP="00543FB7">
      <w:pPr>
        <w:pStyle w:val="NoSpacing"/>
      </w:pPr>
      <w:r>
        <w:t xml:space="preserve">The English longbow is often described </w:t>
      </w:r>
      <w:r w:rsidR="00276ADC">
        <w:t xml:space="preserve">by historians and authors </w:t>
      </w:r>
      <w:r>
        <w:t>as the deciding factor in the Battle of Agincourt</w:t>
      </w:r>
      <w:r w:rsidR="00276ADC">
        <w:t xml:space="preserve">, with its penetrative capability </w:t>
      </w:r>
      <w:r w:rsidR="007D420C">
        <w:t xml:space="preserve">helping to eliminate heavily armoured units in the French army. </w:t>
      </w:r>
      <w:r w:rsidR="00426EBB">
        <w:t>Believed to originate from Wales, t</w:t>
      </w:r>
      <w:r w:rsidR="00D17686">
        <w:t xml:space="preserve">he </w:t>
      </w:r>
      <w:r w:rsidR="002F1DFD">
        <w:t xml:space="preserve">English </w:t>
      </w:r>
      <w:r w:rsidR="00D17686">
        <w:t xml:space="preserve">longbow </w:t>
      </w:r>
      <w:r w:rsidR="009D7824">
        <w:t xml:space="preserve">had </w:t>
      </w:r>
      <w:r w:rsidR="00A6774A">
        <w:t xml:space="preserve">a great range and accuracy which allowed armies to </w:t>
      </w:r>
      <w:r w:rsidR="002F1DFD">
        <w:t xml:space="preserve">engage in combat from a safe distance. It </w:t>
      </w:r>
      <w:r w:rsidR="00D17686">
        <w:t xml:space="preserve">was commonly made using yew wood, which is known for being both </w:t>
      </w:r>
      <w:r w:rsidR="00ED0F7C">
        <w:t xml:space="preserve">strong and flexible. </w:t>
      </w:r>
      <w:r w:rsidR="000C4DA2">
        <w:t>Its light-coloured outer layer</w:t>
      </w:r>
      <w:r w:rsidR="00180197">
        <w:t xml:space="preserve"> possesses good elastic properties, allowing the bow the flex </w:t>
      </w:r>
      <w:r w:rsidR="007B0A24">
        <w:t xml:space="preserve">without breaking whilst its darker inner </w:t>
      </w:r>
      <w:r w:rsidR="00E63301">
        <w:t xml:space="preserve">has good </w:t>
      </w:r>
      <w:r w:rsidR="00E63301">
        <w:lastRenderedPageBreak/>
        <w:t xml:space="preserve">resistance to compression. Mechanically speaking, it was the perfect </w:t>
      </w:r>
      <w:r w:rsidR="00830D4D">
        <w:t xml:space="preserve">available material for this type of weapon. </w:t>
      </w:r>
      <w:sdt>
        <w:sdtPr>
          <w:id w:val="-1364356797"/>
          <w:citation/>
        </w:sdtPr>
        <w:sdtContent>
          <w:r w:rsidR="00ED00B1">
            <w:fldChar w:fldCharType="begin"/>
          </w:r>
          <w:r w:rsidR="00ED00B1">
            <w:instrText xml:space="preserve"> CITATION DKe08 \l 2057 </w:instrText>
          </w:r>
          <w:r w:rsidR="00ED00B1">
            <w:fldChar w:fldCharType="separate"/>
          </w:r>
          <w:r w:rsidR="00D205EF">
            <w:rPr>
              <w:noProof/>
            </w:rPr>
            <w:t>[3]</w:t>
          </w:r>
          <w:r w:rsidR="00ED00B1">
            <w:fldChar w:fldCharType="end"/>
          </w:r>
        </w:sdtContent>
      </w:sdt>
    </w:p>
    <w:p w14:paraId="3BEAF0A3" w14:textId="77777777" w:rsidR="007F02A2" w:rsidRDefault="007F02A2" w:rsidP="00543FB7">
      <w:pPr>
        <w:pStyle w:val="NoSpacing"/>
      </w:pPr>
    </w:p>
    <w:p w14:paraId="034F9548" w14:textId="77777777" w:rsidR="00891D56" w:rsidRDefault="00786520" w:rsidP="00891D56">
      <w:pPr>
        <w:pStyle w:val="NoSpacing"/>
        <w:keepNext/>
        <w:jc w:val="center"/>
      </w:pPr>
      <w:r>
        <w:rPr>
          <w:noProof/>
        </w:rPr>
        <w:drawing>
          <wp:inline distT="0" distB="0" distL="0" distR="0" wp14:anchorId="2F7DD2ED" wp14:editId="613B57A0">
            <wp:extent cx="4781550" cy="1228289"/>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flipV="1">
                      <a:off x="0" y="0"/>
                      <a:ext cx="4898078" cy="1258223"/>
                    </a:xfrm>
                    <a:prstGeom prst="rect">
                      <a:avLst/>
                    </a:prstGeom>
                    <a:noFill/>
                  </pic:spPr>
                </pic:pic>
              </a:graphicData>
            </a:graphic>
          </wp:inline>
        </w:drawing>
      </w:r>
    </w:p>
    <w:p w14:paraId="501F984E" w14:textId="31558A7D" w:rsidR="00830D4D" w:rsidRPr="00891D56" w:rsidRDefault="00891D56" w:rsidP="00891D56">
      <w:pPr>
        <w:pStyle w:val="Caption"/>
      </w:pPr>
      <w:bookmarkStart w:id="5" w:name="_Toc153463109"/>
      <w:r>
        <w:t xml:space="preserve">Figure </w:t>
      </w:r>
      <w:fldSimple w:instr=" SEQ Figure \* ARABIC ">
        <w:r w:rsidR="00590324">
          <w:rPr>
            <w:noProof/>
          </w:rPr>
          <w:t>1</w:t>
        </w:r>
      </w:fldSimple>
      <w:r>
        <w:t>, Replica of 13th Century Longbow</w:t>
      </w:r>
      <w:bookmarkEnd w:id="5"/>
      <w:r w:rsidR="00F73A88">
        <w:t xml:space="preserve"> </w:t>
      </w:r>
      <w:sdt>
        <w:sdtPr>
          <w:id w:val="1420836813"/>
          <w:citation/>
        </w:sdtPr>
        <w:sdtContent>
          <w:r w:rsidR="00F73A88">
            <w:fldChar w:fldCharType="begin"/>
          </w:r>
          <w:r w:rsidR="00F73A88">
            <w:instrText xml:space="preserve"> CITATION Wik231 \l 2057 </w:instrText>
          </w:r>
          <w:r w:rsidR="00F73A88">
            <w:fldChar w:fldCharType="separate"/>
          </w:r>
          <w:r w:rsidR="00D205EF">
            <w:rPr>
              <w:noProof/>
            </w:rPr>
            <w:t>[4]</w:t>
          </w:r>
          <w:r w:rsidR="00F73A88">
            <w:fldChar w:fldCharType="end"/>
          </w:r>
        </w:sdtContent>
      </w:sdt>
    </w:p>
    <w:p w14:paraId="118EE6F8" w14:textId="77777777" w:rsidR="00786520" w:rsidRDefault="00786520" w:rsidP="00543FB7">
      <w:pPr>
        <w:pStyle w:val="NoSpacing"/>
      </w:pPr>
    </w:p>
    <w:p w14:paraId="3CAAFC92" w14:textId="1C5F99E7" w:rsidR="00830D4D" w:rsidRDefault="00413EDE" w:rsidP="00543FB7">
      <w:pPr>
        <w:pStyle w:val="NoSpacing"/>
      </w:pPr>
      <w:r>
        <w:t xml:space="preserve">The average length of the longbow </w:t>
      </w:r>
      <w:r w:rsidR="000403C5">
        <w:t>was 6ft, which made it taller than most archers</w:t>
      </w:r>
      <w:r w:rsidR="0067029E">
        <w:t xml:space="preserve"> although, </w:t>
      </w:r>
      <w:r w:rsidR="00080CFD">
        <w:t xml:space="preserve">the sizes varied drastically. </w:t>
      </w:r>
      <w:r w:rsidR="004D1A57">
        <w:t xml:space="preserve">As a result, </w:t>
      </w:r>
      <w:r w:rsidR="004F731A">
        <w:t>the draw weights and bow powers also had a vast range</w:t>
      </w:r>
      <w:r w:rsidR="00FA711D">
        <w:t xml:space="preserve"> of 80-180lbs</w:t>
      </w:r>
      <w:r w:rsidR="0067029E">
        <w:t xml:space="preserve"> however, the archers drawing </w:t>
      </w:r>
      <w:r w:rsidR="00FA711D">
        <w:t xml:space="preserve">160-180lbs were in a minority. </w:t>
      </w:r>
    </w:p>
    <w:p w14:paraId="68F9B202" w14:textId="77777777" w:rsidR="00FA711D" w:rsidRDefault="00FA711D" w:rsidP="00543FB7">
      <w:pPr>
        <w:pStyle w:val="NoSpacing"/>
      </w:pPr>
    </w:p>
    <w:p w14:paraId="71FDE206" w14:textId="55A9A904" w:rsidR="007C7FE2" w:rsidRDefault="00CB0700" w:rsidP="002F1DFD">
      <w:pPr>
        <w:pStyle w:val="NoSpacing"/>
      </w:pPr>
      <w:r>
        <w:t xml:space="preserve">The high draw weight </w:t>
      </w:r>
      <w:r w:rsidR="00EF003B">
        <w:t>contributed to the longbow’s exceptional power</w:t>
      </w:r>
      <w:r w:rsidR="006C006C">
        <w:t xml:space="preserve">, range and </w:t>
      </w:r>
      <w:r w:rsidR="0068536D">
        <w:t>precision</w:t>
      </w:r>
      <w:r w:rsidR="006C006C">
        <w:t xml:space="preserve">. This also meant that </w:t>
      </w:r>
      <w:r w:rsidR="0068536D">
        <w:t xml:space="preserve">it required a lot of </w:t>
      </w:r>
      <w:r w:rsidR="00CC6F08">
        <w:t>training to become a consistent and accurate archer. The English were known for their</w:t>
      </w:r>
      <w:r w:rsidR="0080141E">
        <w:t xml:space="preserve"> remarkable arching capability</w:t>
      </w:r>
      <w:r w:rsidR="00575A57">
        <w:t xml:space="preserve">, as it was encouraged to </w:t>
      </w:r>
      <w:r w:rsidR="00A23D04">
        <w:t xml:space="preserve">carry out regular training in place of other games and activities. </w:t>
      </w:r>
      <w:r w:rsidR="00BF2629">
        <w:t xml:space="preserve">The highest skilled archers had the ability to </w:t>
      </w:r>
      <w:r w:rsidR="00AC30CF">
        <w:t xml:space="preserve">fire up to 10-12 arrows per minute, despite the high draw weights of the bow. </w:t>
      </w:r>
      <w:r w:rsidR="00D82088">
        <w:t xml:space="preserve">It has been found that those who </w:t>
      </w:r>
      <w:r w:rsidR="000B01F1">
        <w:t xml:space="preserve">had </w:t>
      </w:r>
      <w:r w:rsidR="00AB01E9">
        <w:t xml:space="preserve">spent a long time using the longbow </w:t>
      </w:r>
      <w:r w:rsidR="00863D8F">
        <w:t>ended up with a deformed body shape</w:t>
      </w:r>
      <w:r w:rsidR="00D05539">
        <w:t xml:space="preserve">. </w:t>
      </w:r>
    </w:p>
    <w:p w14:paraId="37412E23" w14:textId="77777777" w:rsidR="009A1BFD" w:rsidRDefault="009A1BFD" w:rsidP="002F1DFD">
      <w:pPr>
        <w:pStyle w:val="NoSpacing"/>
      </w:pPr>
    </w:p>
    <w:p w14:paraId="6F6B7D2A" w14:textId="4A2FD8E0" w:rsidR="009A1BFD" w:rsidRDefault="009A1BFD" w:rsidP="009A1BFD">
      <w:pPr>
        <w:pStyle w:val="Heading2"/>
      </w:pPr>
      <w:bookmarkStart w:id="6" w:name="_Toc153466662"/>
      <w:r>
        <w:t>Needle Bodkin Tip</w:t>
      </w:r>
      <w:bookmarkEnd w:id="6"/>
    </w:p>
    <w:p w14:paraId="1E86D413" w14:textId="0E3A7467" w:rsidR="001F0723" w:rsidRDefault="00E83F0A" w:rsidP="001F0723">
      <w:pPr>
        <w:pStyle w:val="NoSpacing"/>
      </w:pPr>
      <w:r>
        <w:t xml:space="preserve">The needle bodkin tip was </w:t>
      </w:r>
      <w:r w:rsidR="00C12C93">
        <w:t xml:space="preserve">commonly </w:t>
      </w:r>
      <w:r>
        <w:t xml:space="preserve">used on arrows </w:t>
      </w:r>
      <w:r w:rsidR="0096074B">
        <w:t xml:space="preserve">with the English longbow around this time. The bodkin tipped arrows were made </w:t>
      </w:r>
      <w:r w:rsidR="006758CB">
        <w:t xml:space="preserve">using a yew wood shaft, again for its sturdiness and flexibility, </w:t>
      </w:r>
      <w:r w:rsidR="00CC51BA">
        <w:t xml:space="preserve">and a </w:t>
      </w:r>
      <w:r w:rsidR="00442EF3">
        <w:t>narrow</w:t>
      </w:r>
      <w:r w:rsidR="00CC51BA">
        <w:t xml:space="preserve"> point</w:t>
      </w:r>
      <w:r w:rsidR="00442EF3">
        <w:t xml:space="preserve"> resembling a needle,</w:t>
      </w:r>
      <w:r w:rsidR="00CC51BA">
        <w:t xml:space="preserve"> forged from wrought iron or occasionally steel.</w:t>
      </w:r>
      <w:r w:rsidR="00D205EF">
        <w:t xml:space="preserve"> </w:t>
      </w:r>
      <w:sdt>
        <w:sdtPr>
          <w:id w:val="1411962450"/>
          <w:citation/>
        </w:sdtPr>
        <w:sdtContent>
          <w:r w:rsidR="00D205EF">
            <w:fldChar w:fldCharType="begin"/>
          </w:r>
          <w:r w:rsidR="00D205EF">
            <w:instrText xml:space="preserve"> CITATION Jul10 \l 2057 </w:instrText>
          </w:r>
          <w:r w:rsidR="00D205EF">
            <w:fldChar w:fldCharType="separate"/>
          </w:r>
          <w:r w:rsidR="00D205EF">
            <w:rPr>
              <w:noProof/>
            </w:rPr>
            <w:t>[5]</w:t>
          </w:r>
          <w:r w:rsidR="00D205EF">
            <w:fldChar w:fldCharType="end"/>
          </w:r>
        </w:sdtContent>
      </w:sdt>
    </w:p>
    <w:p w14:paraId="11A18371" w14:textId="77777777" w:rsidR="00557892" w:rsidRDefault="00557892" w:rsidP="001F0723">
      <w:pPr>
        <w:pStyle w:val="NoSpacing"/>
      </w:pPr>
    </w:p>
    <w:p w14:paraId="3AABE6E7" w14:textId="0EB3A314" w:rsidR="00CA7645" w:rsidRPr="00CA7645" w:rsidRDefault="00BB5290" w:rsidP="00CA7645">
      <w:pPr>
        <w:pStyle w:val="NoSpacing"/>
      </w:pPr>
      <w:r w:rsidRPr="00CA7645">
        <w:t xml:space="preserve">Armour penetration was crucial for the English in the battle of Agincourt, facing the heavily armoured French knights and cavalry. </w:t>
      </w:r>
      <w:r w:rsidR="00CA7645" w:rsidRPr="00CA7645">
        <w:t>The needle point</w:t>
      </w:r>
      <w:r>
        <w:t xml:space="preserve">ed tip </w:t>
      </w:r>
      <w:r w:rsidR="00CA7645" w:rsidRPr="00CA7645">
        <w:t>concentrated the force exerted on the target, which increased the likelihood of penetrating armour. This differed to broad headed arrows, which were designed for cutting</w:t>
      </w:r>
      <w:r w:rsidR="0051196B">
        <w:t xml:space="preserve"> through </w:t>
      </w:r>
      <w:r w:rsidR="00535749">
        <w:t>soft</w:t>
      </w:r>
      <w:r w:rsidR="0051196B">
        <w:t xml:space="preserve"> target</w:t>
      </w:r>
      <w:r w:rsidR="00535749">
        <w:t>s</w:t>
      </w:r>
      <w:r w:rsidR="00CA7645" w:rsidRPr="00CA7645">
        <w:t xml:space="preserve">. </w:t>
      </w:r>
    </w:p>
    <w:p w14:paraId="6FC5F87E" w14:textId="77777777" w:rsidR="00CA7645" w:rsidRDefault="00CA7645" w:rsidP="00CA7645">
      <w:pPr>
        <w:pStyle w:val="NoSpacing"/>
        <w:rPr>
          <w:color w:val="FF0000"/>
        </w:rPr>
      </w:pPr>
    </w:p>
    <w:p w14:paraId="0A7D1D47" w14:textId="59B14E77" w:rsidR="00BB5290" w:rsidRDefault="00CC6BD3" w:rsidP="00BB5290">
      <w:pPr>
        <w:pStyle w:val="NoSpacing"/>
      </w:pPr>
      <w:r>
        <w:t xml:space="preserve">Combined with the high draw weight of the longbow, </w:t>
      </w:r>
      <w:r w:rsidR="001625F1">
        <w:t>the bodkin arrows were able to carry a large amount of energy</w:t>
      </w:r>
      <w:r w:rsidR="00772AF2">
        <w:t xml:space="preserve">, giving them the ability to punch through </w:t>
      </w:r>
      <w:r w:rsidR="001163C1">
        <w:t>plated armour from a relatively long range.</w:t>
      </w:r>
      <w:r w:rsidR="00EF6E84">
        <w:t xml:space="preserve"> </w:t>
      </w:r>
      <w:r w:rsidR="00BB00C4">
        <w:t xml:space="preserve">A direct hit from a </w:t>
      </w:r>
      <w:r w:rsidR="00C6208D">
        <w:t>further distance would likely penetrate, but not perforate the armour</w:t>
      </w:r>
      <w:r w:rsidR="00292A12">
        <w:t>, meaning it would leave a dent but not punch a hole through to the other side.</w:t>
      </w:r>
    </w:p>
    <w:p w14:paraId="1B83BCBC" w14:textId="77777777" w:rsidR="00E22F69" w:rsidRDefault="00E22F69" w:rsidP="00BB5290">
      <w:pPr>
        <w:pStyle w:val="NoSpacing"/>
      </w:pPr>
    </w:p>
    <w:p w14:paraId="24D7C00E" w14:textId="61C33382" w:rsidR="00E22F69" w:rsidRPr="00BB5290" w:rsidRDefault="00E22F69" w:rsidP="00BB5290">
      <w:pPr>
        <w:pStyle w:val="NoSpacing"/>
      </w:pPr>
      <w:r>
        <w:t xml:space="preserve">The data seen in Annex A shows that an arrow weighing </w:t>
      </w:r>
      <w:r w:rsidR="006D78D4">
        <w:t>around 116g would be travelling at roughly 53m/s</w:t>
      </w:r>
      <w:r w:rsidR="00200277">
        <w:t xml:space="preserve">, or 118mph, at the moment of impact at 100m. </w:t>
      </w:r>
      <w:r w:rsidR="005F4519">
        <w:t xml:space="preserve">Its initial velocity would be much greater, but friction forces play a role in slowing </w:t>
      </w:r>
      <w:r w:rsidR="004171BA">
        <w:t>the projectile.</w:t>
      </w:r>
    </w:p>
    <w:p w14:paraId="2D577B02" w14:textId="77777777" w:rsidR="00CA7645" w:rsidRDefault="00CA7645" w:rsidP="00CA7645">
      <w:pPr>
        <w:pStyle w:val="NoSpacing"/>
        <w:rPr>
          <w:color w:val="FF0000"/>
        </w:rPr>
      </w:pPr>
    </w:p>
    <w:p w14:paraId="40E95235" w14:textId="3F5B6E75" w:rsidR="00200277" w:rsidRDefault="0008623C" w:rsidP="0008623C">
      <w:pPr>
        <w:pStyle w:val="NoSpacing"/>
        <w:jc w:val="center"/>
        <w:rPr>
          <w:color w:val="FF0000"/>
        </w:rPr>
      </w:pPr>
      <w:r>
        <w:rPr>
          <w:noProof/>
          <w:color w:val="FF0000"/>
        </w:rPr>
        <w:lastRenderedPageBreak/>
        <w:drawing>
          <wp:inline distT="0" distB="0" distL="0" distR="0" wp14:anchorId="31A94E87" wp14:editId="4ADF35BD">
            <wp:extent cx="4586235" cy="876300"/>
            <wp:effectExtent l="0" t="0" r="508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t="31447" b="29769"/>
                    <a:stretch/>
                  </pic:blipFill>
                  <pic:spPr bwMode="auto">
                    <a:xfrm>
                      <a:off x="0" y="0"/>
                      <a:ext cx="4715269" cy="900955"/>
                    </a:xfrm>
                    <a:prstGeom prst="rect">
                      <a:avLst/>
                    </a:prstGeom>
                    <a:noFill/>
                    <a:ln>
                      <a:noFill/>
                    </a:ln>
                    <a:extLst>
                      <a:ext uri="{53640926-AAD7-44D8-BBD7-CCE9431645EC}">
                        <a14:shadowObscured xmlns:a14="http://schemas.microsoft.com/office/drawing/2010/main"/>
                      </a:ext>
                    </a:extLst>
                  </pic:spPr>
                </pic:pic>
              </a:graphicData>
            </a:graphic>
          </wp:inline>
        </w:drawing>
      </w:r>
    </w:p>
    <w:p w14:paraId="3EB5FF48" w14:textId="6F76EDD3" w:rsidR="00891D56" w:rsidRDefault="00891D56" w:rsidP="00891D56">
      <w:pPr>
        <w:pStyle w:val="NoSpacing"/>
        <w:keepNext/>
        <w:jc w:val="center"/>
      </w:pPr>
    </w:p>
    <w:p w14:paraId="0817D715" w14:textId="059733BB" w:rsidR="0020773B" w:rsidRPr="0020773B" w:rsidRDefault="00891D56" w:rsidP="00891D56">
      <w:pPr>
        <w:pStyle w:val="Caption"/>
        <w:rPr>
          <w:color w:val="FF0000"/>
        </w:rPr>
      </w:pPr>
      <w:bookmarkStart w:id="7" w:name="_Toc153463110"/>
      <w:r>
        <w:t xml:space="preserve">Figure </w:t>
      </w:r>
      <w:fldSimple w:instr=" SEQ Figure \* ARABIC ">
        <w:r w:rsidR="00590324">
          <w:rPr>
            <w:noProof/>
          </w:rPr>
          <w:t>2</w:t>
        </w:r>
      </w:fldSimple>
      <w:r>
        <w:t>, Replica of Bodkin-Tipped Arrow</w:t>
      </w:r>
      <w:bookmarkEnd w:id="7"/>
      <w:r w:rsidR="00F73A88">
        <w:t xml:space="preserve"> </w:t>
      </w:r>
      <w:sdt>
        <w:sdtPr>
          <w:id w:val="1423219299"/>
          <w:citation/>
        </w:sdtPr>
        <w:sdtContent>
          <w:r w:rsidR="00F73A88">
            <w:fldChar w:fldCharType="begin"/>
          </w:r>
          <w:r w:rsidR="00F73A88">
            <w:instrText xml:space="preserve"> CITATION Wik23 \l 2057 </w:instrText>
          </w:r>
          <w:r w:rsidR="00F73A88">
            <w:fldChar w:fldCharType="separate"/>
          </w:r>
          <w:r w:rsidR="00D205EF">
            <w:rPr>
              <w:noProof/>
            </w:rPr>
            <w:t>[6]</w:t>
          </w:r>
          <w:r w:rsidR="00F73A88">
            <w:fldChar w:fldCharType="end"/>
          </w:r>
        </w:sdtContent>
      </w:sdt>
    </w:p>
    <w:p w14:paraId="2DEFB86C" w14:textId="4E7A5209" w:rsidR="00805CFB" w:rsidRPr="00BA1485" w:rsidRDefault="00B12052" w:rsidP="00526E99">
      <w:pPr>
        <w:pStyle w:val="Heading2"/>
      </w:pPr>
      <w:bookmarkStart w:id="8" w:name="_Toc153466663"/>
      <w:r w:rsidRPr="00A239F6">
        <w:t>Medieval Armour</w:t>
      </w:r>
      <w:bookmarkEnd w:id="8"/>
      <w:r w:rsidRPr="00A239F6">
        <w:t xml:space="preserve"> </w:t>
      </w:r>
    </w:p>
    <w:p w14:paraId="51B8009A" w14:textId="69DEF5E8" w:rsidR="00526E99" w:rsidRPr="00BA1485" w:rsidRDefault="00526E99" w:rsidP="00BA1485">
      <w:pPr>
        <w:pStyle w:val="NoSpacing"/>
      </w:pPr>
      <w:r w:rsidRPr="00BA1485">
        <w:t>Wealthy knights often wore full plate armour, which covered the entire body. This included a close-fitting helmet, chest and backplate, gauntlets (arms), greaves (shins), and sabatons (boots). The joints were protected by articulated pieces, and the chest plates often had V-shaped guards to direct incoming arrows away from their neck. The quality of the plated armour varied significantly, particularly in its carbon content. The wealthiest knights could afford hardened steel, whilst others’ were made using wrought iron.</w:t>
      </w:r>
      <w:r w:rsidR="00FD4429">
        <w:t xml:space="preserve"> </w:t>
      </w:r>
      <w:r w:rsidR="00460165">
        <w:t xml:space="preserve">Although </w:t>
      </w:r>
      <w:r w:rsidR="006770DE">
        <w:t xml:space="preserve">plated armour provided a strong and durable form of protection for </w:t>
      </w:r>
      <w:r w:rsidR="00AC26D3">
        <w:t xml:space="preserve">knights, </w:t>
      </w:r>
      <w:r w:rsidR="001D00CE">
        <w:t>the joints offered weak spots and were susceptible to the needle bodkin arrow</w:t>
      </w:r>
      <w:r w:rsidR="00371C5A">
        <w:t>.</w:t>
      </w:r>
    </w:p>
    <w:p w14:paraId="23D2BE29" w14:textId="77777777" w:rsidR="00526E99" w:rsidRPr="00A239F6" w:rsidRDefault="00526E99" w:rsidP="00526E99">
      <w:pPr>
        <w:pStyle w:val="NoSpacing"/>
        <w:rPr>
          <w:color w:val="FF0000"/>
        </w:rPr>
      </w:pPr>
    </w:p>
    <w:p w14:paraId="1AFC0564" w14:textId="02929C8E" w:rsidR="00526E99" w:rsidRPr="00AE19D9" w:rsidRDefault="00526E99" w:rsidP="00AE19D9">
      <w:pPr>
        <w:pStyle w:val="NoSpacing"/>
      </w:pPr>
      <w:r w:rsidRPr="00AE19D9">
        <w:t xml:space="preserve">For those who could not afford plate armour, chainmail was the next best protection. Chainmail consisted of a hauberk, which was a torso piece going from the neck down to the knees, and a coif, which was a head piece. The hauberks in particular were common </w:t>
      </w:r>
      <w:r w:rsidR="00AE19D9" w:rsidRPr="00AE19D9">
        <w:t>at the time of th</w:t>
      </w:r>
      <w:r w:rsidR="000B0613">
        <w:t>is</w:t>
      </w:r>
      <w:r w:rsidR="00AE19D9" w:rsidRPr="00AE19D9">
        <w:t xml:space="preserve"> battle</w:t>
      </w:r>
      <w:r w:rsidR="00EA0E7C">
        <w:t>, and some men</w:t>
      </w:r>
      <w:r w:rsidR="002F42AC">
        <w:t xml:space="preserve"> may have worn them with partial plate armour </w:t>
      </w:r>
      <w:r w:rsidR="000B0613">
        <w:t>alongside</w:t>
      </w:r>
      <w:r w:rsidR="002F42AC">
        <w:t xml:space="preserve"> other forms of protection.</w:t>
      </w:r>
    </w:p>
    <w:p w14:paraId="374D6256" w14:textId="77777777" w:rsidR="00526E99" w:rsidRPr="00A239F6" w:rsidRDefault="00526E99" w:rsidP="00526E99">
      <w:pPr>
        <w:pStyle w:val="NoSpacing"/>
        <w:rPr>
          <w:color w:val="FF0000"/>
        </w:rPr>
      </w:pPr>
    </w:p>
    <w:p w14:paraId="2153FEE5" w14:textId="4AA366CE" w:rsidR="00C905E5" w:rsidRDefault="00C905E5" w:rsidP="001163C1">
      <w:pPr>
        <w:pStyle w:val="NoSpacing"/>
        <w:rPr>
          <w:color w:val="FF0000"/>
        </w:rPr>
      </w:pPr>
    </w:p>
    <w:p w14:paraId="65145E83" w14:textId="77777777" w:rsidR="00891D56" w:rsidRDefault="0045079C" w:rsidP="00891D56">
      <w:pPr>
        <w:keepNext/>
        <w:ind w:firstLine="0"/>
        <w:jc w:val="center"/>
      </w:pPr>
      <w:r>
        <w:rPr>
          <w:noProof/>
        </w:rPr>
        <w:drawing>
          <wp:inline distT="0" distB="0" distL="0" distR="0" wp14:anchorId="0019F1DD" wp14:editId="3FDFC449">
            <wp:extent cx="3924300" cy="39243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924300" cy="3924300"/>
                    </a:xfrm>
                    <a:prstGeom prst="rect">
                      <a:avLst/>
                    </a:prstGeom>
                    <a:noFill/>
                  </pic:spPr>
                </pic:pic>
              </a:graphicData>
            </a:graphic>
          </wp:inline>
        </w:drawing>
      </w:r>
    </w:p>
    <w:p w14:paraId="39223FA8" w14:textId="3D7658A5" w:rsidR="00891D56" w:rsidRDefault="00891D56" w:rsidP="00891D56">
      <w:pPr>
        <w:pStyle w:val="Caption"/>
      </w:pPr>
      <w:bookmarkStart w:id="9" w:name="_Toc153463111"/>
      <w:r>
        <w:t xml:space="preserve">Figure </w:t>
      </w:r>
      <w:fldSimple w:instr=" SEQ Figure \* ARABIC ">
        <w:r w:rsidR="00590324">
          <w:rPr>
            <w:noProof/>
          </w:rPr>
          <w:t>3</w:t>
        </w:r>
      </w:fldSimple>
      <w:r>
        <w:t>, Replica of Medieval Plate Armour</w:t>
      </w:r>
      <w:bookmarkEnd w:id="9"/>
      <w:r w:rsidR="00245C7D">
        <w:t xml:space="preserve"> </w:t>
      </w:r>
      <w:sdt>
        <w:sdtPr>
          <w:id w:val="127754966"/>
          <w:citation/>
        </w:sdtPr>
        <w:sdtContent>
          <w:r w:rsidR="00245C7D">
            <w:fldChar w:fldCharType="begin"/>
          </w:r>
          <w:r w:rsidR="00245C7D">
            <w:instrText xml:space="preserve"> CITATION The \l 2057 </w:instrText>
          </w:r>
          <w:r w:rsidR="00245C7D">
            <w:fldChar w:fldCharType="separate"/>
          </w:r>
          <w:r w:rsidR="00D205EF">
            <w:rPr>
              <w:noProof/>
            </w:rPr>
            <w:t>[7]</w:t>
          </w:r>
          <w:r w:rsidR="00245C7D">
            <w:fldChar w:fldCharType="end"/>
          </w:r>
        </w:sdtContent>
      </w:sdt>
    </w:p>
    <w:p w14:paraId="350CCD04" w14:textId="77777777" w:rsidR="0008623C" w:rsidRDefault="0008623C" w:rsidP="0008623C"/>
    <w:p w14:paraId="7AD1D228" w14:textId="77777777" w:rsidR="0008623C" w:rsidRDefault="0008623C" w:rsidP="0008623C"/>
    <w:p w14:paraId="5F2C9191" w14:textId="77777777" w:rsidR="0008623C" w:rsidRPr="0008623C" w:rsidRDefault="0008623C" w:rsidP="0008623C"/>
    <w:p w14:paraId="15555A70" w14:textId="4476CB41" w:rsidR="00643F08" w:rsidRDefault="000C545A" w:rsidP="00643F08">
      <w:pPr>
        <w:pStyle w:val="Heading1"/>
      </w:pPr>
      <w:bookmarkStart w:id="10" w:name="_Toc153466664"/>
      <w:r>
        <w:t>Armour Penetration</w:t>
      </w:r>
      <w:bookmarkEnd w:id="10"/>
    </w:p>
    <w:p w14:paraId="5D1039BC" w14:textId="7A1FA78B" w:rsidR="001F1511" w:rsidRDefault="00864D46" w:rsidP="00E220C1">
      <w:pPr>
        <w:pStyle w:val="Heading2"/>
      </w:pPr>
      <w:bookmarkStart w:id="11" w:name="_Toc153466665"/>
      <w:r>
        <w:t>Armour Thickness</w:t>
      </w:r>
      <w:bookmarkEnd w:id="11"/>
    </w:p>
    <w:p w14:paraId="21703C45" w14:textId="69C89CC4" w:rsidR="00024A09" w:rsidRDefault="00B444A2" w:rsidP="00544580">
      <w:pPr>
        <w:pStyle w:val="NoSpacing"/>
      </w:pPr>
      <w:r>
        <w:t xml:space="preserve">With regards to </w:t>
      </w:r>
      <w:r w:rsidR="002E1729">
        <w:t xml:space="preserve">the penetration capability of a projectile, one of the key factors </w:t>
      </w:r>
      <w:r w:rsidR="00994A38">
        <w:t>is the relationship between the angle of attack, the armour thickness and the path length through the armour</w:t>
      </w:r>
      <w:r w:rsidR="008734DB">
        <w:t xml:space="preserve">. Using the data in Annex A, it is possible to </w:t>
      </w:r>
      <w:r w:rsidR="00294F2A">
        <w:t xml:space="preserve">determine the range in </w:t>
      </w:r>
      <w:r w:rsidR="00271E43">
        <w:t xml:space="preserve">path </w:t>
      </w:r>
      <w:r w:rsidR="00294F2A">
        <w:t xml:space="preserve">length the bodkin-tipped arrow </w:t>
      </w:r>
      <w:r w:rsidR="00271E43">
        <w:t>would have faced during the Battle of Agincourt.</w:t>
      </w:r>
    </w:p>
    <w:p w14:paraId="5497024A" w14:textId="77777777" w:rsidR="00016143" w:rsidRDefault="00016143" w:rsidP="00544580">
      <w:pPr>
        <w:pStyle w:val="NoSpacing"/>
      </w:pPr>
    </w:p>
    <w:p w14:paraId="68766AFE" w14:textId="193D1730" w:rsidR="00016143" w:rsidRDefault="005A3E46" w:rsidP="005A3E46">
      <w:pPr>
        <w:pStyle w:val="NoSpacing"/>
        <w:jc w:val="center"/>
      </w:pPr>
      <w:r>
        <w:rPr>
          <w:noProof/>
        </w:rPr>
        <w:drawing>
          <wp:inline distT="0" distB="0" distL="0" distR="0" wp14:anchorId="784BB16A" wp14:editId="4D39A065">
            <wp:extent cx="3267075" cy="163386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BEBA8EAE-BF5A-486C-A8C5-ECC9F3942E4B}">
                          <a14:imgProps xmlns:a14="http://schemas.microsoft.com/office/drawing/2010/main">
                            <a14:imgLayer r:embed="rId13">
                              <a14:imgEffect>
                                <a14:backgroundRemoval t="9848" b="89773" l="7008" r="89962">
                                  <a14:foregroundMark x1="39394" y1="35227" x2="39394" y2="35227"/>
                                  <a14:foregroundMark x1="41098" y1="25758" x2="41098" y2="25758"/>
                                  <a14:foregroundMark x1="39962" y1="20455" x2="39962" y2="20455"/>
                                  <a14:foregroundMark x1="38447" y1="14015" x2="38447" y2="14015"/>
                                  <a14:foregroundMark x1="38068" y1="12500" x2="38068" y2="12500"/>
                                  <a14:foregroundMark x1="38258" y1="15530" x2="38258" y2="15530"/>
                                  <a14:foregroundMark x1="38826" y1="15909" x2="38826" y2="15909"/>
                                  <a14:foregroundMark x1="39205" y1="17803" x2="39205" y2="17803"/>
                                  <a14:foregroundMark x1="38636" y1="14394" x2="45265" y2="44318"/>
                                  <a14:foregroundMark x1="42235" y1="36742" x2="42235" y2="36742"/>
                                  <a14:foregroundMark x1="42235" y1="36742" x2="39394" y2="46212"/>
                                  <a14:foregroundMark x1="33523" y1="46212" x2="45833" y2="46212"/>
                                  <a14:foregroundMark x1="45644" y1="45076" x2="57955" y2="35985"/>
                                  <a14:foregroundMark x1="55114" y1="40530" x2="78220" y2="27273"/>
                                  <a14:foregroundMark x1="67424" y1="41288" x2="77652" y2="28030"/>
                                  <a14:foregroundMark x1="77652" y1="28030" x2="84848" y2="36364"/>
                                  <a14:foregroundMark x1="84848" y1="36364" x2="26705" y2="85227"/>
                                  <a14:foregroundMark x1="26705" y1="85227" x2="23864" y2="69697"/>
                                  <a14:foregroundMark x1="23864" y1="69697" x2="67992" y2="40530"/>
                                  <a14:foregroundMark x1="47538" y1="48864" x2="47538" y2="48864"/>
                                  <a14:foregroundMark x1="7008" y1="47348" x2="10417" y2="46970"/>
                                </a14:backgroundRemoval>
                              </a14:imgEffect>
                            </a14:imgLayer>
                          </a14:imgProps>
                        </a:ext>
                        <a:ext uri="{28A0092B-C50C-407E-A947-70E740481C1C}">
                          <a14:useLocalDpi xmlns:a14="http://schemas.microsoft.com/office/drawing/2010/main" val="0"/>
                        </a:ext>
                      </a:extLst>
                    </a:blip>
                    <a:srcRect/>
                    <a:stretch>
                      <a:fillRect/>
                    </a:stretch>
                  </pic:blipFill>
                  <pic:spPr bwMode="auto">
                    <a:xfrm>
                      <a:off x="0" y="0"/>
                      <a:ext cx="3284982" cy="1642815"/>
                    </a:xfrm>
                    <a:prstGeom prst="rect">
                      <a:avLst/>
                    </a:prstGeom>
                    <a:noFill/>
                  </pic:spPr>
                </pic:pic>
              </a:graphicData>
            </a:graphic>
          </wp:inline>
        </w:drawing>
      </w:r>
    </w:p>
    <w:p w14:paraId="457680A5" w14:textId="6D993545" w:rsidR="00566CAA" w:rsidRDefault="00566CAA" w:rsidP="00480BD8">
      <w:pPr>
        <w:pStyle w:val="NoSpacing"/>
        <w:keepNext/>
        <w:jc w:val="center"/>
      </w:pPr>
      <w:r w:rsidRPr="00566CAA">
        <w:rPr>
          <w:noProof/>
        </w:rPr>
        <mc:AlternateContent>
          <mc:Choice Requires="wps">
            <w:drawing>
              <wp:inline distT="0" distB="0" distL="0" distR="0" wp14:anchorId="4CC3EE02" wp14:editId="5B27CEEF">
                <wp:extent cx="1863652" cy="790575"/>
                <wp:effectExtent l="0" t="0" r="0" b="0"/>
                <wp:docPr id="2" name="TextBox 6">
                  <a:extLst xmlns:a="http://schemas.openxmlformats.org/drawingml/2006/main">
                    <a:ext uri="{FF2B5EF4-FFF2-40B4-BE49-F238E27FC236}">
                      <a16:creationId xmlns:a16="http://schemas.microsoft.com/office/drawing/2014/main" id="{EED18639-8EBF-6D44-2261-A65FBF953BA7}"/>
                    </a:ext>
                  </a:extLst>
                </wp:docPr>
                <wp:cNvGraphicFramePr/>
                <a:graphic xmlns:a="http://schemas.openxmlformats.org/drawingml/2006/main">
                  <a:graphicData uri="http://schemas.microsoft.com/office/word/2010/wordprocessingShape">
                    <wps:wsp>
                      <wps:cNvSpPr txBox="1"/>
                      <wps:spPr>
                        <a:xfrm>
                          <a:off x="0" y="0"/>
                          <a:ext cx="1863652" cy="790575"/>
                        </a:xfrm>
                        <a:prstGeom prst="rect">
                          <a:avLst/>
                        </a:prstGeom>
                        <a:noFill/>
                      </wps:spPr>
                      <wps:txbx>
                        <w:txbxContent>
                          <w:p w14:paraId="660A3753" w14:textId="77777777" w:rsidR="00566CAA" w:rsidRPr="00566CAA" w:rsidRDefault="00566CAA" w:rsidP="00566CAA">
                            <w:pPr>
                              <w:jc w:val="center"/>
                              <w:rPr>
                                <w:rFonts w:ascii="Cambria Math" w:hAnsi="Cambria Math" w:cstheme="minorBidi"/>
                                <w:i/>
                                <w:iCs/>
                                <w:color w:val="000000" w:themeColor="text1"/>
                                <w:kern w:val="24"/>
                                <w:sz w:val="48"/>
                                <w:szCs w:val="48"/>
                              </w:rPr>
                            </w:pPr>
                            <m:oMathPara>
                              <m:oMathParaPr>
                                <m:jc m:val="centerGroup"/>
                              </m:oMathParaPr>
                              <m:oMath>
                                <m:r>
                                  <w:rPr>
                                    <w:rFonts w:ascii="Cambria Math" w:hAnsi="Cambria Math" w:cstheme="minorBidi"/>
                                    <w:color w:val="000000" w:themeColor="text1"/>
                                    <w:kern w:val="24"/>
                                    <w:sz w:val="48"/>
                                    <w:szCs w:val="48"/>
                                  </w:rPr>
                                  <m:t>l=</m:t>
                                </m:r>
                                <m:f>
                                  <m:fPr>
                                    <m:ctrlPr>
                                      <w:rPr>
                                        <w:rFonts w:ascii="Cambria Math" w:eastAsiaTheme="minorEastAsia" w:hAnsi="Cambria Math" w:cstheme="minorBidi"/>
                                        <w:i/>
                                        <w:iCs/>
                                        <w:color w:val="000000" w:themeColor="text1"/>
                                        <w:kern w:val="24"/>
                                        <w:sz w:val="48"/>
                                        <w:szCs w:val="48"/>
                                      </w:rPr>
                                    </m:ctrlPr>
                                  </m:fPr>
                                  <m:num>
                                    <m:r>
                                      <w:rPr>
                                        <w:rFonts w:ascii="Cambria Math" w:hAnsi="Cambria Math" w:cstheme="minorBidi"/>
                                        <w:color w:val="000000" w:themeColor="text1"/>
                                        <w:kern w:val="24"/>
                                        <w:sz w:val="48"/>
                                        <w:szCs w:val="48"/>
                                      </w:rPr>
                                      <m:t>t</m:t>
                                    </m:r>
                                  </m:num>
                                  <m:den>
                                    <m:func>
                                      <m:funcPr>
                                        <m:ctrlPr>
                                          <w:rPr>
                                            <w:rFonts w:ascii="Cambria Math" w:eastAsiaTheme="minorEastAsia" w:hAnsi="Cambria Math" w:cstheme="minorBidi"/>
                                            <w:i/>
                                            <w:iCs/>
                                            <w:color w:val="000000" w:themeColor="text1"/>
                                            <w:kern w:val="24"/>
                                            <w:sz w:val="48"/>
                                            <w:szCs w:val="48"/>
                                          </w:rPr>
                                        </m:ctrlPr>
                                      </m:funcPr>
                                      <m:fName>
                                        <m:r>
                                          <m:rPr>
                                            <m:sty m:val="p"/>
                                          </m:rPr>
                                          <w:rPr>
                                            <w:rFonts w:ascii="Cambria Math" w:hAnsi="Cambria Math" w:cstheme="minorBidi"/>
                                            <w:color w:val="000000" w:themeColor="text1"/>
                                            <w:kern w:val="24"/>
                                            <w:sz w:val="48"/>
                                            <w:szCs w:val="48"/>
                                          </w:rPr>
                                          <m:t>cos</m:t>
                                        </m:r>
                                      </m:fName>
                                      <m:e>
                                        <m:r>
                                          <w:rPr>
                                            <w:rFonts w:ascii="Cambria Math" w:eastAsia="Cambria Math" w:hAnsi="Cambria Math" w:cstheme="minorBidi"/>
                                            <w:color w:val="000000" w:themeColor="text1"/>
                                            <w:kern w:val="24"/>
                                            <w:sz w:val="48"/>
                                            <w:szCs w:val="48"/>
                                          </w:rPr>
                                          <m:t>θ</m:t>
                                        </m:r>
                                      </m:e>
                                    </m:func>
                                  </m:den>
                                </m:f>
                              </m:oMath>
                            </m:oMathPara>
                          </w:p>
                        </w:txbxContent>
                      </wps:txbx>
                      <wps:bodyPr wrap="none" lIns="0" tIns="0" rIns="0" bIns="0" rtlCol="0">
                        <a:noAutofit/>
                      </wps:bodyPr>
                    </wps:wsp>
                  </a:graphicData>
                </a:graphic>
              </wp:inline>
            </w:drawing>
          </mc:Choice>
          <mc:Fallback>
            <w:pict>
              <v:shapetype w14:anchorId="4CC3EE02" id="_x0000_t202" coordsize="21600,21600" o:spt="202" path="m,l,21600r21600,l21600,xe">
                <v:stroke joinstyle="miter"/>
                <v:path gradientshapeok="t" o:connecttype="rect"/>
              </v:shapetype>
              <v:shape id="TextBox 6" o:spid="_x0000_s1026" type="#_x0000_t202" style="width:146.75pt;height:62.25pt;visibility:visible;mso-wrap-style:non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" filled="f" stroked="f">
                <v:textbox inset="0,0,0,0">
                  <w:txbxContent>
                    <w:p w14:paraId="660A3753" w14:textId="77777777" w:rsidR="00566CAA" w:rsidRPr="00566CAA" w:rsidRDefault="00566CAA" w:rsidP="00566CAA">
                      <w:pPr>
                        <w:jc w:val="center"/>
                        <w:rPr>
                          <w:rFonts w:ascii="Cambria Math" w:hAnsi="Cambria Math" w:cstheme="minorBidi"/>
                          <w:i/>
                          <w:iCs/>
                          <w:color w:val="000000" w:themeColor="text1"/>
                          <w:kern w:val="24"/>
                          <w:sz w:val="48"/>
                          <w:szCs w:val="48"/>
                        </w:rPr>
                      </w:pPr>
                      <m:oMathPara>
                        <m:oMathParaPr>
                          <m:jc m:val="centerGroup"/>
                        </m:oMathParaPr>
                        <m:oMath>
                          <m:r>
                            <w:rPr>
                              <w:rFonts w:ascii="Cambria Math" w:hAnsi="Cambria Math" w:cstheme="minorBidi"/>
                              <w:color w:val="000000" w:themeColor="text1"/>
                              <w:kern w:val="24"/>
                              <w:sz w:val="48"/>
                              <w:szCs w:val="48"/>
                            </w:rPr>
                            <m:t>l=</m:t>
                          </m:r>
                          <m:f>
                            <m:fPr>
                              <m:ctrlPr>
                                <w:rPr>
                                  <w:rFonts w:ascii="Cambria Math" w:eastAsiaTheme="minorEastAsia" w:hAnsi="Cambria Math" w:cstheme="minorBidi"/>
                                  <w:i/>
                                  <w:iCs/>
                                  <w:color w:val="000000" w:themeColor="text1"/>
                                  <w:kern w:val="24"/>
                                  <w:sz w:val="48"/>
                                  <w:szCs w:val="48"/>
                                </w:rPr>
                              </m:ctrlPr>
                            </m:fPr>
                            <m:num>
                              <m:r>
                                <w:rPr>
                                  <w:rFonts w:ascii="Cambria Math" w:hAnsi="Cambria Math" w:cstheme="minorBidi"/>
                                  <w:color w:val="000000" w:themeColor="text1"/>
                                  <w:kern w:val="24"/>
                                  <w:sz w:val="48"/>
                                  <w:szCs w:val="48"/>
                                </w:rPr>
                                <m:t>t</m:t>
                              </m:r>
                            </m:num>
                            <m:den>
                              <m:func>
                                <m:funcPr>
                                  <m:ctrlPr>
                                    <w:rPr>
                                      <w:rFonts w:ascii="Cambria Math" w:eastAsiaTheme="minorEastAsia" w:hAnsi="Cambria Math" w:cstheme="minorBidi"/>
                                      <w:i/>
                                      <w:iCs/>
                                      <w:color w:val="000000" w:themeColor="text1"/>
                                      <w:kern w:val="24"/>
                                      <w:sz w:val="48"/>
                                      <w:szCs w:val="48"/>
                                    </w:rPr>
                                  </m:ctrlPr>
                                </m:funcPr>
                                <m:fName>
                                  <m:r>
                                    <m:rPr>
                                      <m:sty m:val="p"/>
                                    </m:rPr>
                                    <w:rPr>
                                      <w:rFonts w:ascii="Cambria Math" w:hAnsi="Cambria Math" w:cstheme="minorBidi"/>
                                      <w:color w:val="000000" w:themeColor="text1"/>
                                      <w:kern w:val="24"/>
                                      <w:sz w:val="48"/>
                                      <w:szCs w:val="48"/>
                                    </w:rPr>
                                    <m:t>cos</m:t>
                                  </m:r>
                                </m:fName>
                                <m:e>
                                  <m:r>
                                    <w:rPr>
                                      <w:rFonts w:ascii="Cambria Math" w:eastAsia="Cambria Math" w:hAnsi="Cambria Math" w:cstheme="minorBidi"/>
                                      <w:color w:val="000000" w:themeColor="text1"/>
                                      <w:kern w:val="24"/>
                                      <w:sz w:val="48"/>
                                      <w:szCs w:val="48"/>
                                    </w:rPr>
                                    <m:t>θ</m:t>
                                  </m:r>
                                </m:e>
                              </m:func>
                            </m:den>
                          </m:f>
                        </m:oMath>
                      </m:oMathPara>
                    </w:p>
                  </w:txbxContent>
                </v:textbox>
                <w10:anchorlock/>
              </v:shape>
            </w:pict>
          </mc:Fallback>
        </mc:AlternateContent>
      </w:r>
    </w:p>
    <w:p w14:paraId="75C7DE77" w14:textId="0FAE63FC" w:rsidR="00503B36" w:rsidRDefault="003A3044" w:rsidP="001F27A5">
      <w:pPr>
        <w:pStyle w:val="NoSpacing"/>
        <w:ind w:left="2040" w:firstLine="510"/>
      </w:pPr>
      <w:r w:rsidRPr="003A3044">
        <w:t>Where</w:t>
      </w:r>
      <w:r w:rsidR="00503B36">
        <w:t xml:space="preserve">:    </w:t>
      </w:r>
    </w:p>
    <w:p w14:paraId="628E2E6A" w14:textId="39C02116" w:rsidR="003A3044" w:rsidRPr="003A3044" w:rsidRDefault="003A3044" w:rsidP="00503B36">
      <w:pPr>
        <w:pStyle w:val="NoSpacing"/>
        <w:ind w:left="3060" w:firstLine="510"/>
      </w:pPr>
      <w:r w:rsidRPr="003A3044">
        <w:t>l = path length through armour</w:t>
      </w:r>
    </w:p>
    <w:p w14:paraId="03977D11" w14:textId="6F2CB1AD" w:rsidR="003A3044" w:rsidRPr="003A3044" w:rsidRDefault="003A3044" w:rsidP="00503B36">
      <w:pPr>
        <w:pStyle w:val="NoSpacing"/>
        <w:ind w:left="3060" w:firstLine="510"/>
      </w:pPr>
      <w:r w:rsidRPr="003A3044">
        <w:t>t = armour thickness</w:t>
      </w:r>
    </w:p>
    <w:p w14:paraId="1383D8F2" w14:textId="4828FFDA" w:rsidR="00566CAA" w:rsidRDefault="003A3044" w:rsidP="004F5E76">
      <w:pPr>
        <w:pStyle w:val="NoSpacing"/>
        <w:ind w:left="3060" w:firstLine="510"/>
      </w:pPr>
      <w:r w:rsidRPr="003A3044">
        <w:rPr>
          <w:lang w:val="el-GR"/>
        </w:rPr>
        <w:t>θ</w:t>
      </w:r>
      <w:r w:rsidRPr="003A3044">
        <w:t xml:space="preserve"> = angle of attack</w:t>
      </w:r>
    </w:p>
    <w:p w14:paraId="3F31FA81" w14:textId="77777777" w:rsidR="00544580" w:rsidRDefault="00544580" w:rsidP="00544580">
      <w:pPr>
        <w:pStyle w:val="NoSpacing"/>
      </w:pPr>
    </w:p>
    <w:p w14:paraId="69855479" w14:textId="125620D5" w:rsidR="00B376A6" w:rsidRDefault="00B468EF" w:rsidP="00544580">
      <w:pPr>
        <w:pStyle w:val="NoSpacing"/>
      </w:pPr>
      <w:r>
        <w:t xml:space="preserve">With a varied thickness between </w:t>
      </w:r>
      <w:r w:rsidR="00A45AA5">
        <w:t>2.5-4mm and a</w:t>
      </w:r>
      <w:r w:rsidR="00151AA7">
        <w:t>n impact angle of 30</w:t>
      </w:r>
      <w:r w:rsidR="00151AA7">
        <w:rPr>
          <w:rFonts w:cs="Arial"/>
        </w:rPr>
        <w:t>°</w:t>
      </w:r>
      <w:r w:rsidR="00151AA7">
        <w:t xml:space="preserve">, </w:t>
      </w:r>
      <w:r w:rsidR="005A02E4">
        <w:t xml:space="preserve">it is calculated that the path length the </w:t>
      </w:r>
      <w:r w:rsidR="00087EFD">
        <w:t xml:space="preserve">arrow tip would have to travel through plate armour would range </w:t>
      </w:r>
      <w:r w:rsidR="00945FB1">
        <w:t>from 2.9mm up to 4.6mm</w:t>
      </w:r>
      <w:r w:rsidR="00A22F36">
        <w:t>.</w:t>
      </w:r>
    </w:p>
    <w:p w14:paraId="7494CF0C" w14:textId="77777777" w:rsidR="00A22F36" w:rsidRDefault="00A22F36" w:rsidP="00544580">
      <w:pPr>
        <w:pStyle w:val="NoSpacing"/>
      </w:pPr>
    </w:p>
    <w:p w14:paraId="5269B161" w14:textId="1DBEA45F" w:rsidR="0093561E" w:rsidRDefault="00926F37" w:rsidP="00544580">
      <w:pPr>
        <w:pStyle w:val="NoSpacing"/>
      </w:pPr>
      <w:r>
        <w:t xml:space="preserve">One key issue relating </w:t>
      </w:r>
      <w:r w:rsidR="00E47AA5">
        <w:t>to this</w:t>
      </w:r>
      <w:r>
        <w:t xml:space="preserve"> </w:t>
      </w:r>
      <w:r w:rsidR="002E4FE7">
        <w:t xml:space="preserve">is the ability to </w:t>
      </w:r>
      <w:r w:rsidR="00EB2CD8">
        <w:t>consistently hit the target at th</w:t>
      </w:r>
      <w:r w:rsidR="00E47AA5">
        <w:t>e specified</w:t>
      </w:r>
      <w:r w:rsidR="00EB2CD8">
        <w:t xml:space="preserve"> angle. </w:t>
      </w:r>
      <w:r w:rsidR="00730217">
        <w:t xml:space="preserve">Medieval </w:t>
      </w:r>
      <w:r w:rsidR="00DC506A">
        <w:t xml:space="preserve">plate </w:t>
      </w:r>
      <w:r w:rsidR="00730217">
        <w:t xml:space="preserve">armour </w:t>
      </w:r>
      <w:r w:rsidR="00DC506A">
        <w:t>was mostly</w:t>
      </w:r>
      <w:r w:rsidR="007D3737">
        <w:t xml:space="preserve"> made up of</w:t>
      </w:r>
      <w:r w:rsidR="00DC506A">
        <w:t xml:space="preserve"> curved surfaces to fit </w:t>
      </w:r>
      <w:r w:rsidR="007979CA">
        <w:t>the shape of</w:t>
      </w:r>
      <w:r w:rsidR="007D3737">
        <w:t xml:space="preserve"> a person</w:t>
      </w:r>
      <w:r w:rsidR="007E620B">
        <w:t xml:space="preserve">, and so </w:t>
      </w:r>
      <w:r w:rsidR="00C9147B">
        <w:t xml:space="preserve">it would be difficult to hit </w:t>
      </w:r>
      <w:r w:rsidR="003E23B1">
        <w:t xml:space="preserve">at a specific angle. </w:t>
      </w:r>
      <w:r w:rsidR="00C65720">
        <w:t xml:space="preserve">If the movement of the target is factored </w:t>
      </w:r>
      <w:r w:rsidR="00433B8D">
        <w:t>into</w:t>
      </w:r>
      <w:r w:rsidR="00C65720">
        <w:t xml:space="preserve"> this scenar</w:t>
      </w:r>
      <w:r w:rsidR="00030034">
        <w:t xml:space="preserve">io, the </w:t>
      </w:r>
      <w:r w:rsidR="00587071">
        <w:t xml:space="preserve">difficulty of achieving a direct hit would further increase; it would be </w:t>
      </w:r>
      <w:r w:rsidR="00433B8D">
        <w:t xml:space="preserve">more effective to target joints and weak spots, where </w:t>
      </w:r>
      <w:r w:rsidR="00443463">
        <w:t xml:space="preserve">it is less likely for the plate armour to </w:t>
      </w:r>
      <w:r w:rsidR="000350C6">
        <w:t xml:space="preserve">protect the </w:t>
      </w:r>
      <w:r w:rsidR="00F04B56">
        <w:t xml:space="preserve">soldier. </w:t>
      </w:r>
    </w:p>
    <w:p w14:paraId="489832C0" w14:textId="77777777" w:rsidR="00544580" w:rsidRDefault="00544580" w:rsidP="00544580">
      <w:pPr>
        <w:pStyle w:val="NoSpacing"/>
      </w:pPr>
    </w:p>
    <w:p w14:paraId="20B22A0B" w14:textId="16D6BC7B" w:rsidR="00945919" w:rsidRDefault="008241B7" w:rsidP="006949F8">
      <w:pPr>
        <w:pStyle w:val="Heading2"/>
      </w:pPr>
      <w:bookmarkStart w:id="12" w:name="_Toc153466666"/>
      <w:r>
        <w:t>Kinetic Energy</w:t>
      </w:r>
      <w:bookmarkEnd w:id="12"/>
    </w:p>
    <w:p w14:paraId="2F866B9A" w14:textId="15DD0C8C" w:rsidR="00E71528" w:rsidRDefault="00E71528" w:rsidP="00E71528">
      <w:pPr>
        <w:pStyle w:val="NoSpacing"/>
      </w:pPr>
      <w:r>
        <w:t xml:space="preserve">The formula for kinetic energy is described </w:t>
      </w:r>
      <w:r w:rsidR="00466C50">
        <w:t xml:space="preserve">below </w:t>
      </w:r>
      <w:r>
        <w:t xml:space="preserve">as one half multiplied by mass by the velocity squared. </w:t>
      </w:r>
    </w:p>
    <w:p w14:paraId="20BC3961" w14:textId="77777777" w:rsidR="004C705B" w:rsidRDefault="004C705B" w:rsidP="00E71528">
      <w:pPr>
        <w:pStyle w:val="NoSpacing"/>
      </w:pPr>
    </w:p>
    <w:p w14:paraId="77541E43" w14:textId="0AA55261" w:rsidR="004C705B" w:rsidRPr="004C705B" w:rsidRDefault="00480BD8" w:rsidP="004C705B">
      <w:pPr>
        <w:pStyle w:val="NoSpacing"/>
        <w:jc w:val="center"/>
        <w:rPr>
          <w:sz w:val="28"/>
          <w:szCs w:val="24"/>
        </w:rPr>
      </w:pPr>
      <m:oMathPara>
        <m:oMath>
          <m:r>
            <w:rPr>
              <w:rFonts w:ascii="Cambria Math" w:hAnsi="Cambria Math"/>
              <w:sz w:val="28"/>
              <w:szCs w:val="24"/>
            </w:rPr>
            <w:lastRenderedPageBreak/>
            <m:t>Kinetic Energy, KE</m:t>
          </m:r>
          <m:r>
            <w:rPr>
              <w:rFonts w:ascii="Cambria Math" w:hAnsi="Cambria Math"/>
              <w:sz w:val="28"/>
              <w:szCs w:val="24"/>
            </w:rPr>
            <m:t>=</m:t>
          </m:r>
          <m:f>
            <m:fPr>
              <m:ctrlPr>
                <w:rPr>
                  <w:rFonts w:ascii="Cambria Math" w:hAnsi="Cambria Math"/>
                  <w:i/>
                  <w:iCs/>
                  <w:sz w:val="28"/>
                  <w:szCs w:val="24"/>
                </w:rPr>
              </m:ctrlPr>
            </m:fPr>
            <m:num>
              <m:r>
                <w:rPr>
                  <w:rFonts w:ascii="Cambria Math" w:hAnsi="Cambria Math"/>
                  <w:sz w:val="28"/>
                  <w:szCs w:val="24"/>
                </w:rPr>
                <m:t>1</m:t>
              </m:r>
            </m:num>
            <m:den>
              <m:r>
                <w:rPr>
                  <w:rFonts w:ascii="Cambria Math" w:hAnsi="Cambria Math"/>
                  <w:sz w:val="28"/>
                  <w:szCs w:val="24"/>
                </w:rPr>
                <m:t>2</m:t>
              </m:r>
            </m:den>
          </m:f>
          <m:r>
            <w:rPr>
              <w:rFonts w:ascii="Cambria Math" w:hAnsi="Cambria Math"/>
              <w:sz w:val="28"/>
              <w:szCs w:val="24"/>
            </w:rPr>
            <m:t>m</m:t>
          </m:r>
          <m:sSup>
            <m:sSupPr>
              <m:ctrlPr>
                <w:rPr>
                  <w:rFonts w:ascii="Cambria Math" w:hAnsi="Cambria Math"/>
                  <w:i/>
                  <w:iCs/>
                  <w:sz w:val="28"/>
                  <w:szCs w:val="24"/>
                </w:rPr>
              </m:ctrlPr>
            </m:sSupPr>
            <m:e>
              <m:r>
                <w:rPr>
                  <w:rFonts w:ascii="Cambria Math" w:hAnsi="Cambria Math"/>
                  <w:sz w:val="28"/>
                  <w:szCs w:val="24"/>
                </w:rPr>
                <m:t>v</m:t>
              </m:r>
            </m:e>
            <m:sup>
              <m:r>
                <w:rPr>
                  <w:rFonts w:ascii="Cambria Math" w:hAnsi="Cambria Math"/>
                  <w:sz w:val="28"/>
                  <w:szCs w:val="24"/>
                </w:rPr>
                <m:t>2</m:t>
              </m:r>
            </m:sup>
          </m:sSup>
        </m:oMath>
      </m:oMathPara>
    </w:p>
    <w:p w14:paraId="30822344" w14:textId="77777777" w:rsidR="004C705B" w:rsidRDefault="004C705B" w:rsidP="00E71528">
      <w:pPr>
        <w:pStyle w:val="NoSpacing"/>
      </w:pPr>
    </w:p>
    <w:p w14:paraId="2D3DFEBA" w14:textId="7E651D21" w:rsidR="00853423" w:rsidRDefault="00AF71EF" w:rsidP="00E71528">
      <w:pPr>
        <w:pStyle w:val="NoSpacing"/>
      </w:pPr>
      <w:r>
        <w:t xml:space="preserve">The mass and velocity values for the needle bodkin arrow </w:t>
      </w:r>
      <w:r w:rsidR="004D6707">
        <w:t xml:space="preserve">in Annex A can be used to determine its </w:t>
      </w:r>
      <w:r w:rsidR="0066494A">
        <w:t xml:space="preserve">kinetic energy at the moment of impact. </w:t>
      </w:r>
      <w:r w:rsidR="00FB75F9">
        <w:t xml:space="preserve">The total mass of the arrow is </w:t>
      </w:r>
      <w:r w:rsidR="000D0C8C">
        <w:t>0.116</w:t>
      </w:r>
      <w:r w:rsidR="00D90E29">
        <w:t xml:space="preserve"> </w:t>
      </w:r>
      <w:r w:rsidR="000D0C8C">
        <w:t>Kg</w:t>
      </w:r>
      <w:r w:rsidR="003B486E">
        <w:t>, and its velocity at impact is 53.34m/s. By substituting these values int</w:t>
      </w:r>
      <w:r w:rsidR="00FD521B">
        <w:t xml:space="preserve">o the formula, </w:t>
      </w:r>
      <w:r w:rsidR="008846D3">
        <w:t xml:space="preserve">the arrow has a calculated kinetic energy of </w:t>
      </w:r>
      <w:r w:rsidR="001A52C5">
        <w:t>165 Joules.</w:t>
      </w:r>
    </w:p>
    <w:p w14:paraId="37D1A0B5" w14:textId="77777777" w:rsidR="0078036C" w:rsidRDefault="0078036C" w:rsidP="00E71528">
      <w:pPr>
        <w:pStyle w:val="NoSpacing"/>
      </w:pPr>
    </w:p>
    <w:p w14:paraId="5AB257CA" w14:textId="47698059" w:rsidR="0078036C" w:rsidRDefault="0078036C" w:rsidP="00E71528">
      <w:pPr>
        <w:pStyle w:val="NoSpacing"/>
      </w:pPr>
      <w:r>
        <w:t>Unfortunately</w:t>
      </w:r>
      <w:r w:rsidR="00754754">
        <w:t xml:space="preserve">, </w:t>
      </w:r>
      <w:r w:rsidR="007A2D67">
        <w:t xml:space="preserve">it is not possible to </w:t>
      </w:r>
      <w:r w:rsidR="00071210">
        <w:t>calculate the opposing kinetic energy</w:t>
      </w:r>
      <w:r w:rsidR="00122B43">
        <w:t xml:space="preserve"> from the knight on horseback </w:t>
      </w:r>
      <w:r w:rsidR="003872C4">
        <w:t xml:space="preserve">or the men on foot as there is no reliable data on the average mass </w:t>
      </w:r>
      <w:r w:rsidR="00B74A56">
        <w:t>for</w:t>
      </w:r>
      <w:r w:rsidR="00DD2493">
        <w:t xml:space="preserve"> either</w:t>
      </w:r>
      <w:r w:rsidR="00B74A56">
        <w:t xml:space="preserve"> body</w:t>
      </w:r>
      <w:r w:rsidR="00DD2493">
        <w:t xml:space="preserve">. Therefore the calculations </w:t>
      </w:r>
      <w:r w:rsidR="001E1244">
        <w:t>must be based on the impact o</w:t>
      </w:r>
      <w:r w:rsidR="008555A6">
        <w:t>f the arrow on</w:t>
      </w:r>
      <w:r w:rsidR="001E1244">
        <w:t xml:space="preserve"> a static target</w:t>
      </w:r>
      <w:r w:rsidR="008555A6">
        <w:t>.</w:t>
      </w:r>
    </w:p>
    <w:p w14:paraId="4BED063A" w14:textId="77777777" w:rsidR="00853423" w:rsidRDefault="00853423" w:rsidP="00E71528">
      <w:pPr>
        <w:pStyle w:val="NoSpacing"/>
      </w:pPr>
    </w:p>
    <w:p w14:paraId="23C76F92" w14:textId="3B541B19" w:rsidR="00EA481F" w:rsidRDefault="00E71528" w:rsidP="00E71528">
      <w:pPr>
        <w:pStyle w:val="NoSpacing"/>
      </w:pPr>
      <w:r>
        <w:t>This information can be cross referenced with other data sources to compare the penetration to different types of amour.</w:t>
      </w:r>
    </w:p>
    <w:p w14:paraId="10343632" w14:textId="77777777" w:rsidR="00853423" w:rsidRDefault="00853423" w:rsidP="00E71528">
      <w:pPr>
        <w:pStyle w:val="NoSpacing"/>
      </w:pPr>
    </w:p>
    <w:p w14:paraId="2E2DDA4B" w14:textId="77777777" w:rsidR="00480BD8" w:rsidRDefault="00853423" w:rsidP="00480BD8">
      <w:pPr>
        <w:pStyle w:val="NoSpacing"/>
        <w:keepNext/>
        <w:jc w:val="center"/>
      </w:pPr>
      <w:r>
        <w:rPr>
          <w:noProof/>
        </w:rPr>
        <w:drawing>
          <wp:inline distT="0" distB="0" distL="0" distR="0" wp14:anchorId="4ECDDEBE" wp14:editId="5A37281C">
            <wp:extent cx="5191125" cy="3654367"/>
            <wp:effectExtent l="0" t="0" r="0" b="381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214378" cy="3670737"/>
                    </a:xfrm>
                    <a:prstGeom prst="rect">
                      <a:avLst/>
                    </a:prstGeom>
                    <a:noFill/>
                  </pic:spPr>
                </pic:pic>
              </a:graphicData>
            </a:graphic>
          </wp:inline>
        </w:drawing>
      </w:r>
    </w:p>
    <w:p w14:paraId="68FC9F3D" w14:textId="7C6ADC18" w:rsidR="00DB4486" w:rsidRPr="00480BD8" w:rsidRDefault="00480BD8" w:rsidP="00480BD8">
      <w:pPr>
        <w:pStyle w:val="Caption"/>
      </w:pPr>
      <w:bookmarkStart w:id="13" w:name="_Toc153463112"/>
      <w:r>
        <w:t xml:space="preserve">Figure </w:t>
      </w:r>
      <w:fldSimple w:instr=" SEQ Figure \* ARABIC ">
        <w:r w:rsidR="00590324">
          <w:rPr>
            <w:noProof/>
          </w:rPr>
          <w:t>4</w:t>
        </w:r>
      </w:fldSimple>
      <w:r>
        <w:t>, The KE of an Arrow over Distance</w:t>
      </w:r>
      <w:bookmarkEnd w:id="13"/>
    </w:p>
    <w:p w14:paraId="2EDC90A8" w14:textId="77777777" w:rsidR="00B032DC" w:rsidRDefault="00B032DC" w:rsidP="00E54C0A">
      <w:pPr>
        <w:pStyle w:val="NoSpacing"/>
      </w:pPr>
    </w:p>
    <w:p w14:paraId="106D813C" w14:textId="137DA925" w:rsidR="002050BD" w:rsidRDefault="00480BD8" w:rsidP="00480BD8">
      <w:pPr>
        <w:pStyle w:val="NoSpacing"/>
      </w:pPr>
      <w:r>
        <w:t>Figure 4</w:t>
      </w:r>
      <w:r w:rsidR="002050BD">
        <w:t xml:space="preserve"> above demonstrates how the kinetic energy of an arrow </w:t>
      </w:r>
      <w:r w:rsidR="001C2176">
        <w:t xml:space="preserve">changes over the distance that it travels, </w:t>
      </w:r>
      <w:r w:rsidR="000758C4">
        <w:t xml:space="preserve">with bows of different draw weight colour coded </w:t>
      </w:r>
      <w:r w:rsidR="0064621D">
        <w:t xml:space="preserve">to show the range of weapon capability. </w:t>
      </w:r>
      <w:r w:rsidR="00574F24">
        <w:t>It is clear that there is a gradual loss of kinetic energy over the distance travelled</w:t>
      </w:r>
      <w:r w:rsidR="00E60D45">
        <w:t xml:space="preserve">, which can be directly related to </w:t>
      </w:r>
      <w:r w:rsidR="00563BDC">
        <w:t xml:space="preserve">the arrows velocity. </w:t>
      </w:r>
      <w:r w:rsidR="004E14E6">
        <w:t>The drop in velocity and kine</w:t>
      </w:r>
      <w:r w:rsidR="00812224">
        <w:t xml:space="preserve">tic energy can be assumed to be caused by air resistance. </w:t>
      </w:r>
    </w:p>
    <w:p w14:paraId="4B95D3D4" w14:textId="77777777" w:rsidR="00DB4486" w:rsidRDefault="00DB4486" w:rsidP="00E54C0A">
      <w:pPr>
        <w:pStyle w:val="NoSpacing"/>
      </w:pPr>
    </w:p>
    <w:p w14:paraId="70296128" w14:textId="1E3FE677" w:rsidR="00437B98" w:rsidRDefault="00E54C0A" w:rsidP="00E54C0A">
      <w:pPr>
        <w:pStyle w:val="NoSpacing"/>
      </w:pPr>
      <w:r>
        <w:t xml:space="preserve">It can be seen that even from a 150lb draw weight longbow, an arrow would fail to penetrate </w:t>
      </w:r>
      <w:r w:rsidR="006461CA">
        <w:t xml:space="preserve">an </w:t>
      </w:r>
      <w:r>
        <w:t xml:space="preserve">average quality steel </w:t>
      </w:r>
      <w:r w:rsidR="006461CA">
        <w:t>breast</w:t>
      </w:r>
      <w:r>
        <w:t xml:space="preserve">plate. However, it could perform quite well against the mid to lower quality plate armour and </w:t>
      </w:r>
      <w:r w:rsidR="000D542D">
        <w:t>extremely well</w:t>
      </w:r>
      <w:r>
        <w:t xml:space="preserve"> against chainmail. The horse armour also seems to be particularly vulnerable</w:t>
      </w:r>
      <w:r w:rsidR="000D542D">
        <w:t xml:space="preserve"> in this example</w:t>
      </w:r>
      <w:r>
        <w:t xml:space="preserve">, </w:t>
      </w:r>
      <w:r w:rsidR="00437B98">
        <w:t xml:space="preserve">which may establish </w:t>
      </w:r>
      <w:r w:rsidR="006D2BB0">
        <w:t>why the English longbows performed so well against the French cavalry.</w:t>
      </w:r>
    </w:p>
    <w:p w14:paraId="7CE48CDB" w14:textId="77777777" w:rsidR="00DB4486" w:rsidRDefault="00DB4486" w:rsidP="00E54C0A">
      <w:pPr>
        <w:pStyle w:val="NoSpacing"/>
      </w:pPr>
    </w:p>
    <w:p w14:paraId="7D079CB4" w14:textId="02B8B627" w:rsidR="00B56974" w:rsidRDefault="00A65C03" w:rsidP="00ED6C3B">
      <w:pPr>
        <w:pStyle w:val="NoSpacing"/>
      </w:pPr>
      <w:r>
        <w:lastRenderedPageBreak/>
        <w:t xml:space="preserve">The kinetic energy value for the needle bodkin arrow </w:t>
      </w:r>
      <w:r w:rsidR="005E4B58">
        <w:t>calculated</w:t>
      </w:r>
      <w:r w:rsidR="00590324">
        <w:t xml:space="preserve"> earlier</w:t>
      </w:r>
      <w:r w:rsidR="005E4B58">
        <w:t xml:space="preserve"> sits above </w:t>
      </w:r>
      <w:r w:rsidR="00494344">
        <w:t>the values in</w:t>
      </w:r>
      <w:r w:rsidR="00480BD8">
        <w:t xml:space="preserve"> </w:t>
      </w:r>
      <w:r w:rsidR="00590324">
        <w:t>Figure 4</w:t>
      </w:r>
      <w:r w:rsidR="00BD72BC">
        <w:t xml:space="preserve">. </w:t>
      </w:r>
      <w:r w:rsidR="004544A2">
        <w:t xml:space="preserve">If a value of 165 Joules is applied to this diagram, and </w:t>
      </w:r>
      <w:r w:rsidR="0047716B">
        <w:t xml:space="preserve">the impact </w:t>
      </w:r>
      <w:r w:rsidR="00AE737D">
        <w:t>distance remains at 100m</w:t>
      </w:r>
      <w:r w:rsidR="0028785D">
        <w:t xml:space="preserve">, it brings to question the reliability of </w:t>
      </w:r>
      <w:r w:rsidR="00477A56">
        <w:t xml:space="preserve">the </w:t>
      </w:r>
      <w:r w:rsidR="009073E7">
        <w:t xml:space="preserve">information </w:t>
      </w:r>
      <w:r w:rsidR="00477A56">
        <w:t>sources</w:t>
      </w:r>
      <w:r w:rsidR="009073E7">
        <w:t xml:space="preserve"> </w:t>
      </w:r>
      <w:r w:rsidR="00B56974">
        <w:t xml:space="preserve">and historical accounts on the Battle of Agincourt. </w:t>
      </w:r>
    </w:p>
    <w:p w14:paraId="7283115B" w14:textId="652127EA" w:rsidR="00E37DA8" w:rsidRDefault="00F10008" w:rsidP="005064DA">
      <w:pPr>
        <w:pStyle w:val="Heading1"/>
      </w:pPr>
      <w:bookmarkStart w:id="14" w:name="_Toc153466667"/>
      <w:r>
        <w:t>Other Reasons for Defeat</w:t>
      </w:r>
      <w:bookmarkEnd w:id="14"/>
    </w:p>
    <w:p w14:paraId="42ECF1C7" w14:textId="429E50FF" w:rsidR="00E37DA8" w:rsidRDefault="00090003" w:rsidP="005064DA">
      <w:pPr>
        <w:pStyle w:val="NoSpacing"/>
      </w:pPr>
      <w:r>
        <w:t xml:space="preserve">The English </w:t>
      </w:r>
      <w:r w:rsidR="00BF6F9B">
        <w:t xml:space="preserve">longbow is proven to be </w:t>
      </w:r>
      <w:r w:rsidR="00990D33">
        <w:t xml:space="preserve">a significant threat to </w:t>
      </w:r>
      <w:r w:rsidR="0096555B">
        <w:t xml:space="preserve">most types of medieval armour, and </w:t>
      </w:r>
      <w:r w:rsidR="003C1987">
        <w:t>appears to be a major factor in the defeat of the French</w:t>
      </w:r>
      <w:r w:rsidR="00481430">
        <w:t xml:space="preserve"> during the Battle of Agincourt. However, </w:t>
      </w:r>
      <w:r w:rsidR="00140590">
        <w:t xml:space="preserve">looking at the bigger picture reveals other </w:t>
      </w:r>
      <w:r w:rsidR="005A6BD8">
        <w:t>major factors which are arguabl</w:t>
      </w:r>
      <w:r w:rsidR="005B07F4">
        <w:t>y just as</w:t>
      </w:r>
      <w:r w:rsidR="000136F0">
        <w:t>, if not, more</w:t>
      </w:r>
      <w:r w:rsidR="005B07F4">
        <w:t xml:space="preserve"> crucial</w:t>
      </w:r>
      <w:r w:rsidR="000136F0">
        <w:t xml:space="preserve"> to the success of King Henry V and</w:t>
      </w:r>
      <w:r w:rsidR="00D05A00">
        <w:t xml:space="preserve"> his army.</w:t>
      </w:r>
      <w:r w:rsidR="005B07F4">
        <w:t xml:space="preserve"> </w:t>
      </w:r>
      <w:r w:rsidR="00140590">
        <w:t xml:space="preserve"> </w:t>
      </w:r>
    </w:p>
    <w:p w14:paraId="31C49804" w14:textId="77777777" w:rsidR="005064DA" w:rsidRPr="00006815" w:rsidRDefault="005064DA" w:rsidP="005064DA">
      <w:pPr>
        <w:pStyle w:val="NoSpacing"/>
      </w:pPr>
    </w:p>
    <w:p w14:paraId="42FDF34C" w14:textId="7FABAB94" w:rsidR="00F10008" w:rsidRDefault="00003363" w:rsidP="00E220C1">
      <w:pPr>
        <w:pStyle w:val="Heading2"/>
      </w:pPr>
      <w:bookmarkStart w:id="15" w:name="_Toc153466668"/>
      <w:r>
        <w:t>Weather and Battlefield conditions</w:t>
      </w:r>
      <w:bookmarkEnd w:id="15"/>
      <w:r>
        <w:t xml:space="preserve"> </w:t>
      </w:r>
    </w:p>
    <w:p w14:paraId="70183D9C" w14:textId="04E40080" w:rsidR="00D05A00" w:rsidRDefault="0095296D" w:rsidP="00605D9B">
      <w:pPr>
        <w:pStyle w:val="NoSpacing"/>
      </w:pPr>
      <w:r>
        <w:t xml:space="preserve">The first factor to consider is the </w:t>
      </w:r>
      <w:r w:rsidR="00CD7CDF">
        <w:t xml:space="preserve">weather conditions in which the battle took place, and how they affected the environment the armies fought in. </w:t>
      </w:r>
      <w:r w:rsidR="007D5D2B">
        <w:t xml:space="preserve">The night before the battle, </w:t>
      </w:r>
      <w:r w:rsidR="007465C6">
        <w:t>heavy rainfall hit the area</w:t>
      </w:r>
      <w:r w:rsidR="00357017">
        <w:t>. Following the recent ploughing of the field</w:t>
      </w:r>
      <w:r w:rsidR="007452B7">
        <w:t xml:space="preserve">, the subsequent weather </w:t>
      </w:r>
      <w:r w:rsidR="00297E64">
        <w:t xml:space="preserve">turned the terrain into </w:t>
      </w:r>
      <w:r w:rsidR="008F7299">
        <w:t xml:space="preserve">a bog. </w:t>
      </w:r>
      <w:r w:rsidR="00450139">
        <w:t xml:space="preserve">This made it extremely difficult </w:t>
      </w:r>
      <w:r w:rsidR="00C51A24">
        <w:t xml:space="preserve">for soldiers to </w:t>
      </w:r>
      <w:r w:rsidR="001845F2">
        <w:t>traverse</w:t>
      </w:r>
      <w:r w:rsidR="00D218A0">
        <w:t xml:space="preserve">, particularly the French army as they were the first to advance </w:t>
      </w:r>
      <w:r w:rsidR="001A2BD8">
        <w:t xml:space="preserve">and attack. As a result, the slower moving targets on foot </w:t>
      </w:r>
      <w:r w:rsidR="003976BD">
        <w:t xml:space="preserve">were much easier for the English archers to target and </w:t>
      </w:r>
      <w:r w:rsidR="0072484E">
        <w:t xml:space="preserve">achieve a consistent impact. It has also been suggested </w:t>
      </w:r>
      <w:r w:rsidR="000D433A">
        <w:t>that some men may have fallen and become stuck in the mud, causing them to drown or suffocate.</w:t>
      </w:r>
      <w:r w:rsidR="005930E1">
        <w:t xml:space="preserve"> </w:t>
      </w:r>
      <w:sdt>
        <w:sdtPr>
          <w:id w:val="-514078124"/>
          <w:citation/>
        </w:sdtPr>
        <w:sdtContent>
          <w:r w:rsidR="00ED6C3B">
            <w:fldChar w:fldCharType="begin"/>
          </w:r>
          <w:r w:rsidR="00ED6C3B">
            <w:instrText xml:space="preserve"> CITATION Dav18 \l 2057 </w:instrText>
          </w:r>
          <w:r w:rsidR="00ED6C3B">
            <w:fldChar w:fldCharType="separate"/>
          </w:r>
          <w:r w:rsidR="00D205EF">
            <w:rPr>
              <w:noProof/>
            </w:rPr>
            <w:t>[8]</w:t>
          </w:r>
          <w:r w:rsidR="00ED6C3B">
            <w:fldChar w:fldCharType="end"/>
          </w:r>
        </w:sdtContent>
      </w:sdt>
      <w:r w:rsidR="000D433A">
        <w:t xml:space="preserve"> </w:t>
      </w:r>
    </w:p>
    <w:p w14:paraId="48B06861" w14:textId="77777777" w:rsidR="00D05A00" w:rsidRDefault="00D05A00" w:rsidP="00605D9B">
      <w:pPr>
        <w:pStyle w:val="NoSpacing"/>
      </w:pPr>
    </w:p>
    <w:p w14:paraId="05271104" w14:textId="106930F1" w:rsidR="001D1CD6" w:rsidRDefault="001D1CD6" w:rsidP="00E220C1">
      <w:pPr>
        <w:pStyle w:val="Heading2"/>
      </w:pPr>
      <w:bookmarkStart w:id="16" w:name="_Toc153466669"/>
      <w:r>
        <w:t>Battle Tactics</w:t>
      </w:r>
      <w:bookmarkEnd w:id="16"/>
    </w:p>
    <w:p w14:paraId="494C8110" w14:textId="11D216FA" w:rsidR="000D433A" w:rsidRDefault="0092432F" w:rsidP="00C63244">
      <w:pPr>
        <w:pStyle w:val="NoSpacing"/>
      </w:pPr>
      <w:r>
        <w:t xml:space="preserve">Another significant </w:t>
      </w:r>
      <w:r w:rsidR="0042770B">
        <w:t xml:space="preserve">factor affecting </w:t>
      </w:r>
      <w:r w:rsidR="00477E83">
        <w:t>the outcome</w:t>
      </w:r>
      <w:r w:rsidR="00987AB9">
        <w:t xml:space="preserve"> was the </w:t>
      </w:r>
      <w:r w:rsidR="00C31987">
        <w:t xml:space="preserve">difference in </w:t>
      </w:r>
      <w:r w:rsidR="00B24BDF">
        <w:t xml:space="preserve">battle tactics and leadership styles between the two sides. </w:t>
      </w:r>
      <w:r w:rsidR="001D05BC">
        <w:t>The French were disorganised under multiple leaders</w:t>
      </w:r>
      <w:r w:rsidR="00527720">
        <w:t xml:space="preserve"> and </w:t>
      </w:r>
      <w:r w:rsidR="00CC59B0">
        <w:t xml:space="preserve">those in control failed to relay a </w:t>
      </w:r>
      <w:r w:rsidR="002A10E9">
        <w:t xml:space="preserve">solid battle strategy to </w:t>
      </w:r>
      <w:r w:rsidR="0070643C">
        <w:t xml:space="preserve">their soldiers. As a result, </w:t>
      </w:r>
      <w:r w:rsidR="0099767D">
        <w:t xml:space="preserve">the English </w:t>
      </w:r>
      <w:r w:rsidR="0099767D" w:rsidRPr="0099767D">
        <w:t>had the opportunity to advance their position and form a defensive formation with the archers on the flanks before the battle commenced</w:t>
      </w:r>
      <w:r w:rsidR="0099767D">
        <w:t xml:space="preserve">. </w:t>
      </w:r>
      <w:r w:rsidR="00C73B51">
        <w:t>King Henry</w:t>
      </w:r>
      <w:r w:rsidR="00413166">
        <w:t xml:space="preserve"> </w:t>
      </w:r>
      <w:r w:rsidR="0049409C">
        <w:t xml:space="preserve">ordered his </w:t>
      </w:r>
      <w:r w:rsidR="007E24EF">
        <w:t>highly trained</w:t>
      </w:r>
      <w:r w:rsidR="00721667">
        <w:t xml:space="preserve"> archers</w:t>
      </w:r>
      <w:r w:rsidR="0049409C">
        <w:t xml:space="preserve"> to</w:t>
      </w:r>
      <w:r w:rsidR="00721667">
        <w:t xml:space="preserve"> </w:t>
      </w:r>
      <w:r w:rsidR="0049409C">
        <w:t xml:space="preserve">fire a rain of arrows toward the French army </w:t>
      </w:r>
      <w:r w:rsidR="0032547A">
        <w:t xml:space="preserve">first, which </w:t>
      </w:r>
      <w:r w:rsidR="00C00188">
        <w:t xml:space="preserve">provoked them to send forward their cavalry. </w:t>
      </w:r>
      <w:r w:rsidR="00641F8A">
        <w:t xml:space="preserve">The newly positioned </w:t>
      </w:r>
      <w:r w:rsidR="009A6F18">
        <w:t xml:space="preserve">English army forced the cavalry to funnel through between the </w:t>
      </w:r>
      <w:r w:rsidR="00E7337C">
        <w:t>treelines, as seen i</w:t>
      </w:r>
      <w:r w:rsidR="00590324">
        <w:t>n Figure 5</w:t>
      </w:r>
      <w:r w:rsidR="006D3E7C">
        <w:t xml:space="preserve">, </w:t>
      </w:r>
      <w:r w:rsidR="00B62F35">
        <w:t>and with the effect of the English longbow against horse armour seen in section 2.2</w:t>
      </w:r>
      <w:r w:rsidR="003462D2">
        <w:t>,</w:t>
      </w:r>
      <w:r w:rsidR="00B62F35">
        <w:t xml:space="preserve"> </w:t>
      </w:r>
      <w:r w:rsidR="007E1836">
        <w:t>it is apparent that the</w:t>
      </w:r>
      <w:r w:rsidR="003462D2">
        <w:t xml:space="preserve">y </w:t>
      </w:r>
      <w:r w:rsidR="00CD144F">
        <w:t>would have been under significant stress</w:t>
      </w:r>
      <w:r w:rsidR="00E7337C">
        <w:t xml:space="preserve">. </w:t>
      </w:r>
      <w:r w:rsidR="00CD144F">
        <w:t>In addition, t</w:t>
      </w:r>
      <w:r w:rsidR="00040B79">
        <w:t xml:space="preserve">he push of the cavalry under the </w:t>
      </w:r>
      <w:r w:rsidR="00CD144F">
        <w:t xml:space="preserve">severe </w:t>
      </w:r>
      <w:r w:rsidR="005E67D1">
        <w:t xml:space="preserve">weather conditions also caused further damage to the terrain, increasing the difficulty for the men at arms which followed. </w:t>
      </w:r>
      <w:sdt>
        <w:sdtPr>
          <w:id w:val="-1773235660"/>
          <w:citation/>
        </w:sdtPr>
        <w:sdtContent>
          <w:r w:rsidR="00514B38">
            <w:fldChar w:fldCharType="begin"/>
          </w:r>
          <w:r w:rsidR="00514B38">
            <w:instrText xml:space="preserve"> CITATION Joh76 \l 2057 </w:instrText>
          </w:r>
          <w:r w:rsidR="00514B38">
            <w:fldChar w:fldCharType="separate"/>
          </w:r>
          <w:r w:rsidR="00D205EF">
            <w:rPr>
              <w:noProof/>
            </w:rPr>
            <w:t>[9]</w:t>
          </w:r>
          <w:r w:rsidR="00514B38">
            <w:fldChar w:fldCharType="end"/>
          </w:r>
        </w:sdtContent>
      </w:sdt>
    </w:p>
    <w:p w14:paraId="0213CA03" w14:textId="77777777" w:rsidR="006360AD" w:rsidRDefault="006360AD" w:rsidP="00C63244">
      <w:pPr>
        <w:pStyle w:val="NoSpacing"/>
      </w:pPr>
    </w:p>
    <w:p w14:paraId="61ED7821" w14:textId="4C5D460A" w:rsidR="00590324" w:rsidRDefault="00B31979" w:rsidP="00590324">
      <w:pPr>
        <w:pStyle w:val="NoSpacing"/>
        <w:keepNext/>
        <w:jc w:val="center"/>
      </w:pPr>
      <w:r>
        <w:rPr>
          <w:noProof/>
        </w:rPr>
        <w:drawing>
          <wp:inline distT="0" distB="0" distL="0" distR="0" wp14:anchorId="5980124B" wp14:editId="06D1001F">
            <wp:extent cx="2964180" cy="1808473"/>
            <wp:effectExtent l="0" t="0" r="762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979607" cy="1817885"/>
                    </a:xfrm>
                    <a:prstGeom prst="rect">
                      <a:avLst/>
                    </a:prstGeom>
                    <a:noFill/>
                  </pic:spPr>
                </pic:pic>
              </a:graphicData>
            </a:graphic>
          </wp:inline>
        </w:drawing>
      </w:r>
      <w:r w:rsidR="00590324">
        <w:rPr>
          <w:noProof/>
        </w:rPr>
        <w:drawing>
          <wp:inline distT="0" distB="0" distL="0" distR="0" wp14:anchorId="3154CBAB" wp14:editId="682AC31E">
            <wp:extent cx="2756551" cy="833606"/>
            <wp:effectExtent l="0" t="0" r="5715"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786551" cy="842678"/>
                    </a:xfrm>
                    <a:prstGeom prst="rect">
                      <a:avLst/>
                    </a:prstGeom>
                    <a:noFill/>
                  </pic:spPr>
                </pic:pic>
              </a:graphicData>
            </a:graphic>
          </wp:inline>
        </w:drawing>
      </w:r>
    </w:p>
    <w:p w14:paraId="6AFB9E47" w14:textId="7F9218B7" w:rsidR="0008623C" w:rsidRDefault="00590324" w:rsidP="00ED6C3B">
      <w:pPr>
        <w:pStyle w:val="Caption"/>
      </w:pPr>
      <w:bookmarkStart w:id="17" w:name="_Toc153463113"/>
      <w:r>
        <w:t xml:space="preserve">Figure </w:t>
      </w:r>
      <w:fldSimple w:instr=" SEQ Figure \* ARABIC ">
        <w:r>
          <w:rPr>
            <w:noProof/>
          </w:rPr>
          <w:t>5</w:t>
        </w:r>
      </w:fldSimple>
      <w:r>
        <w:t>, Diagram of Troop Formations Before The Battle Commenced</w:t>
      </w:r>
      <w:bookmarkEnd w:id="17"/>
    </w:p>
    <w:p w14:paraId="1D8734B9" w14:textId="239B9D93" w:rsidR="001D1CD6" w:rsidRDefault="004A1FE2" w:rsidP="00E220C1">
      <w:pPr>
        <w:pStyle w:val="Heading2"/>
      </w:pPr>
      <w:bookmarkStart w:id="18" w:name="_Toc153466670"/>
      <w:r>
        <w:lastRenderedPageBreak/>
        <w:t>Armour Weight</w:t>
      </w:r>
      <w:bookmarkEnd w:id="18"/>
    </w:p>
    <w:p w14:paraId="064C8E0C" w14:textId="59E3121D" w:rsidR="005F4F85" w:rsidRDefault="00230528" w:rsidP="00F975E5">
      <w:pPr>
        <w:pStyle w:val="NoSpacing"/>
      </w:pPr>
      <w:r>
        <w:t>A key factor in the French defeat</w:t>
      </w:r>
      <w:r w:rsidR="00676D09">
        <w:t xml:space="preserve"> was</w:t>
      </w:r>
      <w:r w:rsidR="00344466">
        <w:t xml:space="preserve"> in fact the use of </w:t>
      </w:r>
      <w:r w:rsidR="00E66FD6">
        <w:t xml:space="preserve">heavy plate armour. In other circumstances, a heavily armoured front line </w:t>
      </w:r>
      <w:r w:rsidR="00001218">
        <w:t xml:space="preserve">would be </w:t>
      </w:r>
      <w:r w:rsidR="00791573">
        <w:t xml:space="preserve">ideal. However, in this scenario, the </w:t>
      </w:r>
      <w:r w:rsidR="003E31DB">
        <w:t xml:space="preserve">sheer weight of the armour combined with the quality of the ground the men had to </w:t>
      </w:r>
      <w:r w:rsidR="001C637C">
        <w:t>traverse may have caused</w:t>
      </w:r>
      <w:r w:rsidR="004621C0">
        <w:t xml:space="preserve"> significant issues </w:t>
      </w:r>
      <w:r w:rsidR="00197B58">
        <w:t xml:space="preserve">such as slowing them or </w:t>
      </w:r>
      <w:r w:rsidR="00997AF4">
        <w:t xml:space="preserve">getting them stuck. </w:t>
      </w:r>
      <w:r w:rsidR="008726CD">
        <w:t>The archer</w:t>
      </w:r>
      <w:r w:rsidR="00B6778A">
        <w:t>s</w:t>
      </w:r>
      <w:r w:rsidR="008726CD">
        <w:t xml:space="preserve"> in the English army decided it best </w:t>
      </w:r>
      <w:r w:rsidR="008726CD" w:rsidRPr="008726CD">
        <w:t>to remove their armour so that they could</w:t>
      </w:r>
      <w:r w:rsidR="00D63B9C">
        <w:t xml:space="preserve"> have more freedom and</w:t>
      </w:r>
      <w:r w:rsidR="008726CD" w:rsidRPr="008726CD">
        <w:t xml:space="preserve"> better perform with their bow</w:t>
      </w:r>
      <w:r w:rsidR="00D63B9C">
        <w:t xml:space="preserve">. </w:t>
      </w:r>
      <w:r w:rsidR="006F6E6B">
        <w:t>The remaining French soldiers that made it to the English front line</w:t>
      </w:r>
      <w:r w:rsidR="00E74978">
        <w:t xml:space="preserve"> had limited movement in their armour</w:t>
      </w:r>
      <w:r w:rsidR="001E6A36">
        <w:t xml:space="preserve"> and as a result, they got beat in </w:t>
      </w:r>
      <w:r w:rsidR="00174235">
        <w:t>hand-to-hand</w:t>
      </w:r>
      <w:r w:rsidR="001E6A36">
        <w:t xml:space="preserve"> combat by the archers</w:t>
      </w:r>
      <w:r w:rsidR="00174235">
        <w:t>,</w:t>
      </w:r>
      <w:r w:rsidR="001E6A36">
        <w:t xml:space="preserve"> </w:t>
      </w:r>
      <w:r w:rsidR="00B8469A">
        <w:t>who were carrying small hand weapons such as hatchets</w:t>
      </w:r>
      <w:r w:rsidR="00DC2BB6">
        <w:t>.</w:t>
      </w:r>
    </w:p>
    <w:p w14:paraId="01394D87" w14:textId="77777777" w:rsidR="005F4F85" w:rsidRDefault="005F4F85" w:rsidP="00F975E5">
      <w:pPr>
        <w:pStyle w:val="NoSpacing"/>
      </w:pPr>
    </w:p>
    <w:p w14:paraId="4438A4EF" w14:textId="22AB7FB1" w:rsidR="004A1FE2" w:rsidRDefault="004A1FE2" w:rsidP="00E220C1">
      <w:pPr>
        <w:pStyle w:val="Heading2"/>
      </w:pPr>
      <w:bookmarkStart w:id="19" w:name="_Toc153466671"/>
      <w:r>
        <w:t>Fortifications</w:t>
      </w:r>
      <w:bookmarkEnd w:id="19"/>
    </w:p>
    <w:p w14:paraId="17FE3F75" w14:textId="005FF869" w:rsidR="00643F08" w:rsidRDefault="00A51A75" w:rsidP="008C55F1">
      <w:pPr>
        <w:pStyle w:val="NoSpacing"/>
      </w:pPr>
      <w:r>
        <w:t xml:space="preserve">Finally, </w:t>
      </w:r>
      <w:r w:rsidR="00760E22">
        <w:t xml:space="preserve">it is noted that the English army had erected fortifications to </w:t>
      </w:r>
      <w:r w:rsidR="00CD77D6">
        <w:t xml:space="preserve">protect their position from the </w:t>
      </w:r>
      <w:r w:rsidR="006F1CD2">
        <w:t xml:space="preserve">large opposing army. King Henry had ordered his archers to craft and carry a sharp pointed stake </w:t>
      </w:r>
      <w:r w:rsidR="00C86EE2">
        <w:t xml:space="preserve">with them, measuring around 6ft in length. </w:t>
      </w:r>
      <w:r w:rsidR="00C6287D">
        <w:t xml:space="preserve">In preparation for battle, the archers would secure the stake into </w:t>
      </w:r>
      <w:r w:rsidR="008B7C5C">
        <w:t xml:space="preserve">the ground with the sharp end facing the enemy. </w:t>
      </w:r>
      <w:r w:rsidR="009E7BDD">
        <w:t>The exact orientation of the stakes is often debated about</w:t>
      </w:r>
      <w:r w:rsidR="00FE46CF">
        <w:t xml:space="preserve"> however, they provided the perfect level of protection against the incoming cavalry</w:t>
      </w:r>
      <w:r w:rsidR="008812A7">
        <w:t xml:space="preserve">. </w:t>
      </w:r>
      <w:r w:rsidR="008C55F1" w:rsidRPr="008C55F1">
        <w:t>Once the horses made it to the front line, they could not make it past the wall of stakes and so their formation was abandoned causing more chaos for the French</w:t>
      </w:r>
      <w:r w:rsidR="008812A7">
        <w:t xml:space="preserve"> men at arms following.</w:t>
      </w:r>
      <w:r w:rsidR="00F108B0">
        <w:t xml:space="preserve"> </w:t>
      </w:r>
      <w:sdt>
        <w:sdtPr>
          <w:id w:val="-826896961"/>
          <w:citation/>
        </w:sdtPr>
        <w:sdtContent>
          <w:r w:rsidR="00F108B0">
            <w:fldChar w:fldCharType="begin"/>
          </w:r>
          <w:r w:rsidR="00F108B0">
            <w:instrText xml:space="preserve"> CITATION Ann15 \l 2057 </w:instrText>
          </w:r>
          <w:r w:rsidR="00F108B0">
            <w:fldChar w:fldCharType="separate"/>
          </w:r>
          <w:r w:rsidR="00D205EF">
            <w:rPr>
              <w:noProof/>
            </w:rPr>
            <w:t>[10]</w:t>
          </w:r>
          <w:r w:rsidR="00F108B0">
            <w:fldChar w:fldCharType="end"/>
          </w:r>
        </w:sdtContent>
      </w:sdt>
    </w:p>
    <w:p w14:paraId="7E1534B9" w14:textId="79DD7B26" w:rsidR="00643F08" w:rsidRDefault="00643F08" w:rsidP="00643F08">
      <w:pPr>
        <w:pStyle w:val="Heading1"/>
      </w:pPr>
      <w:bookmarkStart w:id="20" w:name="_Toc153466672"/>
      <w:r>
        <w:t>Conclusions</w:t>
      </w:r>
      <w:bookmarkEnd w:id="20"/>
    </w:p>
    <w:p w14:paraId="548EBFFC" w14:textId="73F103B7" w:rsidR="003107F0" w:rsidRDefault="00EE67DA" w:rsidP="00636972">
      <w:pPr>
        <w:pStyle w:val="NoSpacing"/>
      </w:pPr>
      <w:r>
        <w:t>In conclusion,</w:t>
      </w:r>
      <w:r w:rsidR="00711110">
        <w:t xml:space="preserve"> </w:t>
      </w:r>
      <w:r>
        <w:t xml:space="preserve">the English </w:t>
      </w:r>
      <w:r w:rsidR="00DF79C6">
        <w:t>l</w:t>
      </w:r>
      <w:r>
        <w:t>ongbow and the needle bodkin</w:t>
      </w:r>
      <w:r w:rsidR="00DF79C6">
        <w:t xml:space="preserve"> tipped arrow did have a </w:t>
      </w:r>
      <w:r w:rsidR="00945375">
        <w:t>significant impact on the outcome of the Battle of Agincourt</w:t>
      </w:r>
      <w:r w:rsidR="00D60E47">
        <w:t>, 25</w:t>
      </w:r>
      <w:r w:rsidR="00D60E47" w:rsidRPr="00D60E47">
        <w:rPr>
          <w:vertAlign w:val="superscript"/>
        </w:rPr>
        <w:t>th</w:t>
      </w:r>
      <w:r w:rsidR="00D60E47">
        <w:t xml:space="preserve"> October 1415</w:t>
      </w:r>
      <w:r w:rsidR="00945375">
        <w:t xml:space="preserve">. </w:t>
      </w:r>
      <w:r w:rsidR="00742944">
        <w:t xml:space="preserve">Under the right conditions, the longbow had enough penetrative power to </w:t>
      </w:r>
      <w:r w:rsidR="00C31127">
        <w:t>pierce the medieval plate armour used by the French knights</w:t>
      </w:r>
      <w:r w:rsidR="00B02BC6">
        <w:t xml:space="preserve">. </w:t>
      </w:r>
      <w:r w:rsidR="00080194">
        <w:t xml:space="preserve">Despite this, </w:t>
      </w:r>
      <w:r w:rsidR="00741D1A">
        <w:t xml:space="preserve">it may be that the </w:t>
      </w:r>
      <w:r w:rsidR="00DB3C4B">
        <w:t xml:space="preserve">initial </w:t>
      </w:r>
      <w:r w:rsidR="00E33EC5">
        <w:t>attack of arrows</w:t>
      </w:r>
      <w:r w:rsidR="00DB3C4B">
        <w:t xml:space="preserve"> </w:t>
      </w:r>
      <w:r w:rsidR="00503F13">
        <w:t xml:space="preserve">was nothing but a provocative act on King Henry’s </w:t>
      </w:r>
      <w:r w:rsidR="00DB3C4B">
        <w:t>behalf</w:t>
      </w:r>
      <w:r w:rsidR="00407EF8">
        <w:t xml:space="preserve"> to </w:t>
      </w:r>
      <w:r w:rsidR="00233C21">
        <w:t xml:space="preserve">force the French to advance first. </w:t>
      </w:r>
      <w:r w:rsidR="003107F0">
        <w:t>The</w:t>
      </w:r>
      <w:r w:rsidR="00BF64E7">
        <w:t xml:space="preserve">re are many variables </w:t>
      </w:r>
      <w:r w:rsidR="00270186">
        <w:t>which play a part in t</w:t>
      </w:r>
      <w:r w:rsidR="00C84DFF">
        <w:t>he penetrative power of the longbow</w:t>
      </w:r>
      <w:r w:rsidR="00B63E08">
        <w:t xml:space="preserve">, such as the bow size and power, the </w:t>
      </w:r>
      <w:r w:rsidR="00FA0C80">
        <w:t>skill of the archer</w:t>
      </w:r>
      <w:r w:rsidR="00FD190D">
        <w:t xml:space="preserve"> and the materials used</w:t>
      </w:r>
      <w:r w:rsidR="00173F5E">
        <w:t xml:space="preserve"> for the arrows and armour</w:t>
      </w:r>
      <w:r w:rsidR="00FD190D">
        <w:t xml:space="preserve"> (a range of </w:t>
      </w:r>
      <w:r w:rsidR="00205263">
        <w:t xml:space="preserve">iron and steel with different carbon contents). </w:t>
      </w:r>
      <w:r w:rsidR="00F01D49">
        <w:t>By looking at the kinetic energy carried by the arrow</w:t>
      </w:r>
      <w:r w:rsidR="00CB4960">
        <w:t xml:space="preserve"> compared to the energy required to break multiple types of armour, it can be deduced that </w:t>
      </w:r>
      <w:r w:rsidR="00BD19E7">
        <w:t xml:space="preserve">even the more powerful bows </w:t>
      </w:r>
      <w:r w:rsidR="00126AD6">
        <w:t>only effectively penetrate their target within a range of 100m.</w:t>
      </w:r>
    </w:p>
    <w:p w14:paraId="028C5E3E" w14:textId="77777777" w:rsidR="00C930C3" w:rsidRDefault="00C930C3" w:rsidP="00636972">
      <w:pPr>
        <w:pStyle w:val="NoSpacing"/>
      </w:pPr>
    </w:p>
    <w:p w14:paraId="79936316" w14:textId="19B58A55" w:rsidR="00C930C3" w:rsidRDefault="00C930C3" w:rsidP="00636972">
      <w:pPr>
        <w:pStyle w:val="NoSpacing"/>
      </w:pPr>
      <w:r>
        <w:t xml:space="preserve">Looking at the larger picture of the battle, </w:t>
      </w:r>
      <w:r w:rsidR="00476D21">
        <w:t>it is clear that</w:t>
      </w:r>
      <w:r w:rsidR="001A4E10">
        <w:t xml:space="preserve"> an accumulation of</w:t>
      </w:r>
      <w:r w:rsidR="00476D21">
        <w:t xml:space="preserve"> several factors led to the defeat of the French Dauphin</w:t>
      </w:r>
      <w:r w:rsidR="001A4E10">
        <w:t xml:space="preserve"> in the Battle of Agincourt. </w:t>
      </w:r>
      <w:r w:rsidR="00247662">
        <w:t xml:space="preserve">The freshly ploughed terrain was decimated by </w:t>
      </w:r>
      <w:r w:rsidR="00C218BA">
        <w:t xml:space="preserve">rainfall the night prior to the battle, </w:t>
      </w:r>
      <w:r w:rsidR="004D131C">
        <w:t xml:space="preserve">creating a bog in which the soldiers struggled to </w:t>
      </w:r>
      <w:r w:rsidR="002A7911">
        <w:t xml:space="preserve">manoeuvre.  </w:t>
      </w:r>
      <w:r w:rsidR="00E208EB">
        <w:t xml:space="preserve">The cavalry further churned the earth in the French army’s </w:t>
      </w:r>
      <w:r w:rsidR="00DA5F52">
        <w:t xml:space="preserve">attack, with the men at arms </w:t>
      </w:r>
      <w:r w:rsidR="00773037">
        <w:t xml:space="preserve">to follow who were weighed down with heavy plated armour. </w:t>
      </w:r>
      <w:r w:rsidR="00B03180">
        <w:t xml:space="preserve">Strong leadership from </w:t>
      </w:r>
      <w:r w:rsidR="00260D86">
        <w:t>King Henry V ensured the English archers were protected</w:t>
      </w:r>
      <w:r w:rsidR="001B0D48">
        <w:t xml:space="preserve"> from the cavalry</w:t>
      </w:r>
      <w:r w:rsidR="00260D86">
        <w:t xml:space="preserve"> with </w:t>
      </w:r>
      <w:r w:rsidR="001B0D48">
        <w:t xml:space="preserve">fortifications made of </w:t>
      </w:r>
      <w:r w:rsidR="00260D86">
        <w:t>pointed stake</w:t>
      </w:r>
      <w:r w:rsidR="001B0D48">
        <w:t xml:space="preserve">s, and their decision to remove armour allowed them </w:t>
      </w:r>
      <w:r w:rsidR="00907684">
        <w:t xml:space="preserve">increased speed and agility to beat the French in hand-to-hand combat. </w:t>
      </w:r>
    </w:p>
    <w:p w14:paraId="79DEABF3" w14:textId="77777777" w:rsidR="00C930C3" w:rsidRDefault="00C930C3" w:rsidP="00636972">
      <w:pPr>
        <w:pStyle w:val="NoSpacing"/>
      </w:pPr>
    </w:p>
    <w:p w14:paraId="58EE0EA8" w14:textId="48FE51F5" w:rsidR="00D845D2" w:rsidRPr="00D845D2" w:rsidRDefault="00D845D2" w:rsidP="00A15EFC">
      <w:pPr>
        <w:spacing w:after="0" w:line="240" w:lineRule="auto"/>
        <w:ind w:firstLine="0"/>
        <w:contextualSpacing w:val="0"/>
        <w:jc w:val="center"/>
      </w:pPr>
      <w:r>
        <w:br w:type="page"/>
      </w:r>
    </w:p>
    <w:bookmarkStart w:id="21" w:name="_Toc153466673" w:displacedByCustomXml="next"/>
    <w:sdt>
      <w:sdtPr>
        <w:rPr>
          <w:b w:val="0"/>
          <w:bCs w:val="0"/>
          <w:i/>
          <w:iCs w:val="0"/>
          <w:sz w:val="24"/>
          <w:szCs w:val="22"/>
        </w:rPr>
        <w:id w:val="-218372511"/>
        <w:docPartObj>
          <w:docPartGallery w:val="Bibliographies"/>
          <w:docPartUnique/>
        </w:docPartObj>
      </w:sdtPr>
      <w:sdtEndPr>
        <w:rPr>
          <w:i w:val="0"/>
        </w:rPr>
      </w:sdtEndPr>
      <w:sdtContent>
        <w:p w14:paraId="7AF46593" w14:textId="7ADFDF14" w:rsidR="00280B9A" w:rsidRDefault="00280B9A">
          <w:pPr>
            <w:pStyle w:val="Heading1"/>
          </w:pPr>
          <w:r>
            <w:t>References</w:t>
          </w:r>
          <w:bookmarkEnd w:id="21"/>
        </w:p>
        <w:sdt>
          <w:sdtPr>
            <w:id w:val="-573587230"/>
            <w:bibliography/>
          </w:sdtPr>
          <w:sdtContent>
            <w:p w14:paraId="3DD0E5FE" w14:textId="77777777" w:rsidR="00D205EF" w:rsidRDefault="00280B9A">
              <w:pPr>
                <w:rPr>
                  <w:rFonts w:ascii="Times New Roman" w:hAnsi="Times New Roman"/>
                  <w:noProof/>
                  <w:sz w:val="20"/>
                  <w:szCs w:val="20"/>
                  <w:lang w:eastAsia="en-GB" w:bidi="ar-SA"/>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833"/>
                <w:gridCol w:w="8238"/>
              </w:tblGrid>
              <w:tr w:rsidR="00D205EF" w14:paraId="5E022920" w14:textId="77777777">
                <w:trPr>
                  <w:divId w:val="1048918497"/>
                  <w:tblCellSpacing w:w="15" w:type="dxa"/>
                </w:trPr>
                <w:tc>
                  <w:tcPr>
                    <w:tcW w:w="50" w:type="pct"/>
                    <w:hideMark/>
                  </w:tcPr>
                  <w:p w14:paraId="053518D8" w14:textId="4521D40E" w:rsidR="00D205EF" w:rsidRDefault="00D205EF" w:rsidP="008D4E3F">
                    <w:pPr>
                      <w:rPr>
                        <w:noProof/>
                        <w:szCs w:val="24"/>
                      </w:rPr>
                    </w:pPr>
                    <w:r>
                      <w:rPr>
                        <w:noProof/>
                      </w:rPr>
                      <w:t xml:space="preserve">[1] </w:t>
                    </w:r>
                  </w:p>
                </w:tc>
                <w:tc>
                  <w:tcPr>
                    <w:tcW w:w="0" w:type="auto"/>
                    <w:hideMark/>
                  </w:tcPr>
                  <w:p w14:paraId="6106D40F" w14:textId="77777777" w:rsidR="00D205EF" w:rsidRDefault="00D205EF" w:rsidP="008D4E3F">
                    <w:pPr>
                      <w:rPr>
                        <w:noProof/>
                      </w:rPr>
                    </w:pPr>
                    <w:r>
                      <w:rPr>
                        <w:noProof/>
                      </w:rPr>
                      <w:t>J. Martinez, “Battle of Agincourt,” Britannica, 18 October 2023. [Online]. Available: https://www.britannica.com/event/Battle-of-Agincourt.</w:t>
                    </w:r>
                  </w:p>
                </w:tc>
              </w:tr>
              <w:tr w:rsidR="00D205EF" w14:paraId="78311E14" w14:textId="77777777">
                <w:trPr>
                  <w:divId w:val="1048918497"/>
                  <w:tblCellSpacing w:w="15" w:type="dxa"/>
                </w:trPr>
                <w:tc>
                  <w:tcPr>
                    <w:tcW w:w="50" w:type="pct"/>
                    <w:hideMark/>
                  </w:tcPr>
                  <w:p w14:paraId="13F09D20" w14:textId="77777777" w:rsidR="00D205EF" w:rsidRDefault="00D205EF" w:rsidP="008D4E3F">
                    <w:pPr>
                      <w:rPr>
                        <w:noProof/>
                      </w:rPr>
                    </w:pPr>
                    <w:r>
                      <w:rPr>
                        <w:noProof/>
                      </w:rPr>
                      <w:t xml:space="preserve">[2] </w:t>
                    </w:r>
                  </w:p>
                </w:tc>
                <w:tc>
                  <w:tcPr>
                    <w:tcW w:w="0" w:type="auto"/>
                    <w:hideMark/>
                  </w:tcPr>
                  <w:p w14:paraId="10C888B4" w14:textId="77777777" w:rsidR="00D205EF" w:rsidRDefault="00D205EF" w:rsidP="008D4E3F">
                    <w:pPr>
                      <w:rPr>
                        <w:noProof/>
                      </w:rPr>
                    </w:pPr>
                    <w:r>
                      <w:rPr>
                        <w:noProof/>
                      </w:rPr>
                      <w:t xml:space="preserve">J. Barker, Agincourt : Henry V and the battle that made England, New York: Little, Brown and Co., 2006. </w:t>
                    </w:r>
                  </w:p>
                </w:tc>
              </w:tr>
              <w:tr w:rsidR="00D205EF" w14:paraId="38177CBF" w14:textId="77777777">
                <w:trPr>
                  <w:divId w:val="1048918497"/>
                  <w:tblCellSpacing w:w="15" w:type="dxa"/>
                </w:trPr>
                <w:tc>
                  <w:tcPr>
                    <w:tcW w:w="50" w:type="pct"/>
                    <w:hideMark/>
                  </w:tcPr>
                  <w:p w14:paraId="0F5BEA6B" w14:textId="77777777" w:rsidR="00D205EF" w:rsidRDefault="00D205EF" w:rsidP="008D4E3F">
                    <w:pPr>
                      <w:rPr>
                        <w:noProof/>
                      </w:rPr>
                    </w:pPr>
                    <w:r>
                      <w:rPr>
                        <w:noProof/>
                      </w:rPr>
                      <w:t xml:space="preserve">[3] </w:t>
                    </w:r>
                  </w:p>
                </w:tc>
                <w:tc>
                  <w:tcPr>
                    <w:tcW w:w="0" w:type="auto"/>
                    <w:hideMark/>
                  </w:tcPr>
                  <w:p w14:paraId="543CB5CE" w14:textId="77777777" w:rsidR="00D205EF" w:rsidRDefault="00D205EF" w:rsidP="008D4E3F">
                    <w:pPr>
                      <w:rPr>
                        <w:noProof/>
                      </w:rPr>
                    </w:pPr>
                    <w:r>
                      <w:rPr>
                        <w:noProof/>
                      </w:rPr>
                      <w:t>D. Keunecke, “Elasto-Mechanical Characterisation of Yew and Spruce Wood With Regard To Structure-Property Relationships,” Zurich, 2008.</w:t>
                    </w:r>
                  </w:p>
                </w:tc>
              </w:tr>
              <w:tr w:rsidR="00D205EF" w14:paraId="32819C72" w14:textId="77777777">
                <w:trPr>
                  <w:divId w:val="1048918497"/>
                  <w:tblCellSpacing w:w="15" w:type="dxa"/>
                </w:trPr>
                <w:tc>
                  <w:tcPr>
                    <w:tcW w:w="50" w:type="pct"/>
                    <w:hideMark/>
                  </w:tcPr>
                  <w:p w14:paraId="78198E37" w14:textId="77777777" w:rsidR="00D205EF" w:rsidRDefault="00D205EF" w:rsidP="008D4E3F">
                    <w:pPr>
                      <w:rPr>
                        <w:noProof/>
                      </w:rPr>
                    </w:pPr>
                    <w:r>
                      <w:rPr>
                        <w:noProof/>
                      </w:rPr>
                      <w:t xml:space="preserve">[4] </w:t>
                    </w:r>
                  </w:p>
                </w:tc>
                <w:tc>
                  <w:tcPr>
                    <w:tcW w:w="0" w:type="auto"/>
                    <w:hideMark/>
                  </w:tcPr>
                  <w:p w14:paraId="0771C43A" w14:textId="77777777" w:rsidR="00D205EF" w:rsidRDefault="00D205EF" w:rsidP="008D4E3F">
                    <w:pPr>
                      <w:rPr>
                        <w:noProof/>
                      </w:rPr>
                    </w:pPr>
                    <w:r>
                      <w:rPr>
                        <w:noProof/>
                      </w:rPr>
                      <w:t>Wikipedia, “English longbow,” Wikipedia, 28 August 2023. [Online]. Available: https://en.wikipedia.org/wiki/English_longbow.</w:t>
                    </w:r>
                  </w:p>
                </w:tc>
              </w:tr>
              <w:tr w:rsidR="00D205EF" w14:paraId="08C6E0E2" w14:textId="77777777">
                <w:trPr>
                  <w:divId w:val="1048918497"/>
                  <w:tblCellSpacing w:w="15" w:type="dxa"/>
                </w:trPr>
                <w:tc>
                  <w:tcPr>
                    <w:tcW w:w="50" w:type="pct"/>
                    <w:hideMark/>
                  </w:tcPr>
                  <w:p w14:paraId="315B7DCF" w14:textId="77777777" w:rsidR="00D205EF" w:rsidRDefault="00D205EF" w:rsidP="008D4E3F">
                    <w:pPr>
                      <w:rPr>
                        <w:noProof/>
                      </w:rPr>
                    </w:pPr>
                    <w:r>
                      <w:rPr>
                        <w:noProof/>
                      </w:rPr>
                      <w:t xml:space="preserve">[5] </w:t>
                    </w:r>
                  </w:p>
                </w:tc>
                <w:tc>
                  <w:tcPr>
                    <w:tcW w:w="0" w:type="auto"/>
                    <w:hideMark/>
                  </w:tcPr>
                  <w:p w14:paraId="1DF6311D" w14:textId="77777777" w:rsidR="00D205EF" w:rsidRDefault="00D205EF" w:rsidP="008D4E3F">
                    <w:pPr>
                      <w:rPr>
                        <w:noProof/>
                      </w:rPr>
                    </w:pPr>
                    <w:r>
                      <w:rPr>
                        <w:noProof/>
                      </w:rPr>
                      <w:t xml:space="preserve">J. Barker, Agincourt: The King, the Campaign, the Battle, Little, Brown Book group, 2010. </w:t>
                    </w:r>
                  </w:p>
                </w:tc>
              </w:tr>
              <w:tr w:rsidR="00D205EF" w14:paraId="375FB5F3" w14:textId="77777777">
                <w:trPr>
                  <w:divId w:val="1048918497"/>
                  <w:tblCellSpacing w:w="15" w:type="dxa"/>
                </w:trPr>
                <w:tc>
                  <w:tcPr>
                    <w:tcW w:w="50" w:type="pct"/>
                    <w:hideMark/>
                  </w:tcPr>
                  <w:p w14:paraId="50ADEC2F" w14:textId="77777777" w:rsidR="00D205EF" w:rsidRDefault="00D205EF" w:rsidP="008D4E3F">
                    <w:pPr>
                      <w:rPr>
                        <w:noProof/>
                      </w:rPr>
                    </w:pPr>
                    <w:r>
                      <w:rPr>
                        <w:noProof/>
                      </w:rPr>
                      <w:t xml:space="preserve">[6] </w:t>
                    </w:r>
                  </w:p>
                </w:tc>
                <w:tc>
                  <w:tcPr>
                    <w:tcW w:w="0" w:type="auto"/>
                    <w:hideMark/>
                  </w:tcPr>
                  <w:p w14:paraId="3B4A95C0" w14:textId="77777777" w:rsidR="00D205EF" w:rsidRDefault="00D205EF" w:rsidP="008D4E3F">
                    <w:pPr>
                      <w:rPr>
                        <w:noProof/>
                      </w:rPr>
                    </w:pPr>
                    <w:r>
                      <w:rPr>
                        <w:noProof/>
                      </w:rPr>
                      <w:t>Wikipedia, “Bodkin point,” Wikipedia, 15 November 2023. [Online]. Available: https://en.wikipedia.org/wiki/Bodkin_point.</w:t>
                    </w:r>
                  </w:p>
                </w:tc>
              </w:tr>
              <w:tr w:rsidR="00D205EF" w14:paraId="35A279D5" w14:textId="77777777">
                <w:trPr>
                  <w:divId w:val="1048918497"/>
                  <w:tblCellSpacing w:w="15" w:type="dxa"/>
                </w:trPr>
                <w:tc>
                  <w:tcPr>
                    <w:tcW w:w="50" w:type="pct"/>
                    <w:hideMark/>
                  </w:tcPr>
                  <w:p w14:paraId="6DD404E4" w14:textId="77777777" w:rsidR="00D205EF" w:rsidRDefault="00D205EF" w:rsidP="008D4E3F">
                    <w:pPr>
                      <w:rPr>
                        <w:noProof/>
                      </w:rPr>
                    </w:pPr>
                    <w:r>
                      <w:rPr>
                        <w:noProof/>
                      </w:rPr>
                      <w:t xml:space="preserve">[7] </w:t>
                    </w:r>
                  </w:p>
                </w:tc>
                <w:tc>
                  <w:tcPr>
                    <w:tcW w:w="0" w:type="auto"/>
                    <w:hideMark/>
                  </w:tcPr>
                  <w:p w14:paraId="79CC81F4" w14:textId="77777777" w:rsidR="00D205EF" w:rsidRDefault="00D205EF" w:rsidP="008D4E3F">
                    <w:pPr>
                      <w:rPr>
                        <w:noProof/>
                      </w:rPr>
                    </w:pPr>
                    <w:r>
                      <w:rPr>
                        <w:noProof/>
                      </w:rPr>
                      <w:t>The Knight Shop, “Agincourt Suit of Armour,” [Online]. Available: https://www.theknightshop.com/medieval-armour-with-stand-deepeeka.</w:t>
                    </w:r>
                  </w:p>
                </w:tc>
              </w:tr>
              <w:tr w:rsidR="00D205EF" w14:paraId="6F2AAB26" w14:textId="77777777">
                <w:trPr>
                  <w:divId w:val="1048918497"/>
                  <w:tblCellSpacing w:w="15" w:type="dxa"/>
                </w:trPr>
                <w:tc>
                  <w:tcPr>
                    <w:tcW w:w="50" w:type="pct"/>
                    <w:hideMark/>
                  </w:tcPr>
                  <w:p w14:paraId="3528B486" w14:textId="77777777" w:rsidR="00D205EF" w:rsidRDefault="00D205EF" w:rsidP="008D4E3F">
                    <w:pPr>
                      <w:rPr>
                        <w:noProof/>
                      </w:rPr>
                    </w:pPr>
                    <w:r>
                      <w:rPr>
                        <w:noProof/>
                      </w:rPr>
                      <w:t xml:space="preserve">[8] </w:t>
                    </w:r>
                  </w:p>
                </w:tc>
                <w:tc>
                  <w:tcPr>
                    <w:tcW w:w="0" w:type="auto"/>
                    <w:hideMark/>
                  </w:tcPr>
                  <w:p w14:paraId="75A251D7" w14:textId="77777777" w:rsidR="00D205EF" w:rsidRDefault="00D205EF" w:rsidP="008D4E3F">
                    <w:pPr>
                      <w:rPr>
                        <w:noProof/>
                      </w:rPr>
                    </w:pPr>
                    <w:r>
                      <w:rPr>
                        <w:noProof/>
                      </w:rPr>
                      <w:t xml:space="preserve">D. Petriello, Tide of War: The Impact of weather on Warfare, Skyhorse Publishing, 2018. </w:t>
                    </w:r>
                  </w:p>
                </w:tc>
              </w:tr>
              <w:tr w:rsidR="00D205EF" w14:paraId="36CEE7B9" w14:textId="77777777">
                <w:trPr>
                  <w:divId w:val="1048918497"/>
                  <w:tblCellSpacing w:w="15" w:type="dxa"/>
                </w:trPr>
                <w:tc>
                  <w:tcPr>
                    <w:tcW w:w="50" w:type="pct"/>
                    <w:hideMark/>
                  </w:tcPr>
                  <w:p w14:paraId="52F4CF5C" w14:textId="77777777" w:rsidR="00D205EF" w:rsidRDefault="00D205EF" w:rsidP="008D4E3F">
                    <w:pPr>
                      <w:rPr>
                        <w:noProof/>
                      </w:rPr>
                    </w:pPr>
                    <w:r>
                      <w:rPr>
                        <w:noProof/>
                      </w:rPr>
                      <w:t xml:space="preserve">[9] </w:t>
                    </w:r>
                  </w:p>
                </w:tc>
                <w:tc>
                  <w:tcPr>
                    <w:tcW w:w="0" w:type="auto"/>
                    <w:hideMark/>
                  </w:tcPr>
                  <w:p w14:paraId="14C3CE52" w14:textId="77777777" w:rsidR="00D205EF" w:rsidRDefault="00D205EF" w:rsidP="008D4E3F">
                    <w:pPr>
                      <w:rPr>
                        <w:noProof/>
                      </w:rPr>
                    </w:pPr>
                    <w:r>
                      <w:rPr>
                        <w:noProof/>
                      </w:rPr>
                      <w:t xml:space="preserve">J. Keegan, The Face Of Battle, Pimlico Military Classics, 1976. </w:t>
                    </w:r>
                  </w:p>
                </w:tc>
              </w:tr>
              <w:tr w:rsidR="00D205EF" w14:paraId="52B20348" w14:textId="77777777">
                <w:trPr>
                  <w:divId w:val="1048918497"/>
                  <w:tblCellSpacing w:w="15" w:type="dxa"/>
                </w:trPr>
                <w:tc>
                  <w:tcPr>
                    <w:tcW w:w="50" w:type="pct"/>
                    <w:hideMark/>
                  </w:tcPr>
                  <w:p w14:paraId="3A9C6612" w14:textId="77777777" w:rsidR="00D205EF" w:rsidRDefault="00D205EF" w:rsidP="008D4E3F">
                    <w:pPr>
                      <w:rPr>
                        <w:noProof/>
                      </w:rPr>
                    </w:pPr>
                    <w:r>
                      <w:rPr>
                        <w:noProof/>
                      </w:rPr>
                      <w:t xml:space="preserve">[10] </w:t>
                    </w:r>
                  </w:p>
                </w:tc>
                <w:tc>
                  <w:tcPr>
                    <w:tcW w:w="0" w:type="auto"/>
                    <w:hideMark/>
                  </w:tcPr>
                  <w:p w14:paraId="1D048D6B" w14:textId="77777777" w:rsidR="00D205EF" w:rsidRDefault="00D205EF" w:rsidP="008D4E3F">
                    <w:pPr>
                      <w:rPr>
                        <w:noProof/>
                      </w:rPr>
                    </w:pPr>
                    <w:r>
                      <w:rPr>
                        <w:noProof/>
                      </w:rPr>
                      <w:t xml:space="preserve">A. Curry, Great Battles: Agincourt, Oxford University Press, 2015. </w:t>
                    </w:r>
                  </w:p>
                </w:tc>
              </w:tr>
            </w:tbl>
            <w:p w14:paraId="1234D0F4" w14:textId="77777777" w:rsidR="00D205EF" w:rsidRDefault="00D205EF">
              <w:pPr>
                <w:divId w:val="1048918497"/>
                <w:rPr>
                  <w:noProof/>
                </w:rPr>
              </w:pPr>
            </w:p>
            <w:p w14:paraId="0CE9A427" w14:textId="4D62F035" w:rsidR="00280B9A" w:rsidRDefault="00280B9A">
              <w:r>
                <w:rPr>
                  <w:b/>
                  <w:bCs/>
                  <w:noProof/>
                </w:rPr>
                <w:fldChar w:fldCharType="end"/>
              </w:r>
            </w:p>
          </w:sdtContent>
        </w:sdt>
      </w:sdtContent>
    </w:sdt>
    <w:p w14:paraId="461157D3" w14:textId="1985269F" w:rsidR="006B2F97" w:rsidRDefault="006B2F97">
      <w:pPr>
        <w:spacing w:after="0" w:line="240" w:lineRule="auto"/>
        <w:ind w:firstLine="0"/>
        <w:contextualSpacing w:val="0"/>
        <w:jc w:val="left"/>
      </w:pPr>
      <w:r>
        <w:br w:type="page"/>
      </w:r>
    </w:p>
    <w:p w14:paraId="2427511E" w14:textId="77777777" w:rsidR="006B2F97" w:rsidRPr="006B2F97" w:rsidRDefault="006B2F97" w:rsidP="006B2F97">
      <w:pPr>
        <w:ind w:firstLine="0"/>
      </w:pPr>
    </w:p>
    <w:p w14:paraId="101ED4FD" w14:textId="31FFA524" w:rsidR="00602AD6" w:rsidRPr="00602AD6" w:rsidRDefault="00643F08" w:rsidP="008173E9">
      <w:pPr>
        <w:pStyle w:val="Heading1"/>
      </w:pPr>
      <w:bookmarkStart w:id="22" w:name="_Toc153466674"/>
      <w:r>
        <w:t>Appendi</w:t>
      </w:r>
      <w:r w:rsidR="00791379">
        <w:t>x A</w:t>
      </w:r>
      <w:bookmarkEnd w:id="22"/>
    </w:p>
    <w:tbl>
      <w:tblPr>
        <w:tblStyle w:val="TableGrid"/>
        <w:tblW w:w="0" w:type="auto"/>
        <w:jc w:val="center"/>
        <w:tblLook w:val="04A0" w:firstRow="1" w:lastRow="0" w:firstColumn="1" w:lastColumn="0" w:noHBand="0" w:noVBand="1"/>
      </w:tblPr>
      <w:tblGrid>
        <w:gridCol w:w="3371"/>
        <w:gridCol w:w="5603"/>
      </w:tblGrid>
      <w:tr w:rsidR="00AC6BED" w:rsidRPr="00E07AA9" w14:paraId="5CE2EDB9" w14:textId="77777777" w:rsidTr="00204E70">
        <w:trPr>
          <w:trHeight w:val="402"/>
          <w:jc w:val="center"/>
        </w:trPr>
        <w:tc>
          <w:tcPr>
            <w:tcW w:w="3371" w:type="dxa"/>
          </w:tcPr>
          <w:p w14:paraId="3DE3B2B3" w14:textId="77777777" w:rsidR="00AC6BED" w:rsidRPr="00E07AA9" w:rsidRDefault="00AC6BED" w:rsidP="00204E70">
            <w:pPr>
              <w:pStyle w:val="NoSpacing"/>
            </w:pPr>
            <w:r w:rsidRPr="00E07AA9">
              <w:t>Type of Ordnance</w:t>
            </w:r>
          </w:p>
        </w:tc>
        <w:tc>
          <w:tcPr>
            <w:tcW w:w="5603" w:type="dxa"/>
          </w:tcPr>
          <w:p w14:paraId="634B5AB0" w14:textId="77777777" w:rsidR="00AC6BED" w:rsidRPr="00E07AA9" w:rsidRDefault="00AC6BED" w:rsidP="00204E70">
            <w:pPr>
              <w:pStyle w:val="NoSpacing"/>
            </w:pPr>
            <w:r w:rsidRPr="00E07AA9">
              <w:t>Bodkin Arrow</w:t>
            </w:r>
          </w:p>
        </w:tc>
      </w:tr>
      <w:tr w:rsidR="00AC6BED" w:rsidRPr="00E07AA9" w14:paraId="6D9473C2" w14:textId="77777777" w:rsidTr="00204E70">
        <w:trPr>
          <w:trHeight w:val="269"/>
          <w:jc w:val="center"/>
        </w:trPr>
        <w:tc>
          <w:tcPr>
            <w:tcW w:w="3371" w:type="dxa"/>
          </w:tcPr>
          <w:p w14:paraId="08C6BF9B" w14:textId="77777777" w:rsidR="00AC6BED" w:rsidRPr="00E07AA9" w:rsidRDefault="00AC6BED" w:rsidP="00204E70">
            <w:pPr>
              <w:pStyle w:val="NoSpacing"/>
            </w:pPr>
            <w:r w:rsidRPr="00E07AA9">
              <w:t>Delivery System</w:t>
            </w:r>
          </w:p>
        </w:tc>
        <w:tc>
          <w:tcPr>
            <w:tcW w:w="5603" w:type="dxa"/>
          </w:tcPr>
          <w:p w14:paraId="4BB15847" w14:textId="77777777" w:rsidR="00AC6BED" w:rsidRPr="00E07AA9" w:rsidRDefault="00AC6BED" w:rsidP="00204E70">
            <w:pPr>
              <w:pStyle w:val="NoSpacing"/>
            </w:pPr>
            <w:r w:rsidRPr="00E07AA9">
              <w:t>Longbow</w:t>
            </w:r>
          </w:p>
        </w:tc>
      </w:tr>
      <w:tr w:rsidR="00AC6BED" w:rsidRPr="00E07AA9" w14:paraId="300F22A4" w14:textId="77777777" w:rsidTr="00204E70">
        <w:trPr>
          <w:jc w:val="center"/>
        </w:trPr>
        <w:tc>
          <w:tcPr>
            <w:tcW w:w="3371" w:type="dxa"/>
          </w:tcPr>
          <w:p w14:paraId="7329BCC1" w14:textId="77777777" w:rsidR="00AC6BED" w:rsidRPr="00E07AA9" w:rsidRDefault="00AC6BED" w:rsidP="00204E70">
            <w:pPr>
              <w:pStyle w:val="NoSpacing"/>
            </w:pPr>
            <w:r w:rsidRPr="00E07AA9">
              <w:t xml:space="preserve">Length of </w:t>
            </w:r>
            <w:r>
              <w:t>ordnance</w:t>
            </w:r>
            <w:r w:rsidRPr="00E07AA9">
              <w:t xml:space="preserve"> (w/o bodkin)</w:t>
            </w:r>
          </w:p>
        </w:tc>
        <w:tc>
          <w:tcPr>
            <w:tcW w:w="5603" w:type="dxa"/>
          </w:tcPr>
          <w:p w14:paraId="233B2BE1" w14:textId="77777777" w:rsidR="00AC6BED" w:rsidRPr="00E07AA9" w:rsidRDefault="00AC6BED" w:rsidP="00204E70">
            <w:pPr>
              <w:pStyle w:val="NoSpacing"/>
            </w:pPr>
            <w:r w:rsidRPr="00E07AA9">
              <w:t>583.5mm</w:t>
            </w:r>
          </w:p>
        </w:tc>
      </w:tr>
      <w:tr w:rsidR="00AC6BED" w:rsidRPr="00E07AA9" w14:paraId="38F688C7" w14:textId="77777777" w:rsidTr="00204E70">
        <w:trPr>
          <w:jc w:val="center"/>
        </w:trPr>
        <w:tc>
          <w:tcPr>
            <w:tcW w:w="3371" w:type="dxa"/>
          </w:tcPr>
          <w:p w14:paraId="4FB0C77E" w14:textId="77777777" w:rsidR="00AC6BED" w:rsidRPr="00E07AA9" w:rsidRDefault="00AC6BED" w:rsidP="00204E70">
            <w:pPr>
              <w:pStyle w:val="NoSpacing"/>
            </w:pPr>
            <w:r w:rsidRPr="00E07AA9">
              <w:t>Length of Bodkin</w:t>
            </w:r>
          </w:p>
        </w:tc>
        <w:tc>
          <w:tcPr>
            <w:tcW w:w="5603" w:type="dxa"/>
          </w:tcPr>
          <w:p w14:paraId="4BE2056A" w14:textId="77777777" w:rsidR="00AC6BED" w:rsidRPr="00E07AA9" w:rsidRDefault="00AC6BED" w:rsidP="00204E70">
            <w:pPr>
              <w:pStyle w:val="NoSpacing"/>
            </w:pPr>
            <w:r w:rsidRPr="00E07AA9">
              <w:t>115mm</w:t>
            </w:r>
          </w:p>
        </w:tc>
      </w:tr>
      <w:tr w:rsidR="00AC6BED" w:rsidRPr="00E07AA9" w14:paraId="749769F7" w14:textId="77777777" w:rsidTr="00204E70">
        <w:trPr>
          <w:jc w:val="center"/>
        </w:trPr>
        <w:tc>
          <w:tcPr>
            <w:tcW w:w="3371" w:type="dxa"/>
          </w:tcPr>
          <w:p w14:paraId="64EA08E4" w14:textId="77777777" w:rsidR="00AC6BED" w:rsidRPr="00E07AA9" w:rsidRDefault="00AC6BED" w:rsidP="00204E70">
            <w:pPr>
              <w:pStyle w:val="NoSpacing"/>
            </w:pPr>
            <w:r w:rsidRPr="00E07AA9">
              <w:t>Diameter of arrow shaft</w:t>
            </w:r>
          </w:p>
        </w:tc>
        <w:tc>
          <w:tcPr>
            <w:tcW w:w="5603" w:type="dxa"/>
          </w:tcPr>
          <w:p w14:paraId="0164016D" w14:textId="77777777" w:rsidR="00AC6BED" w:rsidRPr="00E07AA9" w:rsidRDefault="00AC6BED" w:rsidP="00204E70">
            <w:pPr>
              <w:pStyle w:val="NoSpacing"/>
            </w:pPr>
            <w:r w:rsidRPr="00E07AA9">
              <w:t>11.11mm (assume same diameter for bodkin)</w:t>
            </w:r>
          </w:p>
        </w:tc>
      </w:tr>
      <w:tr w:rsidR="00AC6BED" w:rsidRPr="00E07AA9" w14:paraId="17C508AD" w14:textId="77777777" w:rsidTr="00204E70">
        <w:trPr>
          <w:jc w:val="center"/>
        </w:trPr>
        <w:tc>
          <w:tcPr>
            <w:tcW w:w="3371" w:type="dxa"/>
          </w:tcPr>
          <w:p w14:paraId="6FC931D9" w14:textId="77777777" w:rsidR="00AC6BED" w:rsidRPr="00E07AA9" w:rsidRDefault="00AC6BED" w:rsidP="00204E70">
            <w:pPr>
              <w:pStyle w:val="NoSpacing"/>
            </w:pPr>
            <w:r w:rsidRPr="00E07AA9">
              <w:t>Mass of Arrow</w:t>
            </w:r>
          </w:p>
        </w:tc>
        <w:tc>
          <w:tcPr>
            <w:tcW w:w="5603" w:type="dxa"/>
          </w:tcPr>
          <w:p w14:paraId="148A46A6" w14:textId="77777777" w:rsidR="00AC6BED" w:rsidRPr="00E07AA9" w:rsidRDefault="00AC6BED" w:rsidP="00204E70">
            <w:pPr>
              <w:pStyle w:val="NoSpacing"/>
            </w:pPr>
            <w:r w:rsidRPr="00E07AA9">
              <w:t>Arrow 0.1</w:t>
            </w:r>
            <w:r>
              <w:t>16</w:t>
            </w:r>
            <w:r w:rsidRPr="00E07AA9">
              <w:t>kg</w:t>
            </w:r>
            <w:r>
              <w:t xml:space="preserve"> (1800 grains)</w:t>
            </w:r>
          </w:p>
        </w:tc>
      </w:tr>
      <w:tr w:rsidR="00AC6BED" w:rsidRPr="00E07AA9" w14:paraId="3DAF573C" w14:textId="77777777" w:rsidTr="00204E70">
        <w:trPr>
          <w:jc w:val="center"/>
        </w:trPr>
        <w:tc>
          <w:tcPr>
            <w:tcW w:w="3371" w:type="dxa"/>
            <w:vMerge w:val="restart"/>
          </w:tcPr>
          <w:p w14:paraId="7CEA9B6D" w14:textId="77777777" w:rsidR="00AC6BED" w:rsidRPr="00E07AA9" w:rsidRDefault="00AC6BED" w:rsidP="00204E70">
            <w:pPr>
              <w:pStyle w:val="NoSpacing"/>
            </w:pPr>
            <w:r w:rsidRPr="00E07AA9">
              <w:t>Density of Penetrator</w:t>
            </w:r>
          </w:p>
        </w:tc>
        <w:tc>
          <w:tcPr>
            <w:tcW w:w="5603" w:type="dxa"/>
          </w:tcPr>
          <w:p w14:paraId="4F59A8D8" w14:textId="77777777" w:rsidR="00AC6BED" w:rsidRPr="00E07AA9" w:rsidRDefault="00AC6BED" w:rsidP="00204E70">
            <w:pPr>
              <w:pStyle w:val="NoSpacing"/>
            </w:pPr>
            <w:r w:rsidRPr="00E07AA9">
              <w:t>Bodkin 6.25gcm</w:t>
            </w:r>
            <w:r w:rsidRPr="00E07AA9">
              <w:rPr>
                <w:vertAlign w:val="superscript"/>
              </w:rPr>
              <w:t>-3</w:t>
            </w:r>
          </w:p>
        </w:tc>
      </w:tr>
      <w:tr w:rsidR="00AC6BED" w:rsidRPr="00E07AA9" w14:paraId="1B2C1331" w14:textId="77777777" w:rsidTr="00204E70">
        <w:trPr>
          <w:jc w:val="center"/>
        </w:trPr>
        <w:tc>
          <w:tcPr>
            <w:tcW w:w="3371" w:type="dxa"/>
            <w:vMerge/>
          </w:tcPr>
          <w:p w14:paraId="0AB280CD" w14:textId="77777777" w:rsidR="00AC6BED" w:rsidRPr="00E07AA9" w:rsidRDefault="00AC6BED" w:rsidP="00204E70">
            <w:pPr>
              <w:pStyle w:val="NoSpacing"/>
            </w:pPr>
          </w:p>
        </w:tc>
        <w:tc>
          <w:tcPr>
            <w:tcW w:w="5603" w:type="dxa"/>
          </w:tcPr>
          <w:p w14:paraId="7D03F071" w14:textId="77777777" w:rsidR="00AC6BED" w:rsidRPr="00E07AA9" w:rsidRDefault="00AC6BED" w:rsidP="00204E70">
            <w:pPr>
              <w:pStyle w:val="NoSpacing"/>
            </w:pPr>
            <w:r w:rsidRPr="00E07AA9">
              <w:t>Yew Wood 0.67 gcm</w:t>
            </w:r>
            <w:r w:rsidRPr="00E07AA9">
              <w:rPr>
                <w:vertAlign w:val="superscript"/>
              </w:rPr>
              <w:t>-3</w:t>
            </w:r>
          </w:p>
        </w:tc>
      </w:tr>
      <w:tr w:rsidR="00AC6BED" w:rsidRPr="00E07AA9" w14:paraId="6E960301" w14:textId="77777777" w:rsidTr="00204E70">
        <w:trPr>
          <w:jc w:val="center"/>
        </w:trPr>
        <w:tc>
          <w:tcPr>
            <w:tcW w:w="3371" w:type="dxa"/>
          </w:tcPr>
          <w:p w14:paraId="04E90743" w14:textId="77777777" w:rsidR="00AC6BED" w:rsidRPr="00E07AA9" w:rsidRDefault="00AC6BED" w:rsidP="00204E70">
            <w:pPr>
              <w:pStyle w:val="NoSpacing"/>
            </w:pPr>
            <w:r w:rsidRPr="00E07AA9">
              <w:t>Density of Plate</w:t>
            </w:r>
            <w:r>
              <w:t xml:space="preserve"> Armour</w:t>
            </w:r>
          </w:p>
        </w:tc>
        <w:tc>
          <w:tcPr>
            <w:tcW w:w="5603" w:type="dxa"/>
          </w:tcPr>
          <w:p w14:paraId="7AC83B40" w14:textId="77777777" w:rsidR="00AC6BED" w:rsidRPr="00E07AA9" w:rsidRDefault="00AC6BED" w:rsidP="00204E70">
            <w:pPr>
              <w:pStyle w:val="NoSpacing"/>
            </w:pPr>
            <w:r w:rsidRPr="00E07AA9">
              <w:t>2.85</w:t>
            </w:r>
            <w:r>
              <w:t>gcm</w:t>
            </w:r>
            <w:r w:rsidRPr="00D30981">
              <w:rPr>
                <w:vertAlign w:val="superscript"/>
              </w:rPr>
              <w:t>-3</w:t>
            </w:r>
            <w:r w:rsidRPr="00E07AA9">
              <w:t xml:space="preserve"> (rank and file) - 5.75gcm</w:t>
            </w:r>
            <w:r w:rsidRPr="00E07AA9">
              <w:rPr>
                <w:vertAlign w:val="superscript"/>
              </w:rPr>
              <w:t>-3</w:t>
            </w:r>
            <w:r w:rsidRPr="00E07AA9">
              <w:t xml:space="preserve"> (knight)</w:t>
            </w:r>
          </w:p>
        </w:tc>
      </w:tr>
      <w:tr w:rsidR="00AC6BED" w:rsidRPr="00E07AA9" w14:paraId="4C54DC4D" w14:textId="77777777" w:rsidTr="00204E70">
        <w:trPr>
          <w:jc w:val="center"/>
        </w:trPr>
        <w:tc>
          <w:tcPr>
            <w:tcW w:w="3371" w:type="dxa"/>
          </w:tcPr>
          <w:p w14:paraId="0BFE27D7" w14:textId="77777777" w:rsidR="00AC6BED" w:rsidRPr="00E07AA9" w:rsidRDefault="00AC6BED" w:rsidP="00204E70">
            <w:pPr>
              <w:pStyle w:val="NoSpacing"/>
            </w:pPr>
            <w:r w:rsidRPr="00E07AA9">
              <w:t>Thickness of Plate</w:t>
            </w:r>
            <w:r>
              <w:t xml:space="preserve"> Armour</w:t>
            </w:r>
          </w:p>
        </w:tc>
        <w:tc>
          <w:tcPr>
            <w:tcW w:w="5603" w:type="dxa"/>
          </w:tcPr>
          <w:p w14:paraId="304B1AEE" w14:textId="77777777" w:rsidR="00AC6BED" w:rsidRPr="00E07AA9" w:rsidRDefault="00AC6BED" w:rsidP="00204E70">
            <w:pPr>
              <w:pStyle w:val="NoSpacing"/>
            </w:pPr>
            <w:r w:rsidRPr="00E07AA9">
              <w:t>2.5</w:t>
            </w:r>
            <w:r>
              <w:t>mm – 4</w:t>
            </w:r>
            <w:r w:rsidRPr="00E07AA9">
              <w:t>mm</w:t>
            </w:r>
          </w:p>
        </w:tc>
      </w:tr>
      <w:tr w:rsidR="00AC6BED" w:rsidRPr="00E07AA9" w14:paraId="59487CE5" w14:textId="77777777" w:rsidTr="00204E70">
        <w:trPr>
          <w:jc w:val="center"/>
        </w:trPr>
        <w:tc>
          <w:tcPr>
            <w:tcW w:w="3371" w:type="dxa"/>
          </w:tcPr>
          <w:p w14:paraId="6E944685" w14:textId="77777777" w:rsidR="00AC6BED" w:rsidRPr="00E07AA9" w:rsidRDefault="00AC6BED" w:rsidP="00204E70">
            <w:pPr>
              <w:pStyle w:val="NoSpacing"/>
            </w:pPr>
            <w:r>
              <w:t>Angle of obliquity of impact</w:t>
            </w:r>
          </w:p>
        </w:tc>
        <w:tc>
          <w:tcPr>
            <w:tcW w:w="5603" w:type="dxa"/>
          </w:tcPr>
          <w:p w14:paraId="49624045" w14:textId="77777777" w:rsidR="00AC6BED" w:rsidRPr="00E07AA9" w:rsidRDefault="00AC6BED" w:rsidP="00204E70">
            <w:pPr>
              <w:pStyle w:val="NoSpacing"/>
            </w:pPr>
            <w:r>
              <w:t>30</w:t>
            </w:r>
            <w:r w:rsidRPr="00332498">
              <w:rPr>
                <w:vertAlign w:val="superscript"/>
              </w:rPr>
              <w:t>o</w:t>
            </w:r>
            <w:r>
              <w:t xml:space="preserve"> to the normal and greater</w:t>
            </w:r>
          </w:p>
        </w:tc>
      </w:tr>
      <w:tr w:rsidR="00AC6BED" w:rsidRPr="00E07AA9" w14:paraId="2BB6D093" w14:textId="77777777" w:rsidTr="00204E70">
        <w:trPr>
          <w:jc w:val="center"/>
        </w:trPr>
        <w:tc>
          <w:tcPr>
            <w:tcW w:w="3371" w:type="dxa"/>
          </w:tcPr>
          <w:p w14:paraId="4CEC3143" w14:textId="77777777" w:rsidR="00AC6BED" w:rsidRPr="00E07AA9" w:rsidRDefault="00AC6BED" w:rsidP="00204E70">
            <w:pPr>
              <w:pStyle w:val="NoSpacing"/>
            </w:pPr>
            <w:r w:rsidRPr="00E07AA9">
              <w:t>Yield Stress of Armour</w:t>
            </w:r>
          </w:p>
        </w:tc>
        <w:tc>
          <w:tcPr>
            <w:tcW w:w="5603" w:type="dxa"/>
          </w:tcPr>
          <w:p w14:paraId="1C2AA98A" w14:textId="77777777" w:rsidR="00AC6BED" w:rsidRPr="00E07AA9" w:rsidRDefault="00AC6BED" w:rsidP="00204E70">
            <w:pPr>
              <w:pStyle w:val="NoSpacing"/>
            </w:pPr>
            <w:r w:rsidRPr="00E07AA9">
              <w:t>350-600 MPa (variation between foot soldier armour and that of a king)</w:t>
            </w:r>
            <w:r w:rsidRPr="00E07AA9">
              <w:rPr>
                <w:rStyle w:val="FootnoteReference"/>
                <w:rFonts w:cs="Arial"/>
                <w:szCs w:val="24"/>
              </w:rPr>
              <w:footnoteReference w:id="1"/>
            </w:r>
          </w:p>
        </w:tc>
      </w:tr>
      <w:tr w:rsidR="00AC6BED" w:rsidRPr="00E07AA9" w14:paraId="469525FC" w14:textId="77777777" w:rsidTr="00204E70">
        <w:trPr>
          <w:jc w:val="center"/>
        </w:trPr>
        <w:tc>
          <w:tcPr>
            <w:tcW w:w="3371" w:type="dxa"/>
          </w:tcPr>
          <w:p w14:paraId="1F6C6F25" w14:textId="77777777" w:rsidR="00AC6BED" w:rsidRPr="00E07AA9" w:rsidRDefault="00AC6BED" w:rsidP="00204E70">
            <w:pPr>
              <w:pStyle w:val="NoSpacing"/>
            </w:pPr>
            <w:r w:rsidRPr="00E07AA9">
              <w:t>Velocity of system at impact (100m)</w:t>
            </w:r>
          </w:p>
        </w:tc>
        <w:tc>
          <w:tcPr>
            <w:tcW w:w="5603" w:type="dxa"/>
          </w:tcPr>
          <w:p w14:paraId="1DF0ACD2" w14:textId="77777777" w:rsidR="00AC6BED" w:rsidRPr="00E07AA9" w:rsidRDefault="00AC6BED" w:rsidP="00204E70">
            <w:pPr>
              <w:pStyle w:val="NoSpacing"/>
              <w:rPr>
                <w:vertAlign w:val="superscript"/>
              </w:rPr>
            </w:pPr>
            <w:r w:rsidRPr="00E07AA9">
              <w:t>Arrow 53.34ms</w:t>
            </w:r>
            <w:r w:rsidRPr="00E07AA9">
              <w:rPr>
                <w:vertAlign w:val="superscript"/>
              </w:rPr>
              <w:t>-1</w:t>
            </w:r>
          </w:p>
          <w:p w14:paraId="3522A79E" w14:textId="77777777" w:rsidR="00AC6BED" w:rsidRPr="00E07AA9" w:rsidRDefault="00AC6BED" w:rsidP="00204E70">
            <w:pPr>
              <w:pStyle w:val="NoSpacing"/>
            </w:pPr>
            <w:r w:rsidRPr="00E07AA9">
              <w:t>Knight on horseback (8.95ms</w:t>
            </w:r>
            <w:r w:rsidRPr="00E07AA9">
              <w:rPr>
                <w:vertAlign w:val="superscript"/>
              </w:rPr>
              <w:t>-1</w:t>
            </w:r>
            <w:r w:rsidRPr="00E07AA9">
              <w:t>)</w:t>
            </w:r>
          </w:p>
          <w:p w14:paraId="0D851C23" w14:textId="77777777" w:rsidR="00AC6BED" w:rsidRPr="00E07AA9" w:rsidRDefault="00AC6BED" w:rsidP="00204E70">
            <w:pPr>
              <w:pStyle w:val="NoSpacing"/>
            </w:pPr>
            <w:r w:rsidRPr="00E07AA9">
              <w:t>Foot soldier (0.9ms</w:t>
            </w:r>
            <w:r w:rsidRPr="00E07AA9">
              <w:rPr>
                <w:vertAlign w:val="superscript"/>
              </w:rPr>
              <w:t>-1</w:t>
            </w:r>
            <w:r w:rsidRPr="00E07AA9">
              <w:t>)</w:t>
            </w:r>
          </w:p>
        </w:tc>
      </w:tr>
    </w:tbl>
    <w:p w14:paraId="3DB09BEB" w14:textId="29CFDAF3" w:rsidR="00F87CE9" w:rsidRPr="00643F08" w:rsidRDefault="00F87CE9" w:rsidP="002E0669">
      <w:pPr>
        <w:ind w:firstLine="0"/>
      </w:pPr>
    </w:p>
    <w:sectPr w:rsidR="00F87CE9" w:rsidRPr="00643F08" w:rsidSect="0008623C">
      <w:footerReference w:type="default" r:id="rId17"/>
      <w:pgSz w:w="11906" w:h="16838"/>
      <w:pgMar w:top="1134" w:right="1134" w:bottom="1021" w:left="1701" w:header="170" w:footer="454"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E220F3" w14:textId="77777777" w:rsidR="006577E6" w:rsidRDefault="006577E6" w:rsidP="004A1B70">
      <w:r>
        <w:separator/>
      </w:r>
    </w:p>
  </w:endnote>
  <w:endnote w:type="continuationSeparator" w:id="0">
    <w:p w14:paraId="6E381E3F" w14:textId="77777777" w:rsidR="006577E6" w:rsidRDefault="006577E6" w:rsidP="004A1B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7B83BF" w14:textId="77777777" w:rsidR="008D54F8" w:rsidRDefault="009241AC">
    <w:pPr>
      <w:pStyle w:val="Footer"/>
      <w:jc w:val="right"/>
    </w:pPr>
    <w:r>
      <w:fldChar w:fldCharType="begin"/>
    </w:r>
    <w:r w:rsidR="008D54F8">
      <w:instrText xml:space="preserve"> PAGE   \* MERGEFORMAT </w:instrText>
    </w:r>
    <w:r>
      <w:fldChar w:fldCharType="separate"/>
    </w:r>
    <w:r w:rsidR="00EE340D">
      <w:rPr>
        <w:noProof/>
      </w:rPr>
      <w:t>2</w:t>
    </w:r>
    <w:r>
      <w:rPr>
        <w:noProof/>
      </w:rPr>
      <w:fldChar w:fldCharType="end"/>
    </w:r>
  </w:p>
  <w:p w14:paraId="697A1ADD" w14:textId="77777777" w:rsidR="008D54F8" w:rsidRDefault="008D54F8" w:rsidP="004A1B7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A03271" w14:textId="77777777" w:rsidR="006577E6" w:rsidRDefault="006577E6" w:rsidP="004A1B70">
      <w:r>
        <w:separator/>
      </w:r>
    </w:p>
  </w:footnote>
  <w:footnote w:type="continuationSeparator" w:id="0">
    <w:p w14:paraId="57B0B394" w14:textId="77777777" w:rsidR="006577E6" w:rsidRDefault="006577E6" w:rsidP="004A1B70">
      <w:r>
        <w:continuationSeparator/>
      </w:r>
    </w:p>
  </w:footnote>
  <w:footnote w:id="1">
    <w:p w14:paraId="62DF0205" w14:textId="19B8D579" w:rsidR="00AC6BED" w:rsidRDefault="00AC6BED" w:rsidP="008812F9">
      <w:pPr>
        <w:pStyle w:val="FootnoteText"/>
        <w:ind w:firstLine="0"/>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EF14B5"/>
    <w:multiLevelType w:val="hybridMultilevel"/>
    <w:tmpl w:val="40F6ACC0"/>
    <w:lvl w:ilvl="0" w:tplc="08090001">
      <w:start w:val="1"/>
      <w:numFmt w:val="bullet"/>
      <w:lvlText w:val=""/>
      <w:lvlJc w:val="left"/>
      <w:pPr>
        <w:ind w:left="1077" w:hanging="360"/>
      </w:pPr>
      <w:rPr>
        <w:rFonts w:ascii="Symbol" w:hAnsi="Symbol" w:hint="default"/>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1" w15:restartNumberingAfterBreak="0">
    <w:nsid w:val="0C193FDB"/>
    <w:multiLevelType w:val="multilevel"/>
    <w:tmpl w:val="4B36ADBA"/>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 w15:restartNumberingAfterBreak="0">
    <w:nsid w:val="0DD84C1A"/>
    <w:multiLevelType w:val="hybridMultilevel"/>
    <w:tmpl w:val="733C6518"/>
    <w:lvl w:ilvl="0" w:tplc="08090001">
      <w:start w:val="1"/>
      <w:numFmt w:val="bullet"/>
      <w:lvlText w:val=""/>
      <w:lvlJc w:val="left"/>
      <w:pPr>
        <w:ind w:left="1797" w:hanging="360"/>
      </w:pPr>
      <w:rPr>
        <w:rFonts w:ascii="Symbol" w:hAnsi="Symbol" w:hint="default"/>
      </w:rPr>
    </w:lvl>
    <w:lvl w:ilvl="1" w:tplc="08090003" w:tentative="1">
      <w:start w:val="1"/>
      <w:numFmt w:val="bullet"/>
      <w:lvlText w:val="o"/>
      <w:lvlJc w:val="left"/>
      <w:pPr>
        <w:ind w:left="2517" w:hanging="360"/>
      </w:pPr>
      <w:rPr>
        <w:rFonts w:ascii="Courier New" w:hAnsi="Courier New" w:cs="Courier New" w:hint="default"/>
      </w:rPr>
    </w:lvl>
    <w:lvl w:ilvl="2" w:tplc="08090005" w:tentative="1">
      <w:start w:val="1"/>
      <w:numFmt w:val="bullet"/>
      <w:lvlText w:val=""/>
      <w:lvlJc w:val="left"/>
      <w:pPr>
        <w:ind w:left="3237" w:hanging="360"/>
      </w:pPr>
      <w:rPr>
        <w:rFonts w:ascii="Wingdings" w:hAnsi="Wingdings" w:hint="default"/>
      </w:rPr>
    </w:lvl>
    <w:lvl w:ilvl="3" w:tplc="08090001" w:tentative="1">
      <w:start w:val="1"/>
      <w:numFmt w:val="bullet"/>
      <w:lvlText w:val=""/>
      <w:lvlJc w:val="left"/>
      <w:pPr>
        <w:ind w:left="3957" w:hanging="360"/>
      </w:pPr>
      <w:rPr>
        <w:rFonts w:ascii="Symbol" w:hAnsi="Symbol" w:hint="default"/>
      </w:rPr>
    </w:lvl>
    <w:lvl w:ilvl="4" w:tplc="08090003" w:tentative="1">
      <w:start w:val="1"/>
      <w:numFmt w:val="bullet"/>
      <w:lvlText w:val="o"/>
      <w:lvlJc w:val="left"/>
      <w:pPr>
        <w:ind w:left="4677" w:hanging="360"/>
      </w:pPr>
      <w:rPr>
        <w:rFonts w:ascii="Courier New" w:hAnsi="Courier New" w:cs="Courier New" w:hint="default"/>
      </w:rPr>
    </w:lvl>
    <w:lvl w:ilvl="5" w:tplc="08090005" w:tentative="1">
      <w:start w:val="1"/>
      <w:numFmt w:val="bullet"/>
      <w:lvlText w:val=""/>
      <w:lvlJc w:val="left"/>
      <w:pPr>
        <w:ind w:left="5397" w:hanging="360"/>
      </w:pPr>
      <w:rPr>
        <w:rFonts w:ascii="Wingdings" w:hAnsi="Wingdings" w:hint="default"/>
      </w:rPr>
    </w:lvl>
    <w:lvl w:ilvl="6" w:tplc="08090001" w:tentative="1">
      <w:start w:val="1"/>
      <w:numFmt w:val="bullet"/>
      <w:lvlText w:val=""/>
      <w:lvlJc w:val="left"/>
      <w:pPr>
        <w:ind w:left="6117" w:hanging="360"/>
      </w:pPr>
      <w:rPr>
        <w:rFonts w:ascii="Symbol" w:hAnsi="Symbol" w:hint="default"/>
      </w:rPr>
    </w:lvl>
    <w:lvl w:ilvl="7" w:tplc="08090003" w:tentative="1">
      <w:start w:val="1"/>
      <w:numFmt w:val="bullet"/>
      <w:lvlText w:val="o"/>
      <w:lvlJc w:val="left"/>
      <w:pPr>
        <w:ind w:left="6837" w:hanging="360"/>
      </w:pPr>
      <w:rPr>
        <w:rFonts w:ascii="Courier New" w:hAnsi="Courier New" w:cs="Courier New" w:hint="default"/>
      </w:rPr>
    </w:lvl>
    <w:lvl w:ilvl="8" w:tplc="08090005" w:tentative="1">
      <w:start w:val="1"/>
      <w:numFmt w:val="bullet"/>
      <w:lvlText w:val=""/>
      <w:lvlJc w:val="left"/>
      <w:pPr>
        <w:ind w:left="7557" w:hanging="360"/>
      </w:pPr>
      <w:rPr>
        <w:rFonts w:ascii="Wingdings" w:hAnsi="Wingdings" w:hint="default"/>
      </w:rPr>
    </w:lvl>
  </w:abstractNum>
  <w:abstractNum w:abstractNumId="3" w15:restartNumberingAfterBreak="0">
    <w:nsid w:val="112C6CFF"/>
    <w:multiLevelType w:val="hybridMultilevel"/>
    <w:tmpl w:val="95AEDE12"/>
    <w:lvl w:ilvl="0" w:tplc="08090001">
      <w:start w:val="1"/>
      <w:numFmt w:val="bullet"/>
      <w:lvlText w:val=""/>
      <w:lvlJc w:val="left"/>
      <w:pPr>
        <w:ind w:left="1077" w:hanging="360"/>
      </w:pPr>
      <w:rPr>
        <w:rFonts w:ascii="Symbol" w:hAnsi="Symbol" w:hint="default"/>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4" w15:restartNumberingAfterBreak="0">
    <w:nsid w:val="16492BA6"/>
    <w:multiLevelType w:val="hybridMultilevel"/>
    <w:tmpl w:val="17C06722"/>
    <w:lvl w:ilvl="0" w:tplc="5D00424E">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CA228C5"/>
    <w:multiLevelType w:val="hybridMultilevel"/>
    <w:tmpl w:val="935A5B5C"/>
    <w:lvl w:ilvl="0" w:tplc="08090001">
      <w:start w:val="1"/>
      <w:numFmt w:val="bullet"/>
      <w:lvlText w:val=""/>
      <w:lvlJc w:val="left"/>
      <w:pPr>
        <w:ind w:left="1077" w:hanging="360"/>
      </w:pPr>
      <w:rPr>
        <w:rFonts w:ascii="Symbol" w:hAnsi="Symbol" w:hint="default"/>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6" w15:restartNumberingAfterBreak="0">
    <w:nsid w:val="226532FC"/>
    <w:multiLevelType w:val="hybridMultilevel"/>
    <w:tmpl w:val="4252C030"/>
    <w:lvl w:ilvl="0" w:tplc="08090001">
      <w:start w:val="1"/>
      <w:numFmt w:val="bullet"/>
      <w:lvlText w:val=""/>
      <w:lvlJc w:val="left"/>
      <w:pPr>
        <w:ind w:left="1797" w:hanging="360"/>
      </w:pPr>
      <w:rPr>
        <w:rFonts w:ascii="Symbol" w:hAnsi="Symbol" w:hint="default"/>
      </w:rPr>
    </w:lvl>
    <w:lvl w:ilvl="1" w:tplc="08090003" w:tentative="1">
      <w:start w:val="1"/>
      <w:numFmt w:val="bullet"/>
      <w:lvlText w:val="o"/>
      <w:lvlJc w:val="left"/>
      <w:pPr>
        <w:ind w:left="2517" w:hanging="360"/>
      </w:pPr>
      <w:rPr>
        <w:rFonts w:ascii="Courier New" w:hAnsi="Courier New" w:cs="Courier New" w:hint="default"/>
      </w:rPr>
    </w:lvl>
    <w:lvl w:ilvl="2" w:tplc="08090005" w:tentative="1">
      <w:start w:val="1"/>
      <w:numFmt w:val="bullet"/>
      <w:lvlText w:val=""/>
      <w:lvlJc w:val="left"/>
      <w:pPr>
        <w:ind w:left="3237" w:hanging="360"/>
      </w:pPr>
      <w:rPr>
        <w:rFonts w:ascii="Wingdings" w:hAnsi="Wingdings" w:hint="default"/>
      </w:rPr>
    </w:lvl>
    <w:lvl w:ilvl="3" w:tplc="08090001" w:tentative="1">
      <w:start w:val="1"/>
      <w:numFmt w:val="bullet"/>
      <w:lvlText w:val=""/>
      <w:lvlJc w:val="left"/>
      <w:pPr>
        <w:ind w:left="3957" w:hanging="360"/>
      </w:pPr>
      <w:rPr>
        <w:rFonts w:ascii="Symbol" w:hAnsi="Symbol" w:hint="default"/>
      </w:rPr>
    </w:lvl>
    <w:lvl w:ilvl="4" w:tplc="08090003" w:tentative="1">
      <w:start w:val="1"/>
      <w:numFmt w:val="bullet"/>
      <w:lvlText w:val="o"/>
      <w:lvlJc w:val="left"/>
      <w:pPr>
        <w:ind w:left="4677" w:hanging="360"/>
      </w:pPr>
      <w:rPr>
        <w:rFonts w:ascii="Courier New" w:hAnsi="Courier New" w:cs="Courier New" w:hint="default"/>
      </w:rPr>
    </w:lvl>
    <w:lvl w:ilvl="5" w:tplc="08090005" w:tentative="1">
      <w:start w:val="1"/>
      <w:numFmt w:val="bullet"/>
      <w:lvlText w:val=""/>
      <w:lvlJc w:val="left"/>
      <w:pPr>
        <w:ind w:left="5397" w:hanging="360"/>
      </w:pPr>
      <w:rPr>
        <w:rFonts w:ascii="Wingdings" w:hAnsi="Wingdings" w:hint="default"/>
      </w:rPr>
    </w:lvl>
    <w:lvl w:ilvl="6" w:tplc="08090001" w:tentative="1">
      <w:start w:val="1"/>
      <w:numFmt w:val="bullet"/>
      <w:lvlText w:val=""/>
      <w:lvlJc w:val="left"/>
      <w:pPr>
        <w:ind w:left="6117" w:hanging="360"/>
      </w:pPr>
      <w:rPr>
        <w:rFonts w:ascii="Symbol" w:hAnsi="Symbol" w:hint="default"/>
      </w:rPr>
    </w:lvl>
    <w:lvl w:ilvl="7" w:tplc="08090003" w:tentative="1">
      <w:start w:val="1"/>
      <w:numFmt w:val="bullet"/>
      <w:lvlText w:val="o"/>
      <w:lvlJc w:val="left"/>
      <w:pPr>
        <w:ind w:left="6837" w:hanging="360"/>
      </w:pPr>
      <w:rPr>
        <w:rFonts w:ascii="Courier New" w:hAnsi="Courier New" w:cs="Courier New" w:hint="default"/>
      </w:rPr>
    </w:lvl>
    <w:lvl w:ilvl="8" w:tplc="08090005" w:tentative="1">
      <w:start w:val="1"/>
      <w:numFmt w:val="bullet"/>
      <w:lvlText w:val=""/>
      <w:lvlJc w:val="left"/>
      <w:pPr>
        <w:ind w:left="7557" w:hanging="360"/>
      </w:pPr>
      <w:rPr>
        <w:rFonts w:ascii="Wingdings" w:hAnsi="Wingdings" w:hint="default"/>
      </w:rPr>
    </w:lvl>
  </w:abstractNum>
  <w:abstractNum w:abstractNumId="7" w15:restartNumberingAfterBreak="0">
    <w:nsid w:val="22D75822"/>
    <w:multiLevelType w:val="hybridMultilevel"/>
    <w:tmpl w:val="C1CC2C98"/>
    <w:lvl w:ilvl="0" w:tplc="08090001">
      <w:start w:val="1"/>
      <w:numFmt w:val="bullet"/>
      <w:lvlText w:val=""/>
      <w:lvlJc w:val="left"/>
      <w:pPr>
        <w:ind w:left="1797" w:hanging="360"/>
      </w:pPr>
      <w:rPr>
        <w:rFonts w:ascii="Symbol" w:hAnsi="Symbol" w:hint="default"/>
      </w:rPr>
    </w:lvl>
    <w:lvl w:ilvl="1" w:tplc="08090003" w:tentative="1">
      <w:start w:val="1"/>
      <w:numFmt w:val="bullet"/>
      <w:lvlText w:val="o"/>
      <w:lvlJc w:val="left"/>
      <w:pPr>
        <w:ind w:left="2517" w:hanging="360"/>
      </w:pPr>
      <w:rPr>
        <w:rFonts w:ascii="Courier New" w:hAnsi="Courier New" w:cs="Courier New" w:hint="default"/>
      </w:rPr>
    </w:lvl>
    <w:lvl w:ilvl="2" w:tplc="08090005" w:tentative="1">
      <w:start w:val="1"/>
      <w:numFmt w:val="bullet"/>
      <w:lvlText w:val=""/>
      <w:lvlJc w:val="left"/>
      <w:pPr>
        <w:ind w:left="3237" w:hanging="360"/>
      </w:pPr>
      <w:rPr>
        <w:rFonts w:ascii="Wingdings" w:hAnsi="Wingdings" w:hint="default"/>
      </w:rPr>
    </w:lvl>
    <w:lvl w:ilvl="3" w:tplc="08090001" w:tentative="1">
      <w:start w:val="1"/>
      <w:numFmt w:val="bullet"/>
      <w:lvlText w:val=""/>
      <w:lvlJc w:val="left"/>
      <w:pPr>
        <w:ind w:left="3957" w:hanging="360"/>
      </w:pPr>
      <w:rPr>
        <w:rFonts w:ascii="Symbol" w:hAnsi="Symbol" w:hint="default"/>
      </w:rPr>
    </w:lvl>
    <w:lvl w:ilvl="4" w:tplc="08090003" w:tentative="1">
      <w:start w:val="1"/>
      <w:numFmt w:val="bullet"/>
      <w:lvlText w:val="o"/>
      <w:lvlJc w:val="left"/>
      <w:pPr>
        <w:ind w:left="4677" w:hanging="360"/>
      </w:pPr>
      <w:rPr>
        <w:rFonts w:ascii="Courier New" w:hAnsi="Courier New" w:cs="Courier New" w:hint="default"/>
      </w:rPr>
    </w:lvl>
    <w:lvl w:ilvl="5" w:tplc="08090005" w:tentative="1">
      <w:start w:val="1"/>
      <w:numFmt w:val="bullet"/>
      <w:lvlText w:val=""/>
      <w:lvlJc w:val="left"/>
      <w:pPr>
        <w:ind w:left="5397" w:hanging="360"/>
      </w:pPr>
      <w:rPr>
        <w:rFonts w:ascii="Wingdings" w:hAnsi="Wingdings" w:hint="default"/>
      </w:rPr>
    </w:lvl>
    <w:lvl w:ilvl="6" w:tplc="08090001" w:tentative="1">
      <w:start w:val="1"/>
      <w:numFmt w:val="bullet"/>
      <w:lvlText w:val=""/>
      <w:lvlJc w:val="left"/>
      <w:pPr>
        <w:ind w:left="6117" w:hanging="360"/>
      </w:pPr>
      <w:rPr>
        <w:rFonts w:ascii="Symbol" w:hAnsi="Symbol" w:hint="default"/>
      </w:rPr>
    </w:lvl>
    <w:lvl w:ilvl="7" w:tplc="08090003" w:tentative="1">
      <w:start w:val="1"/>
      <w:numFmt w:val="bullet"/>
      <w:lvlText w:val="o"/>
      <w:lvlJc w:val="left"/>
      <w:pPr>
        <w:ind w:left="6837" w:hanging="360"/>
      </w:pPr>
      <w:rPr>
        <w:rFonts w:ascii="Courier New" w:hAnsi="Courier New" w:cs="Courier New" w:hint="default"/>
      </w:rPr>
    </w:lvl>
    <w:lvl w:ilvl="8" w:tplc="08090005" w:tentative="1">
      <w:start w:val="1"/>
      <w:numFmt w:val="bullet"/>
      <w:lvlText w:val=""/>
      <w:lvlJc w:val="left"/>
      <w:pPr>
        <w:ind w:left="7557" w:hanging="360"/>
      </w:pPr>
      <w:rPr>
        <w:rFonts w:ascii="Wingdings" w:hAnsi="Wingdings" w:hint="default"/>
      </w:rPr>
    </w:lvl>
  </w:abstractNum>
  <w:abstractNum w:abstractNumId="8" w15:restartNumberingAfterBreak="0">
    <w:nsid w:val="26CC1957"/>
    <w:multiLevelType w:val="hybridMultilevel"/>
    <w:tmpl w:val="88664508"/>
    <w:lvl w:ilvl="0" w:tplc="08090001">
      <w:start w:val="1"/>
      <w:numFmt w:val="bullet"/>
      <w:lvlText w:val=""/>
      <w:lvlJc w:val="left"/>
      <w:pPr>
        <w:ind w:left="915" w:hanging="360"/>
      </w:pPr>
      <w:rPr>
        <w:rFonts w:ascii="Symbol" w:hAnsi="Symbol" w:hint="default"/>
      </w:rPr>
    </w:lvl>
    <w:lvl w:ilvl="1" w:tplc="08090003" w:tentative="1">
      <w:start w:val="1"/>
      <w:numFmt w:val="bullet"/>
      <w:lvlText w:val="o"/>
      <w:lvlJc w:val="left"/>
      <w:pPr>
        <w:ind w:left="1635" w:hanging="360"/>
      </w:pPr>
      <w:rPr>
        <w:rFonts w:ascii="Courier New" w:hAnsi="Courier New" w:cs="Courier New" w:hint="default"/>
      </w:rPr>
    </w:lvl>
    <w:lvl w:ilvl="2" w:tplc="08090005" w:tentative="1">
      <w:start w:val="1"/>
      <w:numFmt w:val="bullet"/>
      <w:lvlText w:val=""/>
      <w:lvlJc w:val="left"/>
      <w:pPr>
        <w:ind w:left="2355" w:hanging="360"/>
      </w:pPr>
      <w:rPr>
        <w:rFonts w:ascii="Wingdings" w:hAnsi="Wingdings" w:hint="default"/>
      </w:rPr>
    </w:lvl>
    <w:lvl w:ilvl="3" w:tplc="08090001" w:tentative="1">
      <w:start w:val="1"/>
      <w:numFmt w:val="bullet"/>
      <w:lvlText w:val=""/>
      <w:lvlJc w:val="left"/>
      <w:pPr>
        <w:ind w:left="3075" w:hanging="360"/>
      </w:pPr>
      <w:rPr>
        <w:rFonts w:ascii="Symbol" w:hAnsi="Symbol" w:hint="default"/>
      </w:rPr>
    </w:lvl>
    <w:lvl w:ilvl="4" w:tplc="08090003" w:tentative="1">
      <w:start w:val="1"/>
      <w:numFmt w:val="bullet"/>
      <w:lvlText w:val="o"/>
      <w:lvlJc w:val="left"/>
      <w:pPr>
        <w:ind w:left="3795" w:hanging="360"/>
      </w:pPr>
      <w:rPr>
        <w:rFonts w:ascii="Courier New" w:hAnsi="Courier New" w:cs="Courier New" w:hint="default"/>
      </w:rPr>
    </w:lvl>
    <w:lvl w:ilvl="5" w:tplc="08090005" w:tentative="1">
      <w:start w:val="1"/>
      <w:numFmt w:val="bullet"/>
      <w:lvlText w:val=""/>
      <w:lvlJc w:val="left"/>
      <w:pPr>
        <w:ind w:left="4515" w:hanging="360"/>
      </w:pPr>
      <w:rPr>
        <w:rFonts w:ascii="Wingdings" w:hAnsi="Wingdings" w:hint="default"/>
      </w:rPr>
    </w:lvl>
    <w:lvl w:ilvl="6" w:tplc="08090001" w:tentative="1">
      <w:start w:val="1"/>
      <w:numFmt w:val="bullet"/>
      <w:lvlText w:val=""/>
      <w:lvlJc w:val="left"/>
      <w:pPr>
        <w:ind w:left="5235" w:hanging="360"/>
      </w:pPr>
      <w:rPr>
        <w:rFonts w:ascii="Symbol" w:hAnsi="Symbol" w:hint="default"/>
      </w:rPr>
    </w:lvl>
    <w:lvl w:ilvl="7" w:tplc="08090003" w:tentative="1">
      <w:start w:val="1"/>
      <w:numFmt w:val="bullet"/>
      <w:lvlText w:val="o"/>
      <w:lvlJc w:val="left"/>
      <w:pPr>
        <w:ind w:left="5955" w:hanging="360"/>
      </w:pPr>
      <w:rPr>
        <w:rFonts w:ascii="Courier New" w:hAnsi="Courier New" w:cs="Courier New" w:hint="default"/>
      </w:rPr>
    </w:lvl>
    <w:lvl w:ilvl="8" w:tplc="08090005" w:tentative="1">
      <w:start w:val="1"/>
      <w:numFmt w:val="bullet"/>
      <w:lvlText w:val=""/>
      <w:lvlJc w:val="left"/>
      <w:pPr>
        <w:ind w:left="6675" w:hanging="360"/>
      </w:pPr>
      <w:rPr>
        <w:rFonts w:ascii="Wingdings" w:hAnsi="Wingdings" w:hint="default"/>
      </w:rPr>
    </w:lvl>
  </w:abstractNum>
  <w:abstractNum w:abstractNumId="9" w15:restartNumberingAfterBreak="0">
    <w:nsid w:val="2F0216CA"/>
    <w:multiLevelType w:val="hybridMultilevel"/>
    <w:tmpl w:val="141A6C0E"/>
    <w:lvl w:ilvl="0" w:tplc="08090001">
      <w:start w:val="1"/>
      <w:numFmt w:val="bullet"/>
      <w:lvlText w:val=""/>
      <w:lvlJc w:val="left"/>
      <w:pPr>
        <w:ind w:left="1077" w:hanging="360"/>
      </w:pPr>
      <w:rPr>
        <w:rFonts w:ascii="Symbol" w:hAnsi="Symbol" w:hint="default"/>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10" w15:restartNumberingAfterBreak="0">
    <w:nsid w:val="34C35BE5"/>
    <w:multiLevelType w:val="hybridMultilevel"/>
    <w:tmpl w:val="51746A52"/>
    <w:lvl w:ilvl="0" w:tplc="08090001">
      <w:start w:val="1"/>
      <w:numFmt w:val="bullet"/>
      <w:lvlText w:val=""/>
      <w:lvlJc w:val="left"/>
      <w:pPr>
        <w:ind w:left="1077" w:hanging="360"/>
      </w:pPr>
      <w:rPr>
        <w:rFonts w:ascii="Symbol" w:hAnsi="Symbol" w:hint="default"/>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11" w15:restartNumberingAfterBreak="0">
    <w:nsid w:val="5A3E5800"/>
    <w:multiLevelType w:val="hybridMultilevel"/>
    <w:tmpl w:val="9A7E4F36"/>
    <w:lvl w:ilvl="0" w:tplc="08090001">
      <w:start w:val="1"/>
      <w:numFmt w:val="bullet"/>
      <w:lvlText w:val=""/>
      <w:lvlJc w:val="left"/>
      <w:pPr>
        <w:ind w:left="1797" w:hanging="360"/>
      </w:pPr>
      <w:rPr>
        <w:rFonts w:ascii="Symbol" w:hAnsi="Symbol" w:hint="default"/>
      </w:rPr>
    </w:lvl>
    <w:lvl w:ilvl="1" w:tplc="08090003" w:tentative="1">
      <w:start w:val="1"/>
      <w:numFmt w:val="bullet"/>
      <w:lvlText w:val="o"/>
      <w:lvlJc w:val="left"/>
      <w:pPr>
        <w:ind w:left="2517" w:hanging="360"/>
      </w:pPr>
      <w:rPr>
        <w:rFonts w:ascii="Courier New" w:hAnsi="Courier New" w:cs="Courier New" w:hint="default"/>
      </w:rPr>
    </w:lvl>
    <w:lvl w:ilvl="2" w:tplc="08090005" w:tentative="1">
      <w:start w:val="1"/>
      <w:numFmt w:val="bullet"/>
      <w:lvlText w:val=""/>
      <w:lvlJc w:val="left"/>
      <w:pPr>
        <w:ind w:left="3237" w:hanging="360"/>
      </w:pPr>
      <w:rPr>
        <w:rFonts w:ascii="Wingdings" w:hAnsi="Wingdings" w:hint="default"/>
      </w:rPr>
    </w:lvl>
    <w:lvl w:ilvl="3" w:tplc="08090001" w:tentative="1">
      <w:start w:val="1"/>
      <w:numFmt w:val="bullet"/>
      <w:lvlText w:val=""/>
      <w:lvlJc w:val="left"/>
      <w:pPr>
        <w:ind w:left="3957" w:hanging="360"/>
      </w:pPr>
      <w:rPr>
        <w:rFonts w:ascii="Symbol" w:hAnsi="Symbol" w:hint="default"/>
      </w:rPr>
    </w:lvl>
    <w:lvl w:ilvl="4" w:tplc="08090003" w:tentative="1">
      <w:start w:val="1"/>
      <w:numFmt w:val="bullet"/>
      <w:lvlText w:val="o"/>
      <w:lvlJc w:val="left"/>
      <w:pPr>
        <w:ind w:left="4677" w:hanging="360"/>
      </w:pPr>
      <w:rPr>
        <w:rFonts w:ascii="Courier New" w:hAnsi="Courier New" w:cs="Courier New" w:hint="default"/>
      </w:rPr>
    </w:lvl>
    <w:lvl w:ilvl="5" w:tplc="08090005" w:tentative="1">
      <w:start w:val="1"/>
      <w:numFmt w:val="bullet"/>
      <w:lvlText w:val=""/>
      <w:lvlJc w:val="left"/>
      <w:pPr>
        <w:ind w:left="5397" w:hanging="360"/>
      </w:pPr>
      <w:rPr>
        <w:rFonts w:ascii="Wingdings" w:hAnsi="Wingdings" w:hint="default"/>
      </w:rPr>
    </w:lvl>
    <w:lvl w:ilvl="6" w:tplc="08090001" w:tentative="1">
      <w:start w:val="1"/>
      <w:numFmt w:val="bullet"/>
      <w:lvlText w:val=""/>
      <w:lvlJc w:val="left"/>
      <w:pPr>
        <w:ind w:left="6117" w:hanging="360"/>
      </w:pPr>
      <w:rPr>
        <w:rFonts w:ascii="Symbol" w:hAnsi="Symbol" w:hint="default"/>
      </w:rPr>
    </w:lvl>
    <w:lvl w:ilvl="7" w:tplc="08090003" w:tentative="1">
      <w:start w:val="1"/>
      <w:numFmt w:val="bullet"/>
      <w:lvlText w:val="o"/>
      <w:lvlJc w:val="left"/>
      <w:pPr>
        <w:ind w:left="6837" w:hanging="360"/>
      </w:pPr>
      <w:rPr>
        <w:rFonts w:ascii="Courier New" w:hAnsi="Courier New" w:cs="Courier New" w:hint="default"/>
      </w:rPr>
    </w:lvl>
    <w:lvl w:ilvl="8" w:tplc="08090005" w:tentative="1">
      <w:start w:val="1"/>
      <w:numFmt w:val="bullet"/>
      <w:lvlText w:val=""/>
      <w:lvlJc w:val="left"/>
      <w:pPr>
        <w:ind w:left="7557" w:hanging="360"/>
      </w:pPr>
      <w:rPr>
        <w:rFonts w:ascii="Wingdings" w:hAnsi="Wingdings" w:hint="default"/>
      </w:rPr>
    </w:lvl>
  </w:abstractNum>
  <w:abstractNum w:abstractNumId="12" w15:restartNumberingAfterBreak="0">
    <w:nsid w:val="7483271A"/>
    <w:multiLevelType w:val="hybridMultilevel"/>
    <w:tmpl w:val="B0505816"/>
    <w:lvl w:ilvl="0" w:tplc="08090001">
      <w:start w:val="1"/>
      <w:numFmt w:val="bullet"/>
      <w:lvlText w:val=""/>
      <w:lvlJc w:val="left"/>
      <w:pPr>
        <w:ind w:left="1077" w:hanging="360"/>
      </w:pPr>
      <w:rPr>
        <w:rFonts w:ascii="Symbol" w:hAnsi="Symbol" w:hint="default"/>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13" w15:restartNumberingAfterBreak="0">
    <w:nsid w:val="79AC7F67"/>
    <w:multiLevelType w:val="hybridMultilevel"/>
    <w:tmpl w:val="C7BACE3A"/>
    <w:lvl w:ilvl="0" w:tplc="08090001">
      <w:start w:val="1"/>
      <w:numFmt w:val="bullet"/>
      <w:lvlText w:val=""/>
      <w:lvlJc w:val="left"/>
      <w:pPr>
        <w:ind w:left="1077" w:hanging="360"/>
      </w:pPr>
      <w:rPr>
        <w:rFonts w:ascii="Symbol" w:hAnsi="Symbol" w:hint="default"/>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num w:numId="1" w16cid:durableId="2102095228">
    <w:abstractNumId w:val="7"/>
  </w:num>
  <w:num w:numId="2" w16cid:durableId="734278316">
    <w:abstractNumId w:val="4"/>
    <w:lvlOverride w:ilvl="0">
      <w:startOverride w:val="1"/>
    </w:lvlOverride>
  </w:num>
  <w:num w:numId="3" w16cid:durableId="1809476583">
    <w:abstractNumId w:val="5"/>
  </w:num>
  <w:num w:numId="4" w16cid:durableId="282881835">
    <w:abstractNumId w:val="2"/>
  </w:num>
  <w:num w:numId="5" w16cid:durableId="414517468">
    <w:abstractNumId w:val="11"/>
  </w:num>
  <w:num w:numId="6" w16cid:durableId="1631741167">
    <w:abstractNumId w:val="3"/>
  </w:num>
  <w:num w:numId="7" w16cid:durableId="1028139664">
    <w:abstractNumId w:val="10"/>
  </w:num>
  <w:num w:numId="8" w16cid:durableId="783423754">
    <w:abstractNumId w:val="6"/>
  </w:num>
  <w:num w:numId="9" w16cid:durableId="470245306">
    <w:abstractNumId w:val="13"/>
  </w:num>
  <w:num w:numId="10" w16cid:durableId="1494835932">
    <w:abstractNumId w:val="12"/>
  </w:num>
  <w:num w:numId="11" w16cid:durableId="108594888">
    <w:abstractNumId w:val="1"/>
  </w:num>
  <w:num w:numId="12" w16cid:durableId="1998914933">
    <w:abstractNumId w:val="9"/>
  </w:num>
  <w:num w:numId="13" w16cid:durableId="233317104">
    <w:abstractNumId w:val="0"/>
  </w:num>
  <w:num w:numId="14" w16cid:durableId="1033648214">
    <w:abstractNumId w:val="4"/>
  </w:num>
  <w:num w:numId="15" w16cid:durableId="1809664131">
    <w:abstractNumId w:val="8"/>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64" w:dllVersion="6" w:nlCheck="1" w:checkStyle="0"/>
  <w:activeWritingStyle w:appName="MSWord" w:lang="en-US" w:vendorID="64" w:dllVersion="6" w:nlCheck="1" w:checkStyle="1"/>
  <w:activeWritingStyle w:appName="MSWord" w:lang="en-GB" w:vendorID="64" w:dllVersion="0" w:nlCheck="1" w:checkStyle="0"/>
  <w:activeWritingStyle w:appName="MSWord" w:lang="en-US" w:vendorID="64" w:dllVersion="0" w:nlCheck="1" w:checkStyle="0"/>
  <w:proofState w:spelling="clean" w:grammar="clean"/>
  <w:attachedTemplate r:id="rId1"/>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510"/>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Vancouver Copy&lt;/Style&gt;&lt;LeftDelim&gt;{&lt;/LeftDelim&gt;&lt;RightDelim&gt;}&lt;/RightDelim&gt;&lt;FontName&gt;Arial&lt;/FontName&gt;&lt;FontSize&gt;12&lt;/FontSize&gt;&lt;ReflistTitle&gt;&lt;/ReflistTitle&gt;&lt;StartingRefnum&gt;1&lt;/StartingRefnum&gt;&lt;FirstLineIndent&gt;0&lt;/FirstLineIndent&gt;&lt;HangingIndent&gt;720&lt;/HangingIndent&gt;&lt;LineSpacing&gt;0&lt;/LineSpacing&gt;&lt;SpaceAfter&gt;2&lt;/SpaceAfter&gt;&lt;HyperlinksEnabled&gt;1&lt;/HyperlinksEnabled&gt;&lt;HyperlinksVisible&gt;0&lt;/HyperlinksVisible&gt;&lt;/ENLayout&gt;"/>
    <w:docVar w:name="EN.Libraries" w:val="&lt;Libraries&gt;&lt;item db-id=&quot;wrxtwv9fmwzt0meprpyxrrr0tzfr9xp2fz0s&quot;&gt;My EndNote Library&lt;record-ids&gt;&lt;item&gt;229&lt;/item&gt;&lt;item&gt;242&lt;/item&gt;&lt;item&gt;856&lt;/item&gt;&lt;item&gt;857&lt;/item&gt;&lt;item&gt;858&lt;/item&gt;&lt;item&gt;861&lt;/item&gt;&lt;item&gt;862&lt;/item&gt;&lt;item&gt;863&lt;/item&gt;&lt;item&gt;864&lt;/item&gt;&lt;item&gt;865&lt;/item&gt;&lt;item&gt;866&lt;/item&gt;&lt;item&gt;867&lt;/item&gt;&lt;item&gt;868&lt;/item&gt;&lt;item&gt;869&lt;/item&gt;&lt;item&gt;876&lt;/item&gt;&lt;item&gt;877&lt;/item&gt;&lt;item&gt;880&lt;/item&gt;&lt;item&gt;886&lt;/item&gt;&lt;item&gt;891&lt;/item&gt;&lt;item&gt;892&lt;/item&gt;&lt;item&gt;893&lt;/item&gt;&lt;item&gt;896&lt;/item&gt;&lt;item&gt;897&lt;/item&gt;&lt;item&gt;898&lt;/item&gt;&lt;item&gt;903&lt;/item&gt;&lt;item&gt;906&lt;/item&gt;&lt;item&gt;907&lt;/item&gt;&lt;item&gt;908&lt;/item&gt;&lt;item&gt;910&lt;/item&gt;&lt;item&gt;914&lt;/item&gt;&lt;item&gt;916&lt;/item&gt;&lt;item&gt;922&lt;/item&gt;&lt;item&gt;923&lt;/item&gt;&lt;item&gt;924&lt;/item&gt;&lt;item&gt;925&lt;/item&gt;&lt;item&gt;926&lt;/item&gt;&lt;item&gt;927&lt;/item&gt;&lt;item&gt;929&lt;/item&gt;&lt;item&gt;932&lt;/item&gt;&lt;item&gt;933&lt;/item&gt;&lt;item&gt;1073&lt;/item&gt;&lt;item&gt;1075&lt;/item&gt;&lt;item&gt;1076&lt;/item&gt;&lt;item&gt;1077&lt;/item&gt;&lt;item&gt;1078&lt;/item&gt;&lt;item&gt;1080&lt;/item&gt;&lt;item&gt;1082&lt;/item&gt;&lt;item&gt;1083&lt;/item&gt;&lt;item&gt;1084&lt;/item&gt;&lt;item&gt;1085&lt;/item&gt;&lt;item&gt;1086&lt;/item&gt;&lt;item&gt;1087&lt;/item&gt;&lt;item&gt;1088&lt;/item&gt;&lt;item&gt;1089&lt;/item&gt;&lt;item&gt;1090&lt;/item&gt;&lt;item&gt;1091&lt;/item&gt;&lt;item&gt;1093&lt;/item&gt;&lt;item&gt;1094&lt;/item&gt;&lt;item&gt;1095&lt;/item&gt;&lt;item&gt;1096&lt;/item&gt;&lt;item&gt;1099&lt;/item&gt;&lt;item&gt;1103&lt;/item&gt;&lt;item&gt;1104&lt;/item&gt;&lt;item&gt;1106&lt;/item&gt;&lt;item&gt;1107&lt;/item&gt;&lt;item&gt;1108&lt;/item&gt;&lt;item&gt;1109&lt;/item&gt;&lt;item&gt;1110&lt;/item&gt;&lt;item&gt;1111&lt;/item&gt;&lt;item&gt;1113&lt;/item&gt;&lt;item&gt;1114&lt;/item&gt;&lt;item&gt;1115&lt;/item&gt;&lt;item&gt;1116&lt;/item&gt;&lt;item&gt;1117&lt;/item&gt;&lt;item&gt;1118&lt;/item&gt;&lt;item&gt;1119&lt;/item&gt;&lt;item&gt;1120&lt;/item&gt;&lt;item&gt;1121&lt;/item&gt;&lt;item&gt;1122&lt;/item&gt;&lt;item&gt;1123&lt;/item&gt;&lt;item&gt;1124&lt;/item&gt;&lt;item&gt;1125&lt;/item&gt;&lt;item&gt;1126&lt;/item&gt;&lt;item&gt;1127&lt;/item&gt;&lt;item&gt;1129&lt;/item&gt;&lt;item&gt;1130&lt;/item&gt;&lt;item&gt;1131&lt;/item&gt;&lt;item&gt;1132&lt;/item&gt;&lt;item&gt;1133&lt;/item&gt;&lt;item&gt;1134&lt;/item&gt;&lt;item&gt;1135&lt;/item&gt;&lt;item&gt;1136&lt;/item&gt;&lt;item&gt;1137&lt;/item&gt;&lt;item&gt;1138&lt;/item&gt;&lt;item&gt;1141&lt;/item&gt;&lt;item&gt;1142&lt;/item&gt;&lt;item&gt;1143&lt;/item&gt;&lt;item&gt;1144&lt;/item&gt;&lt;item&gt;1145&lt;/item&gt;&lt;item&gt;1146&lt;/item&gt;&lt;item&gt;1147&lt;/item&gt;&lt;item&gt;1148&lt;/item&gt;&lt;item&gt;1149&lt;/item&gt;&lt;item&gt;1150&lt;/item&gt;&lt;item&gt;1151&lt;/item&gt;&lt;item&gt;1152&lt;/item&gt;&lt;/record-ids&gt;&lt;/item&gt;&lt;/Libraries&gt;"/>
  </w:docVars>
  <w:rsids>
    <w:rsidRoot w:val="00182BFF"/>
    <w:rsid w:val="00001218"/>
    <w:rsid w:val="00001371"/>
    <w:rsid w:val="00001607"/>
    <w:rsid w:val="00002D7A"/>
    <w:rsid w:val="0000306F"/>
    <w:rsid w:val="0000326D"/>
    <w:rsid w:val="00003363"/>
    <w:rsid w:val="00005E61"/>
    <w:rsid w:val="00006327"/>
    <w:rsid w:val="00006815"/>
    <w:rsid w:val="00006AFE"/>
    <w:rsid w:val="0000766E"/>
    <w:rsid w:val="00010D86"/>
    <w:rsid w:val="000113C2"/>
    <w:rsid w:val="00011981"/>
    <w:rsid w:val="00012748"/>
    <w:rsid w:val="0001360D"/>
    <w:rsid w:val="000136F0"/>
    <w:rsid w:val="00013806"/>
    <w:rsid w:val="00013E4C"/>
    <w:rsid w:val="000150B6"/>
    <w:rsid w:val="00016143"/>
    <w:rsid w:val="00016627"/>
    <w:rsid w:val="000200BA"/>
    <w:rsid w:val="00020D57"/>
    <w:rsid w:val="0002185A"/>
    <w:rsid w:val="00023802"/>
    <w:rsid w:val="00023918"/>
    <w:rsid w:val="00023B2C"/>
    <w:rsid w:val="00024A09"/>
    <w:rsid w:val="00027704"/>
    <w:rsid w:val="00030034"/>
    <w:rsid w:val="0003167F"/>
    <w:rsid w:val="00031988"/>
    <w:rsid w:val="00031DF6"/>
    <w:rsid w:val="00032C17"/>
    <w:rsid w:val="00034CC8"/>
    <w:rsid w:val="000350C6"/>
    <w:rsid w:val="00035603"/>
    <w:rsid w:val="00035FB3"/>
    <w:rsid w:val="00036ACC"/>
    <w:rsid w:val="00036CB7"/>
    <w:rsid w:val="000372AD"/>
    <w:rsid w:val="000403C5"/>
    <w:rsid w:val="0004087E"/>
    <w:rsid w:val="00040B79"/>
    <w:rsid w:val="00040F9A"/>
    <w:rsid w:val="00041850"/>
    <w:rsid w:val="00041950"/>
    <w:rsid w:val="00041E25"/>
    <w:rsid w:val="00042C30"/>
    <w:rsid w:val="000438E6"/>
    <w:rsid w:val="00043DC5"/>
    <w:rsid w:val="000445C7"/>
    <w:rsid w:val="00046CD4"/>
    <w:rsid w:val="000477A0"/>
    <w:rsid w:val="00050B36"/>
    <w:rsid w:val="00051DBC"/>
    <w:rsid w:val="000522FB"/>
    <w:rsid w:val="000535FB"/>
    <w:rsid w:val="00055520"/>
    <w:rsid w:val="00056019"/>
    <w:rsid w:val="0005618A"/>
    <w:rsid w:val="00056CC7"/>
    <w:rsid w:val="0005729F"/>
    <w:rsid w:val="0005777A"/>
    <w:rsid w:val="00060FE5"/>
    <w:rsid w:val="0006235D"/>
    <w:rsid w:val="00062588"/>
    <w:rsid w:val="00062C19"/>
    <w:rsid w:val="000634BD"/>
    <w:rsid w:val="00064E50"/>
    <w:rsid w:val="00064FBA"/>
    <w:rsid w:val="0006501D"/>
    <w:rsid w:val="00065A79"/>
    <w:rsid w:val="00066AE7"/>
    <w:rsid w:val="000673ED"/>
    <w:rsid w:val="00067FB5"/>
    <w:rsid w:val="00071210"/>
    <w:rsid w:val="00072DA4"/>
    <w:rsid w:val="00074DA4"/>
    <w:rsid w:val="000750B7"/>
    <w:rsid w:val="000758AA"/>
    <w:rsid w:val="000758C4"/>
    <w:rsid w:val="00075CB0"/>
    <w:rsid w:val="00075E76"/>
    <w:rsid w:val="0008012D"/>
    <w:rsid w:val="00080194"/>
    <w:rsid w:val="0008053B"/>
    <w:rsid w:val="00080CFD"/>
    <w:rsid w:val="0008137E"/>
    <w:rsid w:val="00082369"/>
    <w:rsid w:val="00082C46"/>
    <w:rsid w:val="00083073"/>
    <w:rsid w:val="00083CE9"/>
    <w:rsid w:val="00083F7E"/>
    <w:rsid w:val="00083F9C"/>
    <w:rsid w:val="000840B9"/>
    <w:rsid w:val="000844BA"/>
    <w:rsid w:val="00085538"/>
    <w:rsid w:val="0008597C"/>
    <w:rsid w:val="00085FDB"/>
    <w:rsid w:val="0008623C"/>
    <w:rsid w:val="00086646"/>
    <w:rsid w:val="00087361"/>
    <w:rsid w:val="00087EFD"/>
    <w:rsid w:val="00090003"/>
    <w:rsid w:val="000906FB"/>
    <w:rsid w:val="00094CF0"/>
    <w:rsid w:val="000953BF"/>
    <w:rsid w:val="0009593F"/>
    <w:rsid w:val="00096554"/>
    <w:rsid w:val="00096AAA"/>
    <w:rsid w:val="00097421"/>
    <w:rsid w:val="00097557"/>
    <w:rsid w:val="00097C38"/>
    <w:rsid w:val="000A0E27"/>
    <w:rsid w:val="000A11F2"/>
    <w:rsid w:val="000A2418"/>
    <w:rsid w:val="000A2E03"/>
    <w:rsid w:val="000A40B0"/>
    <w:rsid w:val="000A446A"/>
    <w:rsid w:val="000A4C9E"/>
    <w:rsid w:val="000A571A"/>
    <w:rsid w:val="000A662A"/>
    <w:rsid w:val="000A7345"/>
    <w:rsid w:val="000B01F1"/>
    <w:rsid w:val="000B0613"/>
    <w:rsid w:val="000B113E"/>
    <w:rsid w:val="000B2D3E"/>
    <w:rsid w:val="000B3371"/>
    <w:rsid w:val="000B4606"/>
    <w:rsid w:val="000B552B"/>
    <w:rsid w:val="000B58D9"/>
    <w:rsid w:val="000B5D4D"/>
    <w:rsid w:val="000B7635"/>
    <w:rsid w:val="000C0133"/>
    <w:rsid w:val="000C2611"/>
    <w:rsid w:val="000C26D8"/>
    <w:rsid w:val="000C3BD7"/>
    <w:rsid w:val="000C3DCE"/>
    <w:rsid w:val="000C4DA2"/>
    <w:rsid w:val="000C4DB0"/>
    <w:rsid w:val="000C545A"/>
    <w:rsid w:val="000C6065"/>
    <w:rsid w:val="000C78F0"/>
    <w:rsid w:val="000D0C8C"/>
    <w:rsid w:val="000D1198"/>
    <w:rsid w:val="000D170D"/>
    <w:rsid w:val="000D1AAC"/>
    <w:rsid w:val="000D22C0"/>
    <w:rsid w:val="000D37BE"/>
    <w:rsid w:val="000D433A"/>
    <w:rsid w:val="000D49D6"/>
    <w:rsid w:val="000D542D"/>
    <w:rsid w:val="000D5C38"/>
    <w:rsid w:val="000D6246"/>
    <w:rsid w:val="000D7B15"/>
    <w:rsid w:val="000E0801"/>
    <w:rsid w:val="000E117C"/>
    <w:rsid w:val="000E1D5E"/>
    <w:rsid w:val="000E2FFB"/>
    <w:rsid w:val="000E4065"/>
    <w:rsid w:val="000E5BB4"/>
    <w:rsid w:val="000E5DD7"/>
    <w:rsid w:val="000E6206"/>
    <w:rsid w:val="000E6CC7"/>
    <w:rsid w:val="000E6E96"/>
    <w:rsid w:val="000E74D7"/>
    <w:rsid w:val="000E7C5C"/>
    <w:rsid w:val="000F1096"/>
    <w:rsid w:val="000F10D0"/>
    <w:rsid w:val="000F2E43"/>
    <w:rsid w:val="000F31AE"/>
    <w:rsid w:val="000F3338"/>
    <w:rsid w:val="000F4D0C"/>
    <w:rsid w:val="000F5835"/>
    <w:rsid w:val="000F6B28"/>
    <w:rsid w:val="001007A0"/>
    <w:rsid w:val="00101DE2"/>
    <w:rsid w:val="00102CAC"/>
    <w:rsid w:val="001038B2"/>
    <w:rsid w:val="00103DD6"/>
    <w:rsid w:val="00104ABF"/>
    <w:rsid w:val="00105977"/>
    <w:rsid w:val="00106F7D"/>
    <w:rsid w:val="0010719A"/>
    <w:rsid w:val="001075EA"/>
    <w:rsid w:val="00110A32"/>
    <w:rsid w:val="00110C0A"/>
    <w:rsid w:val="00110D42"/>
    <w:rsid w:val="00110FAB"/>
    <w:rsid w:val="00113140"/>
    <w:rsid w:val="001143EB"/>
    <w:rsid w:val="00114E8F"/>
    <w:rsid w:val="0011540D"/>
    <w:rsid w:val="0011613B"/>
    <w:rsid w:val="00116155"/>
    <w:rsid w:val="001163C1"/>
    <w:rsid w:val="0011758E"/>
    <w:rsid w:val="001176F6"/>
    <w:rsid w:val="00120892"/>
    <w:rsid w:val="00121895"/>
    <w:rsid w:val="00122146"/>
    <w:rsid w:val="00122AF0"/>
    <w:rsid w:val="00122B43"/>
    <w:rsid w:val="00125E49"/>
    <w:rsid w:val="00126259"/>
    <w:rsid w:val="001268D7"/>
    <w:rsid w:val="00126AD6"/>
    <w:rsid w:val="00127081"/>
    <w:rsid w:val="00127626"/>
    <w:rsid w:val="00127DA3"/>
    <w:rsid w:val="00130A8A"/>
    <w:rsid w:val="00133073"/>
    <w:rsid w:val="0013343E"/>
    <w:rsid w:val="00133625"/>
    <w:rsid w:val="00133770"/>
    <w:rsid w:val="00134790"/>
    <w:rsid w:val="00134D4D"/>
    <w:rsid w:val="001351CD"/>
    <w:rsid w:val="00135A8B"/>
    <w:rsid w:val="001363C3"/>
    <w:rsid w:val="00136BC7"/>
    <w:rsid w:val="0014014C"/>
    <w:rsid w:val="00140590"/>
    <w:rsid w:val="00140D38"/>
    <w:rsid w:val="0014110C"/>
    <w:rsid w:val="00141165"/>
    <w:rsid w:val="00143618"/>
    <w:rsid w:val="0014646F"/>
    <w:rsid w:val="0014715E"/>
    <w:rsid w:val="0015040A"/>
    <w:rsid w:val="0015176D"/>
    <w:rsid w:val="001519A8"/>
    <w:rsid w:val="00151AA7"/>
    <w:rsid w:val="00152455"/>
    <w:rsid w:val="00152A7C"/>
    <w:rsid w:val="00154007"/>
    <w:rsid w:val="001555BD"/>
    <w:rsid w:val="00155FA5"/>
    <w:rsid w:val="001564A7"/>
    <w:rsid w:val="00157221"/>
    <w:rsid w:val="001572AB"/>
    <w:rsid w:val="00157AFE"/>
    <w:rsid w:val="0016148A"/>
    <w:rsid w:val="001625F1"/>
    <w:rsid w:val="0016312D"/>
    <w:rsid w:val="0016479F"/>
    <w:rsid w:val="001662AD"/>
    <w:rsid w:val="00166A88"/>
    <w:rsid w:val="001671C2"/>
    <w:rsid w:val="001672AE"/>
    <w:rsid w:val="001676CD"/>
    <w:rsid w:val="00167AF4"/>
    <w:rsid w:val="00167B64"/>
    <w:rsid w:val="00167CA3"/>
    <w:rsid w:val="00170242"/>
    <w:rsid w:val="00170AD5"/>
    <w:rsid w:val="00171262"/>
    <w:rsid w:val="001718D8"/>
    <w:rsid w:val="00171D5B"/>
    <w:rsid w:val="001733AF"/>
    <w:rsid w:val="00173F5E"/>
    <w:rsid w:val="00174235"/>
    <w:rsid w:val="00174373"/>
    <w:rsid w:val="00174D04"/>
    <w:rsid w:val="00174F64"/>
    <w:rsid w:val="001768B1"/>
    <w:rsid w:val="00176E61"/>
    <w:rsid w:val="00177E0F"/>
    <w:rsid w:val="00180197"/>
    <w:rsid w:val="001804CB"/>
    <w:rsid w:val="00180E68"/>
    <w:rsid w:val="001815B7"/>
    <w:rsid w:val="001820EC"/>
    <w:rsid w:val="00182327"/>
    <w:rsid w:val="0018276C"/>
    <w:rsid w:val="00182BFF"/>
    <w:rsid w:val="00183DC8"/>
    <w:rsid w:val="00183E0B"/>
    <w:rsid w:val="00184457"/>
    <w:rsid w:val="001845F2"/>
    <w:rsid w:val="00184617"/>
    <w:rsid w:val="00184A8E"/>
    <w:rsid w:val="00186464"/>
    <w:rsid w:val="00187809"/>
    <w:rsid w:val="00187E47"/>
    <w:rsid w:val="0019292C"/>
    <w:rsid w:val="00192E77"/>
    <w:rsid w:val="00193439"/>
    <w:rsid w:val="00194ACF"/>
    <w:rsid w:val="00194BF5"/>
    <w:rsid w:val="00194D75"/>
    <w:rsid w:val="0019637D"/>
    <w:rsid w:val="00197B58"/>
    <w:rsid w:val="001A0997"/>
    <w:rsid w:val="001A0B0B"/>
    <w:rsid w:val="001A0BDA"/>
    <w:rsid w:val="001A1B6A"/>
    <w:rsid w:val="001A2BD8"/>
    <w:rsid w:val="001A2E9B"/>
    <w:rsid w:val="001A3488"/>
    <w:rsid w:val="001A3948"/>
    <w:rsid w:val="001A4515"/>
    <w:rsid w:val="001A4DAE"/>
    <w:rsid w:val="001A4E10"/>
    <w:rsid w:val="001A5041"/>
    <w:rsid w:val="001A52C5"/>
    <w:rsid w:val="001B00E7"/>
    <w:rsid w:val="001B0403"/>
    <w:rsid w:val="001B0B5E"/>
    <w:rsid w:val="001B0CAC"/>
    <w:rsid w:val="001B0D48"/>
    <w:rsid w:val="001B328B"/>
    <w:rsid w:val="001B3669"/>
    <w:rsid w:val="001B3685"/>
    <w:rsid w:val="001B4378"/>
    <w:rsid w:val="001B4CA0"/>
    <w:rsid w:val="001B5434"/>
    <w:rsid w:val="001B5662"/>
    <w:rsid w:val="001B5E4C"/>
    <w:rsid w:val="001B6456"/>
    <w:rsid w:val="001B68C4"/>
    <w:rsid w:val="001B7598"/>
    <w:rsid w:val="001C0E8A"/>
    <w:rsid w:val="001C1CB2"/>
    <w:rsid w:val="001C2176"/>
    <w:rsid w:val="001C3CA3"/>
    <w:rsid w:val="001C637C"/>
    <w:rsid w:val="001C64F3"/>
    <w:rsid w:val="001C670D"/>
    <w:rsid w:val="001C6C51"/>
    <w:rsid w:val="001D00CE"/>
    <w:rsid w:val="001D05BC"/>
    <w:rsid w:val="001D0EFC"/>
    <w:rsid w:val="001D1C5F"/>
    <w:rsid w:val="001D1CD6"/>
    <w:rsid w:val="001D333A"/>
    <w:rsid w:val="001D3A4F"/>
    <w:rsid w:val="001D3C63"/>
    <w:rsid w:val="001D46B8"/>
    <w:rsid w:val="001D4BD2"/>
    <w:rsid w:val="001D4D62"/>
    <w:rsid w:val="001D7277"/>
    <w:rsid w:val="001D741F"/>
    <w:rsid w:val="001D7F6F"/>
    <w:rsid w:val="001D7FA3"/>
    <w:rsid w:val="001E0B13"/>
    <w:rsid w:val="001E0C58"/>
    <w:rsid w:val="001E1244"/>
    <w:rsid w:val="001E145B"/>
    <w:rsid w:val="001E2B20"/>
    <w:rsid w:val="001E3151"/>
    <w:rsid w:val="001E380E"/>
    <w:rsid w:val="001E3AA7"/>
    <w:rsid w:val="001E538A"/>
    <w:rsid w:val="001E63A6"/>
    <w:rsid w:val="001E6A36"/>
    <w:rsid w:val="001F00D8"/>
    <w:rsid w:val="001F0723"/>
    <w:rsid w:val="001F1511"/>
    <w:rsid w:val="001F1D37"/>
    <w:rsid w:val="001F27A5"/>
    <w:rsid w:val="001F3E37"/>
    <w:rsid w:val="001F5E3B"/>
    <w:rsid w:val="001F6D23"/>
    <w:rsid w:val="001F76F3"/>
    <w:rsid w:val="001F7850"/>
    <w:rsid w:val="00200033"/>
    <w:rsid w:val="00200277"/>
    <w:rsid w:val="002014BD"/>
    <w:rsid w:val="002050BD"/>
    <w:rsid w:val="00205263"/>
    <w:rsid w:val="002054B4"/>
    <w:rsid w:val="00206DAE"/>
    <w:rsid w:val="0020773B"/>
    <w:rsid w:val="00211396"/>
    <w:rsid w:val="002113D3"/>
    <w:rsid w:val="00211476"/>
    <w:rsid w:val="00211E05"/>
    <w:rsid w:val="00211E2A"/>
    <w:rsid w:val="00211F77"/>
    <w:rsid w:val="00212021"/>
    <w:rsid w:val="00212036"/>
    <w:rsid w:val="0021214B"/>
    <w:rsid w:val="0021318E"/>
    <w:rsid w:val="002135FE"/>
    <w:rsid w:val="00213AE8"/>
    <w:rsid w:val="00213B50"/>
    <w:rsid w:val="00215DFB"/>
    <w:rsid w:val="0021608B"/>
    <w:rsid w:val="00216837"/>
    <w:rsid w:val="00220557"/>
    <w:rsid w:val="0022061F"/>
    <w:rsid w:val="00221449"/>
    <w:rsid w:val="00221AC7"/>
    <w:rsid w:val="00224BC2"/>
    <w:rsid w:val="00226CFF"/>
    <w:rsid w:val="00227CE2"/>
    <w:rsid w:val="00227F14"/>
    <w:rsid w:val="00230528"/>
    <w:rsid w:val="002320FE"/>
    <w:rsid w:val="00233530"/>
    <w:rsid w:val="0023388C"/>
    <w:rsid w:val="00233C21"/>
    <w:rsid w:val="00233CD5"/>
    <w:rsid w:val="00234A2D"/>
    <w:rsid w:val="00234B19"/>
    <w:rsid w:val="00235AD0"/>
    <w:rsid w:val="002366AE"/>
    <w:rsid w:val="00236B57"/>
    <w:rsid w:val="00237340"/>
    <w:rsid w:val="00237F0F"/>
    <w:rsid w:val="00240C0D"/>
    <w:rsid w:val="00241552"/>
    <w:rsid w:val="00243423"/>
    <w:rsid w:val="0024343B"/>
    <w:rsid w:val="00243902"/>
    <w:rsid w:val="00243C03"/>
    <w:rsid w:val="002442D9"/>
    <w:rsid w:val="00245C7D"/>
    <w:rsid w:val="002464D1"/>
    <w:rsid w:val="002464FB"/>
    <w:rsid w:val="002470FE"/>
    <w:rsid w:val="00247292"/>
    <w:rsid w:val="00247662"/>
    <w:rsid w:val="00250877"/>
    <w:rsid w:val="00250FF2"/>
    <w:rsid w:val="00251497"/>
    <w:rsid w:val="00251D64"/>
    <w:rsid w:val="002520C7"/>
    <w:rsid w:val="00253DA4"/>
    <w:rsid w:val="00255DE4"/>
    <w:rsid w:val="00256F56"/>
    <w:rsid w:val="00257EF3"/>
    <w:rsid w:val="002604A3"/>
    <w:rsid w:val="002609DD"/>
    <w:rsid w:val="00260D86"/>
    <w:rsid w:val="002616E3"/>
    <w:rsid w:val="00261F4B"/>
    <w:rsid w:val="002620DE"/>
    <w:rsid w:val="0026223F"/>
    <w:rsid w:val="00262666"/>
    <w:rsid w:val="002631CB"/>
    <w:rsid w:val="00263644"/>
    <w:rsid w:val="002647B7"/>
    <w:rsid w:val="002665CA"/>
    <w:rsid w:val="00266651"/>
    <w:rsid w:val="002667DF"/>
    <w:rsid w:val="00266CEA"/>
    <w:rsid w:val="00267084"/>
    <w:rsid w:val="00270186"/>
    <w:rsid w:val="0027110C"/>
    <w:rsid w:val="00271121"/>
    <w:rsid w:val="00271222"/>
    <w:rsid w:val="0027149D"/>
    <w:rsid w:val="00271A13"/>
    <w:rsid w:val="00271E43"/>
    <w:rsid w:val="00272731"/>
    <w:rsid w:val="00272966"/>
    <w:rsid w:val="002731AA"/>
    <w:rsid w:val="00273EC4"/>
    <w:rsid w:val="0027471B"/>
    <w:rsid w:val="002749EF"/>
    <w:rsid w:val="00275577"/>
    <w:rsid w:val="00275C70"/>
    <w:rsid w:val="00276ADC"/>
    <w:rsid w:val="002777F2"/>
    <w:rsid w:val="002800A3"/>
    <w:rsid w:val="002806C2"/>
    <w:rsid w:val="00280B9A"/>
    <w:rsid w:val="00280FD2"/>
    <w:rsid w:val="00281558"/>
    <w:rsid w:val="00282A8E"/>
    <w:rsid w:val="00282F42"/>
    <w:rsid w:val="00283FE7"/>
    <w:rsid w:val="002841CF"/>
    <w:rsid w:val="00284DD2"/>
    <w:rsid w:val="0028531D"/>
    <w:rsid w:val="0028580D"/>
    <w:rsid w:val="002872D1"/>
    <w:rsid w:val="00287602"/>
    <w:rsid w:val="0028785D"/>
    <w:rsid w:val="00287E71"/>
    <w:rsid w:val="00287EE0"/>
    <w:rsid w:val="00291241"/>
    <w:rsid w:val="0029151E"/>
    <w:rsid w:val="002915B6"/>
    <w:rsid w:val="00291E0A"/>
    <w:rsid w:val="00291EE7"/>
    <w:rsid w:val="00292A12"/>
    <w:rsid w:val="00292D4A"/>
    <w:rsid w:val="0029466C"/>
    <w:rsid w:val="00294DA4"/>
    <w:rsid w:val="00294F2A"/>
    <w:rsid w:val="002950AD"/>
    <w:rsid w:val="00296278"/>
    <w:rsid w:val="002969A7"/>
    <w:rsid w:val="00297309"/>
    <w:rsid w:val="0029738E"/>
    <w:rsid w:val="00297589"/>
    <w:rsid w:val="00297E64"/>
    <w:rsid w:val="002A10E9"/>
    <w:rsid w:val="002A2CB0"/>
    <w:rsid w:val="002A62AD"/>
    <w:rsid w:val="002A63F9"/>
    <w:rsid w:val="002A7340"/>
    <w:rsid w:val="002A7911"/>
    <w:rsid w:val="002B0C57"/>
    <w:rsid w:val="002B24B2"/>
    <w:rsid w:val="002B2B95"/>
    <w:rsid w:val="002B2CEE"/>
    <w:rsid w:val="002B37D6"/>
    <w:rsid w:val="002B37F9"/>
    <w:rsid w:val="002B3E6E"/>
    <w:rsid w:val="002B48E4"/>
    <w:rsid w:val="002B4E1B"/>
    <w:rsid w:val="002B52E2"/>
    <w:rsid w:val="002B5D0C"/>
    <w:rsid w:val="002B71ED"/>
    <w:rsid w:val="002B7679"/>
    <w:rsid w:val="002C19FF"/>
    <w:rsid w:val="002C3B69"/>
    <w:rsid w:val="002C3E8A"/>
    <w:rsid w:val="002C69BE"/>
    <w:rsid w:val="002C7F6D"/>
    <w:rsid w:val="002D062D"/>
    <w:rsid w:val="002D141F"/>
    <w:rsid w:val="002D1B71"/>
    <w:rsid w:val="002D2782"/>
    <w:rsid w:val="002D2B74"/>
    <w:rsid w:val="002D3476"/>
    <w:rsid w:val="002D3AFC"/>
    <w:rsid w:val="002D650E"/>
    <w:rsid w:val="002D6E95"/>
    <w:rsid w:val="002D74B3"/>
    <w:rsid w:val="002E0669"/>
    <w:rsid w:val="002E1729"/>
    <w:rsid w:val="002E2618"/>
    <w:rsid w:val="002E27C3"/>
    <w:rsid w:val="002E321D"/>
    <w:rsid w:val="002E3F92"/>
    <w:rsid w:val="002E4FE7"/>
    <w:rsid w:val="002E5DD6"/>
    <w:rsid w:val="002E658C"/>
    <w:rsid w:val="002E78EF"/>
    <w:rsid w:val="002E7EA0"/>
    <w:rsid w:val="002F1DFD"/>
    <w:rsid w:val="002F3041"/>
    <w:rsid w:val="002F3575"/>
    <w:rsid w:val="002F42AC"/>
    <w:rsid w:val="002F61E9"/>
    <w:rsid w:val="002F6917"/>
    <w:rsid w:val="002F6BC0"/>
    <w:rsid w:val="003009E4"/>
    <w:rsid w:val="0030184B"/>
    <w:rsid w:val="00303F20"/>
    <w:rsid w:val="00304545"/>
    <w:rsid w:val="003107F0"/>
    <w:rsid w:val="003108E5"/>
    <w:rsid w:val="00312586"/>
    <w:rsid w:val="0031267B"/>
    <w:rsid w:val="00312D2C"/>
    <w:rsid w:val="00315A9C"/>
    <w:rsid w:val="0031613F"/>
    <w:rsid w:val="00317BDB"/>
    <w:rsid w:val="00317F5C"/>
    <w:rsid w:val="00320A56"/>
    <w:rsid w:val="00321B2B"/>
    <w:rsid w:val="0032290B"/>
    <w:rsid w:val="00322D7B"/>
    <w:rsid w:val="0032330C"/>
    <w:rsid w:val="003246AB"/>
    <w:rsid w:val="00324B93"/>
    <w:rsid w:val="0032547A"/>
    <w:rsid w:val="003255F8"/>
    <w:rsid w:val="00325BAD"/>
    <w:rsid w:val="00325CB7"/>
    <w:rsid w:val="00325DBE"/>
    <w:rsid w:val="00325F37"/>
    <w:rsid w:val="00326486"/>
    <w:rsid w:val="0032707F"/>
    <w:rsid w:val="00327B07"/>
    <w:rsid w:val="003301B0"/>
    <w:rsid w:val="00330A45"/>
    <w:rsid w:val="003327DA"/>
    <w:rsid w:val="0033442D"/>
    <w:rsid w:val="003347EB"/>
    <w:rsid w:val="00335557"/>
    <w:rsid w:val="00336920"/>
    <w:rsid w:val="00336DD4"/>
    <w:rsid w:val="00337E85"/>
    <w:rsid w:val="00340B59"/>
    <w:rsid w:val="00341B2E"/>
    <w:rsid w:val="00341C8E"/>
    <w:rsid w:val="00342652"/>
    <w:rsid w:val="003439EC"/>
    <w:rsid w:val="00344466"/>
    <w:rsid w:val="0034507F"/>
    <w:rsid w:val="00345634"/>
    <w:rsid w:val="00345FF0"/>
    <w:rsid w:val="003462D2"/>
    <w:rsid w:val="0034660F"/>
    <w:rsid w:val="00347006"/>
    <w:rsid w:val="003514C1"/>
    <w:rsid w:val="00351606"/>
    <w:rsid w:val="003516F2"/>
    <w:rsid w:val="00352166"/>
    <w:rsid w:val="00352ED1"/>
    <w:rsid w:val="003534F5"/>
    <w:rsid w:val="003542E9"/>
    <w:rsid w:val="003548D1"/>
    <w:rsid w:val="003550AD"/>
    <w:rsid w:val="00355D4C"/>
    <w:rsid w:val="00357017"/>
    <w:rsid w:val="00357E8F"/>
    <w:rsid w:val="00360A85"/>
    <w:rsid w:val="00361606"/>
    <w:rsid w:val="003620A6"/>
    <w:rsid w:val="003627E6"/>
    <w:rsid w:val="00362F23"/>
    <w:rsid w:val="00364980"/>
    <w:rsid w:val="00364F8A"/>
    <w:rsid w:val="00365111"/>
    <w:rsid w:val="00365500"/>
    <w:rsid w:val="00366753"/>
    <w:rsid w:val="003668EB"/>
    <w:rsid w:val="00366FDC"/>
    <w:rsid w:val="003673CA"/>
    <w:rsid w:val="00370171"/>
    <w:rsid w:val="00371C5A"/>
    <w:rsid w:val="00372836"/>
    <w:rsid w:val="00377AFA"/>
    <w:rsid w:val="00382C53"/>
    <w:rsid w:val="00382E66"/>
    <w:rsid w:val="00384CC1"/>
    <w:rsid w:val="003853F3"/>
    <w:rsid w:val="003857FE"/>
    <w:rsid w:val="0038687A"/>
    <w:rsid w:val="003872C4"/>
    <w:rsid w:val="003910DC"/>
    <w:rsid w:val="00391446"/>
    <w:rsid w:val="00396DB9"/>
    <w:rsid w:val="003976BD"/>
    <w:rsid w:val="00397D88"/>
    <w:rsid w:val="003A0C60"/>
    <w:rsid w:val="003A13FB"/>
    <w:rsid w:val="003A1A66"/>
    <w:rsid w:val="003A2140"/>
    <w:rsid w:val="003A2F64"/>
    <w:rsid w:val="003A3044"/>
    <w:rsid w:val="003A3AB1"/>
    <w:rsid w:val="003A3C45"/>
    <w:rsid w:val="003A434F"/>
    <w:rsid w:val="003A4922"/>
    <w:rsid w:val="003A49B4"/>
    <w:rsid w:val="003A58B8"/>
    <w:rsid w:val="003A6165"/>
    <w:rsid w:val="003A7ADC"/>
    <w:rsid w:val="003B0A36"/>
    <w:rsid w:val="003B2857"/>
    <w:rsid w:val="003B486E"/>
    <w:rsid w:val="003B4B9D"/>
    <w:rsid w:val="003B5159"/>
    <w:rsid w:val="003B5748"/>
    <w:rsid w:val="003B57E1"/>
    <w:rsid w:val="003B602B"/>
    <w:rsid w:val="003C004D"/>
    <w:rsid w:val="003C1987"/>
    <w:rsid w:val="003C2166"/>
    <w:rsid w:val="003C320F"/>
    <w:rsid w:val="003C3D0D"/>
    <w:rsid w:val="003C4252"/>
    <w:rsid w:val="003C58B8"/>
    <w:rsid w:val="003C5983"/>
    <w:rsid w:val="003C63D6"/>
    <w:rsid w:val="003C66DC"/>
    <w:rsid w:val="003C6C4C"/>
    <w:rsid w:val="003C787E"/>
    <w:rsid w:val="003C7983"/>
    <w:rsid w:val="003D0D0F"/>
    <w:rsid w:val="003D0F3B"/>
    <w:rsid w:val="003D1893"/>
    <w:rsid w:val="003D34D2"/>
    <w:rsid w:val="003D3C26"/>
    <w:rsid w:val="003D3C9E"/>
    <w:rsid w:val="003D3EB2"/>
    <w:rsid w:val="003D45D3"/>
    <w:rsid w:val="003D50DE"/>
    <w:rsid w:val="003D5199"/>
    <w:rsid w:val="003D6D79"/>
    <w:rsid w:val="003D6DF1"/>
    <w:rsid w:val="003D6E0F"/>
    <w:rsid w:val="003D7AAF"/>
    <w:rsid w:val="003D7C45"/>
    <w:rsid w:val="003E0221"/>
    <w:rsid w:val="003E18B0"/>
    <w:rsid w:val="003E23B1"/>
    <w:rsid w:val="003E2A3F"/>
    <w:rsid w:val="003E31DB"/>
    <w:rsid w:val="003E4152"/>
    <w:rsid w:val="003E423E"/>
    <w:rsid w:val="003E5759"/>
    <w:rsid w:val="003E633D"/>
    <w:rsid w:val="003E6413"/>
    <w:rsid w:val="003E7688"/>
    <w:rsid w:val="003F0251"/>
    <w:rsid w:val="003F0D6D"/>
    <w:rsid w:val="003F1467"/>
    <w:rsid w:val="003F16AF"/>
    <w:rsid w:val="003F1854"/>
    <w:rsid w:val="003F18C7"/>
    <w:rsid w:val="003F25C0"/>
    <w:rsid w:val="003F2C43"/>
    <w:rsid w:val="003F3663"/>
    <w:rsid w:val="003F4A8C"/>
    <w:rsid w:val="003F5FEB"/>
    <w:rsid w:val="004007AF"/>
    <w:rsid w:val="00401023"/>
    <w:rsid w:val="004011EE"/>
    <w:rsid w:val="00401994"/>
    <w:rsid w:val="00402364"/>
    <w:rsid w:val="004038F9"/>
    <w:rsid w:val="004050BA"/>
    <w:rsid w:val="004067D0"/>
    <w:rsid w:val="0040796D"/>
    <w:rsid w:val="00407EF8"/>
    <w:rsid w:val="004101D2"/>
    <w:rsid w:val="00410C9E"/>
    <w:rsid w:val="00411FFD"/>
    <w:rsid w:val="00412ABD"/>
    <w:rsid w:val="00413166"/>
    <w:rsid w:val="00413814"/>
    <w:rsid w:val="004138AA"/>
    <w:rsid w:val="00413EDE"/>
    <w:rsid w:val="004153E2"/>
    <w:rsid w:val="004153FB"/>
    <w:rsid w:val="00415619"/>
    <w:rsid w:val="00415A66"/>
    <w:rsid w:val="004171BA"/>
    <w:rsid w:val="004172C6"/>
    <w:rsid w:val="004178AF"/>
    <w:rsid w:val="00417A0F"/>
    <w:rsid w:val="00417E0E"/>
    <w:rsid w:val="00420742"/>
    <w:rsid w:val="00421367"/>
    <w:rsid w:val="00421510"/>
    <w:rsid w:val="00421A02"/>
    <w:rsid w:val="00421A3D"/>
    <w:rsid w:val="004223B3"/>
    <w:rsid w:val="0042304F"/>
    <w:rsid w:val="00424380"/>
    <w:rsid w:val="00424636"/>
    <w:rsid w:val="00426395"/>
    <w:rsid w:val="00426EBB"/>
    <w:rsid w:val="0042727F"/>
    <w:rsid w:val="00427643"/>
    <w:rsid w:val="0042770B"/>
    <w:rsid w:val="00430753"/>
    <w:rsid w:val="00430E18"/>
    <w:rsid w:val="004310CD"/>
    <w:rsid w:val="004312B9"/>
    <w:rsid w:val="00431627"/>
    <w:rsid w:val="00432A8F"/>
    <w:rsid w:val="00433167"/>
    <w:rsid w:val="00433B8D"/>
    <w:rsid w:val="0043450D"/>
    <w:rsid w:val="00436B9D"/>
    <w:rsid w:val="00437B2F"/>
    <w:rsid w:val="00437B98"/>
    <w:rsid w:val="00440EEC"/>
    <w:rsid w:val="00441ABD"/>
    <w:rsid w:val="00441D17"/>
    <w:rsid w:val="00442B4A"/>
    <w:rsid w:val="00442EF3"/>
    <w:rsid w:val="00443463"/>
    <w:rsid w:val="00443D09"/>
    <w:rsid w:val="0044479F"/>
    <w:rsid w:val="004449B1"/>
    <w:rsid w:val="00445D42"/>
    <w:rsid w:val="004470AB"/>
    <w:rsid w:val="00447462"/>
    <w:rsid w:val="00447B7C"/>
    <w:rsid w:val="00447E12"/>
    <w:rsid w:val="00450139"/>
    <w:rsid w:val="0045079C"/>
    <w:rsid w:val="00451135"/>
    <w:rsid w:val="00451204"/>
    <w:rsid w:val="0045190C"/>
    <w:rsid w:val="004524C7"/>
    <w:rsid w:val="004544A2"/>
    <w:rsid w:val="00457CF1"/>
    <w:rsid w:val="00457FE4"/>
    <w:rsid w:val="0046012B"/>
    <w:rsid w:val="00460165"/>
    <w:rsid w:val="00460525"/>
    <w:rsid w:val="00461316"/>
    <w:rsid w:val="004621C0"/>
    <w:rsid w:val="00462D58"/>
    <w:rsid w:val="00463249"/>
    <w:rsid w:val="00463AFF"/>
    <w:rsid w:val="00463DFD"/>
    <w:rsid w:val="0046448C"/>
    <w:rsid w:val="00464CF7"/>
    <w:rsid w:val="00465087"/>
    <w:rsid w:val="00465464"/>
    <w:rsid w:val="00465956"/>
    <w:rsid w:val="00465A3C"/>
    <w:rsid w:val="00466C50"/>
    <w:rsid w:val="004678B1"/>
    <w:rsid w:val="00467CB6"/>
    <w:rsid w:val="004701CA"/>
    <w:rsid w:val="00470D7B"/>
    <w:rsid w:val="00471E66"/>
    <w:rsid w:val="004725EA"/>
    <w:rsid w:val="00472E6F"/>
    <w:rsid w:val="004737CE"/>
    <w:rsid w:val="00474237"/>
    <w:rsid w:val="00474751"/>
    <w:rsid w:val="004752F9"/>
    <w:rsid w:val="004769E1"/>
    <w:rsid w:val="00476D21"/>
    <w:rsid w:val="0047716B"/>
    <w:rsid w:val="00477A56"/>
    <w:rsid w:val="00477E83"/>
    <w:rsid w:val="00480B9A"/>
    <w:rsid w:val="00480BD8"/>
    <w:rsid w:val="00480D0D"/>
    <w:rsid w:val="00481105"/>
    <w:rsid w:val="00481430"/>
    <w:rsid w:val="00482386"/>
    <w:rsid w:val="00482A73"/>
    <w:rsid w:val="00483EB3"/>
    <w:rsid w:val="00483FEF"/>
    <w:rsid w:val="00484547"/>
    <w:rsid w:val="00484AE6"/>
    <w:rsid w:val="00484C31"/>
    <w:rsid w:val="004850CB"/>
    <w:rsid w:val="00485163"/>
    <w:rsid w:val="004855B6"/>
    <w:rsid w:val="0048624C"/>
    <w:rsid w:val="00486381"/>
    <w:rsid w:val="00486693"/>
    <w:rsid w:val="00487131"/>
    <w:rsid w:val="004871AA"/>
    <w:rsid w:val="004876D4"/>
    <w:rsid w:val="0049068F"/>
    <w:rsid w:val="00490DBA"/>
    <w:rsid w:val="00490DE1"/>
    <w:rsid w:val="00490FD8"/>
    <w:rsid w:val="004915FE"/>
    <w:rsid w:val="004919E0"/>
    <w:rsid w:val="00491B86"/>
    <w:rsid w:val="00492E9C"/>
    <w:rsid w:val="00493211"/>
    <w:rsid w:val="00493329"/>
    <w:rsid w:val="00493554"/>
    <w:rsid w:val="004935F9"/>
    <w:rsid w:val="0049409C"/>
    <w:rsid w:val="00494344"/>
    <w:rsid w:val="004946C9"/>
    <w:rsid w:val="00495626"/>
    <w:rsid w:val="00495C2C"/>
    <w:rsid w:val="00497F3B"/>
    <w:rsid w:val="004A0A1B"/>
    <w:rsid w:val="004A0DD3"/>
    <w:rsid w:val="004A0DF6"/>
    <w:rsid w:val="004A0E87"/>
    <w:rsid w:val="004A0FCB"/>
    <w:rsid w:val="004A151D"/>
    <w:rsid w:val="004A1A79"/>
    <w:rsid w:val="004A1B70"/>
    <w:rsid w:val="004A1FE2"/>
    <w:rsid w:val="004A33ED"/>
    <w:rsid w:val="004A3A46"/>
    <w:rsid w:val="004A3A5B"/>
    <w:rsid w:val="004A3A9F"/>
    <w:rsid w:val="004A3B79"/>
    <w:rsid w:val="004A57FB"/>
    <w:rsid w:val="004A7773"/>
    <w:rsid w:val="004B0723"/>
    <w:rsid w:val="004B0C98"/>
    <w:rsid w:val="004B2020"/>
    <w:rsid w:val="004B2683"/>
    <w:rsid w:val="004B28BB"/>
    <w:rsid w:val="004B4E63"/>
    <w:rsid w:val="004B76A4"/>
    <w:rsid w:val="004B7BC7"/>
    <w:rsid w:val="004C0983"/>
    <w:rsid w:val="004C1225"/>
    <w:rsid w:val="004C1399"/>
    <w:rsid w:val="004C2C8C"/>
    <w:rsid w:val="004C320D"/>
    <w:rsid w:val="004C48CA"/>
    <w:rsid w:val="004C705B"/>
    <w:rsid w:val="004C78BB"/>
    <w:rsid w:val="004D0CEA"/>
    <w:rsid w:val="004D131C"/>
    <w:rsid w:val="004D1A57"/>
    <w:rsid w:val="004D2AB5"/>
    <w:rsid w:val="004D3B35"/>
    <w:rsid w:val="004D4753"/>
    <w:rsid w:val="004D498C"/>
    <w:rsid w:val="004D4E0E"/>
    <w:rsid w:val="004D5736"/>
    <w:rsid w:val="004D593A"/>
    <w:rsid w:val="004D6707"/>
    <w:rsid w:val="004E0032"/>
    <w:rsid w:val="004E0091"/>
    <w:rsid w:val="004E0545"/>
    <w:rsid w:val="004E05AF"/>
    <w:rsid w:val="004E05B1"/>
    <w:rsid w:val="004E14E6"/>
    <w:rsid w:val="004E1829"/>
    <w:rsid w:val="004E22A9"/>
    <w:rsid w:val="004E36A9"/>
    <w:rsid w:val="004E4EA4"/>
    <w:rsid w:val="004E52AB"/>
    <w:rsid w:val="004E6169"/>
    <w:rsid w:val="004E6C1C"/>
    <w:rsid w:val="004E7930"/>
    <w:rsid w:val="004E7B03"/>
    <w:rsid w:val="004E7B8E"/>
    <w:rsid w:val="004F0664"/>
    <w:rsid w:val="004F0CB3"/>
    <w:rsid w:val="004F242C"/>
    <w:rsid w:val="004F2566"/>
    <w:rsid w:val="004F49AD"/>
    <w:rsid w:val="004F4A56"/>
    <w:rsid w:val="004F5D39"/>
    <w:rsid w:val="004F5DB5"/>
    <w:rsid w:val="004F5E76"/>
    <w:rsid w:val="004F5F41"/>
    <w:rsid w:val="004F731A"/>
    <w:rsid w:val="005002B2"/>
    <w:rsid w:val="005006EF"/>
    <w:rsid w:val="00501A94"/>
    <w:rsid w:val="005025B2"/>
    <w:rsid w:val="00502C25"/>
    <w:rsid w:val="00502D1A"/>
    <w:rsid w:val="005031AB"/>
    <w:rsid w:val="00503568"/>
    <w:rsid w:val="00503B36"/>
    <w:rsid w:val="00503F02"/>
    <w:rsid w:val="00503F13"/>
    <w:rsid w:val="00505B7E"/>
    <w:rsid w:val="005064DA"/>
    <w:rsid w:val="005077CB"/>
    <w:rsid w:val="00510925"/>
    <w:rsid w:val="00511103"/>
    <w:rsid w:val="005111D8"/>
    <w:rsid w:val="0051196B"/>
    <w:rsid w:val="00511ADF"/>
    <w:rsid w:val="00513A19"/>
    <w:rsid w:val="00513C14"/>
    <w:rsid w:val="00514B38"/>
    <w:rsid w:val="00521185"/>
    <w:rsid w:val="005211FC"/>
    <w:rsid w:val="00521547"/>
    <w:rsid w:val="0052197D"/>
    <w:rsid w:val="005226A3"/>
    <w:rsid w:val="005241E3"/>
    <w:rsid w:val="00524937"/>
    <w:rsid w:val="00524F46"/>
    <w:rsid w:val="00525D2B"/>
    <w:rsid w:val="00525DAE"/>
    <w:rsid w:val="00526E99"/>
    <w:rsid w:val="00527720"/>
    <w:rsid w:val="00527BFE"/>
    <w:rsid w:val="00527CBF"/>
    <w:rsid w:val="00530562"/>
    <w:rsid w:val="00531103"/>
    <w:rsid w:val="0053117B"/>
    <w:rsid w:val="005325ED"/>
    <w:rsid w:val="00533304"/>
    <w:rsid w:val="00533E9D"/>
    <w:rsid w:val="00534EC4"/>
    <w:rsid w:val="0053535A"/>
    <w:rsid w:val="00535749"/>
    <w:rsid w:val="00536378"/>
    <w:rsid w:val="00540222"/>
    <w:rsid w:val="00540492"/>
    <w:rsid w:val="0054150E"/>
    <w:rsid w:val="005417B7"/>
    <w:rsid w:val="00543339"/>
    <w:rsid w:val="00543FB7"/>
    <w:rsid w:val="005443CA"/>
    <w:rsid w:val="00544580"/>
    <w:rsid w:val="00544601"/>
    <w:rsid w:val="00544ED1"/>
    <w:rsid w:val="00545B11"/>
    <w:rsid w:val="00546ECF"/>
    <w:rsid w:val="005504E6"/>
    <w:rsid w:val="005505A9"/>
    <w:rsid w:val="005507AB"/>
    <w:rsid w:val="00551163"/>
    <w:rsid w:val="0055139A"/>
    <w:rsid w:val="005514FB"/>
    <w:rsid w:val="00552009"/>
    <w:rsid w:val="0055330C"/>
    <w:rsid w:val="005542D8"/>
    <w:rsid w:val="00556AF7"/>
    <w:rsid w:val="00557892"/>
    <w:rsid w:val="00560AB4"/>
    <w:rsid w:val="00562C73"/>
    <w:rsid w:val="005636E0"/>
    <w:rsid w:val="00563BDC"/>
    <w:rsid w:val="00563CA1"/>
    <w:rsid w:val="00563D52"/>
    <w:rsid w:val="0056402C"/>
    <w:rsid w:val="005648D2"/>
    <w:rsid w:val="00566CAA"/>
    <w:rsid w:val="00570147"/>
    <w:rsid w:val="00570DE7"/>
    <w:rsid w:val="005714F9"/>
    <w:rsid w:val="00571CB6"/>
    <w:rsid w:val="00574287"/>
    <w:rsid w:val="0057446B"/>
    <w:rsid w:val="00574E1E"/>
    <w:rsid w:val="00574F24"/>
    <w:rsid w:val="005756A1"/>
    <w:rsid w:val="00575A57"/>
    <w:rsid w:val="00575AD1"/>
    <w:rsid w:val="00576DB1"/>
    <w:rsid w:val="005770AD"/>
    <w:rsid w:val="00577BDE"/>
    <w:rsid w:val="00580467"/>
    <w:rsid w:val="00580FCE"/>
    <w:rsid w:val="00581F7A"/>
    <w:rsid w:val="0058334B"/>
    <w:rsid w:val="00584F8B"/>
    <w:rsid w:val="00585571"/>
    <w:rsid w:val="005858FE"/>
    <w:rsid w:val="00587071"/>
    <w:rsid w:val="00590324"/>
    <w:rsid w:val="0059126D"/>
    <w:rsid w:val="00592134"/>
    <w:rsid w:val="005930E1"/>
    <w:rsid w:val="0059521F"/>
    <w:rsid w:val="00596583"/>
    <w:rsid w:val="00597178"/>
    <w:rsid w:val="0059744D"/>
    <w:rsid w:val="00597C08"/>
    <w:rsid w:val="005A02E4"/>
    <w:rsid w:val="005A0E54"/>
    <w:rsid w:val="005A2E04"/>
    <w:rsid w:val="005A3537"/>
    <w:rsid w:val="005A383D"/>
    <w:rsid w:val="005A3E46"/>
    <w:rsid w:val="005A4711"/>
    <w:rsid w:val="005A5E75"/>
    <w:rsid w:val="005A6AC6"/>
    <w:rsid w:val="005A6BD8"/>
    <w:rsid w:val="005A7776"/>
    <w:rsid w:val="005B0665"/>
    <w:rsid w:val="005B07F4"/>
    <w:rsid w:val="005B1C88"/>
    <w:rsid w:val="005B2AF9"/>
    <w:rsid w:val="005B4B55"/>
    <w:rsid w:val="005B5F0A"/>
    <w:rsid w:val="005C3012"/>
    <w:rsid w:val="005C3601"/>
    <w:rsid w:val="005C419F"/>
    <w:rsid w:val="005C5E20"/>
    <w:rsid w:val="005D07E8"/>
    <w:rsid w:val="005D092B"/>
    <w:rsid w:val="005D1307"/>
    <w:rsid w:val="005D2094"/>
    <w:rsid w:val="005D23C7"/>
    <w:rsid w:val="005D24ED"/>
    <w:rsid w:val="005D2C84"/>
    <w:rsid w:val="005D2D18"/>
    <w:rsid w:val="005D35CD"/>
    <w:rsid w:val="005D41A9"/>
    <w:rsid w:val="005D5F20"/>
    <w:rsid w:val="005D7A30"/>
    <w:rsid w:val="005D7FD8"/>
    <w:rsid w:val="005E0358"/>
    <w:rsid w:val="005E03C3"/>
    <w:rsid w:val="005E08F9"/>
    <w:rsid w:val="005E2B0F"/>
    <w:rsid w:val="005E3566"/>
    <w:rsid w:val="005E3C21"/>
    <w:rsid w:val="005E4B58"/>
    <w:rsid w:val="005E5FA6"/>
    <w:rsid w:val="005E67D1"/>
    <w:rsid w:val="005E7C2F"/>
    <w:rsid w:val="005E7F9C"/>
    <w:rsid w:val="005F1413"/>
    <w:rsid w:val="005F2EA1"/>
    <w:rsid w:val="005F334B"/>
    <w:rsid w:val="005F42A0"/>
    <w:rsid w:val="005F4519"/>
    <w:rsid w:val="005F4F85"/>
    <w:rsid w:val="005F5F51"/>
    <w:rsid w:val="005F6216"/>
    <w:rsid w:val="005F64BA"/>
    <w:rsid w:val="005F6909"/>
    <w:rsid w:val="005F6CBA"/>
    <w:rsid w:val="005F7688"/>
    <w:rsid w:val="006009C0"/>
    <w:rsid w:val="00601814"/>
    <w:rsid w:val="00602AD6"/>
    <w:rsid w:val="006034F6"/>
    <w:rsid w:val="0060367E"/>
    <w:rsid w:val="006042F4"/>
    <w:rsid w:val="00605D9B"/>
    <w:rsid w:val="00606BE9"/>
    <w:rsid w:val="006074AF"/>
    <w:rsid w:val="00610406"/>
    <w:rsid w:val="00610726"/>
    <w:rsid w:val="006107D8"/>
    <w:rsid w:val="0061099C"/>
    <w:rsid w:val="00610EE4"/>
    <w:rsid w:val="006125AD"/>
    <w:rsid w:val="00612E05"/>
    <w:rsid w:val="00612EFC"/>
    <w:rsid w:val="00613053"/>
    <w:rsid w:val="00613983"/>
    <w:rsid w:val="006146B7"/>
    <w:rsid w:val="00616E00"/>
    <w:rsid w:val="006204DA"/>
    <w:rsid w:val="00621794"/>
    <w:rsid w:val="00621C33"/>
    <w:rsid w:val="0062212D"/>
    <w:rsid w:val="00622393"/>
    <w:rsid w:val="006239D8"/>
    <w:rsid w:val="00623B9D"/>
    <w:rsid w:val="00623F0E"/>
    <w:rsid w:val="00624C4B"/>
    <w:rsid w:val="00626047"/>
    <w:rsid w:val="0062655A"/>
    <w:rsid w:val="00630126"/>
    <w:rsid w:val="00630BC2"/>
    <w:rsid w:val="0063140B"/>
    <w:rsid w:val="00631B76"/>
    <w:rsid w:val="00631C40"/>
    <w:rsid w:val="006320CA"/>
    <w:rsid w:val="0063227D"/>
    <w:rsid w:val="00632DB9"/>
    <w:rsid w:val="00633285"/>
    <w:rsid w:val="0063377C"/>
    <w:rsid w:val="00633FC5"/>
    <w:rsid w:val="00635504"/>
    <w:rsid w:val="006360AD"/>
    <w:rsid w:val="00636343"/>
    <w:rsid w:val="006368FF"/>
    <w:rsid w:val="00636972"/>
    <w:rsid w:val="00636BA9"/>
    <w:rsid w:val="0064024E"/>
    <w:rsid w:val="006403EF"/>
    <w:rsid w:val="00640E4F"/>
    <w:rsid w:val="00641015"/>
    <w:rsid w:val="0064181D"/>
    <w:rsid w:val="00641E8A"/>
    <w:rsid w:val="00641F8A"/>
    <w:rsid w:val="00643F08"/>
    <w:rsid w:val="006456DC"/>
    <w:rsid w:val="00645717"/>
    <w:rsid w:val="0064609A"/>
    <w:rsid w:val="006461CA"/>
    <w:rsid w:val="0064621D"/>
    <w:rsid w:val="0064780D"/>
    <w:rsid w:val="00650492"/>
    <w:rsid w:val="0065241C"/>
    <w:rsid w:val="00653B7E"/>
    <w:rsid w:val="00653DCF"/>
    <w:rsid w:val="00654CA7"/>
    <w:rsid w:val="00657494"/>
    <w:rsid w:val="006577E6"/>
    <w:rsid w:val="00660C2B"/>
    <w:rsid w:val="006621D3"/>
    <w:rsid w:val="0066247E"/>
    <w:rsid w:val="00662DA4"/>
    <w:rsid w:val="00663063"/>
    <w:rsid w:val="00663289"/>
    <w:rsid w:val="00663D3B"/>
    <w:rsid w:val="0066494A"/>
    <w:rsid w:val="0066550C"/>
    <w:rsid w:val="006661ED"/>
    <w:rsid w:val="0066715D"/>
    <w:rsid w:val="00670001"/>
    <w:rsid w:val="00670191"/>
    <w:rsid w:val="0067029E"/>
    <w:rsid w:val="00670949"/>
    <w:rsid w:val="00670AD2"/>
    <w:rsid w:val="00670F2F"/>
    <w:rsid w:val="00672707"/>
    <w:rsid w:val="00673391"/>
    <w:rsid w:val="00673725"/>
    <w:rsid w:val="00673DC4"/>
    <w:rsid w:val="00673F8D"/>
    <w:rsid w:val="00674278"/>
    <w:rsid w:val="0067516C"/>
    <w:rsid w:val="006758CB"/>
    <w:rsid w:val="00675AAE"/>
    <w:rsid w:val="00675BB4"/>
    <w:rsid w:val="00676A6F"/>
    <w:rsid w:val="00676D09"/>
    <w:rsid w:val="00676FE7"/>
    <w:rsid w:val="006770DE"/>
    <w:rsid w:val="00680518"/>
    <w:rsid w:val="00680555"/>
    <w:rsid w:val="00680620"/>
    <w:rsid w:val="00680A7E"/>
    <w:rsid w:val="00681674"/>
    <w:rsid w:val="006822C4"/>
    <w:rsid w:val="006833E8"/>
    <w:rsid w:val="006842C8"/>
    <w:rsid w:val="006848B4"/>
    <w:rsid w:val="006848CA"/>
    <w:rsid w:val="0068536D"/>
    <w:rsid w:val="00690396"/>
    <w:rsid w:val="00690564"/>
    <w:rsid w:val="00694261"/>
    <w:rsid w:val="0069445D"/>
    <w:rsid w:val="006949F8"/>
    <w:rsid w:val="006951D8"/>
    <w:rsid w:val="00695BD8"/>
    <w:rsid w:val="0069648D"/>
    <w:rsid w:val="006973C9"/>
    <w:rsid w:val="00697B9D"/>
    <w:rsid w:val="006A109A"/>
    <w:rsid w:val="006A242B"/>
    <w:rsid w:val="006A2BDF"/>
    <w:rsid w:val="006A2D70"/>
    <w:rsid w:val="006A3735"/>
    <w:rsid w:val="006A4101"/>
    <w:rsid w:val="006A4956"/>
    <w:rsid w:val="006A4C25"/>
    <w:rsid w:val="006A4F11"/>
    <w:rsid w:val="006A5477"/>
    <w:rsid w:val="006A5500"/>
    <w:rsid w:val="006A5B65"/>
    <w:rsid w:val="006A5BB2"/>
    <w:rsid w:val="006A65D8"/>
    <w:rsid w:val="006A6862"/>
    <w:rsid w:val="006A69FB"/>
    <w:rsid w:val="006A6D8E"/>
    <w:rsid w:val="006B0DE0"/>
    <w:rsid w:val="006B15B7"/>
    <w:rsid w:val="006B1940"/>
    <w:rsid w:val="006B1A71"/>
    <w:rsid w:val="006B1D4E"/>
    <w:rsid w:val="006B1FE6"/>
    <w:rsid w:val="006B24A8"/>
    <w:rsid w:val="006B254E"/>
    <w:rsid w:val="006B27D1"/>
    <w:rsid w:val="006B2F97"/>
    <w:rsid w:val="006B3332"/>
    <w:rsid w:val="006B36C8"/>
    <w:rsid w:val="006B6AEE"/>
    <w:rsid w:val="006B76F4"/>
    <w:rsid w:val="006C006C"/>
    <w:rsid w:val="006C0198"/>
    <w:rsid w:val="006C03C1"/>
    <w:rsid w:val="006C1192"/>
    <w:rsid w:val="006C1A12"/>
    <w:rsid w:val="006C2B87"/>
    <w:rsid w:val="006C2E4E"/>
    <w:rsid w:val="006C5281"/>
    <w:rsid w:val="006C5BD7"/>
    <w:rsid w:val="006C5E84"/>
    <w:rsid w:val="006C6C9D"/>
    <w:rsid w:val="006C7D36"/>
    <w:rsid w:val="006C7F63"/>
    <w:rsid w:val="006D0F90"/>
    <w:rsid w:val="006D26A4"/>
    <w:rsid w:val="006D2BB0"/>
    <w:rsid w:val="006D3C77"/>
    <w:rsid w:val="006D3E7C"/>
    <w:rsid w:val="006D4154"/>
    <w:rsid w:val="006D53D9"/>
    <w:rsid w:val="006D55C0"/>
    <w:rsid w:val="006D56DA"/>
    <w:rsid w:val="006D5D1A"/>
    <w:rsid w:val="006D6AAE"/>
    <w:rsid w:val="006D773D"/>
    <w:rsid w:val="006D78D4"/>
    <w:rsid w:val="006E0007"/>
    <w:rsid w:val="006E1E2D"/>
    <w:rsid w:val="006E23EB"/>
    <w:rsid w:val="006E2B78"/>
    <w:rsid w:val="006E323C"/>
    <w:rsid w:val="006E333C"/>
    <w:rsid w:val="006E3986"/>
    <w:rsid w:val="006E3F03"/>
    <w:rsid w:val="006E4A28"/>
    <w:rsid w:val="006E5980"/>
    <w:rsid w:val="006E59C8"/>
    <w:rsid w:val="006E67EB"/>
    <w:rsid w:val="006E6D7A"/>
    <w:rsid w:val="006F047A"/>
    <w:rsid w:val="006F0E3B"/>
    <w:rsid w:val="006F1339"/>
    <w:rsid w:val="006F16F7"/>
    <w:rsid w:val="006F1C86"/>
    <w:rsid w:val="006F1CD2"/>
    <w:rsid w:val="006F2903"/>
    <w:rsid w:val="006F2A21"/>
    <w:rsid w:val="006F3A45"/>
    <w:rsid w:val="006F423D"/>
    <w:rsid w:val="006F6E6B"/>
    <w:rsid w:val="006F6F03"/>
    <w:rsid w:val="006F7724"/>
    <w:rsid w:val="006F7E32"/>
    <w:rsid w:val="007002CA"/>
    <w:rsid w:val="00704666"/>
    <w:rsid w:val="007048E4"/>
    <w:rsid w:val="00705019"/>
    <w:rsid w:val="00706109"/>
    <w:rsid w:val="0070643C"/>
    <w:rsid w:val="00710620"/>
    <w:rsid w:val="00710B66"/>
    <w:rsid w:val="00711110"/>
    <w:rsid w:val="00711894"/>
    <w:rsid w:val="00711E36"/>
    <w:rsid w:val="00712E4F"/>
    <w:rsid w:val="00712E7A"/>
    <w:rsid w:val="00714AB1"/>
    <w:rsid w:val="00714D93"/>
    <w:rsid w:val="0071525C"/>
    <w:rsid w:val="00715CDB"/>
    <w:rsid w:val="00715CDD"/>
    <w:rsid w:val="007163F6"/>
    <w:rsid w:val="00716508"/>
    <w:rsid w:val="00716A73"/>
    <w:rsid w:val="007176C0"/>
    <w:rsid w:val="007177D5"/>
    <w:rsid w:val="00717919"/>
    <w:rsid w:val="00717ABD"/>
    <w:rsid w:val="0072000C"/>
    <w:rsid w:val="00721667"/>
    <w:rsid w:val="00721FBF"/>
    <w:rsid w:val="0072212A"/>
    <w:rsid w:val="0072294F"/>
    <w:rsid w:val="00723156"/>
    <w:rsid w:val="00723765"/>
    <w:rsid w:val="0072484E"/>
    <w:rsid w:val="00724FF8"/>
    <w:rsid w:val="007254D3"/>
    <w:rsid w:val="007268FB"/>
    <w:rsid w:val="007276A9"/>
    <w:rsid w:val="00730217"/>
    <w:rsid w:val="00732D54"/>
    <w:rsid w:val="00734B36"/>
    <w:rsid w:val="007354EB"/>
    <w:rsid w:val="00736063"/>
    <w:rsid w:val="00736727"/>
    <w:rsid w:val="007368DB"/>
    <w:rsid w:val="00737B50"/>
    <w:rsid w:val="00740732"/>
    <w:rsid w:val="00740985"/>
    <w:rsid w:val="00740BDE"/>
    <w:rsid w:val="00741CF3"/>
    <w:rsid w:val="00741D1A"/>
    <w:rsid w:val="00742727"/>
    <w:rsid w:val="00742944"/>
    <w:rsid w:val="00742B18"/>
    <w:rsid w:val="0074343D"/>
    <w:rsid w:val="00743AD5"/>
    <w:rsid w:val="00743E90"/>
    <w:rsid w:val="00744F2A"/>
    <w:rsid w:val="007452B7"/>
    <w:rsid w:val="00745D7E"/>
    <w:rsid w:val="007464AB"/>
    <w:rsid w:val="007465C6"/>
    <w:rsid w:val="007467D2"/>
    <w:rsid w:val="00747E6A"/>
    <w:rsid w:val="00750AE2"/>
    <w:rsid w:val="00754754"/>
    <w:rsid w:val="00754DC3"/>
    <w:rsid w:val="00755864"/>
    <w:rsid w:val="00756093"/>
    <w:rsid w:val="00760CA5"/>
    <w:rsid w:val="00760E22"/>
    <w:rsid w:val="00761639"/>
    <w:rsid w:val="00762784"/>
    <w:rsid w:val="00762AF8"/>
    <w:rsid w:val="00763D38"/>
    <w:rsid w:val="00764181"/>
    <w:rsid w:val="0076508B"/>
    <w:rsid w:val="00765E8F"/>
    <w:rsid w:val="00765F27"/>
    <w:rsid w:val="00766467"/>
    <w:rsid w:val="00771BE7"/>
    <w:rsid w:val="0077203D"/>
    <w:rsid w:val="00772AF2"/>
    <w:rsid w:val="00772E3E"/>
    <w:rsid w:val="00773037"/>
    <w:rsid w:val="00774D95"/>
    <w:rsid w:val="007751D8"/>
    <w:rsid w:val="007752EC"/>
    <w:rsid w:val="007754BC"/>
    <w:rsid w:val="00775B34"/>
    <w:rsid w:val="0077624F"/>
    <w:rsid w:val="00776EC9"/>
    <w:rsid w:val="007774FC"/>
    <w:rsid w:val="00777C38"/>
    <w:rsid w:val="0078036C"/>
    <w:rsid w:val="007819B8"/>
    <w:rsid w:val="00782114"/>
    <w:rsid w:val="007828A2"/>
    <w:rsid w:val="0078299D"/>
    <w:rsid w:val="00782C06"/>
    <w:rsid w:val="00783ACE"/>
    <w:rsid w:val="00784657"/>
    <w:rsid w:val="00784761"/>
    <w:rsid w:val="00786520"/>
    <w:rsid w:val="007869AE"/>
    <w:rsid w:val="00786E3E"/>
    <w:rsid w:val="0078709E"/>
    <w:rsid w:val="007875D9"/>
    <w:rsid w:val="00787DBC"/>
    <w:rsid w:val="00791379"/>
    <w:rsid w:val="00791573"/>
    <w:rsid w:val="0079162B"/>
    <w:rsid w:val="0079195A"/>
    <w:rsid w:val="00791E1A"/>
    <w:rsid w:val="007920BE"/>
    <w:rsid w:val="00792621"/>
    <w:rsid w:val="00793220"/>
    <w:rsid w:val="00794672"/>
    <w:rsid w:val="00795337"/>
    <w:rsid w:val="007953D9"/>
    <w:rsid w:val="00795CCC"/>
    <w:rsid w:val="00796495"/>
    <w:rsid w:val="007979CA"/>
    <w:rsid w:val="007A0FB8"/>
    <w:rsid w:val="007A2D67"/>
    <w:rsid w:val="007A3138"/>
    <w:rsid w:val="007A3318"/>
    <w:rsid w:val="007A36A1"/>
    <w:rsid w:val="007A3A78"/>
    <w:rsid w:val="007A3B8B"/>
    <w:rsid w:val="007A3EB4"/>
    <w:rsid w:val="007A4460"/>
    <w:rsid w:val="007A5358"/>
    <w:rsid w:val="007A6215"/>
    <w:rsid w:val="007A6431"/>
    <w:rsid w:val="007A67CB"/>
    <w:rsid w:val="007A6A73"/>
    <w:rsid w:val="007A6A8F"/>
    <w:rsid w:val="007A6F97"/>
    <w:rsid w:val="007B0A24"/>
    <w:rsid w:val="007B36B6"/>
    <w:rsid w:val="007B387F"/>
    <w:rsid w:val="007B455A"/>
    <w:rsid w:val="007B6396"/>
    <w:rsid w:val="007B7024"/>
    <w:rsid w:val="007C06DA"/>
    <w:rsid w:val="007C1D87"/>
    <w:rsid w:val="007C1FCF"/>
    <w:rsid w:val="007C32AF"/>
    <w:rsid w:val="007C3B1E"/>
    <w:rsid w:val="007C4723"/>
    <w:rsid w:val="007C7014"/>
    <w:rsid w:val="007C7593"/>
    <w:rsid w:val="007C7674"/>
    <w:rsid w:val="007C7FE2"/>
    <w:rsid w:val="007D02E6"/>
    <w:rsid w:val="007D09D1"/>
    <w:rsid w:val="007D3737"/>
    <w:rsid w:val="007D3AC3"/>
    <w:rsid w:val="007D420C"/>
    <w:rsid w:val="007D5227"/>
    <w:rsid w:val="007D5D2B"/>
    <w:rsid w:val="007D76B7"/>
    <w:rsid w:val="007D76D1"/>
    <w:rsid w:val="007D7968"/>
    <w:rsid w:val="007E09BA"/>
    <w:rsid w:val="007E1709"/>
    <w:rsid w:val="007E1836"/>
    <w:rsid w:val="007E24EF"/>
    <w:rsid w:val="007E2654"/>
    <w:rsid w:val="007E3463"/>
    <w:rsid w:val="007E3479"/>
    <w:rsid w:val="007E36DD"/>
    <w:rsid w:val="007E4A67"/>
    <w:rsid w:val="007E4F0C"/>
    <w:rsid w:val="007E4F6F"/>
    <w:rsid w:val="007E53B1"/>
    <w:rsid w:val="007E54E9"/>
    <w:rsid w:val="007E5AF0"/>
    <w:rsid w:val="007E5FCB"/>
    <w:rsid w:val="007E620B"/>
    <w:rsid w:val="007E7705"/>
    <w:rsid w:val="007E7A12"/>
    <w:rsid w:val="007E7AA2"/>
    <w:rsid w:val="007E7DB4"/>
    <w:rsid w:val="007E7EC3"/>
    <w:rsid w:val="007F02A2"/>
    <w:rsid w:val="007F0491"/>
    <w:rsid w:val="007F0507"/>
    <w:rsid w:val="007F3121"/>
    <w:rsid w:val="007F327F"/>
    <w:rsid w:val="007F4179"/>
    <w:rsid w:val="007F42C4"/>
    <w:rsid w:val="007F4C14"/>
    <w:rsid w:val="007F5BE0"/>
    <w:rsid w:val="007F6490"/>
    <w:rsid w:val="0080134A"/>
    <w:rsid w:val="0080141E"/>
    <w:rsid w:val="00805CFB"/>
    <w:rsid w:val="0080617F"/>
    <w:rsid w:val="0080626F"/>
    <w:rsid w:val="00806C2F"/>
    <w:rsid w:val="00807A93"/>
    <w:rsid w:val="00810566"/>
    <w:rsid w:val="008120C6"/>
    <w:rsid w:val="00812224"/>
    <w:rsid w:val="0081297C"/>
    <w:rsid w:val="00813CAF"/>
    <w:rsid w:val="008145FE"/>
    <w:rsid w:val="00814A0F"/>
    <w:rsid w:val="008173E9"/>
    <w:rsid w:val="00817B96"/>
    <w:rsid w:val="0082001D"/>
    <w:rsid w:val="00821F1B"/>
    <w:rsid w:val="00821FC3"/>
    <w:rsid w:val="008229FC"/>
    <w:rsid w:val="00823E9F"/>
    <w:rsid w:val="00823FF7"/>
    <w:rsid w:val="008241B7"/>
    <w:rsid w:val="00825029"/>
    <w:rsid w:val="0082620C"/>
    <w:rsid w:val="00830D4D"/>
    <w:rsid w:val="008320EA"/>
    <w:rsid w:val="0083289E"/>
    <w:rsid w:val="00832D8A"/>
    <w:rsid w:val="00833688"/>
    <w:rsid w:val="00833E2F"/>
    <w:rsid w:val="00835BA2"/>
    <w:rsid w:val="00836277"/>
    <w:rsid w:val="00836AFA"/>
    <w:rsid w:val="00836DBC"/>
    <w:rsid w:val="00837824"/>
    <w:rsid w:val="00840024"/>
    <w:rsid w:val="0084023C"/>
    <w:rsid w:val="00840356"/>
    <w:rsid w:val="008406E9"/>
    <w:rsid w:val="00842747"/>
    <w:rsid w:val="0084343E"/>
    <w:rsid w:val="00843AD6"/>
    <w:rsid w:val="0084476F"/>
    <w:rsid w:val="00844DF8"/>
    <w:rsid w:val="008468E4"/>
    <w:rsid w:val="00846D1D"/>
    <w:rsid w:val="00846D6A"/>
    <w:rsid w:val="00847A6B"/>
    <w:rsid w:val="00850150"/>
    <w:rsid w:val="0085162C"/>
    <w:rsid w:val="008522C4"/>
    <w:rsid w:val="00852508"/>
    <w:rsid w:val="00853423"/>
    <w:rsid w:val="00854469"/>
    <w:rsid w:val="00855426"/>
    <w:rsid w:val="008555A6"/>
    <w:rsid w:val="00856685"/>
    <w:rsid w:val="008573EF"/>
    <w:rsid w:val="0086012D"/>
    <w:rsid w:val="00860165"/>
    <w:rsid w:val="0086118F"/>
    <w:rsid w:val="00861B82"/>
    <w:rsid w:val="008621AC"/>
    <w:rsid w:val="00862857"/>
    <w:rsid w:val="00862943"/>
    <w:rsid w:val="00863441"/>
    <w:rsid w:val="00863D8F"/>
    <w:rsid w:val="0086420C"/>
    <w:rsid w:val="00864A66"/>
    <w:rsid w:val="00864D46"/>
    <w:rsid w:val="00865913"/>
    <w:rsid w:val="008677E8"/>
    <w:rsid w:val="0087074D"/>
    <w:rsid w:val="00870F3D"/>
    <w:rsid w:val="008726CD"/>
    <w:rsid w:val="008733F5"/>
    <w:rsid w:val="008734DB"/>
    <w:rsid w:val="00873D97"/>
    <w:rsid w:val="00874D16"/>
    <w:rsid w:val="00874D19"/>
    <w:rsid w:val="008751D5"/>
    <w:rsid w:val="00875615"/>
    <w:rsid w:val="00876B96"/>
    <w:rsid w:val="008812A7"/>
    <w:rsid w:val="008812F9"/>
    <w:rsid w:val="00882BE5"/>
    <w:rsid w:val="008846D3"/>
    <w:rsid w:val="008852A8"/>
    <w:rsid w:val="00885BB2"/>
    <w:rsid w:val="00885FFE"/>
    <w:rsid w:val="00887334"/>
    <w:rsid w:val="0088762F"/>
    <w:rsid w:val="008901F1"/>
    <w:rsid w:val="00890ADE"/>
    <w:rsid w:val="00891AC8"/>
    <w:rsid w:val="00891D56"/>
    <w:rsid w:val="0089253B"/>
    <w:rsid w:val="008928CA"/>
    <w:rsid w:val="008929D4"/>
    <w:rsid w:val="00894CAF"/>
    <w:rsid w:val="0089754A"/>
    <w:rsid w:val="008A02D6"/>
    <w:rsid w:val="008A0460"/>
    <w:rsid w:val="008A0D14"/>
    <w:rsid w:val="008A1EB6"/>
    <w:rsid w:val="008A41E3"/>
    <w:rsid w:val="008A4588"/>
    <w:rsid w:val="008A594F"/>
    <w:rsid w:val="008A5BE3"/>
    <w:rsid w:val="008A72F2"/>
    <w:rsid w:val="008A76E7"/>
    <w:rsid w:val="008B0EED"/>
    <w:rsid w:val="008B1C45"/>
    <w:rsid w:val="008B2026"/>
    <w:rsid w:val="008B2FAF"/>
    <w:rsid w:val="008B397F"/>
    <w:rsid w:val="008B4474"/>
    <w:rsid w:val="008B4798"/>
    <w:rsid w:val="008B5011"/>
    <w:rsid w:val="008B5B7A"/>
    <w:rsid w:val="008B5E68"/>
    <w:rsid w:val="008B6007"/>
    <w:rsid w:val="008B67EA"/>
    <w:rsid w:val="008B6A7B"/>
    <w:rsid w:val="008B6C0A"/>
    <w:rsid w:val="008B7C5C"/>
    <w:rsid w:val="008C065D"/>
    <w:rsid w:val="008C1193"/>
    <w:rsid w:val="008C1C98"/>
    <w:rsid w:val="008C2A03"/>
    <w:rsid w:val="008C3913"/>
    <w:rsid w:val="008C3987"/>
    <w:rsid w:val="008C3A7D"/>
    <w:rsid w:val="008C55F1"/>
    <w:rsid w:val="008C63E0"/>
    <w:rsid w:val="008C6955"/>
    <w:rsid w:val="008C6E6C"/>
    <w:rsid w:val="008C7F31"/>
    <w:rsid w:val="008D0473"/>
    <w:rsid w:val="008D2578"/>
    <w:rsid w:val="008D2E15"/>
    <w:rsid w:val="008D4E3F"/>
    <w:rsid w:val="008D5191"/>
    <w:rsid w:val="008D54F8"/>
    <w:rsid w:val="008D5821"/>
    <w:rsid w:val="008E0214"/>
    <w:rsid w:val="008E02CE"/>
    <w:rsid w:val="008E0561"/>
    <w:rsid w:val="008E15F2"/>
    <w:rsid w:val="008E17BB"/>
    <w:rsid w:val="008E496B"/>
    <w:rsid w:val="008E5134"/>
    <w:rsid w:val="008E582C"/>
    <w:rsid w:val="008F0165"/>
    <w:rsid w:val="008F0198"/>
    <w:rsid w:val="008F070D"/>
    <w:rsid w:val="008F0D07"/>
    <w:rsid w:val="008F135C"/>
    <w:rsid w:val="008F4B9F"/>
    <w:rsid w:val="008F6859"/>
    <w:rsid w:val="008F7299"/>
    <w:rsid w:val="008F7EFB"/>
    <w:rsid w:val="008F7F6F"/>
    <w:rsid w:val="00903279"/>
    <w:rsid w:val="00903FE2"/>
    <w:rsid w:val="00904825"/>
    <w:rsid w:val="009073E7"/>
    <w:rsid w:val="00907684"/>
    <w:rsid w:val="0091012A"/>
    <w:rsid w:val="00910E80"/>
    <w:rsid w:val="00910EB6"/>
    <w:rsid w:val="0091261E"/>
    <w:rsid w:val="00913381"/>
    <w:rsid w:val="009138FD"/>
    <w:rsid w:val="00913DD8"/>
    <w:rsid w:val="00913E59"/>
    <w:rsid w:val="0091421D"/>
    <w:rsid w:val="009148BC"/>
    <w:rsid w:val="00914E15"/>
    <w:rsid w:val="00914FE5"/>
    <w:rsid w:val="009155E8"/>
    <w:rsid w:val="0091626D"/>
    <w:rsid w:val="00916383"/>
    <w:rsid w:val="009163DB"/>
    <w:rsid w:val="00916454"/>
    <w:rsid w:val="00916739"/>
    <w:rsid w:val="00916ABD"/>
    <w:rsid w:val="00920E69"/>
    <w:rsid w:val="00921E9B"/>
    <w:rsid w:val="00923066"/>
    <w:rsid w:val="0092309E"/>
    <w:rsid w:val="009241AC"/>
    <w:rsid w:val="0092432F"/>
    <w:rsid w:val="00925153"/>
    <w:rsid w:val="0092537A"/>
    <w:rsid w:val="00925ED0"/>
    <w:rsid w:val="009267FA"/>
    <w:rsid w:val="00926F37"/>
    <w:rsid w:val="009273D1"/>
    <w:rsid w:val="00927A08"/>
    <w:rsid w:val="00927D79"/>
    <w:rsid w:val="009318B8"/>
    <w:rsid w:val="009318EA"/>
    <w:rsid w:val="0093213D"/>
    <w:rsid w:val="00933BEC"/>
    <w:rsid w:val="009344D5"/>
    <w:rsid w:val="00934D66"/>
    <w:rsid w:val="009352E2"/>
    <w:rsid w:val="0093561E"/>
    <w:rsid w:val="00935B45"/>
    <w:rsid w:val="00936299"/>
    <w:rsid w:val="0094085D"/>
    <w:rsid w:val="00940961"/>
    <w:rsid w:val="009409E7"/>
    <w:rsid w:val="009425F9"/>
    <w:rsid w:val="00945375"/>
    <w:rsid w:val="00945919"/>
    <w:rsid w:val="00945FB1"/>
    <w:rsid w:val="0094637A"/>
    <w:rsid w:val="0094677B"/>
    <w:rsid w:val="0094681A"/>
    <w:rsid w:val="0094787D"/>
    <w:rsid w:val="00947D90"/>
    <w:rsid w:val="0095047B"/>
    <w:rsid w:val="0095120D"/>
    <w:rsid w:val="0095296D"/>
    <w:rsid w:val="009529C3"/>
    <w:rsid w:val="00953468"/>
    <w:rsid w:val="009543C1"/>
    <w:rsid w:val="009544D7"/>
    <w:rsid w:val="009548EE"/>
    <w:rsid w:val="009549C8"/>
    <w:rsid w:val="00955FFD"/>
    <w:rsid w:val="009606E1"/>
    <w:rsid w:val="0096074B"/>
    <w:rsid w:val="00960A66"/>
    <w:rsid w:val="0096101B"/>
    <w:rsid w:val="0096185F"/>
    <w:rsid w:val="00962535"/>
    <w:rsid w:val="00962E03"/>
    <w:rsid w:val="009643F2"/>
    <w:rsid w:val="00964F83"/>
    <w:rsid w:val="0096555B"/>
    <w:rsid w:val="0096608D"/>
    <w:rsid w:val="0096694B"/>
    <w:rsid w:val="00967273"/>
    <w:rsid w:val="00967699"/>
    <w:rsid w:val="00970F49"/>
    <w:rsid w:val="00970F9D"/>
    <w:rsid w:val="0097150B"/>
    <w:rsid w:val="00971A75"/>
    <w:rsid w:val="0097222A"/>
    <w:rsid w:val="00972CBD"/>
    <w:rsid w:val="00973CE8"/>
    <w:rsid w:val="009744F6"/>
    <w:rsid w:val="009778D4"/>
    <w:rsid w:val="009778D9"/>
    <w:rsid w:val="0098261B"/>
    <w:rsid w:val="00982943"/>
    <w:rsid w:val="00982EEB"/>
    <w:rsid w:val="009835A1"/>
    <w:rsid w:val="0098383F"/>
    <w:rsid w:val="00984639"/>
    <w:rsid w:val="00985FA5"/>
    <w:rsid w:val="0098684C"/>
    <w:rsid w:val="009873C2"/>
    <w:rsid w:val="00987AB9"/>
    <w:rsid w:val="009904CA"/>
    <w:rsid w:val="00990D33"/>
    <w:rsid w:val="00991C7F"/>
    <w:rsid w:val="00991DC9"/>
    <w:rsid w:val="009920C7"/>
    <w:rsid w:val="00992BA0"/>
    <w:rsid w:val="00994442"/>
    <w:rsid w:val="00994A38"/>
    <w:rsid w:val="00995B66"/>
    <w:rsid w:val="0099767D"/>
    <w:rsid w:val="00997AF4"/>
    <w:rsid w:val="009A1BFD"/>
    <w:rsid w:val="009A2713"/>
    <w:rsid w:val="009A2995"/>
    <w:rsid w:val="009A5617"/>
    <w:rsid w:val="009A5AEF"/>
    <w:rsid w:val="009A6F18"/>
    <w:rsid w:val="009A7F02"/>
    <w:rsid w:val="009B01FC"/>
    <w:rsid w:val="009B1F7B"/>
    <w:rsid w:val="009B333D"/>
    <w:rsid w:val="009B3EC1"/>
    <w:rsid w:val="009B4B83"/>
    <w:rsid w:val="009B5590"/>
    <w:rsid w:val="009B58A1"/>
    <w:rsid w:val="009B59FB"/>
    <w:rsid w:val="009B61A7"/>
    <w:rsid w:val="009B727C"/>
    <w:rsid w:val="009C1173"/>
    <w:rsid w:val="009C152D"/>
    <w:rsid w:val="009C31F5"/>
    <w:rsid w:val="009C3E1E"/>
    <w:rsid w:val="009C432F"/>
    <w:rsid w:val="009C5719"/>
    <w:rsid w:val="009C6AD9"/>
    <w:rsid w:val="009C6D3E"/>
    <w:rsid w:val="009C7544"/>
    <w:rsid w:val="009C7809"/>
    <w:rsid w:val="009C7818"/>
    <w:rsid w:val="009D0BBC"/>
    <w:rsid w:val="009D14F7"/>
    <w:rsid w:val="009D39DF"/>
    <w:rsid w:val="009D3C13"/>
    <w:rsid w:val="009D3FF1"/>
    <w:rsid w:val="009D66B7"/>
    <w:rsid w:val="009D6AEE"/>
    <w:rsid w:val="009D7824"/>
    <w:rsid w:val="009E024D"/>
    <w:rsid w:val="009E04FF"/>
    <w:rsid w:val="009E0B7D"/>
    <w:rsid w:val="009E0D2A"/>
    <w:rsid w:val="009E2ACF"/>
    <w:rsid w:val="009E4503"/>
    <w:rsid w:val="009E45D4"/>
    <w:rsid w:val="009E5040"/>
    <w:rsid w:val="009E51AC"/>
    <w:rsid w:val="009E6359"/>
    <w:rsid w:val="009E6536"/>
    <w:rsid w:val="009E7189"/>
    <w:rsid w:val="009E7BDD"/>
    <w:rsid w:val="009F0F14"/>
    <w:rsid w:val="009F26EA"/>
    <w:rsid w:val="009F2A94"/>
    <w:rsid w:val="009F3270"/>
    <w:rsid w:val="009F3C24"/>
    <w:rsid w:val="009F4464"/>
    <w:rsid w:val="009F4B71"/>
    <w:rsid w:val="009F6C34"/>
    <w:rsid w:val="00A0056D"/>
    <w:rsid w:val="00A006E7"/>
    <w:rsid w:val="00A00841"/>
    <w:rsid w:val="00A01350"/>
    <w:rsid w:val="00A01479"/>
    <w:rsid w:val="00A018EB"/>
    <w:rsid w:val="00A02051"/>
    <w:rsid w:val="00A03F62"/>
    <w:rsid w:val="00A043F8"/>
    <w:rsid w:val="00A05EAF"/>
    <w:rsid w:val="00A0604B"/>
    <w:rsid w:val="00A06968"/>
    <w:rsid w:val="00A07205"/>
    <w:rsid w:val="00A07B30"/>
    <w:rsid w:val="00A104EA"/>
    <w:rsid w:val="00A127EC"/>
    <w:rsid w:val="00A12DFF"/>
    <w:rsid w:val="00A133F2"/>
    <w:rsid w:val="00A134F5"/>
    <w:rsid w:val="00A13A56"/>
    <w:rsid w:val="00A13B56"/>
    <w:rsid w:val="00A15A24"/>
    <w:rsid w:val="00A15C2E"/>
    <w:rsid w:val="00A15EFC"/>
    <w:rsid w:val="00A2045A"/>
    <w:rsid w:val="00A21FD0"/>
    <w:rsid w:val="00A2295D"/>
    <w:rsid w:val="00A22F36"/>
    <w:rsid w:val="00A234CB"/>
    <w:rsid w:val="00A235DB"/>
    <w:rsid w:val="00A239F6"/>
    <w:rsid w:val="00A23D04"/>
    <w:rsid w:val="00A24749"/>
    <w:rsid w:val="00A2491A"/>
    <w:rsid w:val="00A25D24"/>
    <w:rsid w:val="00A27168"/>
    <w:rsid w:val="00A27888"/>
    <w:rsid w:val="00A27B91"/>
    <w:rsid w:val="00A301D0"/>
    <w:rsid w:val="00A308BA"/>
    <w:rsid w:val="00A3168B"/>
    <w:rsid w:val="00A3290B"/>
    <w:rsid w:val="00A33012"/>
    <w:rsid w:val="00A34848"/>
    <w:rsid w:val="00A35F08"/>
    <w:rsid w:val="00A369C9"/>
    <w:rsid w:val="00A37176"/>
    <w:rsid w:val="00A4031E"/>
    <w:rsid w:val="00A419A9"/>
    <w:rsid w:val="00A42320"/>
    <w:rsid w:val="00A4258D"/>
    <w:rsid w:val="00A43106"/>
    <w:rsid w:val="00A43E80"/>
    <w:rsid w:val="00A446C0"/>
    <w:rsid w:val="00A44C9D"/>
    <w:rsid w:val="00A45AA5"/>
    <w:rsid w:val="00A45D09"/>
    <w:rsid w:val="00A45F3B"/>
    <w:rsid w:val="00A47292"/>
    <w:rsid w:val="00A50B64"/>
    <w:rsid w:val="00A51819"/>
    <w:rsid w:val="00A51A75"/>
    <w:rsid w:val="00A52574"/>
    <w:rsid w:val="00A525B4"/>
    <w:rsid w:val="00A52FB6"/>
    <w:rsid w:val="00A54127"/>
    <w:rsid w:val="00A5453D"/>
    <w:rsid w:val="00A54D80"/>
    <w:rsid w:val="00A5558B"/>
    <w:rsid w:val="00A55973"/>
    <w:rsid w:val="00A56F7D"/>
    <w:rsid w:val="00A57484"/>
    <w:rsid w:val="00A60464"/>
    <w:rsid w:val="00A61961"/>
    <w:rsid w:val="00A6205A"/>
    <w:rsid w:val="00A620D2"/>
    <w:rsid w:val="00A62B3A"/>
    <w:rsid w:val="00A63A6F"/>
    <w:rsid w:val="00A64A65"/>
    <w:rsid w:val="00A65033"/>
    <w:rsid w:val="00A65C03"/>
    <w:rsid w:val="00A66E74"/>
    <w:rsid w:val="00A6774A"/>
    <w:rsid w:val="00A67F8E"/>
    <w:rsid w:val="00A7072F"/>
    <w:rsid w:val="00A70EA0"/>
    <w:rsid w:val="00A715F7"/>
    <w:rsid w:val="00A718D8"/>
    <w:rsid w:val="00A72426"/>
    <w:rsid w:val="00A7391E"/>
    <w:rsid w:val="00A744CD"/>
    <w:rsid w:val="00A75C4A"/>
    <w:rsid w:val="00A773E6"/>
    <w:rsid w:val="00A77B4B"/>
    <w:rsid w:val="00A77FBC"/>
    <w:rsid w:val="00A8002F"/>
    <w:rsid w:val="00A8066D"/>
    <w:rsid w:val="00A809D9"/>
    <w:rsid w:val="00A81486"/>
    <w:rsid w:val="00A827AB"/>
    <w:rsid w:val="00A8483D"/>
    <w:rsid w:val="00A85AC9"/>
    <w:rsid w:val="00A87BB2"/>
    <w:rsid w:val="00A90A3E"/>
    <w:rsid w:val="00A9292C"/>
    <w:rsid w:val="00A930B1"/>
    <w:rsid w:val="00A93D6E"/>
    <w:rsid w:val="00A953FD"/>
    <w:rsid w:val="00A9569B"/>
    <w:rsid w:val="00A95C9C"/>
    <w:rsid w:val="00A96CA9"/>
    <w:rsid w:val="00A97334"/>
    <w:rsid w:val="00A97B4A"/>
    <w:rsid w:val="00AA0112"/>
    <w:rsid w:val="00AA0915"/>
    <w:rsid w:val="00AA2AB0"/>
    <w:rsid w:val="00AA2AEA"/>
    <w:rsid w:val="00AA2B44"/>
    <w:rsid w:val="00AA32A5"/>
    <w:rsid w:val="00AA4051"/>
    <w:rsid w:val="00AA4990"/>
    <w:rsid w:val="00AA49BA"/>
    <w:rsid w:val="00AA566C"/>
    <w:rsid w:val="00AA61EF"/>
    <w:rsid w:val="00AA6519"/>
    <w:rsid w:val="00AA71F1"/>
    <w:rsid w:val="00AB01E9"/>
    <w:rsid w:val="00AB0B72"/>
    <w:rsid w:val="00AB0F01"/>
    <w:rsid w:val="00AB239F"/>
    <w:rsid w:val="00AB2638"/>
    <w:rsid w:val="00AB348F"/>
    <w:rsid w:val="00AB480C"/>
    <w:rsid w:val="00AB4C09"/>
    <w:rsid w:val="00AB4F39"/>
    <w:rsid w:val="00AB507A"/>
    <w:rsid w:val="00AB56EF"/>
    <w:rsid w:val="00AB5ECE"/>
    <w:rsid w:val="00AB5F85"/>
    <w:rsid w:val="00AC1151"/>
    <w:rsid w:val="00AC2254"/>
    <w:rsid w:val="00AC2438"/>
    <w:rsid w:val="00AC26D3"/>
    <w:rsid w:val="00AC2F3A"/>
    <w:rsid w:val="00AC30CF"/>
    <w:rsid w:val="00AC3382"/>
    <w:rsid w:val="00AC51D3"/>
    <w:rsid w:val="00AC54A6"/>
    <w:rsid w:val="00AC5555"/>
    <w:rsid w:val="00AC59A5"/>
    <w:rsid w:val="00AC61BE"/>
    <w:rsid w:val="00AC6BED"/>
    <w:rsid w:val="00AC6EE7"/>
    <w:rsid w:val="00AD2641"/>
    <w:rsid w:val="00AD2B51"/>
    <w:rsid w:val="00AD39FF"/>
    <w:rsid w:val="00AD4B83"/>
    <w:rsid w:val="00AD50AB"/>
    <w:rsid w:val="00AD539D"/>
    <w:rsid w:val="00AD648F"/>
    <w:rsid w:val="00AD7F58"/>
    <w:rsid w:val="00AE0ECA"/>
    <w:rsid w:val="00AE19D9"/>
    <w:rsid w:val="00AE2B04"/>
    <w:rsid w:val="00AE3642"/>
    <w:rsid w:val="00AE3765"/>
    <w:rsid w:val="00AE3E96"/>
    <w:rsid w:val="00AE5276"/>
    <w:rsid w:val="00AE5AC1"/>
    <w:rsid w:val="00AE6632"/>
    <w:rsid w:val="00AE713E"/>
    <w:rsid w:val="00AE737D"/>
    <w:rsid w:val="00AE7474"/>
    <w:rsid w:val="00AE7BA1"/>
    <w:rsid w:val="00AE7C9C"/>
    <w:rsid w:val="00AE7ED6"/>
    <w:rsid w:val="00AF10C1"/>
    <w:rsid w:val="00AF18A7"/>
    <w:rsid w:val="00AF1A94"/>
    <w:rsid w:val="00AF1C2F"/>
    <w:rsid w:val="00AF2ECF"/>
    <w:rsid w:val="00AF3AC1"/>
    <w:rsid w:val="00AF4AC5"/>
    <w:rsid w:val="00AF5C54"/>
    <w:rsid w:val="00AF67E1"/>
    <w:rsid w:val="00AF71EF"/>
    <w:rsid w:val="00B002F3"/>
    <w:rsid w:val="00B005A7"/>
    <w:rsid w:val="00B01B2B"/>
    <w:rsid w:val="00B02064"/>
    <w:rsid w:val="00B02BC6"/>
    <w:rsid w:val="00B03180"/>
    <w:rsid w:val="00B032DC"/>
    <w:rsid w:val="00B041C4"/>
    <w:rsid w:val="00B057B8"/>
    <w:rsid w:val="00B06972"/>
    <w:rsid w:val="00B06A28"/>
    <w:rsid w:val="00B07AFB"/>
    <w:rsid w:val="00B12052"/>
    <w:rsid w:val="00B12B8D"/>
    <w:rsid w:val="00B1326E"/>
    <w:rsid w:val="00B132D6"/>
    <w:rsid w:val="00B13862"/>
    <w:rsid w:val="00B15B66"/>
    <w:rsid w:val="00B208BF"/>
    <w:rsid w:val="00B21BC7"/>
    <w:rsid w:val="00B22686"/>
    <w:rsid w:val="00B2270D"/>
    <w:rsid w:val="00B249CD"/>
    <w:rsid w:val="00B24A99"/>
    <w:rsid w:val="00B24BDF"/>
    <w:rsid w:val="00B2618E"/>
    <w:rsid w:val="00B26490"/>
    <w:rsid w:val="00B31726"/>
    <w:rsid w:val="00B31979"/>
    <w:rsid w:val="00B3224C"/>
    <w:rsid w:val="00B32D3F"/>
    <w:rsid w:val="00B33A17"/>
    <w:rsid w:val="00B33A56"/>
    <w:rsid w:val="00B3402A"/>
    <w:rsid w:val="00B341F8"/>
    <w:rsid w:val="00B34541"/>
    <w:rsid w:val="00B34B7C"/>
    <w:rsid w:val="00B34C29"/>
    <w:rsid w:val="00B35682"/>
    <w:rsid w:val="00B36678"/>
    <w:rsid w:val="00B3678E"/>
    <w:rsid w:val="00B376A6"/>
    <w:rsid w:val="00B37704"/>
    <w:rsid w:val="00B40A0C"/>
    <w:rsid w:val="00B41ABC"/>
    <w:rsid w:val="00B424B6"/>
    <w:rsid w:val="00B44111"/>
    <w:rsid w:val="00B444A2"/>
    <w:rsid w:val="00B44B18"/>
    <w:rsid w:val="00B45A53"/>
    <w:rsid w:val="00B45CD1"/>
    <w:rsid w:val="00B46272"/>
    <w:rsid w:val="00B465D2"/>
    <w:rsid w:val="00B468EF"/>
    <w:rsid w:val="00B46D2E"/>
    <w:rsid w:val="00B512EC"/>
    <w:rsid w:val="00B517CC"/>
    <w:rsid w:val="00B530C8"/>
    <w:rsid w:val="00B5320A"/>
    <w:rsid w:val="00B533D9"/>
    <w:rsid w:val="00B53896"/>
    <w:rsid w:val="00B546AA"/>
    <w:rsid w:val="00B54881"/>
    <w:rsid w:val="00B54D04"/>
    <w:rsid w:val="00B54F4D"/>
    <w:rsid w:val="00B55E5C"/>
    <w:rsid w:val="00B55EFC"/>
    <w:rsid w:val="00B56974"/>
    <w:rsid w:val="00B56E1C"/>
    <w:rsid w:val="00B626C9"/>
    <w:rsid w:val="00B62F35"/>
    <w:rsid w:val="00B6317E"/>
    <w:rsid w:val="00B63E08"/>
    <w:rsid w:val="00B64395"/>
    <w:rsid w:val="00B64C15"/>
    <w:rsid w:val="00B665AC"/>
    <w:rsid w:val="00B6686C"/>
    <w:rsid w:val="00B67483"/>
    <w:rsid w:val="00B6778A"/>
    <w:rsid w:val="00B72794"/>
    <w:rsid w:val="00B728AE"/>
    <w:rsid w:val="00B72A6E"/>
    <w:rsid w:val="00B72F0D"/>
    <w:rsid w:val="00B737DF"/>
    <w:rsid w:val="00B73FFF"/>
    <w:rsid w:val="00B74A56"/>
    <w:rsid w:val="00B76305"/>
    <w:rsid w:val="00B80A51"/>
    <w:rsid w:val="00B80AC5"/>
    <w:rsid w:val="00B80E47"/>
    <w:rsid w:val="00B8154F"/>
    <w:rsid w:val="00B821F8"/>
    <w:rsid w:val="00B82263"/>
    <w:rsid w:val="00B83E9B"/>
    <w:rsid w:val="00B8450E"/>
    <w:rsid w:val="00B8469A"/>
    <w:rsid w:val="00B849D2"/>
    <w:rsid w:val="00B84AC6"/>
    <w:rsid w:val="00B84EAB"/>
    <w:rsid w:val="00B853A6"/>
    <w:rsid w:val="00B86382"/>
    <w:rsid w:val="00B87271"/>
    <w:rsid w:val="00B90239"/>
    <w:rsid w:val="00B90C8A"/>
    <w:rsid w:val="00B92B07"/>
    <w:rsid w:val="00B93190"/>
    <w:rsid w:val="00B93933"/>
    <w:rsid w:val="00B944F7"/>
    <w:rsid w:val="00B94FFE"/>
    <w:rsid w:val="00B97B5C"/>
    <w:rsid w:val="00B97C69"/>
    <w:rsid w:val="00B97CE8"/>
    <w:rsid w:val="00BA0A42"/>
    <w:rsid w:val="00BA0C5E"/>
    <w:rsid w:val="00BA1485"/>
    <w:rsid w:val="00BA2328"/>
    <w:rsid w:val="00BA26A0"/>
    <w:rsid w:val="00BA3AF2"/>
    <w:rsid w:val="00BA408F"/>
    <w:rsid w:val="00BA4621"/>
    <w:rsid w:val="00BA4DFA"/>
    <w:rsid w:val="00BA58BD"/>
    <w:rsid w:val="00BA593E"/>
    <w:rsid w:val="00BA5FF0"/>
    <w:rsid w:val="00BA65F0"/>
    <w:rsid w:val="00BA6F7B"/>
    <w:rsid w:val="00BA79B5"/>
    <w:rsid w:val="00BB0032"/>
    <w:rsid w:val="00BB00C4"/>
    <w:rsid w:val="00BB201C"/>
    <w:rsid w:val="00BB37EE"/>
    <w:rsid w:val="00BB3D70"/>
    <w:rsid w:val="00BB40C2"/>
    <w:rsid w:val="00BB5290"/>
    <w:rsid w:val="00BB5DE9"/>
    <w:rsid w:val="00BB6586"/>
    <w:rsid w:val="00BB6CCA"/>
    <w:rsid w:val="00BC02B1"/>
    <w:rsid w:val="00BC0732"/>
    <w:rsid w:val="00BC21DD"/>
    <w:rsid w:val="00BC2301"/>
    <w:rsid w:val="00BC2ABB"/>
    <w:rsid w:val="00BC3A8B"/>
    <w:rsid w:val="00BC3ED9"/>
    <w:rsid w:val="00BC40B1"/>
    <w:rsid w:val="00BC4A43"/>
    <w:rsid w:val="00BC4DC7"/>
    <w:rsid w:val="00BC562D"/>
    <w:rsid w:val="00BC5657"/>
    <w:rsid w:val="00BC649E"/>
    <w:rsid w:val="00BC792E"/>
    <w:rsid w:val="00BD04F7"/>
    <w:rsid w:val="00BD1690"/>
    <w:rsid w:val="00BD19E7"/>
    <w:rsid w:val="00BD30AC"/>
    <w:rsid w:val="00BD480E"/>
    <w:rsid w:val="00BD50C4"/>
    <w:rsid w:val="00BD5371"/>
    <w:rsid w:val="00BD55A1"/>
    <w:rsid w:val="00BD6B37"/>
    <w:rsid w:val="00BD6BB4"/>
    <w:rsid w:val="00BD72BC"/>
    <w:rsid w:val="00BD7F46"/>
    <w:rsid w:val="00BE008B"/>
    <w:rsid w:val="00BE106B"/>
    <w:rsid w:val="00BE1092"/>
    <w:rsid w:val="00BE2DDF"/>
    <w:rsid w:val="00BE3120"/>
    <w:rsid w:val="00BE3DFD"/>
    <w:rsid w:val="00BE44FE"/>
    <w:rsid w:val="00BE6E82"/>
    <w:rsid w:val="00BE7179"/>
    <w:rsid w:val="00BE7593"/>
    <w:rsid w:val="00BF004C"/>
    <w:rsid w:val="00BF0737"/>
    <w:rsid w:val="00BF2629"/>
    <w:rsid w:val="00BF29AD"/>
    <w:rsid w:val="00BF3883"/>
    <w:rsid w:val="00BF3E50"/>
    <w:rsid w:val="00BF61E7"/>
    <w:rsid w:val="00BF64E7"/>
    <w:rsid w:val="00BF689A"/>
    <w:rsid w:val="00BF6F9B"/>
    <w:rsid w:val="00BF73D3"/>
    <w:rsid w:val="00BF73D7"/>
    <w:rsid w:val="00C00188"/>
    <w:rsid w:val="00C006AE"/>
    <w:rsid w:val="00C00A4B"/>
    <w:rsid w:val="00C019AB"/>
    <w:rsid w:val="00C01AE8"/>
    <w:rsid w:val="00C01BD7"/>
    <w:rsid w:val="00C01E99"/>
    <w:rsid w:val="00C01F36"/>
    <w:rsid w:val="00C02F50"/>
    <w:rsid w:val="00C04B18"/>
    <w:rsid w:val="00C07066"/>
    <w:rsid w:val="00C0767E"/>
    <w:rsid w:val="00C105E8"/>
    <w:rsid w:val="00C12C93"/>
    <w:rsid w:val="00C12FEC"/>
    <w:rsid w:val="00C1306A"/>
    <w:rsid w:val="00C130A8"/>
    <w:rsid w:val="00C14F1D"/>
    <w:rsid w:val="00C15F6F"/>
    <w:rsid w:val="00C176F7"/>
    <w:rsid w:val="00C2009F"/>
    <w:rsid w:val="00C206F6"/>
    <w:rsid w:val="00C210E6"/>
    <w:rsid w:val="00C21872"/>
    <w:rsid w:val="00C218BA"/>
    <w:rsid w:val="00C21962"/>
    <w:rsid w:val="00C21C03"/>
    <w:rsid w:val="00C226F8"/>
    <w:rsid w:val="00C2282C"/>
    <w:rsid w:val="00C234CE"/>
    <w:rsid w:val="00C23A76"/>
    <w:rsid w:val="00C23C1B"/>
    <w:rsid w:val="00C23E9D"/>
    <w:rsid w:val="00C25D8C"/>
    <w:rsid w:val="00C26A4D"/>
    <w:rsid w:val="00C271A0"/>
    <w:rsid w:val="00C273ED"/>
    <w:rsid w:val="00C3052A"/>
    <w:rsid w:val="00C31127"/>
    <w:rsid w:val="00C31987"/>
    <w:rsid w:val="00C32BAB"/>
    <w:rsid w:val="00C32CBE"/>
    <w:rsid w:val="00C34808"/>
    <w:rsid w:val="00C35318"/>
    <w:rsid w:val="00C35CA9"/>
    <w:rsid w:val="00C379F4"/>
    <w:rsid w:val="00C400F7"/>
    <w:rsid w:val="00C406E9"/>
    <w:rsid w:val="00C41152"/>
    <w:rsid w:val="00C415BD"/>
    <w:rsid w:val="00C41B37"/>
    <w:rsid w:val="00C42C44"/>
    <w:rsid w:val="00C42FBB"/>
    <w:rsid w:val="00C462F1"/>
    <w:rsid w:val="00C4642B"/>
    <w:rsid w:val="00C46E38"/>
    <w:rsid w:val="00C47515"/>
    <w:rsid w:val="00C50126"/>
    <w:rsid w:val="00C51A24"/>
    <w:rsid w:val="00C52604"/>
    <w:rsid w:val="00C5372C"/>
    <w:rsid w:val="00C55BD8"/>
    <w:rsid w:val="00C56AC7"/>
    <w:rsid w:val="00C57233"/>
    <w:rsid w:val="00C57401"/>
    <w:rsid w:val="00C6011D"/>
    <w:rsid w:val="00C609F4"/>
    <w:rsid w:val="00C61666"/>
    <w:rsid w:val="00C6208D"/>
    <w:rsid w:val="00C621C8"/>
    <w:rsid w:val="00C6287D"/>
    <w:rsid w:val="00C62D4A"/>
    <w:rsid w:val="00C62E2D"/>
    <w:rsid w:val="00C63145"/>
    <w:rsid w:val="00C63244"/>
    <w:rsid w:val="00C63425"/>
    <w:rsid w:val="00C63CF7"/>
    <w:rsid w:val="00C65720"/>
    <w:rsid w:val="00C65777"/>
    <w:rsid w:val="00C65E49"/>
    <w:rsid w:val="00C6669D"/>
    <w:rsid w:val="00C70B73"/>
    <w:rsid w:val="00C70D82"/>
    <w:rsid w:val="00C7158F"/>
    <w:rsid w:val="00C71A63"/>
    <w:rsid w:val="00C720F4"/>
    <w:rsid w:val="00C7264D"/>
    <w:rsid w:val="00C73B51"/>
    <w:rsid w:val="00C73C72"/>
    <w:rsid w:val="00C743C9"/>
    <w:rsid w:val="00C752D8"/>
    <w:rsid w:val="00C756D1"/>
    <w:rsid w:val="00C75926"/>
    <w:rsid w:val="00C765DB"/>
    <w:rsid w:val="00C778A0"/>
    <w:rsid w:val="00C77D65"/>
    <w:rsid w:val="00C81D71"/>
    <w:rsid w:val="00C82F5A"/>
    <w:rsid w:val="00C83C54"/>
    <w:rsid w:val="00C84D26"/>
    <w:rsid w:val="00C84DFF"/>
    <w:rsid w:val="00C8562E"/>
    <w:rsid w:val="00C85905"/>
    <w:rsid w:val="00C86079"/>
    <w:rsid w:val="00C8623D"/>
    <w:rsid w:val="00C86EE2"/>
    <w:rsid w:val="00C87388"/>
    <w:rsid w:val="00C878F5"/>
    <w:rsid w:val="00C90016"/>
    <w:rsid w:val="00C905E5"/>
    <w:rsid w:val="00C90FAE"/>
    <w:rsid w:val="00C9147B"/>
    <w:rsid w:val="00C91C17"/>
    <w:rsid w:val="00C91DDB"/>
    <w:rsid w:val="00C92057"/>
    <w:rsid w:val="00C923DA"/>
    <w:rsid w:val="00C9254D"/>
    <w:rsid w:val="00C927A1"/>
    <w:rsid w:val="00C928F4"/>
    <w:rsid w:val="00C92B45"/>
    <w:rsid w:val="00C930C3"/>
    <w:rsid w:val="00C934EE"/>
    <w:rsid w:val="00C93DB4"/>
    <w:rsid w:val="00C942F1"/>
    <w:rsid w:val="00C97591"/>
    <w:rsid w:val="00CA09E4"/>
    <w:rsid w:val="00CA14E7"/>
    <w:rsid w:val="00CA1695"/>
    <w:rsid w:val="00CA1C0A"/>
    <w:rsid w:val="00CA2A76"/>
    <w:rsid w:val="00CA3969"/>
    <w:rsid w:val="00CA404D"/>
    <w:rsid w:val="00CA42EE"/>
    <w:rsid w:val="00CA461B"/>
    <w:rsid w:val="00CA4978"/>
    <w:rsid w:val="00CA5800"/>
    <w:rsid w:val="00CA6625"/>
    <w:rsid w:val="00CA7645"/>
    <w:rsid w:val="00CA76AC"/>
    <w:rsid w:val="00CA7862"/>
    <w:rsid w:val="00CB0700"/>
    <w:rsid w:val="00CB1276"/>
    <w:rsid w:val="00CB17D1"/>
    <w:rsid w:val="00CB26D6"/>
    <w:rsid w:val="00CB2A53"/>
    <w:rsid w:val="00CB37BF"/>
    <w:rsid w:val="00CB4960"/>
    <w:rsid w:val="00CB511A"/>
    <w:rsid w:val="00CB5181"/>
    <w:rsid w:val="00CB53DC"/>
    <w:rsid w:val="00CB5E57"/>
    <w:rsid w:val="00CB60B8"/>
    <w:rsid w:val="00CB61C9"/>
    <w:rsid w:val="00CB6586"/>
    <w:rsid w:val="00CB6617"/>
    <w:rsid w:val="00CB70BC"/>
    <w:rsid w:val="00CC1184"/>
    <w:rsid w:val="00CC120F"/>
    <w:rsid w:val="00CC27B7"/>
    <w:rsid w:val="00CC319A"/>
    <w:rsid w:val="00CC474C"/>
    <w:rsid w:val="00CC48B0"/>
    <w:rsid w:val="00CC51BA"/>
    <w:rsid w:val="00CC59B0"/>
    <w:rsid w:val="00CC5B60"/>
    <w:rsid w:val="00CC66E6"/>
    <w:rsid w:val="00CC6714"/>
    <w:rsid w:val="00CC69FE"/>
    <w:rsid w:val="00CC6BD3"/>
    <w:rsid w:val="00CC6F08"/>
    <w:rsid w:val="00CD1414"/>
    <w:rsid w:val="00CD144F"/>
    <w:rsid w:val="00CD1C24"/>
    <w:rsid w:val="00CD2A71"/>
    <w:rsid w:val="00CD3806"/>
    <w:rsid w:val="00CD3907"/>
    <w:rsid w:val="00CD494D"/>
    <w:rsid w:val="00CD4E38"/>
    <w:rsid w:val="00CD4FE5"/>
    <w:rsid w:val="00CD6E1A"/>
    <w:rsid w:val="00CD70A4"/>
    <w:rsid w:val="00CD734C"/>
    <w:rsid w:val="00CD77D6"/>
    <w:rsid w:val="00CD787C"/>
    <w:rsid w:val="00CD7CDF"/>
    <w:rsid w:val="00CE131F"/>
    <w:rsid w:val="00CE1C02"/>
    <w:rsid w:val="00CE215F"/>
    <w:rsid w:val="00CE231C"/>
    <w:rsid w:val="00CE2BF9"/>
    <w:rsid w:val="00CE2F19"/>
    <w:rsid w:val="00CE3670"/>
    <w:rsid w:val="00CE5547"/>
    <w:rsid w:val="00CE6A33"/>
    <w:rsid w:val="00CE7DE7"/>
    <w:rsid w:val="00CF05C9"/>
    <w:rsid w:val="00CF19AD"/>
    <w:rsid w:val="00CF1A80"/>
    <w:rsid w:val="00CF2F3E"/>
    <w:rsid w:val="00CF3455"/>
    <w:rsid w:val="00CF3949"/>
    <w:rsid w:val="00CF475B"/>
    <w:rsid w:val="00CF5128"/>
    <w:rsid w:val="00CF513B"/>
    <w:rsid w:val="00CF5444"/>
    <w:rsid w:val="00CF5563"/>
    <w:rsid w:val="00CF563B"/>
    <w:rsid w:val="00CF5979"/>
    <w:rsid w:val="00CF7A13"/>
    <w:rsid w:val="00D00F44"/>
    <w:rsid w:val="00D018AE"/>
    <w:rsid w:val="00D022C3"/>
    <w:rsid w:val="00D03DD8"/>
    <w:rsid w:val="00D05539"/>
    <w:rsid w:val="00D058B6"/>
    <w:rsid w:val="00D05A00"/>
    <w:rsid w:val="00D067F9"/>
    <w:rsid w:val="00D110C3"/>
    <w:rsid w:val="00D111CA"/>
    <w:rsid w:val="00D11C51"/>
    <w:rsid w:val="00D129CF"/>
    <w:rsid w:val="00D131C5"/>
    <w:rsid w:val="00D1346D"/>
    <w:rsid w:val="00D13852"/>
    <w:rsid w:val="00D139FA"/>
    <w:rsid w:val="00D14D5C"/>
    <w:rsid w:val="00D15F66"/>
    <w:rsid w:val="00D1617C"/>
    <w:rsid w:val="00D17263"/>
    <w:rsid w:val="00D17686"/>
    <w:rsid w:val="00D205EF"/>
    <w:rsid w:val="00D218A0"/>
    <w:rsid w:val="00D21DA4"/>
    <w:rsid w:val="00D22C49"/>
    <w:rsid w:val="00D22CC5"/>
    <w:rsid w:val="00D2309C"/>
    <w:rsid w:val="00D267C2"/>
    <w:rsid w:val="00D26C5F"/>
    <w:rsid w:val="00D27347"/>
    <w:rsid w:val="00D278F5"/>
    <w:rsid w:val="00D30B20"/>
    <w:rsid w:val="00D31ACC"/>
    <w:rsid w:val="00D325D1"/>
    <w:rsid w:val="00D32D73"/>
    <w:rsid w:val="00D32E44"/>
    <w:rsid w:val="00D3305D"/>
    <w:rsid w:val="00D36476"/>
    <w:rsid w:val="00D37574"/>
    <w:rsid w:val="00D40E00"/>
    <w:rsid w:val="00D41934"/>
    <w:rsid w:val="00D41B3D"/>
    <w:rsid w:val="00D432E7"/>
    <w:rsid w:val="00D4456E"/>
    <w:rsid w:val="00D46E00"/>
    <w:rsid w:val="00D477C0"/>
    <w:rsid w:val="00D5014D"/>
    <w:rsid w:val="00D50496"/>
    <w:rsid w:val="00D505D7"/>
    <w:rsid w:val="00D50BE3"/>
    <w:rsid w:val="00D51298"/>
    <w:rsid w:val="00D5132B"/>
    <w:rsid w:val="00D52534"/>
    <w:rsid w:val="00D53BF9"/>
    <w:rsid w:val="00D54B4A"/>
    <w:rsid w:val="00D54FD2"/>
    <w:rsid w:val="00D55514"/>
    <w:rsid w:val="00D55B2F"/>
    <w:rsid w:val="00D5610D"/>
    <w:rsid w:val="00D56A02"/>
    <w:rsid w:val="00D5714D"/>
    <w:rsid w:val="00D60080"/>
    <w:rsid w:val="00D60E47"/>
    <w:rsid w:val="00D610B5"/>
    <w:rsid w:val="00D620BD"/>
    <w:rsid w:val="00D62550"/>
    <w:rsid w:val="00D628DD"/>
    <w:rsid w:val="00D63088"/>
    <w:rsid w:val="00D63AF2"/>
    <w:rsid w:val="00D63B9C"/>
    <w:rsid w:val="00D640D0"/>
    <w:rsid w:val="00D65204"/>
    <w:rsid w:val="00D65E0B"/>
    <w:rsid w:val="00D66E22"/>
    <w:rsid w:val="00D7014D"/>
    <w:rsid w:val="00D71666"/>
    <w:rsid w:val="00D71DBB"/>
    <w:rsid w:val="00D72332"/>
    <w:rsid w:val="00D72505"/>
    <w:rsid w:val="00D7376A"/>
    <w:rsid w:val="00D744FF"/>
    <w:rsid w:val="00D7451F"/>
    <w:rsid w:val="00D7464C"/>
    <w:rsid w:val="00D74660"/>
    <w:rsid w:val="00D74D56"/>
    <w:rsid w:val="00D75E27"/>
    <w:rsid w:val="00D76015"/>
    <w:rsid w:val="00D76D54"/>
    <w:rsid w:val="00D7723E"/>
    <w:rsid w:val="00D77315"/>
    <w:rsid w:val="00D812C3"/>
    <w:rsid w:val="00D82088"/>
    <w:rsid w:val="00D82574"/>
    <w:rsid w:val="00D83406"/>
    <w:rsid w:val="00D83B5E"/>
    <w:rsid w:val="00D83C1B"/>
    <w:rsid w:val="00D83C76"/>
    <w:rsid w:val="00D83CBF"/>
    <w:rsid w:val="00D845D2"/>
    <w:rsid w:val="00D84813"/>
    <w:rsid w:val="00D85A62"/>
    <w:rsid w:val="00D87370"/>
    <w:rsid w:val="00D879FF"/>
    <w:rsid w:val="00D87C79"/>
    <w:rsid w:val="00D9049A"/>
    <w:rsid w:val="00D90980"/>
    <w:rsid w:val="00D90D27"/>
    <w:rsid w:val="00D90E29"/>
    <w:rsid w:val="00D91777"/>
    <w:rsid w:val="00D9287E"/>
    <w:rsid w:val="00D93993"/>
    <w:rsid w:val="00D95878"/>
    <w:rsid w:val="00D95EAC"/>
    <w:rsid w:val="00DA0A81"/>
    <w:rsid w:val="00DA34B1"/>
    <w:rsid w:val="00DA3686"/>
    <w:rsid w:val="00DA5F52"/>
    <w:rsid w:val="00DA6403"/>
    <w:rsid w:val="00DA6E4A"/>
    <w:rsid w:val="00DA730F"/>
    <w:rsid w:val="00DB041E"/>
    <w:rsid w:val="00DB0FD8"/>
    <w:rsid w:val="00DB2657"/>
    <w:rsid w:val="00DB2B42"/>
    <w:rsid w:val="00DB2E93"/>
    <w:rsid w:val="00DB39AE"/>
    <w:rsid w:val="00DB3C4B"/>
    <w:rsid w:val="00DB3FB8"/>
    <w:rsid w:val="00DB4486"/>
    <w:rsid w:val="00DB4EAD"/>
    <w:rsid w:val="00DB64FE"/>
    <w:rsid w:val="00DB68C2"/>
    <w:rsid w:val="00DC017B"/>
    <w:rsid w:val="00DC0A54"/>
    <w:rsid w:val="00DC0B51"/>
    <w:rsid w:val="00DC0C44"/>
    <w:rsid w:val="00DC182A"/>
    <w:rsid w:val="00DC196F"/>
    <w:rsid w:val="00DC2BB6"/>
    <w:rsid w:val="00DC3317"/>
    <w:rsid w:val="00DC4E52"/>
    <w:rsid w:val="00DC506A"/>
    <w:rsid w:val="00DC6848"/>
    <w:rsid w:val="00DC7E0F"/>
    <w:rsid w:val="00DD01FA"/>
    <w:rsid w:val="00DD2493"/>
    <w:rsid w:val="00DD2C6C"/>
    <w:rsid w:val="00DD44BE"/>
    <w:rsid w:val="00DD4CB0"/>
    <w:rsid w:val="00DD4CE2"/>
    <w:rsid w:val="00DD4E87"/>
    <w:rsid w:val="00DD5415"/>
    <w:rsid w:val="00DD6F0C"/>
    <w:rsid w:val="00DD79AF"/>
    <w:rsid w:val="00DE209F"/>
    <w:rsid w:val="00DE2E22"/>
    <w:rsid w:val="00DE35A2"/>
    <w:rsid w:val="00DE5884"/>
    <w:rsid w:val="00DE58ED"/>
    <w:rsid w:val="00DE70B1"/>
    <w:rsid w:val="00DF26F1"/>
    <w:rsid w:val="00DF3389"/>
    <w:rsid w:val="00DF4419"/>
    <w:rsid w:val="00DF7737"/>
    <w:rsid w:val="00DF775C"/>
    <w:rsid w:val="00DF79C6"/>
    <w:rsid w:val="00E0052F"/>
    <w:rsid w:val="00E0086C"/>
    <w:rsid w:val="00E00A62"/>
    <w:rsid w:val="00E0106C"/>
    <w:rsid w:val="00E01753"/>
    <w:rsid w:val="00E050C2"/>
    <w:rsid w:val="00E05218"/>
    <w:rsid w:val="00E0567F"/>
    <w:rsid w:val="00E05718"/>
    <w:rsid w:val="00E05AEA"/>
    <w:rsid w:val="00E0647D"/>
    <w:rsid w:val="00E0668E"/>
    <w:rsid w:val="00E07730"/>
    <w:rsid w:val="00E1091F"/>
    <w:rsid w:val="00E10F7B"/>
    <w:rsid w:val="00E11647"/>
    <w:rsid w:val="00E11C07"/>
    <w:rsid w:val="00E11CB7"/>
    <w:rsid w:val="00E1232B"/>
    <w:rsid w:val="00E123FB"/>
    <w:rsid w:val="00E12509"/>
    <w:rsid w:val="00E1356A"/>
    <w:rsid w:val="00E13963"/>
    <w:rsid w:val="00E144FF"/>
    <w:rsid w:val="00E147C1"/>
    <w:rsid w:val="00E14B9A"/>
    <w:rsid w:val="00E170CB"/>
    <w:rsid w:val="00E17197"/>
    <w:rsid w:val="00E208EB"/>
    <w:rsid w:val="00E20C84"/>
    <w:rsid w:val="00E21062"/>
    <w:rsid w:val="00E2187C"/>
    <w:rsid w:val="00E21FAB"/>
    <w:rsid w:val="00E220C1"/>
    <w:rsid w:val="00E22F69"/>
    <w:rsid w:val="00E24D09"/>
    <w:rsid w:val="00E26006"/>
    <w:rsid w:val="00E2712B"/>
    <w:rsid w:val="00E272F2"/>
    <w:rsid w:val="00E319E7"/>
    <w:rsid w:val="00E325C0"/>
    <w:rsid w:val="00E3354B"/>
    <w:rsid w:val="00E33EC5"/>
    <w:rsid w:val="00E33F58"/>
    <w:rsid w:val="00E344DF"/>
    <w:rsid w:val="00E347D2"/>
    <w:rsid w:val="00E35790"/>
    <w:rsid w:val="00E362B4"/>
    <w:rsid w:val="00E36B32"/>
    <w:rsid w:val="00E37DA8"/>
    <w:rsid w:val="00E400C7"/>
    <w:rsid w:val="00E408D8"/>
    <w:rsid w:val="00E42758"/>
    <w:rsid w:val="00E42E09"/>
    <w:rsid w:val="00E4481A"/>
    <w:rsid w:val="00E44B2A"/>
    <w:rsid w:val="00E46066"/>
    <w:rsid w:val="00E4637F"/>
    <w:rsid w:val="00E47AA5"/>
    <w:rsid w:val="00E50009"/>
    <w:rsid w:val="00E500CA"/>
    <w:rsid w:val="00E51B57"/>
    <w:rsid w:val="00E528BB"/>
    <w:rsid w:val="00E5353A"/>
    <w:rsid w:val="00E535D7"/>
    <w:rsid w:val="00E536DC"/>
    <w:rsid w:val="00E54629"/>
    <w:rsid w:val="00E54C0A"/>
    <w:rsid w:val="00E54DE3"/>
    <w:rsid w:val="00E55FA2"/>
    <w:rsid w:val="00E56141"/>
    <w:rsid w:val="00E565FE"/>
    <w:rsid w:val="00E60BC6"/>
    <w:rsid w:val="00E60D45"/>
    <w:rsid w:val="00E61E71"/>
    <w:rsid w:val="00E62A0E"/>
    <w:rsid w:val="00E63301"/>
    <w:rsid w:val="00E63F23"/>
    <w:rsid w:val="00E64472"/>
    <w:rsid w:val="00E66FD6"/>
    <w:rsid w:val="00E7054F"/>
    <w:rsid w:val="00E70A80"/>
    <w:rsid w:val="00E71528"/>
    <w:rsid w:val="00E7337C"/>
    <w:rsid w:val="00E73F86"/>
    <w:rsid w:val="00E7460D"/>
    <w:rsid w:val="00E74978"/>
    <w:rsid w:val="00E75FC9"/>
    <w:rsid w:val="00E76505"/>
    <w:rsid w:val="00E769D7"/>
    <w:rsid w:val="00E76D02"/>
    <w:rsid w:val="00E77167"/>
    <w:rsid w:val="00E80EBE"/>
    <w:rsid w:val="00E80F2A"/>
    <w:rsid w:val="00E81663"/>
    <w:rsid w:val="00E82C6E"/>
    <w:rsid w:val="00E83214"/>
    <w:rsid w:val="00E83B34"/>
    <w:rsid w:val="00E83F0A"/>
    <w:rsid w:val="00E85F57"/>
    <w:rsid w:val="00E860DB"/>
    <w:rsid w:val="00E8668A"/>
    <w:rsid w:val="00E8742D"/>
    <w:rsid w:val="00E874EC"/>
    <w:rsid w:val="00E87DDA"/>
    <w:rsid w:val="00E906FA"/>
    <w:rsid w:val="00E90CC3"/>
    <w:rsid w:val="00E91A79"/>
    <w:rsid w:val="00E9212F"/>
    <w:rsid w:val="00E925EA"/>
    <w:rsid w:val="00E937D2"/>
    <w:rsid w:val="00E93E23"/>
    <w:rsid w:val="00E94786"/>
    <w:rsid w:val="00E9504C"/>
    <w:rsid w:val="00E95D92"/>
    <w:rsid w:val="00E96291"/>
    <w:rsid w:val="00E96973"/>
    <w:rsid w:val="00EA07C2"/>
    <w:rsid w:val="00EA0BE3"/>
    <w:rsid w:val="00EA0E7C"/>
    <w:rsid w:val="00EA11CC"/>
    <w:rsid w:val="00EA2255"/>
    <w:rsid w:val="00EA3300"/>
    <w:rsid w:val="00EA3543"/>
    <w:rsid w:val="00EA36E2"/>
    <w:rsid w:val="00EA477A"/>
    <w:rsid w:val="00EA481F"/>
    <w:rsid w:val="00EA5148"/>
    <w:rsid w:val="00EA5160"/>
    <w:rsid w:val="00EA5276"/>
    <w:rsid w:val="00EA598F"/>
    <w:rsid w:val="00EA67E7"/>
    <w:rsid w:val="00EA7DD7"/>
    <w:rsid w:val="00EB0A17"/>
    <w:rsid w:val="00EB0A2D"/>
    <w:rsid w:val="00EB1D25"/>
    <w:rsid w:val="00EB22AE"/>
    <w:rsid w:val="00EB26E2"/>
    <w:rsid w:val="00EB2CD8"/>
    <w:rsid w:val="00EB316B"/>
    <w:rsid w:val="00EB45C9"/>
    <w:rsid w:val="00EB4CA7"/>
    <w:rsid w:val="00EB68EB"/>
    <w:rsid w:val="00EB721D"/>
    <w:rsid w:val="00EB74A5"/>
    <w:rsid w:val="00EB7F61"/>
    <w:rsid w:val="00EC110D"/>
    <w:rsid w:val="00EC1516"/>
    <w:rsid w:val="00EC29A3"/>
    <w:rsid w:val="00EC3D4B"/>
    <w:rsid w:val="00EC47E9"/>
    <w:rsid w:val="00EC4FB4"/>
    <w:rsid w:val="00EC6913"/>
    <w:rsid w:val="00EC6E21"/>
    <w:rsid w:val="00ED0045"/>
    <w:rsid w:val="00ED00B1"/>
    <w:rsid w:val="00ED0F7C"/>
    <w:rsid w:val="00ED21D5"/>
    <w:rsid w:val="00ED2FA1"/>
    <w:rsid w:val="00ED32C9"/>
    <w:rsid w:val="00ED3717"/>
    <w:rsid w:val="00ED6C3B"/>
    <w:rsid w:val="00ED7E83"/>
    <w:rsid w:val="00ED7E96"/>
    <w:rsid w:val="00EE1D99"/>
    <w:rsid w:val="00EE340D"/>
    <w:rsid w:val="00EE3EA0"/>
    <w:rsid w:val="00EE4482"/>
    <w:rsid w:val="00EE5074"/>
    <w:rsid w:val="00EE5633"/>
    <w:rsid w:val="00EE5F7B"/>
    <w:rsid w:val="00EE67DA"/>
    <w:rsid w:val="00EE69FB"/>
    <w:rsid w:val="00EE735D"/>
    <w:rsid w:val="00EE7F40"/>
    <w:rsid w:val="00EF003B"/>
    <w:rsid w:val="00EF029B"/>
    <w:rsid w:val="00EF06DE"/>
    <w:rsid w:val="00EF0F2E"/>
    <w:rsid w:val="00EF153F"/>
    <w:rsid w:val="00EF1B29"/>
    <w:rsid w:val="00EF1E26"/>
    <w:rsid w:val="00EF3643"/>
    <w:rsid w:val="00EF4849"/>
    <w:rsid w:val="00EF5753"/>
    <w:rsid w:val="00EF5FC7"/>
    <w:rsid w:val="00EF69A4"/>
    <w:rsid w:val="00EF6B0E"/>
    <w:rsid w:val="00EF6E84"/>
    <w:rsid w:val="00EF6ED0"/>
    <w:rsid w:val="00EF7C63"/>
    <w:rsid w:val="00F01D49"/>
    <w:rsid w:val="00F02C6C"/>
    <w:rsid w:val="00F02EB8"/>
    <w:rsid w:val="00F03240"/>
    <w:rsid w:val="00F033A1"/>
    <w:rsid w:val="00F04380"/>
    <w:rsid w:val="00F04430"/>
    <w:rsid w:val="00F04B56"/>
    <w:rsid w:val="00F05077"/>
    <w:rsid w:val="00F05ABF"/>
    <w:rsid w:val="00F07C22"/>
    <w:rsid w:val="00F10008"/>
    <w:rsid w:val="00F108B0"/>
    <w:rsid w:val="00F11105"/>
    <w:rsid w:val="00F13F25"/>
    <w:rsid w:val="00F13F5C"/>
    <w:rsid w:val="00F143C9"/>
    <w:rsid w:val="00F1449D"/>
    <w:rsid w:val="00F14CDD"/>
    <w:rsid w:val="00F15272"/>
    <w:rsid w:val="00F1772F"/>
    <w:rsid w:val="00F203A7"/>
    <w:rsid w:val="00F203DC"/>
    <w:rsid w:val="00F20990"/>
    <w:rsid w:val="00F20E21"/>
    <w:rsid w:val="00F2235E"/>
    <w:rsid w:val="00F22792"/>
    <w:rsid w:val="00F22C3B"/>
    <w:rsid w:val="00F24147"/>
    <w:rsid w:val="00F24456"/>
    <w:rsid w:val="00F2464A"/>
    <w:rsid w:val="00F248A7"/>
    <w:rsid w:val="00F25BF6"/>
    <w:rsid w:val="00F26836"/>
    <w:rsid w:val="00F26ABE"/>
    <w:rsid w:val="00F277E0"/>
    <w:rsid w:val="00F30624"/>
    <w:rsid w:val="00F3209E"/>
    <w:rsid w:val="00F32463"/>
    <w:rsid w:val="00F328BB"/>
    <w:rsid w:val="00F3387F"/>
    <w:rsid w:val="00F40609"/>
    <w:rsid w:val="00F4096D"/>
    <w:rsid w:val="00F40AB9"/>
    <w:rsid w:val="00F40B4F"/>
    <w:rsid w:val="00F40FC2"/>
    <w:rsid w:val="00F41189"/>
    <w:rsid w:val="00F4401B"/>
    <w:rsid w:val="00F448D9"/>
    <w:rsid w:val="00F456ED"/>
    <w:rsid w:val="00F45A4E"/>
    <w:rsid w:val="00F50F14"/>
    <w:rsid w:val="00F5330E"/>
    <w:rsid w:val="00F53742"/>
    <w:rsid w:val="00F54A5D"/>
    <w:rsid w:val="00F55328"/>
    <w:rsid w:val="00F56A75"/>
    <w:rsid w:val="00F5727F"/>
    <w:rsid w:val="00F60335"/>
    <w:rsid w:val="00F61E35"/>
    <w:rsid w:val="00F62F02"/>
    <w:rsid w:val="00F64298"/>
    <w:rsid w:val="00F655DA"/>
    <w:rsid w:val="00F6621B"/>
    <w:rsid w:val="00F666B7"/>
    <w:rsid w:val="00F66726"/>
    <w:rsid w:val="00F66D17"/>
    <w:rsid w:val="00F672BB"/>
    <w:rsid w:val="00F67D45"/>
    <w:rsid w:val="00F708D6"/>
    <w:rsid w:val="00F70F83"/>
    <w:rsid w:val="00F729DA"/>
    <w:rsid w:val="00F73A88"/>
    <w:rsid w:val="00F740FE"/>
    <w:rsid w:val="00F77EC4"/>
    <w:rsid w:val="00F81C65"/>
    <w:rsid w:val="00F825F0"/>
    <w:rsid w:val="00F832FB"/>
    <w:rsid w:val="00F84F57"/>
    <w:rsid w:val="00F85026"/>
    <w:rsid w:val="00F856CC"/>
    <w:rsid w:val="00F867A9"/>
    <w:rsid w:val="00F87CE9"/>
    <w:rsid w:val="00F90543"/>
    <w:rsid w:val="00F923EA"/>
    <w:rsid w:val="00F93539"/>
    <w:rsid w:val="00F93639"/>
    <w:rsid w:val="00F94070"/>
    <w:rsid w:val="00F944BF"/>
    <w:rsid w:val="00F965B7"/>
    <w:rsid w:val="00F97090"/>
    <w:rsid w:val="00F975E5"/>
    <w:rsid w:val="00FA0C80"/>
    <w:rsid w:val="00FA28A5"/>
    <w:rsid w:val="00FA385B"/>
    <w:rsid w:val="00FA496F"/>
    <w:rsid w:val="00FA5D8D"/>
    <w:rsid w:val="00FA66D7"/>
    <w:rsid w:val="00FA70CE"/>
    <w:rsid w:val="00FA711D"/>
    <w:rsid w:val="00FA7C93"/>
    <w:rsid w:val="00FB04FB"/>
    <w:rsid w:val="00FB0826"/>
    <w:rsid w:val="00FB1DC6"/>
    <w:rsid w:val="00FB220D"/>
    <w:rsid w:val="00FB2FEA"/>
    <w:rsid w:val="00FB30D2"/>
    <w:rsid w:val="00FB341E"/>
    <w:rsid w:val="00FB3E1B"/>
    <w:rsid w:val="00FB4DF4"/>
    <w:rsid w:val="00FB75F9"/>
    <w:rsid w:val="00FC024D"/>
    <w:rsid w:val="00FC0993"/>
    <w:rsid w:val="00FC1683"/>
    <w:rsid w:val="00FC2307"/>
    <w:rsid w:val="00FC33B9"/>
    <w:rsid w:val="00FC456F"/>
    <w:rsid w:val="00FC4E49"/>
    <w:rsid w:val="00FC7BB2"/>
    <w:rsid w:val="00FD10B4"/>
    <w:rsid w:val="00FD11E1"/>
    <w:rsid w:val="00FD1215"/>
    <w:rsid w:val="00FD129F"/>
    <w:rsid w:val="00FD17FB"/>
    <w:rsid w:val="00FD190D"/>
    <w:rsid w:val="00FD1B54"/>
    <w:rsid w:val="00FD1BC8"/>
    <w:rsid w:val="00FD4021"/>
    <w:rsid w:val="00FD4429"/>
    <w:rsid w:val="00FD4492"/>
    <w:rsid w:val="00FD521B"/>
    <w:rsid w:val="00FD5445"/>
    <w:rsid w:val="00FD5604"/>
    <w:rsid w:val="00FD572B"/>
    <w:rsid w:val="00FD75F2"/>
    <w:rsid w:val="00FD76CA"/>
    <w:rsid w:val="00FE1A77"/>
    <w:rsid w:val="00FE26B6"/>
    <w:rsid w:val="00FE297A"/>
    <w:rsid w:val="00FE3507"/>
    <w:rsid w:val="00FE35E2"/>
    <w:rsid w:val="00FE36FE"/>
    <w:rsid w:val="00FE3F80"/>
    <w:rsid w:val="00FE46CF"/>
    <w:rsid w:val="00FE5BB1"/>
    <w:rsid w:val="00FE7404"/>
    <w:rsid w:val="00FE7948"/>
    <w:rsid w:val="00FE7CE8"/>
    <w:rsid w:val="00FF07BE"/>
    <w:rsid w:val="00FF17D0"/>
    <w:rsid w:val="00FF1E40"/>
    <w:rsid w:val="00FF3153"/>
    <w:rsid w:val="00FF4561"/>
    <w:rsid w:val="00FF4939"/>
    <w:rsid w:val="00FF5B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123D9EF"/>
  <w15:docId w15:val="{FBC35652-9AD7-4AFD-B6B8-369081228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0F14"/>
    <w:pPr>
      <w:spacing w:after="240" w:line="480" w:lineRule="auto"/>
      <w:ind w:firstLine="357"/>
      <w:contextualSpacing/>
      <w:jc w:val="both"/>
    </w:pPr>
    <w:rPr>
      <w:rFonts w:ascii="Arial" w:hAnsi="Arial"/>
      <w:sz w:val="24"/>
      <w:szCs w:val="22"/>
      <w:lang w:eastAsia="en-US" w:bidi="en-US"/>
    </w:rPr>
  </w:style>
  <w:style w:type="paragraph" w:styleId="Heading1">
    <w:name w:val="heading 1"/>
    <w:basedOn w:val="Normal"/>
    <w:next w:val="Normal"/>
    <w:link w:val="Heading1Char"/>
    <w:uiPriority w:val="9"/>
    <w:qFormat/>
    <w:rsid w:val="003F2C43"/>
    <w:pPr>
      <w:numPr>
        <w:numId w:val="11"/>
      </w:numPr>
      <w:spacing w:before="600" w:after="0"/>
      <w:outlineLvl w:val="0"/>
    </w:pPr>
    <w:rPr>
      <w:b/>
      <w:bCs/>
      <w:iCs/>
      <w:sz w:val="32"/>
      <w:szCs w:val="32"/>
    </w:rPr>
  </w:style>
  <w:style w:type="paragraph" w:styleId="Heading2">
    <w:name w:val="heading 2"/>
    <w:basedOn w:val="Caption"/>
    <w:next w:val="Normal"/>
    <w:link w:val="Heading2Char"/>
    <w:autoRedefine/>
    <w:uiPriority w:val="9"/>
    <w:unhideWhenUsed/>
    <w:qFormat/>
    <w:rsid w:val="00E220C1"/>
    <w:pPr>
      <w:numPr>
        <w:ilvl w:val="1"/>
        <w:numId w:val="11"/>
      </w:numPr>
      <w:jc w:val="left"/>
      <w:outlineLvl w:val="1"/>
    </w:pPr>
    <w:rPr>
      <w:rFonts w:cs="Arial"/>
      <w:sz w:val="28"/>
      <w:szCs w:val="28"/>
    </w:rPr>
  </w:style>
  <w:style w:type="paragraph" w:styleId="Heading3">
    <w:name w:val="heading 3"/>
    <w:basedOn w:val="Normal"/>
    <w:next w:val="Normal"/>
    <w:link w:val="Heading3Char"/>
    <w:uiPriority w:val="9"/>
    <w:unhideWhenUsed/>
    <w:qFormat/>
    <w:rsid w:val="006F1C86"/>
    <w:pPr>
      <w:numPr>
        <w:ilvl w:val="2"/>
        <w:numId w:val="11"/>
      </w:numPr>
      <w:spacing w:before="320" w:after="0" w:line="360" w:lineRule="auto"/>
      <w:outlineLvl w:val="2"/>
    </w:pPr>
    <w:rPr>
      <w:b/>
      <w:bCs/>
      <w:i/>
      <w:iCs/>
      <w:sz w:val="26"/>
      <w:szCs w:val="26"/>
    </w:rPr>
  </w:style>
  <w:style w:type="paragraph" w:styleId="Heading4">
    <w:name w:val="heading 4"/>
    <w:basedOn w:val="Normal"/>
    <w:next w:val="Normal"/>
    <w:link w:val="Heading4Char"/>
    <w:uiPriority w:val="9"/>
    <w:unhideWhenUsed/>
    <w:qFormat/>
    <w:rsid w:val="006F1C86"/>
    <w:pPr>
      <w:numPr>
        <w:ilvl w:val="3"/>
        <w:numId w:val="11"/>
      </w:numPr>
      <w:spacing w:before="280" w:after="0" w:line="360" w:lineRule="auto"/>
      <w:outlineLvl w:val="3"/>
    </w:pPr>
    <w:rPr>
      <w:b/>
      <w:bCs/>
      <w:i/>
      <w:iCs/>
      <w:szCs w:val="24"/>
    </w:rPr>
  </w:style>
  <w:style w:type="paragraph" w:styleId="Heading5">
    <w:name w:val="heading 5"/>
    <w:basedOn w:val="Normal"/>
    <w:next w:val="Normal"/>
    <w:link w:val="Heading5Char"/>
    <w:uiPriority w:val="9"/>
    <w:semiHidden/>
    <w:unhideWhenUsed/>
    <w:qFormat/>
    <w:rsid w:val="006F1C86"/>
    <w:pPr>
      <w:numPr>
        <w:ilvl w:val="4"/>
        <w:numId w:val="11"/>
      </w:numPr>
      <w:spacing w:before="280" w:after="0" w:line="360" w:lineRule="auto"/>
      <w:outlineLvl w:val="4"/>
    </w:pPr>
    <w:rPr>
      <w:b/>
      <w:bCs/>
      <w:i/>
      <w:iCs/>
      <w:sz w:val="22"/>
    </w:rPr>
  </w:style>
  <w:style w:type="paragraph" w:styleId="Heading6">
    <w:name w:val="heading 6"/>
    <w:basedOn w:val="Normal"/>
    <w:next w:val="Normal"/>
    <w:link w:val="Heading6Char"/>
    <w:uiPriority w:val="9"/>
    <w:semiHidden/>
    <w:unhideWhenUsed/>
    <w:qFormat/>
    <w:rsid w:val="00465956"/>
    <w:pPr>
      <w:numPr>
        <w:ilvl w:val="5"/>
        <w:numId w:val="11"/>
      </w:numPr>
      <w:spacing w:before="280" w:after="80" w:line="360" w:lineRule="auto"/>
      <w:outlineLvl w:val="5"/>
    </w:pPr>
    <w:rPr>
      <w:b/>
      <w:bCs/>
      <w:i/>
      <w:iCs/>
      <w:sz w:val="22"/>
      <w:lang w:val="en-US"/>
    </w:rPr>
  </w:style>
  <w:style w:type="paragraph" w:styleId="Heading7">
    <w:name w:val="heading 7"/>
    <w:basedOn w:val="Normal"/>
    <w:next w:val="Normal"/>
    <w:link w:val="Heading7Char"/>
    <w:uiPriority w:val="9"/>
    <w:semiHidden/>
    <w:unhideWhenUsed/>
    <w:qFormat/>
    <w:rsid w:val="00465956"/>
    <w:pPr>
      <w:numPr>
        <w:ilvl w:val="6"/>
        <w:numId w:val="11"/>
      </w:numPr>
      <w:spacing w:before="280" w:after="0" w:line="360" w:lineRule="auto"/>
      <w:outlineLvl w:val="6"/>
    </w:pPr>
    <w:rPr>
      <w:b/>
      <w:bCs/>
      <w:i/>
      <w:iCs/>
      <w:sz w:val="20"/>
      <w:szCs w:val="20"/>
      <w:lang w:val="en-US"/>
    </w:rPr>
  </w:style>
  <w:style w:type="paragraph" w:styleId="Heading8">
    <w:name w:val="heading 8"/>
    <w:basedOn w:val="Normal"/>
    <w:next w:val="Normal"/>
    <w:link w:val="Heading8Char"/>
    <w:uiPriority w:val="9"/>
    <w:semiHidden/>
    <w:unhideWhenUsed/>
    <w:qFormat/>
    <w:rsid w:val="00465956"/>
    <w:pPr>
      <w:numPr>
        <w:ilvl w:val="7"/>
        <w:numId w:val="11"/>
      </w:numPr>
      <w:spacing w:before="280" w:after="0" w:line="360" w:lineRule="auto"/>
      <w:outlineLvl w:val="7"/>
    </w:pPr>
    <w:rPr>
      <w:b/>
      <w:bCs/>
      <w:i/>
      <w:iCs/>
      <w:sz w:val="18"/>
      <w:szCs w:val="18"/>
      <w:lang w:val="en-US"/>
    </w:rPr>
  </w:style>
  <w:style w:type="paragraph" w:styleId="Heading9">
    <w:name w:val="heading 9"/>
    <w:basedOn w:val="Normal"/>
    <w:next w:val="Normal"/>
    <w:link w:val="Heading9Char"/>
    <w:uiPriority w:val="9"/>
    <w:semiHidden/>
    <w:unhideWhenUsed/>
    <w:qFormat/>
    <w:rsid w:val="00465956"/>
    <w:pPr>
      <w:numPr>
        <w:ilvl w:val="8"/>
        <w:numId w:val="11"/>
      </w:numPr>
      <w:spacing w:before="280" w:after="0" w:line="360" w:lineRule="auto"/>
      <w:outlineLvl w:val="8"/>
    </w:pPr>
    <w:rPr>
      <w:i/>
      <w:iCs/>
      <w:sz w:val="18"/>
      <w:szCs w:val="1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3F2C43"/>
    <w:rPr>
      <w:rFonts w:ascii="Arial" w:hAnsi="Arial"/>
      <w:b/>
      <w:bCs/>
      <w:iCs/>
      <w:sz w:val="32"/>
      <w:szCs w:val="32"/>
      <w:lang w:eastAsia="en-US" w:bidi="en-US"/>
    </w:rPr>
  </w:style>
  <w:style w:type="paragraph" w:styleId="Caption">
    <w:name w:val="caption"/>
    <w:basedOn w:val="Normal"/>
    <w:next w:val="Normal"/>
    <w:link w:val="CaptionChar"/>
    <w:unhideWhenUsed/>
    <w:qFormat/>
    <w:rsid w:val="00CE2F19"/>
    <w:pPr>
      <w:spacing w:before="120" w:line="240" w:lineRule="auto"/>
      <w:ind w:firstLine="0"/>
      <w:jc w:val="center"/>
    </w:pPr>
    <w:rPr>
      <w:b/>
      <w:bCs/>
      <w:sz w:val="20"/>
      <w:szCs w:val="18"/>
    </w:rPr>
  </w:style>
  <w:style w:type="character" w:customStyle="1" w:styleId="Heading2Char">
    <w:name w:val="Heading 2 Char"/>
    <w:link w:val="Heading2"/>
    <w:uiPriority w:val="9"/>
    <w:rsid w:val="00E220C1"/>
    <w:rPr>
      <w:rFonts w:ascii="Arial" w:hAnsi="Arial" w:cs="Arial"/>
      <w:b/>
      <w:bCs/>
      <w:sz w:val="28"/>
      <w:szCs w:val="28"/>
      <w:lang w:eastAsia="en-US" w:bidi="en-US"/>
    </w:rPr>
  </w:style>
  <w:style w:type="character" w:customStyle="1" w:styleId="Heading3Char">
    <w:name w:val="Heading 3 Char"/>
    <w:link w:val="Heading3"/>
    <w:uiPriority w:val="9"/>
    <w:rsid w:val="006F1C86"/>
    <w:rPr>
      <w:rFonts w:ascii="Arial" w:eastAsia="Times New Roman" w:hAnsi="Arial" w:cs="Times New Roman"/>
      <w:b/>
      <w:bCs/>
      <w:i/>
      <w:iCs/>
      <w:sz w:val="26"/>
      <w:szCs w:val="26"/>
      <w:lang w:val="en-GB"/>
    </w:rPr>
  </w:style>
  <w:style w:type="character" w:customStyle="1" w:styleId="Heading4Char">
    <w:name w:val="Heading 4 Char"/>
    <w:link w:val="Heading4"/>
    <w:uiPriority w:val="9"/>
    <w:rsid w:val="006F1C86"/>
    <w:rPr>
      <w:rFonts w:ascii="Arial" w:eastAsia="Times New Roman" w:hAnsi="Arial" w:cs="Times New Roman"/>
      <w:b/>
      <w:bCs/>
      <w:i/>
      <w:iCs/>
      <w:sz w:val="24"/>
      <w:szCs w:val="24"/>
      <w:lang w:val="en-GB"/>
    </w:rPr>
  </w:style>
  <w:style w:type="character" w:customStyle="1" w:styleId="Heading5Char">
    <w:name w:val="Heading 5 Char"/>
    <w:link w:val="Heading5"/>
    <w:uiPriority w:val="9"/>
    <w:semiHidden/>
    <w:rsid w:val="006F1C86"/>
    <w:rPr>
      <w:rFonts w:ascii="Arial" w:eastAsia="Times New Roman" w:hAnsi="Arial" w:cs="Times New Roman"/>
      <w:b/>
      <w:bCs/>
      <w:i/>
      <w:iCs/>
      <w:lang w:val="en-GB"/>
    </w:rPr>
  </w:style>
  <w:style w:type="character" w:customStyle="1" w:styleId="Heading6Char">
    <w:name w:val="Heading 6 Char"/>
    <w:link w:val="Heading6"/>
    <w:uiPriority w:val="9"/>
    <w:semiHidden/>
    <w:rsid w:val="00465956"/>
    <w:rPr>
      <w:rFonts w:ascii="Arial" w:eastAsia="Times New Roman" w:hAnsi="Arial" w:cs="Times New Roman"/>
      <w:b/>
      <w:bCs/>
      <w:i/>
      <w:iCs/>
    </w:rPr>
  </w:style>
  <w:style w:type="character" w:customStyle="1" w:styleId="Heading7Char">
    <w:name w:val="Heading 7 Char"/>
    <w:link w:val="Heading7"/>
    <w:uiPriority w:val="9"/>
    <w:semiHidden/>
    <w:rsid w:val="00465956"/>
    <w:rPr>
      <w:rFonts w:ascii="Arial" w:eastAsia="Times New Roman" w:hAnsi="Arial" w:cs="Times New Roman"/>
      <w:b/>
      <w:bCs/>
      <w:i/>
      <w:iCs/>
      <w:sz w:val="20"/>
      <w:szCs w:val="20"/>
    </w:rPr>
  </w:style>
  <w:style w:type="character" w:customStyle="1" w:styleId="Heading8Char">
    <w:name w:val="Heading 8 Char"/>
    <w:link w:val="Heading8"/>
    <w:uiPriority w:val="9"/>
    <w:semiHidden/>
    <w:rsid w:val="00465956"/>
    <w:rPr>
      <w:rFonts w:ascii="Arial" w:eastAsia="Times New Roman" w:hAnsi="Arial" w:cs="Times New Roman"/>
      <w:b/>
      <w:bCs/>
      <w:i/>
      <w:iCs/>
      <w:sz w:val="18"/>
      <w:szCs w:val="18"/>
    </w:rPr>
  </w:style>
  <w:style w:type="character" w:customStyle="1" w:styleId="Heading9Char">
    <w:name w:val="Heading 9 Char"/>
    <w:link w:val="Heading9"/>
    <w:uiPriority w:val="9"/>
    <w:semiHidden/>
    <w:rsid w:val="00465956"/>
    <w:rPr>
      <w:rFonts w:ascii="Arial" w:eastAsia="Times New Roman" w:hAnsi="Arial" w:cs="Times New Roman"/>
      <w:i/>
      <w:iCs/>
      <w:sz w:val="18"/>
      <w:szCs w:val="18"/>
    </w:rPr>
  </w:style>
  <w:style w:type="paragraph" w:styleId="TOC1">
    <w:name w:val="toc 1"/>
    <w:basedOn w:val="Normal"/>
    <w:next w:val="Normal"/>
    <w:link w:val="TOC1Char"/>
    <w:autoRedefine/>
    <w:uiPriority w:val="39"/>
    <w:unhideWhenUsed/>
    <w:qFormat/>
    <w:rsid w:val="009163DB"/>
    <w:pPr>
      <w:tabs>
        <w:tab w:val="left" w:pos="709"/>
        <w:tab w:val="right" w:leader="dot" w:pos="8494"/>
      </w:tabs>
      <w:spacing w:before="120" w:after="120"/>
      <w:jc w:val="left"/>
    </w:pPr>
    <w:rPr>
      <w:b/>
      <w:bCs/>
      <w:noProof/>
      <w:szCs w:val="20"/>
    </w:rPr>
  </w:style>
  <w:style w:type="paragraph" w:styleId="TOC2">
    <w:name w:val="toc 2"/>
    <w:basedOn w:val="Normal"/>
    <w:next w:val="Normal"/>
    <w:autoRedefine/>
    <w:uiPriority w:val="39"/>
    <w:unhideWhenUsed/>
    <w:qFormat/>
    <w:rsid w:val="009163DB"/>
    <w:pPr>
      <w:tabs>
        <w:tab w:val="left" w:pos="1200"/>
        <w:tab w:val="right" w:leader="dot" w:pos="8494"/>
      </w:tabs>
      <w:spacing w:after="0"/>
      <w:ind w:left="238"/>
      <w:jc w:val="left"/>
    </w:pPr>
    <w:rPr>
      <w:smallCaps/>
      <w:sz w:val="20"/>
      <w:szCs w:val="20"/>
    </w:rPr>
  </w:style>
  <w:style w:type="paragraph" w:styleId="TOC3">
    <w:name w:val="toc 3"/>
    <w:basedOn w:val="Normal"/>
    <w:next w:val="Normal"/>
    <w:autoRedefine/>
    <w:uiPriority w:val="39"/>
    <w:unhideWhenUsed/>
    <w:qFormat/>
    <w:rsid w:val="00F20E21"/>
    <w:pPr>
      <w:spacing w:after="0"/>
      <w:ind w:left="480"/>
      <w:jc w:val="left"/>
    </w:pPr>
    <w:rPr>
      <w:i/>
      <w:iCs/>
      <w:sz w:val="20"/>
      <w:szCs w:val="20"/>
    </w:rPr>
  </w:style>
  <w:style w:type="paragraph" w:styleId="Title">
    <w:name w:val="Title"/>
    <w:basedOn w:val="Normal"/>
    <w:next w:val="Normal"/>
    <w:link w:val="TitleChar"/>
    <w:uiPriority w:val="10"/>
    <w:qFormat/>
    <w:rsid w:val="006F1C86"/>
    <w:pPr>
      <w:spacing w:line="240" w:lineRule="auto"/>
      <w:ind w:firstLine="0"/>
    </w:pPr>
    <w:rPr>
      <w:b/>
      <w:bCs/>
      <w:i/>
      <w:iCs/>
      <w:spacing w:val="10"/>
      <w:sz w:val="60"/>
      <w:szCs w:val="60"/>
    </w:rPr>
  </w:style>
  <w:style w:type="character" w:customStyle="1" w:styleId="TitleChar">
    <w:name w:val="Title Char"/>
    <w:link w:val="Title"/>
    <w:uiPriority w:val="10"/>
    <w:rsid w:val="006F1C86"/>
    <w:rPr>
      <w:rFonts w:ascii="Arial" w:eastAsia="Times New Roman" w:hAnsi="Arial" w:cs="Times New Roman"/>
      <w:b/>
      <w:bCs/>
      <w:i/>
      <w:iCs/>
      <w:spacing w:val="10"/>
      <w:sz w:val="60"/>
      <w:szCs w:val="60"/>
      <w:lang w:val="en-GB"/>
    </w:rPr>
  </w:style>
  <w:style w:type="paragraph" w:styleId="Subtitle">
    <w:name w:val="Subtitle"/>
    <w:aliases w:val="Code"/>
    <w:basedOn w:val="Normal"/>
    <w:next w:val="Normal"/>
    <w:link w:val="SubtitleChar"/>
    <w:uiPriority w:val="11"/>
    <w:qFormat/>
    <w:rsid w:val="00502C25"/>
    <w:pPr>
      <w:spacing w:line="240" w:lineRule="auto"/>
      <w:ind w:firstLine="0"/>
      <w:jc w:val="left"/>
    </w:pPr>
    <w:rPr>
      <w:rFonts w:ascii="Courier New" w:hAnsi="Courier New"/>
      <w:iCs/>
      <w:color w:val="000000"/>
      <w:spacing w:val="10"/>
      <w:sz w:val="20"/>
      <w:szCs w:val="24"/>
    </w:rPr>
  </w:style>
  <w:style w:type="character" w:customStyle="1" w:styleId="SubtitleChar">
    <w:name w:val="Subtitle Char"/>
    <w:aliases w:val="Code Char"/>
    <w:link w:val="Subtitle"/>
    <w:uiPriority w:val="11"/>
    <w:rsid w:val="00502C25"/>
    <w:rPr>
      <w:rFonts w:ascii="Courier New" w:eastAsia="Times New Roman" w:hAnsi="Courier New"/>
      <w:iCs/>
      <w:color w:val="000000"/>
      <w:spacing w:val="10"/>
      <w:sz w:val="20"/>
      <w:szCs w:val="24"/>
      <w:lang w:val="en-GB"/>
    </w:rPr>
  </w:style>
  <w:style w:type="character" w:styleId="Strong">
    <w:name w:val="Strong"/>
    <w:uiPriority w:val="22"/>
    <w:qFormat/>
    <w:rsid w:val="00465956"/>
    <w:rPr>
      <w:b/>
      <w:bCs/>
      <w:spacing w:val="0"/>
    </w:rPr>
  </w:style>
  <w:style w:type="character" w:styleId="Emphasis">
    <w:name w:val="Emphasis"/>
    <w:uiPriority w:val="20"/>
    <w:qFormat/>
    <w:rsid w:val="00465956"/>
    <w:rPr>
      <w:b/>
      <w:bCs/>
      <w:i/>
      <w:iCs/>
      <w:color w:val="auto"/>
    </w:rPr>
  </w:style>
  <w:style w:type="paragraph" w:styleId="NoSpacing">
    <w:name w:val="No Spacing"/>
    <w:basedOn w:val="Normal"/>
    <w:uiPriority w:val="1"/>
    <w:qFormat/>
    <w:rsid w:val="00465956"/>
    <w:pPr>
      <w:spacing w:after="0" w:line="240" w:lineRule="auto"/>
      <w:ind w:firstLine="0"/>
    </w:pPr>
  </w:style>
  <w:style w:type="paragraph" w:styleId="ListParagraph">
    <w:name w:val="List Paragraph"/>
    <w:basedOn w:val="Normal"/>
    <w:uiPriority w:val="34"/>
    <w:qFormat/>
    <w:rsid w:val="00465956"/>
    <w:pPr>
      <w:ind w:left="720"/>
    </w:pPr>
  </w:style>
  <w:style w:type="paragraph" w:styleId="Quote">
    <w:name w:val="Quote"/>
    <w:basedOn w:val="Normal"/>
    <w:next w:val="Normal"/>
    <w:link w:val="QuoteChar"/>
    <w:uiPriority w:val="29"/>
    <w:qFormat/>
    <w:rsid w:val="00465956"/>
    <w:rPr>
      <w:color w:val="5A5A5A"/>
      <w:sz w:val="22"/>
      <w:lang w:val="en-US"/>
    </w:rPr>
  </w:style>
  <w:style w:type="character" w:customStyle="1" w:styleId="QuoteChar">
    <w:name w:val="Quote Char"/>
    <w:link w:val="Quote"/>
    <w:uiPriority w:val="29"/>
    <w:rsid w:val="00465956"/>
    <w:rPr>
      <w:rFonts w:ascii="Times New Roman"/>
      <w:color w:val="5A5A5A"/>
    </w:rPr>
  </w:style>
  <w:style w:type="paragraph" w:styleId="IntenseQuote">
    <w:name w:val="Intense Quote"/>
    <w:basedOn w:val="Normal"/>
    <w:next w:val="Normal"/>
    <w:link w:val="IntenseQuoteChar"/>
    <w:uiPriority w:val="30"/>
    <w:qFormat/>
    <w:rsid w:val="00465956"/>
    <w:pPr>
      <w:spacing w:before="320" w:after="480" w:line="240" w:lineRule="auto"/>
      <w:ind w:left="720" w:right="720" w:firstLine="0"/>
      <w:jc w:val="center"/>
    </w:pPr>
    <w:rPr>
      <w:i/>
      <w:iCs/>
      <w:sz w:val="20"/>
      <w:szCs w:val="20"/>
      <w:lang w:val="en-US"/>
    </w:rPr>
  </w:style>
  <w:style w:type="character" w:customStyle="1" w:styleId="IntenseQuoteChar">
    <w:name w:val="Intense Quote Char"/>
    <w:link w:val="IntenseQuote"/>
    <w:uiPriority w:val="30"/>
    <w:rsid w:val="00465956"/>
    <w:rPr>
      <w:rFonts w:ascii="Arial" w:eastAsia="Times New Roman" w:hAnsi="Arial" w:cs="Times New Roman"/>
      <w:i/>
      <w:iCs/>
      <w:sz w:val="20"/>
      <w:szCs w:val="20"/>
    </w:rPr>
  </w:style>
  <w:style w:type="character" w:styleId="SubtleEmphasis">
    <w:name w:val="Subtle Emphasis"/>
    <w:uiPriority w:val="19"/>
    <w:qFormat/>
    <w:rsid w:val="00465956"/>
    <w:rPr>
      <w:i/>
      <w:iCs/>
      <w:color w:val="5A5A5A"/>
    </w:rPr>
  </w:style>
  <w:style w:type="character" w:styleId="IntenseEmphasis">
    <w:name w:val="Intense Emphasis"/>
    <w:uiPriority w:val="21"/>
    <w:qFormat/>
    <w:rsid w:val="00465956"/>
    <w:rPr>
      <w:b/>
      <w:bCs/>
      <w:i/>
      <w:iCs/>
      <w:color w:val="auto"/>
      <w:u w:val="single"/>
    </w:rPr>
  </w:style>
  <w:style w:type="character" w:styleId="SubtleReference">
    <w:name w:val="Subtle Reference"/>
    <w:uiPriority w:val="31"/>
    <w:qFormat/>
    <w:rsid w:val="00465956"/>
    <w:rPr>
      <w:smallCaps/>
    </w:rPr>
  </w:style>
  <w:style w:type="character" w:styleId="IntenseReference">
    <w:name w:val="Intense Reference"/>
    <w:uiPriority w:val="32"/>
    <w:qFormat/>
    <w:rsid w:val="00465956"/>
    <w:rPr>
      <w:b/>
      <w:bCs/>
      <w:smallCaps/>
      <w:color w:val="auto"/>
    </w:rPr>
  </w:style>
  <w:style w:type="character" w:styleId="BookTitle">
    <w:name w:val="Book Title"/>
    <w:uiPriority w:val="33"/>
    <w:qFormat/>
    <w:rsid w:val="00465956"/>
    <w:rPr>
      <w:rFonts w:ascii="Arial" w:eastAsia="Times New Roman" w:hAnsi="Arial" w:cs="Times New Roman"/>
      <w:b/>
      <w:bCs/>
      <w:smallCaps/>
      <w:color w:val="auto"/>
      <w:u w:val="single"/>
    </w:rPr>
  </w:style>
  <w:style w:type="paragraph" w:styleId="TOCHeading">
    <w:name w:val="TOC Heading"/>
    <w:basedOn w:val="Heading1"/>
    <w:next w:val="Normal"/>
    <w:uiPriority w:val="39"/>
    <w:unhideWhenUsed/>
    <w:qFormat/>
    <w:rsid w:val="00465956"/>
    <w:pPr>
      <w:numPr>
        <w:numId w:val="0"/>
      </w:numPr>
      <w:outlineLvl w:val="9"/>
    </w:pPr>
  </w:style>
  <w:style w:type="paragraph" w:styleId="Footer">
    <w:name w:val="footer"/>
    <w:basedOn w:val="Normal"/>
    <w:link w:val="FooterChar"/>
    <w:uiPriority w:val="99"/>
    <w:unhideWhenUsed/>
    <w:rsid w:val="00914FE5"/>
    <w:pPr>
      <w:tabs>
        <w:tab w:val="center" w:pos="4513"/>
        <w:tab w:val="right" w:pos="9026"/>
      </w:tabs>
      <w:spacing w:after="0" w:line="240" w:lineRule="auto"/>
    </w:pPr>
  </w:style>
  <w:style w:type="character" w:customStyle="1" w:styleId="FooterChar">
    <w:name w:val="Footer Char"/>
    <w:link w:val="Footer"/>
    <w:uiPriority w:val="99"/>
    <w:rsid w:val="00914FE5"/>
    <w:rPr>
      <w:rFonts w:eastAsia="Times New Roman"/>
      <w:sz w:val="24"/>
      <w:lang w:val="en-GB"/>
    </w:rPr>
  </w:style>
  <w:style w:type="paragraph" w:styleId="BalloonText">
    <w:name w:val="Balloon Text"/>
    <w:basedOn w:val="Normal"/>
    <w:link w:val="BalloonTextChar"/>
    <w:uiPriority w:val="99"/>
    <w:semiHidden/>
    <w:unhideWhenUsed/>
    <w:rsid w:val="00914FE5"/>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914FE5"/>
    <w:rPr>
      <w:rFonts w:ascii="Tahoma" w:eastAsia="Times New Roman" w:hAnsi="Tahoma" w:cs="Tahoma"/>
      <w:sz w:val="16"/>
      <w:szCs w:val="16"/>
      <w:lang w:val="en-GB"/>
    </w:rPr>
  </w:style>
  <w:style w:type="paragraph" w:styleId="Header">
    <w:name w:val="header"/>
    <w:basedOn w:val="Normal"/>
    <w:link w:val="HeaderChar"/>
    <w:uiPriority w:val="99"/>
    <w:unhideWhenUsed/>
    <w:rsid w:val="00914FE5"/>
    <w:pPr>
      <w:tabs>
        <w:tab w:val="center" w:pos="4513"/>
        <w:tab w:val="right" w:pos="9026"/>
      </w:tabs>
      <w:spacing w:after="0" w:line="240" w:lineRule="auto"/>
    </w:pPr>
  </w:style>
  <w:style w:type="character" w:customStyle="1" w:styleId="HeaderChar">
    <w:name w:val="Header Char"/>
    <w:link w:val="Header"/>
    <w:uiPriority w:val="99"/>
    <w:rsid w:val="00914FE5"/>
    <w:rPr>
      <w:rFonts w:eastAsia="Times New Roman"/>
      <w:sz w:val="24"/>
      <w:lang w:val="en-GB"/>
    </w:rPr>
  </w:style>
  <w:style w:type="character" w:styleId="Hyperlink">
    <w:name w:val="Hyperlink"/>
    <w:uiPriority w:val="99"/>
    <w:unhideWhenUsed/>
    <w:rsid w:val="00914FE5"/>
    <w:rPr>
      <w:color w:val="0000FF"/>
      <w:u w:val="single"/>
    </w:rPr>
  </w:style>
  <w:style w:type="character" w:styleId="PlaceholderText">
    <w:name w:val="Placeholder Text"/>
    <w:uiPriority w:val="99"/>
    <w:semiHidden/>
    <w:rsid w:val="006C5E84"/>
    <w:rPr>
      <w:color w:val="808080"/>
    </w:rPr>
  </w:style>
  <w:style w:type="table" w:styleId="TableGrid">
    <w:name w:val="Table Grid"/>
    <w:basedOn w:val="TableNormal"/>
    <w:uiPriority w:val="39"/>
    <w:rsid w:val="00E63F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AHeading">
    <w:name w:val="toa heading"/>
    <w:basedOn w:val="Normal"/>
    <w:next w:val="Normal"/>
    <w:uiPriority w:val="99"/>
    <w:unhideWhenUsed/>
    <w:rsid w:val="00551163"/>
    <w:pPr>
      <w:spacing w:before="120"/>
    </w:pPr>
    <w:rPr>
      <w:b/>
      <w:bCs/>
      <w:szCs w:val="24"/>
    </w:rPr>
  </w:style>
  <w:style w:type="paragraph" w:styleId="TableofAuthorities">
    <w:name w:val="table of authorities"/>
    <w:basedOn w:val="Normal"/>
    <w:next w:val="Normal"/>
    <w:uiPriority w:val="99"/>
    <w:semiHidden/>
    <w:unhideWhenUsed/>
    <w:rsid w:val="00303F20"/>
    <w:pPr>
      <w:spacing w:after="0"/>
      <w:ind w:left="240" w:hanging="240"/>
    </w:pPr>
  </w:style>
  <w:style w:type="paragraph" w:styleId="TOC4">
    <w:name w:val="toc 4"/>
    <w:basedOn w:val="Normal"/>
    <w:next w:val="Normal"/>
    <w:autoRedefine/>
    <w:uiPriority w:val="39"/>
    <w:unhideWhenUsed/>
    <w:rsid w:val="00C41152"/>
    <w:pPr>
      <w:spacing w:after="0"/>
      <w:ind w:left="720"/>
      <w:jc w:val="left"/>
    </w:pPr>
    <w:rPr>
      <w:sz w:val="18"/>
      <w:szCs w:val="18"/>
    </w:rPr>
  </w:style>
  <w:style w:type="paragraph" w:styleId="TOC5">
    <w:name w:val="toc 5"/>
    <w:basedOn w:val="Normal"/>
    <w:next w:val="Normal"/>
    <w:autoRedefine/>
    <w:uiPriority w:val="39"/>
    <w:unhideWhenUsed/>
    <w:rsid w:val="00C41152"/>
    <w:pPr>
      <w:spacing w:after="0"/>
      <w:ind w:left="960"/>
      <w:jc w:val="left"/>
    </w:pPr>
    <w:rPr>
      <w:sz w:val="18"/>
      <w:szCs w:val="18"/>
    </w:rPr>
  </w:style>
  <w:style w:type="paragraph" w:styleId="TOC6">
    <w:name w:val="toc 6"/>
    <w:basedOn w:val="Normal"/>
    <w:next w:val="Normal"/>
    <w:autoRedefine/>
    <w:uiPriority w:val="39"/>
    <w:unhideWhenUsed/>
    <w:rsid w:val="00C41152"/>
    <w:pPr>
      <w:spacing w:after="0"/>
      <w:ind w:left="1200"/>
      <w:jc w:val="left"/>
    </w:pPr>
    <w:rPr>
      <w:sz w:val="18"/>
      <w:szCs w:val="18"/>
    </w:rPr>
  </w:style>
  <w:style w:type="paragraph" w:styleId="TOC7">
    <w:name w:val="toc 7"/>
    <w:basedOn w:val="Normal"/>
    <w:next w:val="Normal"/>
    <w:autoRedefine/>
    <w:uiPriority w:val="39"/>
    <w:unhideWhenUsed/>
    <w:rsid w:val="00C41152"/>
    <w:pPr>
      <w:spacing w:after="0"/>
      <w:ind w:left="1440"/>
      <w:jc w:val="left"/>
    </w:pPr>
    <w:rPr>
      <w:sz w:val="18"/>
      <w:szCs w:val="18"/>
    </w:rPr>
  </w:style>
  <w:style w:type="paragraph" w:styleId="TOC8">
    <w:name w:val="toc 8"/>
    <w:basedOn w:val="Normal"/>
    <w:next w:val="Normal"/>
    <w:autoRedefine/>
    <w:uiPriority w:val="39"/>
    <w:unhideWhenUsed/>
    <w:rsid w:val="00C41152"/>
    <w:pPr>
      <w:spacing w:after="0"/>
      <w:ind w:left="1680"/>
      <w:jc w:val="left"/>
    </w:pPr>
    <w:rPr>
      <w:sz w:val="18"/>
      <w:szCs w:val="18"/>
    </w:rPr>
  </w:style>
  <w:style w:type="paragraph" w:styleId="TOC9">
    <w:name w:val="toc 9"/>
    <w:basedOn w:val="Normal"/>
    <w:next w:val="Normal"/>
    <w:autoRedefine/>
    <w:uiPriority w:val="39"/>
    <w:unhideWhenUsed/>
    <w:rsid w:val="00C41152"/>
    <w:pPr>
      <w:spacing w:after="0"/>
      <w:ind w:left="1920"/>
      <w:jc w:val="left"/>
    </w:pPr>
    <w:rPr>
      <w:sz w:val="18"/>
      <w:szCs w:val="18"/>
    </w:rPr>
  </w:style>
  <w:style w:type="paragraph" w:styleId="TableofFigures">
    <w:name w:val="table of figures"/>
    <w:basedOn w:val="Normal"/>
    <w:next w:val="Normal"/>
    <w:uiPriority w:val="99"/>
    <w:unhideWhenUsed/>
    <w:rsid w:val="00281558"/>
    <w:pPr>
      <w:spacing w:after="0"/>
    </w:pPr>
  </w:style>
  <w:style w:type="paragraph" w:customStyle="1" w:styleId="References">
    <w:name w:val="References"/>
    <w:basedOn w:val="Normal"/>
    <w:link w:val="ReferencesChar"/>
    <w:qFormat/>
    <w:rsid w:val="00103DD6"/>
    <w:pPr>
      <w:spacing w:line="240" w:lineRule="auto"/>
      <w:ind w:left="510" w:hanging="510"/>
      <w:contextualSpacing w:val="0"/>
      <w:jc w:val="left"/>
    </w:pPr>
    <w:rPr>
      <w:rFonts w:cs="Arial"/>
      <w:noProof/>
    </w:rPr>
  </w:style>
  <w:style w:type="character" w:customStyle="1" w:styleId="ReferencesChar">
    <w:name w:val="References Char"/>
    <w:link w:val="References"/>
    <w:rsid w:val="00103DD6"/>
    <w:rPr>
      <w:rFonts w:ascii="Arial" w:eastAsia="Times New Roman" w:hAnsi="Arial" w:cs="Arial"/>
      <w:noProof/>
      <w:sz w:val="24"/>
      <w:lang w:val="en-GB"/>
    </w:rPr>
  </w:style>
  <w:style w:type="character" w:styleId="FollowedHyperlink">
    <w:name w:val="FollowedHyperlink"/>
    <w:uiPriority w:val="99"/>
    <w:semiHidden/>
    <w:unhideWhenUsed/>
    <w:rsid w:val="00FD5604"/>
    <w:rPr>
      <w:color w:val="800080"/>
      <w:u w:val="single"/>
    </w:rPr>
  </w:style>
  <w:style w:type="paragraph" w:customStyle="1" w:styleId="DiagramText">
    <w:name w:val="Diagram Text"/>
    <w:basedOn w:val="Normal"/>
    <w:link w:val="DiagramTextChar"/>
    <w:qFormat/>
    <w:rsid w:val="006F1C86"/>
    <w:pPr>
      <w:spacing w:after="0" w:line="240" w:lineRule="auto"/>
      <w:ind w:firstLine="0"/>
    </w:pPr>
  </w:style>
  <w:style w:type="character" w:customStyle="1" w:styleId="DiagramTextChar">
    <w:name w:val="Diagram Text Char"/>
    <w:link w:val="DiagramText"/>
    <w:rsid w:val="006F1C86"/>
    <w:rPr>
      <w:rFonts w:eastAsia="Times New Roman"/>
      <w:sz w:val="24"/>
      <w:lang w:val="en-GB"/>
    </w:rPr>
  </w:style>
  <w:style w:type="paragraph" w:styleId="FootnoteText">
    <w:name w:val="footnote text"/>
    <w:basedOn w:val="Normal"/>
    <w:link w:val="FootnoteTextChar"/>
    <w:uiPriority w:val="99"/>
    <w:unhideWhenUsed/>
    <w:rsid w:val="00187E47"/>
    <w:pPr>
      <w:spacing w:after="0" w:line="240" w:lineRule="auto"/>
    </w:pPr>
    <w:rPr>
      <w:sz w:val="20"/>
      <w:szCs w:val="20"/>
    </w:rPr>
  </w:style>
  <w:style w:type="character" w:customStyle="1" w:styleId="FootnoteTextChar">
    <w:name w:val="Footnote Text Char"/>
    <w:link w:val="FootnoteText"/>
    <w:uiPriority w:val="99"/>
    <w:rsid w:val="00187E47"/>
    <w:rPr>
      <w:rFonts w:eastAsia="Times New Roman"/>
      <w:sz w:val="20"/>
      <w:szCs w:val="20"/>
      <w:lang w:val="en-GB"/>
    </w:rPr>
  </w:style>
  <w:style w:type="character" w:styleId="FootnoteReference">
    <w:name w:val="footnote reference"/>
    <w:uiPriority w:val="99"/>
    <w:semiHidden/>
    <w:unhideWhenUsed/>
    <w:rsid w:val="00187E47"/>
    <w:rPr>
      <w:vertAlign w:val="superscript"/>
    </w:rPr>
  </w:style>
  <w:style w:type="paragraph" w:styleId="DocumentMap">
    <w:name w:val="Document Map"/>
    <w:basedOn w:val="Normal"/>
    <w:link w:val="DocumentMapChar"/>
    <w:uiPriority w:val="99"/>
    <w:semiHidden/>
    <w:unhideWhenUsed/>
    <w:rsid w:val="00AD4B83"/>
    <w:pPr>
      <w:spacing w:after="0" w:line="240" w:lineRule="auto"/>
    </w:pPr>
    <w:rPr>
      <w:rFonts w:ascii="Tahoma" w:hAnsi="Tahoma" w:cs="Tahoma"/>
      <w:sz w:val="16"/>
      <w:szCs w:val="16"/>
    </w:rPr>
  </w:style>
  <w:style w:type="character" w:customStyle="1" w:styleId="DocumentMapChar">
    <w:name w:val="Document Map Char"/>
    <w:link w:val="DocumentMap"/>
    <w:uiPriority w:val="99"/>
    <w:semiHidden/>
    <w:rsid w:val="00AD4B83"/>
    <w:rPr>
      <w:rFonts w:ascii="Tahoma" w:eastAsia="Times New Roman" w:hAnsi="Tahoma" w:cs="Tahoma"/>
      <w:sz w:val="16"/>
      <w:szCs w:val="16"/>
      <w:lang w:val="en-GB"/>
    </w:rPr>
  </w:style>
  <w:style w:type="character" w:customStyle="1" w:styleId="A2">
    <w:name w:val="A2"/>
    <w:rsid w:val="00DB0FD8"/>
    <w:rPr>
      <w:rFonts w:cs="Arial"/>
      <w:b/>
      <w:bCs/>
      <w:color w:val="000000"/>
      <w:sz w:val="28"/>
      <w:szCs w:val="28"/>
    </w:rPr>
  </w:style>
  <w:style w:type="character" w:customStyle="1" w:styleId="A4">
    <w:name w:val="A4"/>
    <w:rsid w:val="00DB0FD8"/>
    <w:rPr>
      <w:rFonts w:cs="Helvetica"/>
      <w:color w:val="000000"/>
      <w:sz w:val="16"/>
      <w:szCs w:val="16"/>
    </w:rPr>
  </w:style>
  <w:style w:type="paragraph" w:customStyle="1" w:styleId="Figures">
    <w:name w:val="Figures"/>
    <w:basedOn w:val="Normal"/>
    <w:link w:val="FiguresChar"/>
    <w:qFormat/>
    <w:rsid w:val="006F1C86"/>
    <w:pPr>
      <w:spacing w:after="120" w:line="240" w:lineRule="auto"/>
      <w:ind w:firstLine="0"/>
      <w:contextualSpacing w:val="0"/>
      <w:jc w:val="center"/>
    </w:pPr>
    <w:rPr>
      <w:noProof/>
      <w:lang w:eastAsia="en-GB" w:bidi="ar-SA"/>
    </w:rPr>
  </w:style>
  <w:style w:type="paragraph" w:customStyle="1" w:styleId="TableText">
    <w:name w:val="Table Text"/>
    <w:basedOn w:val="Normal"/>
    <w:link w:val="TableTextChar"/>
    <w:qFormat/>
    <w:rsid w:val="006F1C86"/>
    <w:pPr>
      <w:spacing w:after="0" w:line="240" w:lineRule="auto"/>
      <w:ind w:firstLine="0"/>
      <w:jc w:val="center"/>
    </w:pPr>
    <w:rPr>
      <w:sz w:val="22"/>
      <w:lang w:bidi="ar-SA"/>
    </w:rPr>
  </w:style>
  <w:style w:type="character" w:customStyle="1" w:styleId="FiguresChar">
    <w:name w:val="Figures Char"/>
    <w:link w:val="Figures"/>
    <w:rsid w:val="006F1C86"/>
    <w:rPr>
      <w:rFonts w:eastAsia="Times New Roman"/>
      <w:noProof/>
      <w:sz w:val="24"/>
      <w:lang w:val="en-GB" w:eastAsia="en-GB" w:bidi="ar-SA"/>
    </w:rPr>
  </w:style>
  <w:style w:type="character" w:customStyle="1" w:styleId="TableTextChar">
    <w:name w:val="Table Text Char"/>
    <w:link w:val="TableText"/>
    <w:rsid w:val="006F1C86"/>
    <w:rPr>
      <w:rFonts w:eastAsia="Times New Roman"/>
      <w:lang w:val="en-GB" w:bidi="ar-SA"/>
    </w:rPr>
  </w:style>
  <w:style w:type="paragraph" w:customStyle="1" w:styleId="TOC10">
    <w:name w:val="TOC1"/>
    <w:basedOn w:val="TOC1"/>
    <w:link w:val="TOC1Char0"/>
    <w:qFormat/>
    <w:rsid w:val="009163DB"/>
    <w:rPr>
      <w:caps/>
    </w:rPr>
  </w:style>
  <w:style w:type="character" w:customStyle="1" w:styleId="TOC1Char">
    <w:name w:val="TOC 1 Char"/>
    <w:link w:val="TOC1"/>
    <w:uiPriority w:val="39"/>
    <w:rsid w:val="009163DB"/>
    <w:rPr>
      <w:rFonts w:eastAsia="Times New Roman" w:cs="Times New Roman"/>
      <w:b/>
      <w:bCs/>
      <w:noProof/>
      <w:sz w:val="24"/>
      <w:szCs w:val="20"/>
      <w:lang w:val="en-GB"/>
    </w:rPr>
  </w:style>
  <w:style w:type="character" w:customStyle="1" w:styleId="TOC1Char0">
    <w:name w:val="TOC1 Char"/>
    <w:link w:val="TOC10"/>
    <w:rsid w:val="009163DB"/>
    <w:rPr>
      <w:rFonts w:eastAsia="Times New Roman" w:cs="Times New Roman"/>
      <w:b/>
      <w:bCs/>
      <w:noProof/>
      <w:sz w:val="24"/>
      <w:szCs w:val="20"/>
      <w:lang w:val="en-GB"/>
    </w:rPr>
  </w:style>
  <w:style w:type="paragraph" w:customStyle="1" w:styleId="Equations">
    <w:name w:val="Equations"/>
    <w:basedOn w:val="Caption"/>
    <w:link w:val="EquationsChar"/>
    <w:autoRedefine/>
    <w:qFormat/>
    <w:rsid w:val="00630BC2"/>
    <w:pPr>
      <w:spacing w:before="0" w:after="0"/>
      <w:jc w:val="both"/>
    </w:pPr>
    <w:rPr>
      <w:rFonts w:ascii="Cambria Math" w:hAnsi="Cambria Math"/>
      <w:b w:val="0"/>
      <w:bCs w:val="0"/>
      <w:szCs w:val="22"/>
      <w:lang w:bidi="ar-SA"/>
    </w:rPr>
  </w:style>
  <w:style w:type="character" w:customStyle="1" w:styleId="CaptionChar">
    <w:name w:val="Caption Char"/>
    <w:link w:val="Caption"/>
    <w:rsid w:val="00CE2F19"/>
    <w:rPr>
      <w:rFonts w:ascii="Arial" w:hAnsi="Arial"/>
      <w:b/>
      <w:bCs/>
      <w:szCs w:val="18"/>
      <w:lang w:eastAsia="en-US" w:bidi="en-US"/>
    </w:rPr>
  </w:style>
  <w:style w:type="character" w:customStyle="1" w:styleId="EquationsChar">
    <w:name w:val="Equations Char"/>
    <w:link w:val="Equations"/>
    <w:rsid w:val="00630BC2"/>
    <w:rPr>
      <w:rFonts w:ascii="Cambria Math" w:eastAsia="Times New Roman" w:hAnsi="Cambria Math"/>
      <w:b/>
      <w:bCs/>
      <w:sz w:val="24"/>
      <w:szCs w:val="18"/>
      <w:lang w:val="en-GB" w:bidi="ar-SA"/>
    </w:rPr>
  </w:style>
  <w:style w:type="paragraph" w:styleId="Bibliography">
    <w:name w:val="Bibliography"/>
    <w:basedOn w:val="Normal"/>
    <w:next w:val="Normal"/>
    <w:uiPriority w:val="37"/>
    <w:unhideWhenUsed/>
    <w:rsid w:val="006805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04179">
      <w:bodyDiv w:val="1"/>
      <w:marLeft w:val="0"/>
      <w:marRight w:val="0"/>
      <w:marTop w:val="0"/>
      <w:marBottom w:val="0"/>
      <w:divBdr>
        <w:top w:val="none" w:sz="0" w:space="0" w:color="auto"/>
        <w:left w:val="none" w:sz="0" w:space="0" w:color="auto"/>
        <w:bottom w:val="none" w:sz="0" w:space="0" w:color="auto"/>
        <w:right w:val="none" w:sz="0" w:space="0" w:color="auto"/>
      </w:divBdr>
    </w:div>
    <w:div w:id="28074810">
      <w:bodyDiv w:val="1"/>
      <w:marLeft w:val="0"/>
      <w:marRight w:val="0"/>
      <w:marTop w:val="0"/>
      <w:marBottom w:val="0"/>
      <w:divBdr>
        <w:top w:val="none" w:sz="0" w:space="0" w:color="auto"/>
        <w:left w:val="none" w:sz="0" w:space="0" w:color="auto"/>
        <w:bottom w:val="none" w:sz="0" w:space="0" w:color="auto"/>
        <w:right w:val="none" w:sz="0" w:space="0" w:color="auto"/>
      </w:divBdr>
    </w:div>
    <w:div w:id="28141998">
      <w:bodyDiv w:val="1"/>
      <w:marLeft w:val="0"/>
      <w:marRight w:val="0"/>
      <w:marTop w:val="0"/>
      <w:marBottom w:val="0"/>
      <w:divBdr>
        <w:top w:val="none" w:sz="0" w:space="0" w:color="auto"/>
        <w:left w:val="none" w:sz="0" w:space="0" w:color="auto"/>
        <w:bottom w:val="none" w:sz="0" w:space="0" w:color="auto"/>
        <w:right w:val="none" w:sz="0" w:space="0" w:color="auto"/>
      </w:divBdr>
    </w:div>
    <w:div w:id="51344524">
      <w:bodyDiv w:val="1"/>
      <w:marLeft w:val="0"/>
      <w:marRight w:val="0"/>
      <w:marTop w:val="0"/>
      <w:marBottom w:val="0"/>
      <w:divBdr>
        <w:top w:val="none" w:sz="0" w:space="0" w:color="auto"/>
        <w:left w:val="none" w:sz="0" w:space="0" w:color="auto"/>
        <w:bottom w:val="none" w:sz="0" w:space="0" w:color="auto"/>
        <w:right w:val="none" w:sz="0" w:space="0" w:color="auto"/>
      </w:divBdr>
    </w:div>
    <w:div w:id="57561616">
      <w:bodyDiv w:val="1"/>
      <w:marLeft w:val="0"/>
      <w:marRight w:val="0"/>
      <w:marTop w:val="0"/>
      <w:marBottom w:val="0"/>
      <w:divBdr>
        <w:top w:val="none" w:sz="0" w:space="0" w:color="auto"/>
        <w:left w:val="none" w:sz="0" w:space="0" w:color="auto"/>
        <w:bottom w:val="none" w:sz="0" w:space="0" w:color="auto"/>
        <w:right w:val="none" w:sz="0" w:space="0" w:color="auto"/>
      </w:divBdr>
    </w:div>
    <w:div w:id="72553153">
      <w:bodyDiv w:val="1"/>
      <w:marLeft w:val="0"/>
      <w:marRight w:val="0"/>
      <w:marTop w:val="0"/>
      <w:marBottom w:val="0"/>
      <w:divBdr>
        <w:top w:val="none" w:sz="0" w:space="0" w:color="auto"/>
        <w:left w:val="none" w:sz="0" w:space="0" w:color="auto"/>
        <w:bottom w:val="none" w:sz="0" w:space="0" w:color="auto"/>
        <w:right w:val="none" w:sz="0" w:space="0" w:color="auto"/>
      </w:divBdr>
    </w:div>
    <w:div w:id="77020349">
      <w:bodyDiv w:val="1"/>
      <w:marLeft w:val="0"/>
      <w:marRight w:val="0"/>
      <w:marTop w:val="0"/>
      <w:marBottom w:val="0"/>
      <w:divBdr>
        <w:top w:val="none" w:sz="0" w:space="0" w:color="auto"/>
        <w:left w:val="none" w:sz="0" w:space="0" w:color="auto"/>
        <w:bottom w:val="none" w:sz="0" w:space="0" w:color="auto"/>
        <w:right w:val="none" w:sz="0" w:space="0" w:color="auto"/>
      </w:divBdr>
    </w:div>
    <w:div w:id="78216936">
      <w:bodyDiv w:val="1"/>
      <w:marLeft w:val="0"/>
      <w:marRight w:val="0"/>
      <w:marTop w:val="0"/>
      <w:marBottom w:val="0"/>
      <w:divBdr>
        <w:top w:val="none" w:sz="0" w:space="0" w:color="auto"/>
        <w:left w:val="none" w:sz="0" w:space="0" w:color="auto"/>
        <w:bottom w:val="none" w:sz="0" w:space="0" w:color="auto"/>
        <w:right w:val="none" w:sz="0" w:space="0" w:color="auto"/>
      </w:divBdr>
    </w:div>
    <w:div w:id="92212571">
      <w:bodyDiv w:val="1"/>
      <w:marLeft w:val="0"/>
      <w:marRight w:val="0"/>
      <w:marTop w:val="0"/>
      <w:marBottom w:val="0"/>
      <w:divBdr>
        <w:top w:val="none" w:sz="0" w:space="0" w:color="auto"/>
        <w:left w:val="none" w:sz="0" w:space="0" w:color="auto"/>
        <w:bottom w:val="none" w:sz="0" w:space="0" w:color="auto"/>
        <w:right w:val="none" w:sz="0" w:space="0" w:color="auto"/>
      </w:divBdr>
    </w:div>
    <w:div w:id="103379618">
      <w:bodyDiv w:val="1"/>
      <w:marLeft w:val="0"/>
      <w:marRight w:val="0"/>
      <w:marTop w:val="0"/>
      <w:marBottom w:val="0"/>
      <w:divBdr>
        <w:top w:val="none" w:sz="0" w:space="0" w:color="auto"/>
        <w:left w:val="none" w:sz="0" w:space="0" w:color="auto"/>
        <w:bottom w:val="none" w:sz="0" w:space="0" w:color="auto"/>
        <w:right w:val="none" w:sz="0" w:space="0" w:color="auto"/>
      </w:divBdr>
    </w:div>
    <w:div w:id="114761429">
      <w:bodyDiv w:val="1"/>
      <w:marLeft w:val="0"/>
      <w:marRight w:val="0"/>
      <w:marTop w:val="0"/>
      <w:marBottom w:val="0"/>
      <w:divBdr>
        <w:top w:val="none" w:sz="0" w:space="0" w:color="auto"/>
        <w:left w:val="none" w:sz="0" w:space="0" w:color="auto"/>
        <w:bottom w:val="none" w:sz="0" w:space="0" w:color="auto"/>
        <w:right w:val="none" w:sz="0" w:space="0" w:color="auto"/>
      </w:divBdr>
    </w:div>
    <w:div w:id="135609340">
      <w:bodyDiv w:val="1"/>
      <w:marLeft w:val="0"/>
      <w:marRight w:val="0"/>
      <w:marTop w:val="0"/>
      <w:marBottom w:val="0"/>
      <w:divBdr>
        <w:top w:val="none" w:sz="0" w:space="0" w:color="auto"/>
        <w:left w:val="none" w:sz="0" w:space="0" w:color="auto"/>
        <w:bottom w:val="none" w:sz="0" w:space="0" w:color="auto"/>
        <w:right w:val="none" w:sz="0" w:space="0" w:color="auto"/>
      </w:divBdr>
    </w:div>
    <w:div w:id="150412653">
      <w:bodyDiv w:val="1"/>
      <w:marLeft w:val="0"/>
      <w:marRight w:val="0"/>
      <w:marTop w:val="0"/>
      <w:marBottom w:val="0"/>
      <w:divBdr>
        <w:top w:val="none" w:sz="0" w:space="0" w:color="auto"/>
        <w:left w:val="none" w:sz="0" w:space="0" w:color="auto"/>
        <w:bottom w:val="none" w:sz="0" w:space="0" w:color="auto"/>
        <w:right w:val="none" w:sz="0" w:space="0" w:color="auto"/>
      </w:divBdr>
    </w:div>
    <w:div w:id="151454280">
      <w:bodyDiv w:val="1"/>
      <w:marLeft w:val="0"/>
      <w:marRight w:val="0"/>
      <w:marTop w:val="0"/>
      <w:marBottom w:val="0"/>
      <w:divBdr>
        <w:top w:val="none" w:sz="0" w:space="0" w:color="auto"/>
        <w:left w:val="none" w:sz="0" w:space="0" w:color="auto"/>
        <w:bottom w:val="none" w:sz="0" w:space="0" w:color="auto"/>
        <w:right w:val="none" w:sz="0" w:space="0" w:color="auto"/>
      </w:divBdr>
    </w:div>
    <w:div w:id="163862349">
      <w:bodyDiv w:val="1"/>
      <w:marLeft w:val="0"/>
      <w:marRight w:val="0"/>
      <w:marTop w:val="0"/>
      <w:marBottom w:val="0"/>
      <w:divBdr>
        <w:top w:val="none" w:sz="0" w:space="0" w:color="auto"/>
        <w:left w:val="none" w:sz="0" w:space="0" w:color="auto"/>
        <w:bottom w:val="none" w:sz="0" w:space="0" w:color="auto"/>
        <w:right w:val="none" w:sz="0" w:space="0" w:color="auto"/>
      </w:divBdr>
    </w:div>
    <w:div w:id="165094840">
      <w:bodyDiv w:val="1"/>
      <w:marLeft w:val="0"/>
      <w:marRight w:val="0"/>
      <w:marTop w:val="0"/>
      <w:marBottom w:val="0"/>
      <w:divBdr>
        <w:top w:val="none" w:sz="0" w:space="0" w:color="auto"/>
        <w:left w:val="none" w:sz="0" w:space="0" w:color="auto"/>
        <w:bottom w:val="none" w:sz="0" w:space="0" w:color="auto"/>
        <w:right w:val="none" w:sz="0" w:space="0" w:color="auto"/>
      </w:divBdr>
    </w:div>
    <w:div w:id="175660280">
      <w:bodyDiv w:val="1"/>
      <w:marLeft w:val="0"/>
      <w:marRight w:val="0"/>
      <w:marTop w:val="0"/>
      <w:marBottom w:val="0"/>
      <w:divBdr>
        <w:top w:val="none" w:sz="0" w:space="0" w:color="auto"/>
        <w:left w:val="none" w:sz="0" w:space="0" w:color="auto"/>
        <w:bottom w:val="none" w:sz="0" w:space="0" w:color="auto"/>
        <w:right w:val="none" w:sz="0" w:space="0" w:color="auto"/>
      </w:divBdr>
    </w:div>
    <w:div w:id="182673545">
      <w:bodyDiv w:val="1"/>
      <w:marLeft w:val="0"/>
      <w:marRight w:val="0"/>
      <w:marTop w:val="0"/>
      <w:marBottom w:val="0"/>
      <w:divBdr>
        <w:top w:val="none" w:sz="0" w:space="0" w:color="auto"/>
        <w:left w:val="none" w:sz="0" w:space="0" w:color="auto"/>
        <w:bottom w:val="none" w:sz="0" w:space="0" w:color="auto"/>
        <w:right w:val="none" w:sz="0" w:space="0" w:color="auto"/>
      </w:divBdr>
    </w:div>
    <w:div w:id="183982118">
      <w:bodyDiv w:val="1"/>
      <w:marLeft w:val="0"/>
      <w:marRight w:val="0"/>
      <w:marTop w:val="0"/>
      <w:marBottom w:val="0"/>
      <w:divBdr>
        <w:top w:val="none" w:sz="0" w:space="0" w:color="auto"/>
        <w:left w:val="none" w:sz="0" w:space="0" w:color="auto"/>
        <w:bottom w:val="none" w:sz="0" w:space="0" w:color="auto"/>
        <w:right w:val="none" w:sz="0" w:space="0" w:color="auto"/>
      </w:divBdr>
    </w:div>
    <w:div w:id="190534984">
      <w:bodyDiv w:val="1"/>
      <w:marLeft w:val="0"/>
      <w:marRight w:val="0"/>
      <w:marTop w:val="0"/>
      <w:marBottom w:val="0"/>
      <w:divBdr>
        <w:top w:val="none" w:sz="0" w:space="0" w:color="auto"/>
        <w:left w:val="none" w:sz="0" w:space="0" w:color="auto"/>
        <w:bottom w:val="none" w:sz="0" w:space="0" w:color="auto"/>
        <w:right w:val="none" w:sz="0" w:space="0" w:color="auto"/>
      </w:divBdr>
    </w:div>
    <w:div w:id="218441807">
      <w:bodyDiv w:val="1"/>
      <w:marLeft w:val="0"/>
      <w:marRight w:val="0"/>
      <w:marTop w:val="0"/>
      <w:marBottom w:val="0"/>
      <w:divBdr>
        <w:top w:val="none" w:sz="0" w:space="0" w:color="auto"/>
        <w:left w:val="none" w:sz="0" w:space="0" w:color="auto"/>
        <w:bottom w:val="none" w:sz="0" w:space="0" w:color="auto"/>
        <w:right w:val="none" w:sz="0" w:space="0" w:color="auto"/>
      </w:divBdr>
    </w:div>
    <w:div w:id="223562442">
      <w:bodyDiv w:val="1"/>
      <w:marLeft w:val="0"/>
      <w:marRight w:val="0"/>
      <w:marTop w:val="0"/>
      <w:marBottom w:val="0"/>
      <w:divBdr>
        <w:top w:val="none" w:sz="0" w:space="0" w:color="auto"/>
        <w:left w:val="none" w:sz="0" w:space="0" w:color="auto"/>
        <w:bottom w:val="none" w:sz="0" w:space="0" w:color="auto"/>
        <w:right w:val="none" w:sz="0" w:space="0" w:color="auto"/>
      </w:divBdr>
    </w:div>
    <w:div w:id="258367301">
      <w:bodyDiv w:val="1"/>
      <w:marLeft w:val="0"/>
      <w:marRight w:val="0"/>
      <w:marTop w:val="0"/>
      <w:marBottom w:val="0"/>
      <w:divBdr>
        <w:top w:val="none" w:sz="0" w:space="0" w:color="auto"/>
        <w:left w:val="none" w:sz="0" w:space="0" w:color="auto"/>
        <w:bottom w:val="none" w:sz="0" w:space="0" w:color="auto"/>
        <w:right w:val="none" w:sz="0" w:space="0" w:color="auto"/>
      </w:divBdr>
    </w:div>
    <w:div w:id="271521850">
      <w:bodyDiv w:val="1"/>
      <w:marLeft w:val="0"/>
      <w:marRight w:val="0"/>
      <w:marTop w:val="0"/>
      <w:marBottom w:val="0"/>
      <w:divBdr>
        <w:top w:val="none" w:sz="0" w:space="0" w:color="auto"/>
        <w:left w:val="none" w:sz="0" w:space="0" w:color="auto"/>
        <w:bottom w:val="none" w:sz="0" w:space="0" w:color="auto"/>
        <w:right w:val="none" w:sz="0" w:space="0" w:color="auto"/>
      </w:divBdr>
    </w:div>
    <w:div w:id="294064414">
      <w:bodyDiv w:val="1"/>
      <w:marLeft w:val="0"/>
      <w:marRight w:val="0"/>
      <w:marTop w:val="0"/>
      <w:marBottom w:val="0"/>
      <w:divBdr>
        <w:top w:val="none" w:sz="0" w:space="0" w:color="auto"/>
        <w:left w:val="none" w:sz="0" w:space="0" w:color="auto"/>
        <w:bottom w:val="none" w:sz="0" w:space="0" w:color="auto"/>
        <w:right w:val="none" w:sz="0" w:space="0" w:color="auto"/>
      </w:divBdr>
    </w:div>
    <w:div w:id="296763299">
      <w:bodyDiv w:val="1"/>
      <w:marLeft w:val="0"/>
      <w:marRight w:val="0"/>
      <w:marTop w:val="0"/>
      <w:marBottom w:val="0"/>
      <w:divBdr>
        <w:top w:val="none" w:sz="0" w:space="0" w:color="auto"/>
        <w:left w:val="none" w:sz="0" w:space="0" w:color="auto"/>
        <w:bottom w:val="none" w:sz="0" w:space="0" w:color="auto"/>
        <w:right w:val="none" w:sz="0" w:space="0" w:color="auto"/>
      </w:divBdr>
    </w:div>
    <w:div w:id="305554080">
      <w:bodyDiv w:val="1"/>
      <w:marLeft w:val="0"/>
      <w:marRight w:val="0"/>
      <w:marTop w:val="0"/>
      <w:marBottom w:val="0"/>
      <w:divBdr>
        <w:top w:val="none" w:sz="0" w:space="0" w:color="auto"/>
        <w:left w:val="none" w:sz="0" w:space="0" w:color="auto"/>
        <w:bottom w:val="none" w:sz="0" w:space="0" w:color="auto"/>
        <w:right w:val="none" w:sz="0" w:space="0" w:color="auto"/>
      </w:divBdr>
    </w:div>
    <w:div w:id="306937782">
      <w:bodyDiv w:val="1"/>
      <w:marLeft w:val="0"/>
      <w:marRight w:val="0"/>
      <w:marTop w:val="0"/>
      <w:marBottom w:val="0"/>
      <w:divBdr>
        <w:top w:val="none" w:sz="0" w:space="0" w:color="auto"/>
        <w:left w:val="none" w:sz="0" w:space="0" w:color="auto"/>
        <w:bottom w:val="none" w:sz="0" w:space="0" w:color="auto"/>
        <w:right w:val="none" w:sz="0" w:space="0" w:color="auto"/>
      </w:divBdr>
    </w:div>
    <w:div w:id="313994882">
      <w:bodyDiv w:val="1"/>
      <w:marLeft w:val="0"/>
      <w:marRight w:val="0"/>
      <w:marTop w:val="0"/>
      <w:marBottom w:val="0"/>
      <w:divBdr>
        <w:top w:val="none" w:sz="0" w:space="0" w:color="auto"/>
        <w:left w:val="none" w:sz="0" w:space="0" w:color="auto"/>
        <w:bottom w:val="none" w:sz="0" w:space="0" w:color="auto"/>
        <w:right w:val="none" w:sz="0" w:space="0" w:color="auto"/>
      </w:divBdr>
    </w:div>
    <w:div w:id="316300952">
      <w:bodyDiv w:val="1"/>
      <w:marLeft w:val="0"/>
      <w:marRight w:val="0"/>
      <w:marTop w:val="0"/>
      <w:marBottom w:val="0"/>
      <w:divBdr>
        <w:top w:val="none" w:sz="0" w:space="0" w:color="auto"/>
        <w:left w:val="none" w:sz="0" w:space="0" w:color="auto"/>
        <w:bottom w:val="none" w:sz="0" w:space="0" w:color="auto"/>
        <w:right w:val="none" w:sz="0" w:space="0" w:color="auto"/>
      </w:divBdr>
    </w:div>
    <w:div w:id="320669041">
      <w:bodyDiv w:val="1"/>
      <w:marLeft w:val="0"/>
      <w:marRight w:val="0"/>
      <w:marTop w:val="0"/>
      <w:marBottom w:val="0"/>
      <w:divBdr>
        <w:top w:val="none" w:sz="0" w:space="0" w:color="auto"/>
        <w:left w:val="none" w:sz="0" w:space="0" w:color="auto"/>
        <w:bottom w:val="none" w:sz="0" w:space="0" w:color="auto"/>
        <w:right w:val="none" w:sz="0" w:space="0" w:color="auto"/>
      </w:divBdr>
    </w:div>
    <w:div w:id="327634913">
      <w:bodyDiv w:val="1"/>
      <w:marLeft w:val="0"/>
      <w:marRight w:val="0"/>
      <w:marTop w:val="0"/>
      <w:marBottom w:val="0"/>
      <w:divBdr>
        <w:top w:val="none" w:sz="0" w:space="0" w:color="auto"/>
        <w:left w:val="none" w:sz="0" w:space="0" w:color="auto"/>
        <w:bottom w:val="none" w:sz="0" w:space="0" w:color="auto"/>
        <w:right w:val="none" w:sz="0" w:space="0" w:color="auto"/>
      </w:divBdr>
    </w:div>
    <w:div w:id="337587117">
      <w:bodyDiv w:val="1"/>
      <w:marLeft w:val="0"/>
      <w:marRight w:val="0"/>
      <w:marTop w:val="0"/>
      <w:marBottom w:val="0"/>
      <w:divBdr>
        <w:top w:val="none" w:sz="0" w:space="0" w:color="auto"/>
        <w:left w:val="none" w:sz="0" w:space="0" w:color="auto"/>
        <w:bottom w:val="none" w:sz="0" w:space="0" w:color="auto"/>
        <w:right w:val="none" w:sz="0" w:space="0" w:color="auto"/>
      </w:divBdr>
    </w:div>
    <w:div w:id="344746188">
      <w:bodyDiv w:val="1"/>
      <w:marLeft w:val="0"/>
      <w:marRight w:val="0"/>
      <w:marTop w:val="0"/>
      <w:marBottom w:val="0"/>
      <w:divBdr>
        <w:top w:val="none" w:sz="0" w:space="0" w:color="auto"/>
        <w:left w:val="none" w:sz="0" w:space="0" w:color="auto"/>
        <w:bottom w:val="none" w:sz="0" w:space="0" w:color="auto"/>
        <w:right w:val="none" w:sz="0" w:space="0" w:color="auto"/>
      </w:divBdr>
    </w:div>
    <w:div w:id="360324122">
      <w:bodyDiv w:val="1"/>
      <w:marLeft w:val="0"/>
      <w:marRight w:val="0"/>
      <w:marTop w:val="0"/>
      <w:marBottom w:val="0"/>
      <w:divBdr>
        <w:top w:val="none" w:sz="0" w:space="0" w:color="auto"/>
        <w:left w:val="none" w:sz="0" w:space="0" w:color="auto"/>
        <w:bottom w:val="none" w:sz="0" w:space="0" w:color="auto"/>
        <w:right w:val="none" w:sz="0" w:space="0" w:color="auto"/>
      </w:divBdr>
    </w:div>
    <w:div w:id="368339740">
      <w:bodyDiv w:val="1"/>
      <w:marLeft w:val="0"/>
      <w:marRight w:val="0"/>
      <w:marTop w:val="0"/>
      <w:marBottom w:val="0"/>
      <w:divBdr>
        <w:top w:val="none" w:sz="0" w:space="0" w:color="auto"/>
        <w:left w:val="none" w:sz="0" w:space="0" w:color="auto"/>
        <w:bottom w:val="none" w:sz="0" w:space="0" w:color="auto"/>
        <w:right w:val="none" w:sz="0" w:space="0" w:color="auto"/>
      </w:divBdr>
    </w:div>
    <w:div w:id="392430682">
      <w:bodyDiv w:val="1"/>
      <w:marLeft w:val="0"/>
      <w:marRight w:val="0"/>
      <w:marTop w:val="0"/>
      <w:marBottom w:val="0"/>
      <w:divBdr>
        <w:top w:val="none" w:sz="0" w:space="0" w:color="auto"/>
        <w:left w:val="none" w:sz="0" w:space="0" w:color="auto"/>
        <w:bottom w:val="none" w:sz="0" w:space="0" w:color="auto"/>
        <w:right w:val="none" w:sz="0" w:space="0" w:color="auto"/>
      </w:divBdr>
    </w:div>
    <w:div w:id="394620764">
      <w:bodyDiv w:val="1"/>
      <w:marLeft w:val="0"/>
      <w:marRight w:val="0"/>
      <w:marTop w:val="0"/>
      <w:marBottom w:val="0"/>
      <w:divBdr>
        <w:top w:val="none" w:sz="0" w:space="0" w:color="auto"/>
        <w:left w:val="none" w:sz="0" w:space="0" w:color="auto"/>
        <w:bottom w:val="none" w:sz="0" w:space="0" w:color="auto"/>
        <w:right w:val="none" w:sz="0" w:space="0" w:color="auto"/>
      </w:divBdr>
    </w:div>
    <w:div w:id="401027268">
      <w:bodyDiv w:val="1"/>
      <w:marLeft w:val="0"/>
      <w:marRight w:val="0"/>
      <w:marTop w:val="0"/>
      <w:marBottom w:val="0"/>
      <w:divBdr>
        <w:top w:val="none" w:sz="0" w:space="0" w:color="auto"/>
        <w:left w:val="none" w:sz="0" w:space="0" w:color="auto"/>
        <w:bottom w:val="none" w:sz="0" w:space="0" w:color="auto"/>
        <w:right w:val="none" w:sz="0" w:space="0" w:color="auto"/>
      </w:divBdr>
    </w:div>
    <w:div w:id="419957021">
      <w:bodyDiv w:val="1"/>
      <w:marLeft w:val="0"/>
      <w:marRight w:val="0"/>
      <w:marTop w:val="0"/>
      <w:marBottom w:val="0"/>
      <w:divBdr>
        <w:top w:val="none" w:sz="0" w:space="0" w:color="auto"/>
        <w:left w:val="none" w:sz="0" w:space="0" w:color="auto"/>
        <w:bottom w:val="none" w:sz="0" w:space="0" w:color="auto"/>
        <w:right w:val="none" w:sz="0" w:space="0" w:color="auto"/>
      </w:divBdr>
    </w:div>
    <w:div w:id="476921496">
      <w:bodyDiv w:val="1"/>
      <w:marLeft w:val="0"/>
      <w:marRight w:val="0"/>
      <w:marTop w:val="0"/>
      <w:marBottom w:val="0"/>
      <w:divBdr>
        <w:top w:val="none" w:sz="0" w:space="0" w:color="auto"/>
        <w:left w:val="none" w:sz="0" w:space="0" w:color="auto"/>
        <w:bottom w:val="none" w:sz="0" w:space="0" w:color="auto"/>
        <w:right w:val="none" w:sz="0" w:space="0" w:color="auto"/>
      </w:divBdr>
    </w:div>
    <w:div w:id="479618911">
      <w:bodyDiv w:val="1"/>
      <w:marLeft w:val="0"/>
      <w:marRight w:val="0"/>
      <w:marTop w:val="0"/>
      <w:marBottom w:val="0"/>
      <w:divBdr>
        <w:top w:val="none" w:sz="0" w:space="0" w:color="auto"/>
        <w:left w:val="none" w:sz="0" w:space="0" w:color="auto"/>
        <w:bottom w:val="none" w:sz="0" w:space="0" w:color="auto"/>
        <w:right w:val="none" w:sz="0" w:space="0" w:color="auto"/>
      </w:divBdr>
    </w:div>
    <w:div w:id="479855353">
      <w:bodyDiv w:val="1"/>
      <w:marLeft w:val="0"/>
      <w:marRight w:val="0"/>
      <w:marTop w:val="0"/>
      <w:marBottom w:val="0"/>
      <w:divBdr>
        <w:top w:val="none" w:sz="0" w:space="0" w:color="auto"/>
        <w:left w:val="none" w:sz="0" w:space="0" w:color="auto"/>
        <w:bottom w:val="none" w:sz="0" w:space="0" w:color="auto"/>
        <w:right w:val="none" w:sz="0" w:space="0" w:color="auto"/>
      </w:divBdr>
    </w:div>
    <w:div w:id="506791705">
      <w:bodyDiv w:val="1"/>
      <w:marLeft w:val="0"/>
      <w:marRight w:val="0"/>
      <w:marTop w:val="0"/>
      <w:marBottom w:val="0"/>
      <w:divBdr>
        <w:top w:val="none" w:sz="0" w:space="0" w:color="auto"/>
        <w:left w:val="none" w:sz="0" w:space="0" w:color="auto"/>
        <w:bottom w:val="none" w:sz="0" w:space="0" w:color="auto"/>
        <w:right w:val="none" w:sz="0" w:space="0" w:color="auto"/>
      </w:divBdr>
    </w:div>
    <w:div w:id="530802816">
      <w:bodyDiv w:val="1"/>
      <w:marLeft w:val="0"/>
      <w:marRight w:val="0"/>
      <w:marTop w:val="0"/>
      <w:marBottom w:val="0"/>
      <w:divBdr>
        <w:top w:val="none" w:sz="0" w:space="0" w:color="auto"/>
        <w:left w:val="none" w:sz="0" w:space="0" w:color="auto"/>
        <w:bottom w:val="none" w:sz="0" w:space="0" w:color="auto"/>
        <w:right w:val="none" w:sz="0" w:space="0" w:color="auto"/>
      </w:divBdr>
    </w:div>
    <w:div w:id="539125453">
      <w:bodyDiv w:val="1"/>
      <w:marLeft w:val="0"/>
      <w:marRight w:val="0"/>
      <w:marTop w:val="0"/>
      <w:marBottom w:val="0"/>
      <w:divBdr>
        <w:top w:val="none" w:sz="0" w:space="0" w:color="auto"/>
        <w:left w:val="none" w:sz="0" w:space="0" w:color="auto"/>
        <w:bottom w:val="none" w:sz="0" w:space="0" w:color="auto"/>
        <w:right w:val="none" w:sz="0" w:space="0" w:color="auto"/>
      </w:divBdr>
    </w:div>
    <w:div w:id="552932220">
      <w:bodyDiv w:val="1"/>
      <w:marLeft w:val="0"/>
      <w:marRight w:val="0"/>
      <w:marTop w:val="0"/>
      <w:marBottom w:val="0"/>
      <w:divBdr>
        <w:top w:val="none" w:sz="0" w:space="0" w:color="auto"/>
        <w:left w:val="none" w:sz="0" w:space="0" w:color="auto"/>
        <w:bottom w:val="none" w:sz="0" w:space="0" w:color="auto"/>
        <w:right w:val="none" w:sz="0" w:space="0" w:color="auto"/>
      </w:divBdr>
    </w:div>
    <w:div w:id="587615099">
      <w:bodyDiv w:val="1"/>
      <w:marLeft w:val="0"/>
      <w:marRight w:val="0"/>
      <w:marTop w:val="0"/>
      <w:marBottom w:val="0"/>
      <w:divBdr>
        <w:top w:val="none" w:sz="0" w:space="0" w:color="auto"/>
        <w:left w:val="none" w:sz="0" w:space="0" w:color="auto"/>
        <w:bottom w:val="none" w:sz="0" w:space="0" w:color="auto"/>
        <w:right w:val="none" w:sz="0" w:space="0" w:color="auto"/>
      </w:divBdr>
    </w:div>
    <w:div w:id="599487597">
      <w:bodyDiv w:val="1"/>
      <w:marLeft w:val="0"/>
      <w:marRight w:val="0"/>
      <w:marTop w:val="0"/>
      <w:marBottom w:val="0"/>
      <w:divBdr>
        <w:top w:val="none" w:sz="0" w:space="0" w:color="auto"/>
        <w:left w:val="none" w:sz="0" w:space="0" w:color="auto"/>
        <w:bottom w:val="none" w:sz="0" w:space="0" w:color="auto"/>
        <w:right w:val="none" w:sz="0" w:space="0" w:color="auto"/>
      </w:divBdr>
    </w:div>
    <w:div w:id="631518934">
      <w:bodyDiv w:val="1"/>
      <w:marLeft w:val="0"/>
      <w:marRight w:val="0"/>
      <w:marTop w:val="0"/>
      <w:marBottom w:val="0"/>
      <w:divBdr>
        <w:top w:val="none" w:sz="0" w:space="0" w:color="auto"/>
        <w:left w:val="none" w:sz="0" w:space="0" w:color="auto"/>
        <w:bottom w:val="none" w:sz="0" w:space="0" w:color="auto"/>
        <w:right w:val="none" w:sz="0" w:space="0" w:color="auto"/>
      </w:divBdr>
    </w:div>
    <w:div w:id="651326795">
      <w:bodyDiv w:val="1"/>
      <w:marLeft w:val="0"/>
      <w:marRight w:val="0"/>
      <w:marTop w:val="0"/>
      <w:marBottom w:val="0"/>
      <w:divBdr>
        <w:top w:val="none" w:sz="0" w:space="0" w:color="auto"/>
        <w:left w:val="none" w:sz="0" w:space="0" w:color="auto"/>
        <w:bottom w:val="none" w:sz="0" w:space="0" w:color="auto"/>
        <w:right w:val="none" w:sz="0" w:space="0" w:color="auto"/>
      </w:divBdr>
    </w:div>
    <w:div w:id="669259875">
      <w:bodyDiv w:val="1"/>
      <w:marLeft w:val="0"/>
      <w:marRight w:val="0"/>
      <w:marTop w:val="0"/>
      <w:marBottom w:val="0"/>
      <w:divBdr>
        <w:top w:val="none" w:sz="0" w:space="0" w:color="auto"/>
        <w:left w:val="none" w:sz="0" w:space="0" w:color="auto"/>
        <w:bottom w:val="none" w:sz="0" w:space="0" w:color="auto"/>
        <w:right w:val="none" w:sz="0" w:space="0" w:color="auto"/>
      </w:divBdr>
    </w:div>
    <w:div w:id="684669225">
      <w:bodyDiv w:val="1"/>
      <w:marLeft w:val="0"/>
      <w:marRight w:val="0"/>
      <w:marTop w:val="0"/>
      <w:marBottom w:val="0"/>
      <w:divBdr>
        <w:top w:val="none" w:sz="0" w:space="0" w:color="auto"/>
        <w:left w:val="none" w:sz="0" w:space="0" w:color="auto"/>
        <w:bottom w:val="none" w:sz="0" w:space="0" w:color="auto"/>
        <w:right w:val="none" w:sz="0" w:space="0" w:color="auto"/>
      </w:divBdr>
    </w:div>
    <w:div w:id="698942902">
      <w:bodyDiv w:val="1"/>
      <w:marLeft w:val="0"/>
      <w:marRight w:val="0"/>
      <w:marTop w:val="0"/>
      <w:marBottom w:val="0"/>
      <w:divBdr>
        <w:top w:val="none" w:sz="0" w:space="0" w:color="auto"/>
        <w:left w:val="none" w:sz="0" w:space="0" w:color="auto"/>
        <w:bottom w:val="none" w:sz="0" w:space="0" w:color="auto"/>
        <w:right w:val="none" w:sz="0" w:space="0" w:color="auto"/>
      </w:divBdr>
    </w:div>
    <w:div w:id="710422715">
      <w:bodyDiv w:val="1"/>
      <w:marLeft w:val="0"/>
      <w:marRight w:val="0"/>
      <w:marTop w:val="0"/>
      <w:marBottom w:val="0"/>
      <w:divBdr>
        <w:top w:val="none" w:sz="0" w:space="0" w:color="auto"/>
        <w:left w:val="none" w:sz="0" w:space="0" w:color="auto"/>
        <w:bottom w:val="none" w:sz="0" w:space="0" w:color="auto"/>
        <w:right w:val="none" w:sz="0" w:space="0" w:color="auto"/>
      </w:divBdr>
    </w:div>
    <w:div w:id="746079180">
      <w:bodyDiv w:val="1"/>
      <w:marLeft w:val="0"/>
      <w:marRight w:val="0"/>
      <w:marTop w:val="0"/>
      <w:marBottom w:val="0"/>
      <w:divBdr>
        <w:top w:val="none" w:sz="0" w:space="0" w:color="auto"/>
        <w:left w:val="none" w:sz="0" w:space="0" w:color="auto"/>
        <w:bottom w:val="none" w:sz="0" w:space="0" w:color="auto"/>
        <w:right w:val="none" w:sz="0" w:space="0" w:color="auto"/>
      </w:divBdr>
    </w:div>
    <w:div w:id="749960583">
      <w:bodyDiv w:val="1"/>
      <w:marLeft w:val="0"/>
      <w:marRight w:val="0"/>
      <w:marTop w:val="0"/>
      <w:marBottom w:val="0"/>
      <w:divBdr>
        <w:top w:val="none" w:sz="0" w:space="0" w:color="auto"/>
        <w:left w:val="none" w:sz="0" w:space="0" w:color="auto"/>
        <w:bottom w:val="none" w:sz="0" w:space="0" w:color="auto"/>
        <w:right w:val="none" w:sz="0" w:space="0" w:color="auto"/>
      </w:divBdr>
    </w:div>
    <w:div w:id="769085643">
      <w:bodyDiv w:val="1"/>
      <w:marLeft w:val="0"/>
      <w:marRight w:val="0"/>
      <w:marTop w:val="0"/>
      <w:marBottom w:val="0"/>
      <w:divBdr>
        <w:top w:val="none" w:sz="0" w:space="0" w:color="auto"/>
        <w:left w:val="none" w:sz="0" w:space="0" w:color="auto"/>
        <w:bottom w:val="none" w:sz="0" w:space="0" w:color="auto"/>
        <w:right w:val="none" w:sz="0" w:space="0" w:color="auto"/>
      </w:divBdr>
    </w:div>
    <w:div w:id="769933179">
      <w:bodyDiv w:val="1"/>
      <w:marLeft w:val="0"/>
      <w:marRight w:val="0"/>
      <w:marTop w:val="0"/>
      <w:marBottom w:val="0"/>
      <w:divBdr>
        <w:top w:val="none" w:sz="0" w:space="0" w:color="auto"/>
        <w:left w:val="none" w:sz="0" w:space="0" w:color="auto"/>
        <w:bottom w:val="none" w:sz="0" w:space="0" w:color="auto"/>
        <w:right w:val="none" w:sz="0" w:space="0" w:color="auto"/>
      </w:divBdr>
    </w:div>
    <w:div w:id="781068405">
      <w:bodyDiv w:val="1"/>
      <w:marLeft w:val="0"/>
      <w:marRight w:val="0"/>
      <w:marTop w:val="0"/>
      <w:marBottom w:val="0"/>
      <w:divBdr>
        <w:top w:val="none" w:sz="0" w:space="0" w:color="auto"/>
        <w:left w:val="none" w:sz="0" w:space="0" w:color="auto"/>
        <w:bottom w:val="none" w:sz="0" w:space="0" w:color="auto"/>
        <w:right w:val="none" w:sz="0" w:space="0" w:color="auto"/>
      </w:divBdr>
    </w:div>
    <w:div w:id="793406293">
      <w:bodyDiv w:val="1"/>
      <w:marLeft w:val="0"/>
      <w:marRight w:val="0"/>
      <w:marTop w:val="0"/>
      <w:marBottom w:val="0"/>
      <w:divBdr>
        <w:top w:val="none" w:sz="0" w:space="0" w:color="auto"/>
        <w:left w:val="none" w:sz="0" w:space="0" w:color="auto"/>
        <w:bottom w:val="none" w:sz="0" w:space="0" w:color="auto"/>
        <w:right w:val="none" w:sz="0" w:space="0" w:color="auto"/>
      </w:divBdr>
    </w:div>
    <w:div w:id="802188420">
      <w:bodyDiv w:val="1"/>
      <w:marLeft w:val="0"/>
      <w:marRight w:val="0"/>
      <w:marTop w:val="0"/>
      <w:marBottom w:val="0"/>
      <w:divBdr>
        <w:top w:val="none" w:sz="0" w:space="0" w:color="auto"/>
        <w:left w:val="none" w:sz="0" w:space="0" w:color="auto"/>
        <w:bottom w:val="none" w:sz="0" w:space="0" w:color="auto"/>
        <w:right w:val="none" w:sz="0" w:space="0" w:color="auto"/>
      </w:divBdr>
    </w:div>
    <w:div w:id="812330979">
      <w:bodyDiv w:val="1"/>
      <w:marLeft w:val="0"/>
      <w:marRight w:val="0"/>
      <w:marTop w:val="0"/>
      <w:marBottom w:val="0"/>
      <w:divBdr>
        <w:top w:val="none" w:sz="0" w:space="0" w:color="auto"/>
        <w:left w:val="none" w:sz="0" w:space="0" w:color="auto"/>
        <w:bottom w:val="none" w:sz="0" w:space="0" w:color="auto"/>
        <w:right w:val="none" w:sz="0" w:space="0" w:color="auto"/>
      </w:divBdr>
    </w:div>
    <w:div w:id="815802717">
      <w:bodyDiv w:val="1"/>
      <w:marLeft w:val="0"/>
      <w:marRight w:val="0"/>
      <w:marTop w:val="0"/>
      <w:marBottom w:val="0"/>
      <w:divBdr>
        <w:top w:val="none" w:sz="0" w:space="0" w:color="auto"/>
        <w:left w:val="none" w:sz="0" w:space="0" w:color="auto"/>
        <w:bottom w:val="none" w:sz="0" w:space="0" w:color="auto"/>
        <w:right w:val="none" w:sz="0" w:space="0" w:color="auto"/>
      </w:divBdr>
    </w:div>
    <w:div w:id="827675470">
      <w:bodyDiv w:val="1"/>
      <w:marLeft w:val="0"/>
      <w:marRight w:val="0"/>
      <w:marTop w:val="0"/>
      <w:marBottom w:val="0"/>
      <w:divBdr>
        <w:top w:val="none" w:sz="0" w:space="0" w:color="auto"/>
        <w:left w:val="none" w:sz="0" w:space="0" w:color="auto"/>
        <w:bottom w:val="none" w:sz="0" w:space="0" w:color="auto"/>
        <w:right w:val="none" w:sz="0" w:space="0" w:color="auto"/>
      </w:divBdr>
    </w:div>
    <w:div w:id="832841885">
      <w:bodyDiv w:val="1"/>
      <w:marLeft w:val="0"/>
      <w:marRight w:val="0"/>
      <w:marTop w:val="0"/>
      <w:marBottom w:val="0"/>
      <w:divBdr>
        <w:top w:val="none" w:sz="0" w:space="0" w:color="auto"/>
        <w:left w:val="none" w:sz="0" w:space="0" w:color="auto"/>
        <w:bottom w:val="none" w:sz="0" w:space="0" w:color="auto"/>
        <w:right w:val="none" w:sz="0" w:space="0" w:color="auto"/>
      </w:divBdr>
    </w:div>
    <w:div w:id="833490885">
      <w:bodyDiv w:val="1"/>
      <w:marLeft w:val="0"/>
      <w:marRight w:val="0"/>
      <w:marTop w:val="0"/>
      <w:marBottom w:val="0"/>
      <w:divBdr>
        <w:top w:val="none" w:sz="0" w:space="0" w:color="auto"/>
        <w:left w:val="none" w:sz="0" w:space="0" w:color="auto"/>
        <w:bottom w:val="none" w:sz="0" w:space="0" w:color="auto"/>
        <w:right w:val="none" w:sz="0" w:space="0" w:color="auto"/>
      </w:divBdr>
    </w:div>
    <w:div w:id="840046961">
      <w:bodyDiv w:val="1"/>
      <w:marLeft w:val="0"/>
      <w:marRight w:val="0"/>
      <w:marTop w:val="0"/>
      <w:marBottom w:val="0"/>
      <w:divBdr>
        <w:top w:val="none" w:sz="0" w:space="0" w:color="auto"/>
        <w:left w:val="none" w:sz="0" w:space="0" w:color="auto"/>
        <w:bottom w:val="none" w:sz="0" w:space="0" w:color="auto"/>
        <w:right w:val="none" w:sz="0" w:space="0" w:color="auto"/>
      </w:divBdr>
    </w:div>
    <w:div w:id="840504728">
      <w:bodyDiv w:val="1"/>
      <w:marLeft w:val="0"/>
      <w:marRight w:val="0"/>
      <w:marTop w:val="0"/>
      <w:marBottom w:val="0"/>
      <w:divBdr>
        <w:top w:val="none" w:sz="0" w:space="0" w:color="auto"/>
        <w:left w:val="none" w:sz="0" w:space="0" w:color="auto"/>
        <w:bottom w:val="none" w:sz="0" w:space="0" w:color="auto"/>
        <w:right w:val="none" w:sz="0" w:space="0" w:color="auto"/>
      </w:divBdr>
    </w:div>
    <w:div w:id="868952705">
      <w:bodyDiv w:val="1"/>
      <w:marLeft w:val="0"/>
      <w:marRight w:val="0"/>
      <w:marTop w:val="0"/>
      <w:marBottom w:val="0"/>
      <w:divBdr>
        <w:top w:val="none" w:sz="0" w:space="0" w:color="auto"/>
        <w:left w:val="none" w:sz="0" w:space="0" w:color="auto"/>
        <w:bottom w:val="none" w:sz="0" w:space="0" w:color="auto"/>
        <w:right w:val="none" w:sz="0" w:space="0" w:color="auto"/>
      </w:divBdr>
    </w:div>
    <w:div w:id="868954535">
      <w:bodyDiv w:val="1"/>
      <w:marLeft w:val="0"/>
      <w:marRight w:val="0"/>
      <w:marTop w:val="0"/>
      <w:marBottom w:val="0"/>
      <w:divBdr>
        <w:top w:val="none" w:sz="0" w:space="0" w:color="auto"/>
        <w:left w:val="none" w:sz="0" w:space="0" w:color="auto"/>
        <w:bottom w:val="none" w:sz="0" w:space="0" w:color="auto"/>
        <w:right w:val="none" w:sz="0" w:space="0" w:color="auto"/>
      </w:divBdr>
    </w:div>
    <w:div w:id="869882277">
      <w:bodyDiv w:val="1"/>
      <w:marLeft w:val="0"/>
      <w:marRight w:val="0"/>
      <w:marTop w:val="0"/>
      <w:marBottom w:val="0"/>
      <w:divBdr>
        <w:top w:val="none" w:sz="0" w:space="0" w:color="auto"/>
        <w:left w:val="none" w:sz="0" w:space="0" w:color="auto"/>
        <w:bottom w:val="none" w:sz="0" w:space="0" w:color="auto"/>
        <w:right w:val="none" w:sz="0" w:space="0" w:color="auto"/>
      </w:divBdr>
    </w:div>
    <w:div w:id="879707448">
      <w:bodyDiv w:val="1"/>
      <w:marLeft w:val="0"/>
      <w:marRight w:val="0"/>
      <w:marTop w:val="0"/>
      <w:marBottom w:val="0"/>
      <w:divBdr>
        <w:top w:val="none" w:sz="0" w:space="0" w:color="auto"/>
        <w:left w:val="none" w:sz="0" w:space="0" w:color="auto"/>
        <w:bottom w:val="none" w:sz="0" w:space="0" w:color="auto"/>
        <w:right w:val="none" w:sz="0" w:space="0" w:color="auto"/>
      </w:divBdr>
    </w:div>
    <w:div w:id="902715701">
      <w:bodyDiv w:val="1"/>
      <w:marLeft w:val="0"/>
      <w:marRight w:val="0"/>
      <w:marTop w:val="0"/>
      <w:marBottom w:val="0"/>
      <w:divBdr>
        <w:top w:val="none" w:sz="0" w:space="0" w:color="auto"/>
        <w:left w:val="none" w:sz="0" w:space="0" w:color="auto"/>
        <w:bottom w:val="none" w:sz="0" w:space="0" w:color="auto"/>
        <w:right w:val="none" w:sz="0" w:space="0" w:color="auto"/>
      </w:divBdr>
    </w:div>
    <w:div w:id="932708665">
      <w:bodyDiv w:val="1"/>
      <w:marLeft w:val="0"/>
      <w:marRight w:val="0"/>
      <w:marTop w:val="0"/>
      <w:marBottom w:val="0"/>
      <w:divBdr>
        <w:top w:val="none" w:sz="0" w:space="0" w:color="auto"/>
        <w:left w:val="none" w:sz="0" w:space="0" w:color="auto"/>
        <w:bottom w:val="none" w:sz="0" w:space="0" w:color="auto"/>
        <w:right w:val="none" w:sz="0" w:space="0" w:color="auto"/>
      </w:divBdr>
    </w:div>
    <w:div w:id="937906022">
      <w:bodyDiv w:val="1"/>
      <w:marLeft w:val="0"/>
      <w:marRight w:val="0"/>
      <w:marTop w:val="0"/>
      <w:marBottom w:val="0"/>
      <w:divBdr>
        <w:top w:val="none" w:sz="0" w:space="0" w:color="auto"/>
        <w:left w:val="none" w:sz="0" w:space="0" w:color="auto"/>
        <w:bottom w:val="none" w:sz="0" w:space="0" w:color="auto"/>
        <w:right w:val="none" w:sz="0" w:space="0" w:color="auto"/>
      </w:divBdr>
    </w:div>
    <w:div w:id="956328994">
      <w:bodyDiv w:val="1"/>
      <w:marLeft w:val="0"/>
      <w:marRight w:val="0"/>
      <w:marTop w:val="0"/>
      <w:marBottom w:val="0"/>
      <w:divBdr>
        <w:top w:val="none" w:sz="0" w:space="0" w:color="auto"/>
        <w:left w:val="none" w:sz="0" w:space="0" w:color="auto"/>
        <w:bottom w:val="none" w:sz="0" w:space="0" w:color="auto"/>
        <w:right w:val="none" w:sz="0" w:space="0" w:color="auto"/>
      </w:divBdr>
    </w:div>
    <w:div w:id="967667231">
      <w:bodyDiv w:val="1"/>
      <w:marLeft w:val="0"/>
      <w:marRight w:val="0"/>
      <w:marTop w:val="0"/>
      <w:marBottom w:val="0"/>
      <w:divBdr>
        <w:top w:val="none" w:sz="0" w:space="0" w:color="auto"/>
        <w:left w:val="none" w:sz="0" w:space="0" w:color="auto"/>
        <w:bottom w:val="none" w:sz="0" w:space="0" w:color="auto"/>
        <w:right w:val="none" w:sz="0" w:space="0" w:color="auto"/>
      </w:divBdr>
    </w:div>
    <w:div w:id="969557424">
      <w:bodyDiv w:val="1"/>
      <w:marLeft w:val="0"/>
      <w:marRight w:val="0"/>
      <w:marTop w:val="0"/>
      <w:marBottom w:val="0"/>
      <w:divBdr>
        <w:top w:val="none" w:sz="0" w:space="0" w:color="auto"/>
        <w:left w:val="none" w:sz="0" w:space="0" w:color="auto"/>
        <w:bottom w:val="none" w:sz="0" w:space="0" w:color="auto"/>
        <w:right w:val="none" w:sz="0" w:space="0" w:color="auto"/>
      </w:divBdr>
    </w:div>
    <w:div w:id="996768992">
      <w:bodyDiv w:val="1"/>
      <w:marLeft w:val="0"/>
      <w:marRight w:val="0"/>
      <w:marTop w:val="0"/>
      <w:marBottom w:val="0"/>
      <w:divBdr>
        <w:top w:val="none" w:sz="0" w:space="0" w:color="auto"/>
        <w:left w:val="none" w:sz="0" w:space="0" w:color="auto"/>
        <w:bottom w:val="none" w:sz="0" w:space="0" w:color="auto"/>
        <w:right w:val="none" w:sz="0" w:space="0" w:color="auto"/>
      </w:divBdr>
    </w:div>
    <w:div w:id="1003702773">
      <w:bodyDiv w:val="1"/>
      <w:marLeft w:val="0"/>
      <w:marRight w:val="0"/>
      <w:marTop w:val="0"/>
      <w:marBottom w:val="0"/>
      <w:divBdr>
        <w:top w:val="none" w:sz="0" w:space="0" w:color="auto"/>
        <w:left w:val="none" w:sz="0" w:space="0" w:color="auto"/>
        <w:bottom w:val="none" w:sz="0" w:space="0" w:color="auto"/>
        <w:right w:val="none" w:sz="0" w:space="0" w:color="auto"/>
      </w:divBdr>
    </w:div>
    <w:div w:id="1036853869">
      <w:bodyDiv w:val="1"/>
      <w:marLeft w:val="0"/>
      <w:marRight w:val="0"/>
      <w:marTop w:val="0"/>
      <w:marBottom w:val="0"/>
      <w:divBdr>
        <w:top w:val="none" w:sz="0" w:space="0" w:color="auto"/>
        <w:left w:val="none" w:sz="0" w:space="0" w:color="auto"/>
        <w:bottom w:val="none" w:sz="0" w:space="0" w:color="auto"/>
        <w:right w:val="none" w:sz="0" w:space="0" w:color="auto"/>
      </w:divBdr>
    </w:div>
    <w:div w:id="1048918497">
      <w:bodyDiv w:val="1"/>
      <w:marLeft w:val="0"/>
      <w:marRight w:val="0"/>
      <w:marTop w:val="0"/>
      <w:marBottom w:val="0"/>
      <w:divBdr>
        <w:top w:val="none" w:sz="0" w:space="0" w:color="auto"/>
        <w:left w:val="none" w:sz="0" w:space="0" w:color="auto"/>
        <w:bottom w:val="none" w:sz="0" w:space="0" w:color="auto"/>
        <w:right w:val="none" w:sz="0" w:space="0" w:color="auto"/>
      </w:divBdr>
    </w:div>
    <w:div w:id="1049110439">
      <w:bodyDiv w:val="1"/>
      <w:marLeft w:val="0"/>
      <w:marRight w:val="0"/>
      <w:marTop w:val="0"/>
      <w:marBottom w:val="0"/>
      <w:divBdr>
        <w:top w:val="none" w:sz="0" w:space="0" w:color="auto"/>
        <w:left w:val="none" w:sz="0" w:space="0" w:color="auto"/>
        <w:bottom w:val="none" w:sz="0" w:space="0" w:color="auto"/>
        <w:right w:val="none" w:sz="0" w:space="0" w:color="auto"/>
      </w:divBdr>
    </w:div>
    <w:div w:id="1051808816">
      <w:bodyDiv w:val="1"/>
      <w:marLeft w:val="0"/>
      <w:marRight w:val="0"/>
      <w:marTop w:val="0"/>
      <w:marBottom w:val="0"/>
      <w:divBdr>
        <w:top w:val="none" w:sz="0" w:space="0" w:color="auto"/>
        <w:left w:val="none" w:sz="0" w:space="0" w:color="auto"/>
        <w:bottom w:val="none" w:sz="0" w:space="0" w:color="auto"/>
        <w:right w:val="none" w:sz="0" w:space="0" w:color="auto"/>
      </w:divBdr>
    </w:div>
    <w:div w:id="1054112733">
      <w:bodyDiv w:val="1"/>
      <w:marLeft w:val="0"/>
      <w:marRight w:val="0"/>
      <w:marTop w:val="0"/>
      <w:marBottom w:val="0"/>
      <w:divBdr>
        <w:top w:val="none" w:sz="0" w:space="0" w:color="auto"/>
        <w:left w:val="none" w:sz="0" w:space="0" w:color="auto"/>
        <w:bottom w:val="none" w:sz="0" w:space="0" w:color="auto"/>
        <w:right w:val="none" w:sz="0" w:space="0" w:color="auto"/>
      </w:divBdr>
    </w:div>
    <w:div w:id="1063328592">
      <w:bodyDiv w:val="1"/>
      <w:marLeft w:val="0"/>
      <w:marRight w:val="0"/>
      <w:marTop w:val="0"/>
      <w:marBottom w:val="0"/>
      <w:divBdr>
        <w:top w:val="none" w:sz="0" w:space="0" w:color="auto"/>
        <w:left w:val="none" w:sz="0" w:space="0" w:color="auto"/>
        <w:bottom w:val="none" w:sz="0" w:space="0" w:color="auto"/>
        <w:right w:val="none" w:sz="0" w:space="0" w:color="auto"/>
      </w:divBdr>
    </w:div>
    <w:div w:id="1064177845">
      <w:bodyDiv w:val="1"/>
      <w:marLeft w:val="0"/>
      <w:marRight w:val="0"/>
      <w:marTop w:val="0"/>
      <w:marBottom w:val="0"/>
      <w:divBdr>
        <w:top w:val="none" w:sz="0" w:space="0" w:color="auto"/>
        <w:left w:val="none" w:sz="0" w:space="0" w:color="auto"/>
        <w:bottom w:val="none" w:sz="0" w:space="0" w:color="auto"/>
        <w:right w:val="none" w:sz="0" w:space="0" w:color="auto"/>
      </w:divBdr>
    </w:div>
    <w:div w:id="1077627810">
      <w:bodyDiv w:val="1"/>
      <w:marLeft w:val="0"/>
      <w:marRight w:val="0"/>
      <w:marTop w:val="0"/>
      <w:marBottom w:val="0"/>
      <w:divBdr>
        <w:top w:val="none" w:sz="0" w:space="0" w:color="auto"/>
        <w:left w:val="none" w:sz="0" w:space="0" w:color="auto"/>
        <w:bottom w:val="none" w:sz="0" w:space="0" w:color="auto"/>
        <w:right w:val="none" w:sz="0" w:space="0" w:color="auto"/>
      </w:divBdr>
    </w:div>
    <w:div w:id="1080523176">
      <w:bodyDiv w:val="1"/>
      <w:marLeft w:val="0"/>
      <w:marRight w:val="0"/>
      <w:marTop w:val="0"/>
      <w:marBottom w:val="0"/>
      <w:divBdr>
        <w:top w:val="none" w:sz="0" w:space="0" w:color="auto"/>
        <w:left w:val="none" w:sz="0" w:space="0" w:color="auto"/>
        <w:bottom w:val="none" w:sz="0" w:space="0" w:color="auto"/>
        <w:right w:val="none" w:sz="0" w:space="0" w:color="auto"/>
      </w:divBdr>
    </w:div>
    <w:div w:id="1080755645">
      <w:bodyDiv w:val="1"/>
      <w:marLeft w:val="0"/>
      <w:marRight w:val="0"/>
      <w:marTop w:val="0"/>
      <w:marBottom w:val="0"/>
      <w:divBdr>
        <w:top w:val="none" w:sz="0" w:space="0" w:color="auto"/>
        <w:left w:val="none" w:sz="0" w:space="0" w:color="auto"/>
        <w:bottom w:val="none" w:sz="0" w:space="0" w:color="auto"/>
        <w:right w:val="none" w:sz="0" w:space="0" w:color="auto"/>
      </w:divBdr>
    </w:div>
    <w:div w:id="1080833623">
      <w:bodyDiv w:val="1"/>
      <w:marLeft w:val="0"/>
      <w:marRight w:val="0"/>
      <w:marTop w:val="0"/>
      <w:marBottom w:val="0"/>
      <w:divBdr>
        <w:top w:val="none" w:sz="0" w:space="0" w:color="auto"/>
        <w:left w:val="none" w:sz="0" w:space="0" w:color="auto"/>
        <w:bottom w:val="none" w:sz="0" w:space="0" w:color="auto"/>
        <w:right w:val="none" w:sz="0" w:space="0" w:color="auto"/>
      </w:divBdr>
    </w:div>
    <w:div w:id="1097218558">
      <w:bodyDiv w:val="1"/>
      <w:marLeft w:val="0"/>
      <w:marRight w:val="0"/>
      <w:marTop w:val="0"/>
      <w:marBottom w:val="0"/>
      <w:divBdr>
        <w:top w:val="none" w:sz="0" w:space="0" w:color="auto"/>
        <w:left w:val="none" w:sz="0" w:space="0" w:color="auto"/>
        <w:bottom w:val="none" w:sz="0" w:space="0" w:color="auto"/>
        <w:right w:val="none" w:sz="0" w:space="0" w:color="auto"/>
      </w:divBdr>
    </w:div>
    <w:div w:id="1114599631">
      <w:bodyDiv w:val="1"/>
      <w:marLeft w:val="0"/>
      <w:marRight w:val="0"/>
      <w:marTop w:val="0"/>
      <w:marBottom w:val="0"/>
      <w:divBdr>
        <w:top w:val="none" w:sz="0" w:space="0" w:color="auto"/>
        <w:left w:val="none" w:sz="0" w:space="0" w:color="auto"/>
        <w:bottom w:val="none" w:sz="0" w:space="0" w:color="auto"/>
        <w:right w:val="none" w:sz="0" w:space="0" w:color="auto"/>
      </w:divBdr>
    </w:div>
    <w:div w:id="1116483678">
      <w:bodyDiv w:val="1"/>
      <w:marLeft w:val="0"/>
      <w:marRight w:val="0"/>
      <w:marTop w:val="0"/>
      <w:marBottom w:val="0"/>
      <w:divBdr>
        <w:top w:val="none" w:sz="0" w:space="0" w:color="auto"/>
        <w:left w:val="none" w:sz="0" w:space="0" w:color="auto"/>
        <w:bottom w:val="none" w:sz="0" w:space="0" w:color="auto"/>
        <w:right w:val="none" w:sz="0" w:space="0" w:color="auto"/>
      </w:divBdr>
    </w:div>
    <w:div w:id="1120030491">
      <w:bodyDiv w:val="1"/>
      <w:marLeft w:val="0"/>
      <w:marRight w:val="0"/>
      <w:marTop w:val="0"/>
      <w:marBottom w:val="0"/>
      <w:divBdr>
        <w:top w:val="none" w:sz="0" w:space="0" w:color="auto"/>
        <w:left w:val="none" w:sz="0" w:space="0" w:color="auto"/>
        <w:bottom w:val="none" w:sz="0" w:space="0" w:color="auto"/>
        <w:right w:val="none" w:sz="0" w:space="0" w:color="auto"/>
      </w:divBdr>
    </w:div>
    <w:div w:id="1123115467">
      <w:bodyDiv w:val="1"/>
      <w:marLeft w:val="0"/>
      <w:marRight w:val="0"/>
      <w:marTop w:val="0"/>
      <w:marBottom w:val="0"/>
      <w:divBdr>
        <w:top w:val="none" w:sz="0" w:space="0" w:color="auto"/>
        <w:left w:val="none" w:sz="0" w:space="0" w:color="auto"/>
        <w:bottom w:val="none" w:sz="0" w:space="0" w:color="auto"/>
        <w:right w:val="none" w:sz="0" w:space="0" w:color="auto"/>
      </w:divBdr>
    </w:div>
    <w:div w:id="1144197456">
      <w:bodyDiv w:val="1"/>
      <w:marLeft w:val="0"/>
      <w:marRight w:val="0"/>
      <w:marTop w:val="0"/>
      <w:marBottom w:val="0"/>
      <w:divBdr>
        <w:top w:val="none" w:sz="0" w:space="0" w:color="auto"/>
        <w:left w:val="none" w:sz="0" w:space="0" w:color="auto"/>
        <w:bottom w:val="none" w:sz="0" w:space="0" w:color="auto"/>
        <w:right w:val="none" w:sz="0" w:space="0" w:color="auto"/>
      </w:divBdr>
    </w:div>
    <w:div w:id="1154834755">
      <w:bodyDiv w:val="1"/>
      <w:marLeft w:val="0"/>
      <w:marRight w:val="0"/>
      <w:marTop w:val="0"/>
      <w:marBottom w:val="0"/>
      <w:divBdr>
        <w:top w:val="none" w:sz="0" w:space="0" w:color="auto"/>
        <w:left w:val="none" w:sz="0" w:space="0" w:color="auto"/>
        <w:bottom w:val="none" w:sz="0" w:space="0" w:color="auto"/>
        <w:right w:val="none" w:sz="0" w:space="0" w:color="auto"/>
      </w:divBdr>
    </w:div>
    <w:div w:id="1165362841">
      <w:bodyDiv w:val="1"/>
      <w:marLeft w:val="0"/>
      <w:marRight w:val="0"/>
      <w:marTop w:val="0"/>
      <w:marBottom w:val="0"/>
      <w:divBdr>
        <w:top w:val="none" w:sz="0" w:space="0" w:color="auto"/>
        <w:left w:val="none" w:sz="0" w:space="0" w:color="auto"/>
        <w:bottom w:val="none" w:sz="0" w:space="0" w:color="auto"/>
        <w:right w:val="none" w:sz="0" w:space="0" w:color="auto"/>
      </w:divBdr>
    </w:div>
    <w:div w:id="1175652936">
      <w:bodyDiv w:val="1"/>
      <w:marLeft w:val="0"/>
      <w:marRight w:val="0"/>
      <w:marTop w:val="0"/>
      <w:marBottom w:val="0"/>
      <w:divBdr>
        <w:top w:val="none" w:sz="0" w:space="0" w:color="auto"/>
        <w:left w:val="none" w:sz="0" w:space="0" w:color="auto"/>
        <w:bottom w:val="none" w:sz="0" w:space="0" w:color="auto"/>
        <w:right w:val="none" w:sz="0" w:space="0" w:color="auto"/>
      </w:divBdr>
    </w:div>
    <w:div w:id="1205364341">
      <w:bodyDiv w:val="1"/>
      <w:marLeft w:val="0"/>
      <w:marRight w:val="0"/>
      <w:marTop w:val="0"/>
      <w:marBottom w:val="0"/>
      <w:divBdr>
        <w:top w:val="none" w:sz="0" w:space="0" w:color="auto"/>
        <w:left w:val="none" w:sz="0" w:space="0" w:color="auto"/>
        <w:bottom w:val="none" w:sz="0" w:space="0" w:color="auto"/>
        <w:right w:val="none" w:sz="0" w:space="0" w:color="auto"/>
      </w:divBdr>
    </w:div>
    <w:div w:id="1221476707">
      <w:bodyDiv w:val="1"/>
      <w:marLeft w:val="0"/>
      <w:marRight w:val="0"/>
      <w:marTop w:val="0"/>
      <w:marBottom w:val="0"/>
      <w:divBdr>
        <w:top w:val="none" w:sz="0" w:space="0" w:color="auto"/>
        <w:left w:val="none" w:sz="0" w:space="0" w:color="auto"/>
        <w:bottom w:val="none" w:sz="0" w:space="0" w:color="auto"/>
        <w:right w:val="none" w:sz="0" w:space="0" w:color="auto"/>
      </w:divBdr>
    </w:div>
    <w:div w:id="1234510743">
      <w:bodyDiv w:val="1"/>
      <w:marLeft w:val="0"/>
      <w:marRight w:val="0"/>
      <w:marTop w:val="0"/>
      <w:marBottom w:val="0"/>
      <w:divBdr>
        <w:top w:val="none" w:sz="0" w:space="0" w:color="auto"/>
        <w:left w:val="none" w:sz="0" w:space="0" w:color="auto"/>
        <w:bottom w:val="none" w:sz="0" w:space="0" w:color="auto"/>
        <w:right w:val="none" w:sz="0" w:space="0" w:color="auto"/>
      </w:divBdr>
    </w:div>
    <w:div w:id="1241058794">
      <w:bodyDiv w:val="1"/>
      <w:marLeft w:val="0"/>
      <w:marRight w:val="0"/>
      <w:marTop w:val="0"/>
      <w:marBottom w:val="0"/>
      <w:divBdr>
        <w:top w:val="none" w:sz="0" w:space="0" w:color="auto"/>
        <w:left w:val="none" w:sz="0" w:space="0" w:color="auto"/>
        <w:bottom w:val="none" w:sz="0" w:space="0" w:color="auto"/>
        <w:right w:val="none" w:sz="0" w:space="0" w:color="auto"/>
      </w:divBdr>
    </w:div>
    <w:div w:id="1253973332">
      <w:bodyDiv w:val="1"/>
      <w:marLeft w:val="0"/>
      <w:marRight w:val="0"/>
      <w:marTop w:val="0"/>
      <w:marBottom w:val="0"/>
      <w:divBdr>
        <w:top w:val="none" w:sz="0" w:space="0" w:color="auto"/>
        <w:left w:val="none" w:sz="0" w:space="0" w:color="auto"/>
        <w:bottom w:val="none" w:sz="0" w:space="0" w:color="auto"/>
        <w:right w:val="none" w:sz="0" w:space="0" w:color="auto"/>
      </w:divBdr>
    </w:div>
    <w:div w:id="1254388714">
      <w:bodyDiv w:val="1"/>
      <w:marLeft w:val="0"/>
      <w:marRight w:val="0"/>
      <w:marTop w:val="0"/>
      <w:marBottom w:val="0"/>
      <w:divBdr>
        <w:top w:val="none" w:sz="0" w:space="0" w:color="auto"/>
        <w:left w:val="none" w:sz="0" w:space="0" w:color="auto"/>
        <w:bottom w:val="none" w:sz="0" w:space="0" w:color="auto"/>
        <w:right w:val="none" w:sz="0" w:space="0" w:color="auto"/>
      </w:divBdr>
    </w:div>
    <w:div w:id="1259560878">
      <w:bodyDiv w:val="1"/>
      <w:marLeft w:val="0"/>
      <w:marRight w:val="0"/>
      <w:marTop w:val="0"/>
      <w:marBottom w:val="0"/>
      <w:divBdr>
        <w:top w:val="none" w:sz="0" w:space="0" w:color="auto"/>
        <w:left w:val="none" w:sz="0" w:space="0" w:color="auto"/>
        <w:bottom w:val="none" w:sz="0" w:space="0" w:color="auto"/>
        <w:right w:val="none" w:sz="0" w:space="0" w:color="auto"/>
      </w:divBdr>
    </w:div>
    <w:div w:id="1276596770">
      <w:bodyDiv w:val="1"/>
      <w:marLeft w:val="0"/>
      <w:marRight w:val="0"/>
      <w:marTop w:val="0"/>
      <w:marBottom w:val="0"/>
      <w:divBdr>
        <w:top w:val="none" w:sz="0" w:space="0" w:color="auto"/>
        <w:left w:val="none" w:sz="0" w:space="0" w:color="auto"/>
        <w:bottom w:val="none" w:sz="0" w:space="0" w:color="auto"/>
        <w:right w:val="none" w:sz="0" w:space="0" w:color="auto"/>
      </w:divBdr>
    </w:div>
    <w:div w:id="1333993248">
      <w:bodyDiv w:val="1"/>
      <w:marLeft w:val="0"/>
      <w:marRight w:val="0"/>
      <w:marTop w:val="0"/>
      <w:marBottom w:val="0"/>
      <w:divBdr>
        <w:top w:val="none" w:sz="0" w:space="0" w:color="auto"/>
        <w:left w:val="none" w:sz="0" w:space="0" w:color="auto"/>
        <w:bottom w:val="none" w:sz="0" w:space="0" w:color="auto"/>
        <w:right w:val="none" w:sz="0" w:space="0" w:color="auto"/>
      </w:divBdr>
    </w:div>
    <w:div w:id="1371803086">
      <w:bodyDiv w:val="1"/>
      <w:marLeft w:val="0"/>
      <w:marRight w:val="0"/>
      <w:marTop w:val="0"/>
      <w:marBottom w:val="0"/>
      <w:divBdr>
        <w:top w:val="none" w:sz="0" w:space="0" w:color="auto"/>
        <w:left w:val="none" w:sz="0" w:space="0" w:color="auto"/>
        <w:bottom w:val="none" w:sz="0" w:space="0" w:color="auto"/>
        <w:right w:val="none" w:sz="0" w:space="0" w:color="auto"/>
      </w:divBdr>
    </w:div>
    <w:div w:id="1383675555">
      <w:bodyDiv w:val="1"/>
      <w:marLeft w:val="0"/>
      <w:marRight w:val="0"/>
      <w:marTop w:val="0"/>
      <w:marBottom w:val="0"/>
      <w:divBdr>
        <w:top w:val="none" w:sz="0" w:space="0" w:color="auto"/>
        <w:left w:val="none" w:sz="0" w:space="0" w:color="auto"/>
        <w:bottom w:val="none" w:sz="0" w:space="0" w:color="auto"/>
        <w:right w:val="none" w:sz="0" w:space="0" w:color="auto"/>
      </w:divBdr>
    </w:div>
    <w:div w:id="1397317571">
      <w:bodyDiv w:val="1"/>
      <w:marLeft w:val="0"/>
      <w:marRight w:val="0"/>
      <w:marTop w:val="0"/>
      <w:marBottom w:val="0"/>
      <w:divBdr>
        <w:top w:val="none" w:sz="0" w:space="0" w:color="auto"/>
        <w:left w:val="none" w:sz="0" w:space="0" w:color="auto"/>
        <w:bottom w:val="none" w:sz="0" w:space="0" w:color="auto"/>
        <w:right w:val="none" w:sz="0" w:space="0" w:color="auto"/>
      </w:divBdr>
    </w:div>
    <w:div w:id="1399327319">
      <w:bodyDiv w:val="1"/>
      <w:marLeft w:val="0"/>
      <w:marRight w:val="0"/>
      <w:marTop w:val="0"/>
      <w:marBottom w:val="0"/>
      <w:divBdr>
        <w:top w:val="none" w:sz="0" w:space="0" w:color="auto"/>
        <w:left w:val="none" w:sz="0" w:space="0" w:color="auto"/>
        <w:bottom w:val="none" w:sz="0" w:space="0" w:color="auto"/>
        <w:right w:val="none" w:sz="0" w:space="0" w:color="auto"/>
      </w:divBdr>
    </w:div>
    <w:div w:id="1414471005">
      <w:bodyDiv w:val="1"/>
      <w:marLeft w:val="0"/>
      <w:marRight w:val="0"/>
      <w:marTop w:val="0"/>
      <w:marBottom w:val="0"/>
      <w:divBdr>
        <w:top w:val="none" w:sz="0" w:space="0" w:color="auto"/>
        <w:left w:val="none" w:sz="0" w:space="0" w:color="auto"/>
        <w:bottom w:val="none" w:sz="0" w:space="0" w:color="auto"/>
        <w:right w:val="none" w:sz="0" w:space="0" w:color="auto"/>
      </w:divBdr>
    </w:div>
    <w:div w:id="1425690464">
      <w:bodyDiv w:val="1"/>
      <w:marLeft w:val="0"/>
      <w:marRight w:val="0"/>
      <w:marTop w:val="0"/>
      <w:marBottom w:val="0"/>
      <w:divBdr>
        <w:top w:val="none" w:sz="0" w:space="0" w:color="auto"/>
        <w:left w:val="none" w:sz="0" w:space="0" w:color="auto"/>
        <w:bottom w:val="none" w:sz="0" w:space="0" w:color="auto"/>
        <w:right w:val="none" w:sz="0" w:space="0" w:color="auto"/>
      </w:divBdr>
    </w:div>
    <w:div w:id="1439832824">
      <w:bodyDiv w:val="1"/>
      <w:marLeft w:val="0"/>
      <w:marRight w:val="0"/>
      <w:marTop w:val="0"/>
      <w:marBottom w:val="0"/>
      <w:divBdr>
        <w:top w:val="none" w:sz="0" w:space="0" w:color="auto"/>
        <w:left w:val="none" w:sz="0" w:space="0" w:color="auto"/>
        <w:bottom w:val="none" w:sz="0" w:space="0" w:color="auto"/>
        <w:right w:val="none" w:sz="0" w:space="0" w:color="auto"/>
      </w:divBdr>
    </w:div>
    <w:div w:id="1453937725">
      <w:bodyDiv w:val="1"/>
      <w:marLeft w:val="0"/>
      <w:marRight w:val="0"/>
      <w:marTop w:val="0"/>
      <w:marBottom w:val="0"/>
      <w:divBdr>
        <w:top w:val="none" w:sz="0" w:space="0" w:color="auto"/>
        <w:left w:val="none" w:sz="0" w:space="0" w:color="auto"/>
        <w:bottom w:val="none" w:sz="0" w:space="0" w:color="auto"/>
        <w:right w:val="none" w:sz="0" w:space="0" w:color="auto"/>
      </w:divBdr>
    </w:div>
    <w:div w:id="1508402335">
      <w:bodyDiv w:val="1"/>
      <w:marLeft w:val="0"/>
      <w:marRight w:val="0"/>
      <w:marTop w:val="0"/>
      <w:marBottom w:val="0"/>
      <w:divBdr>
        <w:top w:val="none" w:sz="0" w:space="0" w:color="auto"/>
        <w:left w:val="none" w:sz="0" w:space="0" w:color="auto"/>
        <w:bottom w:val="none" w:sz="0" w:space="0" w:color="auto"/>
        <w:right w:val="none" w:sz="0" w:space="0" w:color="auto"/>
      </w:divBdr>
    </w:div>
    <w:div w:id="1522431661">
      <w:bodyDiv w:val="1"/>
      <w:marLeft w:val="0"/>
      <w:marRight w:val="0"/>
      <w:marTop w:val="0"/>
      <w:marBottom w:val="0"/>
      <w:divBdr>
        <w:top w:val="none" w:sz="0" w:space="0" w:color="auto"/>
        <w:left w:val="none" w:sz="0" w:space="0" w:color="auto"/>
        <w:bottom w:val="none" w:sz="0" w:space="0" w:color="auto"/>
        <w:right w:val="none" w:sz="0" w:space="0" w:color="auto"/>
      </w:divBdr>
    </w:div>
    <w:div w:id="1542356884">
      <w:bodyDiv w:val="1"/>
      <w:marLeft w:val="0"/>
      <w:marRight w:val="0"/>
      <w:marTop w:val="0"/>
      <w:marBottom w:val="0"/>
      <w:divBdr>
        <w:top w:val="none" w:sz="0" w:space="0" w:color="auto"/>
        <w:left w:val="none" w:sz="0" w:space="0" w:color="auto"/>
        <w:bottom w:val="none" w:sz="0" w:space="0" w:color="auto"/>
        <w:right w:val="none" w:sz="0" w:space="0" w:color="auto"/>
      </w:divBdr>
    </w:div>
    <w:div w:id="1546990215">
      <w:bodyDiv w:val="1"/>
      <w:marLeft w:val="0"/>
      <w:marRight w:val="0"/>
      <w:marTop w:val="0"/>
      <w:marBottom w:val="0"/>
      <w:divBdr>
        <w:top w:val="none" w:sz="0" w:space="0" w:color="auto"/>
        <w:left w:val="none" w:sz="0" w:space="0" w:color="auto"/>
        <w:bottom w:val="none" w:sz="0" w:space="0" w:color="auto"/>
        <w:right w:val="none" w:sz="0" w:space="0" w:color="auto"/>
      </w:divBdr>
    </w:div>
    <w:div w:id="1559631270">
      <w:bodyDiv w:val="1"/>
      <w:marLeft w:val="0"/>
      <w:marRight w:val="0"/>
      <w:marTop w:val="0"/>
      <w:marBottom w:val="0"/>
      <w:divBdr>
        <w:top w:val="none" w:sz="0" w:space="0" w:color="auto"/>
        <w:left w:val="none" w:sz="0" w:space="0" w:color="auto"/>
        <w:bottom w:val="none" w:sz="0" w:space="0" w:color="auto"/>
        <w:right w:val="none" w:sz="0" w:space="0" w:color="auto"/>
      </w:divBdr>
    </w:div>
    <w:div w:id="1580018812">
      <w:bodyDiv w:val="1"/>
      <w:marLeft w:val="0"/>
      <w:marRight w:val="0"/>
      <w:marTop w:val="0"/>
      <w:marBottom w:val="0"/>
      <w:divBdr>
        <w:top w:val="none" w:sz="0" w:space="0" w:color="auto"/>
        <w:left w:val="none" w:sz="0" w:space="0" w:color="auto"/>
        <w:bottom w:val="none" w:sz="0" w:space="0" w:color="auto"/>
        <w:right w:val="none" w:sz="0" w:space="0" w:color="auto"/>
      </w:divBdr>
    </w:div>
    <w:div w:id="1610770776">
      <w:bodyDiv w:val="1"/>
      <w:marLeft w:val="0"/>
      <w:marRight w:val="0"/>
      <w:marTop w:val="0"/>
      <w:marBottom w:val="0"/>
      <w:divBdr>
        <w:top w:val="none" w:sz="0" w:space="0" w:color="auto"/>
        <w:left w:val="none" w:sz="0" w:space="0" w:color="auto"/>
        <w:bottom w:val="none" w:sz="0" w:space="0" w:color="auto"/>
        <w:right w:val="none" w:sz="0" w:space="0" w:color="auto"/>
      </w:divBdr>
    </w:div>
    <w:div w:id="1612391705">
      <w:bodyDiv w:val="1"/>
      <w:marLeft w:val="0"/>
      <w:marRight w:val="0"/>
      <w:marTop w:val="0"/>
      <w:marBottom w:val="0"/>
      <w:divBdr>
        <w:top w:val="none" w:sz="0" w:space="0" w:color="auto"/>
        <w:left w:val="none" w:sz="0" w:space="0" w:color="auto"/>
        <w:bottom w:val="none" w:sz="0" w:space="0" w:color="auto"/>
        <w:right w:val="none" w:sz="0" w:space="0" w:color="auto"/>
      </w:divBdr>
    </w:div>
    <w:div w:id="1613827527">
      <w:bodyDiv w:val="1"/>
      <w:marLeft w:val="0"/>
      <w:marRight w:val="0"/>
      <w:marTop w:val="0"/>
      <w:marBottom w:val="0"/>
      <w:divBdr>
        <w:top w:val="none" w:sz="0" w:space="0" w:color="auto"/>
        <w:left w:val="none" w:sz="0" w:space="0" w:color="auto"/>
        <w:bottom w:val="none" w:sz="0" w:space="0" w:color="auto"/>
        <w:right w:val="none" w:sz="0" w:space="0" w:color="auto"/>
      </w:divBdr>
    </w:div>
    <w:div w:id="1625966186">
      <w:bodyDiv w:val="1"/>
      <w:marLeft w:val="0"/>
      <w:marRight w:val="0"/>
      <w:marTop w:val="0"/>
      <w:marBottom w:val="0"/>
      <w:divBdr>
        <w:top w:val="none" w:sz="0" w:space="0" w:color="auto"/>
        <w:left w:val="none" w:sz="0" w:space="0" w:color="auto"/>
        <w:bottom w:val="none" w:sz="0" w:space="0" w:color="auto"/>
        <w:right w:val="none" w:sz="0" w:space="0" w:color="auto"/>
      </w:divBdr>
    </w:div>
    <w:div w:id="1643923723">
      <w:bodyDiv w:val="1"/>
      <w:marLeft w:val="0"/>
      <w:marRight w:val="0"/>
      <w:marTop w:val="0"/>
      <w:marBottom w:val="0"/>
      <w:divBdr>
        <w:top w:val="none" w:sz="0" w:space="0" w:color="auto"/>
        <w:left w:val="none" w:sz="0" w:space="0" w:color="auto"/>
        <w:bottom w:val="none" w:sz="0" w:space="0" w:color="auto"/>
        <w:right w:val="none" w:sz="0" w:space="0" w:color="auto"/>
      </w:divBdr>
    </w:div>
    <w:div w:id="1657026626">
      <w:bodyDiv w:val="1"/>
      <w:marLeft w:val="0"/>
      <w:marRight w:val="0"/>
      <w:marTop w:val="0"/>
      <w:marBottom w:val="0"/>
      <w:divBdr>
        <w:top w:val="none" w:sz="0" w:space="0" w:color="auto"/>
        <w:left w:val="none" w:sz="0" w:space="0" w:color="auto"/>
        <w:bottom w:val="none" w:sz="0" w:space="0" w:color="auto"/>
        <w:right w:val="none" w:sz="0" w:space="0" w:color="auto"/>
      </w:divBdr>
    </w:div>
    <w:div w:id="1658265491">
      <w:bodyDiv w:val="1"/>
      <w:marLeft w:val="0"/>
      <w:marRight w:val="0"/>
      <w:marTop w:val="0"/>
      <w:marBottom w:val="0"/>
      <w:divBdr>
        <w:top w:val="none" w:sz="0" w:space="0" w:color="auto"/>
        <w:left w:val="none" w:sz="0" w:space="0" w:color="auto"/>
        <w:bottom w:val="none" w:sz="0" w:space="0" w:color="auto"/>
        <w:right w:val="none" w:sz="0" w:space="0" w:color="auto"/>
      </w:divBdr>
    </w:div>
    <w:div w:id="1661732952">
      <w:bodyDiv w:val="1"/>
      <w:marLeft w:val="0"/>
      <w:marRight w:val="0"/>
      <w:marTop w:val="0"/>
      <w:marBottom w:val="0"/>
      <w:divBdr>
        <w:top w:val="none" w:sz="0" w:space="0" w:color="auto"/>
        <w:left w:val="none" w:sz="0" w:space="0" w:color="auto"/>
        <w:bottom w:val="none" w:sz="0" w:space="0" w:color="auto"/>
        <w:right w:val="none" w:sz="0" w:space="0" w:color="auto"/>
      </w:divBdr>
    </w:div>
    <w:div w:id="1661887317">
      <w:bodyDiv w:val="1"/>
      <w:marLeft w:val="0"/>
      <w:marRight w:val="0"/>
      <w:marTop w:val="0"/>
      <w:marBottom w:val="0"/>
      <w:divBdr>
        <w:top w:val="none" w:sz="0" w:space="0" w:color="auto"/>
        <w:left w:val="none" w:sz="0" w:space="0" w:color="auto"/>
        <w:bottom w:val="none" w:sz="0" w:space="0" w:color="auto"/>
        <w:right w:val="none" w:sz="0" w:space="0" w:color="auto"/>
      </w:divBdr>
    </w:div>
    <w:div w:id="1665624086">
      <w:bodyDiv w:val="1"/>
      <w:marLeft w:val="0"/>
      <w:marRight w:val="0"/>
      <w:marTop w:val="0"/>
      <w:marBottom w:val="0"/>
      <w:divBdr>
        <w:top w:val="none" w:sz="0" w:space="0" w:color="auto"/>
        <w:left w:val="none" w:sz="0" w:space="0" w:color="auto"/>
        <w:bottom w:val="none" w:sz="0" w:space="0" w:color="auto"/>
        <w:right w:val="none" w:sz="0" w:space="0" w:color="auto"/>
      </w:divBdr>
    </w:div>
    <w:div w:id="1671249777">
      <w:bodyDiv w:val="1"/>
      <w:marLeft w:val="0"/>
      <w:marRight w:val="0"/>
      <w:marTop w:val="0"/>
      <w:marBottom w:val="0"/>
      <w:divBdr>
        <w:top w:val="none" w:sz="0" w:space="0" w:color="auto"/>
        <w:left w:val="none" w:sz="0" w:space="0" w:color="auto"/>
        <w:bottom w:val="none" w:sz="0" w:space="0" w:color="auto"/>
        <w:right w:val="none" w:sz="0" w:space="0" w:color="auto"/>
      </w:divBdr>
    </w:div>
    <w:div w:id="1690445931">
      <w:bodyDiv w:val="1"/>
      <w:marLeft w:val="0"/>
      <w:marRight w:val="0"/>
      <w:marTop w:val="0"/>
      <w:marBottom w:val="0"/>
      <w:divBdr>
        <w:top w:val="none" w:sz="0" w:space="0" w:color="auto"/>
        <w:left w:val="none" w:sz="0" w:space="0" w:color="auto"/>
        <w:bottom w:val="none" w:sz="0" w:space="0" w:color="auto"/>
        <w:right w:val="none" w:sz="0" w:space="0" w:color="auto"/>
      </w:divBdr>
    </w:div>
    <w:div w:id="1710957576">
      <w:bodyDiv w:val="1"/>
      <w:marLeft w:val="0"/>
      <w:marRight w:val="0"/>
      <w:marTop w:val="0"/>
      <w:marBottom w:val="0"/>
      <w:divBdr>
        <w:top w:val="none" w:sz="0" w:space="0" w:color="auto"/>
        <w:left w:val="none" w:sz="0" w:space="0" w:color="auto"/>
        <w:bottom w:val="none" w:sz="0" w:space="0" w:color="auto"/>
        <w:right w:val="none" w:sz="0" w:space="0" w:color="auto"/>
      </w:divBdr>
    </w:div>
    <w:div w:id="1711495368">
      <w:bodyDiv w:val="1"/>
      <w:marLeft w:val="0"/>
      <w:marRight w:val="0"/>
      <w:marTop w:val="0"/>
      <w:marBottom w:val="0"/>
      <w:divBdr>
        <w:top w:val="none" w:sz="0" w:space="0" w:color="auto"/>
        <w:left w:val="none" w:sz="0" w:space="0" w:color="auto"/>
        <w:bottom w:val="none" w:sz="0" w:space="0" w:color="auto"/>
        <w:right w:val="none" w:sz="0" w:space="0" w:color="auto"/>
      </w:divBdr>
    </w:div>
    <w:div w:id="1726097450">
      <w:bodyDiv w:val="1"/>
      <w:marLeft w:val="0"/>
      <w:marRight w:val="0"/>
      <w:marTop w:val="0"/>
      <w:marBottom w:val="0"/>
      <w:divBdr>
        <w:top w:val="none" w:sz="0" w:space="0" w:color="auto"/>
        <w:left w:val="none" w:sz="0" w:space="0" w:color="auto"/>
        <w:bottom w:val="none" w:sz="0" w:space="0" w:color="auto"/>
        <w:right w:val="none" w:sz="0" w:space="0" w:color="auto"/>
      </w:divBdr>
    </w:div>
    <w:div w:id="1734966314">
      <w:bodyDiv w:val="1"/>
      <w:marLeft w:val="0"/>
      <w:marRight w:val="0"/>
      <w:marTop w:val="0"/>
      <w:marBottom w:val="0"/>
      <w:divBdr>
        <w:top w:val="none" w:sz="0" w:space="0" w:color="auto"/>
        <w:left w:val="none" w:sz="0" w:space="0" w:color="auto"/>
        <w:bottom w:val="none" w:sz="0" w:space="0" w:color="auto"/>
        <w:right w:val="none" w:sz="0" w:space="0" w:color="auto"/>
      </w:divBdr>
    </w:div>
    <w:div w:id="1736783759">
      <w:bodyDiv w:val="1"/>
      <w:marLeft w:val="0"/>
      <w:marRight w:val="0"/>
      <w:marTop w:val="0"/>
      <w:marBottom w:val="0"/>
      <w:divBdr>
        <w:top w:val="none" w:sz="0" w:space="0" w:color="auto"/>
        <w:left w:val="none" w:sz="0" w:space="0" w:color="auto"/>
        <w:bottom w:val="none" w:sz="0" w:space="0" w:color="auto"/>
        <w:right w:val="none" w:sz="0" w:space="0" w:color="auto"/>
      </w:divBdr>
    </w:div>
    <w:div w:id="1743332244">
      <w:bodyDiv w:val="1"/>
      <w:marLeft w:val="0"/>
      <w:marRight w:val="0"/>
      <w:marTop w:val="0"/>
      <w:marBottom w:val="0"/>
      <w:divBdr>
        <w:top w:val="none" w:sz="0" w:space="0" w:color="auto"/>
        <w:left w:val="none" w:sz="0" w:space="0" w:color="auto"/>
        <w:bottom w:val="none" w:sz="0" w:space="0" w:color="auto"/>
        <w:right w:val="none" w:sz="0" w:space="0" w:color="auto"/>
      </w:divBdr>
    </w:div>
    <w:div w:id="1745182076">
      <w:bodyDiv w:val="1"/>
      <w:marLeft w:val="0"/>
      <w:marRight w:val="0"/>
      <w:marTop w:val="0"/>
      <w:marBottom w:val="0"/>
      <w:divBdr>
        <w:top w:val="none" w:sz="0" w:space="0" w:color="auto"/>
        <w:left w:val="none" w:sz="0" w:space="0" w:color="auto"/>
        <w:bottom w:val="none" w:sz="0" w:space="0" w:color="auto"/>
        <w:right w:val="none" w:sz="0" w:space="0" w:color="auto"/>
      </w:divBdr>
    </w:div>
    <w:div w:id="1753047880">
      <w:bodyDiv w:val="1"/>
      <w:marLeft w:val="0"/>
      <w:marRight w:val="0"/>
      <w:marTop w:val="0"/>
      <w:marBottom w:val="0"/>
      <w:divBdr>
        <w:top w:val="none" w:sz="0" w:space="0" w:color="auto"/>
        <w:left w:val="none" w:sz="0" w:space="0" w:color="auto"/>
        <w:bottom w:val="none" w:sz="0" w:space="0" w:color="auto"/>
        <w:right w:val="none" w:sz="0" w:space="0" w:color="auto"/>
      </w:divBdr>
    </w:div>
    <w:div w:id="1753113782">
      <w:bodyDiv w:val="1"/>
      <w:marLeft w:val="0"/>
      <w:marRight w:val="0"/>
      <w:marTop w:val="0"/>
      <w:marBottom w:val="0"/>
      <w:divBdr>
        <w:top w:val="none" w:sz="0" w:space="0" w:color="auto"/>
        <w:left w:val="none" w:sz="0" w:space="0" w:color="auto"/>
        <w:bottom w:val="none" w:sz="0" w:space="0" w:color="auto"/>
        <w:right w:val="none" w:sz="0" w:space="0" w:color="auto"/>
      </w:divBdr>
    </w:div>
    <w:div w:id="1755055414">
      <w:bodyDiv w:val="1"/>
      <w:marLeft w:val="0"/>
      <w:marRight w:val="0"/>
      <w:marTop w:val="0"/>
      <w:marBottom w:val="0"/>
      <w:divBdr>
        <w:top w:val="none" w:sz="0" w:space="0" w:color="auto"/>
        <w:left w:val="none" w:sz="0" w:space="0" w:color="auto"/>
        <w:bottom w:val="none" w:sz="0" w:space="0" w:color="auto"/>
        <w:right w:val="none" w:sz="0" w:space="0" w:color="auto"/>
      </w:divBdr>
    </w:div>
    <w:div w:id="1761025915">
      <w:bodyDiv w:val="1"/>
      <w:marLeft w:val="0"/>
      <w:marRight w:val="0"/>
      <w:marTop w:val="0"/>
      <w:marBottom w:val="0"/>
      <w:divBdr>
        <w:top w:val="none" w:sz="0" w:space="0" w:color="auto"/>
        <w:left w:val="none" w:sz="0" w:space="0" w:color="auto"/>
        <w:bottom w:val="none" w:sz="0" w:space="0" w:color="auto"/>
        <w:right w:val="none" w:sz="0" w:space="0" w:color="auto"/>
      </w:divBdr>
    </w:div>
    <w:div w:id="1772814914">
      <w:bodyDiv w:val="1"/>
      <w:marLeft w:val="0"/>
      <w:marRight w:val="0"/>
      <w:marTop w:val="0"/>
      <w:marBottom w:val="0"/>
      <w:divBdr>
        <w:top w:val="none" w:sz="0" w:space="0" w:color="auto"/>
        <w:left w:val="none" w:sz="0" w:space="0" w:color="auto"/>
        <w:bottom w:val="none" w:sz="0" w:space="0" w:color="auto"/>
        <w:right w:val="none" w:sz="0" w:space="0" w:color="auto"/>
      </w:divBdr>
    </w:div>
    <w:div w:id="1777823334">
      <w:bodyDiv w:val="1"/>
      <w:marLeft w:val="0"/>
      <w:marRight w:val="0"/>
      <w:marTop w:val="0"/>
      <w:marBottom w:val="0"/>
      <w:divBdr>
        <w:top w:val="none" w:sz="0" w:space="0" w:color="auto"/>
        <w:left w:val="none" w:sz="0" w:space="0" w:color="auto"/>
        <w:bottom w:val="none" w:sz="0" w:space="0" w:color="auto"/>
        <w:right w:val="none" w:sz="0" w:space="0" w:color="auto"/>
      </w:divBdr>
    </w:div>
    <w:div w:id="1778594250">
      <w:bodyDiv w:val="1"/>
      <w:marLeft w:val="0"/>
      <w:marRight w:val="0"/>
      <w:marTop w:val="0"/>
      <w:marBottom w:val="0"/>
      <w:divBdr>
        <w:top w:val="none" w:sz="0" w:space="0" w:color="auto"/>
        <w:left w:val="none" w:sz="0" w:space="0" w:color="auto"/>
        <w:bottom w:val="none" w:sz="0" w:space="0" w:color="auto"/>
        <w:right w:val="none" w:sz="0" w:space="0" w:color="auto"/>
      </w:divBdr>
    </w:div>
    <w:div w:id="1803497007">
      <w:bodyDiv w:val="1"/>
      <w:marLeft w:val="0"/>
      <w:marRight w:val="0"/>
      <w:marTop w:val="0"/>
      <w:marBottom w:val="0"/>
      <w:divBdr>
        <w:top w:val="none" w:sz="0" w:space="0" w:color="auto"/>
        <w:left w:val="none" w:sz="0" w:space="0" w:color="auto"/>
        <w:bottom w:val="none" w:sz="0" w:space="0" w:color="auto"/>
        <w:right w:val="none" w:sz="0" w:space="0" w:color="auto"/>
      </w:divBdr>
    </w:div>
    <w:div w:id="1805195659">
      <w:bodyDiv w:val="1"/>
      <w:marLeft w:val="0"/>
      <w:marRight w:val="0"/>
      <w:marTop w:val="0"/>
      <w:marBottom w:val="0"/>
      <w:divBdr>
        <w:top w:val="none" w:sz="0" w:space="0" w:color="auto"/>
        <w:left w:val="none" w:sz="0" w:space="0" w:color="auto"/>
        <w:bottom w:val="none" w:sz="0" w:space="0" w:color="auto"/>
        <w:right w:val="none" w:sz="0" w:space="0" w:color="auto"/>
      </w:divBdr>
    </w:div>
    <w:div w:id="1814905778">
      <w:bodyDiv w:val="1"/>
      <w:marLeft w:val="0"/>
      <w:marRight w:val="0"/>
      <w:marTop w:val="0"/>
      <w:marBottom w:val="0"/>
      <w:divBdr>
        <w:top w:val="none" w:sz="0" w:space="0" w:color="auto"/>
        <w:left w:val="none" w:sz="0" w:space="0" w:color="auto"/>
        <w:bottom w:val="none" w:sz="0" w:space="0" w:color="auto"/>
        <w:right w:val="none" w:sz="0" w:space="0" w:color="auto"/>
      </w:divBdr>
    </w:div>
    <w:div w:id="1824934138">
      <w:bodyDiv w:val="1"/>
      <w:marLeft w:val="0"/>
      <w:marRight w:val="0"/>
      <w:marTop w:val="0"/>
      <w:marBottom w:val="0"/>
      <w:divBdr>
        <w:top w:val="none" w:sz="0" w:space="0" w:color="auto"/>
        <w:left w:val="none" w:sz="0" w:space="0" w:color="auto"/>
        <w:bottom w:val="none" w:sz="0" w:space="0" w:color="auto"/>
        <w:right w:val="none" w:sz="0" w:space="0" w:color="auto"/>
      </w:divBdr>
    </w:div>
    <w:div w:id="1831558282">
      <w:bodyDiv w:val="1"/>
      <w:marLeft w:val="0"/>
      <w:marRight w:val="0"/>
      <w:marTop w:val="0"/>
      <w:marBottom w:val="0"/>
      <w:divBdr>
        <w:top w:val="none" w:sz="0" w:space="0" w:color="auto"/>
        <w:left w:val="none" w:sz="0" w:space="0" w:color="auto"/>
        <w:bottom w:val="none" w:sz="0" w:space="0" w:color="auto"/>
        <w:right w:val="none" w:sz="0" w:space="0" w:color="auto"/>
      </w:divBdr>
    </w:div>
    <w:div w:id="1843617641">
      <w:bodyDiv w:val="1"/>
      <w:marLeft w:val="0"/>
      <w:marRight w:val="0"/>
      <w:marTop w:val="0"/>
      <w:marBottom w:val="0"/>
      <w:divBdr>
        <w:top w:val="none" w:sz="0" w:space="0" w:color="auto"/>
        <w:left w:val="none" w:sz="0" w:space="0" w:color="auto"/>
        <w:bottom w:val="none" w:sz="0" w:space="0" w:color="auto"/>
        <w:right w:val="none" w:sz="0" w:space="0" w:color="auto"/>
      </w:divBdr>
    </w:div>
    <w:div w:id="1850825248">
      <w:bodyDiv w:val="1"/>
      <w:marLeft w:val="0"/>
      <w:marRight w:val="0"/>
      <w:marTop w:val="0"/>
      <w:marBottom w:val="0"/>
      <w:divBdr>
        <w:top w:val="none" w:sz="0" w:space="0" w:color="auto"/>
        <w:left w:val="none" w:sz="0" w:space="0" w:color="auto"/>
        <w:bottom w:val="none" w:sz="0" w:space="0" w:color="auto"/>
        <w:right w:val="none" w:sz="0" w:space="0" w:color="auto"/>
      </w:divBdr>
    </w:div>
    <w:div w:id="1868063006">
      <w:bodyDiv w:val="1"/>
      <w:marLeft w:val="0"/>
      <w:marRight w:val="0"/>
      <w:marTop w:val="0"/>
      <w:marBottom w:val="0"/>
      <w:divBdr>
        <w:top w:val="none" w:sz="0" w:space="0" w:color="auto"/>
        <w:left w:val="none" w:sz="0" w:space="0" w:color="auto"/>
        <w:bottom w:val="none" w:sz="0" w:space="0" w:color="auto"/>
        <w:right w:val="none" w:sz="0" w:space="0" w:color="auto"/>
      </w:divBdr>
    </w:div>
    <w:div w:id="1870295017">
      <w:bodyDiv w:val="1"/>
      <w:marLeft w:val="0"/>
      <w:marRight w:val="0"/>
      <w:marTop w:val="0"/>
      <w:marBottom w:val="0"/>
      <w:divBdr>
        <w:top w:val="none" w:sz="0" w:space="0" w:color="auto"/>
        <w:left w:val="none" w:sz="0" w:space="0" w:color="auto"/>
        <w:bottom w:val="none" w:sz="0" w:space="0" w:color="auto"/>
        <w:right w:val="none" w:sz="0" w:space="0" w:color="auto"/>
      </w:divBdr>
    </w:div>
    <w:div w:id="1871526160">
      <w:bodyDiv w:val="1"/>
      <w:marLeft w:val="0"/>
      <w:marRight w:val="0"/>
      <w:marTop w:val="0"/>
      <w:marBottom w:val="0"/>
      <w:divBdr>
        <w:top w:val="none" w:sz="0" w:space="0" w:color="auto"/>
        <w:left w:val="none" w:sz="0" w:space="0" w:color="auto"/>
        <w:bottom w:val="none" w:sz="0" w:space="0" w:color="auto"/>
        <w:right w:val="none" w:sz="0" w:space="0" w:color="auto"/>
      </w:divBdr>
    </w:div>
    <w:div w:id="1909343117">
      <w:bodyDiv w:val="1"/>
      <w:marLeft w:val="0"/>
      <w:marRight w:val="0"/>
      <w:marTop w:val="0"/>
      <w:marBottom w:val="0"/>
      <w:divBdr>
        <w:top w:val="none" w:sz="0" w:space="0" w:color="auto"/>
        <w:left w:val="none" w:sz="0" w:space="0" w:color="auto"/>
        <w:bottom w:val="none" w:sz="0" w:space="0" w:color="auto"/>
        <w:right w:val="none" w:sz="0" w:space="0" w:color="auto"/>
      </w:divBdr>
    </w:div>
    <w:div w:id="1911038538">
      <w:bodyDiv w:val="1"/>
      <w:marLeft w:val="0"/>
      <w:marRight w:val="0"/>
      <w:marTop w:val="0"/>
      <w:marBottom w:val="0"/>
      <w:divBdr>
        <w:top w:val="none" w:sz="0" w:space="0" w:color="auto"/>
        <w:left w:val="none" w:sz="0" w:space="0" w:color="auto"/>
        <w:bottom w:val="none" w:sz="0" w:space="0" w:color="auto"/>
        <w:right w:val="none" w:sz="0" w:space="0" w:color="auto"/>
      </w:divBdr>
    </w:div>
    <w:div w:id="1912428963">
      <w:bodyDiv w:val="1"/>
      <w:marLeft w:val="0"/>
      <w:marRight w:val="0"/>
      <w:marTop w:val="0"/>
      <w:marBottom w:val="0"/>
      <w:divBdr>
        <w:top w:val="none" w:sz="0" w:space="0" w:color="auto"/>
        <w:left w:val="none" w:sz="0" w:space="0" w:color="auto"/>
        <w:bottom w:val="none" w:sz="0" w:space="0" w:color="auto"/>
        <w:right w:val="none" w:sz="0" w:space="0" w:color="auto"/>
      </w:divBdr>
    </w:div>
    <w:div w:id="1918903397">
      <w:bodyDiv w:val="1"/>
      <w:marLeft w:val="0"/>
      <w:marRight w:val="0"/>
      <w:marTop w:val="0"/>
      <w:marBottom w:val="0"/>
      <w:divBdr>
        <w:top w:val="none" w:sz="0" w:space="0" w:color="auto"/>
        <w:left w:val="none" w:sz="0" w:space="0" w:color="auto"/>
        <w:bottom w:val="none" w:sz="0" w:space="0" w:color="auto"/>
        <w:right w:val="none" w:sz="0" w:space="0" w:color="auto"/>
      </w:divBdr>
    </w:div>
    <w:div w:id="1924874098">
      <w:bodyDiv w:val="1"/>
      <w:marLeft w:val="0"/>
      <w:marRight w:val="0"/>
      <w:marTop w:val="0"/>
      <w:marBottom w:val="0"/>
      <w:divBdr>
        <w:top w:val="none" w:sz="0" w:space="0" w:color="auto"/>
        <w:left w:val="none" w:sz="0" w:space="0" w:color="auto"/>
        <w:bottom w:val="none" w:sz="0" w:space="0" w:color="auto"/>
        <w:right w:val="none" w:sz="0" w:space="0" w:color="auto"/>
      </w:divBdr>
    </w:div>
    <w:div w:id="2024820325">
      <w:bodyDiv w:val="1"/>
      <w:marLeft w:val="0"/>
      <w:marRight w:val="0"/>
      <w:marTop w:val="0"/>
      <w:marBottom w:val="0"/>
      <w:divBdr>
        <w:top w:val="none" w:sz="0" w:space="0" w:color="auto"/>
        <w:left w:val="none" w:sz="0" w:space="0" w:color="auto"/>
        <w:bottom w:val="none" w:sz="0" w:space="0" w:color="auto"/>
        <w:right w:val="none" w:sz="0" w:space="0" w:color="auto"/>
      </w:divBdr>
    </w:div>
    <w:div w:id="2045475471">
      <w:bodyDiv w:val="1"/>
      <w:marLeft w:val="0"/>
      <w:marRight w:val="0"/>
      <w:marTop w:val="0"/>
      <w:marBottom w:val="0"/>
      <w:divBdr>
        <w:top w:val="none" w:sz="0" w:space="0" w:color="auto"/>
        <w:left w:val="none" w:sz="0" w:space="0" w:color="auto"/>
        <w:bottom w:val="none" w:sz="0" w:space="0" w:color="auto"/>
        <w:right w:val="none" w:sz="0" w:space="0" w:color="auto"/>
      </w:divBdr>
    </w:div>
    <w:div w:id="2045713810">
      <w:bodyDiv w:val="1"/>
      <w:marLeft w:val="0"/>
      <w:marRight w:val="0"/>
      <w:marTop w:val="0"/>
      <w:marBottom w:val="0"/>
      <w:divBdr>
        <w:top w:val="none" w:sz="0" w:space="0" w:color="auto"/>
        <w:left w:val="none" w:sz="0" w:space="0" w:color="auto"/>
        <w:bottom w:val="none" w:sz="0" w:space="0" w:color="auto"/>
        <w:right w:val="none" w:sz="0" w:space="0" w:color="auto"/>
      </w:divBdr>
    </w:div>
    <w:div w:id="2053915906">
      <w:bodyDiv w:val="1"/>
      <w:marLeft w:val="0"/>
      <w:marRight w:val="0"/>
      <w:marTop w:val="0"/>
      <w:marBottom w:val="0"/>
      <w:divBdr>
        <w:top w:val="none" w:sz="0" w:space="0" w:color="auto"/>
        <w:left w:val="none" w:sz="0" w:space="0" w:color="auto"/>
        <w:bottom w:val="none" w:sz="0" w:space="0" w:color="auto"/>
        <w:right w:val="none" w:sz="0" w:space="0" w:color="auto"/>
      </w:divBdr>
    </w:div>
    <w:div w:id="2056805395">
      <w:bodyDiv w:val="1"/>
      <w:marLeft w:val="0"/>
      <w:marRight w:val="0"/>
      <w:marTop w:val="0"/>
      <w:marBottom w:val="0"/>
      <w:divBdr>
        <w:top w:val="none" w:sz="0" w:space="0" w:color="auto"/>
        <w:left w:val="none" w:sz="0" w:space="0" w:color="auto"/>
        <w:bottom w:val="none" w:sz="0" w:space="0" w:color="auto"/>
        <w:right w:val="none" w:sz="0" w:space="0" w:color="auto"/>
      </w:divBdr>
    </w:div>
    <w:div w:id="2062246864">
      <w:bodyDiv w:val="1"/>
      <w:marLeft w:val="0"/>
      <w:marRight w:val="0"/>
      <w:marTop w:val="0"/>
      <w:marBottom w:val="0"/>
      <w:divBdr>
        <w:top w:val="none" w:sz="0" w:space="0" w:color="auto"/>
        <w:left w:val="none" w:sz="0" w:space="0" w:color="auto"/>
        <w:bottom w:val="none" w:sz="0" w:space="0" w:color="auto"/>
        <w:right w:val="none" w:sz="0" w:space="0" w:color="auto"/>
      </w:divBdr>
    </w:div>
    <w:div w:id="2067023625">
      <w:bodyDiv w:val="1"/>
      <w:marLeft w:val="0"/>
      <w:marRight w:val="0"/>
      <w:marTop w:val="0"/>
      <w:marBottom w:val="0"/>
      <w:divBdr>
        <w:top w:val="none" w:sz="0" w:space="0" w:color="auto"/>
        <w:left w:val="none" w:sz="0" w:space="0" w:color="auto"/>
        <w:bottom w:val="none" w:sz="0" w:space="0" w:color="auto"/>
        <w:right w:val="none" w:sz="0" w:space="0" w:color="auto"/>
      </w:divBdr>
    </w:div>
    <w:div w:id="2067410511">
      <w:bodyDiv w:val="1"/>
      <w:marLeft w:val="0"/>
      <w:marRight w:val="0"/>
      <w:marTop w:val="0"/>
      <w:marBottom w:val="0"/>
      <w:divBdr>
        <w:top w:val="none" w:sz="0" w:space="0" w:color="auto"/>
        <w:left w:val="none" w:sz="0" w:space="0" w:color="auto"/>
        <w:bottom w:val="none" w:sz="0" w:space="0" w:color="auto"/>
        <w:right w:val="none" w:sz="0" w:space="0" w:color="auto"/>
      </w:divBdr>
    </w:div>
    <w:div w:id="2070113004">
      <w:bodyDiv w:val="1"/>
      <w:marLeft w:val="0"/>
      <w:marRight w:val="0"/>
      <w:marTop w:val="0"/>
      <w:marBottom w:val="0"/>
      <w:divBdr>
        <w:top w:val="none" w:sz="0" w:space="0" w:color="auto"/>
        <w:left w:val="none" w:sz="0" w:space="0" w:color="auto"/>
        <w:bottom w:val="none" w:sz="0" w:space="0" w:color="auto"/>
        <w:right w:val="none" w:sz="0" w:space="0" w:color="auto"/>
      </w:divBdr>
    </w:div>
    <w:div w:id="2080866023">
      <w:bodyDiv w:val="1"/>
      <w:marLeft w:val="0"/>
      <w:marRight w:val="0"/>
      <w:marTop w:val="0"/>
      <w:marBottom w:val="0"/>
      <w:divBdr>
        <w:top w:val="none" w:sz="0" w:space="0" w:color="auto"/>
        <w:left w:val="none" w:sz="0" w:space="0" w:color="auto"/>
        <w:bottom w:val="none" w:sz="0" w:space="0" w:color="auto"/>
        <w:right w:val="none" w:sz="0" w:space="0" w:color="auto"/>
      </w:divBdr>
    </w:div>
    <w:div w:id="2113084541">
      <w:bodyDiv w:val="1"/>
      <w:marLeft w:val="0"/>
      <w:marRight w:val="0"/>
      <w:marTop w:val="0"/>
      <w:marBottom w:val="0"/>
      <w:divBdr>
        <w:top w:val="none" w:sz="0" w:space="0" w:color="auto"/>
        <w:left w:val="none" w:sz="0" w:space="0" w:color="auto"/>
        <w:bottom w:val="none" w:sz="0" w:space="0" w:color="auto"/>
        <w:right w:val="none" w:sz="0" w:space="0" w:color="auto"/>
      </w:divBdr>
    </w:div>
    <w:div w:id="2114395144">
      <w:bodyDiv w:val="1"/>
      <w:marLeft w:val="0"/>
      <w:marRight w:val="0"/>
      <w:marTop w:val="0"/>
      <w:marBottom w:val="0"/>
      <w:divBdr>
        <w:top w:val="none" w:sz="0" w:space="0" w:color="auto"/>
        <w:left w:val="none" w:sz="0" w:space="0" w:color="auto"/>
        <w:bottom w:val="none" w:sz="0" w:space="0" w:color="auto"/>
        <w:right w:val="none" w:sz="0" w:space="0" w:color="auto"/>
      </w:divBdr>
    </w:div>
    <w:div w:id="2118255137">
      <w:bodyDiv w:val="1"/>
      <w:marLeft w:val="0"/>
      <w:marRight w:val="0"/>
      <w:marTop w:val="0"/>
      <w:marBottom w:val="0"/>
      <w:divBdr>
        <w:top w:val="none" w:sz="0" w:space="0" w:color="auto"/>
        <w:left w:val="none" w:sz="0" w:space="0" w:color="auto"/>
        <w:bottom w:val="none" w:sz="0" w:space="0" w:color="auto"/>
        <w:right w:val="none" w:sz="0" w:space="0" w:color="auto"/>
      </w:divBdr>
    </w:div>
    <w:div w:id="21396863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hdphoto" Target="media/hdphoto1.wdp"/><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3.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c-sm2\Documents\Custom%20Office%20Templates\Thesi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The</b:Tag>
    <b:SourceType>InternetSite</b:SourceType>
    <b:Guid>{ACF94668-7E9C-4191-B664-C60A593BB8A6}</b:Guid>
    <b:Title>Agincourt Suit of Armour</b:Title>
    <b:Author>
      <b:Author>
        <b:Corporate>The Knight Shop</b:Corporate>
      </b:Author>
    </b:Author>
    <b:URL>https://www.theknightshop.com/medieval-armour-with-stand-deepeeka</b:URL>
    <b:RefOrder>7</b:RefOrder>
  </b:Source>
  <b:Source>
    <b:Tag>Wik23</b:Tag>
    <b:SourceType>InternetSite</b:SourceType>
    <b:Guid>{6EDDD37C-7442-4A6C-8A9F-C2FCBCD43BE8}</b:Guid>
    <b:Author>
      <b:Author>
        <b:Corporate>Wikipedia</b:Corporate>
      </b:Author>
    </b:Author>
    <b:Title>Bodkin point</b:Title>
    <b:ProductionCompany>Wikipedia</b:ProductionCompany>
    <b:Year>2023</b:Year>
    <b:Month>November</b:Month>
    <b:Day>15</b:Day>
    <b:URL>https://en.wikipedia.org/wiki/Bodkin_point</b:URL>
    <b:RefOrder>6</b:RefOrder>
  </b:Source>
  <b:Source>
    <b:Tag>Wik231</b:Tag>
    <b:SourceType>InternetSite</b:SourceType>
    <b:Guid>{88BBD89E-415B-4758-B114-E42F2660FDB6}</b:Guid>
    <b:Author>
      <b:Author>
        <b:Corporate>Wikipedia</b:Corporate>
      </b:Author>
    </b:Author>
    <b:Title>English longbow</b:Title>
    <b:ProductionCompany>Wikipedia</b:ProductionCompany>
    <b:Year>2023</b:Year>
    <b:Month>August</b:Month>
    <b:Day>28</b:Day>
    <b:URL>https://en.wikipedia.org/wiki/English_longbow</b:URL>
    <b:RefOrder>4</b:RefOrder>
  </b:Source>
  <b:Source>
    <b:Tag>Mar23</b:Tag>
    <b:SourceType>InternetSite</b:SourceType>
    <b:Guid>{B07ACDA1-7296-4CD9-B3BE-ED062547225A}</b:Guid>
    <b:Title>Battle of Agincourt</b:Title>
    <b:ProductionCompany>Britannica</b:ProductionCompany>
    <b:Year>2023</b:Year>
    <b:Month>October</b:Month>
    <b:Day>18</b:Day>
    <b:URL>https://www.britannica.com/event/Battle-of-Agincourt</b:URL>
    <b:Author>
      <b:Author>
        <b:NameList>
          <b:Person>
            <b:Last>Martinez</b:Last>
            <b:First>Julia</b:First>
          </b:Person>
        </b:NameList>
      </b:Author>
    </b:Author>
    <b:JournalName>Battle of Agincourt</b:JournalName>
    <b:RefOrder>1</b:RefOrder>
  </b:Source>
  <b:Source>
    <b:Tag>Jul06</b:Tag>
    <b:SourceType>Book</b:SourceType>
    <b:Guid>{3ED18031-A2C2-48CF-B556-CB66E7D7BE43}</b:Guid>
    <b:Title>Agincourt : Henry V and the battle that made England</b:Title>
    <b:Year>2006</b:Year>
    <b:Author>
      <b:Author>
        <b:NameList>
          <b:Person>
            <b:Last>Barker</b:Last>
            <b:First>Juliet</b:First>
          </b:Person>
        </b:NameList>
      </b:Author>
    </b:Author>
    <b:City>New York</b:City>
    <b:Publisher>Little, Brown and Co.</b:Publisher>
    <b:RefOrder>2</b:RefOrder>
  </b:Source>
  <b:Source>
    <b:Tag>DKe08</b:Tag>
    <b:SourceType>Report</b:SourceType>
    <b:Guid>{F4BEDE7E-0A28-45A4-8D8D-931860C8D4A6}</b:Guid>
    <b:Title>Elasto-Mechanical Characterisation of Yew and Spruce Wood With Regard To Structure-Property Relationships</b:Title>
    <b:Year>2008</b:Year>
    <b:City>Zurich</b:City>
    <b:Author>
      <b:Author>
        <b:NameList>
          <b:Person>
            <b:Last>Keunecke</b:Last>
            <b:First>D</b:First>
          </b:Person>
        </b:NameList>
      </b:Author>
    </b:Author>
    <b:RefOrder>3</b:RefOrder>
  </b:Source>
  <b:Source>
    <b:Tag>Joh76</b:Tag>
    <b:SourceType>Book</b:SourceType>
    <b:Guid>{4A9D15CF-6558-4380-8F5A-2B9131F66640}</b:Guid>
    <b:Title>The Face Of Battle</b:Title>
    <b:Year>1976</b:Year>
    <b:Publisher>Pimlico Military Classics</b:Publisher>
    <b:Author>
      <b:Author>
        <b:NameList>
          <b:Person>
            <b:Last>Keegan</b:Last>
            <b:First>John</b:First>
          </b:Person>
        </b:NameList>
      </b:Author>
    </b:Author>
    <b:RefOrder>9</b:RefOrder>
  </b:Source>
  <b:Source>
    <b:Tag>Ann15</b:Tag>
    <b:SourceType>Book</b:SourceType>
    <b:Guid>{BD62B866-F42B-4964-8592-E38BE46B9E8C}</b:Guid>
    <b:Author>
      <b:Author>
        <b:NameList>
          <b:Person>
            <b:Last>Curry</b:Last>
            <b:First>Anne</b:First>
          </b:Person>
        </b:NameList>
      </b:Author>
    </b:Author>
    <b:Title>Great Battles: Agincourt</b:Title>
    <b:Year>2015</b:Year>
    <b:Publisher>Oxford University Press</b:Publisher>
    <b:RefOrder>10</b:RefOrder>
  </b:Source>
  <b:Source>
    <b:Tag>Dav18</b:Tag>
    <b:SourceType>Book</b:SourceType>
    <b:Guid>{97046555-7869-4F46-8755-EDF90585C81A}</b:Guid>
    <b:Author>
      <b:Author>
        <b:NameList>
          <b:Person>
            <b:Last>Petriello</b:Last>
            <b:First>David</b:First>
          </b:Person>
        </b:NameList>
      </b:Author>
    </b:Author>
    <b:Title>Tide of War: The Impact of weather on Warfare</b:Title>
    <b:Year>2018</b:Year>
    <b:Publisher>Skyhorse Publishing</b:Publisher>
    <b:RefOrder>8</b:RefOrder>
  </b:Source>
  <b:Source>
    <b:Tag>Jul10</b:Tag>
    <b:SourceType>Book</b:SourceType>
    <b:Guid>{468725C1-E7A1-4375-BF4C-8F5531A6D7C1}</b:Guid>
    <b:Author>
      <b:Author>
        <b:NameList>
          <b:Person>
            <b:Last>Barker</b:Last>
            <b:First>Juliet</b:First>
          </b:Person>
        </b:NameList>
      </b:Author>
    </b:Author>
    <b:Title>Agincourt: The King, the Campaign, the Battle</b:Title>
    <b:Year>2010</b:Year>
    <b:Publisher>Little, Brown Book group</b:Publisher>
    <b:RefOrder>5</b:RefOrder>
  </b:Source>
</b:Sources>
</file>

<file path=customXml/itemProps1.xml><?xml version="1.0" encoding="utf-8"?>
<ds:datastoreItem xmlns:ds="http://schemas.openxmlformats.org/officeDocument/2006/customXml" ds:itemID="{A7FD2CC4-425F-447B-9B04-B4239709F6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Thesis.dot</Template>
  <TotalTime>2121</TotalTime>
  <Pages>12</Pages>
  <Words>3024</Words>
  <Characters>17237</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Swansea Institute of Higher Education</Company>
  <LinksUpToDate>false</LinksUpToDate>
  <CharactersWithSpaces>20221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 Mosey</dc:creator>
  <cp:keywords/>
  <cp:lastModifiedBy>Hayston Jordan AWE</cp:lastModifiedBy>
  <cp:revision>990</cp:revision>
  <cp:lastPrinted>2021-12-15T13:24:00Z</cp:lastPrinted>
  <dcterms:created xsi:type="dcterms:W3CDTF">2019-11-26T14:31:00Z</dcterms:created>
  <dcterms:modified xsi:type="dcterms:W3CDTF">2023-12-14T17:21:00Z</dcterms:modified>
</cp:coreProperties>
</file>