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BD3171" w14:textId="77777777" w:rsidR="0063594D" w:rsidRDefault="0063594D" w:rsidP="00B21CF2">
      <w:pPr>
        <w:spacing w:line="360" w:lineRule="auto"/>
        <w:jc w:val="center"/>
      </w:pPr>
    </w:p>
    <w:p w14:paraId="1C1EAAB9" w14:textId="77777777" w:rsidR="0063594D" w:rsidRDefault="0063594D" w:rsidP="00B21CF2">
      <w:pPr>
        <w:spacing w:line="360" w:lineRule="auto"/>
        <w:jc w:val="center"/>
      </w:pPr>
    </w:p>
    <w:p w14:paraId="1C4E4821" w14:textId="77777777" w:rsidR="00302ECA" w:rsidRDefault="00302ECA" w:rsidP="00B21CF2">
      <w:pPr>
        <w:spacing w:line="360" w:lineRule="auto"/>
        <w:jc w:val="center"/>
        <w:rPr>
          <w:b/>
          <w:bCs/>
          <w:sz w:val="36"/>
          <w:szCs w:val="36"/>
        </w:rPr>
      </w:pPr>
    </w:p>
    <w:p w14:paraId="4E72BF92" w14:textId="77777777" w:rsidR="00302ECA" w:rsidRDefault="00302ECA" w:rsidP="00B21CF2">
      <w:pPr>
        <w:spacing w:line="360" w:lineRule="auto"/>
        <w:jc w:val="center"/>
        <w:rPr>
          <w:b/>
          <w:bCs/>
          <w:sz w:val="36"/>
          <w:szCs w:val="36"/>
        </w:rPr>
      </w:pPr>
    </w:p>
    <w:p w14:paraId="6F46A09E" w14:textId="49E9D06C" w:rsidR="00302ECA" w:rsidRDefault="00302ECA" w:rsidP="00B21CF2">
      <w:pPr>
        <w:spacing w:line="360" w:lineRule="auto"/>
        <w:jc w:val="center"/>
        <w:rPr>
          <w:b/>
          <w:bCs/>
          <w:sz w:val="48"/>
          <w:szCs w:val="48"/>
        </w:rPr>
      </w:pPr>
      <w:r w:rsidRPr="00302ECA">
        <w:rPr>
          <w:b/>
          <w:bCs/>
          <w:sz w:val="48"/>
          <w:szCs w:val="48"/>
        </w:rPr>
        <w:t>Managing People</w:t>
      </w:r>
    </w:p>
    <w:p w14:paraId="29EDA13E" w14:textId="77777777" w:rsidR="00302ECA" w:rsidRPr="00302ECA" w:rsidRDefault="00302ECA" w:rsidP="00B21CF2">
      <w:pPr>
        <w:spacing w:line="360" w:lineRule="auto"/>
        <w:jc w:val="center"/>
        <w:rPr>
          <w:b/>
          <w:bCs/>
          <w:sz w:val="48"/>
          <w:szCs w:val="48"/>
        </w:rPr>
      </w:pPr>
      <w:bookmarkStart w:id="0" w:name="_GoBack"/>
      <w:bookmarkEnd w:id="0"/>
    </w:p>
    <w:p w14:paraId="08148E7F" w14:textId="232C22FA" w:rsidR="0063594D" w:rsidRPr="000279B8" w:rsidRDefault="00302ECA" w:rsidP="00B21CF2">
      <w:pPr>
        <w:spacing w:line="360" w:lineRule="auto"/>
        <w:jc w:val="center"/>
        <w:rPr>
          <w:b/>
          <w:bCs/>
          <w:sz w:val="36"/>
          <w:szCs w:val="36"/>
        </w:rPr>
      </w:pPr>
      <w:r>
        <w:rPr>
          <w:b/>
          <w:bCs/>
          <w:sz w:val="36"/>
          <w:szCs w:val="36"/>
        </w:rPr>
        <w:t>Student name</w:t>
      </w:r>
      <w:r w:rsidR="0063594D" w:rsidRPr="000279B8">
        <w:rPr>
          <w:b/>
          <w:bCs/>
          <w:sz w:val="36"/>
          <w:szCs w:val="36"/>
        </w:rPr>
        <w:t>:</w:t>
      </w:r>
      <w:r>
        <w:rPr>
          <w:b/>
          <w:bCs/>
          <w:sz w:val="36"/>
          <w:szCs w:val="36"/>
        </w:rPr>
        <w:t xml:space="preserve"> Radoslava Hristova</w:t>
      </w:r>
    </w:p>
    <w:p w14:paraId="17AB616D" w14:textId="49C3BFD7" w:rsidR="00066EC2" w:rsidRDefault="0063594D" w:rsidP="00B21CF2">
      <w:pPr>
        <w:spacing w:line="360" w:lineRule="auto"/>
        <w:jc w:val="center"/>
        <w:rPr>
          <w:b/>
          <w:bCs/>
          <w:sz w:val="36"/>
          <w:szCs w:val="36"/>
        </w:rPr>
      </w:pPr>
      <w:r w:rsidRPr="000279B8">
        <w:rPr>
          <w:b/>
          <w:bCs/>
          <w:sz w:val="36"/>
          <w:szCs w:val="36"/>
        </w:rPr>
        <w:t>S</w:t>
      </w:r>
      <w:r w:rsidR="00302ECA">
        <w:rPr>
          <w:b/>
          <w:bCs/>
          <w:sz w:val="36"/>
          <w:szCs w:val="36"/>
        </w:rPr>
        <w:t>tudent ID</w:t>
      </w:r>
      <w:r w:rsidRPr="000279B8">
        <w:rPr>
          <w:b/>
          <w:bCs/>
          <w:sz w:val="36"/>
          <w:szCs w:val="36"/>
        </w:rPr>
        <w:t>:</w:t>
      </w:r>
      <w:r w:rsidR="00302ECA">
        <w:rPr>
          <w:b/>
          <w:bCs/>
          <w:sz w:val="36"/>
          <w:szCs w:val="36"/>
        </w:rPr>
        <w:t xml:space="preserve"> 2110952</w:t>
      </w:r>
    </w:p>
    <w:p w14:paraId="02FC5A3D" w14:textId="77777777" w:rsidR="00066EC2" w:rsidRDefault="00066EC2" w:rsidP="00B21CF2">
      <w:pPr>
        <w:spacing w:line="360" w:lineRule="auto"/>
        <w:jc w:val="left"/>
        <w:rPr>
          <w:b/>
          <w:bCs/>
          <w:sz w:val="36"/>
          <w:szCs w:val="36"/>
        </w:rPr>
      </w:pPr>
      <w:r>
        <w:rPr>
          <w:b/>
          <w:bCs/>
          <w:sz w:val="36"/>
          <w:szCs w:val="36"/>
        </w:rPr>
        <w:br w:type="page"/>
      </w:r>
    </w:p>
    <w:sdt>
      <w:sdtPr>
        <w:rPr>
          <w:rFonts w:ascii="Times New Roman" w:eastAsiaTheme="minorHAnsi" w:hAnsi="Times New Roman" w:cstheme="minorBidi"/>
          <w:color w:val="auto"/>
          <w:sz w:val="24"/>
          <w:szCs w:val="22"/>
          <w:lang w:val="en-GB"/>
        </w:rPr>
        <w:id w:val="-2046051061"/>
        <w:docPartObj>
          <w:docPartGallery w:val="Table of Contents"/>
          <w:docPartUnique/>
        </w:docPartObj>
      </w:sdtPr>
      <w:sdtEndPr>
        <w:rPr>
          <w:b/>
          <w:bCs/>
          <w:noProof/>
        </w:rPr>
      </w:sdtEndPr>
      <w:sdtContent>
        <w:p w14:paraId="30A3FC74" w14:textId="31201FB5" w:rsidR="00066EC2" w:rsidRPr="00066EC2" w:rsidRDefault="00066EC2" w:rsidP="00B21CF2">
          <w:pPr>
            <w:pStyle w:val="TOCHeading"/>
            <w:spacing w:line="360" w:lineRule="auto"/>
            <w:rPr>
              <w:rFonts w:ascii="Times New Roman" w:hAnsi="Times New Roman" w:cs="Times New Roman"/>
              <w:b/>
              <w:bCs/>
              <w:color w:val="auto"/>
              <w:sz w:val="28"/>
              <w:szCs w:val="28"/>
            </w:rPr>
          </w:pPr>
          <w:r w:rsidRPr="00066EC2">
            <w:rPr>
              <w:rFonts w:ascii="Times New Roman" w:hAnsi="Times New Roman" w:cs="Times New Roman"/>
              <w:b/>
              <w:bCs/>
              <w:color w:val="auto"/>
              <w:sz w:val="28"/>
              <w:szCs w:val="28"/>
            </w:rPr>
            <w:t>Table of Contents</w:t>
          </w:r>
        </w:p>
        <w:p w14:paraId="5CF3F1A4" w14:textId="2BDA60EA" w:rsidR="00066EC2" w:rsidRDefault="00066EC2" w:rsidP="00B21CF2">
          <w:pPr>
            <w:pStyle w:val="TOC1"/>
            <w:tabs>
              <w:tab w:val="right" w:leader="dot" w:pos="9016"/>
            </w:tabs>
            <w:spacing w:line="360" w:lineRule="auto"/>
            <w:rPr>
              <w:noProof/>
            </w:rPr>
          </w:pPr>
          <w:r>
            <w:fldChar w:fldCharType="begin"/>
          </w:r>
          <w:r>
            <w:instrText xml:space="preserve"> TOC \o "1-3" \h \z \u </w:instrText>
          </w:r>
          <w:r>
            <w:fldChar w:fldCharType="separate"/>
          </w:r>
          <w:hyperlink w:anchor="_Toc119510240" w:history="1">
            <w:r w:rsidRPr="00582FC8">
              <w:rPr>
                <w:rStyle w:val="Hyperlink"/>
                <w:noProof/>
              </w:rPr>
              <w:t>Introduction</w:t>
            </w:r>
            <w:r>
              <w:rPr>
                <w:noProof/>
                <w:webHidden/>
              </w:rPr>
              <w:tab/>
            </w:r>
            <w:r>
              <w:rPr>
                <w:noProof/>
                <w:webHidden/>
              </w:rPr>
              <w:fldChar w:fldCharType="begin"/>
            </w:r>
            <w:r>
              <w:rPr>
                <w:noProof/>
                <w:webHidden/>
              </w:rPr>
              <w:instrText xml:space="preserve"> PAGEREF _Toc119510240 \h </w:instrText>
            </w:r>
            <w:r>
              <w:rPr>
                <w:noProof/>
                <w:webHidden/>
              </w:rPr>
            </w:r>
            <w:r>
              <w:rPr>
                <w:noProof/>
                <w:webHidden/>
              </w:rPr>
              <w:fldChar w:fldCharType="separate"/>
            </w:r>
            <w:r>
              <w:rPr>
                <w:noProof/>
                <w:webHidden/>
              </w:rPr>
              <w:t>3</w:t>
            </w:r>
            <w:r>
              <w:rPr>
                <w:noProof/>
                <w:webHidden/>
              </w:rPr>
              <w:fldChar w:fldCharType="end"/>
            </w:r>
          </w:hyperlink>
        </w:p>
        <w:p w14:paraId="158A04AF" w14:textId="3C47FD33" w:rsidR="00066EC2" w:rsidRDefault="00886329" w:rsidP="00B21CF2">
          <w:pPr>
            <w:pStyle w:val="TOC1"/>
            <w:tabs>
              <w:tab w:val="right" w:leader="dot" w:pos="9016"/>
            </w:tabs>
            <w:spacing w:line="360" w:lineRule="auto"/>
            <w:rPr>
              <w:noProof/>
            </w:rPr>
          </w:pPr>
          <w:hyperlink w:anchor="_Toc119510241" w:history="1">
            <w:r w:rsidR="00066EC2" w:rsidRPr="00582FC8">
              <w:rPr>
                <w:rStyle w:val="Hyperlink"/>
                <w:noProof/>
              </w:rPr>
              <w:t>Part 1</w:t>
            </w:r>
            <w:r w:rsidR="00066EC2">
              <w:rPr>
                <w:noProof/>
                <w:webHidden/>
              </w:rPr>
              <w:tab/>
            </w:r>
            <w:r w:rsidR="00066EC2">
              <w:rPr>
                <w:noProof/>
                <w:webHidden/>
              </w:rPr>
              <w:fldChar w:fldCharType="begin"/>
            </w:r>
            <w:r w:rsidR="00066EC2">
              <w:rPr>
                <w:noProof/>
                <w:webHidden/>
              </w:rPr>
              <w:instrText xml:space="preserve"> PAGEREF _Toc119510241 \h </w:instrText>
            </w:r>
            <w:r w:rsidR="00066EC2">
              <w:rPr>
                <w:noProof/>
                <w:webHidden/>
              </w:rPr>
            </w:r>
            <w:r w:rsidR="00066EC2">
              <w:rPr>
                <w:noProof/>
                <w:webHidden/>
              </w:rPr>
              <w:fldChar w:fldCharType="separate"/>
            </w:r>
            <w:r w:rsidR="00066EC2">
              <w:rPr>
                <w:noProof/>
                <w:webHidden/>
              </w:rPr>
              <w:t>3</w:t>
            </w:r>
            <w:r w:rsidR="00066EC2">
              <w:rPr>
                <w:noProof/>
                <w:webHidden/>
              </w:rPr>
              <w:fldChar w:fldCharType="end"/>
            </w:r>
          </w:hyperlink>
        </w:p>
        <w:p w14:paraId="6AE27AD3" w14:textId="03A1E05A" w:rsidR="00066EC2" w:rsidRDefault="00886329" w:rsidP="00B21CF2">
          <w:pPr>
            <w:pStyle w:val="TOC2"/>
            <w:tabs>
              <w:tab w:val="right" w:leader="dot" w:pos="9016"/>
            </w:tabs>
            <w:spacing w:line="360" w:lineRule="auto"/>
            <w:rPr>
              <w:noProof/>
            </w:rPr>
          </w:pPr>
          <w:hyperlink w:anchor="_Toc119510242" w:history="1">
            <w:r w:rsidR="00066EC2" w:rsidRPr="00582FC8">
              <w:rPr>
                <w:rStyle w:val="Hyperlink"/>
                <w:noProof/>
              </w:rPr>
              <w:t>Profession Map of CIPD</w:t>
            </w:r>
            <w:r w:rsidR="00066EC2">
              <w:rPr>
                <w:noProof/>
                <w:webHidden/>
              </w:rPr>
              <w:tab/>
            </w:r>
            <w:r w:rsidR="00066EC2">
              <w:rPr>
                <w:noProof/>
                <w:webHidden/>
              </w:rPr>
              <w:fldChar w:fldCharType="begin"/>
            </w:r>
            <w:r w:rsidR="00066EC2">
              <w:rPr>
                <w:noProof/>
                <w:webHidden/>
              </w:rPr>
              <w:instrText xml:space="preserve"> PAGEREF _Toc119510242 \h </w:instrText>
            </w:r>
            <w:r w:rsidR="00066EC2">
              <w:rPr>
                <w:noProof/>
                <w:webHidden/>
              </w:rPr>
            </w:r>
            <w:r w:rsidR="00066EC2">
              <w:rPr>
                <w:noProof/>
                <w:webHidden/>
              </w:rPr>
              <w:fldChar w:fldCharType="separate"/>
            </w:r>
            <w:r w:rsidR="00066EC2">
              <w:rPr>
                <w:noProof/>
                <w:webHidden/>
              </w:rPr>
              <w:t>3</w:t>
            </w:r>
            <w:r w:rsidR="00066EC2">
              <w:rPr>
                <w:noProof/>
                <w:webHidden/>
              </w:rPr>
              <w:fldChar w:fldCharType="end"/>
            </w:r>
          </w:hyperlink>
        </w:p>
        <w:p w14:paraId="0D8ED4E9" w14:textId="4F3FBDE2" w:rsidR="00066EC2" w:rsidRDefault="00886329" w:rsidP="00B21CF2">
          <w:pPr>
            <w:pStyle w:val="TOC2"/>
            <w:tabs>
              <w:tab w:val="right" w:leader="dot" w:pos="9016"/>
            </w:tabs>
            <w:spacing w:line="360" w:lineRule="auto"/>
            <w:rPr>
              <w:noProof/>
            </w:rPr>
          </w:pPr>
          <w:hyperlink w:anchor="_Toc119510243" w:history="1">
            <w:r w:rsidR="00066EC2" w:rsidRPr="00582FC8">
              <w:rPr>
                <w:rStyle w:val="Hyperlink"/>
                <w:noProof/>
              </w:rPr>
              <w:t>Importance of behavior mentioned in CIPD maps for HR Professionals to be effective</w:t>
            </w:r>
            <w:r w:rsidR="00066EC2">
              <w:rPr>
                <w:noProof/>
                <w:webHidden/>
              </w:rPr>
              <w:tab/>
            </w:r>
            <w:r w:rsidR="00066EC2">
              <w:rPr>
                <w:noProof/>
                <w:webHidden/>
              </w:rPr>
              <w:fldChar w:fldCharType="begin"/>
            </w:r>
            <w:r w:rsidR="00066EC2">
              <w:rPr>
                <w:noProof/>
                <w:webHidden/>
              </w:rPr>
              <w:instrText xml:space="preserve"> PAGEREF _Toc119510243 \h </w:instrText>
            </w:r>
            <w:r w:rsidR="00066EC2">
              <w:rPr>
                <w:noProof/>
                <w:webHidden/>
              </w:rPr>
            </w:r>
            <w:r w:rsidR="00066EC2">
              <w:rPr>
                <w:noProof/>
                <w:webHidden/>
              </w:rPr>
              <w:fldChar w:fldCharType="separate"/>
            </w:r>
            <w:r w:rsidR="00066EC2">
              <w:rPr>
                <w:noProof/>
                <w:webHidden/>
              </w:rPr>
              <w:t>3</w:t>
            </w:r>
            <w:r w:rsidR="00066EC2">
              <w:rPr>
                <w:noProof/>
                <w:webHidden/>
              </w:rPr>
              <w:fldChar w:fldCharType="end"/>
            </w:r>
          </w:hyperlink>
        </w:p>
        <w:p w14:paraId="3B8AA39F" w14:textId="160FF548" w:rsidR="00066EC2" w:rsidRDefault="00886329" w:rsidP="00B21CF2">
          <w:pPr>
            <w:pStyle w:val="TOC2"/>
            <w:tabs>
              <w:tab w:val="right" w:leader="dot" w:pos="9016"/>
            </w:tabs>
            <w:spacing w:line="360" w:lineRule="auto"/>
            <w:rPr>
              <w:noProof/>
            </w:rPr>
          </w:pPr>
          <w:hyperlink w:anchor="_Toc119510244" w:history="1">
            <w:r w:rsidR="00066EC2" w:rsidRPr="00582FC8">
              <w:rPr>
                <w:rStyle w:val="Hyperlink"/>
                <w:noProof/>
              </w:rPr>
              <w:t>The extent to which the CIPD map can be applied to HR professionals on a Global Scale</w:t>
            </w:r>
            <w:r w:rsidR="00066EC2">
              <w:rPr>
                <w:noProof/>
                <w:webHidden/>
              </w:rPr>
              <w:tab/>
            </w:r>
            <w:r w:rsidR="00066EC2">
              <w:rPr>
                <w:noProof/>
                <w:webHidden/>
              </w:rPr>
              <w:fldChar w:fldCharType="begin"/>
            </w:r>
            <w:r w:rsidR="00066EC2">
              <w:rPr>
                <w:noProof/>
                <w:webHidden/>
              </w:rPr>
              <w:instrText xml:space="preserve"> PAGEREF _Toc119510244 \h </w:instrText>
            </w:r>
            <w:r w:rsidR="00066EC2">
              <w:rPr>
                <w:noProof/>
                <w:webHidden/>
              </w:rPr>
            </w:r>
            <w:r w:rsidR="00066EC2">
              <w:rPr>
                <w:noProof/>
                <w:webHidden/>
              </w:rPr>
              <w:fldChar w:fldCharType="separate"/>
            </w:r>
            <w:r w:rsidR="00066EC2">
              <w:rPr>
                <w:noProof/>
                <w:webHidden/>
              </w:rPr>
              <w:t>4</w:t>
            </w:r>
            <w:r w:rsidR="00066EC2">
              <w:rPr>
                <w:noProof/>
                <w:webHidden/>
              </w:rPr>
              <w:fldChar w:fldCharType="end"/>
            </w:r>
          </w:hyperlink>
        </w:p>
        <w:p w14:paraId="50B3CE59" w14:textId="1186BE0C" w:rsidR="00066EC2" w:rsidRDefault="00886329" w:rsidP="00B21CF2">
          <w:pPr>
            <w:pStyle w:val="TOC1"/>
            <w:tabs>
              <w:tab w:val="right" w:leader="dot" w:pos="9016"/>
            </w:tabs>
            <w:spacing w:line="360" w:lineRule="auto"/>
            <w:rPr>
              <w:noProof/>
            </w:rPr>
          </w:pPr>
          <w:hyperlink w:anchor="_Toc119510245" w:history="1">
            <w:r w:rsidR="00066EC2" w:rsidRPr="00582FC8">
              <w:rPr>
                <w:rStyle w:val="Hyperlink"/>
                <w:noProof/>
              </w:rPr>
              <w:t>Part 2</w:t>
            </w:r>
            <w:r w:rsidR="00066EC2">
              <w:rPr>
                <w:noProof/>
                <w:webHidden/>
              </w:rPr>
              <w:tab/>
            </w:r>
            <w:r w:rsidR="00066EC2">
              <w:rPr>
                <w:noProof/>
                <w:webHidden/>
              </w:rPr>
              <w:fldChar w:fldCharType="begin"/>
            </w:r>
            <w:r w:rsidR="00066EC2">
              <w:rPr>
                <w:noProof/>
                <w:webHidden/>
              </w:rPr>
              <w:instrText xml:space="preserve"> PAGEREF _Toc119510245 \h </w:instrText>
            </w:r>
            <w:r w:rsidR="00066EC2">
              <w:rPr>
                <w:noProof/>
                <w:webHidden/>
              </w:rPr>
            </w:r>
            <w:r w:rsidR="00066EC2">
              <w:rPr>
                <w:noProof/>
                <w:webHidden/>
              </w:rPr>
              <w:fldChar w:fldCharType="separate"/>
            </w:r>
            <w:r w:rsidR="00066EC2">
              <w:rPr>
                <w:noProof/>
                <w:webHidden/>
              </w:rPr>
              <w:t>6</w:t>
            </w:r>
            <w:r w:rsidR="00066EC2">
              <w:rPr>
                <w:noProof/>
                <w:webHidden/>
              </w:rPr>
              <w:fldChar w:fldCharType="end"/>
            </w:r>
          </w:hyperlink>
        </w:p>
        <w:p w14:paraId="1D000008" w14:textId="34F1EBA4" w:rsidR="00066EC2" w:rsidRDefault="00886329" w:rsidP="00B21CF2">
          <w:pPr>
            <w:pStyle w:val="TOC2"/>
            <w:tabs>
              <w:tab w:val="right" w:leader="dot" w:pos="9016"/>
            </w:tabs>
            <w:spacing w:line="360" w:lineRule="auto"/>
            <w:rPr>
              <w:noProof/>
            </w:rPr>
          </w:pPr>
          <w:hyperlink w:anchor="_Toc119510246" w:history="1">
            <w:r w:rsidR="00066EC2" w:rsidRPr="00582FC8">
              <w:rPr>
                <w:rStyle w:val="Hyperlink"/>
                <w:noProof/>
                <w:lang w:val="en-IN"/>
              </w:rPr>
              <w:t>Shortage of Skills in the UK</w:t>
            </w:r>
            <w:r w:rsidR="00066EC2">
              <w:rPr>
                <w:noProof/>
                <w:webHidden/>
              </w:rPr>
              <w:tab/>
            </w:r>
            <w:r w:rsidR="00066EC2">
              <w:rPr>
                <w:noProof/>
                <w:webHidden/>
              </w:rPr>
              <w:fldChar w:fldCharType="begin"/>
            </w:r>
            <w:r w:rsidR="00066EC2">
              <w:rPr>
                <w:noProof/>
                <w:webHidden/>
              </w:rPr>
              <w:instrText xml:space="preserve"> PAGEREF _Toc119510246 \h </w:instrText>
            </w:r>
            <w:r w:rsidR="00066EC2">
              <w:rPr>
                <w:noProof/>
                <w:webHidden/>
              </w:rPr>
            </w:r>
            <w:r w:rsidR="00066EC2">
              <w:rPr>
                <w:noProof/>
                <w:webHidden/>
              </w:rPr>
              <w:fldChar w:fldCharType="separate"/>
            </w:r>
            <w:r w:rsidR="00066EC2">
              <w:rPr>
                <w:noProof/>
                <w:webHidden/>
              </w:rPr>
              <w:t>6</w:t>
            </w:r>
            <w:r w:rsidR="00066EC2">
              <w:rPr>
                <w:noProof/>
                <w:webHidden/>
              </w:rPr>
              <w:fldChar w:fldCharType="end"/>
            </w:r>
          </w:hyperlink>
        </w:p>
        <w:p w14:paraId="240DE243" w14:textId="5903A905" w:rsidR="00066EC2" w:rsidRDefault="00886329" w:rsidP="00B21CF2">
          <w:pPr>
            <w:pStyle w:val="TOC2"/>
            <w:tabs>
              <w:tab w:val="right" w:leader="dot" w:pos="9016"/>
            </w:tabs>
            <w:spacing w:line="360" w:lineRule="auto"/>
            <w:rPr>
              <w:noProof/>
            </w:rPr>
          </w:pPr>
          <w:hyperlink w:anchor="_Toc119510247" w:history="1">
            <w:r w:rsidR="00066EC2" w:rsidRPr="00582FC8">
              <w:rPr>
                <w:rStyle w:val="Hyperlink"/>
                <w:noProof/>
                <w:lang w:val="en-IN"/>
              </w:rPr>
              <w:t>Shortage Of Skill in the Public Sector in the UK</w:t>
            </w:r>
            <w:r w:rsidR="00066EC2">
              <w:rPr>
                <w:noProof/>
                <w:webHidden/>
              </w:rPr>
              <w:tab/>
            </w:r>
            <w:r w:rsidR="00066EC2">
              <w:rPr>
                <w:noProof/>
                <w:webHidden/>
              </w:rPr>
              <w:fldChar w:fldCharType="begin"/>
            </w:r>
            <w:r w:rsidR="00066EC2">
              <w:rPr>
                <w:noProof/>
                <w:webHidden/>
              </w:rPr>
              <w:instrText xml:space="preserve"> PAGEREF _Toc119510247 \h </w:instrText>
            </w:r>
            <w:r w:rsidR="00066EC2">
              <w:rPr>
                <w:noProof/>
                <w:webHidden/>
              </w:rPr>
            </w:r>
            <w:r w:rsidR="00066EC2">
              <w:rPr>
                <w:noProof/>
                <w:webHidden/>
              </w:rPr>
              <w:fldChar w:fldCharType="separate"/>
            </w:r>
            <w:r w:rsidR="00066EC2">
              <w:rPr>
                <w:noProof/>
                <w:webHidden/>
              </w:rPr>
              <w:t>6</w:t>
            </w:r>
            <w:r w:rsidR="00066EC2">
              <w:rPr>
                <w:noProof/>
                <w:webHidden/>
              </w:rPr>
              <w:fldChar w:fldCharType="end"/>
            </w:r>
          </w:hyperlink>
        </w:p>
        <w:p w14:paraId="43ADF663" w14:textId="3E4D42CF" w:rsidR="00066EC2" w:rsidRDefault="00886329" w:rsidP="00B21CF2">
          <w:pPr>
            <w:pStyle w:val="TOC2"/>
            <w:tabs>
              <w:tab w:val="right" w:leader="dot" w:pos="9016"/>
            </w:tabs>
            <w:spacing w:line="360" w:lineRule="auto"/>
            <w:rPr>
              <w:noProof/>
            </w:rPr>
          </w:pPr>
          <w:hyperlink w:anchor="_Toc119510248" w:history="1">
            <w:r w:rsidR="00AE446F">
              <w:rPr>
                <w:rStyle w:val="Hyperlink"/>
                <w:noProof/>
                <w:lang w:val="en-IN"/>
              </w:rPr>
              <w:t>Long-Term</w:t>
            </w:r>
            <w:r w:rsidR="00066EC2" w:rsidRPr="00582FC8">
              <w:rPr>
                <w:rStyle w:val="Hyperlink"/>
                <w:noProof/>
                <w:lang w:val="en-IN"/>
              </w:rPr>
              <w:t xml:space="preserve"> Development in the Labor Market to address a skill gap</w:t>
            </w:r>
            <w:r w:rsidR="00066EC2">
              <w:rPr>
                <w:noProof/>
                <w:webHidden/>
              </w:rPr>
              <w:tab/>
            </w:r>
            <w:r w:rsidR="00066EC2">
              <w:rPr>
                <w:noProof/>
                <w:webHidden/>
              </w:rPr>
              <w:fldChar w:fldCharType="begin"/>
            </w:r>
            <w:r w:rsidR="00066EC2">
              <w:rPr>
                <w:noProof/>
                <w:webHidden/>
              </w:rPr>
              <w:instrText xml:space="preserve"> PAGEREF _Toc119510248 \h </w:instrText>
            </w:r>
            <w:r w:rsidR="00066EC2">
              <w:rPr>
                <w:noProof/>
                <w:webHidden/>
              </w:rPr>
            </w:r>
            <w:r w:rsidR="00066EC2">
              <w:rPr>
                <w:noProof/>
                <w:webHidden/>
              </w:rPr>
              <w:fldChar w:fldCharType="separate"/>
            </w:r>
            <w:r w:rsidR="00066EC2">
              <w:rPr>
                <w:noProof/>
                <w:webHidden/>
              </w:rPr>
              <w:t>7</w:t>
            </w:r>
            <w:r w:rsidR="00066EC2">
              <w:rPr>
                <w:noProof/>
                <w:webHidden/>
              </w:rPr>
              <w:fldChar w:fldCharType="end"/>
            </w:r>
          </w:hyperlink>
        </w:p>
        <w:p w14:paraId="03D209D6" w14:textId="43408519" w:rsidR="00066EC2" w:rsidRDefault="00886329" w:rsidP="00B21CF2">
          <w:pPr>
            <w:pStyle w:val="TOC1"/>
            <w:tabs>
              <w:tab w:val="right" w:leader="dot" w:pos="9016"/>
            </w:tabs>
            <w:spacing w:line="360" w:lineRule="auto"/>
            <w:rPr>
              <w:noProof/>
            </w:rPr>
          </w:pPr>
          <w:hyperlink w:anchor="_Toc119510249" w:history="1">
            <w:r w:rsidR="00066EC2" w:rsidRPr="00582FC8">
              <w:rPr>
                <w:rStyle w:val="Hyperlink"/>
                <w:noProof/>
              </w:rPr>
              <w:t>Conclusion</w:t>
            </w:r>
            <w:r w:rsidR="00066EC2">
              <w:rPr>
                <w:noProof/>
                <w:webHidden/>
              </w:rPr>
              <w:tab/>
            </w:r>
            <w:r w:rsidR="00066EC2">
              <w:rPr>
                <w:noProof/>
                <w:webHidden/>
              </w:rPr>
              <w:fldChar w:fldCharType="begin"/>
            </w:r>
            <w:r w:rsidR="00066EC2">
              <w:rPr>
                <w:noProof/>
                <w:webHidden/>
              </w:rPr>
              <w:instrText xml:space="preserve"> PAGEREF _Toc119510249 \h </w:instrText>
            </w:r>
            <w:r w:rsidR="00066EC2">
              <w:rPr>
                <w:noProof/>
                <w:webHidden/>
              </w:rPr>
            </w:r>
            <w:r w:rsidR="00066EC2">
              <w:rPr>
                <w:noProof/>
                <w:webHidden/>
              </w:rPr>
              <w:fldChar w:fldCharType="separate"/>
            </w:r>
            <w:r w:rsidR="00066EC2">
              <w:rPr>
                <w:noProof/>
                <w:webHidden/>
              </w:rPr>
              <w:t>9</w:t>
            </w:r>
            <w:r w:rsidR="00066EC2">
              <w:rPr>
                <w:noProof/>
                <w:webHidden/>
              </w:rPr>
              <w:fldChar w:fldCharType="end"/>
            </w:r>
          </w:hyperlink>
        </w:p>
        <w:p w14:paraId="2BD0105D" w14:textId="429A494B" w:rsidR="00066EC2" w:rsidRDefault="00886329" w:rsidP="00B21CF2">
          <w:pPr>
            <w:pStyle w:val="TOC1"/>
            <w:tabs>
              <w:tab w:val="right" w:leader="dot" w:pos="9016"/>
            </w:tabs>
            <w:spacing w:line="360" w:lineRule="auto"/>
            <w:rPr>
              <w:noProof/>
            </w:rPr>
          </w:pPr>
          <w:hyperlink w:anchor="_Toc119510250" w:history="1">
            <w:r w:rsidR="00066EC2" w:rsidRPr="00582FC8">
              <w:rPr>
                <w:rStyle w:val="Hyperlink"/>
                <w:noProof/>
              </w:rPr>
              <w:t>References</w:t>
            </w:r>
            <w:r w:rsidR="00066EC2">
              <w:rPr>
                <w:noProof/>
                <w:webHidden/>
              </w:rPr>
              <w:tab/>
            </w:r>
            <w:r w:rsidR="00066EC2">
              <w:rPr>
                <w:noProof/>
                <w:webHidden/>
              </w:rPr>
              <w:fldChar w:fldCharType="begin"/>
            </w:r>
            <w:r w:rsidR="00066EC2">
              <w:rPr>
                <w:noProof/>
                <w:webHidden/>
              </w:rPr>
              <w:instrText xml:space="preserve"> PAGEREF _Toc119510250 \h </w:instrText>
            </w:r>
            <w:r w:rsidR="00066EC2">
              <w:rPr>
                <w:noProof/>
                <w:webHidden/>
              </w:rPr>
            </w:r>
            <w:r w:rsidR="00066EC2">
              <w:rPr>
                <w:noProof/>
                <w:webHidden/>
              </w:rPr>
              <w:fldChar w:fldCharType="separate"/>
            </w:r>
            <w:r w:rsidR="00066EC2">
              <w:rPr>
                <w:noProof/>
                <w:webHidden/>
              </w:rPr>
              <w:t>10</w:t>
            </w:r>
            <w:r w:rsidR="00066EC2">
              <w:rPr>
                <w:noProof/>
                <w:webHidden/>
              </w:rPr>
              <w:fldChar w:fldCharType="end"/>
            </w:r>
          </w:hyperlink>
        </w:p>
        <w:p w14:paraId="1E18A943" w14:textId="33FAA1DB" w:rsidR="00066EC2" w:rsidRDefault="00066EC2" w:rsidP="00B21CF2">
          <w:pPr>
            <w:spacing w:line="360" w:lineRule="auto"/>
          </w:pPr>
          <w:r>
            <w:rPr>
              <w:b/>
              <w:bCs/>
              <w:noProof/>
            </w:rPr>
            <w:fldChar w:fldCharType="end"/>
          </w:r>
        </w:p>
      </w:sdtContent>
    </w:sdt>
    <w:p w14:paraId="52149369" w14:textId="77777777" w:rsidR="0063594D" w:rsidRDefault="0063594D" w:rsidP="00B21CF2">
      <w:pPr>
        <w:spacing w:line="360" w:lineRule="auto"/>
        <w:jc w:val="center"/>
        <w:rPr>
          <w:b/>
          <w:bCs/>
          <w:sz w:val="36"/>
          <w:szCs w:val="36"/>
        </w:rPr>
      </w:pPr>
    </w:p>
    <w:p w14:paraId="24C54A6C" w14:textId="5B6497E9" w:rsidR="0063594D" w:rsidRDefault="0063594D" w:rsidP="00B21CF2">
      <w:pPr>
        <w:spacing w:line="360" w:lineRule="auto"/>
        <w:jc w:val="left"/>
        <w:rPr>
          <w:b/>
          <w:bCs/>
          <w:sz w:val="36"/>
          <w:szCs w:val="36"/>
        </w:rPr>
      </w:pPr>
      <w:r>
        <w:rPr>
          <w:b/>
          <w:bCs/>
          <w:sz w:val="36"/>
          <w:szCs w:val="36"/>
        </w:rPr>
        <w:br w:type="page"/>
      </w:r>
    </w:p>
    <w:p w14:paraId="5725ACD7" w14:textId="10D2E595" w:rsidR="0063594D" w:rsidRDefault="0063594D" w:rsidP="00B21CF2">
      <w:pPr>
        <w:pStyle w:val="Heading1"/>
        <w:spacing w:line="360" w:lineRule="auto"/>
      </w:pPr>
      <w:bookmarkStart w:id="1" w:name="_Toc110699153"/>
      <w:bookmarkStart w:id="2" w:name="_Toc119510240"/>
      <w:r>
        <w:lastRenderedPageBreak/>
        <w:t>Introduction</w:t>
      </w:r>
      <w:bookmarkEnd w:id="1"/>
      <w:bookmarkEnd w:id="2"/>
    </w:p>
    <w:p w14:paraId="0AE23349" w14:textId="77777777" w:rsidR="00B21CF2" w:rsidRDefault="00B21CF2" w:rsidP="00B21CF2">
      <w:pPr>
        <w:spacing w:line="360" w:lineRule="auto"/>
      </w:pPr>
      <w:bookmarkStart w:id="3" w:name="_Toc110699154"/>
      <w:bookmarkStart w:id="4" w:name="_Toc119510241"/>
      <w:r w:rsidRPr="00B21CF2">
        <w:t>In this assignment, we'll attempt to comprehend what the current CIPD profession map entails and how the behaviour it highlights is effective and advantageous for various UK-based HR professionals. We'll also try to understand how HR specialists operating globally in a variety of locations and organisations of various sizes might use CIPD maps. We will also make an attempt to look into the reasons why, despite the high unemployment rate in the UK, there remains a knowledge gap in the public sector. We will attempt to recognise and examine numerous improvements that have occurred in the U.K. labour market in order to solve the issue of skill shortage among professionals in the medical services sector.</w:t>
      </w:r>
    </w:p>
    <w:p w14:paraId="62EF2B21" w14:textId="6DC071FF" w:rsidR="0063594D" w:rsidRDefault="0063594D" w:rsidP="00B21CF2">
      <w:pPr>
        <w:pStyle w:val="Heading1"/>
        <w:spacing w:line="360" w:lineRule="auto"/>
      </w:pPr>
      <w:r>
        <w:t>Part 1</w:t>
      </w:r>
      <w:bookmarkEnd w:id="3"/>
      <w:bookmarkEnd w:id="4"/>
    </w:p>
    <w:p w14:paraId="22FC6A33" w14:textId="4565D1D4" w:rsidR="0063594D" w:rsidRDefault="0063594D" w:rsidP="00B21CF2">
      <w:pPr>
        <w:pStyle w:val="Heading2"/>
        <w:spacing w:after="0" w:line="360" w:lineRule="auto"/>
      </w:pPr>
      <w:bookmarkStart w:id="5" w:name="_Toc110699155"/>
      <w:bookmarkStart w:id="6" w:name="_Toc119510242"/>
      <w:r>
        <w:t>Profession Map</w:t>
      </w:r>
      <w:bookmarkEnd w:id="5"/>
      <w:r>
        <w:t xml:space="preserve"> of CIPD</w:t>
      </w:r>
      <w:bookmarkEnd w:id="6"/>
    </w:p>
    <w:p w14:paraId="185A4B4F" w14:textId="133B9DBC" w:rsidR="0063594D" w:rsidRDefault="0063594D" w:rsidP="00B21CF2">
      <w:pPr>
        <w:spacing w:after="0" w:line="360" w:lineRule="auto"/>
      </w:pPr>
      <w:r w:rsidRPr="0063594D">
        <w:t xml:space="preserve">The CIPD profession map establishes guidelines for leading human resource specialists in fostering and enhancing the workplace. The Chartered Institute of Personnel and Development (CIPD) is a group of HR professionals who have </w:t>
      </w:r>
      <w:r>
        <w:t>organized</w:t>
      </w:r>
      <w:r w:rsidRPr="0063594D">
        <w:t xml:space="preserve"> and updated their professional map to include values that can be more powerful to navigate than applying nonexclusive prescribed procedures for presenting </w:t>
      </w:r>
      <w:r w:rsidR="00B21CF2" w:rsidRPr="00B21CF2">
        <w:t xml:space="preserve">good adjustments made at work. Regarding the knowledge, abilities, and competences anticipated for each objective on each scale, it offers </w:t>
      </w:r>
      <w:proofErr w:type="spellStart"/>
      <w:r w:rsidR="00B21CF2">
        <w:t>candor</w:t>
      </w:r>
      <w:proofErr w:type="spellEnd"/>
      <w:r w:rsidR="00B21CF2" w:rsidRPr="00B21CF2">
        <w:t xml:space="preserve"> and clarity. The CIPD collaborates with HR and learning and development professionals to set professional standards of </w:t>
      </w:r>
      <w:r w:rsidR="00302ECA">
        <w:t>behaviour</w:t>
      </w:r>
      <w:r w:rsidR="00B21CF2" w:rsidRPr="00B21CF2">
        <w:t xml:space="preserve"> and provide guidelines. The CIPD Map describes the </w:t>
      </w:r>
      <w:proofErr w:type="spellStart"/>
      <w:r w:rsidR="00B21CF2">
        <w:t>center</w:t>
      </w:r>
      <w:proofErr w:type="spellEnd"/>
      <w:r w:rsidR="00B21CF2" w:rsidRPr="00B21CF2">
        <w:t xml:space="preserve"> data, </w:t>
      </w:r>
      <w:proofErr w:type="spellStart"/>
      <w:r w:rsidR="00B21CF2">
        <w:t>center</w:t>
      </w:r>
      <w:proofErr w:type="spellEnd"/>
      <w:r w:rsidR="00B21CF2" w:rsidRPr="00B21CF2">
        <w:t xml:space="preserve"> knowledge, and </w:t>
      </w:r>
      <w:proofErr w:type="spellStart"/>
      <w:r w:rsidR="00B21CF2">
        <w:t>center</w:t>
      </w:r>
      <w:proofErr w:type="spellEnd"/>
      <w:r w:rsidR="00B21CF2" w:rsidRPr="00B21CF2">
        <w:t xml:space="preserve"> behaviour that guides professionals. </w:t>
      </w:r>
      <w:r w:rsidR="00423D5B">
        <w:t>(</w:t>
      </w:r>
      <w:r w:rsidR="00423D5B">
        <w:rPr>
          <w:i/>
          <w:iCs/>
        </w:rPr>
        <w:t>Profession map: CIPD Profession map,</w:t>
      </w:r>
      <w:r w:rsidR="00423D5B">
        <w:t xml:space="preserve"> 2022)</w:t>
      </w:r>
      <w:r>
        <w:t>.</w:t>
      </w:r>
    </w:p>
    <w:p w14:paraId="6E2B6A49" w14:textId="3A90F7DF" w:rsidR="004B411A" w:rsidRDefault="004B411A" w:rsidP="00B21CF2">
      <w:pPr>
        <w:pStyle w:val="Heading2"/>
        <w:spacing w:line="360" w:lineRule="auto"/>
      </w:pPr>
      <w:bookmarkStart w:id="7" w:name="_Toc119510243"/>
      <w:r>
        <w:t xml:space="preserve">Importance of </w:t>
      </w:r>
      <w:proofErr w:type="spellStart"/>
      <w:r>
        <w:t>behavior</w:t>
      </w:r>
      <w:proofErr w:type="spellEnd"/>
      <w:r>
        <w:t xml:space="preserve"> mentioned in CIPD maps for HR Professionals to be effective</w:t>
      </w:r>
      <w:bookmarkEnd w:id="7"/>
    </w:p>
    <w:p w14:paraId="66820445" w14:textId="4FA2C716" w:rsidR="004B411A" w:rsidRDefault="004B411A" w:rsidP="00B21CF2">
      <w:pPr>
        <w:spacing w:line="360" w:lineRule="auto"/>
        <w:rPr>
          <w:lang w:eastAsia="zh-CN"/>
        </w:rPr>
      </w:pPr>
      <w:r>
        <w:rPr>
          <w:lang w:eastAsia="zh-CN"/>
        </w:rPr>
        <w:t>British</w:t>
      </w:r>
      <w:r w:rsidRPr="004B411A">
        <w:rPr>
          <w:lang w:eastAsia="zh-CN"/>
        </w:rPr>
        <w:t xml:space="preserve"> HR standards are coordinated and developed with the proactive involvement of CIPD. In the UK, managing people demands high moral criteria for esteem building that are followed by HR experts to ensure success. </w:t>
      </w:r>
      <w:r>
        <w:rPr>
          <w:lang w:eastAsia="zh-CN"/>
        </w:rPr>
        <w:t>Even though</w:t>
      </w:r>
      <w:r w:rsidRPr="004B411A">
        <w:rPr>
          <w:lang w:eastAsia="zh-CN"/>
        </w:rPr>
        <w:t xml:space="preserve"> the situation may be novel and challenging and the human resource professionals' </w:t>
      </w:r>
      <w:proofErr w:type="spellStart"/>
      <w:r>
        <w:rPr>
          <w:lang w:eastAsia="zh-CN"/>
        </w:rPr>
        <w:t>behavior</w:t>
      </w:r>
      <w:proofErr w:type="spellEnd"/>
      <w:r w:rsidRPr="004B411A">
        <w:rPr>
          <w:lang w:eastAsia="zh-CN"/>
        </w:rPr>
        <w:t xml:space="preserve"> may change, there is a consistent central </w:t>
      </w:r>
      <w:proofErr w:type="spellStart"/>
      <w:r>
        <w:rPr>
          <w:lang w:eastAsia="zh-CN"/>
        </w:rPr>
        <w:t>behavior</w:t>
      </w:r>
      <w:proofErr w:type="spellEnd"/>
      <w:r w:rsidRPr="004B411A">
        <w:rPr>
          <w:lang w:eastAsia="zh-CN"/>
        </w:rPr>
        <w:t xml:space="preserve"> pattern that HR professionals should adhere to succeed under any conditions. These central ways of acting were developed using several academic assessments and </w:t>
      </w:r>
      <w:r>
        <w:rPr>
          <w:lang w:eastAsia="zh-CN"/>
        </w:rPr>
        <w:t>relied</w:t>
      </w:r>
      <w:r w:rsidRPr="004B411A">
        <w:rPr>
          <w:lang w:eastAsia="zh-CN"/>
        </w:rPr>
        <w:t xml:space="preserve"> on feedback from industry experts</w:t>
      </w:r>
      <w:r w:rsidR="00423D5B">
        <w:rPr>
          <w:lang w:eastAsia="zh-CN"/>
        </w:rPr>
        <w:t xml:space="preserve"> (Smith and Mitchell, 2022)</w:t>
      </w:r>
      <w:r w:rsidRPr="004B411A">
        <w:rPr>
          <w:lang w:eastAsia="zh-CN"/>
        </w:rPr>
        <w:t>. These actions can be described as</w:t>
      </w:r>
    </w:p>
    <w:p w14:paraId="49459670" w14:textId="77777777" w:rsidR="004B411A" w:rsidRDefault="004B411A" w:rsidP="00B21CF2">
      <w:pPr>
        <w:pStyle w:val="ListParagraph"/>
        <w:numPr>
          <w:ilvl w:val="0"/>
          <w:numId w:val="1"/>
        </w:numPr>
        <w:spacing w:line="360" w:lineRule="auto"/>
        <w:rPr>
          <w:lang w:eastAsia="zh-CN"/>
        </w:rPr>
      </w:pPr>
      <w:r>
        <w:rPr>
          <w:lang w:eastAsia="zh-CN"/>
        </w:rPr>
        <w:lastRenderedPageBreak/>
        <w:t>HR professionals should provide a moral example.</w:t>
      </w:r>
    </w:p>
    <w:p w14:paraId="0DA923E7" w14:textId="77777777" w:rsidR="004B411A" w:rsidRDefault="004B411A" w:rsidP="00B21CF2">
      <w:pPr>
        <w:pStyle w:val="ListParagraph"/>
        <w:numPr>
          <w:ilvl w:val="0"/>
          <w:numId w:val="1"/>
        </w:numPr>
        <w:spacing w:line="360" w:lineRule="auto"/>
        <w:rPr>
          <w:lang w:eastAsia="zh-CN"/>
        </w:rPr>
      </w:pPr>
      <w:r>
        <w:rPr>
          <w:lang w:eastAsia="zh-CN"/>
        </w:rPr>
        <w:t>They ought to exhibit effect and professionalism on the job</w:t>
      </w:r>
    </w:p>
    <w:p w14:paraId="737557C1" w14:textId="4F79EC8C" w:rsidR="004B411A" w:rsidRDefault="004B411A" w:rsidP="00B21CF2">
      <w:pPr>
        <w:pStyle w:val="ListParagraph"/>
        <w:numPr>
          <w:ilvl w:val="0"/>
          <w:numId w:val="1"/>
        </w:numPr>
        <w:spacing w:line="360" w:lineRule="auto"/>
        <w:rPr>
          <w:lang w:eastAsia="zh-CN"/>
        </w:rPr>
      </w:pPr>
      <w:r>
        <w:rPr>
          <w:lang w:eastAsia="zh-CN"/>
        </w:rPr>
        <w:t>They ought to value the members of the organization.</w:t>
      </w:r>
    </w:p>
    <w:p w14:paraId="73936F5C" w14:textId="16A5D8A8" w:rsidR="004B411A" w:rsidRDefault="004B411A" w:rsidP="00B21CF2">
      <w:pPr>
        <w:pStyle w:val="ListParagraph"/>
        <w:numPr>
          <w:ilvl w:val="0"/>
          <w:numId w:val="1"/>
        </w:numPr>
        <w:spacing w:line="360" w:lineRule="auto"/>
        <w:rPr>
          <w:lang w:eastAsia="zh-CN"/>
        </w:rPr>
      </w:pPr>
      <w:r>
        <w:rPr>
          <w:lang w:eastAsia="zh-CN"/>
        </w:rPr>
        <w:t>They should demonstrate inclusivity in the workplace.</w:t>
      </w:r>
    </w:p>
    <w:p w14:paraId="7A240984" w14:textId="598AEEF2" w:rsidR="004B411A" w:rsidRDefault="004B411A" w:rsidP="00B21CF2">
      <w:pPr>
        <w:pStyle w:val="ListParagraph"/>
        <w:numPr>
          <w:ilvl w:val="0"/>
          <w:numId w:val="1"/>
        </w:numPr>
        <w:spacing w:line="360" w:lineRule="auto"/>
        <w:rPr>
          <w:lang w:eastAsia="zh-CN"/>
        </w:rPr>
      </w:pPr>
      <w:r>
        <w:rPr>
          <w:lang w:eastAsia="zh-CN"/>
        </w:rPr>
        <w:t xml:space="preserve">Their efforts should encourage the business associated with the </w:t>
      </w:r>
      <w:r w:rsidR="00091250">
        <w:rPr>
          <w:lang w:eastAsia="zh-CN"/>
        </w:rPr>
        <w:t>organization</w:t>
      </w:r>
      <w:r>
        <w:rPr>
          <w:lang w:eastAsia="zh-CN"/>
        </w:rPr>
        <w:t>.</w:t>
      </w:r>
    </w:p>
    <w:p w14:paraId="538DF8C6" w14:textId="571FA5FD" w:rsidR="004B411A" w:rsidRDefault="004B411A" w:rsidP="00B21CF2">
      <w:pPr>
        <w:pStyle w:val="ListParagraph"/>
        <w:numPr>
          <w:ilvl w:val="0"/>
          <w:numId w:val="1"/>
        </w:numPr>
        <w:spacing w:line="360" w:lineRule="auto"/>
        <w:rPr>
          <w:lang w:eastAsia="zh-CN"/>
        </w:rPr>
      </w:pPr>
      <w:r>
        <w:rPr>
          <w:lang w:eastAsia="zh-CN"/>
        </w:rPr>
        <w:t>They should demonstrate a desire to learn based on experiences.</w:t>
      </w:r>
    </w:p>
    <w:p w14:paraId="00DAA318" w14:textId="237A7BE1" w:rsidR="004B411A" w:rsidRDefault="007F047B" w:rsidP="00B21CF2">
      <w:pPr>
        <w:pStyle w:val="ListParagraph"/>
        <w:numPr>
          <w:ilvl w:val="0"/>
          <w:numId w:val="1"/>
        </w:numPr>
        <w:spacing w:line="360" w:lineRule="auto"/>
        <w:rPr>
          <w:lang w:eastAsia="zh-CN"/>
        </w:rPr>
      </w:pPr>
      <w:r w:rsidRPr="007F047B">
        <w:rPr>
          <w:lang w:eastAsia="zh-CN"/>
        </w:rPr>
        <w:t>They ought to base their decisions on the circumstances</w:t>
      </w:r>
      <w:r w:rsidR="00B21CF2">
        <w:rPr>
          <w:lang w:eastAsia="zh-CN"/>
        </w:rPr>
        <w:t>.</w:t>
      </w:r>
    </w:p>
    <w:p w14:paraId="4CA28870" w14:textId="77777777" w:rsidR="00091250" w:rsidRDefault="00091250" w:rsidP="00B21CF2">
      <w:pPr>
        <w:pStyle w:val="ListParagraph"/>
        <w:keepNext/>
        <w:spacing w:line="360" w:lineRule="auto"/>
        <w:jc w:val="center"/>
      </w:pPr>
      <w:r>
        <w:rPr>
          <w:noProof/>
        </w:rPr>
        <w:drawing>
          <wp:inline distT="0" distB="0" distL="0" distR="0" wp14:anchorId="7576A1E1" wp14:editId="4F7E5CD6">
            <wp:extent cx="3946138" cy="2051050"/>
            <wp:effectExtent l="0" t="0" r="0" b="0"/>
            <wp:docPr id="2" name="Picture 2" descr="Is there such a thing as a typical HR career path? | HR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 there such a thing as a typical HR career path? | HRZo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51359" cy="2053764"/>
                    </a:xfrm>
                    <a:prstGeom prst="rect">
                      <a:avLst/>
                    </a:prstGeom>
                    <a:noFill/>
                    <a:ln>
                      <a:noFill/>
                    </a:ln>
                  </pic:spPr>
                </pic:pic>
              </a:graphicData>
            </a:graphic>
          </wp:inline>
        </w:drawing>
      </w:r>
    </w:p>
    <w:p w14:paraId="00FD7C41" w14:textId="62874F02" w:rsidR="00091250" w:rsidRDefault="00091250" w:rsidP="00B21CF2">
      <w:pPr>
        <w:pStyle w:val="Caption"/>
        <w:spacing w:line="360" w:lineRule="auto"/>
        <w:jc w:val="center"/>
        <w:rPr>
          <w:color w:val="auto"/>
        </w:rPr>
      </w:pPr>
      <w:r w:rsidRPr="00091250">
        <w:rPr>
          <w:color w:val="auto"/>
        </w:rPr>
        <w:t xml:space="preserve">Figure </w:t>
      </w:r>
      <w:r w:rsidRPr="00091250">
        <w:rPr>
          <w:color w:val="auto"/>
        </w:rPr>
        <w:fldChar w:fldCharType="begin"/>
      </w:r>
      <w:r w:rsidRPr="00091250">
        <w:rPr>
          <w:color w:val="auto"/>
        </w:rPr>
        <w:instrText xml:space="preserve"> SEQ Figure \* ARABIC </w:instrText>
      </w:r>
      <w:r w:rsidRPr="00091250">
        <w:rPr>
          <w:color w:val="auto"/>
        </w:rPr>
        <w:fldChar w:fldCharType="separate"/>
      </w:r>
      <w:r w:rsidRPr="00091250">
        <w:rPr>
          <w:noProof/>
          <w:color w:val="auto"/>
        </w:rPr>
        <w:t>1</w:t>
      </w:r>
      <w:r w:rsidRPr="00091250">
        <w:rPr>
          <w:color w:val="auto"/>
        </w:rPr>
        <w:fldChar w:fldCharType="end"/>
      </w:r>
      <w:r w:rsidRPr="00091250">
        <w:rPr>
          <w:color w:val="auto"/>
        </w:rPr>
        <w:t>(CIPD Professional Map, 2022)</w:t>
      </w:r>
    </w:p>
    <w:p w14:paraId="7BEEE939" w14:textId="1A2C8158" w:rsidR="00091250" w:rsidRDefault="00091250" w:rsidP="00B21CF2">
      <w:pPr>
        <w:pStyle w:val="Heading2"/>
        <w:spacing w:line="360" w:lineRule="auto"/>
      </w:pPr>
      <w:bookmarkStart w:id="8" w:name="_Toc119510244"/>
      <w:r>
        <w:t>The extent to which the CIPD map can be applied to HR professionals on a Global Scale</w:t>
      </w:r>
      <w:bookmarkEnd w:id="8"/>
    </w:p>
    <w:p w14:paraId="4E5B5BBC" w14:textId="2CEF2574" w:rsidR="00091250" w:rsidRDefault="007F047B" w:rsidP="00B21CF2">
      <w:pPr>
        <w:spacing w:line="360" w:lineRule="auto"/>
        <w:rPr>
          <w:lang w:eastAsia="zh-CN"/>
        </w:rPr>
      </w:pPr>
      <w:r w:rsidRPr="007F047B">
        <w:rPr>
          <w:lang w:eastAsia="zh-CN"/>
        </w:rPr>
        <w:t>The CIPD map for human resource professionals directs HR specialists, senior management, and academic specialists on more than 10 professional zones with 8 ways of acting that can be used across 4 bands of abilities. The CIPD map was created so that it could be used by businesses of any size, in any industry, both in the UK and internationally.</w:t>
      </w:r>
      <w:r w:rsidR="00B21CF2">
        <w:rPr>
          <w:lang w:eastAsia="zh-CN"/>
        </w:rPr>
        <w:t xml:space="preserve"> </w:t>
      </w:r>
      <w:r w:rsidR="00091250" w:rsidRPr="00091250">
        <w:rPr>
          <w:lang w:eastAsia="zh-CN"/>
        </w:rPr>
        <w:t>The initial CIPD map from 2013 underwent updates in 2018 to make it more relevant to the global presence of HR professionals. This new map was designed to be useful in a variety of professional contexts</w:t>
      </w:r>
      <w:r w:rsidR="0084344D">
        <w:rPr>
          <w:lang w:eastAsia="zh-CN"/>
        </w:rPr>
        <w:t xml:space="preserve"> (</w:t>
      </w:r>
      <w:proofErr w:type="spellStart"/>
      <w:r w:rsidR="0084344D">
        <w:rPr>
          <w:lang w:eastAsia="zh-CN"/>
        </w:rPr>
        <w:t>Kolot</w:t>
      </w:r>
      <w:proofErr w:type="spellEnd"/>
      <w:r w:rsidR="0084344D">
        <w:rPr>
          <w:lang w:eastAsia="zh-CN"/>
        </w:rPr>
        <w:t xml:space="preserve"> et al., 2022)</w:t>
      </w:r>
      <w:r w:rsidR="00091250" w:rsidRPr="00091250">
        <w:rPr>
          <w:lang w:eastAsia="zh-CN"/>
        </w:rPr>
        <w:t>.</w:t>
      </w:r>
    </w:p>
    <w:p w14:paraId="45567BEB" w14:textId="6335C8A8" w:rsidR="00091250" w:rsidRDefault="007F047B" w:rsidP="00B21CF2">
      <w:pPr>
        <w:spacing w:line="360" w:lineRule="auto"/>
        <w:rPr>
          <w:lang w:eastAsia="zh-CN"/>
        </w:rPr>
      </w:pPr>
      <w:r w:rsidRPr="007F047B">
        <w:rPr>
          <w:lang w:eastAsia="zh-CN"/>
        </w:rPr>
        <w:t>The HR industry around the world follows the CIPD map to help and direct professionals in their career development and bring about positive change in the workplace</w:t>
      </w:r>
      <w:r w:rsidR="00B21CF2">
        <w:rPr>
          <w:lang w:eastAsia="zh-CN"/>
        </w:rPr>
        <w:t>.</w:t>
      </w:r>
      <w:r w:rsidR="00091250" w:rsidRPr="00091250">
        <w:rPr>
          <w:lang w:eastAsia="zh-CN"/>
        </w:rPr>
        <w:t xml:space="preserve"> This keeps a typical professional's value varying with industry norms. The needs, technologies used, how work is completed, and the role of HR have all changed as a result of the constant global change, which has shifted focus to choosing decisions based on value by using the map.</w:t>
      </w:r>
      <w:r w:rsidR="003E1356">
        <w:rPr>
          <w:lang w:eastAsia="zh-CN"/>
        </w:rPr>
        <w:t xml:space="preserve"> The </w:t>
      </w:r>
      <w:r w:rsidR="003E1356">
        <w:rPr>
          <w:lang w:eastAsia="zh-CN"/>
        </w:rPr>
        <w:lastRenderedPageBreak/>
        <w:t>map is used to provide transparency and clarity associated with the skills, expertise, and knowledge required for each role in all bands</w:t>
      </w:r>
      <w:r w:rsidR="0084344D">
        <w:rPr>
          <w:lang w:eastAsia="zh-CN"/>
        </w:rPr>
        <w:t xml:space="preserve"> (</w:t>
      </w:r>
      <w:r w:rsidR="0084344D" w:rsidRPr="0084344D">
        <w:rPr>
          <w:rFonts w:cs="Times New Roman"/>
          <w:color w:val="222222"/>
          <w:szCs w:val="24"/>
          <w:shd w:val="clear" w:color="auto" w:fill="FFFFFF"/>
        </w:rPr>
        <w:t>TAYLOR, and WOODHAMS, 2022</w:t>
      </w:r>
      <w:r w:rsidR="0084344D">
        <w:rPr>
          <w:rFonts w:cs="Times New Roman"/>
          <w:color w:val="222222"/>
          <w:szCs w:val="24"/>
          <w:shd w:val="clear" w:color="auto" w:fill="FFFFFF"/>
        </w:rPr>
        <w:t>)</w:t>
      </w:r>
    </w:p>
    <w:p w14:paraId="765E0F98" w14:textId="1E7FD1D5" w:rsidR="00091250" w:rsidRDefault="007F047B" w:rsidP="00B21CF2">
      <w:pPr>
        <w:spacing w:line="360" w:lineRule="auto"/>
        <w:rPr>
          <w:lang w:eastAsia="zh-CN"/>
        </w:rPr>
      </w:pPr>
      <w:r w:rsidRPr="007F047B">
        <w:rPr>
          <w:lang w:eastAsia="zh-CN"/>
        </w:rPr>
        <w:t>The association is making all the available contributions to build a workplace that retains a high level of international industry standards, and the new CIPD professional map reassures HR experts. In this map, the impact of the HR professional is shown along with how this can promote respect and be universally applicable to all situations around the world.</w:t>
      </w:r>
      <w:r w:rsidR="0084344D">
        <w:rPr>
          <w:lang w:eastAsia="zh-CN"/>
        </w:rPr>
        <w:t xml:space="preserve"> (TINGSAGER and SMITH, 2022)</w:t>
      </w:r>
      <w:r w:rsidR="00091250">
        <w:rPr>
          <w:lang w:eastAsia="zh-CN"/>
        </w:rPr>
        <w:t>.</w:t>
      </w:r>
    </w:p>
    <w:p w14:paraId="118943A4" w14:textId="68812F10" w:rsidR="00091250" w:rsidRDefault="00091250" w:rsidP="00B21CF2">
      <w:pPr>
        <w:spacing w:line="360" w:lineRule="auto"/>
        <w:rPr>
          <w:lang w:eastAsia="zh-CN"/>
        </w:rPr>
      </w:pPr>
      <w:r>
        <w:rPr>
          <w:lang w:eastAsia="zh-CN"/>
        </w:rPr>
        <w:t xml:space="preserve"> Th</w:t>
      </w:r>
      <w:r w:rsidR="0084344D">
        <w:rPr>
          <w:lang w:eastAsia="zh-CN"/>
        </w:rPr>
        <w:t>is is how</w:t>
      </w:r>
      <w:r>
        <w:rPr>
          <w:lang w:eastAsia="zh-CN"/>
        </w:rPr>
        <w:t xml:space="preserve"> </w:t>
      </w:r>
      <w:r w:rsidR="00B21CF2">
        <w:rPr>
          <w:lang w:eastAsia="zh-CN"/>
        </w:rPr>
        <w:t xml:space="preserve">the </w:t>
      </w:r>
      <w:r>
        <w:rPr>
          <w:lang w:eastAsia="zh-CN"/>
        </w:rPr>
        <w:t>use of this new CIPD map can help HR experts everywhere:</w:t>
      </w:r>
    </w:p>
    <w:p w14:paraId="782D9976" w14:textId="77777777" w:rsidR="00091250" w:rsidRDefault="00091250" w:rsidP="00B21CF2">
      <w:pPr>
        <w:spacing w:line="360" w:lineRule="auto"/>
        <w:rPr>
          <w:lang w:eastAsia="zh-CN"/>
        </w:rPr>
      </w:pPr>
      <w:r>
        <w:rPr>
          <w:lang w:eastAsia="zh-CN"/>
        </w:rPr>
        <w:t>• It aids them in making better decisions based on the attributes rather than adhering to nonexclusive excellent navigational procedures.</w:t>
      </w:r>
    </w:p>
    <w:p w14:paraId="35AE7AE8" w14:textId="6564FB29" w:rsidR="00091250" w:rsidRDefault="00091250" w:rsidP="00B21CF2">
      <w:pPr>
        <w:spacing w:line="360" w:lineRule="auto"/>
        <w:rPr>
          <w:lang w:eastAsia="zh-CN"/>
        </w:rPr>
      </w:pPr>
      <w:r>
        <w:rPr>
          <w:lang w:eastAsia="zh-CN"/>
        </w:rPr>
        <w:t xml:space="preserve">• </w:t>
      </w:r>
      <w:r w:rsidR="007F047B" w:rsidRPr="007F047B">
        <w:rPr>
          <w:lang w:eastAsia="zh-CN"/>
        </w:rPr>
        <w:t>It provides a superior employee experience and a stable working environment by enabling HR professionals to operate at their peak and influence change within the organization.</w:t>
      </w:r>
    </w:p>
    <w:p w14:paraId="6BE40E7E" w14:textId="13575628" w:rsidR="00091250" w:rsidRDefault="00091250" w:rsidP="00B21CF2">
      <w:pPr>
        <w:spacing w:line="360" w:lineRule="auto"/>
        <w:rPr>
          <w:lang w:eastAsia="zh-CN"/>
        </w:rPr>
      </w:pPr>
      <w:r>
        <w:rPr>
          <w:lang w:eastAsia="zh-CN"/>
        </w:rPr>
        <w:t xml:space="preserve">• </w:t>
      </w:r>
      <w:r w:rsidR="007F047B" w:rsidRPr="007F047B">
        <w:rPr>
          <w:lang w:eastAsia="zh-CN"/>
        </w:rPr>
        <w:t>It helps HR professionals to work at the top of their game and affect change within the company, leading to an improved employee experience and beneficial working circumstances.</w:t>
      </w:r>
    </w:p>
    <w:p w14:paraId="581A2F38" w14:textId="2C0BECA0" w:rsidR="00091250" w:rsidRDefault="00091250" w:rsidP="00B21CF2">
      <w:pPr>
        <w:spacing w:line="360" w:lineRule="auto"/>
        <w:rPr>
          <w:lang w:eastAsia="zh-CN"/>
        </w:rPr>
      </w:pPr>
      <w:r>
        <w:rPr>
          <w:lang w:eastAsia="zh-CN"/>
        </w:rPr>
        <w:t>• It instructs professionals</w:t>
      </w:r>
      <w:r w:rsidR="007F047B">
        <w:rPr>
          <w:lang w:eastAsia="zh-CN"/>
        </w:rPr>
        <w:t xml:space="preserve"> associated with HR</w:t>
      </w:r>
      <w:r>
        <w:rPr>
          <w:lang w:eastAsia="zh-CN"/>
        </w:rPr>
        <w:t xml:space="preserve"> on how</w:t>
      </w:r>
      <w:r w:rsidR="007F047B">
        <w:rPr>
          <w:lang w:eastAsia="zh-CN"/>
        </w:rPr>
        <w:t xml:space="preserve"> to remain</w:t>
      </w:r>
      <w:r>
        <w:rPr>
          <w:lang w:eastAsia="zh-CN"/>
        </w:rPr>
        <w:t xml:space="preserve"> motivated by standards, take action in light of the evidence, and be motivated by the outcome, which encourages better navigation.</w:t>
      </w:r>
    </w:p>
    <w:p w14:paraId="44F8FEDC" w14:textId="3B0E93DC" w:rsidR="00A413BD" w:rsidRDefault="00A413BD" w:rsidP="00B21CF2">
      <w:pPr>
        <w:spacing w:line="360" w:lineRule="auto"/>
        <w:rPr>
          <w:lang w:eastAsia="zh-CN"/>
        </w:rPr>
      </w:pPr>
      <w:r>
        <w:rPr>
          <w:lang w:eastAsia="zh-CN"/>
        </w:rPr>
        <w:t>Here, HR is guided by guidelines, which suggest that they can look back at previous standards to make the best decision, value people, and maintain professionalism. Professionals that are proof-driven must support their professional conclusions with solid evidence from a variety of sources. Finally, result-driven work entails having a top-notch workspace and having a beneficial impact on all levels of society—personal, professional, and social</w:t>
      </w:r>
      <w:r w:rsidR="0084344D">
        <w:rPr>
          <w:lang w:eastAsia="zh-CN"/>
        </w:rPr>
        <w:t xml:space="preserve"> (Taylor and Perkins, 2021)</w:t>
      </w:r>
      <w:r>
        <w:rPr>
          <w:lang w:eastAsia="zh-CN"/>
        </w:rPr>
        <w:t>.</w:t>
      </w:r>
    </w:p>
    <w:p w14:paraId="172D1DBD" w14:textId="141A6EA8" w:rsidR="00A413BD" w:rsidRDefault="00A413BD" w:rsidP="00B21CF2">
      <w:pPr>
        <w:spacing w:line="360" w:lineRule="auto"/>
        <w:rPr>
          <w:lang w:eastAsia="zh-CN"/>
        </w:rPr>
      </w:pPr>
      <w:r>
        <w:rPr>
          <w:lang w:eastAsia="zh-CN"/>
        </w:rPr>
        <w:t>It directs human resources (HR) professionals around the world to drive change by focusing information on:</w:t>
      </w:r>
    </w:p>
    <w:p w14:paraId="77BA85D7" w14:textId="77777777" w:rsidR="00A413BD" w:rsidRDefault="00A413BD" w:rsidP="00B21CF2">
      <w:pPr>
        <w:spacing w:line="360" w:lineRule="auto"/>
        <w:rPr>
          <w:lang w:eastAsia="zh-CN"/>
        </w:rPr>
      </w:pPr>
      <w:r>
        <w:rPr>
          <w:lang w:eastAsia="zh-CN"/>
        </w:rPr>
        <w:t>• Everything that might fall under the worker lifecycle</w:t>
      </w:r>
    </w:p>
    <w:p w14:paraId="49AD86E9" w14:textId="6AE557AA" w:rsidR="00A413BD" w:rsidRDefault="00A413BD" w:rsidP="00B21CF2">
      <w:pPr>
        <w:spacing w:line="360" w:lineRule="auto"/>
        <w:rPr>
          <w:lang w:eastAsia="zh-CN"/>
        </w:rPr>
      </w:pPr>
      <w:r>
        <w:rPr>
          <w:lang w:eastAsia="zh-CN"/>
        </w:rPr>
        <w:t xml:space="preserve">• The implications of various </w:t>
      </w:r>
      <w:proofErr w:type="spellStart"/>
      <w:r>
        <w:rPr>
          <w:lang w:eastAsia="zh-CN"/>
        </w:rPr>
        <w:t>behaviors</w:t>
      </w:r>
      <w:proofErr w:type="spellEnd"/>
      <w:r>
        <w:rPr>
          <w:lang w:eastAsia="zh-CN"/>
        </w:rPr>
        <w:t xml:space="preserve"> for workers and hierarchical culture</w:t>
      </w:r>
    </w:p>
    <w:p w14:paraId="211D7196" w14:textId="055223A9" w:rsidR="00A413BD" w:rsidRDefault="00A413BD" w:rsidP="00B21CF2">
      <w:pPr>
        <w:spacing w:line="360" w:lineRule="auto"/>
        <w:rPr>
          <w:lang w:eastAsia="zh-CN"/>
        </w:rPr>
      </w:pPr>
      <w:r>
        <w:rPr>
          <w:lang w:eastAsia="zh-CN"/>
        </w:rPr>
        <w:lastRenderedPageBreak/>
        <w:t>• They should possess strong financial skills, be knowledgeable about planning</w:t>
      </w:r>
      <w:r w:rsidR="007F047B">
        <w:rPr>
          <w:lang w:eastAsia="zh-CN"/>
        </w:rPr>
        <w:t xml:space="preserve"> </w:t>
      </w:r>
      <w:r w:rsidR="00B21CF2">
        <w:rPr>
          <w:lang w:eastAsia="zh-CN"/>
        </w:rPr>
        <w:t>business</w:t>
      </w:r>
      <w:r>
        <w:rPr>
          <w:lang w:eastAsia="zh-CN"/>
        </w:rPr>
        <w:t>, and know how</w:t>
      </w:r>
      <w:r w:rsidR="00B21CF2">
        <w:rPr>
          <w:lang w:eastAsia="zh-CN"/>
        </w:rPr>
        <w:t xml:space="preserve"> </w:t>
      </w:r>
      <w:r>
        <w:rPr>
          <w:lang w:eastAsia="zh-CN"/>
        </w:rPr>
        <w:t>employees</w:t>
      </w:r>
      <w:r w:rsidR="007F047B">
        <w:rPr>
          <w:lang w:eastAsia="zh-CN"/>
        </w:rPr>
        <w:t xml:space="preserve"> can be managed</w:t>
      </w:r>
      <w:r>
        <w:rPr>
          <w:lang w:eastAsia="zh-CN"/>
        </w:rPr>
        <w:t>.</w:t>
      </w:r>
    </w:p>
    <w:p w14:paraId="3EB0058C" w14:textId="7EB61527" w:rsidR="00A413BD" w:rsidRDefault="00A413BD" w:rsidP="00B21CF2">
      <w:pPr>
        <w:spacing w:line="360" w:lineRule="auto"/>
        <w:rPr>
          <w:lang w:eastAsia="zh-CN"/>
        </w:rPr>
      </w:pPr>
      <w:r>
        <w:rPr>
          <w:lang w:eastAsia="zh-CN"/>
        </w:rPr>
        <w:t>•</w:t>
      </w:r>
      <w:r w:rsidR="007F047B" w:rsidRPr="007F047B">
        <w:t xml:space="preserve"> </w:t>
      </w:r>
      <w:proofErr w:type="gramStart"/>
      <w:r w:rsidR="007F047B">
        <w:rPr>
          <w:lang w:eastAsia="zh-CN"/>
        </w:rPr>
        <w:t xml:space="preserve">HR </w:t>
      </w:r>
      <w:r w:rsidR="007F047B" w:rsidRPr="007F047B">
        <w:rPr>
          <w:lang w:eastAsia="zh-CN"/>
        </w:rPr>
        <w:t xml:space="preserve"> should</w:t>
      </w:r>
      <w:proofErr w:type="gramEnd"/>
      <w:r w:rsidR="007F047B">
        <w:rPr>
          <w:lang w:eastAsia="zh-CN"/>
        </w:rPr>
        <w:t xml:space="preserve"> be able to</w:t>
      </w:r>
      <w:r w:rsidR="007F047B" w:rsidRPr="007F047B">
        <w:rPr>
          <w:lang w:eastAsia="zh-CN"/>
        </w:rPr>
        <w:t xml:space="preserve"> comprehend how information and analysis can be used to improve employee evaluation and business decision-making.</w:t>
      </w:r>
    </w:p>
    <w:p w14:paraId="01D19598" w14:textId="7075D5D0" w:rsidR="00A413BD" w:rsidRDefault="00A413BD" w:rsidP="00B21CF2">
      <w:pPr>
        <w:spacing w:line="360" w:lineRule="auto"/>
        <w:rPr>
          <w:lang w:eastAsia="zh-CN"/>
        </w:rPr>
      </w:pPr>
      <w:r>
        <w:rPr>
          <w:lang w:eastAsia="zh-CN"/>
        </w:rPr>
        <w:t xml:space="preserve">• </w:t>
      </w:r>
      <w:r w:rsidR="007F047B" w:rsidRPr="007F047B">
        <w:rPr>
          <w:lang w:eastAsia="zh-CN"/>
        </w:rPr>
        <w:t>The HR department should be knowledgeable about workplace innovation and how it can be applied to improve teamwork and productivity.</w:t>
      </w:r>
    </w:p>
    <w:p w14:paraId="5513E1E5" w14:textId="4AB45140" w:rsidR="003E1356" w:rsidRDefault="007F047B" w:rsidP="00B21CF2">
      <w:pPr>
        <w:spacing w:line="360" w:lineRule="auto"/>
        <w:rPr>
          <w:lang w:eastAsia="zh-CN"/>
        </w:rPr>
      </w:pPr>
      <w:r w:rsidRPr="007F047B">
        <w:rPr>
          <w:lang w:eastAsia="zh-CN"/>
        </w:rPr>
        <w:t xml:space="preserve">The CIPD map also teaches HR about the fundamental ethical principles that must be upheld in all circumstances and </w:t>
      </w:r>
      <w:r w:rsidR="00B21CF2">
        <w:rPr>
          <w:lang w:eastAsia="zh-CN"/>
        </w:rPr>
        <w:t>apply</w:t>
      </w:r>
      <w:r w:rsidRPr="007F047B">
        <w:rPr>
          <w:lang w:eastAsia="zh-CN"/>
        </w:rPr>
        <w:t xml:space="preserve"> to businesses of all sizes throughout the globe. </w:t>
      </w:r>
      <w:r w:rsidR="00BE4201">
        <w:rPr>
          <w:lang w:eastAsia="zh-CN"/>
        </w:rPr>
        <w:t>(Roper and Higgins, 2020)</w:t>
      </w:r>
      <w:r w:rsidR="00A413BD">
        <w:rPr>
          <w:lang w:eastAsia="zh-CN"/>
        </w:rPr>
        <w:t>.</w:t>
      </w:r>
    </w:p>
    <w:p w14:paraId="1F965150" w14:textId="77777777" w:rsidR="003E1356" w:rsidRDefault="003E1356" w:rsidP="00B21CF2">
      <w:pPr>
        <w:spacing w:line="360" w:lineRule="auto"/>
        <w:jc w:val="left"/>
        <w:rPr>
          <w:lang w:eastAsia="zh-CN"/>
        </w:rPr>
      </w:pPr>
      <w:r>
        <w:rPr>
          <w:lang w:eastAsia="zh-CN"/>
        </w:rPr>
        <w:br w:type="page"/>
      </w:r>
    </w:p>
    <w:p w14:paraId="76F4DA07" w14:textId="77777777" w:rsidR="003E1356" w:rsidRDefault="003E1356" w:rsidP="00B21CF2">
      <w:pPr>
        <w:pStyle w:val="Heading1"/>
        <w:spacing w:line="360" w:lineRule="auto"/>
      </w:pPr>
      <w:bookmarkStart w:id="9" w:name="_Toc110699158"/>
      <w:bookmarkStart w:id="10" w:name="_Toc119510245"/>
      <w:r>
        <w:lastRenderedPageBreak/>
        <w:t>Part 2</w:t>
      </w:r>
      <w:bookmarkEnd w:id="9"/>
      <w:bookmarkEnd w:id="10"/>
    </w:p>
    <w:p w14:paraId="2A71A7B0" w14:textId="1E3105EF" w:rsidR="003E1356" w:rsidRDefault="003E1356" w:rsidP="00B21CF2">
      <w:pPr>
        <w:pStyle w:val="Heading2"/>
        <w:tabs>
          <w:tab w:val="left" w:pos="3934"/>
        </w:tabs>
        <w:spacing w:line="360" w:lineRule="auto"/>
        <w:rPr>
          <w:lang w:val="en-IN"/>
        </w:rPr>
      </w:pPr>
      <w:bookmarkStart w:id="11" w:name="_Toc110699159"/>
      <w:bookmarkStart w:id="12" w:name="_Toc119510246"/>
      <w:r>
        <w:rPr>
          <w:lang w:val="en-IN"/>
        </w:rPr>
        <w:t>Shortage of Skills in the UK</w:t>
      </w:r>
      <w:bookmarkEnd w:id="11"/>
      <w:bookmarkEnd w:id="12"/>
      <w:r>
        <w:rPr>
          <w:lang w:val="en-IN"/>
        </w:rPr>
        <w:tab/>
      </w:r>
    </w:p>
    <w:p w14:paraId="29B3368D" w14:textId="72B9D0F6" w:rsidR="00F51FF7" w:rsidRDefault="003E1356" w:rsidP="00B21CF2">
      <w:pPr>
        <w:spacing w:line="360" w:lineRule="auto"/>
        <w:rPr>
          <w:lang w:val="en-IN" w:eastAsia="zh-CN"/>
        </w:rPr>
      </w:pPr>
      <w:r w:rsidRPr="003E1356">
        <w:rPr>
          <w:lang w:val="en-IN" w:eastAsia="zh-CN"/>
        </w:rPr>
        <w:t>The number of open positions has increased by four</w:t>
      </w:r>
      <w:r>
        <w:rPr>
          <w:lang w:val="en-IN" w:eastAsia="zh-CN"/>
        </w:rPr>
        <w:t xml:space="preserve"> times</w:t>
      </w:r>
      <w:r w:rsidRPr="003E1356">
        <w:rPr>
          <w:lang w:val="en-IN" w:eastAsia="zh-CN"/>
        </w:rPr>
        <w:t xml:space="preserve"> in the UK, and companies are finding it difficult to fill them, which is </w:t>
      </w:r>
      <w:r>
        <w:rPr>
          <w:lang w:val="en-IN" w:eastAsia="zh-CN"/>
        </w:rPr>
        <w:t>affecting</w:t>
      </w:r>
      <w:r w:rsidRPr="003E1356">
        <w:rPr>
          <w:lang w:val="en-IN" w:eastAsia="zh-CN"/>
        </w:rPr>
        <w:t xml:space="preserve"> the country's economy, particularly in the wake of </w:t>
      </w:r>
      <w:r>
        <w:rPr>
          <w:lang w:val="en-IN" w:eastAsia="zh-CN"/>
        </w:rPr>
        <w:t>COVID-19.</w:t>
      </w:r>
      <w:r w:rsidRPr="003E1356">
        <w:rPr>
          <w:lang w:val="en-IN" w:eastAsia="zh-CN"/>
        </w:rPr>
        <w:t xml:space="preserve"> The greatest skill gap </w:t>
      </w:r>
      <w:r>
        <w:rPr>
          <w:lang w:val="en-IN" w:eastAsia="zh-CN"/>
        </w:rPr>
        <w:t>can be seen in the hospitality sector</w:t>
      </w:r>
      <w:r w:rsidRPr="003E1356">
        <w:rPr>
          <w:lang w:val="en-IN" w:eastAsia="zh-CN"/>
        </w:rPr>
        <w:t xml:space="preserve"> because the workforce is contracting, </w:t>
      </w:r>
      <w:r w:rsidR="00F51FF7">
        <w:rPr>
          <w:lang w:val="en-IN" w:eastAsia="zh-CN"/>
        </w:rPr>
        <w:t xml:space="preserve">whereas vacancies of jobs </w:t>
      </w:r>
      <w:r w:rsidRPr="003E1356">
        <w:rPr>
          <w:lang w:val="en-IN" w:eastAsia="zh-CN"/>
        </w:rPr>
        <w:t xml:space="preserve">are opening up all over the place. </w:t>
      </w:r>
      <w:r w:rsidR="00F51FF7" w:rsidRPr="00F51FF7">
        <w:rPr>
          <w:lang w:val="en-IN" w:eastAsia="zh-CN"/>
        </w:rPr>
        <w:t xml:space="preserve">Beyond </w:t>
      </w:r>
      <w:r w:rsidR="00F51FF7">
        <w:rPr>
          <w:lang w:val="en-IN" w:eastAsia="zh-CN"/>
        </w:rPr>
        <w:t>COVID-19</w:t>
      </w:r>
      <w:r w:rsidR="00F51FF7" w:rsidRPr="00F51FF7">
        <w:rPr>
          <w:lang w:val="en-IN" w:eastAsia="zh-CN"/>
        </w:rPr>
        <w:t>, the impact of Brexit may be the main factor contributing to the UK's talent deficit, as the country has historically relied on people from outside the country to fill employment openings. Due to Brexit, the pool of EU talent has decreased</w:t>
      </w:r>
      <w:r w:rsidR="00EE2B03">
        <w:rPr>
          <w:lang w:val="en-IN" w:eastAsia="zh-CN"/>
        </w:rPr>
        <w:t xml:space="preserve"> (</w:t>
      </w:r>
      <w:r w:rsidR="00EE2B03" w:rsidRPr="00EE2B03">
        <w:rPr>
          <w:rFonts w:cs="Times New Roman"/>
          <w:szCs w:val="24"/>
        </w:rPr>
        <w:t>Mayhew and Anand, 2020</w:t>
      </w:r>
      <w:r w:rsidR="00EE2B03">
        <w:rPr>
          <w:rFonts w:cs="Times New Roman"/>
          <w:szCs w:val="24"/>
        </w:rPr>
        <w:t>)</w:t>
      </w:r>
      <w:r w:rsidR="00F51FF7" w:rsidRPr="00F51FF7">
        <w:rPr>
          <w:lang w:val="en-IN" w:eastAsia="zh-CN"/>
        </w:rPr>
        <w:t>.</w:t>
      </w:r>
    </w:p>
    <w:p w14:paraId="54D569D3" w14:textId="555967CF" w:rsidR="00F51FF7" w:rsidRDefault="00F51FF7" w:rsidP="00B21CF2">
      <w:pPr>
        <w:spacing w:line="360" w:lineRule="auto"/>
        <w:rPr>
          <w:lang w:val="en-IN" w:eastAsia="zh-CN"/>
        </w:rPr>
      </w:pPr>
      <w:r w:rsidRPr="00F51FF7">
        <w:rPr>
          <w:lang w:val="en-IN" w:eastAsia="zh-CN"/>
        </w:rPr>
        <w:t xml:space="preserve">The Organization for Economic Cooperation and Development has issued a warning about the severe skill shortage in the EU, stating that if it continues for an extended </w:t>
      </w:r>
      <w:r w:rsidR="00976963">
        <w:rPr>
          <w:lang w:val="en-IN" w:eastAsia="zh-CN"/>
        </w:rPr>
        <w:t>period</w:t>
      </w:r>
      <w:r w:rsidRPr="00F51FF7">
        <w:rPr>
          <w:lang w:val="en-IN" w:eastAsia="zh-CN"/>
        </w:rPr>
        <w:t xml:space="preserve">, it will force businesses to close their doors due to a lack of available workers, which will result in a permanent reduction in the workforce and the closure of certain sectors of the economy. The Great Resignation is a </w:t>
      </w:r>
      <w:r>
        <w:rPr>
          <w:lang w:val="en-IN" w:eastAsia="zh-CN"/>
        </w:rPr>
        <w:t>phenomenon</w:t>
      </w:r>
      <w:r w:rsidRPr="00F51FF7">
        <w:rPr>
          <w:lang w:val="en-IN" w:eastAsia="zh-CN"/>
        </w:rPr>
        <w:t xml:space="preserve"> that has been caused by people in the UK opting to leave their jobs in search of less stressful and more fulfilling ones. This phenomenon is unrelated to Brexit. Additionally, extended illness following </w:t>
      </w:r>
      <w:r>
        <w:rPr>
          <w:lang w:val="en-IN" w:eastAsia="zh-CN"/>
        </w:rPr>
        <w:t>COVID-19</w:t>
      </w:r>
      <w:r w:rsidRPr="00F51FF7">
        <w:rPr>
          <w:lang w:val="en-IN" w:eastAsia="zh-CN"/>
        </w:rPr>
        <w:t xml:space="preserve"> has negatively impacted the workforce</w:t>
      </w:r>
      <w:r w:rsidR="00EE2B03">
        <w:rPr>
          <w:lang w:val="en-IN" w:eastAsia="zh-CN"/>
        </w:rPr>
        <w:t xml:space="preserve"> (</w:t>
      </w:r>
      <w:proofErr w:type="spellStart"/>
      <w:r w:rsidR="00EE2B03">
        <w:rPr>
          <w:lang w:val="en-IN" w:eastAsia="zh-CN"/>
        </w:rPr>
        <w:t>Tigau</w:t>
      </w:r>
      <w:proofErr w:type="spellEnd"/>
      <w:r w:rsidR="00EE2B03">
        <w:rPr>
          <w:lang w:val="en-IN" w:eastAsia="zh-CN"/>
        </w:rPr>
        <w:t>, 2019)</w:t>
      </w:r>
      <w:r w:rsidRPr="00F51FF7">
        <w:rPr>
          <w:lang w:val="en-IN" w:eastAsia="zh-CN"/>
        </w:rPr>
        <w:t>.</w:t>
      </w:r>
    </w:p>
    <w:p w14:paraId="7C81FBB4" w14:textId="43A98696" w:rsidR="00F51FF7" w:rsidRDefault="00F51FF7" w:rsidP="00B21CF2">
      <w:pPr>
        <w:pStyle w:val="Heading2"/>
        <w:spacing w:line="360" w:lineRule="auto"/>
        <w:rPr>
          <w:lang w:val="en-IN"/>
        </w:rPr>
      </w:pPr>
      <w:bookmarkStart w:id="13" w:name="_Toc119510247"/>
      <w:r>
        <w:rPr>
          <w:lang w:val="en-IN"/>
        </w:rPr>
        <w:t>Shortage Of Skill in the Public Sector in the UK</w:t>
      </w:r>
      <w:bookmarkEnd w:id="13"/>
    </w:p>
    <w:p w14:paraId="3302BC5C" w14:textId="77777777" w:rsidR="00976963" w:rsidRPr="00976963" w:rsidRDefault="00976963" w:rsidP="00B21CF2">
      <w:pPr>
        <w:spacing w:line="360" w:lineRule="auto"/>
        <w:rPr>
          <w:lang w:val="en-IN" w:eastAsia="zh-CN"/>
        </w:rPr>
      </w:pPr>
      <w:r w:rsidRPr="00976963">
        <w:rPr>
          <w:lang w:val="en-IN" w:eastAsia="zh-CN"/>
        </w:rPr>
        <w:t>Both the Coronavirus and Brexit have shocked the market in terms of the kind of skill gaps that exist in various parts of Europe. The public sector is one of the most severely affected sectors when there is high unemployment because: </w:t>
      </w:r>
    </w:p>
    <w:p w14:paraId="54F99904" w14:textId="0B290C2B" w:rsidR="00976963" w:rsidRPr="00976963" w:rsidRDefault="00976963" w:rsidP="00B21CF2">
      <w:pPr>
        <w:pStyle w:val="ListParagraph"/>
        <w:numPr>
          <w:ilvl w:val="0"/>
          <w:numId w:val="2"/>
        </w:numPr>
        <w:spacing w:line="360" w:lineRule="auto"/>
        <w:rPr>
          <w:lang w:val="en-IN" w:eastAsia="zh-CN"/>
        </w:rPr>
      </w:pPr>
      <w:r w:rsidRPr="00976963">
        <w:rPr>
          <w:lang w:val="en-IN" w:eastAsia="zh-CN"/>
        </w:rPr>
        <w:t>People who have been out of the workforce for a while do not want to return.</w:t>
      </w:r>
    </w:p>
    <w:p w14:paraId="2BFB3B73" w14:textId="0C0EA2D3" w:rsidR="00976963" w:rsidRPr="00976963" w:rsidRDefault="00976963" w:rsidP="00B21CF2">
      <w:pPr>
        <w:pStyle w:val="ListParagraph"/>
        <w:numPr>
          <w:ilvl w:val="0"/>
          <w:numId w:val="2"/>
        </w:numPr>
        <w:spacing w:line="360" w:lineRule="auto"/>
        <w:rPr>
          <w:lang w:val="en-IN" w:eastAsia="zh-CN"/>
        </w:rPr>
      </w:pPr>
      <w:r w:rsidRPr="00976963">
        <w:rPr>
          <w:lang w:val="en-IN" w:eastAsia="zh-CN"/>
        </w:rPr>
        <w:t>As a result of Brexit,</w:t>
      </w:r>
      <w:r w:rsidR="00695969">
        <w:rPr>
          <w:lang w:val="en-IN" w:eastAsia="zh-CN"/>
        </w:rPr>
        <w:t xml:space="preserve"> t</w:t>
      </w:r>
      <w:r w:rsidR="00695969" w:rsidRPr="00695969">
        <w:rPr>
          <w:lang w:val="en-IN" w:eastAsia="zh-CN"/>
        </w:rPr>
        <w:t>he majority of talent pools that were obtained from the EU over the border have decreased.</w:t>
      </w:r>
    </w:p>
    <w:p w14:paraId="30628542" w14:textId="77777777" w:rsidR="00976963" w:rsidRPr="00976963" w:rsidRDefault="00976963" w:rsidP="00B21CF2">
      <w:pPr>
        <w:pStyle w:val="ListParagraph"/>
        <w:numPr>
          <w:ilvl w:val="0"/>
          <w:numId w:val="2"/>
        </w:numPr>
        <w:spacing w:line="360" w:lineRule="auto"/>
        <w:rPr>
          <w:lang w:val="en-IN" w:eastAsia="zh-CN"/>
        </w:rPr>
      </w:pPr>
      <w:r w:rsidRPr="00976963">
        <w:rPr>
          <w:lang w:val="en-IN" w:eastAsia="zh-CN"/>
        </w:rPr>
        <w:t>The workforce does not want to work in the public sector since the positions are not desirable enough or not paid well enough.</w:t>
      </w:r>
    </w:p>
    <w:p w14:paraId="05ABF99D" w14:textId="44134D5A" w:rsidR="00695969" w:rsidRDefault="00695969" w:rsidP="00B21CF2">
      <w:pPr>
        <w:pStyle w:val="ListParagraph"/>
        <w:numPr>
          <w:ilvl w:val="0"/>
          <w:numId w:val="2"/>
        </w:numPr>
        <w:spacing w:line="360" w:lineRule="auto"/>
        <w:rPr>
          <w:lang w:val="en-IN" w:eastAsia="zh-CN"/>
        </w:rPr>
      </w:pPr>
      <w:r w:rsidRPr="00695969">
        <w:rPr>
          <w:lang w:val="en-IN" w:eastAsia="zh-CN"/>
        </w:rPr>
        <w:t xml:space="preserve">• Recruitment standards established by public sector </w:t>
      </w:r>
      <w:r w:rsidR="00B21CF2">
        <w:rPr>
          <w:lang w:val="en-IN" w:eastAsia="zh-CN"/>
        </w:rPr>
        <w:t>organizations</w:t>
      </w:r>
      <w:r w:rsidRPr="00695969">
        <w:rPr>
          <w:lang w:val="en-IN" w:eastAsia="zh-CN"/>
        </w:rPr>
        <w:t xml:space="preserve"> present a barrier to the hiring of new talent and should be reviewed.</w:t>
      </w:r>
    </w:p>
    <w:p w14:paraId="479418A7" w14:textId="2026A59B" w:rsidR="00976963" w:rsidRDefault="00976963" w:rsidP="00B21CF2">
      <w:pPr>
        <w:pStyle w:val="ListParagraph"/>
        <w:numPr>
          <w:ilvl w:val="0"/>
          <w:numId w:val="2"/>
        </w:numPr>
        <w:spacing w:line="360" w:lineRule="auto"/>
        <w:rPr>
          <w:lang w:val="en-IN" w:eastAsia="zh-CN"/>
        </w:rPr>
      </w:pPr>
      <w:r w:rsidRPr="00976963">
        <w:rPr>
          <w:lang w:val="en-IN" w:eastAsia="zh-CN"/>
        </w:rPr>
        <w:t>The public sector organization's recruitment rules need to be reviewed because they make it difficult to bring in new talent.</w:t>
      </w:r>
    </w:p>
    <w:p w14:paraId="6D53BFB1" w14:textId="592B474A" w:rsidR="00695969" w:rsidRPr="00976963" w:rsidRDefault="00695969" w:rsidP="00B21CF2">
      <w:pPr>
        <w:pStyle w:val="ListParagraph"/>
        <w:numPr>
          <w:ilvl w:val="0"/>
          <w:numId w:val="2"/>
        </w:numPr>
        <w:spacing w:line="360" w:lineRule="auto"/>
        <w:rPr>
          <w:lang w:val="en-IN" w:eastAsia="zh-CN"/>
        </w:rPr>
      </w:pPr>
      <w:r w:rsidRPr="00695969">
        <w:rPr>
          <w:lang w:val="en-IN" w:eastAsia="zh-CN"/>
        </w:rPr>
        <w:lastRenderedPageBreak/>
        <w:t>The Covid 19 pandemic's burden has caused a large number of people to quit their jobs and look for less demanding and more satisfying ones, giving rise to a phenomenon known as the Great Resignation.</w:t>
      </w:r>
    </w:p>
    <w:p w14:paraId="17828B06" w14:textId="65076C6B" w:rsidR="00976963" w:rsidRPr="00976963" w:rsidRDefault="00695969" w:rsidP="00B21CF2">
      <w:pPr>
        <w:pStyle w:val="ListParagraph"/>
        <w:numPr>
          <w:ilvl w:val="0"/>
          <w:numId w:val="2"/>
        </w:numPr>
        <w:spacing w:line="360" w:lineRule="auto"/>
        <w:rPr>
          <w:lang w:val="en-IN" w:eastAsia="zh-CN"/>
        </w:rPr>
      </w:pPr>
      <w:r w:rsidRPr="00695969">
        <w:rPr>
          <w:lang w:val="en-IN" w:eastAsia="zh-CN"/>
        </w:rPr>
        <w:t> Ineffective advertising and a lack of a structured hiring procedure for the public sector result in a lack of proper information dissemination about the job opening in the market</w:t>
      </w:r>
      <w:r w:rsidR="00976963" w:rsidRPr="00976963">
        <w:rPr>
          <w:lang w:val="en-IN" w:eastAsia="zh-CN"/>
        </w:rPr>
        <w:t>.</w:t>
      </w:r>
    </w:p>
    <w:p w14:paraId="497960AE" w14:textId="1FB8E884" w:rsidR="00976963" w:rsidRDefault="00976963" w:rsidP="00B21CF2">
      <w:pPr>
        <w:pStyle w:val="ListParagraph"/>
        <w:numPr>
          <w:ilvl w:val="0"/>
          <w:numId w:val="2"/>
        </w:numPr>
        <w:spacing w:line="360" w:lineRule="auto"/>
        <w:rPr>
          <w:lang w:val="en-IN" w:eastAsia="zh-CN"/>
        </w:rPr>
      </w:pPr>
      <w:r w:rsidRPr="00976963">
        <w:rPr>
          <w:lang w:val="en-IN" w:eastAsia="zh-CN"/>
        </w:rPr>
        <w:t xml:space="preserve">The issue of a </w:t>
      </w:r>
      <w:proofErr w:type="spellStart"/>
      <w:r>
        <w:rPr>
          <w:lang w:val="en-IN" w:eastAsia="zh-CN"/>
        </w:rPr>
        <w:t>labor</w:t>
      </w:r>
      <w:proofErr w:type="spellEnd"/>
      <w:r w:rsidRPr="00976963">
        <w:rPr>
          <w:lang w:val="en-IN" w:eastAsia="zh-CN"/>
        </w:rPr>
        <w:t xml:space="preserve"> shortage is not being adequately addressed by investments in technology</w:t>
      </w:r>
      <w:r w:rsidR="00EE2B03">
        <w:rPr>
          <w:lang w:val="en-IN" w:eastAsia="zh-CN"/>
        </w:rPr>
        <w:t xml:space="preserve"> (</w:t>
      </w:r>
      <w:proofErr w:type="spellStart"/>
      <w:r w:rsidR="00EE2B03">
        <w:rPr>
          <w:lang w:val="en-IN" w:eastAsia="zh-CN"/>
        </w:rPr>
        <w:t>Mardsen</w:t>
      </w:r>
      <w:proofErr w:type="spellEnd"/>
      <w:r w:rsidR="00EE2B03">
        <w:rPr>
          <w:lang w:val="en-IN" w:eastAsia="zh-CN"/>
        </w:rPr>
        <w:t xml:space="preserve"> and Ryan, 2019)</w:t>
      </w:r>
      <w:r w:rsidRPr="00976963">
        <w:rPr>
          <w:lang w:val="en-IN" w:eastAsia="zh-CN"/>
        </w:rPr>
        <w:t>.</w:t>
      </w:r>
    </w:p>
    <w:p w14:paraId="7352AC6E" w14:textId="2764649D" w:rsidR="00976963" w:rsidRDefault="00976963" w:rsidP="00B21CF2">
      <w:pPr>
        <w:pStyle w:val="Heading2"/>
        <w:spacing w:before="0" w:line="360" w:lineRule="auto"/>
        <w:rPr>
          <w:lang w:val="en-IN"/>
        </w:rPr>
      </w:pPr>
      <w:bookmarkStart w:id="14" w:name="_Toc119510248"/>
      <w:r w:rsidRPr="00976963">
        <w:rPr>
          <w:lang w:val="en-IN"/>
        </w:rPr>
        <w:t xml:space="preserve">Long Term Development in the </w:t>
      </w:r>
      <w:proofErr w:type="spellStart"/>
      <w:r w:rsidRPr="00976963">
        <w:rPr>
          <w:lang w:val="en-IN"/>
        </w:rPr>
        <w:t>Labor</w:t>
      </w:r>
      <w:proofErr w:type="spellEnd"/>
      <w:r w:rsidRPr="00976963">
        <w:rPr>
          <w:lang w:val="en-IN"/>
        </w:rPr>
        <w:t xml:space="preserve"> Market to address a skill gap</w:t>
      </w:r>
      <w:bookmarkEnd w:id="14"/>
    </w:p>
    <w:p w14:paraId="51749122" w14:textId="5DE9B590" w:rsidR="00422FB0" w:rsidRDefault="00422FB0" w:rsidP="00B21CF2">
      <w:pPr>
        <w:spacing w:line="360" w:lineRule="auto"/>
        <w:rPr>
          <w:lang w:val="en-IN" w:eastAsia="zh-CN"/>
        </w:rPr>
      </w:pPr>
      <w:r w:rsidRPr="00422FB0">
        <w:rPr>
          <w:lang w:val="en-IN" w:eastAsia="zh-CN"/>
        </w:rPr>
        <w:t xml:space="preserve">Since the start of the pandemic, there has been a dramatic upheaval in the </w:t>
      </w:r>
      <w:proofErr w:type="spellStart"/>
      <w:r>
        <w:rPr>
          <w:lang w:val="en-IN" w:eastAsia="zh-CN"/>
        </w:rPr>
        <w:t>labor</w:t>
      </w:r>
      <w:proofErr w:type="spellEnd"/>
      <w:r w:rsidRPr="00422FB0">
        <w:rPr>
          <w:lang w:val="en-IN" w:eastAsia="zh-CN"/>
        </w:rPr>
        <w:t xml:space="preserve"> market that has led to acute recruitment and occupational shortages, and Brexit has made the situation even worse. Due to exorbitant pay, recruit training costs, and the use of gig work to fill positions, the hiring process is taking an extremely </w:t>
      </w:r>
      <w:r>
        <w:rPr>
          <w:lang w:val="en-IN" w:eastAsia="zh-CN"/>
        </w:rPr>
        <w:t>long</w:t>
      </w:r>
      <w:r w:rsidRPr="00422FB0">
        <w:rPr>
          <w:lang w:val="en-IN" w:eastAsia="zh-CN"/>
        </w:rPr>
        <w:t xml:space="preserve"> time to produce any noticeable results</w:t>
      </w:r>
      <w:r w:rsidR="002043DA">
        <w:rPr>
          <w:lang w:val="en-IN" w:eastAsia="zh-CN"/>
        </w:rPr>
        <w:t xml:space="preserve"> (Costa et al.,2020)</w:t>
      </w:r>
      <w:r w:rsidRPr="00422FB0">
        <w:rPr>
          <w:lang w:val="en-IN" w:eastAsia="zh-CN"/>
        </w:rPr>
        <w:t>.</w:t>
      </w:r>
    </w:p>
    <w:p w14:paraId="256E6C02" w14:textId="16A06B41" w:rsidR="00422FB0" w:rsidRDefault="00422FB0" w:rsidP="00B21CF2">
      <w:pPr>
        <w:spacing w:line="360" w:lineRule="auto"/>
        <w:rPr>
          <w:lang w:val="en-IN" w:eastAsia="zh-CN"/>
        </w:rPr>
      </w:pPr>
      <w:r w:rsidRPr="00422FB0">
        <w:rPr>
          <w:lang w:val="en-IN" w:eastAsia="zh-CN"/>
        </w:rPr>
        <w:t xml:space="preserve">Employers can take </w:t>
      </w:r>
      <w:r>
        <w:rPr>
          <w:lang w:val="en-IN" w:eastAsia="zh-CN"/>
        </w:rPr>
        <w:t>several</w:t>
      </w:r>
      <w:r w:rsidRPr="00422FB0">
        <w:rPr>
          <w:lang w:val="en-IN" w:eastAsia="zh-CN"/>
        </w:rPr>
        <w:t xml:space="preserve"> actions to address the skills gap in the workforce, including </w:t>
      </w:r>
    </w:p>
    <w:p w14:paraId="14144E32" w14:textId="77777777" w:rsidR="00422FB0" w:rsidRPr="00422FB0" w:rsidRDefault="00422FB0" w:rsidP="00B21CF2">
      <w:pPr>
        <w:pStyle w:val="ListParagraph"/>
        <w:numPr>
          <w:ilvl w:val="0"/>
          <w:numId w:val="3"/>
        </w:numPr>
        <w:spacing w:line="360" w:lineRule="auto"/>
        <w:rPr>
          <w:lang w:val="en-IN" w:eastAsia="zh-CN"/>
        </w:rPr>
      </w:pPr>
      <w:r w:rsidRPr="00422FB0">
        <w:rPr>
          <w:lang w:val="en-IN" w:eastAsia="zh-CN"/>
        </w:rPr>
        <w:t>Increasing the appeal of job opportunities in industries with a greater need for skilled workers by offering both monetary and non-monetary incentives</w:t>
      </w:r>
    </w:p>
    <w:p w14:paraId="3E8EC309" w14:textId="076A4339" w:rsidR="00422FB0" w:rsidRPr="00422FB0" w:rsidRDefault="00422FB0" w:rsidP="00B21CF2">
      <w:pPr>
        <w:pStyle w:val="ListParagraph"/>
        <w:numPr>
          <w:ilvl w:val="0"/>
          <w:numId w:val="3"/>
        </w:numPr>
        <w:spacing w:line="360" w:lineRule="auto"/>
        <w:rPr>
          <w:lang w:val="en-IN" w:eastAsia="zh-CN"/>
        </w:rPr>
      </w:pPr>
      <w:r w:rsidRPr="00422FB0">
        <w:rPr>
          <w:lang w:val="en-IN" w:eastAsia="zh-CN"/>
        </w:rPr>
        <w:t xml:space="preserve">Introducing </w:t>
      </w:r>
      <w:proofErr w:type="spellStart"/>
      <w:r w:rsidRPr="00422FB0">
        <w:rPr>
          <w:lang w:val="en-IN" w:eastAsia="zh-CN"/>
        </w:rPr>
        <w:t>labor</w:t>
      </w:r>
      <w:proofErr w:type="spellEnd"/>
      <w:r w:rsidRPr="00422FB0">
        <w:rPr>
          <w:lang w:val="en-IN" w:eastAsia="zh-CN"/>
        </w:rPr>
        <w:t xml:space="preserve"> mobility programs to draw in expertise from across the EU and rapidly relieve severe skill shortages.</w:t>
      </w:r>
    </w:p>
    <w:p w14:paraId="4FCD3DBD" w14:textId="77777777" w:rsidR="00422FB0" w:rsidRPr="00422FB0" w:rsidRDefault="00422FB0" w:rsidP="00B21CF2">
      <w:pPr>
        <w:pStyle w:val="ListParagraph"/>
        <w:numPr>
          <w:ilvl w:val="0"/>
          <w:numId w:val="3"/>
        </w:numPr>
        <w:spacing w:line="360" w:lineRule="auto"/>
        <w:rPr>
          <w:lang w:val="en-IN" w:eastAsia="zh-CN"/>
        </w:rPr>
      </w:pPr>
      <w:r w:rsidRPr="00422FB0">
        <w:rPr>
          <w:lang w:val="en-IN" w:eastAsia="zh-CN"/>
        </w:rPr>
        <w:t>The employer will be urged to make greater investments in the skill development of their staff.</w:t>
      </w:r>
    </w:p>
    <w:p w14:paraId="129759EC" w14:textId="5037D6ED" w:rsidR="00422FB0" w:rsidRPr="00422FB0" w:rsidRDefault="00422FB0" w:rsidP="00B21CF2">
      <w:pPr>
        <w:pStyle w:val="ListParagraph"/>
        <w:numPr>
          <w:ilvl w:val="0"/>
          <w:numId w:val="3"/>
        </w:numPr>
        <w:spacing w:line="360" w:lineRule="auto"/>
        <w:rPr>
          <w:lang w:val="en-IN" w:eastAsia="zh-CN"/>
        </w:rPr>
      </w:pPr>
      <w:r w:rsidRPr="00422FB0">
        <w:rPr>
          <w:lang w:val="en-IN" w:eastAsia="zh-CN"/>
        </w:rPr>
        <w:t>It is important to encourage businesses to utilize technology to enhance their human resource management capabilities and build their workforce by finding fresh talent and producing employees who are beneficial to the business</w:t>
      </w:r>
      <w:r w:rsidR="002043DA">
        <w:rPr>
          <w:lang w:val="en-IN" w:eastAsia="zh-CN"/>
        </w:rPr>
        <w:t xml:space="preserve"> (Brunello and </w:t>
      </w:r>
      <w:proofErr w:type="spellStart"/>
      <w:r w:rsidR="002043DA">
        <w:rPr>
          <w:lang w:val="en-IN" w:eastAsia="zh-CN"/>
        </w:rPr>
        <w:t>Wruuck</w:t>
      </w:r>
      <w:proofErr w:type="spellEnd"/>
      <w:r w:rsidR="002043DA">
        <w:rPr>
          <w:lang w:val="en-IN" w:eastAsia="zh-CN"/>
        </w:rPr>
        <w:t>, 2019)</w:t>
      </w:r>
      <w:r w:rsidRPr="00422FB0">
        <w:rPr>
          <w:lang w:val="en-IN" w:eastAsia="zh-CN"/>
        </w:rPr>
        <w:t>.</w:t>
      </w:r>
    </w:p>
    <w:p w14:paraId="2D6C816E" w14:textId="464CB18F" w:rsidR="00423D5B" w:rsidRDefault="00423D5B" w:rsidP="00B21CF2">
      <w:pPr>
        <w:spacing w:line="360" w:lineRule="auto"/>
        <w:ind w:left="360"/>
        <w:rPr>
          <w:lang w:val="en-IN" w:eastAsia="zh-CN"/>
        </w:rPr>
      </w:pPr>
      <w:r w:rsidRPr="00423D5B">
        <w:rPr>
          <w:lang w:val="en-IN" w:eastAsia="zh-CN"/>
        </w:rPr>
        <w:t xml:space="preserve">It is crucial to identify and address the root causes of the skill shortage </w:t>
      </w:r>
      <w:r>
        <w:rPr>
          <w:lang w:val="en-IN" w:eastAsia="zh-CN"/>
        </w:rPr>
        <w:t>to</w:t>
      </w:r>
      <w:r w:rsidRPr="00423D5B">
        <w:rPr>
          <w:lang w:val="en-IN" w:eastAsia="zh-CN"/>
        </w:rPr>
        <w:t xml:space="preserve"> create long-term </w:t>
      </w:r>
      <w:proofErr w:type="spellStart"/>
      <w:r w:rsidRPr="00423D5B">
        <w:rPr>
          <w:lang w:val="en-IN" w:eastAsia="zh-CN"/>
        </w:rPr>
        <w:t>labor</w:t>
      </w:r>
      <w:proofErr w:type="spellEnd"/>
      <w:r w:rsidRPr="00423D5B">
        <w:rPr>
          <w:lang w:val="en-IN" w:eastAsia="zh-CN"/>
        </w:rPr>
        <w:t xml:space="preserve"> market development. This is accomplished by</w:t>
      </w:r>
      <w:r>
        <w:rPr>
          <w:lang w:val="en-IN" w:eastAsia="zh-CN"/>
        </w:rPr>
        <w:t>:</w:t>
      </w:r>
    </w:p>
    <w:p w14:paraId="4DF4C6D0" w14:textId="52106D6E" w:rsidR="00423D5B" w:rsidRPr="00423D5B" w:rsidRDefault="00423D5B" w:rsidP="00B21CF2">
      <w:pPr>
        <w:pStyle w:val="ListParagraph"/>
        <w:numPr>
          <w:ilvl w:val="0"/>
          <w:numId w:val="4"/>
        </w:numPr>
        <w:spacing w:line="360" w:lineRule="auto"/>
        <w:rPr>
          <w:lang w:val="en-IN" w:eastAsia="zh-CN"/>
        </w:rPr>
      </w:pPr>
      <w:r w:rsidRPr="00423D5B">
        <w:rPr>
          <w:lang w:val="en-IN" w:eastAsia="zh-CN"/>
        </w:rPr>
        <w:t xml:space="preserve">By transitioning their workforces to take on new positions or gain new skills, particularly digital capabilities, they </w:t>
      </w:r>
      <w:r>
        <w:rPr>
          <w:lang w:val="en-IN" w:eastAsia="zh-CN"/>
        </w:rPr>
        <w:t>can</w:t>
      </w:r>
      <w:r w:rsidRPr="00423D5B">
        <w:rPr>
          <w:lang w:val="en-IN" w:eastAsia="zh-CN"/>
        </w:rPr>
        <w:t xml:space="preserve"> link the skills of the employees to the business demands.</w:t>
      </w:r>
    </w:p>
    <w:p w14:paraId="26E53739" w14:textId="27B8AB3C" w:rsidR="00423D5B" w:rsidRPr="00423D5B" w:rsidRDefault="00423D5B" w:rsidP="00B21CF2">
      <w:pPr>
        <w:pStyle w:val="ListParagraph"/>
        <w:numPr>
          <w:ilvl w:val="0"/>
          <w:numId w:val="4"/>
        </w:numPr>
        <w:spacing w:line="360" w:lineRule="auto"/>
        <w:rPr>
          <w:lang w:val="en-IN" w:eastAsia="zh-CN"/>
        </w:rPr>
      </w:pPr>
      <w:r w:rsidRPr="00423D5B">
        <w:rPr>
          <w:lang w:val="en-IN" w:eastAsia="zh-CN"/>
        </w:rPr>
        <w:lastRenderedPageBreak/>
        <w:t>Adopting technology for automation and digitization is crucial for a business, as is assisting the workforce in the development of useful skills that will increase productivity and keep both customers and employees interested.</w:t>
      </w:r>
    </w:p>
    <w:p w14:paraId="1C0EC521" w14:textId="02F7F532" w:rsidR="00423D5B" w:rsidRDefault="00423D5B" w:rsidP="00B21CF2">
      <w:pPr>
        <w:pStyle w:val="ListParagraph"/>
        <w:numPr>
          <w:ilvl w:val="0"/>
          <w:numId w:val="4"/>
        </w:numPr>
        <w:spacing w:line="360" w:lineRule="auto"/>
        <w:rPr>
          <w:lang w:val="en-IN" w:eastAsia="zh-CN"/>
        </w:rPr>
      </w:pPr>
      <w:r w:rsidRPr="00423D5B">
        <w:rPr>
          <w:lang w:val="en-IN" w:eastAsia="zh-CN"/>
        </w:rPr>
        <w:t xml:space="preserve">Training should receive more attention </w:t>
      </w:r>
      <w:r>
        <w:rPr>
          <w:lang w:val="en-IN" w:eastAsia="zh-CN"/>
        </w:rPr>
        <w:t>to</w:t>
      </w:r>
      <w:r w:rsidRPr="00423D5B">
        <w:rPr>
          <w:lang w:val="en-IN" w:eastAsia="zh-CN"/>
        </w:rPr>
        <w:t xml:space="preserve"> close skills and job need gaps. Even more economical than hiring a new employee may be training </w:t>
      </w:r>
      <w:r>
        <w:rPr>
          <w:lang w:val="en-IN" w:eastAsia="zh-CN"/>
        </w:rPr>
        <w:t>programs</w:t>
      </w:r>
      <w:r w:rsidRPr="00423D5B">
        <w:rPr>
          <w:lang w:val="en-IN" w:eastAsia="zh-CN"/>
        </w:rPr>
        <w:t xml:space="preserve"> for current staff.</w:t>
      </w:r>
    </w:p>
    <w:p w14:paraId="2C85E8FA" w14:textId="0204E94D" w:rsidR="00423D5B" w:rsidRPr="00423D5B" w:rsidRDefault="00423D5B" w:rsidP="00B21CF2">
      <w:pPr>
        <w:pStyle w:val="ListParagraph"/>
        <w:numPr>
          <w:ilvl w:val="0"/>
          <w:numId w:val="4"/>
        </w:numPr>
        <w:spacing w:line="360" w:lineRule="auto"/>
        <w:rPr>
          <w:lang w:val="en-IN" w:eastAsia="zh-CN"/>
        </w:rPr>
      </w:pPr>
      <w:r w:rsidRPr="00423D5B">
        <w:rPr>
          <w:lang w:val="en-IN" w:eastAsia="zh-CN"/>
        </w:rPr>
        <w:t xml:space="preserve">Offering apprenticeships is a terrific approach to </w:t>
      </w:r>
      <w:r>
        <w:rPr>
          <w:lang w:val="en-IN" w:eastAsia="zh-CN"/>
        </w:rPr>
        <w:t>preparing</w:t>
      </w:r>
      <w:r w:rsidRPr="00423D5B">
        <w:rPr>
          <w:lang w:val="en-IN" w:eastAsia="zh-CN"/>
        </w:rPr>
        <w:t xml:space="preserve"> young people for a particular employment function. This would aid the </w:t>
      </w:r>
      <w:r>
        <w:rPr>
          <w:lang w:val="en-IN" w:eastAsia="zh-CN"/>
        </w:rPr>
        <w:t>organization</w:t>
      </w:r>
      <w:r w:rsidRPr="00423D5B">
        <w:rPr>
          <w:lang w:val="en-IN" w:eastAsia="zh-CN"/>
        </w:rPr>
        <w:t xml:space="preserve"> by giving it a devoted employee and preventing future skill shortages.</w:t>
      </w:r>
    </w:p>
    <w:p w14:paraId="13A1C5E0" w14:textId="77777777" w:rsidR="00423D5B" w:rsidRDefault="00423D5B" w:rsidP="00B21CF2">
      <w:pPr>
        <w:pStyle w:val="ListParagraph"/>
        <w:numPr>
          <w:ilvl w:val="0"/>
          <w:numId w:val="4"/>
        </w:numPr>
        <w:spacing w:line="360" w:lineRule="auto"/>
        <w:rPr>
          <w:lang w:val="en-IN" w:eastAsia="zh-CN"/>
        </w:rPr>
      </w:pPr>
      <w:r w:rsidRPr="00423D5B">
        <w:rPr>
          <w:lang w:val="en-IN" w:eastAsia="zh-CN"/>
        </w:rPr>
        <w:t>By keeping up proper communication with the potential candidates, streamlining the hiring process can also help to reduce the costs related to new recruitment.</w:t>
      </w:r>
    </w:p>
    <w:p w14:paraId="18533D0F" w14:textId="00382650" w:rsidR="00423D5B" w:rsidRPr="00423D5B" w:rsidRDefault="00423D5B" w:rsidP="00B21CF2">
      <w:pPr>
        <w:pStyle w:val="ListParagraph"/>
        <w:numPr>
          <w:ilvl w:val="0"/>
          <w:numId w:val="4"/>
        </w:numPr>
        <w:spacing w:line="360" w:lineRule="auto"/>
        <w:rPr>
          <w:lang w:val="en-IN" w:eastAsia="zh-CN"/>
        </w:rPr>
      </w:pPr>
      <w:r w:rsidRPr="00423D5B">
        <w:rPr>
          <w:lang w:val="en-IN" w:eastAsia="zh-CN"/>
        </w:rPr>
        <w:t xml:space="preserve">Because new hire recruitment is a more expensive process, the company needs to concentrate on staff retention. Maintaining employee engagement and motivation will help to secure their retention. </w:t>
      </w:r>
      <w:r>
        <w:rPr>
          <w:lang w:val="en-IN" w:eastAsia="zh-CN"/>
        </w:rPr>
        <w:t>Businesses must demonstrate</w:t>
      </w:r>
      <w:r w:rsidRPr="00423D5B">
        <w:rPr>
          <w:lang w:val="en-IN" w:eastAsia="zh-CN"/>
        </w:rPr>
        <w:t xml:space="preserve"> their appreciation for their staff members by paying attention to their needs and problems as well as their thoughts and suggestions.</w:t>
      </w:r>
      <w:r w:rsidRPr="00423D5B">
        <w:t xml:space="preserve"> </w:t>
      </w:r>
      <w:r w:rsidRPr="00423D5B">
        <w:rPr>
          <w:lang w:val="en-IN" w:eastAsia="zh-CN"/>
        </w:rPr>
        <w:t xml:space="preserve">One method to guarantee employees have a healthy work-life balance, promote </w:t>
      </w:r>
      <w:r w:rsidR="00695969">
        <w:rPr>
          <w:lang w:val="en-IN" w:eastAsia="zh-CN"/>
        </w:rPr>
        <w:t xml:space="preserve">the </w:t>
      </w:r>
      <w:r>
        <w:rPr>
          <w:lang w:val="en-IN" w:eastAsia="zh-CN"/>
        </w:rPr>
        <w:t>well-being</w:t>
      </w:r>
      <w:r w:rsidR="00695969">
        <w:rPr>
          <w:lang w:val="en-IN" w:eastAsia="zh-CN"/>
        </w:rPr>
        <w:t xml:space="preserve"> of the employees</w:t>
      </w:r>
      <w:r w:rsidRPr="00423D5B">
        <w:rPr>
          <w:lang w:val="en-IN" w:eastAsia="zh-CN"/>
        </w:rPr>
        <w:t xml:space="preserve">, reduce </w:t>
      </w:r>
      <w:r w:rsidR="00695969">
        <w:rPr>
          <w:lang w:val="en-IN" w:eastAsia="zh-CN"/>
        </w:rPr>
        <w:t xml:space="preserve">the </w:t>
      </w:r>
      <w:r w:rsidR="00695969" w:rsidRPr="00423D5B">
        <w:rPr>
          <w:lang w:val="en-IN" w:eastAsia="zh-CN"/>
        </w:rPr>
        <w:t>absence</w:t>
      </w:r>
      <w:r w:rsidR="00695969">
        <w:rPr>
          <w:lang w:val="en-IN" w:eastAsia="zh-CN"/>
        </w:rPr>
        <w:t xml:space="preserve"> of employees</w:t>
      </w:r>
      <w:r w:rsidR="00B21CF2">
        <w:rPr>
          <w:lang w:val="en-IN" w:eastAsia="zh-CN"/>
        </w:rPr>
        <w:t>,</w:t>
      </w:r>
      <w:r w:rsidRPr="00423D5B">
        <w:rPr>
          <w:lang w:val="en-IN" w:eastAsia="zh-CN"/>
        </w:rPr>
        <w:t xml:space="preserve"> and </w:t>
      </w:r>
      <w:r w:rsidR="00695969">
        <w:rPr>
          <w:lang w:val="en-IN" w:eastAsia="zh-CN"/>
        </w:rPr>
        <w:t xml:space="preserve">reducing employee attrition rate </w:t>
      </w:r>
      <w:r w:rsidRPr="00423D5B">
        <w:rPr>
          <w:lang w:val="en-IN" w:eastAsia="zh-CN"/>
        </w:rPr>
        <w:t>is to use a flexible working model.</w:t>
      </w:r>
    </w:p>
    <w:p w14:paraId="1653AB7B" w14:textId="3DB3F68F" w:rsidR="00423D5B" w:rsidRDefault="00695969" w:rsidP="00B21CF2">
      <w:pPr>
        <w:spacing w:line="360" w:lineRule="auto"/>
        <w:ind w:left="360"/>
        <w:rPr>
          <w:lang w:val="en-IN" w:eastAsia="zh-CN"/>
        </w:rPr>
      </w:pPr>
      <w:r w:rsidRPr="00695969">
        <w:rPr>
          <w:lang w:val="en-IN" w:eastAsia="zh-CN"/>
        </w:rPr>
        <w:t xml:space="preserve">By positioning the business in the best light and building a reputation as the best employer, concentrating on enticing financial and non-financial benefits for employees, matching the organization's work culture to their needs, </w:t>
      </w:r>
      <w:r>
        <w:rPr>
          <w:lang w:val="en-IN" w:eastAsia="zh-CN"/>
        </w:rPr>
        <w:t>emphasizing</w:t>
      </w:r>
      <w:r w:rsidRPr="00695969">
        <w:rPr>
          <w:lang w:val="en-IN" w:eastAsia="zh-CN"/>
        </w:rPr>
        <w:t xml:space="preserve"> employee wellbeing, and investing in learning and development to give employees the skills they need to be better prepared for future challenges, the hiring strategy can be used to meet the challenges posed by Brexit and the Covid 19 pandemic.</w:t>
      </w:r>
      <w:r w:rsidR="002043DA">
        <w:rPr>
          <w:lang w:val="en-IN" w:eastAsia="zh-CN"/>
        </w:rPr>
        <w:t xml:space="preserve"> (Beech et al., 2019)</w:t>
      </w:r>
      <w:r w:rsidR="00423D5B" w:rsidRPr="00423D5B">
        <w:rPr>
          <w:lang w:val="en-IN" w:eastAsia="zh-CN"/>
        </w:rPr>
        <w:t>.</w:t>
      </w:r>
    </w:p>
    <w:p w14:paraId="65129670" w14:textId="77777777" w:rsidR="00423D5B" w:rsidRDefault="00423D5B" w:rsidP="00B21CF2">
      <w:pPr>
        <w:spacing w:line="360" w:lineRule="auto"/>
        <w:jc w:val="left"/>
        <w:rPr>
          <w:lang w:val="en-IN" w:eastAsia="zh-CN"/>
        </w:rPr>
      </w:pPr>
      <w:r>
        <w:rPr>
          <w:lang w:val="en-IN" w:eastAsia="zh-CN"/>
        </w:rPr>
        <w:br w:type="page"/>
      </w:r>
    </w:p>
    <w:p w14:paraId="6FDE5A97" w14:textId="461D8980" w:rsidR="00423D5B" w:rsidRDefault="00423D5B" w:rsidP="00B21CF2">
      <w:pPr>
        <w:pStyle w:val="Heading1"/>
        <w:spacing w:line="360" w:lineRule="auto"/>
      </w:pPr>
      <w:bookmarkStart w:id="15" w:name="_Toc119510249"/>
      <w:r>
        <w:lastRenderedPageBreak/>
        <w:t>Conclusion</w:t>
      </w:r>
      <w:bookmarkEnd w:id="15"/>
    </w:p>
    <w:p w14:paraId="7630BF40" w14:textId="2BFCC12B" w:rsidR="00423D5B" w:rsidRDefault="00423D5B" w:rsidP="00B21CF2">
      <w:pPr>
        <w:spacing w:line="360" w:lineRule="auto"/>
        <w:rPr>
          <w:lang w:val="en-IN" w:eastAsia="zh-CN"/>
        </w:rPr>
      </w:pPr>
      <w:r>
        <w:rPr>
          <w:lang w:val="en-IN" w:eastAsia="zh-CN"/>
        </w:rPr>
        <w:t>To</w:t>
      </w:r>
      <w:r w:rsidRPr="00423D5B">
        <w:rPr>
          <w:lang w:val="en-IN" w:eastAsia="zh-CN"/>
        </w:rPr>
        <w:t xml:space="preserve"> complete this assignment, we reviewed the current CIPD profession map and how the </w:t>
      </w:r>
      <w:proofErr w:type="spellStart"/>
      <w:r>
        <w:rPr>
          <w:lang w:val="en-IN" w:eastAsia="zh-CN"/>
        </w:rPr>
        <w:t>behaviors</w:t>
      </w:r>
      <w:proofErr w:type="spellEnd"/>
      <w:r w:rsidRPr="00423D5B">
        <w:rPr>
          <w:lang w:val="en-IN" w:eastAsia="zh-CN"/>
        </w:rPr>
        <w:t xml:space="preserve"> listed in it apply to different HR professionals working in the UK. We have also discussed how HR professionals operating globally across a range of industries and sizes of businesses might use CIPD maps. We have looked into why there is a skill gap in the UK's public sector despite the high unemployment rate. To address the issue of a skills gap in the UK's healthcare workforce, we have also identified and discussed </w:t>
      </w:r>
      <w:r>
        <w:rPr>
          <w:lang w:val="en-IN" w:eastAsia="zh-CN"/>
        </w:rPr>
        <w:t>several</w:t>
      </w:r>
      <w:r w:rsidRPr="00423D5B">
        <w:rPr>
          <w:lang w:val="en-IN" w:eastAsia="zh-CN"/>
        </w:rPr>
        <w:t xml:space="preserve"> changes that have occurred in the </w:t>
      </w:r>
      <w:proofErr w:type="spellStart"/>
      <w:r w:rsidR="00695969">
        <w:rPr>
          <w:lang w:val="en-IN" w:eastAsia="zh-CN"/>
        </w:rPr>
        <w:t>labor</w:t>
      </w:r>
      <w:proofErr w:type="spellEnd"/>
      <w:r w:rsidRPr="00423D5B">
        <w:rPr>
          <w:lang w:val="en-IN" w:eastAsia="zh-CN"/>
        </w:rPr>
        <w:t xml:space="preserve"> market.</w:t>
      </w:r>
    </w:p>
    <w:p w14:paraId="7C72ECC7" w14:textId="77777777" w:rsidR="00423D5B" w:rsidRDefault="00423D5B" w:rsidP="00B21CF2">
      <w:pPr>
        <w:spacing w:line="360" w:lineRule="auto"/>
        <w:jc w:val="left"/>
        <w:rPr>
          <w:lang w:val="en-IN" w:eastAsia="zh-CN"/>
        </w:rPr>
      </w:pPr>
      <w:r>
        <w:rPr>
          <w:lang w:val="en-IN" w:eastAsia="zh-CN"/>
        </w:rPr>
        <w:br w:type="page"/>
      </w:r>
    </w:p>
    <w:p w14:paraId="57FF6F8C" w14:textId="4EC801BA" w:rsidR="00423D5B" w:rsidRPr="00423D5B" w:rsidRDefault="00423D5B" w:rsidP="00B21CF2">
      <w:pPr>
        <w:pStyle w:val="Heading1"/>
        <w:spacing w:line="360" w:lineRule="auto"/>
      </w:pPr>
      <w:bookmarkStart w:id="16" w:name="_Toc119510250"/>
      <w:r>
        <w:lastRenderedPageBreak/>
        <w:t>References</w:t>
      </w:r>
      <w:bookmarkEnd w:id="16"/>
    </w:p>
    <w:p w14:paraId="101E3AA2" w14:textId="3DFF2775" w:rsidR="002043DA" w:rsidRPr="0084344D" w:rsidRDefault="002043DA" w:rsidP="00B21CF2">
      <w:pPr>
        <w:spacing w:line="360" w:lineRule="auto"/>
        <w:rPr>
          <w:rFonts w:cs="Times New Roman"/>
          <w:szCs w:val="24"/>
        </w:rPr>
      </w:pPr>
      <w:r w:rsidRPr="002043DA">
        <w:rPr>
          <w:rFonts w:cs="Times New Roman"/>
          <w:szCs w:val="24"/>
        </w:rPr>
        <w:t xml:space="preserve">Beech, J., </w:t>
      </w:r>
      <w:r w:rsidR="00B21CF2">
        <w:rPr>
          <w:rFonts w:cs="Times New Roman"/>
          <w:szCs w:val="24"/>
        </w:rPr>
        <w:t>Battery</w:t>
      </w:r>
      <w:r w:rsidRPr="002043DA">
        <w:rPr>
          <w:rFonts w:cs="Times New Roman"/>
          <w:szCs w:val="24"/>
        </w:rPr>
        <w:t xml:space="preserve">, S., Charlesworth, A., Evans, H., </w:t>
      </w:r>
      <w:proofErr w:type="spellStart"/>
      <w:r w:rsidRPr="002043DA">
        <w:rPr>
          <w:rFonts w:cs="Times New Roman"/>
          <w:szCs w:val="24"/>
        </w:rPr>
        <w:t>Gershlick</w:t>
      </w:r>
      <w:proofErr w:type="spellEnd"/>
      <w:r w:rsidRPr="002043DA">
        <w:rPr>
          <w:rFonts w:cs="Times New Roman"/>
          <w:szCs w:val="24"/>
        </w:rPr>
        <w:t xml:space="preserve">, B., Hemmings, N., </w:t>
      </w:r>
      <w:proofErr w:type="spellStart"/>
      <w:r w:rsidRPr="002043DA">
        <w:rPr>
          <w:rFonts w:cs="Times New Roman"/>
          <w:szCs w:val="24"/>
        </w:rPr>
        <w:t>Imison</w:t>
      </w:r>
      <w:proofErr w:type="spellEnd"/>
      <w:r w:rsidRPr="002043DA">
        <w:rPr>
          <w:rFonts w:cs="Times New Roman"/>
          <w:szCs w:val="24"/>
        </w:rPr>
        <w:t xml:space="preserve">, C., </w:t>
      </w:r>
      <w:proofErr w:type="spellStart"/>
      <w:r w:rsidRPr="002043DA">
        <w:rPr>
          <w:rFonts w:cs="Times New Roman"/>
          <w:szCs w:val="24"/>
        </w:rPr>
        <w:t>Kahtan</w:t>
      </w:r>
      <w:proofErr w:type="spellEnd"/>
      <w:r w:rsidRPr="002043DA">
        <w:rPr>
          <w:rFonts w:cs="Times New Roman"/>
          <w:szCs w:val="24"/>
        </w:rPr>
        <w:t xml:space="preserve">, P., McKenna, H., Murray, R. and Palmer, B., </w:t>
      </w:r>
      <w:r>
        <w:rPr>
          <w:rFonts w:cs="Times New Roman"/>
          <w:szCs w:val="24"/>
        </w:rPr>
        <w:t>(</w:t>
      </w:r>
      <w:r w:rsidRPr="002043DA">
        <w:rPr>
          <w:rFonts w:cs="Times New Roman"/>
          <w:szCs w:val="24"/>
        </w:rPr>
        <w:t>2019</w:t>
      </w:r>
      <w:r>
        <w:rPr>
          <w:rFonts w:cs="Times New Roman"/>
          <w:szCs w:val="24"/>
        </w:rPr>
        <w:t>)</w:t>
      </w:r>
      <w:r w:rsidRPr="002043DA">
        <w:rPr>
          <w:rFonts w:cs="Times New Roman"/>
          <w:szCs w:val="24"/>
        </w:rPr>
        <w:t>. Closing the gap. </w:t>
      </w:r>
      <w:r w:rsidRPr="002043DA">
        <w:rPr>
          <w:rFonts w:cs="Times New Roman"/>
          <w:i/>
          <w:iCs/>
          <w:szCs w:val="24"/>
        </w:rPr>
        <w:t>Key Areas for Action on the Health and Care Workforce</w:t>
      </w:r>
      <w:r w:rsidRPr="002043DA">
        <w:rPr>
          <w:rFonts w:cs="Times New Roman"/>
          <w:szCs w:val="24"/>
        </w:rPr>
        <w:t>.</w:t>
      </w:r>
    </w:p>
    <w:p w14:paraId="72BC0F66" w14:textId="77777777" w:rsidR="002043DA" w:rsidRDefault="002043DA" w:rsidP="00B21CF2">
      <w:pPr>
        <w:spacing w:line="360" w:lineRule="auto"/>
        <w:rPr>
          <w:rFonts w:cs="Times New Roman"/>
          <w:szCs w:val="24"/>
        </w:rPr>
      </w:pPr>
      <w:r w:rsidRPr="002043DA">
        <w:rPr>
          <w:rFonts w:cs="Times New Roman"/>
          <w:szCs w:val="24"/>
        </w:rPr>
        <w:t xml:space="preserve">Costa Dias, M., Joyce, R., </w:t>
      </w:r>
      <w:proofErr w:type="spellStart"/>
      <w:r w:rsidRPr="002043DA">
        <w:rPr>
          <w:rFonts w:cs="Times New Roman"/>
          <w:szCs w:val="24"/>
        </w:rPr>
        <w:t>Postel</w:t>
      </w:r>
      <w:proofErr w:type="spellEnd"/>
      <w:r w:rsidRPr="002043DA">
        <w:rPr>
          <w:rFonts w:cs="Times New Roman"/>
          <w:szCs w:val="24"/>
        </w:rPr>
        <w:t xml:space="preserve">‐Vinay, F. and Xu, X., </w:t>
      </w:r>
      <w:r>
        <w:rPr>
          <w:rFonts w:cs="Times New Roman"/>
          <w:szCs w:val="24"/>
        </w:rPr>
        <w:t>(</w:t>
      </w:r>
      <w:r w:rsidRPr="002043DA">
        <w:rPr>
          <w:rFonts w:cs="Times New Roman"/>
          <w:szCs w:val="24"/>
        </w:rPr>
        <w:t>2020</w:t>
      </w:r>
      <w:r>
        <w:rPr>
          <w:rFonts w:cs="Times New Roman"/>
          <w:szCs w:val="24"/>
        </w:rPr>
        <w:t>)</w:t>
      </w:r>
      <w:r w:rsidRPr="002043DA">
        <w:rPr>
          <w:rFonts w:cs="Times New Roman"/>
          <w:szCs w:val="24"/>
        </w:rPr>
        <w:t>. The challenges for labour market policy during the COVID‐19 pandemic. </w:t>
      </w:r>
      <w:r w:rsidRPr="002043DA">
        <w:rPr>
          <w:rFonts w:cs="Times New Roman"/>
          <w:i/>
          <w:iCs/>
          <w:szCs w:val="24"/>
        </w:rPr>
        <w:t>Fiscal Studies</w:t>
      </w:r>
      <w:r w:rsidRPr="002043DA">
        <w:rPr>
          <w:rFonts w:cs="Times New Roman"/>
          <w:szCs w:val="24"/>
        </w:rPr>
        <w:t>, </w:t>
      </w:r>
      <w:r w:rsidRPr="002043DA">
        <w:rPr>
          <w:rFonts w:cs="Times New Roman"/>
          <w:i/>
          <w:iCs/>
          <w:szCs w:val="24"/>
        </w:rPr>
        <w:t>41</w:t>
      </w:r>
      <w:r w:rsidRPr="002043DA">
        <w:rPr>
          <w:rFonts w:cs="Times New Roman"/>
          <w:szCs w:val="24"/>
        </w:rPr>
        <w:t>(2), pp.371-382.</w:t>
      </w:r>
    </w:p>
    <w:p w14:paraId="33A79EE3" w14:textId="77777777" w:rsidR="002043DA" w:rsidRDefault="002043DA" w:rsidP="00B21CF2">
      <w:pPr>
        <w:spacing w:line="360" w:lineRule="auto"/>
        <w:rPr>
          <w:rFonts w:cs="Times New Roman"/>
          <w:szCs w:val="24"/>
        </w:rPr>
      </w:pPr>
      <w:proofErr w:type="spellStart"/>
      <w:r w:rsidRPr="0084344D">
        <w:rPr>
          <w:rFonts w:cs="Times New Roman"/>
          <w:szCs w:val="24"/>
        </w:rPr>
        <w:t>Kolot</w:t>
      </w:r>
      <w:proofErr w:type="spellEnd"/>
      <w:r w:rsidRPr="0084344D">
        <w:rPr>
          <w:rFonts w:cs="Times New Roman"/>
          <w:szCs w:val="24"/>
        </w:rPr>
        <w:t xml:space="preserve">, A., </w:t>
      </w:r>
      <w:proofErr w:type="spellStart"/>
      <w:r w:rsidRPr="0084344D">
        <w:rPr>
          <w:rFonts w:cs="Times New Roman"/>
          <w:szCs w:val="24"/>
        </w:rPr>
        <w:t>Lopushniak</w:t>
      </w:r>
      <w:proofErr w:type="spellEnd"/>
      <w:r w:rsidRPr="0084344D">
        <w:rPr>
          <w:rFonts w:cs="Times New Roman"/>
          <w:szCs w:val="24"/>
        </w:rPr>
        <w:t xml:space="preserve">, H., Kravchuk, O., </w:t>
      </w:r>
      <w:proofErr w:type="spellStart"/>
      <w:r w:rsidRPr="0084344D">
        <w:rPr>
          <w:rFonts w:cs="Times New Roman"/>
          <w:szCs w:val="24"/>
        </w:rPr>
        <w:t>Varis</w:t>
      </w:r>
      <w:proofErr w:type="spellEnd"/>
      <w:r w:rsidRPr="0084344D">
        <w:rPr>
          <w:rFonts w:cs="Times New Roman"/>
          <w:szCs w:val="24"/>
        </w:rPr>
        <w:t xml:space="preserve">, I. and </w:t>
      </w:r>
      <w:proofErr w:type="spellStart"/>
      <w:r w:rsidRPr="0084344D">
        <w:rPr>
          <w:rFonts w:cs="Times New Roman"/>
          <w:szCs w:val="24"/>
        </w:rPr>
        <w:t>Riabokon</w:t>
      </w:r>
      <w:proofErr w:type="spellEnd"/>
      <w:r w:rsidRPr="0084344D">
        <w:rPr>
          <w:rFonts w:cs="Times New Roman"/>
          <w:szCs w:val="24"/>
        </w:rPr>
        <w:t xml:space="preserve">, I., </w:t>
      </w:r>
      <w:r>
        <w:rPr>
          <w:rFonts w:cs="Times New Roman"/>
          <w:szCs w:val="24"/>
        </w:rPr>
        <w:t>(</w:t>
      </w:r>
      <w:r w:rsidRPr="0084344D">
        <w:rPr>
          <w:rFonts w:cs="Times New Roman"/>
          <w:szCs w:val="24"/>
        </w:rPr>
        <w:t>2022</w:t>
      </w:r>
      <w:r>
        <w:rPr>
          <w:rFonts w:cs="Times New Roman"/>
          <w:szCs w:val="24"/>
        </w:rPr>
        <w:t>)</w:t>
      </w:r>
      <w:r w:rsidRPr="0084344D">
        <w:rPr>
          <w:rFonts w:cs="Times New Roman"/>
          <w:szCs w:val="24"/>
        </w:rPr>
        <w:t>. Transferable competencies of HR manager under global socio-economic changes.</w:t>
      </w:r>
    </w:p>
    <w:p w14:paraId="4087346B" w14:textId="77777777" w:rsidR="002043DA" w:rsidRDefault="002043DA" w:rsidP="00B21CF2">
      <w:pPr>
        <w:spacing w:line="360" w:lineRule="auto"/>
        <w:rPr>
          <w:rFonts w:cs="Times New Roman"/>
          <w:szCs w:val="24"/>
        </w:rPr>
      </w:pPr>
      <w:r w:rsidRPr="00EE2B03">
        <w:rPr>
          <w:rFonts w:cs="Times New Roman"/>
          <w:szCs w:val="24"/>
        </w:rPr>
        <w:t xml:space="preserve">Marsden, D. and Ryan, P., </w:t>
      </w:r>
      <w:r>
        <w:rPr>
          <w:rFonts w:cs="Times New Roman"/>
          <w:szCs w:val="24"/>
        </w:rPr>
        <w:t>(</w:t>
      </w:r>
      <w:r w:rsidRPr="00EE2B03">
        <w:rPr>
          <w:rFonts w:cs="Times New Roman"/>
          <w:szCs w:val="24"/>
        </w:rPr>
        <w:t>2019</w:t>
      </w:r>
      <w:r>
        <w:rPr>
          <w:rFonts w:cs="Times New Roman"/>
          <w:szCs w:val="24"/>
        </w:rPr>
        <w:t>)</w:t>
      </w:r>
      <w:r w:rsidRPr="00EE2B03">
        <w:rPr>
          <w:rFonts w:cs="Times New Roman"/>
          <w:szCs w:val="24"/>
        </w:rPr>
        <w:t>. Initial training, labour market structure and public policy: intermediate skills in British and German industry. In </w:t>
      </w:r>
      <w:r w:rsidRPr="00EE2B03">
        <w:rPr>
          <w:rFonts w:cs="Times New Roman"/>
          <w:i/>
          <w:iCs/>
          <w:szCs w:val="24"/>
        </w:rPr>
        <w:t>International comparisons of vocational education and training for intermediate skills</w:t>
      </w:r>
      <w:r w:rsidRPr="00EE2B03">
        <w:rPr>
          <w:rFonts w:cs="Times New Roman"/>
          <w:szCs w:val="24"/>
        </w:rPr>
        <w:t> (pp. 251-285). Routledge.</w:t>
      </w:r>
    </w:p>
    <w:p w14:paraId="1DF2D16D" w14:textId="77777777" w:rsidR="002043DA" w:rsidRDefault="002043DA" w:rsidP="00B21CF2">
      <w:pPr>
        <w:spacing w:line="360" w:lineRule="auto"/>
        <w:rPr>
          <w:rFonts w:cs="Times New Roman"/>
          <w:szCs w:val="24"/>
        </w:rPr>
      </w:pPr>
      <w:r w:rsidRPr="00EE2B03">
        <w:rPr>
          <w:rFonts w:cs="Times New Roman"/>
          <w:szCs w:val="24"/>
        </w:rPr>
        <w:t>Mayhew, K. and Anand, P.,</w:t>
      </w:r>
      <w:r>
        <w:rPr>
          <w:rFonts w:cs="Times New Roman"/>
          <w:szCs w:val="24"/>
        </w:rPr>
        <w:t xml:space="preserve"> (</w:t>
      </w:r>
      <w:r w:rsidRPr="00EE2B03">
        <w:rPr>
          <w:rFonts w:cs="Times New Roman"/>
          <w:szCs w:val="24"/>
        </w:rPr>
        <w:t>2020</w:t>
      </w:r>
      <w:r>
        <w:rPr>
          <w:rFonts w:cs="Times New Roman"/>
          <w:szCs w:val="24"/>
        </w:rPr>
        <w:t>)</w:t>
      </w:r>
      <w:r w:rsidRPr="00EE2B03">
        <w:rPr>
          <w:rFonts w:cs="Times New Roman"/>
          <w:szCs w:val="24"/>
        </w:rPr>
        <w:t>. COVID-19 and the UK labour market. </w:t>
      </w:r>
      <w:r w:rsidRPr="00EE2B03">
        <w:rPr>
          <w:rFonts w:cs="Times New Roman"/>
          <w:i/>
          <w:iCs/>
          <w:szCs w:val="24"/>
        </w:rPr>
        <w:t>Oxford Review of Economic Policy</w:t>
      </w:r>
      <w:r w:rsidRPr="00EE2B03">
        <w:rPr>
          <w:rFonts w:cs="Times New Roman"/>
          <w:szCs w:val="24"/>
        </w:rPr>
        <w:t>, </w:t>
      </w:r>
      <w:r w:rsidRPr="00EE2B03">
        <w:rPr>
          <w:rFonts w:cs="Times New Roman"/>
          <w:i/>
          <w:iCs/>
          <w:szCs w:val="24"/>
        </w:rPr>
        <w:t>36</w:t>
      </w:r>
      <w:r w:rsidRPr="00EE2B03">
        <w:rPr>
          <w:rFonts w:cs="Times New Roman"/>
          <w:szCs w:val="24"/>
        </w:rPr>
        <w:t xml:space="preserve">(Supplement_1), </w:t>
      </w:r>
      <w:proofErr w:type="gramStart"/>
      <w:r w:rsidRPr="00EE2B03">
        <w:rPr>
          <w:rFonts w:cs="Times New Roman"/>
          <w:szCs w:val="24"/>
        </w:rPr>
        <w:t>pp.S</w:t>
      </w:r>
      <w:proofErr w:type="gramEnd"/>
      <w:r w:rsidRPr="00EE2B03">
        <w:rPr>
          <w:rFonts w:cs="Times New Roman"/>
          <w:szCs w:val="24"/>
        </w:rPr>
        <w:t>215-S224.</w:t>
      </w:r>
    </w:p>
    <w:p w14:paraId="0759134D" w14:textId="77777777" w:rsidR="002043DA" w:rsidRDefault="002043DA" w:rsidP="00B21CF2">
      <w:pPr>
        <w:spacing w:line="360" w:lineRule="auto"/>
        <w:rPr>
          <w:lang w:val="en-IN"/>
        </w:rPr>
      </w:pPr>
      <w:r w:rsidRPr="00423D5B">
        <w:rPr>
          <w:i/>
          <w:iCs/>
          <w:lang w:val="en-IN"/>
        </w:rPr>
        <w:t>Profession map: CIPD Profession map</w:t>
      </w:r>
      <w:r w:rsidRPr="00423D5B">
        <w:rPr>
          <w:lang w:val="en-IN"/>
        </w:rPr>
        <w:t xml:space="preserve"> (2022) </w:t>
      </w:r>
      <w:r w:rsidRPr="00423D5B">
        <w:rPr>
          <w:i/>
          <w:iCs/>
          <w:lang w:val="en-IN"/>
        </w:rPr>
        <w:t>CIPD People Profession</w:t>
      </w:r>
      <w:r w:rsidRPr="00423D5B">
        <w:rPr>
          <w:lang w:val="en-IN"/>
        </w:rPr>
        <w:t xml:space="preserve">. Available at: https://peopleprofession.cipd.org/profession-map#gref (Accessed: November 16, 2022). </w:t>
      </w:r>
    </w:p>
    <w:p w14:paraId="7F461622" w14:textId="77777777" w:rsidR="002043DA" w:rsidRDefault="002043DA" w:rsidP="00B21CF2">
      <w:pPr>
        <w:spacing w:line="360" w:lineRule="auto"/>
        <w:rPr>
          <w:rFonts w:cs="Times New Roman"/>
          <w:szCs w:val="24"/>
        </w:rPr>
      </w:pPr>
      <w:r w:rsidRPr="0084344D">
        <w:rPr>
          <w:rFonts w:cs="Times New Roman"/>
          <w:szCs w:val="24"/>
        </w:rPr>
        <w:t xml:space="preserve">Roper, I. and Higgins, P., </w:t>
      </w:r>
      <w:r>
        <w:rPr>
          <w:rFonts w:cs="Times New Roman"/>
          <w:szCs w:val="24"/>
        </w:rPr>
        <w:t>(</w:t>
      </w:r>
      <w:r w:rsidRPr="0084344D">
        <w:rPr>
          <w:rFonts w:cs="Times New Roman"/>
          <w:szCs w:val="24"/>
        </w:rPr>
        <w:t>2020</w:t>
      </w:r>
      <w:r>
        <w:rPr>
          <w:rFonts w:cs="Times New Roman"/>
          <w:szCs w:val="24"/>
        </w:rPr>
        <w:t>)</w:t>
      </w:r>
      <w:r w:rsidRPr="0084344D">
        <w:rPr>
          <w:rFonts w:cs="Times New Roman"/>
          <w:szCs w:val="24"/>
        </w:rPr>
        <w:t>. Hidden in plain sight? The human resource management practitioner's role in dealing with workplace conflict as a source of organisational–professional power. </w:t>
      </w:r>
      <w:r w:rsidRPr="0084344D">
        <w:rPr>
          <w:rFonts w:cs="Times New Roman"/>
          <w:i/>
          <w:iCs/>
          <w:szCs w:val="24"/>
        </w:rPr>
        <w:t>Human Resource Management Journal</w:t>
      </w:r>
      <w:r w:rsidRPr="0084344D">
        <w:rPr>
          <w:rFonts w:cs="Times New Roman"/>
          <w:szCs w:val="24"/>
        </w:rPr>
        <w:t>, </w:t>
      </w:r>
      <w:r w:rsidRPr="0084344D">
        <w:rPr>
          <w:rFonts w:cs="Times New Roman"/>
          <w:i/>
          <w:iCs/>
          <w:szCs w:val="24"/>
        </w:rPr>
        <w:t>30</w:t>
      </w:r>
      <w:r w:rsidRPr="0084344D">
        <w:rPr>
          <w:rFonts w:cs="Times New Roman"/>
          <w:szCs w:val="24"/>
        </w:rPr>
        <w:t>(4), pp.508-524.</w:t>
      </w:r>
    </w:p>
    <w:p w14:paraId="3ECC1A27" w14:textId="77777777" w:rsidR="002043DA" w:rsidRDefault="002043DA" w:rsidP="00B21CF2">
      <w:pPr>
        <w:spacing w:line="360" w:lineRule="auto"/>
      </w:pPr>
      <w:r w:rsidRPr="00423D5B">
        <w:t xml:space="preserve">SMITH, J. and MITCHELL, J., </w:t>
      </w:r>
      <w:r>
        <w:t>(</w:t>
      </w:r>
      <w:r w:rsidRPr="00423D5B">
        <w:t>2022</w:t>
      </w:r>
      <w:r>
        <w:t>)</w:t>
      </w:r>
      <w:r w:rsidRPr="00423D5B">
        <w:t>. The behaviour of the people professional. </w:t>
      </w:r>
      <w:r w:rsidRPr="00423D5B">
        <w:rPr>
          <w:i/>
          <w:iCs/>
        </w:rPr>
        <w:t>Studying Human Resource Management: A Guide to the Study, Context and Practice of HR</w:t>
      </w:r>
      <w:r w:rsidRPr="00423D5B">
        <w:t>, p.141.</w:t>
      </w:r>
    </w:p>
    <w:p w14:paraId="37141120" w14:textId="77777777" w:rsidR="002043DA" w:rsidRDefault="002043DA" w:rsidP="00B21CF2">
      <w:pPr>
        <w:spacing w:line="360" w:lineRule="auto"/>
        <w:rPr>
          <w:rFonts w:cs="Times New Roman"/>
          <w:szCs w:val="24"/>
        </w:rPr>
      </w:pPr>
      <w:r w:rsidRPr="0084344D">
        <w:rPr>
          <w:rFonts w:cs="Times New Roman"/>
          <w:szCs w:val="24"/>
        </w:rPr>
        <w:t xml:space="preserve">Taylor, S. and Perkins, G., </w:t>
      </w:r>
      <w:r>
        <w:rPr>
          <w:rFonts w:cs="Times New Roman"/>
          <w:szCs w:val="24"/>
        </w:rPr>
        <w:t>(</w:t>
      </w:r>
      <w:r w:rsidRPr="0084344D">
        <w:rPr>
          <w:rFonts w:cs="Times New Roman"/>
          <w:szCs w:val="24"/>
        </w:rPr>
        <w:t>2021</w:t>
      </w:r>
      <w:r>
        <w:rPr>
          <w:rFonts w:cs="Times New Roman"/>
          <w:szCs w:val="24"/>
        </w:rPr>
        <w:t>)</w:t>
      </w:r>
      <w:r w:rsidRPr="0084344D">
        <w:rPr>
          <w:rFonts w:cs="Times New Roman"/>
          <w:szCs w:val="24"/>
        </w:rPr>
        <w:t>. </w:t>
      </w:r>
      <w:r w:rsidRPr="0084344D">
        <w:rPr>
          <w:rFonts w:cs="Times New Roman"/>
          <w:i/>
          <w:iCs/>
          <w:szCs w:val="24"/>
        </w:rPr>
        <w:t>Work and Employment in a changing business environment</w:t>
      </w:r>
      <w:r w:rsidRPr="0084344D">
        <w:rPr>
          <w:rFonts w:cs="Times New Roman"/>
          <w:szCs w:val="24"/>
        </w:rPr>
        <w:t>. Kogan Page Publishers.</w:t>
      </w:r>
    </w:p>
    <w:p w14:paraId="17E1D2FE" w14:textId="77777777" w:rsidR="002043DA" w:rsidRDefault="002043DA" w:rsidP="00B21CF2">
      <w:pPr>
        <w:spacing w:line="360" w:lineRule="auto"/>
        <w:rPr>
          <w:rFonts w:cs="Times New Roman"/>
          <w:color w:val="222222"/>
          <w:szCs w:val="24"/>
          <w:shd w:val="clear" w:color="auto" w:fill="FFFFFF"/>
        </w:rPr>
      </w:pPr>
      <w:r w:rsidRPr="0084344D">
        <w:rPr>
          <w:rFonts w:cs="Times New Roman"/>
          <w:color w:val="222222"/>
          <w:szCs w:val="24"/>
          <w:shd w:val="clear" w:color="auto" w:fill="FFFFFF"/>
        </w:rPr>
        <w:t xml:space="preserve">TAYLOR, S. and WOODHAMS, C., </w:t>
      </w:r>
      <w:r>
        <w:rPr>
          <w:rFonts w:cs="Times New Roman"/>
          <w:color w:val="222222"/>
          <w:szCs w:val="24"/>
          <w:shd w:val="clear" w:color="auto" w:fill="FFFFFF"/>
        </w:rPr>
        <w:t>(</w:t>
      </w:r>
      <w:r w:rsidRPr="0084344D">
        <w:rPr>
          <w:rFonts w:cs="Times New Roman"/>
          <w:color w:val="222222"/>
          <w:szCs w:val="24"/>
          <w:shd w:val="clear" w:color="auto" w:fill="FFFFFF"/>
        </w:rPr>
        <w:t>2022</w:t>
      </w:r>
      <w:r>
        <w:rPr>
          <w:rFonts w:cs="Times New Roman"/>
          <w:color w:val="222222"/>
          <w:szCs w:val="24"/>
          <w:shd w:val="clear" w:color="auto" w:fill="FFFFFF"/>
        </w:rPr>
        <w:t>)</w:t>
      </w:r>
      <w:r w:rsidRPr="0084344D">
        <w:rPr>
          <w:rFonts w:cs="Times New Roman"/>
          <w:color w:val="222222"/>
          <w:szCs w:val="24"/>
          <w:shd w:val="clear" w:color="auto" w:fill="FFFFFF"/>
        </w:rPr>
        <w:t>. The people management contribution. </w:t>
      </w:r>
      <w:r w:rsidRPr="0084344D">
        <w:rPr>
          <w:rFonts w:cs="Times New Roman"/>
          <w:i/>
          <w:iCs/>
          <w:color w:val="222222"/>
          <w:szCs w:val="24"/>
          <w:shd w:val="clear" w:color="auto" w:fill="FFFFFF"/>
        </w:rPr>
        <w:t>Studying Human Resource Management: A Guide to the Study, Context and Practice of HR</w:t>
      </w:r>
      <w:r w:rsidRPr="0084344D">
        <w:rPr>
          <w:rFonts w:cs="Times New Roman"/>
          <w:color w:val="222222"/>
          <w:szCs w:val="24"/>
          <w:shd w:val="clear" w:color="auto" w:fill="FFFFFF"/>
        </w:rPr>
        <w:t>, p.1.</w:t>
      </w:r>
    </w:p>
    <w:p w14:paraId="4D680FFF" w14:textId="77777777" w:rsidR="002043DA" w:rsidRDefault="002043DA" w:rsidP="00B21CF2">
      <w:pPr>
        <w:spacing w:line="360" w:lineRule="auto"/>
        <w:rPr>
          <w:rFonts w:cs="Times New Roman"/>
          <w:szCs w:val="24"/>
        </w:rPr>
      </w:pPr>
      <w:proofErr w:type="spellStart"/>
      <w:r w:rsidRPr="00EE2B03">
        <w:rPr>
          <w:rFonts w:cs="Times New Roman"/>
          <w:szCs w:val="24"/>
        </w:rPr>
        <w:t>Tigau</w:t>
      </w:r>
      <w:proofErr w:type="spellEnd"/>
      <w:r w:rsidRPr="00EE2B03">
        <w:rPr>
          <w:rFonts w:cs="Times New Roman"/>
          <w:szCs w:val="24"/>
        </w:rPr>
        <w:t xml:space="preserve">, C., </w:t>
      </w:r>
      <w:r>
        <w:rPr>
          <w:rFonts w:cs="Times New Roman"/>
          <w:szCs w:val="24"/>
        </w:rPr>
        <w:t>(</w:t>
      </w:r>
      <w:r w:rsidRPr="00EE2B03">
        <w:rPr>
          <w:rFonts w:cs="Times New Roman"/>
          <w:szCs w:val="24"/>
        </w:rPr>
        <w:t>2019</w:t>
      </w:r>
      <w:r>
        <w:rPr>
          <w:rFonts w:cs="Times New Roman"/>
          <w:szCs w:val="24"/>
        </w:rPr>
        <w:t>)</w:t>
      </w:r>
      <w:r w:rsidRPr="00EE2B03">
        <w:rPr>
          <w:rFonts w:cs="Times New Roman"/>
          <w:szCs w:val="24"/>
        </w:rPr>
        <w:t>. Conflict-induced displacement of skilled refugees: A cross-case analysis of Syrian professionals in selected OECD countries. </w:t>
      </w:r>
      <w:proofErr w:type="spellStart"/>
      <w:r w:rsidRPr="00EE2B03">
        <w:rPr>
          <w:rFonts w:cs="Times New Roman"/>
          <w:i/>
          <w:iCs/>
          <w:szCs w:val="24"/>
        </w:rPr>
        <w:t>Norteamérica</w:t>
      </w:r>
      <w:proofErr w:type="spellEnd"/>
      <w:r w:rsidRPr="00EE2B03">
        <w:rPr>
          <w:rFonts w:cs="Times New Roman"/>
          <w:szCs w:val="24"/>
        </w:rPr>
        <w:t>, </w:t>
      </w:r>
      <w:r w:rsidRPr="00EE2B03">
        <w:rPr>
          <w:rFonts w:cs="Times New Roman"/>
          <w:i/>
          <w:iCs/>
          <w:szCs w:val="24"/>
        </w:rPr>
        <w:t>14</w:t>
      </w:r>
      <w:r w:rsidRPr="00EE2B03">
        <w:rPr>
          <w:rFonts w:cs="Times New Roman"/>
          <w:szCs w:val="24"/>
        </w:rPr>
        <w:t>(1), pp.341-368.</w:t>
      </w:r>
    </w:p>
    <w:p w14:paraId="2C3A8C8B" w14:textId="77777777" w:rsidR="002043DA" w:rsidRDefault="002043DA" w:rsidP="00B21CF2">
      <w:pPr>
        <w:spacing w:line="360" w:lineRule="auto"/>
        <w:rPr>
          <w:rFonts w:cs="Times New Roman"/>
          <w:szCs w:val="24"/>
        </w:rPr>
      </w:pPr>
      <w:r w:rsidRPr="0084344D">
        <w:rPr>
          <w:rFonts w:cs="Times New Roman"/>
          <w:szCs w:val="24"/>
        </w:rPr>
        <w:t>TINGSAGER, C. and SMITH, F., 2</w:t>
      </w:r>
      <w:r>
        <w:rPr>
          <w:rFonts w:cs="Times New Roman"/>
          <w:szCs w:val="24"/>
        </w:rPr>
        <w:t>(</w:t>
      </w:r>
      <w:r w:rsidRPr="0084344D">
        <w:rPr>
          <w:rFonts w:cs="Times New Roman"/>
          <w:szCs w:val="24"/>
        </w:rPr>
        <w:t>022</w:t>
      </w:r>
      <w:r>
        <w:rPr>
          <w:rFonts w:cs="Times New Roman"/>
          <w:szCs w:val="24"/>
        </w:rPr>
        <w:t>)</w:t>
      </w:r>
      <w:r w:rsidRPr="0084344D">
        <w:rPr>
          <w:rFonts w:cs="Times New Roman"/>
          <w:szCs w:val="24"/>
        </w:rPr>
        <w:t>. Strategy and structure. </w:t>
      </w:r>
      <w:r w:rsidRPr="0084344D">
        <w:rPr>
          <w:rFonts w:cs="Times New Roman"/>
          <w:i/>
          <w:iCs/>
          <w:szCs w:val="24"/>
        </w:rPr>
        <w:t>Studying Human Resource Management: A Guide to the Study, Context and Practice of HR</w:t>
      </w:r>
      <w:r w:rsidRPr="0084344D">
        <w:rPr>
          <w:rFonts w:cs="Times New Roman"/>
          <w:szCs w:val="24"/>
        </w:rPr>
        <w:t>, p.41.</w:t>
      </w:r>
    </w:p>
    <w:sectPr w:rsidR="002043D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F30F36" w14:textId="77777777" w:rsidR="00886329" w:rsidRDefault="00886329" w:rsidP="00AE446F">
      <w:pPr>
        <w:spacing w:after="0" w:line="240" w:lineRule="auto"/>
      </w:pPr>
      <w:r>
        <w:separator/>
      </w:r>
    </w:p>
  </w:endnote>
  <w:endnote w:type="continuationSeparator" w:id="0">
    <w:p w14:paraId="3EC65814" w14:textId="77777777" w:rsidR="00886329" w:rsidRDefault="00886329" w:rsidP="00AE44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3717772"/>
      <w:docPartObj>
        <w:docPartGallery w:val="Page Numbers (Bottom of Page)"/>
        <w:docPartUnique/>
      </w:docPartObj>
    </w:sdtPr>
    <w:sdtEndPr>
      <w:rPr>
        <w:noProof/>
      </w:rPr>
    </w:sdtEndPr>
    <w:sdtContent>
      <w:p w14:paraId="2F8AD8E5" w14:textId="51DDFB8F" w:rsidR="00AE446F" w:rsidRDefault="00AE44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4AF5E3" w14:textId="77777777" w:rsidR="00AE446F" w:rsidRDefault="00AE44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0EE588" w14:textId="77777777" w:rsidR="00886329" w:rsidRDefault="00886329" w:rsidP="00AE446F">
      <w:pPr>
        <w:spacing w:after="0" w:line="240" w:lineRule="auto"/>
      </w:pPr>
      <w:r>
        <w:separator/>
      </w:r>
    </w:p>
  </w:footnote>
  <w:footnote w:type="continuationSeparator" w:id="0">
    <w:p w14:paraId="61967F97" w14:textId="77777777" w:rsidR="00886329" w:rsidRDefault="00886329" w:rsidP="00AE44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1B14B5"/>
    <w:multiLevelType w:val="hybridMultilevel"/>
    <w:tmpl w:val="51E4E7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FFE3CB0"/>
    <w:multiLevelType w:val="hybridMultilevel"/>
    <w:tmpl w:val="EF0682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38D2D11"/>
    <w:multiLevelType w:val="hybridMultilevel"/>
    <w:tmpl w:val="3FF297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96D1619"/>
    <w:multiLevelType w:val="hybridMultilevel"/>
    <w:tmpl w:val="C8B427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594D"/>
    <w:rsid w:val="00003174"/>
    <w:rsid w:val="00066EC2"/>
    <w:rsid w:val="00073402"/>
    <w:rsid w:val="00090F37"/>
    <w:rsid w:val="00091250"/>
    <w:rsid w:val="001D5AD9"/>
    <w:rsid w:val="002043DA"/>
    <w:rsid w:val="00216041"/>
    <w:rsid w:val="00302ECA"/>
    <w:rsid w:val="003C3204"/>
    <w:rsid w:val="003E0C3F"/>
    <w:rsid w:val="003E1356"/>
    <w:rsid w:val="00422FB0"/>
    <w:rsid w:val="00423D5B"/>
    <w:rsid w:val="004B411A"/>
    <w:rsid w:val="005F29E5"/>
    <w:rsid w:val="00625A7C"/>
    <w:rsid w:val="0063594D"/>
    <w:rsid w:val="00695969"/>
    <w:rsid w:val="006C0130"/>
    <w:rsid w:val="007E6412"/>
    <w:rsid w:val="007F047B"/>
    <w:rsid w:val="00807D03"/>
    <w:rsid w:val="0084344D"/>
    <w:rsid w:val="0085352C"/>
    <w:rsid w:val="00886329"/>
    <w:rsid w:val="00976963"/>
    <w:rsid w:val="009A0E58"/>
    <w:rsid w:val="00A25556"/>
    <w:rsid w:val="00A413BD"/>
    <w:rsid w:val="00A465F1"/>
    <w:rsid w:val="00AA1AFC"/>
    <w:rsid w:val="00AD3FA7"/>
    <w:rsid w:val="00AE446F"/>
    <w:rsid w:val="00B21CF2"/>
    <w:rsid w:val="00B3500A"/>
    <w:rsid w:val="00B45C58"/>
    <w:rsid w:val="00BE4201"/>
    <w:rsid w:val="00D57365"/>
    <w:rsid w:val="00EB38F9"/>
    <w:rsid w:val="00EB7896"/>
    <w:rsid w:val="00EC6165"/>
    <w:rsid w:val="00EE2B03"/>
    <w:rsid w:val="00F14409"/>
    <w:rsid w:val="00F51FF7"/>
    <w:rsid w:val="00FA60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6A017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594D"/>
    <w:pPr>
      <w:jc w:val="both"/>
    </w:pPr>
    <w:rPr>
      <w:rFonts w:ascii="Times New Roman" w:hAnsi="Times New Roman"/>
      <w:sz w:val="24"/>
      <w:lang w:val="en-GB"/>
    </w:rPr>
  </w:style>
  <w:style w:type="paragraph" w:styleId="Heading1">
    <w:name w:val="heading 1"/>
    <w:basedOn w:val="Normal"/>
    <w:next w:val="Normal"/>
    <w:link w:val="Heading1Char"/>
    <w:uiPriority w:val="9"/>
    <w:qFormat/>
    <w:rsid w:val="00B3500A"/>
    <w:pPr>
      <w:keepNext/>
      <w:keepLines/>
      <w:spacing w:after="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AA1AFC"/>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D5AD9"/>
    <w:pPr>
      <w:keepNext/>
      <w:keepLines/>
      <w:spacing w:before="40"/>
      <w:outlineLvl w:val="2"/>
    </w:pPr>
    <w:rPr>
      <w:rFonts w:eastAsiaTheme="majorEastAsia" w:cstheme="majorBidi"/>
      <w:b/>
      <w:color w:val="000000" w:themeColor="tex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3500A"/>
    <w:pPr>
      <w:spacing w:after="0"/>
      <w:contextualSpacing/>
      <w:jc w:val="center"/>
    </w:pPr>
    <w:rPr>
      <w:rFonts w:eastAsiaTheme="majorEastAsia" w:cstheme="majorBidi"/>
      <w:b/>
      <w:spacing w:val="-10"/>
      <w:kern w:val="28"/>
      <w:sz w:val="56"/>
      <w:szCs w:val="56"/>
      <w:lang w:val="en-IN"/>
    </w:rPr>
  </w:style>
  <w:style w:type="character" w:customStyle="1" w:styleId="TitleChar">
    <w:name w:val="Title Char"/>
    <w:basedOn w:val="DefaultParagraphFont"/>
    <w:link w:val="Title"/>
    <w:uiPriority w:val="10"/>
    <w:rsid w:val="00B3500A"/>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B3500A"/>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A1AFC"/>
    <w:rPr>
      <w:rFonts w:ascii="Times New Roman" w:eastAsiaTheme="majorEastAsia" w:hAnsi="Times New Roman" w:cstheme="majorBidi"/>
      <w:b/>
      <w:color w:val="000000" w:themeColor="text1"/>
      <w:sz w:val="28"/>
      <w:szCs w:val="26"/>
      <w:lang w:val="en-GB"/>
    </w:rPr>
  </w:style>
  <w:style w:type="character" w:customStyle="1" w:styleId="Heading3Char">
    <w:name w:val="Heading 3 Char"/>
    <w:basedOn w:val="DefaultParagraphFont"/>
    <w:link w:val="Heading3"/>
    <w:uiPriority w:val="9"/>
    <w:rsid w:val="001D5AD9"/>
    <w:rPr>
      <w:rFonts w:ascii="Times New Roman" w:eastAsiaTheme="majorEastAsia" w:hAnsi="Times New Roman" w:cstheme="majorBidi"/>
      <w:b/>
      <w:color w:val="000000" w:themeColor="text1"/>
      <w:sz w:val="26"/>
      <w:szCs w:val="24"/>
    </w:rPr>
  </w:style>
  <w:style w:type="paragraph" w:styleId="ListParagraph">
    <w:name w:val="List Paragraph"/>
    <w:basedOn w:val="Normal"/>
    <w:uiPriority w:val="34"/>
    <w:qFormat/>
    <w:rsid w:val="004B411A"/>
    <w:pPr>
      <w:ind w:left="720"/>
      <w:contextualSpacing/>
    </w:pPr>
  </w:style>
  <w:style w:type="paragraph" w:styleId="Caption">
    <w:name w:val="caption"/>
    <w:basedOn w:val="Normal"/>
    <w:next w:val="Normal"/>
    <w:uiPriority w:val="35"/>
    <w:unhideWhenUsed/>
    <w:qFormat/>
    <w:rsid w:val="00091250"/>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66EC2"/>
    <w:pPr>
      <w:spacing w:before="24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66EC2"/>
    <w:pPr>
      <w:spacing w:after="100"/>
    </w:pPr>
  </w:style>
  <w:style w:type="paragraph" w:styleId="TOC2">
    <w:name w:val="toc 2"/>
    <w:basedOn w:val="Normal"/>
    <w:next w:val="Normal"/>
    <w:autoRedefine/>
    <w:uiPriority w:val="39"/>
    <w:unhideWhenUsed/>
    <w:rsid w:val="00066EC2"/>
    <w:pPr>
      <w:spacing w:after="100"/>
      <w:ind w:left="240"/>
    </w:pPr>
  </w:style>
  <w:style w:type="character" w:styleId="Hyperlink">
    <w:name w:val="Hyperlink"/>
    <w:basedOn w:val="DefaultParagraphFont"/>
    <w:uiPriority w:val="99"/>
    <w:unhideWhenUsed/>
    <w:rsid w:val="00066EC2"/>
    <w:rPr>
      <w:color w:val="0563C1" w:themeColor="hyperlink"/>
      <w:u w:val="single"/>
    </w:rPr>
  </w:style>
  <w:style w:type="paragraph" w:styleId="Header">
    <w:name w:val="header"/>
    <w:basedOn w:val="Normal"/>
    <w:link w:val="HeaderChar"/>
    <w:uiPriority w:val="99"/>
    <w:unhideWhenUsed/>
    <w:rsid w:val="00AE44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46F"/>
    <w:rPr>
      <w:rFonts w:ascii="Times New Roman" w:hAnsi="Times New Roman"/>
      <w:sz w:val="24"/>
      <w:lang w:val="en-GB"/>
    </w:rPr>
  </w:style>
  <w:style w:type="paragraph" w:styleId="Footer">
    <w:name w:val="footer"/>
    <w:basedOn w:val="Normal"/>
    <w:link w:val="FooterChar"/>
    <w:uiPriority w:val="99"/>
    <w:unhideWhenUsed/>
    <w:rsid w:val="00AE44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46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6546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E61A7B-A693-466E-B52C-8BEE91AE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2472</Words>
  <Characters>14093</Characters>
  <Application>Microsoft Office Word</Application>
  <DocSecurity>0</DocSecurity>
  <Lines>117</Lines>
  <Paragraphs>33</Paragraphs>
  <ScaleCrop>false</ScaleCrop>
  <Company/>
  <LinksUpToDate>false</LinksUpToDate>
  <CharactersWithSpaces>16532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2022-11-16T11:58:00Z</dcterms:created>
  <dcterms:modified xsi:type="dcterms:W3CDTF">2022-11-21T11:03:00Z</dcterms:modified>
</cp:coreProperties>
</file>