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114300" distT="114300" distL="114300" distR="114300">
            <wp:extent cx="3381375" cy="13525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jc w:val="center"/>
        <w:rPr>
          <w:b w:val="1"/>
          <w:sz w:val="28"/>
          <w:szCs w:val="28"/>
          <w:u w:val="single"/>
        </w:rPr>
      </w:pPr>
      <w:r w:rsidDel="00000000" w:rsidR="00000000" w:rsidRPr="00000000">
        <w:rPr>
          <w:b w:val="1"/>
          <w:sz w:val="28"/>
          <w:szCs w:val="28"/>
          <w:u w:val="single"/>
          <w:rtl w:val="0"/>
        </w:rPr>
        <w:t xml:space="preserve">Cultural Beliefs of Mental Health And Diversity Within South Africa</w:t>
      </w:r>
    </w:p>
    <w:p w:rsidR="00000000" w:rsidDel="00000000" w:rsidP="00000000" w:rsidRDefault="00000000" w:rsidRPr="00000000" w14:paraId="00000011">
      <w:pPr>
        <w:jc w:val="center"/>
        <w:rPr>
          <w:b w:val="1"/>
          <w:u w:val="single"/>
        </w:rPr>
      </w:pPr>
      <w:r w:rsidDel="00000000" w:rsidR="00000000" w:rsidRPr="00000000">
        <w:br w:type="page"/>
      </w:r>
      <w:r w:rsidDel="00000000" w:rsidR="00000000" w:rsidRPr="00000000">
        <w:rPr>
          <w:rtl w:val="0"/>
        </w:rPr>
      </w:r>
    </w:p>
    <w:p w:rsidR="00000000" w:rsidDel="00000000" w:rsidP="00000000" w:rsidRDefault="00000000" w:rsidRPr="00000000" w14:paraId="00000012">
      <w:pPr>
        <w:spacing w:line="480" w:lineRule="auto"/>
        <w:rPr>
          <w:b w:val="1"/>
        </w:rPr>
      </w:pPr>
      <w:r w:rsidDel="00000000" w:rsidR="00000000" w:rsidRPr="00000000">
        <w:rPr>
          <w:b w:val="1"/>
          <w:rtl w:val="0"/>
        </w:rPr>
        <w:t xml:space="preserve">Abstract </w:t>
      </w:r>
    </w:p>
    <w:p w:rsidR="00000000" w:rsidDel="00000000" w:rsidP="00000000" w:rsidRDefault="00000000" w:rsidRPr="00000000" w14:paraId="00000013">
      <w:pPr>
        <w:spacing w:line="240" w:lineRule="auto"/>
        <w:rPr/>
      </w:pPr>
      <w:r w:rsidDel="00000000" w:rsidR="00000000" w:rsidRPr="00000000">
        <w:rPr>
          <w:rtl w:val="0"/>
        </w:rPr>
        <w:tab/>
      </w:r>
    </w:p>
    <w:p w:rsidR="00000000" w:rsidDel="00000000" w:rsidP="00000000" w:rsidRDefault="00000000" w:rsidRPr="00000000" w14:paraId="00000014">
      <w:pPr>
        <w:spacing w:line="240" w:lineRule="auto"/>
        <w:rPr/>
      </w:pPr>
      <w:r w:rsidDel="00000000" w:rsidR="00000000" w:rsidRPr="00000000">
        <w:rPr>
          <w:rtl w:val="0"/>
        </w:rPr>
        <w:tab/>
        <w:t xml:space="preserve">A qualitative report discussing the confrontations that face a black woman questioning her sexuality and suffering from depression raised in Zimbabwe; a country that lacks the resources or acknowledgement for mental health or homosexual relationships. The aims of this report is to outline the concerns for this participant using a holistic content form of narrative inquiry. The main findings of this report surrounds the mental health sector within South Africa in order to analyse the possible reasons why the participant struggles to seek help. And also how she managed to seek help in the more Westernised country of Canada due to their abundance of resources in regards to mental health. </w:t>
      </w:r>
    </w:p>
    <w:p w:rsidR="00000000" w:rsidDel="00000000" w:rsidP="00000000" w:rsidRDefault="00000000" w:rsidRPr="00000000" w14:paraId="00000015">
      <w:pPr>
        <w:spacing w:line="240" w:lineRule="auto"/>
        <w:rPr/>
      </w:pPr>
      <w:r w:rsidDel="00000000" w:rsidR="00000000" w:rsidRPr="00000000">
        <w:rPr>
          <w:rtl w:val="0"/>
        </w:rPr>
      </w:r>
    </w:p>
    <w:p w:rsidR="00000000" w:rsidDel="00000000" w:rsidP="00000000" w:rsidRDefault="00000000" w:rsidRPr="00000000" w14:paraId="00000016">
      <w:pPr>
        <w:spacing w:line="24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017">
      <w:pPr>
        <w:spacing w:line="480" w:lineRule="auto"/>
        <w:rPr>
          <w:b w:val="1"/>
        </w:rPr>
      </w:pPr>
      <w:r w:rsidDel="00000000" w:rsidR="00000000" w:rsidRPr="00000000">
        <w:rPr>
          <w:b w:val="1"/>
          <w:rtl w:val="0"/>
        </w:rPr>
        <w:t xml:space="preserve">Introduction </w:t>
      </w:r>
    </w:p>
    <w:p w:rsidR="00000000" w:rsidDel="00000000" w:rsidP="00000000" w:rsidRDefault="00000000" w:rsidRPr="00000000" w14:paraId="00000018">
      <w:pPr>
        <w:spacing w:line="480" w:lineRule="auto"/>
        <w:rPr>
          <w:b w:val="1"/>
        </w:rPr>
      </w:pPr>
      <w:r w:rsidDel="00000000" w:rsidR="00000000" w:rsidRPr="00000000">
        <w:rPr>
          <w:rtl w:val="0"/>
        </w:rPr>
      </w:r>
    </w:p>
    <w:p w:rsidR="00000000" w:rsidDel="00000000" w:rsidP="00000000" w:rsidRDefault="00000000" w:rsidRPr="00000000" w14:paraId="00000019">
      <w:pPr>
        <w:spacing w:line="480" w:lineRule="auto"/>
        <w:rPr/>
      </w:pPr>
      <w:r w:rsidDel="00000000" w:rsidR="00000000" w:rsidRPr="00000000">
        <w:rPr>
          <w:rtl w:val="0"/>
        </w:rPr>
        <w:tab/>
        <w:t xml:space="preserve">Depression is a mental disorder that affects people of all ages around the world. As well as this, suicide is a growing concern that affects more and more people every day. For people living in Zimbabwe, sufferers of mental health disorders are often silenced. This is due to religious and cultural beliefs contributing to the lack of knowledge around mental health which often leads to maltreatment and ridicule of people living with them (Butler &amp; Astbury, 2003). The participant of interest is a black female raised in Zimbabwe, South Africa before moving to Vancouver, Canada as an unemployed immigrant. This is one female that managed to escape the statistics of female suicide in South Africa; as the statistics show that per one hundred thousand of the population of South Africa, 5.6 women take their own life (Burns, 2011). As well as suicide and depression, this report will be exploring the effects of homophobia on young adults within South Africa as it is thought to be unacceptable in this country. The president of Zimbabwe (Robert Mugabe) in 2003 attempted to justify his homophobic tendencies by explaining that homosexuality is a “disease coming from so-called developed nations” (Francis &amp; Msibi, 2011); which only demonstrates how old-fashioned Zimbabwe is in its culture.</w:t>
      </w:r>
    </w:p>
    <w:p w:rsidR="00000000" w:rsidDel="00000000" w:rsidP="00000000" w:rsidRDefault="00000000" w:rsidRPr="00000000" w14:paraId="0000001A">
      <w:pPr>
        <w:spacing w:line="480" w:lineRule="auto"/>
        <w:ind w:firstLine="720"/>
        <w:rPr/>
      </w:pPr>
      <w:r w:rsidDel="00000000" w:rsidR="00000000" w:rsidRPr="00000000">
        <w:rPr>
          <w:rtl w:val="0"/>
        </w:rPr>
      </w:r>
    </w:p>
    <w:p w:rsidR="00000000" w:rsidDel="00000000" w:rsidP="00000000" w:rsidRDefault="00000000" w:rsidRPr="00000000" w14:paraId="0000001B">
      <w:pPr>
        <w:spacing w:line="480" w:lineRule="auto"/>
        <w:ind w:firstLine="720"/>
        <w:rPr>
          <w:color w:val="e69138"/>
        </w:rPr>
      </w:pPr>
      <w:r w:rsidDel="00000000" w:rsidR="00000000" w:rsidRPr="00000000">
        <w:rPr>
          <w:rtl w:val="0"/>
        </w:rPr>
        <w:t xml:space="preserve">Many themes have emerged through the text provided including mental health, sexuality and predominantly the conflict between the participant’s personal experiences, the South African culture and beliefs around these topics. </w:t>
      </w:r>
      <w:r w:rsidDel="00000000" w:rsidR="00000000" w:rsidRPr="00000000">
        <w:rPr>
          <w:rtl w:val="0"/>
        </w:rPr>
        <w:t xml:space="preserve">This report will analyse the data included in the text provided in a holistic content form, with the aims to explore and discuss the topic of mental health, its funding, and homosexuality as a taboo subject within South African communities. For the purpose of withholding confidentiality to protect the subject because of the raw topics that she is discussing, the participant’s name will be changed to a pseudonym throughout this report; the name used will be ‘Holly’.</w:t>
      </w:r>
      <w:r w:rsidDel="00000000" w:rsidR="00000000" w:rsidRPr="00000000">
        <w:rPr>
          <w:rtl w:val="0"/>
        </w:rPr>
      </w:r>
    </w:p>
    <w:p w:rsidR="00000000" w:rsidDel="00000000" w:rsidP="00000000" w:rsidRDefault="00000000" w:rsidRPr="00000000" w14:paraId="0000001C">
      <w:pPr>
        <w:spacing w:line="480" w:lineRule="auto"/>
        <w:ind w:firstLine="720"/>
        <w:rPr/>
      </w:pPr>
      <w:r w:rsidDel="00000000" w:rsidR="00000000" w:rsidRPr="00000000">
        <w:rPr>
          <w:rtl w:val="0"/>
        </w:rPr>
      </w:r>
    </w:p>
    <w:p w:rsidR="00000000" w:rsidDel="00000000" w:rsidP="00000000" w:rsidRDefault="00000000" w:rsidRPr="00000000" w14:paraId="0000001D">
      <w:pPr>
        <w:spacing w:line="480" w:lineRule="auto"/>
        <w:ind w:firstLine="720"/>
        <w:rPr/>
      </w:pPr>
      <w:r w:rsidDel="00000000" w:rsidR="00000000" w:rsidRPr="00000000">
        <w:rPr>
          <w:rtl w:val="0"/>
        </w:rPr>
      </w:r>
    </w:p>
    <w:p w:rsidR="00000000" w:rsidDel="00000000" w:rsidP="00000000" w:rsidRDefault="00000000" w:rsidRPr="00000000" w14:paraId="0000001E">
      <w:pPr>
        <w:spacing w:line="480" w:lineRule="auto"/>
        <w:rPr>
          <w:b w:val="1"/>
        </w:rPr>
      </w:pPr>
      <w:r w:rsidDel="00000000" w:rsidR="00000000" w:rsidRPr="00000000">
        <w:rPr>
          <w:b w:val="1"/>
          <w:rtl w:val="0"/>
        </w:rPr>
        <w:t xml:space="preserve">Method </w:t>
      </w:r>
    </w:p>
    <w:p w:rsidR="00000000" w:rsidDel="00000000" w:rsidP="00000000" w:rsidRDefault="00000000" w:rsidRPr="00000000" w14:paraId="0000001F">
      <w:pPr>
        <w:spacing w:line="480" w:lineRule="auto"/>
        <w:rPr>
          <w:b w:val="1"/>
        </w:rPr>
      </w:pPr>
      <w:r w:rsidDel="00000000" w:rsidR="00000000" w:rsidRPr="00000000">
        <w:rPr>
          <w:rtl w:val="0"/>
        </w:rPr>
      </w:r>
    </w:p>
    <w:p w:rsidR="00000000" w:rsidDel="00000000" w:rsidP="00000000" w:rsidRDefault="00000000" w:rsidRPr="00000000" w14:paraId="00000020">
      <w:pPr>
        <w:spacing w:line="480" w:lineRule="auto"/>
        <w:ind w:firstLine="720"/>
        <w:rPr/>
      </w:pPr>
      <w:r w:rsidDel="00000000" w:rsidR="00000000" w:rsidRPr="00000000">
        <w:rPr>
          <w:rtl w:val="0"/>
        </w:rPr>
        <w:t xml:space="preserve">The data extracted from the text provided was analysed through a holistic content form of thematic analysis. </w:t>
      </w:r>
      <w:r w:rsidDel="00000000" w:rsidR="00000000" w:rsidRPr="00000000">
        <w:rPr>
          <w:rtl w:val="0"/>
        </w:rPr>
        <w:t xml:space="preserve">Narrative inquiry is a form of qualitative research; the purpose of this holistic content form of research is to gather data through form of storytelling and how other people perceive the world and to understand the meaning behind an individual’s story. According to Riessman (2000) storytelling is a good way to gather listeners for a story to be shared. Holly has shared her story as she felt like not enough voices were being heard about mental health within black communities; and this was a way to share her battle with depression. Ollerenshaw &amp; Creswell (2002) suggest that narrative analysis is based on the structure of re-storytelling; meaning that the raw data is taken by the researcher, is taken apart and organised in order to identify different themes that emerge through the participant’s speech. The word ‘content’ refers to who is involved, what the story is about and where the story is situated; and the ‘form’ refers to how the story is told by the participant (Beal, 2013). Narrative analysis is an effective way to interpret this form of data as it allows for detailed analysis of personal experiences (Riessman, 2000). This will allow for the participant’s personal experience to be deeply analysed for the importance of depicting themes that may not be evident to the audience.</w:t>
      </w:r>
    </w:p>
    <w:p w:rsidR="00000000" w:rsidDel="00000000" w:rsidP="00000000" w:rsidRDefault="00000000" w:rsidRPr="00000000" w14:paraId="00000021">
      <w:pPr>
        <w:spacing w:line="480" w:lineRule="auto"/>
        <w:ind w:firstLine="720"/>
        <w:rPr/>
      </w:pPr>
      <w:r w:rsidDel="00000000" w:rsidR="00000000" w:rsidRPr="00000000">
        <w:rPr>
          <w:rtl w:val="0"/>
        </w:rPr>
      </w:r>
    </w:p>
    <w:p w:rsidR="00000000" w:rsidDel="00000000" w:rsidP="00000000" w:rsidRDefault="00000000" w:rsidRPr="00000000" w14:paraId="00000022">
      <w:pPr>
        <w:spacing w:line="480" w:lineRule="auto"/>
        <w:ind w:firstLine="720"/>
        <w:rPr/>
      </w:pPr>
      <w:r w:rsidDel="00000000" w:rsidR="00000000" w:rsidRPr="00000000">
        <w:rPr>
          <w:rtl w:val="0"/>
        </w:rPr>
        <w:t xml:space="preserve">The themes discussed throughout the report were discovered through using a five-step process of narrative analysis adapted by Beal (2013) and altered slightly to fit the requirements of this report. The first step included  looking at the story as a whole and considering the plot outline of the participant’s story and recognizing whether the text depicts a positive or negative tale. This included identifying if there was a crucial event or moment which may have spurred the participant to depict a certain emotion for the text.The next step was to identify supporting data elements; meaning that any major elements that stood out were researched for background information on the matter. The third step of Beal’s (2013) holistic content analysis was to find common themes within each participant; however this step was removed as there is only one participant to concentrate on. The fourth step included linking the emerging themes to the research that was made around the topics. The final step involved building the story back up in order to address each matter individually. According to Labov (1972) the plot of the story is like a ‘skeleton’ of which a researcher must build onto to create an organised ‘body’; in other words, to build a subjective thematic analysis report from a piece of text presented by a participant. </w:t>
      </w:r>
      <w:r w:rsidDel="00000000" w:rsidR="00000000" w:rsidRPr="00000000">
        <w:rPr>
          <w:rtl w:val="0"/>
        </w:rPr>
      </w:r>
    </w:p>
    <w:p w:rsidR="00000000" w:rsidDel="00000000" w:rsidP="00000000" w:rsidRDefault="00000000" w:rsidRPr="00000000" w14:paraId="00000023">
      <w:pPr>
        <w:spacing w:line="480" w:lineRule="auto"/>
        <w:rPr>
          <w:b w:val="1"/>
        </w:rPr>
      </w:pPr>
      <w:r w:rsidDel="00000000" w:rsidR="00000000" w:rsidRPr="00000000">
        <w:rPr>
          <w:rtl w:val="0"/>
        </w:rPr>
      </w:r>
    </w:p>
    <w:p w:rsidR="00000000" w:rsidDel="00000000" w:rsidP="00000000" w:rsidRDefault="00000000" w:rsidRPr="00000000" w14:paraId="00000024">
      <w:pPr>
        <w:spacing w:line="480" w:lineRule="auto"/>
        <w:rPr>
          <w:b w:val="1"/>
        </w:rPr>
      </w:pPr>
      <w:r w:rsidDel="00000000" w:rsidR="00000000" w:rsidRPr="00000000">
        <w:rPr>
          <w:b w:val="1"/>
          <w:rtl w:val="0"/>
        </w:rPr>
        <w:t xml:space="preserve">Analysis </w:t>
      </w:r>
    </w:p>
    <w:p w:rsidR="00000000" w:rsidDel="00000000" w:rsidP="00000000" w:rsidRDefault="00000000" w:rsidRPr="00000000" w14:paraId="00000025">
      <w:pPr>
        <w:spacing w:line="480" w:lineRule="auto"/>
        <w:rPr>
          <w:b w:val="1"/>
        </w:rPr>
      </w:pPr>
      <w:r w:rsidDel="00000000" w:rsidR="00000000" w:rsidRPr="00000000">
        <w:rPr>
          <w:rtl w:val="0"/>
        </w:rPr>
      </w:r>
    </w:p>
    <w:p w:rsidR="00000000" w:rsidDel="00000000" w:rsidP="00000000" w:rsidRDefault="00000000" w:rsidRPr="00000000" w14:paraId="00000026">
      <w:pPr>
        <w:spacing w:line="480" w:lineRule="auto"/>
        <w:ind w:firstLine="720"/>
        <w:rPr/>
      </w:pPr>
      <w:r w:rsidDel="00000000" w:rsidR="00000000" w:rsidRPr="00000000">
        <w:rPr>
          <w:rtl w:val="0"/>
        </w:rPr>
        <w:t xml:space="preserve"> A ‘phenomenon’ is defined as “a situation that is observed to exist or happen” (Oxford Dictionary, 2008). The theme of depression that has emerged when analysing the text will be discussed as a phenomenon in this report. As well as being a phenomenon, depression will also be considered as an umbrella theme for the other themes that are  mentioned as they all link back to the initial issue of the depression in this case. </w:t>
      </w:r>
    </w:p>
    <w:p w:rsidR="00000000" w:rsidDel="00000000" w:rsidP="00000000" w:rsidRDefault="00000000" w:rsidRPr="00000000" w14:paraId="00000027">
      <w:pPr>
        <w:spacing w:line="480" w:lineRule="auto"/>
        <w:ind w:firstLine="720"/>
        <w:rPr/>
      </w:pPr>
      <w:r w:rsidDel="00000000" w:rsidR="00000000" w:rsidRPr="00000000">
        <w:rPr>
          <w:rtl w:val="0"/>
        </w:rPr>
      </w:r>
    </w:p>
    <w:p w:rsidR="00000000" w:rsidDel="00000000" w:rsidP="00000000" w:rsidRDefault="00000000" w:rsidRPr="00000000" w14:paraId="00000028">
      <w:pPr>
        <w:spacing w:line="480" w:lineRule="auto"/>
        <w:ind w:firstLine="720"/>
        <w:rPr>
          <w:color w:val="674ea7"/>
        </w:rPr>
      </w:pPr>
      <w:r w:rsidDel="00000000" w:rsidR="00000000" w:rsidRPr="00000000">
        <w:rPr>
          <w:rtl w:val="0"/>
        </w:rPr>
        <w:t xml:space="preserve">The participant shows to have an unhealthy relationship with her mental health throughout the beginning of the text. She shows a sense of helplessness as if she is incapable of living with her mental health. She speaks repetitively of suicide, in particular of Burrard Bridge with an evident sentiment of jealousy for those who have taken their own lives “I listened to the news announcement of another jumper and envied their bravery” (55, 56). Throughout the text she speaks about her feelings of helplessness and thoughts of suicide by referring to herself as “Jane Doe” (5) as if she is of no worth amongst the others who have claimed their own lives. However, Holly knows that there is another way to overcome her depression, yet she acknowledges how difficult the journey would be; thus there is a sense of hope within the sullen dialogue.</w:t>
      </w:r>
      <w:r w:rsidDel="00000000" w:rsidR="00000000" w:rsidRPr="00000000">
        <w:rPr>
          <w:rtl w:val="0"/>
        </w:rPr>
      </w:r>
    </w:p>
    <w:p w:rsidR="00000000" w:rsidDel="00000000" w:rsidP="00000000" w:rsidRDefault="00000000" w:rsidRPr="00000000" w14:paraId="00000029">
      <w:pPr>
        <w:spacing w:line="480" w:lineRule="auto"/>
        <w:ind w:firstLine="720"/>
        <w:rPr/>
      </w:pPr>
      <w:r w:rsidDel="00000000" w:rsidR="00000000" w:rsidRPr="00000000">
        <w:rPr>
          <w:rtl w:val="0"/>
        </w:rPr>
      </w:r>
    </w:p>
    <w:p w:rsidR="00000000" w:rsidDel="00000000" w:rsidP="00000000" w:rsidRDefault="00000000" w:rsidRPr="00000000" w14:paraId="0000002A">
      <w:pPr>
        <w:spacing w:line="480" w:lineRule="auto"/>
        <w:ind w:firstLine="720"/>
        <w:rPr/>
      </w:pPr>
      <w:r w:rsidDel="00000000" w:rsidR="00000000" w:rsidRPr="00000000">
        <w:rPr>
          <w:rtl w:val="0"/>
        </w:rPr>
        <w:t xml:space="preserve">Another theme that emerges within the text, is that there is mention that the participant is unhappy in her hetrosexual marriage; but coming from the culture that she does, she feels helpless in being able to confront her contradictions; thus married a man and pretended that “life was blissful” (28, 29). Yet in the text she mentions how she fantasizes about kissing the princess in fairy tales; expressing her true buried sexuality which could be another contributing factor to her mental health. </w:t>
      </w:r>
      <w:r w:rsidDel="00000000" w:rsidR="00000000" w:rsidRPr="00000000">
        <w:rPr>
          <w:rtl w:val="0"/>
        </w:rPr>
        <w:t xml:space="preserve">As well as this, there is not much detail about her feelings towards her husband, whom she does not seem to have a close relationship with. This is noted because Holly mentions that she does not share her mental health battle with anyone until she feels comfortable to share it with some friends and colleagues.</w:t>
      </w:r>
      <w:r w:rsidDel="00000000" w:rsidR="00000000" w:rsidRPr="00000000">
        <w:rPr>
          <w:rtl w:val="0"/>
        </w:rPr>
        <w:t xml:space="preserve"> </w:t>
      </w:r>
    </w:p>
    <w:p w:rsidR="00000000" w:rsidDel="00000000" w:rsidP="00000000" w:rsidRDefault="00000000" w:rsidRPr="00000000" w14:paraId="0000002B">
      <w:pPr>
        <w:spacing w:line="480" w:lineRule="auto"/>
        <w:ind w:firstLine="720"/>
        <w:rPr/>
      </w:pPr>
      <w:r w:rsidDel="00000000" w:rsidR="00000000" w:rsidRPr="00000000">
        <w:rPr>
          <w:rtl w:val="0"/>
        </w:rPr>
      </w:r>
    </w:p>
    <w:p w:rsidR="00000000" w:rsidDel="00000000" w:rsidP="00000000" w:rsidRDefault="00000000" w:rsidRPr="00000000" w14:paraId="0000002C">
      <w:pPr>
        <w:spacing w:line="480" w:lineRule="auto"/>
        <w:ind w:firstLine="720"/>
        <w:rPr/>
      </w:pPr>
      <w:r w:rsidDel="00000000" w:rsidR="00000000" w:rsidRPr="00000000">
        <w:rPr>
          <w:rtl w:val="0"/>
        </w:rPr>
        <w:t xml:space="preserve">Holly moved to Vancouver with her husband in 1996; in this period her attitude and mood seemed to have changed for the better. However she acknowledges that after the excitement of moving to a new country had faded, the looming sadness and anxiety that she once felt had returned. The discussion of suicide and insignificant presence of her life quickly emerged back into the text. So, even though she has moved to a Westernised culture which was new and exciting to her coming from a middle income country; depression and anxiety still lingered in her life. Because of the looming sadness that she feels constantly, whether it be a prominent feeling for her in her days, or underlying in her conscious as she mentions that the excitement of Canada fades away; the theme that would be evident here is isolation. Holly clearly feels isolated from her community in South Africa because of the silence around the mental health taboo; however it seems that she also feels isolated in Canada as she does not feel comfortable talking to her husband about her mental health. </w:t>
      </w:r>
    </w:p>
    <w:p w:rsidR="00000000" w:rsidDel="00000000" w:rsidP="00000000" w:rsidRDefault="00000000" w:rsidRPr="00000000" w14:paraId="0000002D">
      <w:pPr>
        <w:spacing w:line="480" w:lineRule="auto"/>
        <w:ind w:firstLine="720"/>
        <w:rPr/>
      </w:pPr>
      <w:r w:rsidDel="00000000" w:rsidR="00000000" w:rsidRPr="00000000">
        <w:rPr>
          <w:rtl w:val="0"/>
        </w:rPr>
      </w:r>
    </w:p>
    <w:p w:rsidR="00000000" w:rsidDel="00000000" w:rsidP="00000000" w:rsidRDefault="00000000" w:rsidRPr="00000000" w14:paraId="0000002E">
      <w:pPr>
        <w:spacing w:line="480" w:lineRule="auto"/>
        <w:ind w:firstLine="720"/>
        <w:rPr/>
      </w:pPr>
      <w:r w:rsidDel="00000000" w:rsidR="00000000" w:rsidRPr="00000000">
        <w:rPr>
          <w:rtl w:val="0"/>
        </w:rPr>
        <w:t xml:space="preserve">After this, there is an atmosphere of hope within the text as she finally finds courage to seek professional help. This spurred a sense of motivation within the participant; even after her relapse when she had moved back to South Africa in 2006-7. This change of attitude may have been a result of the antipsychotic drug; Clozapine or Celexa that she was taking to take control over her depression and panic attacks. Albeit, her confidence grows after her return to South Africa, and she becomes comfortable to share her story with friends and colleagues. At the end of the text she expresses her passion for sharing mental health issues within African communities; especially within black women. The text ends with a sense of pride that she has come to terms with her mental health, and urges for advocacy for rising mental health awareness within African culture. </w:t>
      </w:r>
    </w:p>
    <w:p w:rsidR="00000000" w:rsidDel="00000000" w:rsidP="00000000" w:rsidRDefault="00000000" w:rsidRPr="00000000" w14:paraId="0000002F">
      <w:pPr>
        <w:spacing w:line="480" w:lineRule="auto"/>
        <w:rPr>
          <w:b w:val="1"/>
        </w:rPr>
      </w:pPr>
      <w:r w:rsidDel="00000000" w:rsidR="00000000" w:rsidRPr="00000000">
        <w:rPr>
          <w:rtl w:val="0"/>
        </w:rPr>
      </w:r>
    </w:p>
    <w:p w:rsidR="00000000" w:rsidDel="00000000" w:rsidP="00000000" w:rsidRDefault="00000000" w:rsidRPr="00000000" w14:paraId="00000030">
      <w:pPr>
        <w:spacing w:line="480" w:lineRule="auto"/>
        <w:rPr>
          <w:b w:val="1"/>
        </w:rPr>
      </w:pPr>
      <w:r w:rsidDel="00000000" w:rsidR="00000000" w:rsidRPr="00000000">
        <w:rPr>
          <w:b w:val="1"/>
          <w:rtl w:val="0"/>
        </w:rPr>
        <w:t xml:space="preserve">Discussion </w:t>
      </w:r>
    </w:p>
    <w:p w:rsidR="00000000" w:rsidDel="00000000" w:rsidP="00000000" w:rsidRDefault="00000000" w:rsidRPr="00000000" w14:paraId="00000031">
      <w:pPr>
        <w:spacing w:line="480" w:lineRule="auto"/>
        <w:rPr>
          <w:b w:val="1"/>
        </w:rPr>
      </w:pPr>
      <w:r w:rsidDel="00000000" w:rsidR="00000000" w:rsidRPr="00000000">
        <w:rPr>
          <w:rtl w:val="0"/>
        </w:rPr>
      </w:r>
    </w:p>
    <w:p w:rsidR="00000000" w:rsidDel="00000000" w:rsidP="00000000" w:rsidRDefault="00000000" w:rsidRPr="00000000" w14:paraId="00000032">
      <w:pPr>
        <w:spacing w:line="480" w:lineRule="auto"/>
        <w:rPr/>
      </w:pPr>
      <w:r w:rsidDel="00000000" w:rsidR="00000000" w:rsidRPr="00000000">
        <w:rPr>
          <w:rtl w:val="0"/>
        </w:rPr>
        <w:tab/>
        <w:t xml:space="preserve">The most notable theme throughout the text was Holly’s background as a black woman living with mental health and also struggling with her sexuality. Muzenda speaks in a past tense throughout the text indicating that she is telling the story of tragedy in regards to her mental health journey. The last paragraph of the text is spoken in present tense; indicating that the battle she has endured with her mental health has plateaued and she has come to maintain her depression; and has become an advocate for other women like her to share their stories about mental health as she knows how difficult it can be to speak out. </w:t>
      </w:r>
    </w:p>
    <w:p w:rsidR="00000000" w:rsidDel="00000000" w:rsidP="00000000" w:rsidRDefault="00000000" w:rsidRPr="00000000" w14:paraId="00000033">
      <w:pPr>
        <w:spacing w:line="480" w:lineRule="auto"/>
        <w:rPr/>
      </w:pPr>
      <w:r w:rsidDel="00000000" w:rsidR="00000000" w:rsidRPr="00000000">
        <w:rPr>
          <w:rtl w:val="0"/>
        </w:rPr>
      </w:r>
    </w:p>
    <w:p w:rsidR="00000000" w:rsidDel="00000000" w:rsidP="00000000" w:rsidRDefault="00000000" w:rsidRPr="00000000" w14:paraId="00000034">
      <w:pPr>
        <w:spacing w:line="480" w:lineRule="auto"/>
        <w:ind w:firstLine="720"/>
        <w:rPr/>
      </w:pPr>
      <w:r w:rsidDel="00000000" w:rsidR="00000000" w:rsidRPr="00000000">
        <w:rPr>
          <w:rtl w:val="0"/>
        </w:rPr>
        <w:t xml:space="preserve">As a country, Zimbabwe at this time were not wealthy in their resources for dealing with mental health; individuals who live with a mental health disorder typically remain isolated from society and stigmatised because of their conditions (Burns, 2011). This would explain how Holly feels isolated and “invisible” (29) from her community as she feels that she is the only one who feels the depression and anxiety. The primary reason behind the lack of resources is because the awareness levels of mental health in South Africa are not significant in comparison to other countries. This is due to the lack of funding from the South African government. A legislation and a mental health policy was approved in 1997, however this policy was not widely published or implemented to the health care system according to Burns (2011). He also reports that the rise in funding for psychiatric hospitals was significantly lower when compared to the rise in funding for general hospitals in a five year period (2006 to 2010). </w:t>
      </w:r>
      <w:r w:rsidDel="00000000" w:rsidR="00000000" w:rsidRPr="00000000">
        <w:rPr>
          <w:rtl w:val="0"/>
        </w:rPr>
        <w:t xml:space="preserve">In other terms, mental health within South Africa does not have its own funding scheme, it is primarily funded by the surplus of other health care schemes. Holly mentions that she does not recall mental health being spoken about openly within her community; it could be assumed that the lack of awareness circulating mental health in Zimbabwe at the time was the reason why it took so long for Holly to come to terms with her illness. </w:t>
      </w:r>
    </w:p>
    <w:p w:rsidR="00000000" w:rsidDel="00000000" w:rsidP="00000000" w:rsidRDefault="00000000" w:rsidRPr="00000000" w14:paraId="00000035">
      <w:pPr>
        <w:spacing w:line="480" w:lineRule="auto"/>
        <w:ind w:firstLine="720"/>
        <w:rPr/>
      </w:pPr>
      <w:r w:rsidDel="00000000" w:rsidR="00000000" w:rsidRPr="00000000">
        <w:rPr>
          <w:rtl w:val="0"/>
        </w:rPr>
      </w:r>
    </w:p>
    <w:p w:rsidR="00000000" w:rsidDel="00000000" w:rsidP="00000000" w:rsidRDefault="00000000" w:rsidRPr="00000000" w14:paraId="00000036">
      <w:pPr>
        <w:spacing w:line="480" w:lineRule="auto"/>
        <w:ind w:firstLine="720"/>
        <w:rPr/>
      </w:pPr>
      <w:r w:rsidDel="00000000" w:rsidR="00000000" w:rsidRPr="00000000">
        <w:rPr>
          <w:rtl w:val="0"/>
        </w:rPr>
        <w:t xml:space="preserve">The “mental health gap” refers to the different levels of resources that are provided to members of the public in each country. South Africa is considered to be a middle-income country; this is where the impact of mental health concerns are felt more predominantly. The ‘South Stress and Health Study’ (2002) found that prevalence rates of common mental health issues are significantly higher in comparison to higher-income countries (Burns, 2011). This may explain why lower and middle income countries account for over 80% of the global suicide rates (Burns, 2011). </w:t>
      </w:r>
      <w:r w:rsidDel="00000000" w:rsidR="00000000" w:rsidRPr="00000000">
        <w:rPr>
          <w:rtl w:val="0"/>
        </w:rPr>
        <w:t xml:space="preserve">South Africa was funded with just over two million South African rand (approx. 18 thousand Canadian dollars) in 2010 (South African Federation for Mental Health, 2011). Whereas Canada is a Westernised country and is wealthier in its resources for mental health; in 1998 the mental health field was funded with 8.4 billion dollars (Stephens &amp; Joubert, 2001) and thus more acknowledgement was made for mental illness. This may explain why Muzenda found the courage to seek help in Canada rather than in Zimbabwe because of the “mental health gap” between the two countries seen as the recognition for mental health was made earlier in Westernised countries, thus more money was distributed for their mental health services. </w:t>
      </w:r>
    </w:p>
    <w:p w:rsidR="00000000" w:rsidDel="00000000" w:rsidP="00000000" w:rsidRDefault="00000000" w:rsidRPr="00000000" w14:paraId="00000037">
      <w:pPr>
        <w:spacing w:line="480" w:lineRule="auto"/>
        <w:rPr>
          <w:b w:val="1"/>
        </w:rPr>
      </w:pPr>
      <w:r w:rsidDel="00000000" w:rsidR="00000000" w:rsidRPr="00000000">
        <w:rPr>
          <w:rtl w:val="0"/>
        </w:rPr>
      </w:r>
    </w:p>
    <w:p w:rsidR="00000000" w:rsidDel="00000000" w:rsidP="00000000" w:rsidRDefault="00000000" w:rsidRPr="00000000" w14:paraId="00000038">
      <w:pPr>
        <w:spacing w:line="480" w:lineRule="auto"/>
        <w:rPr/>
      </w:pPr>
      <w:r w:rsidDel="00000000" w:rsidR="00000000" w:rsidRPr="00000000">
        <w:rPr>
          <w:b w:val="1"/>
          <w:rtl w:val="0"/>
        </w:rPr>
        <w:tab/>
      </w:r>
      <w:r w:rsidDel="00000000" w:rsidR="00000000" w:rsidRPr="00000000">
        <w:rPr>
          <w:rtl w:val="0"/>
        </w:rPr>
        <w:t xml:space="preserve">The other significant theme to mention is Holly’s hidden sexuality. She mentions that she fantasises about “kissing the charming princess” (22) in fairy tales that she reads; however in 1996 she marries a man and continues to live as a heterosexual woman. South Africa is overburdened by homophobia because of its conservative legacy which means that minority groups are typically discriminated against (Butler &amp; Astbury, 2003) and that homosexuality is branded as ‘unafrican’ (Deacon et al., 1999). However, this contradicts what has been mentioned earlier in regards to Canada being a Westernised country and further developed in homosexual rights and mental health. Holly was married to a man yet there is no mention of her finding the courage to reveal her true sexuality while in Canada or on her return to South Africa where she gains confidence to speak about her mental health. Studies have shown that homosexuality and its disapproval within communities can often be the cause of depression for some homosexual individuals because of the stigma around these topics and how hard they are to overcome (Ridge &amp; Ziebland, 2012). Holly would be feeling what is called ‘public stigma’ which is characterised by the “prejudice and discrimination that emerges when the general population endorses specific stereotypes”; this is because of the injustice that South Africa held toward the minority group at the time (Ridge &amp; Ziebland, 2012). </w:t>
      </w:r>
    </w:p>
    <w:p w:rsidR="00000000" w:rsidDel="00000000" w:rsidP="00000000" w:rsidRDefault="00000000" w:rsidRPr="00000000" w14:paraId="00000039">
      <w:pPr>
        <w:spacing w:line="480" w:lineRule="auto"/>
        <w:rPr/>
      </w:pPr>
      <w:r w:rsidDel="00000000" w:rsidR="00000000" w:rsidRPr="00000000">
        <w:rPr>
          <w:rtl w:val="0"/>
        </w:rPr>
      </w:r>
    </w:p>
    <w:p w:rsidR="00000000" w:rsidDel="00000000" w:rsidP="00000000" w:rsidRDefault="00000000" w:rsidRPr="00000000" w14:paraId="0000003A">
      <w:pPr>
        <w:spacing w:line="480" w:lineRule="auto"/>
        <w:rPr>
          <w:b w:val="1"/>
        </w:rPr>
      </w:pPr>
      <w:r w:rsidDel="00000000" w:rsidR="00000000" w:rsidRPr="00000000">
        <w:rPr>
          <w:b w:val="1"/>
          <w:rtl w:val="0"/>
        </w:rPr>
        <w:t xml:space="preserve">Conclusion </w:t>
      </w:r>
    </w:p>
    <w:p w:rsidR="00000000" w:rsidDel="00000000" w:rsidP="00000000" w:rsidRDefault="00000000" w:rsidRPr="00000000" w14:paraId="0000003B">
      <w:pPr>
        <w:spacing w:line="480" w:lineRule="auto"/>
        <w:rPr>
          <w:b w:val="1"/>
        </w:rPr>
      </w:pPr>
      <w:r w:rsidDel="00000000" w:rsidR="00000000" w:rsidRPr="00000000">
        <w:rPr>
          <w:rtl w:val="0"/>
        </w:rPr>
      </w:r>
    </w:p>
    <w:p w:rsidR="00000000" w:rsidDel="00000000" w:rsidP="00000000" w:rsidRDefault="00000000" w:rsidRPr="00000000" w14:paraId="0000003C">
      <w:pPr>
        <w:spacing w:line="480" w:lineRule="auto"/>
        <w:ind w:firstLine="720"/>
        <w:rPr/>
      </w:pPr>
      <w:r w:rsidDel="00000000" w:rsidR="00000000" w:rsidRPr="00000000">
        <w:rPr>
          <w:rtl w:val="0"/>
        </w:rPr>
        <w:t xml:space="preserve">The stigma within South Africa that has clearly been described throughout this report must to be addressed to ensure that there is equality for those seeking help in the lower income countries as there is for people suffering with the same mental disorders in higher income countries. WHO (2017) report that half of mental illnesses begin by the age of fourteen; however most go undetected and untreated. It can be argued that this is what the participant was attempting to do; to address the cultural beliefs within her country in order to normalise what is clearly considered to be a taboo subject to South African communities. Also to specifically target black women and girls to highlight the importance of speaking out about mental health and sexuality, and to promote freedom of speech and personality.</w:t>
      </w:r>
    </w:p>
    <w:p w:rsidR="00000000" w:rsidDel="00000000" w:rsidP="00000000" w:rsidRDefault="00000000" w:rsidRPr="00000000" w14:paraId="0000003D">
      <w:pPr>
        <w:spacing w:line="480" w:lineRule="auto"/>
        <w:ind w:firstLine="720"/>
        <w:rPr/>
      </w:pPr>
      <w:r w:rsidDel="00000000" w:rsidR="00000000" w:rsidRPr="00000000">
        <w:rPr>
          <w:rtl w:val="0"/>
        </w:rPr>
      </w:r>
    </w:p>
    <w:p w:rsidR="00000000" w:rsidDel="00000000" w:rsidP="00000000" w:rsidRDefault="00000000" w:rsidRPr="00000000" w14:paraId="0000003E">
      <w:pPr>
        <w:spacing w:line="480" w:lineRule="auto"/>
        <w:ind w:firstLine="720"/>
        <w:rPr>
          <w:b w:val="1"/>
        </w:rPr>
      </w:pPr>
      <w:r w:rsidDel="00000000" w:rsidR="00000000" w:rsidRPr="00000000">
        <w:rPr>
          <w:rtl w:val="0"/>
        </w:rPr>
        <w:t xml:space="preserve">One of the most crucial actions that must be undertaken is promoting awareness within South Africa about mental health and sexuality. This would be most effectively done by raising the funding for these sectors. This would be beneficial to the lower income countries by reducing discrimination and thus reducing the number of individuals suffering with mental health. In doing this, improvements would be seen in the mortality rate of these lower income countries as the support would be easier accessible for people seeking help.</w:t>
      </w:r>
      <w:r w:rsidDel="00000000" w:rsidR="00000000" w:rsidRPr="00000000">
        <w:rPr>
          <w:rtl w:val="0"/>
        </w:rPr>
      </w:r>
    </w:p>
    <w:p w:rsidR="00000000" w:rsidDel="00000000" w:rsidP="00000000" w:rsidRDefault="00000000" w:rsidRPr="00000000" w14:paraId="0000003F">
      <w:pPr>
        <w:spacing w:line="480" w:lineRule="auto"/>
        <w:rPr>
          <w:b w:val="1"/>
        </w:rPr>
      </w:pPr>
      <w:r w:rsidDel="00000000" w:rsidR="00000000" w:rsidRPr="00000000">
        <w:rPr>
          <w:rtl w:val="0"/>
        </w:rPr>
      </w:r>
    </w:p>
    <w:p w:rsidR="00000000" w:rsidDel="00000000" w:rsidP="00000000" w:rsidRDefault="00000000" w:rsidRPr="00000000" w14:paraId="00000040">
      <w:pPr>
        <w:spacing w:line="48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041">
      <w:pPr>
        <w:spacing w:line="480" w:lineRule="auto"/>
        <w:rPr>
          <w:b w:val="1"/>
        </w:rPr>
      </w:pPr>
      <w:r w:rsidDel="00000000" w:rsidR="00000000" w:rsidRPr="00000000">
        <w:rPr>
          <w:b w:val="1"/>
          <w:rtl w:val="0"/>
        </w:rPr>
        <w:t xml:space="preserve">References </w:t>
      </w:r>
    </w:p>
    <w:p w:rsidR="00000000" w:rsidDel="00000000" w:rsidP="00000000" w:rsidRDefault="00000000" w:rsidRPr="00000000" w14:paraId="00000042">
      <w:pPr>
        <w:spacing w:line="480" w:lineRule="auto"/>
        <w:rPr/>
      </w:pPr>
      <w:r w:rsidDel="00000000" w:rsidR="00000000" w:rsidRPr="00000000">
        <w:rPr>
          <w:rtl w:val="0"/>
        </w:rPr>
      </w:r>
    </w:p>
    <w:p w:rsidR="00000000" w:rsidDel="00000000" w:rsidP="00000000" w:rsidRDefault="00000000" w:rsidRPr="00000000" w14:paraId="00000043">
      <w:pPr>
        <w:spacing w:line="480" w:lineRule="auto"/>
        <w:ind w:firstLine="720"/>
        <w:rPr>
          <w:color w:val="222222"/>
          <w:sz w:val="20"/>
          <w:szCs w:val="20"/>
          <w:highlight w:val="white"/>
        </w:rPr>
      </w:pPr>
      <w:r w:rsidDel="00000000" w:rsidR="00000000" w:rsidRPr="00000000">
        <w:rPr>
          <w:sz w:val="20"/>
          <w:szCs w:val="20"/>
          <w:highlight w:val="white"/>
          <w:rtl w:val="0"/>
        </w:rPr>
        <w:t xml:space="preserve">Beal, C. (2013). Keeping the story together: a holistic approach to narrative analysis. </w:t>
      </w:r>
      <w:r w:rsidDel="00000000" w:rsidR="00000000" w:rsidRPr="00000000">
        <w:rPr>
          <w:i w:val="1"/>
          <w:sz w:val="20"/>
          <w:szCs w:val="20"/>
          <w:highlight w:val="white"/>
          <w:rtl w:val="0"/>
        </w:rPr>
        <w:t xml:space="preserve">Journal Of Research In Nursing</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18</w:t>
      </w:r>
      <w:r w:rsidDel="00000000" w:rsidR="00000000" w:rsidRPr="00000000">
        <w:rPr>
          <w:sz w:val="20"/>
          <w:szCs w:val="20"/>
          <w:highlight w:val="white"/>
          <w:rtl w:val="0"/>
        </w:rPr>
        <w:t xml:space="preserve">(8), 692-704. doi: 10.1177/1744987113481781</w:t>
      </w:r>
      <w:r w:rsidDel="00000000" w:rsidR="00000000" w:rsidRPr="00000000">
        <w:rPr>
          <w:rtl w:val="0"/>
        </w:rPr>
      </w:r>
    </w:p>
    <w:p w:rsidR="00000000" w:rsidDel="00000000" w:rsidP="00000000" w:rsidRDefault="00000000" w:rsidRPr="00000000" w14:paraId="00000044">
      <w:pPr>
        <w:spacing w:line="480" w:lineRule="auto"/>
        <w:ind w:firstLine="720"/>
        <w:rPr>
          <w:color w:val="222222"/>
          <w:sz w:val="20"/>
          <w:szCs w:val="20"/>
          <w:highlight w:val="white"/>
        </w:rPr>
      </w:pPr>
      <w:r w:rsidDel="00000000" w:rsidR="00000000" w:rsidRPr="00000000">
        <w:rPr>
          <w:rtl w:val="0"/>
        </w:rPr>
      </w:r>
    </w:p>
    <w:p w:rsidR="00000000" w:rsidDel="00000000" w:rsidP="00000000" w:rsidRDefault="00000000" w:rsidRPr="00000000" w14:paraId="00000045">
      <w:pPr>
        <w:spacing w:line="480" w:lineRule="auto"/>
        <w:ind w:firstLine="720"/>
        <w:rPr>
          <w:sz w:val="20"/>
          <w:szCs w:val="20"/>
        </w:rPr>
      </w:pPr>
      <w:r w:rsidDel="00000000" w:rsidR="00000000" w:rsidRPr="00000000">
        <w:rPr>
          <w:color w:val="222222"/>
          <w:sz w:val="20"/>
          <w:szCs w:val="20"/>
          <w:highlight w:val="white"/>
          <w:rtl w:val="0"/>
        </w:rPr>
        <w:t xml:space="preserve">Burns, J. K. (2011). The mental health gap in South Africa: A human rights issue. </w:t>
      </w:r>
      <w:r w:rsidDel="00000000" w:rsidR="00000000" w:rsidRPr="00000000">
        <w:rPr>
          <w:i w:val="1"/>
          <w:color w:val="222222"/>
          <w:sz w:val="20"/>
          <w:szCs w:val="20"/>
          <w:highlight w:val="white"/>
          <w:rtl w:val="0"/>
        </w:rPr>
        <w:t xml:space="preserve">The Equal Rights Review</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6</w:t>
      </w:r>
      <w:r w:rsidDel="00000000" w:rsidR="00000000" w:rsidRPr="00000000">
        <w:rPr>
          <w:color w:val="222222"/>
          <w:sz w:val="20"/>
          <w:szCs w:val="20"/>
          <w:highlight w:val="white"/>
          <w:rtl w:val="0"/>
        </w:rPr>
        <w:t xml:space="preserve">(99), 99-113.</w:t>
      </w:r>
      <w:r w:rsidDel="00000000" w:rsidR="00000000" w:rsidRPr="00000000">
        <w:rPr>
          <w:rtl w:val="0"/>
        </w:rPr>
      </w:r>
    </w:p>
    <w:p w:rsidR="00000000" w:rsidDel="00000000" w:rsidP="00000000" w:rsidRDefault="00000000" w:rsidRPr="00000000" w14:paraId="00000046">
      <w:pPr>
        <w:spacing w:line="480" w:lineRule="auto"/>
        <w:rPr>
          <w:sz w:val="20"/>
          <w:szCs w:val="20"/>
        </w:rPr>
      </w:pPr>
      <w:r w:rsidDel="00000000" w:rsidR="00000000" w:rsidRPr="00000000">
        <w:rPr>
          <w:rtl w:val="0"/>
        </w:rPr>
      </w:r>
    </w:p>
    <w:p w:rsidR="00000000" w:rsidDel="00000000" w:rsidP="00000000" w:rsidRDefault="00000000" w:rsidRPr="00000000" w14:paraId="00000047">
      <w:pPr>
        <w:spacing w:line="480" w:lineRule="auto"/>
        <w:ind w:firstLine="720"/>
        <w:rPr>
          <w:color w:val="222222"/>
          <w:sz w:val="20"/>
          <w:szCs w:val="20"/>
          <w:highlight w:val="white"/>
        </w:rPr>
      </w:pPr>
      <w:r w:rsidDel="00000000" w:rsidR="00000000" w:rsidRPr="00000000">
        <w:rPr>
          <w:color w:val="222222"/>
          <w:sz w:val="20"/>
          <w:szCs w:val="20"/>
          <w:highlight w:val="white"/>
          <w:rtl w:val="0"/>
        </w:rPr>
        <w:t xml:space="preserve">Butler, A. H., Alpaslan, A. H., Strümpher, J., &amp; Astbury, G. (2003). Gay and lesbian youth experiences of homophobia in South African secondary education. </w:t>
      </w:r>
      <w:r w:rsidDel="00000000" w:rsidR="00000000" w:rsidRPr="00000000">
        <w:rPr>
          <w:i w:val="1"/>
          <w:color w:val="222222"/>
          <w:sz w:val="20"/>
          <w:szCs w:val="20"/>
          <w:highlight w:val="white"/>
          <w:rtl w:val="0"/>
        </w:rPr>
        <w:t xml:space="preserve">Journal of Gay &amp; Lesbian Issues in Education</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1</w:t>
      </w:r>
      <w:r w:rsidDel="00000000" w:rsidR="00000000" w:rsidRPr="00000000">
        <w:rPr>
          <w:color w:val="222222"/>
          <w:sz w:val="20"/>
          <w:szCs w:val="20"/>
          <w:highlight w:val="white"/>
          <w:rtl w:val="0"/>
        </w:rPr>
        <w:t xml:space="preserve">(2), 3-28.</w:t>
      </w:r>
    </w:p>
    <w:p w:rsidR="00000000" w:rsidDel="00000000" w:rsidP="00000000" w:rsidRDefault="00000000" w:rsidRPr="00000000" w14:paraId="00000048">
      <w:pPr>
        <w:spacing w:line="480" w:lineRule="auto"/>
        <w:ind w:firstLine="720"/>
        <w:rPr>
          <w:color w:val="222222"/>
          <w:sz w:val="20"/>
          <w:szCs w:val="20"/>
          <w:highlight w:val="white"/>
        </w:rPr>
      </w:pPr>
      <w:r w:rsidDel="00000000" w:rsidR="00000000" w:rsidRPr="00000000">
        <w:rPr>
          <w:rtl w:val="0"/>
        </w:rPr>
      </w:r>
    </w:p>
    <w:p w:rsidR="00000000" w:rsidDel="00000000" w:rsidP="00000000" w:rsidRDefault="00000000" w:rsidRPr="00000000" w14:paraId="00000049">
      <w:pPr>
        <w:spacing w:line="480" w:lineRule="auto"/>
        <w:ind w:firstLine="720"/>
        <w:rPr>
          <w:color w:val="222222"/>
          <w:sz w:val="20"/>
          <w:szCs w:val="20"/>
          <w:highlight w:val="white"/>
        </w:rPr>
      </w:pPr>
      <w:r w:rsidDel="00000000" w:rsidR="00000000" w:rsidRPr="00000000">
        <w:rPr>
          <w:color w:val="222222"/>
          <w:sz w:val="20"/>
          <w:szCs w:val="20"/>
          <w:highlight w:val="white"/>
          <w:rtl w:val="0"/>
        </w:rPr>
        <w:t xml:space="preserve">Francis, D., &amp; Msibi, T. (2011). Teaching about heterosexism: Challenging homophobia in South Africa. </w:t>
      </w:r>
      <w:r w:rsidDel="00000000" w:rsidR="00000000" w:rsidRPr="00000000">
        <w:rPr>
          <w:i w:val="1"/>
          <w:color w:val="222222"/>
          <w:sz w:val="20"/>
          <w:szCs w:val="20"/>
          <w:highlight w:val="white"/>
          <w:rtl w:val="0"/>
        </w:rPr>
        <w:t xml:space="preserve">Journal of LGBT Youth</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8</w:t>
      </w:r>
      <w:r w:rsidDel="00000000" w:rsidR="00000000" w:rsidRPr="00000000">
        <w:rPr>
          <w:color w:val="222222"/>
          <w:sz w:val="20"/>
          <w:szCs w:val="20"/>
          <w:highlight w:val="white"/>
          <w:rtl w:val="0"/>
        </w:rPr>
        <w:t xml:space="preserve">(2), 157-173.</w:t>
      </w:r>
    </w:p>
    <w:p w:rsidR="00000000" w:rsidDel="00000000" w:rsidP="00000000" w:rsidRDefault="00000000" w:rsidRPr="00000000" w14:paraId="0000004A">
      <w:pPr>
        <w:spacing w:line="480" w:lineRule="auto"/>
        <w:rPr>
          <w:sz w:val="20"/>
          <w:szCs w:val="20"/>
        </w:rPr>
      </w:pPr>
      <w:r w:rsidDel="00000000" w:rsidR="00000000" w:rsidRPr="00000000">
        <w:rPr>
          <w:rtl w:val="0"/>
        </w:rPr>
      </w:r>
    </w:p>
    <w:p w:rsidR="00000000" w:rsidDel="00000000" w:rsidP="00000000" w:rsidRDefault="00000000" w:rsidRPr="00000000" w14:paraId="0000004B">
      <w:pPr>
        <w:spacing w:line="480" w:lineRule="auto"/>
        <w:ind w:firstLine="720"/>
        <w:rPr>
          <w:sz w:val="20"/>
          <w:szCs w:val="20"/>
        </w:rPr>
      </w:pPr>
      <w:r w:rsidDel="00000000" w:rsidR="00000000" w:rsidRPr="00000000">
        <w:rPr>
          <w:sz w:val="20"/>
          <w:szCs w:val="20"/>
          <w:highlight w:val="white"/>
          <w:rtl w:val="0"/>
        </w:rPr>
        <w:t xml:space="preserve">Julias, W. (2017). Zimbabwe commemorates World Mental Health Day. Retrieved from https://afro.who.int/news/zimbabwe-commemorates-world-mental-health-day-0</w:t>
      </w:r>
      <w:r w:rsidDel="00000000" w:rsidR="00000000" w:rsidRPr="00000000">
        <w:rPr>
          <w:rtl w:val="0"/>
        </w:rPr>
      </w:r>
    </w:p>
    <w:p w:rsidR="00000000" w:rsidDel="00000000" w:rsidP="00000000" w:rsidRDefault="00000000" w:rsidRPr="00000000" w14:paraId="0000004C">
      <w:pPr>
        <w:spacing w:line="480" w:lineRule="auto"/>
        <w:rPr>
          <w:sz w:val="20"/>
          <w:szCs w:val="20"/>
        </w:rPr>
      </w:pPr>
      <w:r w:rsidDel="00000000" w:rsidR="00000000" w:rsidRPr="00000000">
        <w:rPr>
          <w:rtl w:val="0"/>
        </w:rPr>
      </w:r>
    </w:p>
    <w:p w:rsidR="00000000" w:rsidDel="00000000" w:rsidP="00000000" w:rsidRDefault="00000000" w:rsidRPr="00000000" w14:paraId="0000004D">
      <w:pPr>
        <w:spacing w:line="480" w:lineRule="auto"/>
        <w:ind w:firstLine="720"/>
        <w:rPr>
          <w:color w:val="222222"/>
          <w:sz w:val="20"/>
          <w:szCs w:val="20"/>
          <w:highlight w:val="white"/>
        </w:rPr>
      </w:pPr>
      <w:r w:rsidDel="00000000" w:rsidR="00000000" w:rsidRPr="00000000">
        <w:rPr>
          <w:sz w:val="20"/>
          <w:szCs w:val="20"/>
          <w:highlight w:val="white"/>
          <w:rtl w:val="0"/>
        </w:rPr>
        <w:t xml:space="preserve">Ollerenshaw, J., &amp; Creswell, J. (2002). Narrative Research: A Comparison of Two Restorying Data Analysis Approaches. </w:t>
      </w:r>
      <w:r w:rsidDel="00000000" w:rsidR="00000000" w:rsidRPr="00000000">
        <w:rPr>
          <w:i w:val="1"/>
          <w:sz w:val="20"/>
          <w:szCs w:val="20"/>
          <w:highlight w:val="white"/>
          <w:rtl w:val="0"/>
        </w:rPr>
        <w:t xml:space="preserve">Qualitative Inquiry</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8</w:t>
      </w:r>
      <w:r w:rsidDel="00000000" w:rsidR="00000000" w:rsidRPr="00000000">
        <w:rPr>
          <w:sz w:val="20"/>
          <w:szCs w:val="20"/>
          <w:highlight w:val="white"/>
          <w:rtl w:val="0"/>
        </w:rPr>
        <w:t xml:space="preserve">(3), 329-347. doi: 10.1177/10778004008003008</w:t>
      </w:r>
      <w:r w:rsidDel="00000000" w:rsidR="00000000" w:rsidRPr="00000000">
        <w:rPr>
          <w:rtl w:val="0"/>
        </w:rPr>
      </w:r>
    </w:p>
    <w:p w:rsidR="00000000" w:rsidDel="00000000" w:rsidP="00000000" w:rsidRDefault="00000000" w:rsidRPr="00000000" w14:paraId="0000004E">
      <w:pPr>
        <w:spacing w:line="480" w:lineRule="auto"/>
        <w:rPr>
          <w:color w:val="222222"/>
          <w:sz w:val="20"/>
          <w:szCs w:val="20"/>
          <w:highlight w:val="white"/>
        </w:rPr>
      </w:pPr>
      <w:r w:rsidDel="00000000" w:rsidR="00000000" w:rsidRPr="00000000">
        <w:rPr>
          <w:rtl w:val="0"/>
        </w:rPr>
      </w:r>
    </w:p>
    <w:p w:rsidR="00000000" w:rsidDel="00000000" w:rsidP="00000000" w:rsidRDefault="00000000" w:rsidRPr="00000000" w14:paraId="0000004F">
      <w:pPr>
        <w:spacing w:line="480" w:lineRule="auto"/>
        <w:ind w:firstLine="720"/>
        <w:rPr>
          <w:sz w:val="20"/>
          <w:szCs w:val="20"/>
        </w:rPr>
      </w:pPr>
      <w:r w:rsidDel="00000000" w:rsidR="00000000" w:rsidRPr="00000000">
        <w:rPr>
          <w:sz w:val="20"/>
          <w:szCs w:val="20"/>
          <w:highlight w:val="white"/>
          <w:rtl w:val="0"/>
        </w:rPr>
        <w:t xml:space="preserve">Riessman, C. (2000). </w:t>
      </w:r>
      <w:r w:rsidDel="00000000" w:rsidR="00000000" w:rsidRPr="00000000">
        <w:rPr>
          <w:i w:val="1"/>
          <w:sz w:val="20"/>
          <w:szCs w:val="20"/>
          <w:highlight w:val="white"/>
          <w:rtl w:val="0"/>
        </w:rPr>
        <w:t xml:space="preserve">Analysis of Personal Narratives</w:t>
      </w:r>
      <w:r w:rsidDel="00000000" w:rsidR="00000000" w:rsidRPr="00000000">
        <w:rPr>
          <w:sz w:val="20"/>
          <w:szCs w:val="20"/>
          <w:highlight w:val="white"/>
          <w:rtl w:val="0"/>
        </w:rPr>
        <w:t xml:space="preserve">. Boston: Boston University. Retrieved from http://alumni.media.mit.edu/~brooks/storybiz/riessman.pdf</w:t>
      </w:r>
      <w:r w:rsidDel="00000000" w:rsidR="00000000" w:rsidRPr="00000000">
        <w:rPr>
          <w:rtl w:val="0"/>
        </w:rPr>
      </w:r>
    </w:p>
    <w:p w:rsidR="00000000" w:rsidDel="00000000" w:rsidP="00000000" w:rsidRDefault="00000000" w:rsidRPr="00000000" w14:paraId="00000050">
      <w:pPr>
        <w:spacing w:line="480" w:lineRule="auto"/>
        <w:rPr>
          <w:sz w:val="20"/>
          <w:szCs w:val="20"/>
        </w:rPr>
      </w:pPr>
      <w:r w:rsidDel="00000000" w:rsidR="00000000" w:rsidRPr="00000000">
        <w:rPr>
          <w:rtl w:val="0"/>
        </w:rPr>
      </w:r>
    </w:p>
    <w:p w:rsidR="00000000" w:rsidDel="00000000" w:rsidP="00000000" w:rsidRDefault="00000000" w:rsidRPr="00000000" w14:paraId="00000051">
      <w:pPr>
        <w:spacing w:line="480" w:lineRule="auto"/>
        <w:ind w:firstLine="720"/>
        <w:rPr>
          <w:color w:val="222222"/>
          <w:sz w:val="20"/>
          <w:szCs w:val="20"/>
          <w:highlight w:val="white"/>
        </w:rPr>
      </w:pPr>
      <w:r w:rsidDel="00000000" w:rsidR="00000000" w:rsidRPr="00000000">
        <w:rPr>
          <w:sz w:val="20"/>
          <w:szCs w:val="20"/>
          <w:highlight w:val="white"/>
          <w:rtl w:val="0"/>
        </w:rPr>
        <w:t xml:space="preserve">Ridge, D., &amp; Ziebland, S. (2011). Understanding depression through a ‘coming out’ framework. </w:t>
      </w:r>
      <w:r w:rsidDel="00000000" w:rsidR="00000000" w:rsidRPr="00000000">
        <w:rPr>
          <w:i w:val="1"/>
          <w:sz w:val="20"/>
          <w:szCs w:val="20"/>
          <w:highlight w:val="white"/>
          <w:rtl w:val="0"/>
        </w:rPr>
        <w:t xml:space="preserve">Sociology Of Health &amp; Illness</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34</w:t>
      </w:r>
      <w:r w:rsidDel="00000000" w:rsidR="00000000" w:rsidRPr="00000000">
        <w:rPr>
          <w:sz w:val="20"/>
          <w:szCs w:val="20"/>
          <w:highlight w:val="white"/>
          <w:rtl w:val="0"/>
        </w:rPr>
        <w:t xml:space="preserve">(5), 730-745. doi: 10.1111/j.1467-9566.2011.01409.x</w:t>
      </w:r>
      <w:r w:rsidDel="00000000" w:rsidR="00000000" w:rsidRPr="00000000">
        <w:rPr>
          <w:rtl w:val="0"/>
        </w:rPr>
      </w:r>
    </w:p>
    <w:p w:rsidR="00000000" w:rsidDel="00000000" w:rsidP="00000000" w:rsidRDefault="00000000" w:rsidRPr="00000000" w14:paraId="00000052">
      <w:pPr>
        <w:spacing w:line="480" w:lineRule="auto"/>
        <w:rPr>
          <w:color w:val="222222"/>
          <w:sz w:val="20"/>
          <w:szCs w:val="20"/>
          <w:highlight w:val="white"/>
        </w:rPr>
      </w:pPr>
      <w:r w:rsidDel="00000000" w:rsidR="00000000" w:rsidRPr="00000000">
        <w:rPr>
          <w:rtl w:val="0"/>
        </w:rPr>
      </w:r>
    </w:p>
    <w:p w:rsidR="00000000" w:rsidDel="00000000" w:rsidP="00000000" w:rsidRDefault="00000000" w:rsidRPr="00000000" w14:paraId="00000053">
      <w:pPr>
        <w:spacing w:line="480" w:lineRule="auto"/>
        <w:ind w:firstLine="720"/>
        <w:rPr>
          <w:color w:val="222222"/>
          <w:sz w:val="20"/>
          <w:szCs w:val="20"/>
          <w:highlight w:val="white"/>
        </w:rPr>
      </w:pPr>
      <w:r w:rsidDel="00000000" w:rsidR="00000000" w:rsidRPr="00000000">
        <w:rPr>
          <w:sz w:val="20"/>
          <w:szCs w:val="20"/>
          <w:highlight w:val="white"/>
          <w:rtl w:val="0"/>
        </w:rPr>
        <w:t xml:space="preserve">SAFMH - 2010_2011 Annual Report. (2011). Retrieved from </w:t>
      </w:r>
      <w:hyperlink r:id="rId7">
        <w:r w:rsidDel="00000000" w:rsidR="00000000" w:rsidRPr="00000000">
          <w:rPr>
            <w:color w:val="1155cc"/>
            <w:sz w:val="20"/>
            <w:szCs w:val="20"/>
            <w:highlight w:val="white"/>
            <w:u w:val="single"/>
            <w:rtl w:val="0"/>
          </w:rPr>
          <w:t xml:space="preserve">https://www.safmh.org.za/documents/annual-reports/2011/2010_2011-annual-report.html#p=18</w:t>
        </w:r>
      </w:hyperlink>
      <w:r w:rsidDel="00000000" w:rsidR="00000000" w:rsidRPr="00000000">
        <w:rPr>
          <w:rtl w:val="0"/>
        </w:rPr>
      </w:r>
    </w:p>
    <w:p w:rsidR="00000000" w:rsidDel="00000000" w:rsidP="00000000" w:rsidRDefault="00000000" w:rsidRPr="00000000" w14:paraId="00000054">
      <w:pPr>
        <w:spacing w:line="480" w:lineRule="auto"/>
        <w:ind w:firstLine="720"/>
        <w:rPr>
          <w:color w:val="222222"/>
          <w:sz w:val="20"/>
          <w:szCs w:val="20"/>
          <w:highlight w:val="white"/>
        </w:rPr>
      </w:pPr>
      <w:r w:rsidDel="00000000" w:rsidR="00000000" w:rsidRPr="00000000">
        <w:rPr>
          <w:rtl w:val="0"/>
        </w:rPr>
      </w:r>
    </w:p>
    <w:p w:rsidR="00000000" w:rsidDel="00000000" w:rsidP="00000000" w:rsidRDefault="00000000" w:rsidRPr="00000000" w14:paraId="00000055">
      <w:pPr>
        <w:spacing w:line="480" w:lineRule="auto"/>
        <w:ind w:firstLine="720"/>
        <w:rPr>
          <w:sz w:val="20"/>
          <w:szCs w:val="20"/>
        </w:rPr>
      </w:pPr>
      <w:r w:rsidDel="00000000" w:rsidR="00000000" w:rsidRPr="00000000">
        <w:rPr>
          <w:color w:val="222222"/>
          <w:sz w:val="20"/>
          <w:szCs w:val="20"/>
          <w:highlight w:val="white"/>
          <w:rtl w:val="0"/>
        </w:rPr>
        <w:t xml:space="preserve">Stephens, T., &amp; Joubert, N. (2001). The economic burden of mental health problems in Canada. </w:t>
      </w:r>
      <w:r w:rsidDel="00000000" w:rsidR="00000000" w:rsidRPr="00000000">
        <w:rPr>
          <w:i w:val="1"/>
          <w:color w:val="222222"/>
          <w:sz w:val="20"/>
          <w:szCs w:val="20"/>
          <w:highlight w:val="white"/>
          <w:rtl w:val="0"/>
        </w:rPr>
        <w:t xml:space="preserve">Chronic diseases in Canada</w:t>
      </w:r>
      <w:r w:rsidDel="00000000" w:rsidR="00000000" w:rsidRPr="00000000">
        <w:rPr>
          <w:color w:val="222222"/>
          <w:sz w:val="20"/>
          <w:szCs w:val="20"/>
          <w:highlight w:val="white"/>
          <w:rtl w:val="0"/>
        </w:rPr>
        <w:t xml:space="preserve">, </w:t>
      </w:r>
      <w:r w:rsidDel="00000000" w:rsidR="00000000" w:rsidRPr="00000000">
        <w:rPr>
          <w:i w:val="1"/>
          <w:color w:val="222222"/>
          <w:sz w:val="20"/>
          <w:szCs w:val="20"/>
          <w:highlight w:val="white"/>
          <w:rtl w:val="0"/>
        </w:rPr>
        <w:t xml:space="preserve">22</w:t>
      </w:r>
      <w:r w:rsidDel="00000000" w:rsidR="00000000" w:rsidRPr="00000000">
        <w:rPr>
          <w:color w:val="222222"/>
          <w:sz w:val="20"/>
          <w:szCs w:val="20"/>
          <w:highlight w:val="white"/>
          <w:rtl w:val="0"/>
        </w:rPr>
        <w:t xml:space="preserve">(1), 18-23.</w:t>
      </w:r>
      <w:r w:rsidDel="00000000" w:rsidR="00000000" w:rsidRPr="00000000">
        <w:rPr>
          <w:rtl w:val="0"/>
        </w:rPr>
      </w:r>
    </w:p>
    <w:p w:rsidR="00000000" w:rsidDel="00000000" w:rsidP="00000000" w:rsidRDefault="00000000" w:rsidRPr="00000000" w14:paraId="00000056">
      <w:pPr>
        <w:spacing w:line="480" w:lineRule="auto"/>
        <w:rPr>
          <w:sz w:val="20"/>
          <w:szCs w:val="20"/>
        </w:rPr>
      </w:pPr>
      <w:r w:rsidDel="00000000" w:rsidR="00000000" w:rsidRPr="00000000">
        <w:rPr>
          <w:rtl w:val="0"/>
        </w:rPr>
      </w:r>
    </w:p>
    <w:p w:rsidR="00000000" w:rsidDel="00000000" w:rsidP="00000000" w:rsidRDefault="00000000" w:rsidRPr="00000000" w14:paraId="00000057">
      <w:pPr>
        <w:spacing w:line="480" w:lineRule="auto"/>
        <w:ind w:firstLine="720"/>
        <w:rPr>
          <w:sz w:val="20"/>
          <w:szCs w:val="20"/>
        </w:rPr>
      </w:pPr>
      <w:r w:rsidDel="00000000" w:rsidR="00000000" w:rsidRPr="00000000">
        <w:rPr>
          <w:sz w:val="20"/>
          <w:szCs w:val="20"/>
          <w:highlight w:val="white"/>
          <w:rtl w:val="0"/>
        </w:rPr>
        <w:t xml:space="preserve">WHO- Aims Report On Mental Health System in South Africa. (2007). Retrieved from https://www.who.int/mental_health/evidence/south_africa_who_aims_report.pdf?ua=1</w:t>
      </w:r>
      <w:r w:rsidDel="00000000" w:rsidR="00000000" w:rsidRPr="00000000">
        <w:rPr>
          <w:rtl w:val="0"/>
        </w:rPr>
      </w:r>
    </w:p>
    <w:p w:rsidR="00000000" w:rsidDel="00000000" w:rsidP="00000000" w:rsidRDefault="00000000" w:rsidRPr="00000000" w14:paraId="00000058">
      <w:pPr>
        <w:spacing w:line="480" w:lineRule="auto"/>
        <w:rPr>
          <w:sz w:val="20"/>
          <w:szCs w:val="20"/>
        </w:rPr>
      </w:pPr>
      <w:r w:rsidDel="00000000" w:rsidR="00000000" w:rsidRPr="00000000">
        <w:rPr>
          <w:rtl w:val="0"/>
        </w:rPr>
      </w:r>
    </w:p>
    <w:p w:rsidR="00000000" w:rsidDel="00000000" w:rsidP="00000000" w:rsidRDefault="00000000" w:rsidRPr="00000000" w14:paraId="00000059">
      <w:pPr>
        <w:spacing w:line="480" w:lineRule="auto"/>
        <w:rPr>
          <w:sz w:val="20"/>
          <w:szCs w:val="20"/>
        </w:rPr>
      </w:pPr>
      <w:r w:rsidDel="00000000" w:rsidR="00000000" w:rsidRPr="00000000">
        <w:rPr>
          <w:rtl w:val="0"/>
        </w:rPr>
      </w:r>
    </w:p>
    <w:p w:rsidR="00000000" w:rsidDel="00000000" w:rsidP="00000000" w:rsidRDefault="00000000" w:rsidRPr="00000000" w14:paraId="0000005A">
      <w:pPr>
        <w:spacing w:line="480" w:lineRule="auto"/>
        <w:rPr>
          <w:sz w:val="20"/>
          <w:szCs w:val="20"/>
        </w:rPr>
      </w:pPr>
      <w:r w:rsidDel="00000000" w:rsidR="00000000" w:rsidRPr="00000000">
        <w:rPr>
          <w:rtl w:val="0"/>
        </w:rPr>
      </w:r>
    </w:p>
    <w:p w:rsidR="00000000" w:rsidDel="00000000" w:rsidP="00000000" w:rsidRDefault="00000000" w:rsidRPr="00000000" w14:paraId="0000005B">
      <w:pPr>
        <w:spacing w:line="480" w:lineRule="auto"/>
        <w:rPr>
          <w:sz w:val="20"/>
          <w:szCs w:val="20"/>
        </w:rPr>
      </w:pPr>
      <w:r w:rsidDel="00000000" w:rsidR="00000000" w:rsidRPr="00000000">
        <w:rPr>
          <w:rtl w:val="0"/>
        </w:rPr>
      </w:r>
    </w:p>
    <w:p w:rsidR="00000000" w:rsidDel="00000000" w:rsidP="00000000" w:rsidRDefault="00000000" w:rsidRPr="00000000" w14:paraId="0000005C">
      <w:pPr>
        <w:spacing w:line="480" w:lineRule="auto"/>
        <w:rPr/>
      </w:pPr>
      <w:r w:rsidDel="00000000" w:rsidR="00000000" w:rsidRPr="00000000">
        <w:rPr>
          <w:rtl w:val="0"/>
        </w:rPr>
      </w:r>
    </w:p>
    <w:p w:rsidR="00000000" w:rsidDel="00000000" w:rsidP="00000000" w:rsidRDefault="00000000" w:rsidRPr="00000000" w14:paraId="0000005D">
      <w:pPr>
        <w:spacing w:line="480" w:lineRule="auto"/>
        <w:rPr/>
      </w:pPr>
      <w:r w:rsidDel="00000000" w:rsidR="00000000" w:rsidRPr="00000000">
        <w:rPr>
          <w:rtl w:val="0"/>
        </w:rPr>
      </w:r>
    </w:p>
    <w:p w:rsidR="00000000" w:rsidDel="00000000" w:rsidP="00000000" w:rsidRDefault="00000000" w:rsidRPr="00000000" w14:paraId="0000005E">
      <w:pPr>
        <w:spacing w:line="480" w:lineRule="auto"/>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safmh.org.za/documents/annual-reports/2011/2010_2011-annual-report.html#p=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