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2EF93E62" w:rsidRDefault="2EF93E62" w14:paraId="5049D587" w14:textId="1020D9CB">
      <w:r w:rsidR="2EF93E62">
        <w:rPr/>
        <w:t xml:space="preserve">Connecting the Aegean and Egypt: 2000 BCE </w:t>
      </w:r>
    </w:p>
    <w:p w:rsidR="05E32D6D" w:rsidRDefault="05E32D6D" w14:paraId="3A2CF122" w14:textId="4015699D"/>
    <w:p w:rsidR="2EF93E62" w:rsidP="59018A8D" w:rsidRDefault="2EF93E62" w14:paraId="45EC699E" w14:textId="7A4E77CE">
      <w:pPr>
        <w:pStyle w:val="Normal"/>
      </w:pPr>
      <w:r w:rsidR="2EF93E62">
        <w:rPr/>
        <w:t xml:space="preserve">The Aegean and Egypt history are both as rich as it </w:t>
      </w:r>
      <w:r w:rsidR="2EF93E62">
        <w:rPr/>
        <w:t>maybe also</w:t>
      </w:r>
      <w:r w:rsidR="2EF93E62">
        <w:rPr/>
        <w:t xml:space="preserve"> complex</w:t>
      </w:r>
      <w:r w:rsidR="0EABCB40">
        <w:rPr/>
        <w:t>, exploring how two</w:t>
      </w:r>
      <w:r w:rsidR="0EABCB40">
        <w:rPr/>
        <w:t xml:space="preserve"> </w:t>
      </w:r>
      <w:r w:rsidR="42A863E3">
        <w:rPr/>
        <w:t>civ</w:t>
      </w:r>
      <w:r w:rsidR="42A863E3">
        <w:rPr/>
        <w:t>ilizations</w:t>
      </w:r>
      <w:r w:rsidR="0EABCB40">
        <w:rPr/>
        <w:t xml:space="preserve"> in 2000 BCE </w:t>
      </w:r>
      <w:r w:rsidR="5186B282">
        <w:rPr/>
        <w:t>interacted</w:t>
      </w:r>
      <w:r w:rsidR="0EABCB40">
        <w:rPr/>
        <w:t xml:space="preserve"> with</w:t>
      </w:r>
      <w:r w:rsidR="0EABCB40">
        <w:drawing>
          <wp:anchor distT="0" distB="0" distL="114300" distR="114300" simplePos="0" relativeHeight="251658240" behindDoc="0" locked="0" layoutInCell="1" allowOverlap="1" wp14:editId="52753CB8" wp14:anchorId="0C1A0C55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2880625" cy="2372823"/>
            <wp:effectExtent l="0" t="0" r="0" b="0"/>
            <wp:wrapSquare wrapText="bothSides"/>
            <wp:docPr id="158797628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23668415" name="Picture 923668415"/>
                    <pic:cNvPicPr/>
                  </pic:nvPicPr>
                  <pic:blipFill>
                    <a:blip xmlns:r="http://schemas.openxmlformats.org/officeDocument/2006/relationships" r:embed="rId48216624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880625" cy="237282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EABCB40">
        <w:rPr/>
        <w:t xml:space="preserve"> one another proving at times to be</w:t>
      </w:r>
      <w:r w:rsidR="641D5BE8">
        <w:rPr/>
        <w:t xml:space="preserve"> difficult communications and </w:t>
      </w:r>
      <w:r w:rsidR="67211AE5">
        <w:rPr/>
        <w:t>interactions</w:t>
      </w:r>
      <w:r w:rsidR="641D5BE8">
        <w:rPr/>
        <w:t xml:space="preserve"> understanding one another proving </w:t>
      </w:r>
      <w:r w:rsidR="72603BA8">
        <w:rPr/>
        <w:t>challenging</w:t>
      </w:r>
      <w:r w:rsidR="641D5BE8">
        <w:rPr/>
        <w:t xml:space="preserve">. </w:t>
      </w:r>
      <w:r w:rsidR="56B3E1C1">
        <w:rPr/>
        <w:t xml:space="preserve">The distance between the two areas alone provides a </w:t>
      </w:r>
      <w:r w:rsidR="7BBAE1D6">
        <w:rPr/>
        <w:t>challenge, not</w:t>
      </w:r>
      <w:r w:rsidR="56B3E1C1">
        <w:rPr/>
        <w:t xml:space="preserve"> considering other factors such as communication</w:t>
      </w:r>
      <w:r w:rsidR="4066B299">
        <w:rPr/>
        <w:t xml:space="preserve">, religious beliefs, </w:t>
      </w:r>
      <w:r w:rsidR="5A9C8679">
        <w:rPr/>
        <w:t xml:space="preserve">and cultural ideas. However, despite the limitations the two regions developed a relationship with </w:t>
      </w:r>
    </w:p>
    <w:p w:rsidR="2EF93E62" w:rsidP="1BDE1D75" w:rsidRDefault="2EF93E62" w14:paraId="36B7F1B3" w14:textId="322B2855">
      <w:pPr>
        <w:spacing w:before="0" w:beforeAutospacing="off" w:after="0" w:afterAutospacing="off"/>
        <w:contextualSpacing w:val="1"/>
        <w:jc w:val="right"/>
        <w:rPr>
          <w:rFonts w:ascii="Aptos" w:hAnsi="Aptos" w:eastAsia="Aptos" w:cs="Aptos"/>
          <w:noProof w:val="0"/>
          <w:sz w:val="12"/>
          <w:szCs w:val="12"/>
          <w:lang w:val="en-GB"/>
        </w:rPr>
      </w:pPr>
      <w:r w:rsidRPr="1BDE1D75" w:rsidR="13E2787C">
        <w:rPr>
          <w:rFonts w:ascii="Aptos" w:hAnsi="Aptos" w:eastAsia="Aptos" w:cs="Aptos"/>
          <w:noProof w:val="0"/>
          <w:sz w:val="12"/>
          <w:szCs w:val="12"/>
          <w:lang w:val="en-GB"/>
        </w:rPr>
        <w:t xml:space="preserve">Kent, E. (2016) </w:t>
      </w:r>
      <w:r w:rsidRPr="1BDE1D75" w:rsidR="13E2787C">
        <w:rPr>
          <w:rFonts w:ascii="Aptos" w:hAnsi="Aptos" w:eastAsia="Aptos" w:cs="Aptos"/>
          <w:i w:val="1"/>
          <w:iCs w:val="1"/>
          <w:noProof w:val="0"/>
          <w:sz w:val="12"/>
          <w:szCs w:val="12"/>
          <w:lang w:val="en-GB"/>
        </w:rPr>
        <w:t>Map of Eastern Mediterranean Countries</w:t>
      </w:r>
      <w:r w:rsidRPr="1BDE1D75" w:rsidR="13E2787C">
        <w:rPr>
          <w:rFonts w:ascii="Aptos" w:hAnsi="Aptos" w:eastAsia="Aptos" w:cs="Aptos"/>
          <w:noProof w:val="0"/>
          <w:sz w:val="12"/>
          <w:szCs w:val="12"/>
          <w:lang w:val="en-GB"/>
        </w:rPr>
        <w:t xml:space="preserve">, </w:t>
      </w:r>
      <w:r w:rsidRPr="1BDE1D75" w:rsidR="13E2787C">
        <w:rPr>
          <w:rFonts w:ascii="Aptos" w:hAnsi="Aptos" w:eastAsia="Aptos" w:cs="Aptos"/>
          <w:i w:val="1"/>
          <w:iCs w:val="1"/>
          <w:noProof w:val="0"/>
          <w:sz w:val="12"/>
          <w:szCs w:val="12"/>
          <w:lang w:val="en-GB"/>
        </w:rPr>
        <w:t>Emerson Kent. com</w:t>
      </w:r>
      <w:r w:rsidRPr="1BDE1D75" w:rsidR="13E2787C">
        <w:rPr>
          <w:rFonts w:ascii="Aptos" w:hAnsi="Aptos" w:eastAsia="Aptos" w:cs="Aptos"/>
          <w:noProof w:val="0"/>
          <w:sz w:val="12"/>
          <w:szCs w:val="12"/>
          <w:lang w:val="en-GB"/>
        </w:rPr>
        <w:t xml:space="preserve">. </w:t>
      </w:r>
      <w:r w:rsidRPr="1BDE1D75" w:rsidR="13E2787C">
        <w:rPr>
          <w:rFonts w:ascii="Aptos" w:hAnsi="Aptos" w:eastAsia="Aptos" w:cs="Aptos"/>
          <w:noProof w:val="0"/>
          <w:sz w:val="12"/>
          <w:szCs w:val="12"/>
          <w:lang w:val="en-GB"/>
        </w:rPr>
        <w:t>Available at:</w:t>
      </w:r>
    </w:p>
    <w:p w:rsidR="2EF93E62" w:rsidP="1BDE1D75" w:rsidRDefault="2EF93E62" w14:paraId="0324A736" w14:textId="3A105CBF">
      <w:pPr>
        <w:spacing w:before="0" w:beforeAutospacing="off" w:after="0" w:afterAutospacing="off"/>
        <w:contextualSpacing w:val="1"/>
        <w:jc w:val="right"/>
        <w:rPr>
          <w:rFonts w:ascii="Aptos" w:hAnsi="Aptos" w:eastAsia="Aptos" w:cs="Aptos"/>
          <w:noProof w:val="0"/>
          <w:sz w:val="12"/>
          <w:szCs w:val="12"/>
          <w:lang w:val="en-GB"/>
        </w:rPr>
      </w:pPr>
      <w:r w:rsidRPr="1BDE1D75" w:rsidR="13E2787C">
        <w:rPr>
          <w:rFonts w:ascii="Aptos" w:hAnsi="Aptos" w:eastAsia="Aptos" w:cs="Aptos"/>
          <w:noProof w:val="0"/>
          <w:sz w:val="12"/>
          <w:szCs w:val="12"/>
          <w:lang w:val="en-GB"/>
        </w:rPr>
        <w:t xml:space="preserve"> </w:t>
      </w:r>
      <w:hyperlink r:id="R82e11358785e417b">
        <w:r w:rsidRPr="1BDE1D75" w:rsidR="13E2787C">
          <w:rPr>
            <w:rStyle w:val="Hyperlink"/>
            <w:rFonts w:ascii="Aptos" w:hAnsi="Aptos" w:eastAsia="Aptos" w:cs="Aptos"/>
            <w:noProof w:val="0"/>
            <w:sz w:val="12"/>
            <w:szCs w:val="12"/>
            <w:lang w:val="en-GB"/>
          </w:rPr>
          <w:t>https://www.emersonkent.com/map_archive/eastern_mediterranean.htm</w:t>
        </w:r>
      </w:hyperlink>
      <w:r w:rsidRPr="1BDE1D75" w:rsidR="13E2787C">
        <w:rPr>
          <w:rFonts w:ascii="Aptos" w:hAnsi="Aptos" w:eastAsia="Aptos" w:cs="Aptos"/>
          <w:noProof w:val="0"/>
          <w:sz w:val="12"/>
          <w:szCs w:val="12"/>
          <w:lang w:val="en-GB"/>
        </w:rPr>
        <w:t xml:space="preserve"> (Accessed: 27 </w:t>
      </w:r>
    </w:p>
    <w:p w:rsidR="2EF93E62" w:rsidP="1BDE1D75" w:rsidRDefault="2EF93E62" w14:paraId="03D79102" w14:textId="664A592C">
      <w:pPr>
        <w:spacing w:before="0" w:beforeAutospacing="off" w:after="0" w:afterAutospacing="off"/>
        <w:contextualSpacing w:val="1"/>
        <w:jc w:val="right"/>
        <w:rPr>
          <w:rFonts w:ascii="Aptos" w:hAnsi="Aptos" w:eastAsia="Aptos" w:cs="Aptos"/>
          <w:noProof w:val="0"/>
          <w:sz w:val="12"/>
          <w:szCs w:val="12"/>
          <w:lang w:val="en-GB"/>
        </w:rPr>
      </w:pPr>
      <w:r w:rsidRPr="1BDE1D75" w:rsidR="13E2787C">
        <w:rPr>
          <w:rFonts w:ascii="Aptos" w:hAnsi="Aptos" w:eastAsia="Aptos" w:cs="Aptos"/>
          <w:noProof w:val="0"/>
          <w:sz w:val="12"/>
          <w:szCs w:val="12"/>
          <w:lang w:val="en-GB"/>
        </w:rPr>
        <w:t xml:space="preserve">November </w:t>
      </w:r>
      <w:r w:rsidRPr="1BDE1D75" w:rsidR="13E2787C">
        <w:rPr>
          <w:rFonts w:ascii="Aptos" w:hAnsi="Aptos" w:eastAsia="Aptos" w:cs="Aptos"/>
          <w:noProof w:val="0"/>
          <w:sz w:val="12"/>
          <w:szCs w:val="12"/>
          <w:lang w:val="en-GB"/>
        </w:rPr>
        <w:t>2025).</w:t>
      </w:r>
    </w:p>
    <w:p w:rsidR="2EF93E62" w:rsidP="1BDE1D75" w:rsidRDefault="2EF93E62" w14:paraId="2FA6A975" w14:textId="392165A9">
      <w:pPr>
        <w:pStyle w:val="Normal"/>
        <w:jc w:val="right"/>
      </w:pPr>
    </w:p>
    <w:p w:rsidR="5C891FC6" w:rsidP="5C891FC6" w:rsidRDefault="5C891FC6" w14:paraId="787F21F8" w14:textId="3D405E6A">
      <w:pPr>
        <w:pStyle w:val="Normal"/>
      </w:pPr>
      <w:r w:rsidR="5A9C8679">
        <w:rPr/>
        <w:t xml:space="preserve">each other. It affected </w:t>
      </w:r>
      <w:r w:rsidR="7FE7EDAD">
        <w:rPr/>
        <w:t xml:space="preserve">each other's cultures and politics in what can be seen today of incredible significance seen by what </w:t>
      </w:r>
      <w:r w:rsidR="7FE7EDAD">
        <w:rPr/>
        <w:t>remains</w:t>
      </w:r>
      <w:r w:rsidR="7FE7EDAD">
        <w:rPr/>
        <w:t xml:space="preserve"> as material evidence.</w:t>
      </w:r>
      <w:r w:rsidR="04784D06">
        <w:rPr/>
        <w:t xml:space="preserve"> Other signifiers may also be </w:t>
      </w:r>
      <w:r w:rsidR="04784D06">
        <w:rPr/>
        <w:t>indicated</w:t>
      </w:r>
      <w:r w:rsidR="04784D06">
        <w:rPr/>
        <w:t xml:space="preserve"> in other regions. </w:t>
      </w:r>
    </w:p>
    <w:p w:rsidR="309A08C2" w:rsidP="59423189" w:rsidRDefault="309A08C2" w14:paraId="2AF6636E" w14:textId="653D8F71">
      <w:pPr>
        <w:pStyle w:val="Normal"/>
      </w:pPr>
      <w:r w:rsidR="309A08C2">
        <w:rPr/>
        <w:t>Background:</w:t>
      </w:r>
    </w:p>
    <w:p w:rsidR="3EDD8833" w:rsidP="05E32D6D" w:rsidRDefault="3EDD8833" w14:paraId="0CF813E0" w14:textId="2DF25983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3EDD8833">
        <w:rPr/>
        <w:t xml:space="preserve">The Aegean region is in reference to the Aegean Sea and its regions from Greece to </w:t>
      </w:r>
      <w:r w:rsidR="3EDD8833">
        <w:rPr/>
        <w:t>Turkey</w:t>
      </w:r>
      <w:r w:rsidR="3EDD8833">
        <w:rPr/>
        <w:t xml:space="preserve"> and Crete, it may also be referenced while discussing the Minoans, Mycenaeans and the Cycladic Islands </w:t>
      </w:r>
      <w:r w:rsidRPr="05E32D6D" w:rsidR="3EDD883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</w:t>
      </w:r>
      <w:r w:rsidRPr="05E32D6D" w:rsidR="187DB99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</w:t>
      </w:r>
      <w:r w:rsidRPr="05E32D6D" w:rsidR="3EDD883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05E32D6D" w:rsidR="0CE0932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German</w:t>
      </w:r>
      <w:r w:rsidRPr="05E32D6D" w:rsidR="3EDD883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2025.) </w:t>
      </w:r>
    </w:p>
    <w:p w:rsidR="3C4045A6" w:rsidP="59423189" w:rsidRDefault="3C4045A6" w14:paraId="16E8A49C" w14:textId="2F4A570E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3C4045A6">
        <w:rPr/>
        <w:t xml:space="preserve">The exchange of information and culture between the Egyptians and </w:t>
      </w:r>
      <w:r w:rsidR="7157950C">
        <w:rPr/>
        <w:t>Aegean's</w:t>
      </w:r>
      <w:r w:rsidR="3C4045A6">
        <w:rPr/>
        <w:t xml:space="preserve"> </w:t>
      </w:r>
      <w:r w:rsidR="0FE0D983">
        <w:rPr/>
        <w:t>extends back beyond todays communication and the speed in which was communicated was in comparison slower than that of tod</w:t>
      </w:r>
      <w:r w:rsidR="0832B188">
        <w:rPr/>
        <w:t>ays, however the method in which done so was in a more complex nature. T</w:t>
      </w:r>
      <w:r w:rsidR="49914573">
        <w:rPr/>
        <w:t>he earliest evidence of communication can be seen with some of the greatest minds such as Pythagoras, in the 6</w:t>
      </w:r>
      <w:r w:rsidRPr="59423189" w:rsidR="49914573">
        <w:rPr>
          <w:vertAlign w:val="superscript"/>
        </w:rPr>
        <w:t>th</w:t>
      </w:r>
      <w:r w:rsidR="49914573">
        <w:rPr/>
        <w:t xml:space="preserve"> century</w:t>
      </w:r>
      <w:r w:rsidR="42D60D94">
        <w:rPr/>
        <w:t xml:space="preserve">, in which he travelled and studied in Egypt for near believed 20 years </w:t>
      </w:r>
      <w:r w:rsidRPr="59423189" w:rsidR="28E2BE47">
        <w:rPr>
          <w:rFonts w:ascii="Aptos" w:hAnsi="Aptos" w:eastAsia="Aptos" w:cs="Aptos"/>
          <w:noProof w:val="0"/>
          <w:sz w:val="24"/>
          <w:szCs w:val="24"/>
          <w:lang w:val="en-GB"/>
        </w:rPr>
        <w:t>(</w:t>
      </w:r>
      <w:r w:rsidRPr="59423189" w:rsidR="28E2BE47">
        <w:rPr>
          <w:rFonts w:ascii="Aptos" w:hAnsi="Aptos" w:eastAsia="Aptos" w:cs="Aptos"/>
          <w:noProof w:val="0"/>
          <w:sz w:val="24"/>
          <w:szCs w:val="24"/>
          <w:lang w:val="en-GB"/>
        </w:rPr>
        <w:t>Aristopoulos</w:t>
      </w:r>
      <w:r w:rsidRPr="59423189" w:rsidR="28E2BE4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2025.) </w:t>
      </w:r>
    </w:p>
    <w:p w:rsidR="28E2BE47" w:rsidP="59423189" w:rsidRDefault="28E2BE47" w14:paraId="528F9F18" w14:textId="2CFF475D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5B9170B" w:rsidR="28E2BE4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connections however in 2000 BCE however were of a far wider understanding, </w:t>
      </w:r>
      <w:r w:rsidRPr="25B9170B" w:rsidR="5CD35AB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based on cultural exchange between the two spaces. </w:t>
      </w:r>
      <w:r w:rsidRPr="25B9170B" w:rsidR="58880CC4">
        <w:rPr>
          <w:rFonts w:ascii="Aptos" w:hAnsi="Aptos" w:eastAsia="Aptos" w:cs="Aptos"/>
          <w:noProof w:val="0"/>
          <w:sz w:val="24"/>
          <w:szCs w:val="24"/>
          <w:lang w:val="en-GB"/>
        </w:rPr>
        <w:t>During the identified Bronze Age</w:t>
      </w:r>
      <w:r w:rsidRPr="25B9170B" w:rsidR="3651CFD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for the region, the communication between the two areas developed </w:t>
      </w:r>
      <w:r w:rsidRPr="25B9170B" w:rsidR="4D0AC8DD">
        <w:rPr>
          <w:rFonts w:ascii="Aptos" w:hAnsi="Aptos" w:eastAsia="Aptos" w:cs="Aptos"/>
          <w:noProof w:val="0"/>
          <w:sz w:val="24"/>
          <w:szCs w:val="24"/>
          <w:lang w:val="en-GB"/>
        </w:rPr>
        <w:t>exchanging material goods and objects of varying</w:t>
      </w:r>
      <w:r w:rsidRPr="25B9170B" w:rsidR="0E85263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interest </w:t>
      </w:r>
      <w:r w:rsidRPr="25B9170B" w:rsidR="576184CC">
        <w:rPr>
          <w:rFonts w:ascii="Aptos" w:hAnsi="Aptos" w:eastAsia="Aptos" w:cs="Aptos"/>
          <w:noProof w:val="0"/>
          <w:sz w:val="24"/>
          <w:szCs w:val="24"/>
          <w:lang w:val="en-GB"/>
        </w:rPr>
        <w:t>(J. M. Kelder, 2022 pp 4.)</w:t>
      </w:r>
    </w:p>
    <w:p w:rsidR="3FF5A33C" w:rsidP="25B9170B" w:rsidRDefault="3FF5A33C" w14:paraId="171B4D12" w14:textId="1D1D3468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FF5A33C" w:rsidP="25B9170B" w:rsidRDefault="3FF5A33C" w14:paraId="7894327E" w14:textId="4F55504C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FF5A33C" w:rsidP="25B9170B" w:rsidRDefault="3FF5A33C" w14:paraId="20C45D60" w14:textId="0398F1ED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5B9170B" w:rsidR="40C91599">
        <w:rPr>
          <w:rFonts w:ascii="Aptos" w:hAnsi="Aptos" w:eastAsia="Aptos" w:cs="Aptos"/>
          <w:noProof w:val="0"/>
          <w:sz w:val="24"/>
          <w:szCs w:val="24"/>
          <w:lang w:val="en-GB"/>
        </w:rPr>
        <w:t>Trade:</w:t>
      </w:r>
    </w:p>
    <w:p w:rsidR="3FF5A33C" w:rsidP="25B9170B" w:rsidRDefault="3FF5A33C" w14:paraId="1DD39FDA" w14:textId="57DF2E3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40C91599">
        <w:drawing>
          <wp:anchor distT="0" distB="0" distL="114300" distR="114300" simplePos="0" relativeHeight="251658240" behindDoc="0" locked="0" layoutInCell="1" allowOverlap="1" wp14:editId="711DCE34" wp14:anchorId="2458E433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3018758" cy="2143125"/>
            <wp:effectExtent l="0" t="0" r="0" b="0"/>
            <wp:wrapSquare wrapText="bothSides"/>
            <wp:docPr id="21358022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13580228" name="Picture 213580228"/>
                    <pic:cNvPicPr/>
                  </pic:nvPicPr>
                  <pic:blipFill>
                    <a:blip xmlns:r="http://schemas.openxmlformats.org/officeDocument/2006/relationships" r:embed="rId174365739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018758" cy="21431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25B9170B" w:rsidR="40C91599">
        <w:rPr>
          <w:rFonts w:ascii="Aptos" w:hAnsi="Aptos" w:eastAsia="Aptos" w:cs="Aptos"/>
          <w:noProof w:val="0"/>
          <w:sz w:val="24"/>
          <w:szCs w:val="24"/>
          <w:lang w:val="en-GB"/>
        </w:rPr>
        <w:t>Before understanding what was connecting the Aegean and Egypt the understanding of how must be understood</w:t>
      </w:r>
      <w:r w:rsidRPr="25B9170B" w:rsidR="14B8A72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recognised, as such the most seemingly easiest way for two cultures to connect would be through trad</w:t>
      </w:r>
      <w:r w:rsidRPr="25B9170B" w:rsidR="4DFED3A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ing of what may be considered exotic goods or things of value and need. For </w:t>
      </w:r>
      <w:r w:rsidRPr="25B9170B" w:rsidR="4DFED3A1">
        <w:rPr>
          <w:rFonts w:ascii="Aptos" w:hAnsi="Aptos" w:eastAsia="Aptos" w:cs="Aptos"/>
          <w:noProof w:val="0"/>
          <w:sz w:val="24"/>
          <w:szCs w:val="24"/>
          <w:lang w:val="en-GB"/>
        </w:rPr>
        <w:t>Egypt</w:t>
      </w:r>
      <w:r w:rsidRPr="25B9170B" w:rsidR="4DFED3A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gre</w:t>
      </w:r>
      <w:r w:rsidRPr="25B9170B" w:rsidR="200B4E2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atest need would be for raw materials such as wood </w:t>
      </w:r>
      <w:r w:rsidRPr="25B9170B" w:rsidR="058E6014">
        <w:rPr>
          <w:rFonts w:ascii="Aptos" w:hAnsi="Aptos" w:eastAsia="Aptos" w:cs="Aptos"/>
          <w:noProof w:val="0"/>
          <w:sz w:val="24"/>
          <w:szCs w:val="24"/>
          <w:lang w:val="en-GB"/>
        </w:rPr>
        <w:t>(Kelder and Cline, 2018, p. 9.) However, for the Aegean they as such a spare variety of space the needs for</w:t>
      </w:r>
    </w:p>
    <w:p w:rsidR="3FF5A33C" w:rsidP="10130B74" w:rsidRDefault="3FF5A33C" w14:paraId="43038730" w14:textId="2E8492E0">
      <w:pPr>
        <w:spacing w:before="0" w:beforeAutospacing="off" w:after="0" w:afterAutospacing="off" w:line="240" w:lineRule="auto"/>
        <w:rPr>
          <w:rFonts w:ascii="Aptos" w:hAnsi="Aptos" w:eastAsia="Aptos" w:cs="Aptos"/>
          <w:noProof w:val="0"/>
          <w:sz w:val="12"/>
          <w:szCs w:val="12"/>
          <w:lang w:val="en-GB"/>
        </w:rPr>
      </w:pPr>
      <w:r w:rsidRPr="10130B74" w:rsidR="2BA7E26B">
        <w:rPr>
          <w:rFonts w:ascii="Aptos" w:hAnsi="Aptos" w:eastAsia="Aptos" w:cs="Aptos"/>
          <w:noProof w:val="0"/>
          <w:sz w:val="12"/>
          <w:szCs w:val="12"/>
          <w:lang w:val="en-GB"/>
        </w:rPr>
        <w:t xml:space="preserve">World History Atlas (2013) </w:t>
      </w:r>
      <w:r w:rsidRPr="10130B74" w:rsidR="2BA7E26B">
        <w:rPr>
          <w:rFonts w:ascii="Aptos" w:hAnsi="Aptos" w:eastAsia="Aptos" w:cs="Aptos"/>
          <w:i w:val="1"/>
          <w:iCs w:val="1"/>
          <w:noProof w:val="0"/>
          <w:sz w:val="12"/>
          <w:szCs w:val="12"/>
          <w:lang w:val="en-GB"/>
        </w:rPr>
        <w:t xml:space="preserve">Ancient Greece and Trade, 2000–1200 </w:t>
      </w:r>
      <w:r w:rsidRPr="10130B74" w:rsidR="2BA7E26B">
        <w:rPr>
          <w:rFonts w:ascii="Aptos" w:hAnsi="Aptos" w:eastAsia="Aptos" w:cs="Aptos"/>
          <w:i w:val="1"/>
          <w:iCs w:val="1"/>
          <w:noProof w:val="0"/>
          <w:sz w:val="12"/>
          <w:szCs w:val="12"/>
          <w:lang w:val="en-GB"/>
        </w:rPr>
        <w:t>b.c</w:t>
      </w:r>
      <w:r w:rsidRPr="10130B74" w:rsidR="2BA7E26B">
        <w:rPr>
          <w:rFonts w:ascii="Aptos" w:hAnsi="Aptos" w:eastAsia="Aptos" w:cs="Aptos"/>
          <w:noProof w:val="0"/>
          <w:sz w:val="12"/>
          <w:szCs w:val="12"/>
          <w:lang w:val="en-GB"/>
        </w:rPr>
        <w:t>.</w:t>
      </w:r>
      <w:r w:rsidRPr="10130B74" w:rsidR="2BA7E26B">
        <w:rPr>
          <w:rFonts w:ascii="Aptos" w:hAnsi="Aptos" w:eastAsia="Aptos" w:cs="Aptos"/>
          <w:noProof w:val="0"/>
          <w:sz w:val="12"/>
          <w:szCs w:val="12"/>
          <w:lang w:val="en-GB"/>
        </w:rPr>
        <w:t xml:space="preserve"> Available at:</w:t>
      </w:r>
    </w:p>
    <w:p w:rsidR="3FF5A33C" w:rsidP="10130B74" w:rsidRDefault="3FF5A33C" w14:paraId="6B65B5FC" w14:textId="3881A54E">
      <w:pPr>
        <w:spacing w:before="0" w:beforeAutospacing="off" w:after="0" w:afterAutospacing="off"/>
        <w:rPr>
          <w:rFonts w:ascii="Aptos" w:hAnsi="Aptos" w:eastAsia="Aptos" w:cs="Aptos"/>
          <w:noProof w:val="0"/>
          <w:sz w:val="12"/>
          <w:szCs w:val="12"/>
          <w:lang w:val="en-GB"/>
        </w:rPr>
      </w:pPr>
      <w:r w:rsidRPr="10130B74" w:rsidR="2BA7E26B">
        <w:rPr>
          <w:rFonts w:ascii="Aptos" w:hAnsi="Aptos" w:eastAsia="Aptos" w:cs="Aptos"/>
          <w:noProof w:val="0"/>
          <w:sz w:val="12"/>
          <w:szCs w:val="12"/>
          <w:lang w:val="en-GB"/>
        </w:rPr>
        <w:t xml:space="preserve"> </w:t>
      </w:r>
      <w:hyperlink r:id="Rd42ae5b064724a11">
        <w:r w:rsidRPr="10130B74" w:rsidR="2BA7E26B">
          <w:rPr>
            <w:rStyle w:val="Hyperlink"/>
            <w:rFonts w:ascii="Aptos" w:hAnsi="Aptos" w:eastAsia="Aptos" w:cs="Aptos"/>
            <w:noProof w:val="0"/>
            <w:sz w:val="12"/>
            <w:szCs w:val="12"/>
            <w:lang w:val="en-GB"/>
          </w:rPr>
          <w:t>http://www.worldhistoryatlas.com/U03/AWHcom12_M_U03_TradeGr.html</w:t>
        </w:r>
      </w:hyperlink>
      <w:r w:rsidRPr="10130B74" w:rsidR="2BA7E26B">
        <w:rPr>
          <w:rFonts w:ascii="Aptos" w:hAnsi="Aptos" w:eastAsia="Aptos" w:cs="Aptos"/>
          <w:noProof w:val="0"/>
          <w:sz w:val="12"/>
          <w:szCs w:val="12"/>
          <w:lang w:val="en-GB"/>
        </w:rPr>
        <w:t xml:space="preserve"> </w:t>
      </w:r>
    </w:p>
    <w:p w:rsidR="3FF5A33C" w:rsidP="10130B74" w:rsidRDefault="3FF5A33C" w14:paraId="5831FD89" w14:textId="74C4B012">
      <w:pPr>
        <w:spacing w:before="0" w:beforeAutospacing="off" w:after="0" w:afterAutospacing="off"/>
        <w:rPr>
          <w:rFonts w:ascii="Aptos" w:hAnsi="Aptos" w:eastAsia="Aptos" w:cs="Aptos"/>
          <w:noProof w:val="0"/>
          <w:sz w:val="12"/>
          <w:szCs w:val="12"/>
          <w:lang w:val="en-GB"/>
        </w:rPr>
      </w:pPr>
      <w:r w:rsidRPr="10130B74" w:rsidR="2BA7E26B">
        <w:rPr>
          <w:rFonts w:ascii="Aptos" w:hAnsi="Aptos" w:eastAsia="Aptos" w:cs="Aptos"/>
          <w:noProof w:val="0"/>
          <w:sz w:val="12"/>
          <w:szCs w:val="12"/>
          <w:lang w:val="en-GB"/>
        </w:rPr>
        <w:t>(Accessed: 7 December 2025).</w:t>
      </w:r>
    </w:p>
    <w:p w:rsidR="3FF5A33C" w:rsidP="25B9170B" w:rsidRDefault="3FF5A33C" w14:paraId="48EB307A" w14:textId="61420EA6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3FF5A33C" w:rsidP="3FF5A33C" w:rsidRDefault="3FF5A33C" w14:paraId="79895B96" w14:textId="5033A14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5B9170B" w:rsidR="058E601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each area varied</w:t>
      </w:r>
      <w:r w:rsidRPr="25B9170B" w:rsidR="23D3E38C">
        <w:rPr>
          <w:rFonts w:ascii="Aptos" w:hAnsi="Aptos" w:eastAsia="Aptos" w:cs="Aptos"/>
          <w:noProof w:val="0"/>
          <w:sz w:val="24"/>
          <w:szCs w:val="24"/>
          <w:lang w:val="en-GB"/>
        </w:rPr>
        <w:t>, however based on other evidence the trade routes and connections pre-dates 2000</w:t>
      </w:r>
      <w:r w:rsidRPr="25B9170B" w:rsidR="488077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5B9170B" w:rsidR="23D3E38C">
        <w:rPr>
          <w:rFonts w:ascii="Aptos" w:hAnsi="Aptos" w:eastAsia="Aptos" w:cs="Aptos"/>
          <w:noProof w:val="0"/>
          <w:sz w:val="24"/>
          <w:szCs w:val="24"/>
          <w:lang w:val="en-GB"/>
        </w:rPr>
        <w:t>B</w:t>
      </w:r>
      <w:r w:rsidRPr="25B9170B" w:rsidR="1EE06E7F">
        <w:rPr>
          <w:rFonts w:ascii="Aptos" w:hAnsi="Aptos" w:eastAsia="Aptos" w:cs="Aptos"/>
          <w:noProof w:val="0"/>
          <w:sz w:val="24"/>
          <w:szCs w:val="24"/>
          <w:lang w:val="en-GB"/>
        </w:rPr>
        <w:t>C</w:t>
      </w:r>
      <w:r w:rsidRPr="25B9170B" w:rsidR="1F1B9BB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been </w:t>
      </w:r>
      <w:r w:rsidRPr="25B9170B" w:rsidR="1F1B9BB7">
        <w:rPr>
          <w:rFonts w:ascii="Aptos" w:hAnsi="Aptos" w:eastAsia="Aptos" w:cs="Aptos"/>
          <w:noProof w:val="0"/>
          <w:sz w:val="24"/>
          <w:szCs w:val="24"/>
          <w:lang w:val="en-GB"/>
        </w:rPr>
        <w:t>established</w:t>
      </w:r>
      <w:r w:rsidRPr="25B9170B" w:rsidR="1F1B9BB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with relationships with each providing one another </w:t>
      </w:r>
      <w:r w:rsidRPr="25B9170B" w:rsidR="7FC0A3E1">
        <w:rPr>
          <w:rFonts w:ascii="Aptos" w:hAnsi="Aptos" w:eastAsia="Aptos" w:cs="Aptos"/>
          <w:noProof w:val="0"/>
          <w:sz w:val="24"/>
          <w:szCs w:val="24"/>
          <w:lang w:val="en-GB"/>
        </w:rPr>
        <w:t>challenges</w:t>
      </w:r>
      <w:r w:rsidRPr="25B9170B" w:rsidR="7FC0A3E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along the way. </w:t>
      </w:r>
    </w:p>
    <w:p w:rsidR="7FC0A3E1" w:rsidP="25B9170B" w:rsidRDefault="7FC0A3E1" w14:paraId="6E56B171" w14:textId="3B10C04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5B9170B" w:rsidR="7FC0A3E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Egypt required </w:t>
      </w:r>
      <w:r w:rsidRPr="25B9170B" w:rsidR="7E4C0E0F">
        <w:rPr>
          <w:rFonts w:ascii="Aptos" w:hAnsi="Aptos" w:eastAsia="Aptos" w:cs="Aptos"/>
          <w:noProof w:val="0"/>
          <w:sz w:val="24"/>
          <w:szCs w:val="24"/>
          <w:lang w:val="en-GB"/>
        </w:rPr>
        <w:t>a variety of materials and needs due its geography and environment, not only</w:t>
      </w:r>
      <w:r w:rsidRPr="25B9170B" w:rsidR="61EB01C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this it also wanted exotic goods from far off lands and willingly trade such as</w:t>
      </w:r>
      <w:r w:rsidRPr="25B9170B" w:rsidR="6BD14C9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objects, raw materials and animals </w:t>
      </w:r>
      <w:r w:rsidRPr="25B9170B" w:rsidR="2972722B">
        <w:rPr>
          <w:rFonts w:ascii="Aptos" w:hAnsi="Aptos" w:eastAsia="Aptos" w:cs="Aptos"/>
          <w:noProof w:val="0"/>
          <w:sz w:val="24"/>
          <w:szCs w:val="24"/>
          <w:lang w:val="en-GB"/>
        </w:rPr>
        <w:t>among</w:t>
      </w:r>
      <w:r w:rsidRPr="25B9170B" w:rsidR="0F963E9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others, areas such as Crete, </w:t>
      </w:r>
      <w:r w:rsidRPr="25B9170B" w:rsidR="24E5790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Greece and other areas providing vines, oils and materials that their lands have an abundance in natural resources </w:t>
      </w:r>
      <w:r w:rsidRPr="25B9170B" w:rsidR="256D7903">
        <w:rPr>
          <w:rFonts w:ascii="Aptos" w:hAnsi="Aptos" w:eastAsia="Aptos" w:cs="Aptos"/>
          <w:noProof w:val="0"/>
          <w:sz w:val="24"/>
          <w:szCs w:val="24"/>
          <w:lang w:val="en-GB"/>
        </w:rPr>
        <w:t>(Kelder and Cline, 2018, p. 10.)</w:t>
      </w:r>
      <w:r w:rsidRPr="25B9170B" w:rsidR="5B87CA5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5B9170B" w:rsidR="3B1DBD83">
        <w:rPr>
          <w:rFonts w:ascii="Aptos" w:hAnsi="Aptos" w:eastAsia="Aptos" w:cs="Aptos"/>
          <w:noProof w:val="0"/>
          <w:sz w:val="24"/>
          <w:szCs w:val="24"/>
          <w:lang w:val="en-GB"/>
        </w:rPr>
        <w:t>However,</w:t>
      </w:r>
      <w:r w:rsidRPr="25B9170B" w:rsidR="5B87CA5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one of the most influential reasoning was that of </w:t>
      </w:r>
      <w:r w:rsidRPr="25B9170B" w:rsidR="794A4196">
        <w:rPr>
          <w:rFonts w:ascii="Aptos" w:hAnsi="Aptos" w:eastAsia="Aptos" w:cs="Aptos"/>
          <w:noProof w:val="0"/>
          <w:sz w:val="24"/>
          <w:szCs w:val="24"/>
          <w:lang w:val="en-GB"/>
        </w:rPr>
        <w:t>each other's</w:t>
      </w:r>
      <w:r w:rsidRPr="25B9170B" w:rsidR="5B87CA5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ideas and religious beli</w:t>
      </w:r>
      <w:r w:rsidRPr="25B9170B" w:rsidR="0A44372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efs finding some of them being </w:t>
      </w:r>
      <w:r w:rsidRPr="25B9170B" w:rsidR="01F5D7A8">
        <w:rPr>
          <w:rFonts w:ascii="Aptos" w:hAnsi="Aptos" w:eastAsia="Aptos" w:cs="Aptos"/>
          <w:noProof w:val="0"/>
          <w:sz w:val="24"/>
          <w:szCs w:val="24"/>
          <w:lang w:val="en-GB"/>
        </w:rPr>
        <w:t>indoctrinated</w:t>
      </w:r>
      <w:r w:rsidRPr="25B9170B" w:rsidR="0A44372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into one </w:t>
      </w:r>
      <w:r w:rsidRPr="25B9170B" w:rsidR="5357EAC0">
        <w:rPr>
          <w:rFonts w:ascii="Aptos" w:hAnsi="Aptos" w:eastAsia="Aptos" w:cs="Aptos"/>
          <w:noProof w:val="0"/>
          <w:sz w:val="24"/>
          <w:szCs w:val="24"/>
          <w:lang w:val="en-GB"/>
        </w:rPr>
        <w:t>another's</w:t>
      </w:r>
      <w:r w:rsidRPr="25B9170B" w:rsidR="0A44372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societies and the day to day lives of the everyday individual </w:t>
      </w:r>
      <w:r w:rsidRPr="25B9170B" w:rsidR="5B8C4FC5">
        <w:rPr>
          <w:rFonts w:ascii="Aptos" w:hAnsi="Aptos" w:eastAsia="Aptos" w:cs="Aptos"/>
          <w:noProof w:val="0"/>
          <w:sz w:val="24"/>
          <w:szCs w:val="24"/>
          <w:lang w:val="en-GB"/>
        </w:rPr>
        <w:t>which influenced the Architecture,</w:t>
      </w:r>
      <w:r w:rsidRPr="25B9170B" w:rsidR="538C14A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art</w:t>
      </w:r>
      <w:r w:rsidRPr="25B9170B" w:rsidR="5B8C4FC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the way in which each civilisation thrived. </w:t>
      </w:r>
    </w:p>
    <w:p w:rsidR="25B9170B" w:rsidP="25B9170B" w:rsidRDefault="25B9170B" w14:paraId="51CF7F8C" w14:textId="3904768E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5A9A043" w:rsidP="59423189" w:rsidRDefault="45A9A043" w14:paraId="17DEE5E2" w14:textId="4220898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5C891FC6" w:rsidR="740E1EBE">
        <w:rPr>
          <w:rFonts w:ascii="Aptos" w:hAnsi="Aptos" w:eastAsia="Aptos" w:cs="Aptos"/>
          <w:noProof w:val="0"/>
          <w:sz w:val="24"/>
          <w:szCs w:val="24"/>
          <w:lang w:val="en-GB"/>
        </w:rPr>
        <w:t>Material</w:t>
      </w:r>
      <w:r w:rsidRPr="5C891FC6" w:rsidR="0272484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Evidence in items:</w:t>
      </w:r>
    </w:p>
    <w:p w:rsidR="45A9A043" w:rsidP="3FF5A33C" w:rsidRDefault="45A9A043" w14:paraId="48CB9394" w14:textId="420E6E1E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0130B74" w:rsidR="45A9A043">
        <w:rPr>
          <w:rFonts w:ascii="Aptos" w:hAnsi="Aptos" w:eastAsia="Aptos" w:cs="Aptos"/>
          <w:noProof w:val="0"/>
          <w:sz w:val="24"/>
          <w:szCs w:val="24"/>
          <w:lang w:val="en-GB"/>
        </w:rPr>
        <w:t>To understand the complexity of the connection between the Aegean and Egypt in the Bronze Age it must first be understood that</w:t>
      </w:r>
      <w:r w:rsidRPr="10130B74" w:rsidR="646E11C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where it started. </w:t>
      </w:r>
      <w:r w:rsidRPr="10130B74" w:rsidR="1F2411D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 the Early Bronze </w:t>
      </w:r>
      <w:r w:rsidRPr="10130B74" w:rsidR="1F2411D4">
        <w:rPr>
          <w:rFonts w:ascii="Aptos" w:hAnsi="Aptos" w:eastAsia="Aptos" w:cs="Aptos"/>
          <w:noProof w:val="0"/>
          <w:sz w:val="24"/>
          <w:szCs w:val="24"/>
          <w:lang w:val="en-GB"/>
        </w:rPr>
        <w:t>Age</w:t>
      </w:r>
      <w:r w:rsidRPr="10130B74" w:rsidR="1F2411D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0130B74" w:rsidR="79DD2C4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development of the culture in the Aegean area was varying from </w:t>
      </w:r>
      <w:r w:rsidRPr="10130B74" w:rsidR="51CE4FC8">
        <w:rPr>
          <w:rFonts w:ascii="Aptos" w:hAnsi="Aptos" w:eastAsia="Aptos" w:cs="Aptos"/>
          <w:noProof w:val="0"/>
          <w:sz w:val="24"/>
          <w:szCs w:val="24"/>
          <w:lang w:val="en-GB"/>
        </w:rPr>
        <w:t>cultivation of olives, and other vines and their gradual development of use</w:t>
      </w:r>
      <w:r w:rsidRPr="10130B74" w:rsidR="14E39A9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trade of obsidian, as well as the trade of marble fi</w:t>
      </w:r>
      <w:r w:rsidRPr="10130B74" w:rsidR="5166839F">
        <w:rPr>
          <w:rFonts w:ascii="Aptos" w:hAnsi="Aptos" w:eastAsia="Aptos" w:cs="Aptos"/>
          <w:noProof w:val="0"/>
          <w:sz w:val="24"/>
          <w:szCs w:val="24"/>
          <w:lang w:val="en-GB"/>
        </w:rPr>
        <w:t>gurines among other items (K, Macquire, 2021)</w:t>
      </w:r>
      <w:r w:rsidRPr="10130B74" w:rsidR="15B065D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While </w:t>
      </w:r>
      <w:r w:rsidRPr="10130B74" w:rsidR="1A070A08">
        <w:rPr>
          <w:rFonts w:ascii="Aptos" w:hAnsi="Aptos" w:eastAsia="Aptos" w:cs="Aptos"/>
          <w:noProof w:val="0"/>
          <w:sz w:val="24"/>
          <w:szCs w:val="24"/>
          <w:lang w:val="en-GB"/>
        </w:rPr>
        <w:t>likewise</w:t>
      </w:r>
      <w:r w:rsidRPr="10130B74" w:rsidR="15B065D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Egypt the I</w:t>
      </w:r>
      <w:r w:rsidRPr="10130B74" w:rsidR="70E19819">
        <w:rPr>
          <w:rFonts w:ascii="Aptos" w:hAnsi="Aptos" w:eastAsia="Aptos" w:cs="Aptos"/>
          <w:noProof w:val="0"/>
          <w:sz w:val="24"/>
          <w:szCs w:val="24"/>
          <w:lang w:val="en-GB"/>
        </w:rPr>
        <w:t>vory</w:t>
      </w:r>
      <w:r w:rsidRPr="10130B74" w:rsidR="15B065D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0130B74" w:rsidR="54BD551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and </w:t>
      </w:r>
      <w:r w:rsidRPr="10130B74" w:rsidR="13FE575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other materials and items of less utilitarian means and uses </w:t>
      </w:r>
      <w:r w:rsidRPr="10130B74" w:rsidR="15B065D4">
        <w:rPr>
          <w:rFonts w:ascii="Aptos" w:hAnsi="Aptos" w:eastAsia="Aptos" w:cs="Aptos"/>
          <w:noProof w:val="0"/>
          <w:sz w:val="24"/>
          <w:szCs w:val="24"/>
          <w:lang w:val="en-GB"/>
        </w:rPr>
        <w:t>with the</w:t>
      </w:r>
      <w:r w:rsidRPr="10130B74" w:rsidR="25D1080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0130B74" w:rsidR="22F92B22">
        <w:rPr>
          <w:rFonts w:ascii="Aptos" w:hAnsi="Aptos" w:eastAsia="Aptos" w:cs="Aptos"/>
          <w:noProof w:val="0"/>
          <w:sz w:val="24"/>
          <w:szCs w:val="24"/>
          <w:lang w:val="en-GB"/>
        </w:rPr>
        <w:t>A</w:t>
      </w:r>
      <w:r w:rsidRPr="10130B74" w:rsidR="2E369DAF">
        <w:rPr>
          <w:rFonts w:ascii="Aptos" w:hAnsi="Aptos" w:eastAsia="Aptos" w:cs="Aptos"/>
          <w:noProof w:val="0"/>
          <w:sz w:val="24"/>
          <w:szCs w:val="24"/>
          <w:lang w:val="en-GB"/>
        </w:rPr>
        <w:t>e</w:t>
      </w:r>
      <w:r w:rsidRPr="10130B74" w:rsidR="5F630618">
        <w:rPr>
          <w:rFonts w:ascii="Aptos" w:hAnsi="Aptos" w:eastAsia="Aptos" w:cs="Aptos"/>
          <w:noProof w:val="0"/>
          <w:sz w:val="24"/>
          <w:szCs w:val="24"/>
          <w:lang w:val="en-GB"/>
        </w:rPr>
        <w:t>g</w:t>
      </w:r>
      <w:r w:rsidRPr="10130B74" w:rsidR="22F92B22">
        <w:rPr>
          <w:rFonts w:ascii="Aptos" w:hAnsi="Aptos" w:eastAsia="Aptos" w:cs="Aptos"/>
          <w:noProof w:val="0"/>
          <w:sz w:val="24"/>
          <w:szCs w:val="24"/>
          <w:lang w:val="en-GB"/>
        </w:rPr>
        <w:t>ea</w:t>
      </w:r>
      <w:r w:rsidRPr="10130B74" w:rsidR="6C0E2C03">
        <w:rPr>
          <w:rFonts w:ascii="Aptos" w:hAnsi="Aptos" w:eastAsia="Aptos" w:cs="Aptos"/>
          <w:noProof w:val="0"/>
          <w:sz w:val="24"/>
          <w:szCs w:val="24"/>
          <w:lang w:val="en-GB"/>
        </w:rPr>
        <w:t>n</w:t>
      </w:r>
      <w:r w:rsidRPr="10130B74" w:rsidR="1B0092FA">
        <w:rPr>
          <w:rFonts w:ascii="Aptos" w:hAnsi="Aptos" w:eastAsia="Aptos" w:cs="Aptos"/>
          <w:noProof w:val="0"/>
          <w:sz w:val="24"/>
          <w:szCs w:val="24"/>
          <w:lang w:val="en-GB"/>
        </w:rPr>
        <w:t>, however more than just the exchange of material goods was the exchange of cultures and the extraction of parts of them, including but not limited to f</w:t>
      </w:r>
      <w:r w:rsidRPr="10130B74" w:rsidR="5B15B8B0">
        <w:rPr>
          <w:rFonts w:ascii="Aptos" w:hAnsi="Aptos" w:eastAsia="Aptos" w:cs="Aptos"/>
          <w:noProof w:val="0"/>
          <w:sz w:val="24"/>
          <w:szCs w:val="24"/>
          <w:lang w:val="en-GB"/>
        </w:rPr>
        <w:t>ashion and Architecture (</w:t>
      </w:r>
      <w:r w:rsidRPr="10130B74" w:rsidR="079F309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B. E. </w:t>
      </w:r>
      <w:r w:rsidRPr="10130B74" w:rsidR="5B15B8B0">
        <w:rPr>
          <w:rFonts w:ascii="Aptos" w:hAnsi="Aptos" w:eastAsia="Aptos" w:cs="Aptos"/>
          <w:noProof w:val="0"/>
          <w:sz w:val="24"/>
          <w:szCs w:val="24"/>
          <w:lang w:val="en-GB"/>
        </w:rPr>
        <w:t>Burns, 2012</w:t>
      </w:r>
      <w:r w:rsidRPr="10130B74" w:rsidR="601654FF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10130B74" w:rsidR="5B15B8B0">
        <w:rPr>
          <w:rFonts w:ascii="Aptos" w:hAnsi="Aptos" w:eastAsia="Aptos" w:cs="Aptos"/>
          <w:noProof w:val="0"/>
          <w:sz w:val="24"/>
          <w:szCs w:val="24"/>
          <w:lang w:val="en-GB"/>
        </w:rPr>
        <w:t>)</w:t>
      </w:r>
      <w:r w:rsidRPr="10130B74" w:rsidR="238B6B6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Examples of</w:t>
      </w:r>
      <w:r w:rsidRPr="10130B74" w:rsidR="59D4203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material exchange goods were found in </w:t>
      </w:r>
      <w:r w:rsidRPr="10130B74" w:rsidR="37DA9AC6">
        <w:rPr>
          <w:rFonts w:ascii="Aptos" w:hAnsi="Aptos" w:eastAsia="Aptos" w:cs="Aptos"/>
          <w:noProof w:val="0"/>
          <w:sz w:val="24"/>
          <w:szCs w:val="24"/>
          <w:lang w:val="en-GB"/>
        </w:rPr>
        <w:t>the Aegean of a predynastic vessel however, there is evidence to suggest that it had been made approximately 1000 years pr</w:t>
      </w:r>
      <w:r w:rsidRPr="10130B74" w:rsidR="79E56FBD">
        <w:rPr>
          <w:rFonts w:ascii="Aptos" w:hAnsi="Aptos" w:eastAsia="Aptos" w:cs="Aptos"/>
          <w:noProof w:val="0"/>
          <w:sz w:val="24"/>
          <w:szCs w:val="24"/>
          <w:lang w:val="en-GB"/>
        </w:rPr>
        <w:t>i</w:t>
      </w:r>
      <w:r w:rsidRPr="10130B74" w:rsidR="37DA9AC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or </w:t>
      </w:r>
      <w:r w:rsidRPr="10130B74" w:rsidR="39B77E8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before finding its final resting place in the Aegean being exchanged among familial relations in a </w:t>
      </w:r>
      <w:r w:rsidRPr="10130B74" w:rsidR="36C2AAF5">
        <w:rPr>
          <w:rFonts w:ascii="Aptos" w:hAnsi="Aptos" w:eastAsia="Aptos" w:cs="Aptos"/>
          <w:noProof w:val="0"/>
          <w:sz w:val="24"/>
          <w:szCs w:val="24"/>
          <w:lang w:val="en-GB"/>
        </w:rPr>
        <w:t>gen</w:t>
      </w:r>
      <w:r w:rsidRPr="10130B74" w:rsidR="36C2AAF5">
        <w:rPr>
          <w:rFonts w:ascii="Aptos" w:hAnsi="Aptos" w:eastAsia="Aptos" w:cs="Aptos"/>
          <w:noProof w:val="0"/>
          <w:sz w:val="24"/>
          <w:szCs w:val="24"/>
          <w:lang w:val="en-GB"/>
        </w:rPr>
        <w:t>erational</w:t>
      </w:r>
      <w:r w:rsidRPr="10130B74" w:rsidR="7F12453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sense (B.</w:t>
      </w:r>
      <w:r w:rsidRPr="10130B74" w:rsidR="1EADB98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E. </w:t>
      </w:r>
      <w:r w:rsidRPr="10130B74" w:rsidR="7F12453B">
        <w:rPr>
          <w:rFonts w:ascii="Aptos" w:hAnsi="Aptos" w:eastAsia="Aptos" w:cs="Aptos"/>
          <w:noProof w:val="0"/>
          <w:sz w:val="24"/>
          <w:szCs w:val="24"/>
          <w:lang w:val="en-GB"/>
        </w:rPr>
        <w:t>Burns, 2012</w:t>
      </w:r>
      <w:r w:rsidRPr="10130B74" w:rsidR="21BC9ED1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10130B74" w:rsidR="7F12453B">
        <w:rPr>
          <w:rFonts w:ascii="Aptos" w:hAnsi="Aptos" w:eastAsia="Aptos" w:cs="Aptos"/>
          <w:noProof w:val="0"/>
          <w:sz w:val="24"/>
          <w:szCs w:val="24"/>
          <w:lang w:val="en-GB"/>
        </w:rPr>
        <w:t>)</w:t>
      </w:r>
      <w:r w:rsidRPr="10130B74" w:rsidR="40B88D3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10130B74" w:rsidP="10130B74" w:rsidRDefault="10130B74" w14:paraId="14E1CDDF" w14:textId="36BA648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C13FC59" w:rsidP="25B9170B" w:rsidRDefault="6C13FC59" w14:paraId="118B03C6" w14:textId="7D64338E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="6C13FC59">
        <w:drawing>
          <wp:anchor distT="0" distB="0" distL="114300" distR="114300" simplePos="0" relativeHeight="251658240" behindDoc="0" locked="0" layoutInCell="1" allowOverlap="1" wp14:anchorId="5D32CBD4" wp14:editId="41BE353A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2962275" cy="2482804"/>
            <wp:effectExtent l="0" t="0" r="0" b="0"/>
            <wp:wrapSquare wrapText="bothSides"/>
            <wp:docPr id="89828369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78272130" name="Picture 1778272130"/>
                    <pic:cNvPicPr/>
                  </pic:nvPicPr>
                  <pic:blipFill>
                    <a:blip xmlns:r="http://schemas.openxmlformats.org/officeDocument/2006/relationships" r:embed="rId171489644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962275" cy="2482804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5C891FC6" w:rsidR="6C13FC59">
        <w:rPr>
          <w:rFonts w:ascii="Aptos" w:hAnsi="Aptos" w:eastAsia="Aptos" w:cs="Aptos"/>
          <w:noProof w:val="0"/>
          <w:sz w:val="24"/>
          <w:szCs w:val="24"/>
          <w:lang w:val="en-GB"/>
        </w:rPr>
        <w:t>An example of material exchange and the interaction between cultures can be in se</w:t>
      </w:r>
      <w:r w:rsidRPr="5C891FC6" w:rsidR="3C98FB22">
        <w:rPr>
          <w:rFonts w:ascii="Aptos" w:hAnsi="Aptos" w:eastAsia="Aptos" w:cs="Aptos"/>
          <w:noProof w:val="0"/>
          <w:sz w:val="24"/>
          <w:szCs w:val="24"/>
          <w:lang w:val="en-GB"/>
        </w:rPr>
        <w:t>ttlements in Egypt and in the Aegean one such example of the two regions and cultures interacting and connecting with each other is seen in a Mino</w:t>
      </w:r>
      <w:r w:rsidRPr="5C891FC6" w:rsidR="054C47F0">
        <w:rPr>
          <w:rFonts w:ascii="Aptos" w:hAnsi="Aptos" w:eastAsia="Aptos" w:cs="Aptos"/>
          <w:noProof w:val="0"/>
          <w:sz w:val="24"/>
          <w:szCs w:val="24"/>
          <w:lang w:val="en-GB"/>
        </w:rPr>
        <w:t>an Bowl,</w:t>
      </w:r>
      <w:r w:rsidRPr="5C891FC6" w:rsidR="6EFF2DA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891FC6" w:rsidR="6EFF2DAA">
        <w:rPr>
          <w:rFonts w:ascii="Aptos" w:hAnsi="Aptos" w:eastAsia="Aptos" w:cs="Aptos"/>
          <w:noProof w:val="0"/>
          <w:sz w:val="24"/>
          <w:szCs w:val="24"/>
          <w:lang w:val="en-GB"/>
        </w:rPr>
        <w:t>it is stylised as a ‘Bird’s Nest’</w:t>
      </w:r>
      <w:r w:rsidRPr="5C891FC6" w:rsidR="0CF710F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891FC6" w:rsidR="25D3F0E8">
        <w:rPr>
          <w:rFonts w:ascii="Aptos" w:hAnsi="Aptos" w:eastAsia="Aptos" w:cs="Aptos"/>
          <w:noProof w:val="0"/>
          <w:sz w:val="24"/>
          <w:szCs w:val="24"/>
          <w:lang w:val="en-GB"/>
        </w:rPr>
        <w:t>(Metropolitan Museum of Art, 2000.)</w:t>
      </w:r>
      <w:r w:rsidRPr="5C891FC6" w:rsidR="24FE52D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5C891FC6" w:rsidR="2389DBA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This piece is likely to be a part of one of tr</w:t>
      </w:r>
      <w:r w:rsidRPr="5C891FC6" w:rsidR="7B6FF6A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aded items other examples of pieces of similar shapes are found to be of later </w:t>
      </w:r>
      <w:r w:rsidRPr="5C891FC6" w:rsidR="742DFF92">
        <w:rPr>
          <w:rFonts w:ascii="Aptos" w:hAnsi="Aptos" w:eastAsia="Aptos" w:cs="Aptos"/>
          <w:noProof w:val="0"/>
          <w:sz w:val="24"/>
          <w:szCs w:val="24"/>
          <w:lang w:val="en-GB"/>
        </w:rPr>
        <w:t>construction</w:t>
      </w:r>
      <w:r w:rsidRPr="5C891FC6" w:rsidR="7B6FF6A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as such it shows a si</w:t>
      </w:r>
      <w:r w:rsidRPr="5C891FC6" w:rsidR="3BC0F704">
        <w:rPr>
          <w:rFonts w:ascii="Aptos" w:hAnsi="Aptos" w:eastAsia="Aptos" w:cs="Aptos"/>
          <w:noProof w:val="0"/>
          <w:sz w:val="24"/>
          <w:szCs w:val="24"/>
          <w:lang w:val="en-GB"/>
        </w:rPr>
        <w:t>milarity</w:t>
      </w:r>
      <w:r w:rsidRPr="5C891FC6" w:rsidR="3CDD9CC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what is named </w:t>
      </w:r>
    </w:p>
    <w:p w:rsidR="6C13FC59" w:rsidP="25B9170B" w:rsidRDefault="6C13FC59" w14:paraId="4C098884" w14:textId="26633C5F">
      <w:pPr>
        <w:spacing w:before="0" w:beforeAutospacing="off" w:after="0" w:afterAutospacing="off"/>
        <w:rPr>
          <w:rFonts w:ascii="Aptos" w:hAnsi="Aptos" w:eastAsia="Aptos" w:cs="Aptos"/>
          <w:noProof w:val="0"/>
          <w:sz w:val="12"/>
          <w:szCs w:val="12"/>
          <w:lang w:val="en-GB"/>
        </w:rPr>
      </w:pPr>
      <w:r w:rsidRPr="10130B74" w:rsidR="3269AD62">
        <w:rPr>
          <w:rFonts w:ascii="Aptos" w:hAnsi="Aptos" w:eastAsia="Aptos" w:cs="Aptos"/>
          <w:noProof w:val="0"/>
          <w:sz w:val="12"/>
          <w:szCs w:val="12"/>
          <w:lang w:val="en-GB"/>
        </w:rPr>
        <w:t xml:space="preserve">                                                                                                                                                                                                   </w:t>
      </w:r>
      <w:r w:rsidRPr="10130B74" w:rsidR="24FE52DC">
        <w:rPr>
          <w:rFonts w:ascii="Aptos" w:hAnsi="Aptos" w:eastAsia="Aptos" w:cs="Aptos"/>
          <w:noProof w:val="0"/>
          <w:sz w:val="12"/>
          <w:szCs w:val="12"/>
          <w:lang w:val="en-GB"/>
        </w:rPr>
        <w:t xml:space="preserve">Metropolitan Museum of Art (2000) </w:t>
      </w:r>
      <w:r w:rsidRPr="10130B74" w:rsidR="24FE52DC">
        <w:rPr>
          <w:rFonts w:ascii="Aptos" w:hAnsi="Aptos" w:eastAsia="Aptos" w:cs="Aptos"/>
          <w:i w:val="1"/>
          <w:iCs w:val="1"/>
          <w:noProof w:val="0"/>
          <w:sz w:val="12"/>
          <w:szCs w:val="12"/>
          <w:lang w:val="en-GB"/>
        </w:rPr>
        <w:t>Marble bird’s-nest bowl</w:t>
      </w:r>
      <w:r w:rsidRPr="10130B74" w:rsidR="24FE52DC">
        <w:rPr>
          <w:rFonts w:ascii="Aptos" w:hAnsi="Aptos" w:eastAsia="Aptos" w:cs="Aptos"/>
          <w:noProof w:val="0"/>
          <w:sz w:val="12"/>
          <w:szCs w:val="12"/>
          <w:lang w:val="en-GB"/>
        </w:rPr>
        <w:t xml:space="preserve"> [Marble]. Available at:</w:t>
      </w:r>
    </w:p>
    <w:p w:rsidR="6C13FC59" w:rsidP="25B9170B" w:rsidRDefault="6C13FC59" w14:paraId="6AAAE3B9" w14:textId="0D97EF97">
      <w:pPr>
        <w:spacing w:before="0" w:beforeAutospacing="off" w:after="0" w:afterAutospacing="off"/>
        <w:rPr>
          <w:rFonts w:ascii="Aptos" w:hAnsi="Aptos" w:eastAsia="Aptos" w:cs="Aptos"/>
          <w:noProof w:val="0"/>
          <w:sz w:val="12"/>
          <w:szCs w:val="12"/>
          <w:lang w:val="en-GB"/>
        </w:rPr>
      </w:pPr>
      <w:r w:rsidRPr="10130B74" w:rsidR="38DDB325">
        <w:rPr>
          <w:rFonts w:ascii="Aptos" w:hAnsi="Aptos" w:eastAsia="Aptos" w:cs="Aptos"/>
          <w:noProof w:val="0"/>
          <w:sz w:val="12"/>
          <w:szCs w:val="12"/>
          <w:lang w:val="en-GB"/>
        </w:rPr>
        <w:t xml:space="preserve">                                                                                                                                                                                            </w:t>
      </w:r>
      <w:r w:rsidRPr="10130B74" w:rsidR="24FE52DC">
        <w:rPr>
          <w:rFonts w:ascii="Aptos" w:hAnsi="Aptos" w:eastAsia="Aptos" w:cs="Aptos"/>
          <w:noProof w:val="0"/>
          <w:sz w:val="12"/>
          <w:szCs w:val="12"/>
          <w:lang w:val="en-GB"/>
        </w:rPr>
        <w:t xml:space="preserve"> </w:t>
      </w:r>
      <w:hyperlink r:id="R232bae06eea8478e">
        <w:r w:rsidRPr="10130B74" w:rsidR="24FE52DC">
          <w:rPr>
            <w:rStyle w:val="Hyperlink"/>
            <w:rFonts w:ascii="Aptos" w:hAnsi="Aptos" w:eastAsia="Aptos" w:cs="Aptos"/>
            <w:noProof w:val="0"/>
            <w:sz w:val="12"/>
            <w:szCs w:val="12"/>
            <w:lang w:val="en-GB"/>
          </w:rPr>
          <w:t>https://www.metmuseum.org/art/collection/search/252356</w:t>
        </w:r>
      </w:hyperlink>
      <w:r w:rsidRPr="10130B74" w:rsidR="24FE52DC">
        <w:rPr>
          <w:rFonts w:ascii="Aptos" w:hAnsi="Aptos" w:eastAsia="Aptos" w:cs="Aptos"/>
          <w:noProof w:val="0"/>
          <w:sz w:val="12"/>
          <w:szCs w:val="12"/>
          <w:lang w:val="en-GB"/>
        </w:rPr>
        <w:t xml:space="preserve"> (Accessed: 4 December 2025).</w:t>
      </w:r>
    </w:p>
    <w:p w:rsidR="6C13FC59" w:rsidP="25B9170B" w:rsidRDefault="6C13FC59" w14:paraId="6F620D8D" w14:textId="5810308D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5B9170B" w:rsidR="56FC8B8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‘Blossom Bowl’ which is imitating the lotus flower with far more intricate detailing. </w:t>
      </w:r>
      <w:r w:rsidRPr="25B9170B" w:rsidR="4460BADA">
        <w:rPr>
          <w:rFonts w:ascii="Aptos" w:hAnsi="Aptos" w:eastAsia="Aptos" w:cs="Aptos"/>
          <w:noProof w:val="0"/>
          <w:sz w:val="24"/>
          <w:szCs w:val="24"/>
          <w:lang w:val="en-GB"/>
        </w:rPr>
        <w:t>The lotus flower, in Egypt is a signifier for rebirth and connecting that with Minoans pr</w:t>
      </w:r>
      <w:r w:rsidRPr="25B9170B" w:rsidR="38915940">
        <w:rPr>
          <w:rFonts w:ascii="Aptos" w:hAnsi="Aptos" w:eastAsia="Aptos" w:cs="Aptos"/>
          <w:noProof w:val="0"/>
          <w:sz w:val="24"/>
          <w:szCs w:val="24"/>
          <w:lang w:val="en-GB"/>
        </w:rPr>
        <w:t>ovides context for the reconnection of possible relationships between them and the Egyptians</w:t>
      </w:r>
      <w:r w:rsidRPr="25B9170B" w:rsidR="077188A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it also plays a role in their not only day to day practices and beliefs but also in their funerary practices</w:t>
      </w:r>
      <w:r w:rsidRPr="25B9170B" w:rsidR="5DA0B3C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(Egypt Mythology, 2024.)</w:t>
      </w:r>
    </w:p>
    <w:p w:rsidR="6C13FC59" w:rsidP="25B9170B" w:rsidRDefault="6C13FC59" w14:paraId="1E044F1F" w14:textId="32FC356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5B9170B" w:rsidR="38CFC6BB">
        <w:rPr>
          <w:rFonts w:ascii="Aptos" w:hAnsi="Aptos" w:eastAsia="Aptos" w:cs="Aptos"/>
          <w:noProof w:val="0"/>
          <w:sz w:val="24"/>
          <w:szCs w:val="24"/>
          <w:lang w:val="en-GB"/>
        </w:rPr>
        <w:t>Other evidence seen of the cultures interacting with one another is the evidence of scarab</w:t>
      </w:r>
      <w:r w:rsidRPr="25B9170B" w:rsidR="6374DCC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seals being crafted by Minoan craftsmen, </w:t>
      </w:r>
      <w:r w:rsidRPr="25B9170B" w:rsidR="18BE1734">
        <w:rPr>
          <w:rFonts w:ascii="Aptos" w:hAnsi="Aptos" w:eastAsia="Aptos" w:cs="Aptos"/>
          <w:noProof w:val="0"/>
          <w:sz w:val="24"/>
          <w:szCs w:val="24"/>
          <w:lang w:val="en-GB"/>
        </w:rPr>
        <w:t>this evidence is an example of cultures sharing ideas with one another</w:t>
      </w:r>
      <w:r w:rsidRPr="25B9170B" w:rsidR="302E321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however adapted they may be the similarities are </w:t>
      </w:r>
      <w:r w:rsidRPr="25B9170B" w:rsidR="7ECFE5CB">
        <w:rPr>
          <w:rFonts w:ascii="Aptos" w:hAnsi="Aptos" w:eastAsia="Aptos" w:cs="Aptos"/>
          <w:noProof w:val="0"/>
          <w:sz w:val="24"/>
          <w:szCs w:val="24"/>
          <w:lang w:val="en-GB"/>
        </w:rPr>
        <w:t>undeniable</w:t>
      </w:r>
      <w:r w:rsidRPr="25B9170B" w:rsidR="302E321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with one another </w:t>
      </w:r>
      <w:r w:rsidRPr="25B9170B" w:rsidR="72B62ED6">
        <w:rPr>
          <w:rFonts w:ascii="Aptos" w:hAnsi="Aptos" w:eastAsia="Aptos" w:cs="Aptos"/>
          <w:noProof w:val="0"/>
          <w:sz w:val="24"/>
          <w:szCs w:val="24"/>
          <w:lang w:val="en-GB"/>
        </w:rPr>
        <w:t>(Kelder and Cline, 2018, p. 9</w:t>
      </w:r>
      <w:r w:rsidRPr="25B9170B" w:rsidR="0C1096DC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  <w:r w:rsidRPr="25B9170B" w:rsidR="72B62ED6">
        <w:rPr>
          <w:rFonts w:ascii="Aptos" w:hAnsi="Aptos" w:eastAsia="Aptos" w:cs="Aptos"/>
          <w:noProof w:val="0"/>
          <w:sz w:val="24"/>
          <w:szCs w:val="24"/>
          <w:lang w:val="en-GB"/>
        </w:rPr>
        <w:t>)</w:t>
      </w:r>
      <w:r w:rsidRPr="25B9170B" w:rsidR="33FF06E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Other examples of cultural exchange with Egypt and the Aegean are seen in a </w:t>
      </w:r>
      <w:r w:rsidRPr="25B9170B" w:rsidR="436CF691">
        <w:rPr>
          <w:rFonts w:ascii="Aptos" w:hAnsi="Aptos" w:eastAsia="Aptos" w:cs="Aptos"/>
          <w:noProof w:val="0"/>
          <w:sz w:val="24"/>
          <w:szCs w:val="24"/>
          <w:lang w:val="en-GB"/>
        </w:rPr>
        <w:t>grander way is the Architectural Evidence of buildings not only in style but also in a way of desig</w:t>
      </w:r>
      <w:r w:rsidRPr="25B9170B" w:rsidR="0ED46E98">
        <w:rPr>
          <w:rFonts w:ascii="Aptos" w:hAnsi="Aptos" w:eastAsia="Aptos" w:cs="Aptos"/>
          <w:noProof w:val="0"/>
          <w:sz w:val="24"/>
          <w:szCs w:val="24"/>
          <w:lang w:val="en-GB"/>
        </w:rPr>
        <w:t>n,</w:t>
      </w:r>
    </w:p>
    <w:p w:rsidR="6C13FC59" w:rsidP="25B9170B" w:rsidRDefault="6C13FC59" w14:paraId="4BB1394A" w14:textId="39CAF35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C13FC59" w:rsidP="25B9170B" w:rsidRDefault="6C13FC59" w14:paraId="0A717EAB" w14:textId="79228F96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0130B74" w:rsidR="0ED46E98">
        <w:rPr>
          <w:rFonts w:ascii="Aptos" w:hAnsi="Aptos" w:eastAsia="Aptos" w:cs="Aptos"/>
          <w:noProof w:val="0"/>
          <w:sz w:val="24"/>
          <w:szCs w:val="24"/>
          <w:lang w:val="en-GB"/>
        </w:rPr>
        <w:t>Ritual and Religious Exchange</w:t>
      </w:r>
      <w:r w:rsidRPr="10130B74" w:rsidR="0ED46E98">
        <w:rPr>
          <w:rFonts w:ascii="Aptos" w:hAnsi="Aptos" w:eastAsia="Aptos" w:cs="Aptos"/>
          <w:noProof w:val="0"/>
          <w:sz w:val="24"/>
          <w:szCs w:val="24"/>
          <w:lang w:val="en-GB"/>
        </w:rPr>
        <w:t>:</w:t>
      </w:r>
      <w:r w:rsidRPr="10130B74" w:rsidR="33C390C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6C13FC59" w:rsidP="25B9170B" w:rsidRDefault="6C13FC59" w14:paraId="67C87AB8" w14:textId="38DAE270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5B9170B" w:rsidR="0ED46E9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religious beliefs and the </w:t>
      </w:r>
      <w:r w:rsidRPr="25B9170B" w:rsidR="15ED44D6">
        <w:rPr>
          <w:rFonts w:ascii="Aptos" w:hAnsi="Aptos" w:eastAsia="Aptos" w:cs="Aptos"/>
          <w:noProof w:val="0"/>
          <w:sz w:val="24"/>
          <w:szCs w:val="24"/>
          <w:lang w:val="en-GB"/>
        </w:rPr>
        <w:t>day-to-day</w:t>
      </w:r>
      <w:r w:rsidRPr="25B9170B" w:rsidR="0ED46E9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rituals of the Egyptians and the </w:t>
      </w:r>
      <w:r w:rsidRPr="25B9170B" w:rsidR="673DD4B5">
        <w:rPr>
          <w:rFonts w:ascii="Aptos" w:hAnsi="Aptos" w:eastAsia="Aptos" w:cs="Aptos"/>
          <w:noProof w:val="0"/>
          <w:sz w:val="24"/>
          <w:szCs w:val="24"/>
          <w:lang w:val="en-GB"/>
        </w:rPr>
        <w:t>Aegean's</w:t>
      </w:r>
      <w:r w:rsidRPr="25B9170B" w:rsidR="1D71C9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at the time were not vastly different, however the </w:t>
      </w:r>
      <w:r w:rsidRPr="25B9170B" w:rsidR="59EEACE2">
        <w:rPr>
          <w:rFonts w:ascii="Aptos" w:hAnsi="Aptos" w:eastAsia="Aptos" w:cs="Aptos"/>
          <w:noProof w:val="0"/>
          <w:sz w:val="24"/>
          <w:szCs w:val="24"/>
          <w:lang w:val="en-GB"/>
        </w:rPr>
        <w:t>acknowledgement</w:t>
      </w:r>
      <w:r w:rsidRPr="25B9170B" w:rsidR="1D71C9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their differences must be </w:t>
      </w:r>
      <w:r w:rsidRPr="25B9170B" w:rsidR="108C2F7F">
        <w:rPr>
          <w:rFonts w:ascii="Aptos" w:hAnsi="Aptos" w:eastAsia="Aptos" w:cs="Aptos"/>
          <w:noProof w:val="0"/>
          <w:sz w:val="24"/>
          <w:szCs w:val="24"/>
          <w:lang w:val="en-GB"/>
        </w:rPr>
        <w:t>acknowledged</w:t>
      </w:r>
      <w:r w:rsidRPr="25B9170B" w:rsidR="1D71C9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 </w:t>
      </w:r>
      <w:r w:rsidRPr="25B9170B" w:rsidR="123C708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appreciate them. </w:t>
      </w:r>
      <w:r w:rsidRPr="25B9170B" w:rsidR="40EA17A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As such at this time the two regions were that </w:t>
      </w:r>
      <w:r w:rsidRPr="25B9170B" w:rsidR="1F6F1916">
        <w:rPr>
          <w:rFonts w:ascii="Aptos" w:hAnsi="Aptos" w:eastAsia="Aptos" w:cs="Aptos"/>
          <w:noProof w:val="0"/>
          <w:sz w:val="24"/>
          <w:szCs w:val="24"/>
          <w:lang w:val="en-GB"/>
        </w:rPr>
        <w:t>following a form of religion known as</w:t>
      </w:r>
      <w:r w:rsidRPr="25B9170B" w:rsidR="1EE0CDC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Polytheism in which a civilisation has multiple deities o</w:t>
      </w:r>
      <w:r w:rsidRPr="25B9170B" w:rsidR="466CE63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 gods with their own stories and beliefs, as such some of them will either all be </w:t>
      </w:r>
      <w:r w:rsidRPr="25B9170B" w:rsidR="578DDD03">
        <w:rPr>
          <w:rFonts w:ascii="Aptos" w:hAnsi="Aptos" w:eastAsia="Aptos" w:cs="Aptos"/>
          <w:noProof w:val="0"/>
          <w:sz w:val="24"/>
          <w:szCs w:val="24"/>
          <w:lang w:val="en-GB"/>
        </w:rPr>
        <w:t>equal</w:t>
      </w:r>
      <w:r w:rsidRPr="25B9170B" w:rsidR="466CE63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5B9170B" w:rsidR="25AB851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or some in a </w:t>
      </w:r>
      <w:r w:rsidRPr="25B9170B" w:rsidR="3C50F550">
        <w:rPr>
          <w:rFonts w:ascii="Aptos" w:hAnsi="Aptos" w:eastAsia="Aptos" w:cs="Aptos"/>
          <w:noProof w:val="0"/>
          <w:sz w:val="24"/>
          <w:szCs w:val="24"/>
          <w:lang w:val="en-GB"/>
        </w:rPr>
        <w:t>hierarchical</w:t>
      </w:r>
      <w:r w:rsidRPr="25B9170B" w:rsidR="25AB851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system</w:t>
      </w:r>
      <w:r w:rsidRPr="25B9170B" w:rsidR="32B858F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5B9170B" w:rsidR="2CE3830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(Author, 2025.) </w:t>
      </w:r>
    </w:p>
    <w:p w:rsidR="6C13FC59" w:rsidP="25B9170B" w:rsidRDefault="6C13FC59" w14:paraId="09460DFE" w14:textId="5E58459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5B9170B" w:rsidR="2CE3830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As such at 2000 BC Egypt had its own religion </w:t>
      </w:r>
      <w:r w:rsidRPr="25B9170B" w:rsidR="32C15DE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and beliefs </w:t>
      </w:r>
      <w:r w:rsidRPr="25B9170B" w:rsidR="2CE38309">
        <w:rPr>
          <w:rFonts w:ascii="Aptos" w:hAnsi="Aptos" w:eastAsia="Aptos" w:cs="Aptos"/>
          <w:noProof w:val="0"/>
          <w:sz w:val="24"/>
          <w:szCs w:val="24"/>
          <w:lang w:val="en-GB"/>
        </w:rPr>
        <w:t>in which</w:t>
      </w:r>
      <w:r w:rsidRPr="25B9170B" w:rsidR="4A178CB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there are a variety, </w:t>
      </w:r>
      <w:r w:rsidRPr="25B9170B" w:rsidR="551DFABA">
        <w:rPr>
          <w:rFonts w:ascii="Aptos" w:hAnsi="Aptos" w:eastAsia="Aptos" w:cs="Aptos"/>
          <w:noProof w:val="0"/>
          <w:sz w:val="24"/>
          <w:szCs w:val="24"/>
          <w:lang w:val="en-GB"/>
        </w:rPr>
        <w:t>and the religion itself</w:t>
      </w:r>
      <w:r w:rsidRPr="25B9170B" w:rsidR="1B8115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is embedded into the political system of </w:t>
      </w:r>
      <w:r w:rsidRPr="25B9170B" w:rsidR="3F05FF0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Egypt and its rulers with them being </w:t>
      </w:r>
      <w:r w:rsidRPr="25B9170B" w:rsidR="56A45B8A">
        <w:rPr>
          <w:rFonts w:ascii="Aptos" w:hAnsi="Aptos" w:eastAsia="Aptos" w:cs="Aptos"/>
          <w:noProof w:val="0"/>
          <w:sz w:val="24"/>
          <w:szCs w:val="24"/>
          <w:lang w:val="en-GB"/>
        </w:rPr>
        <w:t>intimately</w:t>
      </w:r>
      <w:r w:rsidRPr="25B9170B" w:rsidR="3F05FF0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involved </w:t>
      </w:r>
      <w:r w:rsidRPr="25B9170B" w:rsidR="7E0B5DA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with the religion, often in temples and places of </w:t>
      </w:r>
      <w:r w:rsidRPr="25B9170B" w:rsidR="442A4D87">
        <w:rPr>
          <w:rFonts w:ascii="Aptos" w:hAnsi="Aptos" w:eastAsia="Aptos" w:cs="Aptos"/>
          <w:noProof w:val="0"/>
          <w:sz w:val="24"/>
          <w:szCs w:val="24"/>
          <w:lang w:val="en-GB"/>
        </w:rPr>
        <w:t>worship</w:t>
      </w:r>
      <w:r w:rsidRPr="25B9170B" w:rsidR="2CE3830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25B9170B" w:rsidR="5CF268A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as a bridge between the physical and spiritual realms </w:t>
      </w:r>
      <w:r w:rsidRPr="25B9170B" w:rsidR="4040DB17">
        <w:rPr>
          <w:rFonts w:ascii="Aptos" w:hAnsi="Aptos" w:eastAsia="Aptos" w:cs="Aptos"/>
          <w:noProof w:val="0"/>
          <w:sz w:val="24"/>
          <w:szCs w:val="24"/>
          <w:lang w:val="en-GB"/>
        </w:rPr>
        <w:t>(</w:t>
      </w:r>
      <w:r w:rsidRPr="25B9170B" w:rsidR="4040DB17">
        <w:rPr>
          <w:rFonts w:ascii="Aptos" w:hAnsi="Aptos" w:eastAsia="Aptos" w:cs="Aptos"/>
          <w:noProof w:val="0"/>
          <w:sz w:val="24"/>
          <w:szCs w:val="24"/>
          <w:lang w:val="en-GB"/>
        </w:rPr>
        <w:t>Dosoo</w:t>
      </w:r>
      <w:r w:rsidRPr="25B9170B" w:rsidR="4040DB17">
        <w:rPr>
          <w:rFonts w:ascii="Aptos" w:hAnsi="Aptos" w:eastAsia="Aptos" w:cs="Aptos"/>
          <w:noProof w:val="0"/>
          <w:sz w:val="24"/>
          <w:szCs w:val="24"/>
          <w:lang w:val="en-GB"/>
        </w:rPr>
        <w:t>, 2018.) This</w:t>
      </w:r>
      <w:r w:rsidRPr="25B9170B" w:rsidR="4B896061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connected the people to their gods in a way that meant that everything that was done was in a ritualistic sense</w:t>
      </w:r>
      <w:r w:rsidRPr="25B9170B" w:rsidR="6CEC10C5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25B9170B" w:rsidR="660682C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and as such there were different deities for different things in life, such </w:t>
      </w:r>
      <w:r w:rsidRPr="25B9170B" w:rsidR="768F468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as </w:t>
      </w:r>
      <w:r w:rsidRPr="25B9170B" w:rsidR="7DF0E5A2">
        <w:rPr>
          <w:rFonts w:ascii="Aptos" w:hAnsi="Aptos" w:eastAsia="Aptos" w:cs="Aptos"/>
          <w:noProof w:val="0"/>
          <w:sz w:val="24"/>
          <w:szCs w:val="24"/>
          <w:lang w:val="en-GB"/>
        </w:rPr>
        <w:t>Bastet,</w:t>
      </w:r>
      <w:r w:rsidRPr="25B9170B" w:rsidR="768F468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which was </w:t>
      </w:r>
      <w:r w:rsidRPr="25B9170B" w:rsidR="4F5D8C13">
        <w:rPr>
          <w:rFonts w:ascii="Aptos" w:hAnsi="Aptos" w:eastAsia="Aptos" w:cs="Aptos"/>
          <w:noProof w:val="0"/>
          <w:sz w:val="24"/>
          <w:szCs w:val="24"/>
          <w:lang w:val="en-GB"/>
        </w:rPr>
        <w:t>associated</w:t>
      </w:r>
      <w:r w:rsidRPr="25B9170B" w:rsidR="768F468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with </w:t>
      </w:r>
      <w:r w:rsidRPr="25B9170B" w:rsidR="6FA3FE3F">
        <w:rPr>
          <w:rFonts w:ascii="Aptos" w:hAnsi="Aptos" w:eastAsia="Aptos" w:cs="Aptos"/>
          <w:noProof w:val="0"/>
          <w:sz w:val="24"/>
          <w:szCs w:val="24"/>
          <w:lang w:val="en-GB"/>
        </w:rPr>
        <w:t>women’s health, hearth</w:t>
      </w:r>
      <w:r w:rsidRPr="25B9170B" w:rsidR="3BDF1B14">
        <w:rPr>
          <w:rFonts w:ascii="Aptos" w:hAnsi="Aptos" w:eastAsia="Aptos" w:cs="Aptos"/>
          <w:noProof w:val="0"/>
          <w:sz w:val="24"/>
          <w:szCs w:val="24"/>
          <w:lang w:val="en-GB"/>
        </w:rPr>
        <w:t>, secret and cats</w:t>
      </w:r>
      <w:r w:rsidRPr="25B9170B" w:rsidR="7985F0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another which was more </w:t>
      </w:r>
      <w:r w:rsidRPr="25B9170B" w:rsidR="7A1F7D7E">
        <w:rPr>
          <w:rFonts w:ascii="Aptos" w:hAnsi="Aptos" w:eastAsia="Aptos" w:cs="Aptos"/>
          <w:noProof w:val="0"/>
          <w:sz w:val="24"/>
          <w:szCs w:val="24"/>
          <w:lang w:val="en-GB"/>
        </w:rPr>
        <w:t>prevalent</w:t>
      </w:r>
      <w:r w:rsidRPr="25B9170B" w:rsidR="7985F0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considered to be a </w:t>
      </w:r>
      <w:r w:rsidRPr="25B9170B" w:rsidR="6606AAFF">
        <w:rPr>
          <w:rFonts w:ascii="Aptos" w:hAnsi="Aptos" w:eastAsia="Aptos" w:cs="Aptos"/>
          <w:noProof w:val="0"/>
          <w:sz w:val="24"/>
          <w:szCs w:val="24"/>
          <w:lang w:val="en-GB"/>
        </w:rPr>
        <w:t>deity</w:t>
      </w:r>
      <w:r w:rsidRPr="25B9170B" w:rsidR="7985F02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possible greater importance is Osiris, w</w:t>
      </w:r>
      <w:r w:rsidRPr="25B9170B" w:rsidR="088E23E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hich was made Lord of the Dead </w:t>
      </w:r>
      <w:r w:rsidRPr="25B9170B" w:rsidR="74BAA38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(Mark, 2016.) </w:t>
      </w:r>
    </w:p>
    <w:p w:rsidR="6C13FC59" w:rsidP="25B9170B" w:rsidRDefault="6C13FC59" w14:paraId="10C3FE79" w14:textId="3F3BB0D5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0130B74" w:rsidR="74BAA38F">
        <w:rPr>
          <w:rFonts w:ascii="Aptos" w:hAnsi="Aptos" w:eastAsia="Aptos" w:cs="Aptos"/>
          <w:noProof w:val="0"/>
          <w:sz w:val="24"/>
          <w:szCs w:val="24"/>
          <w:lang w:val="en-GB"/>
        </w:rPr>
        <w:t>Likewise for the Aegean's there were reflective deities in their cultures of the Egyptian deities</w:t>
      </w:r>
      <w:r w:rsidRPr="10130B74" w:rsidR="3A2680A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however due to it being identified as </w:t>
      </w:r>
      <w:r w:rsidRPr="10130B74" w:rsidR="5EBFF3BD">
        <w:rPr>
          <w:rFonts w:ascii="Aptos" w:hAnsi="Aptos" w:eastAsia="Aptos" w:cs="Aptos"/>
          <w:noProof w:val="0"/>
          <w:sz w:val="24"/>
          <w:szCs w:val="24"/>
          <w:lang w:val="en-GB"/>
        </w:rPr>
        <w:t>an</w:t>
      </w:r>
      <w:r w:rsidRPr="10130B74" w:rsidR="3CC5C8E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area in which there are several different spaces in which people occupy, assuming only one religious belief </w:t>
      </w:r>
      <w:r w:rsidRPr="10130B74" w:rsidR="5028BD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would not be conclusive to </w:t>
      </w:r>
      <w:r w:rsidRPr="10130B74" w:rsidR="0D6DDEC9">
        <w:rPr>
          <w:rFonts w:ascii="Aptos" w:hAnsi="Aptos" w:eastAsia="Aptos" w:cs="Aptos"/>
          <w:noProof w:val="0"/>
          <w:sz w:val="24"/>
          <w:szCs w:val="24"/>
          <w:lang w:val="en-GB"/>
        </w:rPr>
        <w:t>identifying</w:t>
      </w:r>
      <w:r w:rsidRPr="10130B74" w:rsidR="5028BD3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religious practice of the area. </w:t>
      </w:r>
      <w:r w:rsidRPr="10130B74" w:rsidR="42175E6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For the Minoans, </w:t>
      </w:r>
      <w:r w:rsidRPr="10130B74" w:rsidR="5DAB618F">
        <w:rPr>
          <w:rFonts w:ascii="Aptos" w:hAnsi="Aptos" w:eastAsia="Aptos" w:cs="Aptos"/>
          <w:noProof w:val="0"/>
          <w:sz w:val="24"/>
          <w:szCs w:val="24"/>
          <w:lang w:val="en-GB"/>
        </w:rPr>
        <w:t>they had multiple deities that much like the Egyptians</w:t>
      </w:r>
      <w:r w:rsidRPr="10130B74" w:rsidR="46DD4E0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deities</w:t>
      </w:r>
      <w:r w:rsidRPr="10130B74" w:rsidR="5DAB618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0130B74" w:rsidR="6F725D70">
        <w:rPr>
          <w:rFonts w:ascii="Aptos" w:hAnsi="Aptos" w:eastAsia="Aptos" w:cs="Aptos"/>
          <w:noProof w:val="0"/>
          <w:sz w:val="24"/>
          <w:szCs w:val="24"/>
          <w:lang w:val="en-GB"/>
        </w:rPr>
        <w:t>in which is hierarchical in nature</w:t>
      </w:r>
      <w:r w:rsidRPr="10130B74" w:rsidR="0AF5B38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or </w:t>
      </w:r>
      <w:r w:rsidRPr="10130B74" w:rsidR="130FDF6E">
        <w:rPr>
          <w:rFonts w:ascii="Aptos" w:hAnsi="Aptos" w:eastAsia="Aptos" w:cs="Aptos"/>
          <w:noProof w:val="0"/>
          <w:sz w:val="24"/>
          <w:szCs w:val="24"/>
          <w:lang w:val="en-GB"/>
        </w:rPr>
        <w:t>it is</w:t>
      </w:r>
      <w:r w:rsidRPr="10130B74" w:rsidR="0AF5B38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possible that the identified</w:t>
      </w:r>
      <w:r w:rsidRPr="10130B74" w:rsidR="7F4E218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deities may be other individuals involved in a </w:t>
      </w:r>
      <w:r w:rsidRPr="10130B74" w:rsidR="2A807BB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ritualistic approach and in turn </w:t>
      </w:r>
      <w:r w:rsidRPr="10130B74" w:rsidR="6293C744">
        <w:rPr>
          <w:rFonts w:ascii="Aptos" w:hAnsi="Aptos" w:eastAsia="Aptos" w:cs="Aptos"/>
          <w:noProof w:val="0"/>
          <w:sz w:val="24"/>
          <w:szCs w:val="24"/>
          <w:lang w:val="en-GB"/>
        </w:rPr>
        <w:t>not much is known about the specific deity</w:t>
      </w:r>
      <w:r w:rsidRPr="10130B74" w:rsidR="241C25E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0130B74" w:rsidR="769DE1A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(Townsend </w:t>
      </w:r>
      <w:r w:rsidRPr="10130B74" w:rsidR="769DE1A9">
        <w:rPr>
          <w:rFonts w:ascii="Aptos" w:hAnsi="Aptos" w:eastAsia="Aptos" w:cs="Aptos"/>
          <w:noProof w:val="0"/>
          <w:sz w:val="24"/>
          <w:szCs w:val="24"/>
          <w:lang w:val="en-GB"/>
        </w:rPr>
        <w:t>Vermeule</w:t>
      </w:r>
      <w:r w:rsidRPr="10130B74" w:rsidR="769DE1A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2022.) </w:t>
      </w:r>
    </w:p>
    <w:p w:rsidR="3AD1C30E" w:rsidP="10130B74" w:rsidRDefault="3AD1C30E" w14:paraId="0AE90BB2" w14:textId="141AFF6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0130B74" w:rsidR="3AD1C30E">
        <w:rPr>
          <w:rFonts w:ascii="Aptos" w:hAnsi="Aptos" w:eastAsia="Aptos" w:cs="Aptos"/>
          <w:noProof w:val="0"/>
          <w:sz w:val="24"/>
          <w:szCs w:val="24"/>
          <w:lang w:val="en-GB"/>
        </w:rPr>
        <w:t>Architecture and building</w:t>
      </w:r>
      <w:r w:rsidRPr="10130B74" w:rsidR="4857FBDF">
        <w:rPr>
          <w:rFonts w:ascii="Aptos" w:hAnsi="Aptos" w:eastAsia="Aptos" w:cs="Aptos"/>
          <w:noProof w:val="0"/>
          <w:sz w:val="24"/>
          <w:szCs w:val="24"/>
          <w:lang w:val="en-GB"/>
        </w:rPr>
        <w:t>s the evidence of which appears to be ritualistic such as</w:t>
      </w:r>
      <w:r w:rsidRPr="10130B74" w:rsidR="73C4B57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palaces,</w:t>
      </w:r>
      <w:r w:rsidR="73C4B57C">
        <w:drawing>
          <wp:anchor distT="0" distB="0" distL="114300" distR="114300" simplePos="0" relativeHeight="251658240" behindDoc="0" locked="0" layoutInCell="1" allowOverlap="1" wp14:anchorId="3C373633" wp14:editId="0BA3A7C3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3251200" cy="1828800"/>
            <wp:effectExtent l="0" t="0" r="0" b="0"/>
            <wp:wrapSquare wrapText="bothSides"/>
            <wp:docPr id="22606321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26063215" name="Picture 226063215"/>
                    <pic:cNvPicPr/>
                  </pic:nvPicPr>
                  <pic:blipFill>
                    <a:blip xmlns:r="http://schemas.openxmlformats.org/officeDocument/2006/relationships" r:embed="rId59689382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251200" cy="1828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10130B74" w:rsidR="73C4B57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villas and </w:t>
      </w:r>
      <w:r w:rsidRPr="10130B74" w:rsidR="5DB6C7E7">
        <w:rPr>
          <w:rFonts w:ascii="Aptos" w:hAnsi="Aptos" w:eastAsia="Aptos" w:cs="Aptos"/>
          <w:noProof w:val="0"/>
          <w:sz w:val="24"/>
          <w:szCs w:val="24"/>
          <w:lang w:val="en-GB"/>
        </w:rPr>
        <w:t>settlements and identified as ‘peak sanctuaries’ is the main wa</w:t>
      </w:r>
      <w:r w:rsidRPr="10130B74" w:rsidR="1E6E45B7">
        <w:rPr>
          <w:rFonts w:ascii="Aptos" w:hAnsi="Aptos" w:eastAsia="Aptos" w:cs="Aptos"/>
          <w:noProof w:val="0"/>
          <w:sz w:val="24"/>
          <w:szCs w:val="24"/>
          <w:lang w:val="en-GB"/>
        </w:rPr>
        <w:t>y in which we know the information about the Aegean religion</w:t>
      </w:r>
      <w:r w:rsidRPr="10130B74" w:rsidR="34097B1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</w:t>
      </w:r>
      <w:r w:rsidRPr="10130B74" w:rsidR="31ED8562">
        <w:rPr>
          <w:rFonts w:ascii="Aptos" w:hAnsi="Aptos" w:eastAsia="Aptos" w:cs="Aptos"/>
          <w:noProof w:val="0"/>
          <w:sz w:val="24"/>
          <w:szCs w:val="24"/>
          <w:lang w:val="en-GB"/>
        </w:rPr>
        <w:t>Warburtun</w:t>
      </w:r>
      <w:r w:rsidRPr="10130B74" w:rsidR="31ED8562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D.A. </w:t>
      </w:r>
      <w:r w:rsidRPr="10130B74" w:rsidR="21601081">
        <w:rPr>
          <w:rFonts w:ascii="Aptos" w:hAnsi="Aptos" w:eastAsia="Aptos" w:cs="Aptos"/>
          <w:noProof w:val="0"/>
          <w:sz w:val="24"/>
          <w:szCs w:val="24"/>
          <w:lang w:val="en-GB"/>
        </w:rPr>
        <w:t>‘Bronze-Age-Aegean-Religion.pdf’, no date, p. 108) T</w:t>
      </w:r>
      <w:r w:rsidRPr="10130B74" w:rsidR="6D3FA1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he way in which and a </w:t>
      </w:r>
      <w:r w:rsidRPr="10130B74" w:rsidR="4FB60392">
        <w:rPr>
          <w:rFonts w:ascii="Aptos" w:hAnsi="Aptos" w:eastAsia="Aptos" w:cs="Aptos"/>
          <w:noProof w:val="0"/>
          <w:sz w:val="24"/>
          <w:szCs w:val="24"/>
          <w:lang w:val="en-GB"/>
        </w:rPr>
        <w:t>similarity</w:t>
      </w:r>
      <w:r w:rsidRPr="10130B74" w:rsidR="6D3FA1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10130B74" w:rsidR="18F1ED97">
        <w:rPr>
          <w:rFonts w:ascii="Aptos" w:hAnsi="Aptos" w:eastAsia="Aptos" w:cs="Aptos"/>
          <w:noProof w:val="0"/>
          <w:sz w:val="24"/>
          <w:szCs w:val="24"/>
          <w:lang w:val="en-GB"/>
        </w:rPr>
        <w:t>can</w:t>
      </w:r>
    </w:p>
    <w:p w:rsidR="10130B74" w:rsidP="32867FB7" w:rsidRDefault="10130B74" w14:paraId="6B056BE6" w14:textId="19122931">
      <w:pPr>
        <w:spacing w:before="0" w:beforeAutospacing="off" w:after="0" w:afterAutospacing="off"/>
        <w:rPr>
          <w:rFonts w:ascii="Aptos" w:hAnsi="Aptos" w:eastAsia="Aptos" w:cs="Aptos"/>
          <w:noProof w:val="0"/>
          <w:sz w:val="12"/>
          <w:szCs w:val="12"/>
          <w:lang w:val="en-GB"/>
        </w:rPr>
      </w:pPr>
      <w:r w:rsidRPr="32867FB7" w:rsidR="77DB03D2">
        <w:rPr>
          <w:rFonts w:ascii="Aptos" w:hAnsi="Aptos" w:eastAsia="Aptos" w:cs="Aptos"/>
          <w:noProof w:val="0"/>
          <w:sz w:val="12"/>
          <w:szCs w:val="12"/>
          <w:lang w:val="en-GB"/>
        </w:rPr>
        <w:t xml:space="preserve">published, O.J. (2024) </w:t>
      </w:r>
      <w:r w:rsidRPr="32867FB7" w:rsidR="77DB03D2">
        <w:rPr>
          <w:rFonts w:ascii="Aptos" w:hAnsi="Aptos" w:eastAsia="Aptos" w:cs="Aptos"/>
          <w:i w:val="1"/>
          <w:iCs w:val="1"/>
          <w:noProof w:val="0"/>
          <w:sz w:val="12"/>
          <w:szCs w:val="12"/>
          <w:lang w:val="en-GB"/>
        </w:rPr>
        <w:t xml:space="preserve">2,100-year-old temple from ancient Egypt discovered hidden in </w:t>
      </w:r>
      <w:r w:rsidRPr="32867FB7" w:rsidR="77DB03D2">
        <w:rPr>
          <w:rFonts w:ascii="Aptos" w:hAnsi="Aptos" w:eastAsia="Aptos" w:cs="Aptos"/>
          <w:i w:val="1"/>
          <w:iCs w:val="1"/>
          <w:noProof w:val="0"/>
          <w:sz w:val="12"/>
          <w:szCs w:val="12"/>
          <w:lang w:val="en-GB"/>
        </w:rPr>
        <w:t>cliff face</w:t>
      </w:r>
      <w:r w:rsidRPr="32867FB7" w:rsidR="77DB03D2">
        <w:rPr>
          <w:rFonts w:ascii="Aptos" w:hAnsi="Aptos" w:eastAsia="Aptos" w:cs="Aptos"/>
          <w:noProof w:val="0"/>
          <w:sz w:val="12"/>
          <w:szCs w:val="12"/>
          <w:lang w:val="en-GB"/>
        </w:rPr>
        <w:t xml:space="preserve">, </w:t>
      </w:r>
      <w:r w:rsidRPr="32867FB7" w:rsidR="77DB03D2">
        <w:rPr>
          <w:rFonts w:ascii="Aptos" w:hAnsi="Aptos" w:eastAsia="Aptos" w:cs="Aptos"/>
          <w:i w:val="1"/>
          <w:iCs w:val="1"/>
          <w:noProof w:val="0"/>
          <w:sz w:val="12"/>
          <w:szCs w:val="12"/>
          <w:lang w:val="en-GB"/>
        </w:rPr>
        <w:t xml:space="preserve">Live </w:t>
      </w:r>
    </w:p>
    <w:p w:rsidR="10130B74" w:rsidP="32867FB7" w:rsidRDefault="10130B74" w14:paraId="5B1CBD72" w14:textId="35BCBFFF">
      <w:pPr>
        <w:spacing w:before="0" w:beforeAutospacing="off" w:after="0" w:afterAutospacing="off"/>
        <w:rPr>
          <w:rFonts w:ascii="Aptos" w:hAnsi="Aptos" w:eastAsia="Aptos" w:cs="Aptos"/>
          <w:noProof w:val="0"/>
          <w:sz w:val="12"/>
          <w:szCs w:val="12"/>
          <w:lang w:val="en-GB"/>
        </w:rPr>
      </w:pPr>
      <w:r w:rsidRPr="32867FB7" w:rsidR="77DB03D2">
        <w:rPr>
          <w:rFonts w:ascii="Aptos" w:hAnsi="Aptos" w:eastAsia="Aptos" w:cs="Aptos"/>
          <w:i w:val="1"/>
          <w:iCs w:val="1"/>
          <w:noProof w:val="0"/>
          <w:sz w:val="12"/>
          <w:szCs w:val="12"/>
          <w:lang w:val="en-GB"/>
        </w:rPr>
        <w:t>Science</w:t>
      </w:r>
      <w:r w:rsidRPr="32867FB7" w:rsidR="77DB03D2">
        <w:rPr>
          <w:rFonts w:ascii="Aptos" w:hAnsi="Aptos" w:eastAsia="Aptos" w:cs="Aptos"/>
          <w:noProof w:val="0"/>
          <w:sz w:val="12"/>
          <w:szCs w:val="12"/>
          <w:lang w:val="en-GB"/>
        </w:rPr>
        <w:t>. Available at:</w:t>
      </w:r>
    </w:p>
    <w:p w:rsidR="10130B74" w:rsidP="32867FB7" w:rsidRDefault="10130B74" w14:paraId="40FFA957" w14:textId="2A26FEDE">
      <w:pPr>
        <w:spacing w:before="0" w:beforeAutospacing="off" w:after="0" w:afterAutospacing="off"/>
        <w:rPr>
          <w:rFonts w:ascii="Aptos" w:hAnsi="Aptos" w:eastAsia="Aptos" w:cs="Aptos"/>
          <w:noProof w:val="0"/>
          <w:sz w:val="12"/>
          <w:szCs w:val="12"/>
          <w:lang w:val="en-GB"/>
        </w:rPr>
      </w:pPr>
      <w:hyperlink r:id="R3e2847dcb62a4de7">
        <w:r w:rsidRPr="32867FB7" w:rsidR="77DB03D2">
          <w:rPr>
            <w:rStyle w:val="Hyperlink"/>
            <w:rFonts w:ascii="Aptos" w:hAnsi="Aptos" w:eastAsia="Aptos" w:cs="Aptos"/>
            <w:noProof w:val="0"/>
            <w:sz w:val="12"/>
            <w:szCs w:val="12"/>
            <w:lang w:val="en-GB"/>
          </w:rPr>
          <w:t>https://www.livescience.com/archaeology/ancient-egyptians/2-100-year-old-temple-from-ancient-egypt-discovered-hidden-in-cliff-face</w:t>
        </w:r>
      </w:hyperlink>
      <w:r w:rsidRPr="32867FB7" w:rsidR="77DB03D2">
        <w:rPr>
          <w:rFonts w:ascii="Aptos" w:hAnsi="Aptos" w:eastAsia="Aptos" w:cs="Aptos"/>
          <w:noProof w:val="0"/>
          <w:sz w:val="12"/>
          <w:szCs w:val="12"/>
          <w:lang w:val="en-GB"/>
        </w:rPr>
        <w:t xml:space="preserve"> </w:t>
      </w:r>
    </w:p>
    <w:p w:rsidR="10130B74" w:rsidP="32867FB7" w:rsidRDefault="10130B74" w14:paraId="15662CB4" w14:textId="669D5B21">
      <w:pPr>
        <w:spacing w:before="0" w:beforeAutospacing="off" w:after="0" w:afterAutospacing="off"/>
        <w:rPr>
          <w:rFonts w:ascii="Aptos" w:hAnsi="Aptos" w:eastAsia="Aptos" w:cs="Aptos"/>
          <w:noProof w:val="0"/>
          <w:sz w:val="12"/>
          <w:szCs w:val="12"/>
          <w:lang w:val="en-GB"/>
        </w:rPr>
      </w:pPr>
      <w:r w:rsidRPr="32867FB7" w:rsidR="77DB03D2">
        <w:rPr>
          <w:rFonts w:ascii="Aptos" w:hAnsi="Aptos" w:eastAsia="Aptos" w:cs="Aptos"/>
          <w:noProof w:val="0"/>
          <w:sz w:val="12"/>
          <w:szCs w:val="12"/>
          <w:lang w:val="en-GB"/>
        </w:rPr>
        <w:t>(Accessed: 7 December 2025).</w:t>
      </w:r>
    </w:p>
    <w:p w:rsidR="10130B74" w:rsidP="10130B74" w:rsidRDefault="10130B74" w14:paraId="56C7BDF2" w14:textId="536D397C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18F1ED97" w:rsidP="10130B74" w:rsidRDefault="18F1ED97" w14:paraId="67594650" w14:textId="0E510F28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0130B74" w:rsidR="18F1ED97">
        <w:rPr>
          <w:rFonts w:ascii="Aptos" w:hAnsi="Aptos" w:eastAsia="Aptos" w:cs="Aptos"/>
          <w:noProof w:val="0"/>
          <w:sz w:val="24"/>
          <w:szCs w:val="24"/>
          <w:lang w:val="en-GB"/>
        </w:rPr>
        <w:t>be seen in Egypt with thei</w:t>
      </w:r>
      <w:r w:rsidRPr="10130B74" w:rsidR="2BB334A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 own </w:t>
      </w:r>
      <w:r w:rsidRPr="10130B74" w:rsidR="3126446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variation of peak </w:t>
      </w:r>
      <w:r w:rsidRPr="10130B74" w:rsidR="1F85250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sanctuaries, </w:t>
      </w:r>
      <w:r w:rsidRPr="10130B74" w:rsidR="23E32A2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which </w:t>
      </w:r>
      <w:r w:rsidRPr="10130B74" w:rsidR="4A99145A">
        <w:rPr>
          <w:rFonts w:ascii="Aptos" w:hAnsi="Aptos" w:eastAsia="Aptos" w:cs="Aptos"/>
          <w:noProof w:val="0"/>
          <w:sz w:val="24"/>
          <w:szCs w:val="24"/>
          <w:lang w:val="en-GB"/>
        </w:rPr>
        <w:t>devotees</w:t>
      </w:r>
      <w:r w:rsidRPr="10130B74" w:rsidR="23E32A2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deities would travel up the mountains in order to be nearer to their gods and in turn while some may not </w:t>
      </w:r>
      <w:r w:rsidRPr="10130B74" w:rsidR="4B79F6B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have particularly </w:t>
      </w:r>
      <w:r w:rsidRPr="10130B74" w:rsidR="2FD3E8F4">
        <w:rPr>
          <w:rFonts w:ascii="Aptos" w:hAnsi="Aptos" w:eastAsia="Aptos" w:cs="Aptos"/>
          <w:noProof w:val="0"/>
          <w:sz w:val="24"/>
          <w:szCs w:val="24"/>
          <w:lang w:val="en-GB"/>
        </w:rPr>
        <w:t>complete</w:t>
      </w:r>
      <w:r w:rsidRPr="10130B74" w:rsidR="4B79F6B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evidence of Architectural remains in that regard </w:t>
      </w:r>
      <w:r w:rsidRPr="10130B74" w:rsidR="7BA5009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due to the environment and its geography the mountains itself became the architecture for it </w:t>
      </w:r>
      <w:r w:rsidRPr="10130B74" w:rsidR="565D9A0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and as such became the representation in the art itself </w:t>
      </w:r>
      <w:r w:rsidRPr="10130B74" w:rsidR="551AE984">
        <w:rPr>
          <w:rFonts w:ascii="Aptos" w:hAnsi="Aptos" w:eastAsia="Aptos" w:cs="Aptos"/>
          <w:noProof w:val="0"/>
          <w:sz w:val="24"/>
          <w:szCs w:val="24"/>
          <w:lang w:val="en-GB"/>
        </w:rPr>
        <w:t>(Naoumov, 2024.)</w:t>
      </w:r>
    </w:p>
    <w:p w:rsidR="6C13FC59" w:rsidP="25B9170B" w:rsidRDefault="6C13FC59" w14:paraId="6A5E5EE4" w14:textId="0AAA529B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25B9170B" w:rsidR="769DE1A9">
        <w:rPr>
          <w:rFonts w:ascii="Aptos" w:hAnsi="Aptos" w:eastAsia="Aptos" w:cs="Aptos"/>
          <w:noProof w:val="0"/>
          <w:sz w:val="24"/>
          <w:szCs w:val="24"/>
          <w:lang w:val="en-GB"/>
        </w:rPr>
        <w:t>Conclusion:</w:t>
      </w:r>
    </w:p>
    <w:p w:rsidR="6C13FC59" w:rsidP="5C891FC6" w:rsidRDefault="6C13FC59" w14:paraId="01598FFE" w14:textId="01C3D57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2867FB7" w:rsidR="769DE1A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The Aegean and Egypt in 2000 BC, took influence from one another through the trade and diplomatic communications that they had with one another primarily </w:t>
      </w:r>
      <w:r w:rsidRPr="32867FB7" w:rsidR="3D58E5D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 trade. They shared resources, materials, </w:t>
      </w:r>
      <w:r w:rsidRPr="32867FB7" w:rsidR="3D58E5DE">
        <w:rPr>
          <w:rFonts w:ascii="Aptos" w:hAnsi="Aptos" w:eastAsia="Aptos" w:cs="Aptos"/>
          <w:noProof w:val="0"/>
          <w:sz w:val="24"/>
          <w:szCs w:val="24"/>
          <w:lang w:val="en-GB"/>
        </w:rPr>
        <w:t>ideas</w:t>
      </w:r>
      <w:r w:rsidRPr="32867FB7" w:rsidR="3D58E5D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beliefs and were part of an early international trade system w</w:t>
      </w:r>
      <w:r w:rsidRPr="32867FB7" w:rsidR="6D967B85">
        <w:rPr>
          <w:rFonts w:ascii="Aptos" w:hAnsi="Aptos" w:eastAsia="Aptos" w:cs="Aptos"/>
          <w:noProof w:val="0"/>
          <w:sz w:val="24"/>
          <w:szCs w:val="24"/>
          <w:lang w:val="en-GB"/>
        </w:rPr>
        <w:t>hich</w:t>
      </w:r>
      <w:r w:rsidRPr="32867FB7" w:rsidR="3D58E5D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2867FB7" w:rsidR="5E424B45">
        <w:rPr>
          <w:rFonts w:ascii="Aptos" w:hAnsi="Aptos" w:eastAsia="Aptos" w:cs="Aptos"/>
          <w:noProof w:val="0"/>
          <w:sz w:val="24"/>
          <w:szCs w:val="24"/>
          <w:lang w:val="en-GB"/>
        </w:rPr>
        <w:t>travelled</w:t>
      </w:r>
      <w:r w:rsidRPr="32867FB7" w:rsidR="4513055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around the area</w:t>
      </w:r>
      <w:r w:rsidRPr="32867FB7" w:rsidR="3D58E5D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32867FB7" w:rsidR="36F19361">
        <w:rPr>
          <w:rFonts w:ascii="Aptos" w:hAnsi="Aptos" w:eastAsia="Aptos" w:cs="Aptos"/>
          <w:noProof w:val="0"/>
          <w:sz w:val="24"/>
          <w:szCs w:val="24"/>
          <w:lang w:val="en-GB"/>
        </w:rPr>
        <w:t>of the Aegean, Greece and down towards other trade ports in the re</w:t>
      </w:r>
      <w:r w:rsidRPr="32867FB7" w:rsidR="1549920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gions allowing for the share </w:t>
      </w:r>
      <w:r w:rsidRPr="32867FB7" w:rsidR="72FB2E2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 other areas along the way. </w:t>
      </w:r>
      <w:r w:rsidRPr="32867FB7" w:rsidR="7C40C2F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As such they influenced life, belief and understanding of one another and </w:t>
      </w:r>
      <w:r w:rsidRPr="32867FB7" w:rsidR="4688262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provided an opportunity and proof of humanities ability to work together and become better for it. </w:t>
      </w:r>
    </w:p>
    <w:p w:rsidR="32867FB7" w:rsidP="32867FB7" w:rsidRDefault="32867FB7" w14:paraId="04CFD3C1" w14:textId="70D1C83A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1ABFA94" w:rsidP="32867FB7" w:rsidRDefault="41ABFA94" w14:paraId="1399D80C" w14:textId="3FE26D6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2867FB7" w:rsidR="41ABFA94">
        <w:rPr>
          <w:rFonts w:ascii="Aptos" w:hAnsi="Aptos" w:eastAsia="Aptos" w:cs="Aptos"/>
          <w:noProof w:val="0"/>
          <w:sz w:val="24"/>
          <w:szCs w:val="24"/>
          <w:lang w:val="en-GB"/>
        </w:rPr>
        <w:t>Bibliography:</w:t>
      </w:r>
    </w:p>
    <w:p w:rsidR="77A75743" w:rsidP="32867FB7" w:rsidRDefault="77A75743" w14:paraId="60E39A5C" w14:textId="3BC910EA">
      <w:pPr>
        <w:spacing w:before="0" w:beforeAutospacing="off" w:after="240" w:afterAutospacing="off"/>
      </w:pPr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Aristopoulos, D. (2025) ‘When Greece Met Egypt: A Millennia-Long Exchange Between Two Great Civilizations’, </w:t>
      </w:r>
      <w:r w:rsidRPr="32867FB7" w:rsidR="77A7574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GreekReporter.com</w:t>
      </w:r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7 August. Available at: </w:t>
      </w:r>
      <w:hyperlink r:id="R05aa65031a17425d">
        <w:r w:rsidRPr="32867FB7" w:rsidR="77A7574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https://greekreporter.com/2025/08/07/greek-egypt-millennia-exchange-civilizations/</w:t>
        </w:r>
      </w:hyperlink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 December 2025).</w:t>
      </w:r>
    </w:p>
    <w:p w:rsidR="77A75743" w:rsidP="32867FB7" w:rsidRDefault="77A75743" w14:paraId="27EBADA8" w14:textId="03C00C80">
      <w:pPr>
        <w:spacing w:before="0" w:beforeAutospacing="off" w:after="240" w:afterAutospacing="off"/>
      </w:pPr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Author (2025) ‘What is Polytheism? An In-Depth Guide to Multiple Deities and Belief Systems - imaginaryhistory.com’, 13 May. Available at: </w:t>
      </w:r>
      <w:hyperlink r:id="Rd1507b07973f4825">
        <w:r w:rsidRPr="32867FB7" w:rsidR="77A7574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https://imaginaryhistory.com/what-is-polytheism/</w:t>
        </w:r>
      </w:hyperlink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7 December 2025).</w:t>
      </w:r>
    </w:p>
    <w:p w:rsidR="77A75743" w:rsidP="32867FB7" w:rsidRDefault="77A75743" w14:paraId="01965FC1" w14:textId="7EDED32E">
      <w:pPr>
        <w:spacing w:before="0" w:beforeAutospacing="off" w:after="240" w:afterAutospacing="off"/>
      </w:pPr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‘Bronze-Age-Aegean-Religion.pdf’ (no date). Available at: </w:t>
      </w:r>
      <w:hyperlink r:id="R255545968ab949ba">
        <w:r w:rsidRPr="32867FB7" w:rsidR="77A7574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https://eleusinianmysteries.org/wp-content/uploads/2025/01/Bronze-Age-Aegean-Religion.pdf</w:t>
        </w:r>
      </w:hyperlink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7 December 2025).</w:t>
      </w:r>
    </w:p>
    <w:p w:rsidR="77A75743" w:rsidP="32867FB7" w:rsidRDefault="77A75743" w14:paraId="6758F3BB" w14:textId="60B7F969">
      <w:pPr>
        <w:spacing w:before="0" w:beforeAutospacing="off" w:after="240" w:afterAutospacing="off"/>
      </w:pPr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Burns, B.E. (2012) ‘Trade’, in E.M. Cline (ed.) </w:t>
      </w:r>
      <w:r w:rsidRPr="32867FB7" w:rsidR="77A7574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 Oxford Handbook of the Bronze Age Aegean</w:t>
      </w:r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Oxford University Press, p. 0. Available at: </w:t>
      </w:r>
      <w:hyperlink r:id="R7f5566d46c804083">
        <w:r w:rsidRPr="32867FB7" w:rsidR="77A7574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https://doi.org/10.1093/oxfordhb/9780199873609.013.0022</w:t>
        </w:r>
      </w:hyperlink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77A75743" w:rsidP="32867FB7" w:rsidRDefault="77A75743" w14:paraId="0AD433DB" w14:textId="722A4EDD">
      <w:pPr>
        <w:spacing w:before="0" w:beforeAutospacing="off" w:after="240" w:afterAutospacing="off"/>
      </w:pPr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Dosoo, K. (2018) ‘Ancient Egyptian Religion’, </w:t>
      </w:r>
      <w:r w:rsidRPr="32867FB7" w:rsidR="77A7574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Oxford Research Encyclopedia of Religion</w:t>
      </w:r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[Preprint]. Available at: </w:t>
      </w:r>
      <w:hyperlink r:id="Rcf843ef340ea4efb">
        <w:r w:rsidRPr="32867FB7" w:rsidR="77A7574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https://doi.org/10.1093/acrefore/9780199340378.013.246</w:t>
        </w:r>
      </w:hyperlink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77A75743" w:rsidP="32867FB7" w:rsidRDefault="77A75743" w14:paraId="49DB3D2A" w14:textId="1DCF6C00">
      <w:pPr>
        <w:spacing w:before="0" w:beforeAutospacing="off" w:after="240" w:afterAutospacing="off"/>
      </w:pPr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Egypt Mythology (2024) ‘The Lotus Flower: Symbolism of Rebirth and Creation in Ancient Egypt -’, 9 September. Available at: </w:t>
      </w:r>
      <w:hyperlink r:id="R626befd6d3d448b3">
        <w:r w:rsidRPr="32867FB7" w:rsidR="77A7574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https://egyptmythology.com/the-lotus-flower-symbolism-of-rebirth-and-creation-in-ancient-egypt/</w:t>
        </w:r>
      </w:hyperlink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4 December 2025).</w:t>
      </w:r>
    </w:p>
    <w:p w:rsidR="77A75743" w:rsidP="32867FB7" w:rsidRDefault="77A75743" w14:paraId="364DB299" w14:textId="67B99990">
      <w:pPr>
        <w:spacing w:before="0" w:beforeAutospacing="off" w:after="240" w:afterAutospacing="off"/>
      </w:pPr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German, S. (2025) ‘Chapter 4: The Ancient Aegean’. Available at: </w:t>
      </w:r>
      <w:hyperlink r:id="R01e86eeecb454def">
        <w:r w:rsidRPr="32867FB7" w:rsidR="77A7574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https://cwi.pressbooks.pub/arts101draft/chapter/chapter-4-the-ancient-aegean/</w:t>
        </w:r>
      </w:hyperlink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4 December 2025).</w:t>
      </w:r>
    </w:p>
    <w:p w:rsidR="77A75743" w:rsidP="32867FB7" w:rsidRDefault="77A75743" w14:paraId="479198F4" w14:textId="29BAFCE0">
      <w:pPr>
        <w:spacing w:before="0" w:beforeAutospacing="off" w:after="240" w:afterAutospacing="off"/>
      </w:pPr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Kelder, J. and Cline, E.H. (2018) ‘Memphis, Minos, and Mycenae: Bronze Age contact between Egypt and the Aegean’, in </w:t>
      </w:r>
      <w:r w:rsidRPr="32867FB7" w:rsidR="77A7574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Beyond the Nile. Egypt and the Classical World</w:t>
      </w:r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pp. 9–17. Available at: </w:t>
      </w:r>
      <w:hyperlink r:id="R2c3d22b3f623473a">
        <w:r w:rsidRPr="32867FB7" w:rsidR="77A7574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https://www.academia.edu/36246174/Memphis_Minos_and_Mycenae_Bronze_Age_contact_between_Egypt_and_the_Aegean</w:t>
        </w:r>
      </w:hyperlink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6 December 2025).</w:t>
      </w:r>
    </w:p>
    <w:p w:rsidR="77A75743" w:rsidP="32867FB7" w:rsidRDefault="77A75743" w14:paraId="71F4A337" w14:textId="0915DB07">
      <w:pPr>
        <w:spacing w:before="0" w:beforeAutospacing="off" w:after="240" w:afterAutospacing="off"/>
      </w:pPr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Kelder, J.M. (2022) ‘From Thutmose III to Homer to Blackadder: Egypt, the Aegean, and the “Barbarian Periphery” of the Late Bronze Age World System’, in J. Spier and S.E. Cole (eds) </w:t>
      </w:r>
      <w:r w:rsidRPr="32867FB7" w:rsidR="77A7574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Egypt and the Classical World</w:t>
      </w:r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Getty Publications (Cross-Cultural Encounters in Antiquity), pp. 4–14. Available at: </w:t>
      </w:r>
      <w:hyperlink r:id="Rec8e6a0a0dd84c02">
        <w:r w:rsidRPr="32867FB7" w:rsidR="77A7574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https://doi.org/10.2307/jj.5274093.4</w:t>
        </w:r>
      </w:hyperlink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w:rsidR="77A75743" w:rsidP="32867FB7" w:rsidRDefault="77A75743" w14:paraId="7A6A0B6D" w14:textId="7AEBD9A1">
      <w:pPr>
        <w:spacing w:before="0" w:beforeAutospacing="off" w:after="240" w:afterAutospacing="off"/>
      </w:pPr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Kent, E. (2016) </w:t>
      </w:r>
      <w:r w:rsidRPr="32867FB7" w:rsidR="77A7574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Map of Eastern Mediterranean Countries</w:t>
      </w:r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32867FB7" w:rsidR="77A7574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Emerson Kent. com</w:t>
      </w:r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021b3aae1bcc480b">
        <w:r w:rsidRPr="32867FB7" w:rsidR="77A7574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https://www.emersonkent.com/map_archive/eastern_mediterranean.htm</w:t>
        </w:r>
      </w:hyperlink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27 November 2025).</w:t>
      </w:r>
    </w:p>
    <w:p w:rsidR="77A75743" w:rsidP="32867FB7" w:rsidRDefault="77A75743" w14:paraId="5ED10801" w14:textId="3EE4BDD3">
      <w:pPr>
        <w:spacing w:before="0" w:beforeAutospacing="off" w:after="240" w:afterAutospacing="off"/>
      </w:pPr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Macquire, K. (2021) ‘Bronze Age Aegean’, </w:t>
      </w:r>
      <w:r w:rsidRPr="32867FB7" w:rsidR="77A7574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World History Encyclopedia</w:t>
      </w:r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[Preprint]. Available at: </w:t>
      </w:r>
      <w:hyperlink r:id="R64a49195d1a240a0">
        <w:r w:rsidRPr="32867FB7" w:rsidR="77A7574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https://www.worldhistory.org/Bronze_Age_Aegean/</w:t>
        </w:r>
      </w:hyperlink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3 December 2025).</w:t>
      </w:r>
    </w:p>
    <w:p w:rsidR="77A75743" w:rsidP="32867FB7" w:rsidRDefault="77A75743" w14:paraId="54038865" w14:textId="2EEFB749">
      <w:pPr>
        <w:spacing w:before="0" w:beforeAutospacing="off" w:after="240" w:afterAutospacing="off"/>
      </w:pPr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Mark, J.J. (2016) ‘Ancient Egyptian Religion’, </w:t>
      </w:r>
      <w:r w:rsidRPr="32867FB7" w:rsidR="77A7574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World History Encyclopedia</w:t>
      </w:r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[Preprint]. Available at: </w:t>
      </w:r>
      <w:hyperlink r:id="Raeb3ca9e1a374445">
        <w:r w:rsidRPr="32867FB7" w:rsidR="77A7574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https://www.worldhistory.org/Egyptian_Religion/</w:t>
        </w:r>
      </w:hyperlink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7 December 2025).</w:t>
      </w:r>
    </w:p>
    <w:p w:rsidR="77A75743" w:rsidP="32867FB7" w:rsidRDefault="77A75743" w14:paraId="28CC7004" w14:textId="4A60EEB1">
      <w:pPr>
        <w:spacing w:before="0" w:beforeAutospacing="off" w:after="240" w:afterAutospacing="off"/>
      </w:pPr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Metropolitan Museum of Art (2000) </w:t>
      </w:r>
      <w:r w:rsidRPr="32867FB7" w:rsidR="77A7574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Marble bird’s-nest bowl</w:t>
      </w:r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[Marble]. Available at: </w:t>
      </w:r>
      <w:hyperlink r:id="R64aa980f154c4d02">
        <w:r w:rsidRPr="32867FB7" w:rsidR="77A7574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https://www.metmuseum.org/art/collection/search/252356</w:t>
        </w:r>
      </w:hyperlink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4 December 2025).</w:t>
      </w:r>
    </w:p>
    <w:p w:rsidR="77A75743" w:rsidP="32867FB7" w:rsidRDefault="77A75743" w14:paraId="3F35255B" w14:textId="000B2DF8">
      <w:pPr>
        <w:spacing w:before="0" w:beforeAutospacing="off" w:after="240" w:afterAutospacing="off"/>
      </w:pPr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Naoumov, A. (2024) ‘The Sacred Mountains: Where Egyptian Gods Found Refuge -’, 21 October. Available at: </w:t>
      </w:r>
      <w:hyperlink r:id="R2ec1acc12eab4e11">
        <w:r w:rsidRPr="32867FB7" w:rsidR="77A7574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https://egyptmythology.com/the-sacred-mountains-where-egyptian-gods-found-refuge/</w:t>
        </w:r>
      </w:hyperlink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7 December 2025).</w:t>
      </w:r>
    </w:p>
    <w:p w:rsidR="77A75743" w:rsidP="32867FB7" w:rsidRDefault="77A75743" w14:paraId="6A4985DC" w14:textId="3A81F281">
      <w:pPr>
        <w:spacing w:before="0" w:beforeAutospacing="off" w:after="240" w:afterAutospacing="off"/>
      </w:pPr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published, O.J. (2024) </w:t>
      </w:r>
      <w:r w:rsidRPr="32867FB7" w:rsidR="77A7574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2,100-year-old temple from ancient Egypt discovered hidden in cliff face</w:t>
      </w:r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</w:t>
      </w:r>
      <w:r w:rsidRPr="32867FB7" w:rsidR="77A7574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Live Science</w:t>
      </w:r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0921d1e65e8a4964">
        <w:r w:rsidRPr="32867FB7" w:rsidR="77A7574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https://www.livescience.com/archaeology/ancient-egyptians/2-100-year-old-temple-from-ancient-egypt-discovered-hidden-in-cliff-face</w:t>
        </w:r>
      </w:hyperlink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7 December 2025).</w:t>
      </w:r>
    </w:p>
    <w:p w:rsidR="77A75743" w:rsidP="32867FB7" w:rsidRDefault="77A75743" w14:paraId="43A670FA" w14:textId="310EF5D8">
      <w:pPr>
        <w:spacing w:before="0" w:beforeAutospacing="off" w:after="240" w:afterAutospacing="off"/>
      </w:pPr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Townsend Vermeule, E.D. (2022) </w:t>
      </w:r>
      <w:r w:rsidRPr="32867FB7" w:rsidR="77A7574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Aegean Bronze Age Civilizations, c. 2000 - 1100 BCE - World History Encyclopedia</w:t>
      </w:r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9c953b9952294056">
        <w:r w:rsidRPr="32867FB7" w:rsidR="77A7574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https://www.worldhistory.org/image/19476/aegean-bronze-age-civilizations-c-2000---1100-bce/</w:t>
        </w:r>
      </w:hyperlink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3 December 2025).</w:t>
      </w:r>
    </w:p>
    <w:p w:rsidR="77A75743" w:rsidP="32867FB7" w:rsidRDefault="77A75743" w14:paraId="18CBE026" w14:textId="45DDC484">
      <w:pPr>
        <w:spacing w:before="0" w:beforeAutospacing="off" w:after="0" w:afterAutospacing="off"/>
      </w:pPr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World History Atlas (2013) </w:t>
      </w:r>
      <w:r w:rsidRPr="32867FB7" w:rsidR="77A75743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Ancient Greece and Trade, 2000–1200 b.c</w:t>
      </w:r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b62ff42becd5455a">
        <w:r w:rsidRPr="32867FB7" w:rsidR="77A7574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http://www.worldhistoryatlas.com/U03/AWHcom12_M_U03_TradeGr.html</w:t>
        </w:r>
      </w:hyperlink>
      <w:r w:rsidRPr="32867FB7" w:rsidR="77A7574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7 December 2025).</w:t>
      </w:r>
    </w:p>
    <w:p w:rsidR="32867FB7" w:rsidP="32867FB7" w:rsidRDefault="32867FB7" w14:paraId="3592F069" w14:textId="0CA604BF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0A14CB2"/>
    <w:rsid w:val="001EA80E"/>
    <w:rsid w:val="00525A9F"/>
    <w:rsid w:val="0107911F"/>
    <w:rsid w:val="01273ADA"/>
    <w:rsid w:val="01349C3F"/>
    <w:rsid w:val="019CF3E9"/>
    <w:rsid w:val="01C8DA53"/>
    <w:rsid w:val="01F5D7A8"/>
    <w:rsid w:val="025AC4FC"/>
    <w:rsid w:val="02724844"/>
    <w:rsid w:val="02C23207"/>
    <w:rsid w:val="02D31998"/>
    <w:rsid w:val="03073043"/>
    <w:rsid w:val="03139AF7"/>
    <w:rsid w:val="0326CFB6"/>
    <w:rsid w:val="032FFF9A"/>
    <w:rsid w:val="03D4701A"/>
    <w:rsid w:val="04298829"/>
    <w:rsid w:val="04784D06"/>
    <w:rsid w:val="04A5CB09"/>
    <w:rsid w:val="05089805"/>
    <w:rsid w:val="050DFDEB"/>
    <w:rsid w:val="054C47F0"/>
    <w:rsid w:val="055F700D"/>
    <w:rsid w:val="058E6014"/>
    <w:rsid w:val="05B0C744"/>
    <w:rsid w:val="05E32D6D"/>
    <w:rsid w:val="05F251C7"/>
    <w:rsid w:val="061C648C"/>
    <w:rsid w:val="06325550"/>
    <w:rsid w:val="0716C9B0"/>
    <w:rsid w:val="0735B908"/>
    <w:rsid w:val="077188A7"/>
    <w:rsid w:val="079F3097"/>
    <w:rsid w:val="07D5015B"/>
    <w:rsid w:val="0832B188"/>
    <w:rsid w:val="086EC0D6"/>
    <w:rsid w:val="086EFCD5"/>
    <w:rsid w:val="088E23EF"/>
    <w:rsid w:val="095E1346"/>
    <w:rsid w:val="099E317B"/>
    <w:rsid w:val="0A05C1C2"/>
    <w:rsid w:val="0A443723"/>
    <w:rsid w:val="0A560910"/>
    <w:rsid w:val="0AF5B38F"/>
    <w:rsid w:val="0B3CF27E"/>
    <w:rsid w:val="0B4E7176"/>
    <w:rsid w:val="0C1096DC"/>
    <w:rsid w:val="0C1D77F1"/>
    <w:rsid w:val="0C47B502"/>
    <w:rsid w:val="0C4B84FD"/>
    <w:rsid w:val="0C85E5FA"/>
    <w:rsid w:val="0CE0932A"/>
    <w:rsid w:val="0CF710F2"/>
    <w:rsid w:val="0D3342B3"/>
    <w:rsid w:val="0D6DDEC9"/>
    <w:rsid w:val="0E463E2A"/>
    <w:rsid w:val="0E7E84F0"/>
    <w:rsid w:val="0E852631"/>
    <w:rsid w:val="0EABCB40"/>
    <w:rsid w:val="0ED46E98"/>
    <w:rsid w:val="0F963E94"/>
    <w:rsid w:val="0FAD4E2E"/>
    <w:rsid w:val="0FB066A5"/>
    <w:rsid w:val="0FE0D983"/>
    <w:rsid w:val="10130B74"/>
    <w:rsid w:val="107B2292"/>
    <w:rsid w:val="108C2F7F"/>
    <w:rsid w:val="10E0BF8C"/>
    <w:rsid w:val="111EDCF7"/>
    <w:rsid w:val="11EC174F"/>
    <w:rsid w:val="123C7083"/>
    <w:rsid w:val="1287DA6F"/>
    <w:rsid w:val="1296D0AB"/>
    <w:rsid w:val="12E7FDE8"/>
    <w:rsid w:val="13042C6B"/>
    <w:rsid w:val="130FDF6E"/>
    <w:rsid w:val="13304E10"/>
    <w:rsid w:val="1336EEE0"/>
    <w:rsid w:val="13626E58"/>
    <w:rsid w:val="13E2787C"/>
    <w:rsid w:val="13FE5757"/>
    <w:rsid w:val="1410F371"/>
    <w:rsid w:val="14B8A72C"/>
    <w:rsid w:val="14E39A96"/>
    <w:rsid w:val="1549920C"/>
    <w:rsid w:val="155B78F9"/>
    <w:rsid w:val="15B065D4"/>
    <w:rsid w:val="15CBFDEA"/>
    <w:rsid w:val="15ED44D6"/>
    <w:rsid w:val="168B58C5"/>
    <w:rsid w:val="16D8AAE1"/>
    <w:rsid w:val="17162AEF"/>
    <w:rsid w:val="175967F1"/>
    <w:rsid w:val="181E962B"/>
    <w:rsid w:val="184A9283"/>
    <w:rsid w:val="187DB99C"/>
    <w:rsid w:val="1884EBF0"/>
    <w:rsid w:val="18B2EE1B"/>
    <w:rsid w:val="18BE1734"/>
    <w:rsid w:val="18F1ED97"/>
    <w:rsid w:val="1906DA0D"/>
    <w:rsid w:val="1967FBEF"/>
    <w:rsid w:val="197856B6"/>
    <w:rsid w:val="198DD44C"/>
    <w:rsid w:val="19DA0CCC"/>
    <w:rsid w:val="1A070A08"/>
    <w:rsid w:val="1B0092FA"/>
    <w:rsid w:val="1B1CEF44"/>
    <w:rsid w:val="1B35B6CB"/>
    <w:rsid w:val="1B736A91"/>
    <w:rsid w:val="1B811504"/>
    <w:rsid w:val="1BDE1D75"/>
    <w:rsid w:val="1BEA7A58"/>
    <w:rsid w:val="1C2F8C0A"/>
    <w:rsid w:val="1CEA1836"/>
    <w:rsid w:val="1CF95EC9"/>
    <w:rsid w:val="1D71C943"/>
    <w:rsid w:val="1E38B1A6"/>
    <w:rsid w:val="1E6E45B7"/>
    <w:rsid w:val="1E832E4E"/>
    <w:rsid w:val="1EADB985"/>
    <w:rsid w:val="1EE06E7F"/>
    <w:rsid w:val="1EE0CDC0"/>
    <w:rsid w:val="1F061A9E"/>
    <w:rsid w:val="1F1B9BB7"/>
    <w:rsid w:val="1F2411D4"/>
    <w:rsid w:val="1F6F1916"/>
    <w:rsid w:val="1F7EFA04"/>
    <w:rsid w:val="1F851697"/>
    <w:rsid w:val="1F852503"/>
    <w:rsid w:val="1FD2DF22"/>
    <w:rsid w:val="200B4E2B"/>
    <w:rsid w:val="20337CC1"/>
    <w:rsid w:val="2056A6B1"/>
    <w:rsid w:val="20C67D0D"/>
    <w:rsid w:val="21497430"/>
    <w:rsid w:val="21601081"/>
    <w:rsid w:val="21BA148F"/>
    <w:rsid w:val="21BC9ED1"/>
    <w:rsid w:val="22737370"/>
    <w:rsid w:val="22F92B22"/>
    <w:rsid w:val="2311F2A3"/>
    <w:rsid w:val="231349DE"/>
    <w:rsid w:val="2389DBAF"/>
    <w:rsid w:val="238B6B6A"/>
    <w:rsid w:val="23D3E38C"/>
    <w:rsid w:val="23E32A24"/>
    <w:rsid w:val="241C25E9"/>
    <w:rsid w:val="24E57900"/>
    <w:rsid w:val="24F6CFEA"/>
    <w:rsid w:val="24FE52DC"/>
    <w:rsid w:val="254556CD"/>
    <w:rsid w:val="256D7903"/>
    <w:rsid w:val="25AB8512"/>
    <w:rsid w:val="25B9170B"/>
    <w:rsid w:val="25D10805"/>
    <w:rsid w:val="25D3F0E8"/>
    <w:rsid w:val="2675BCC5"/>
    <w:rsid w:val="268FED7E"/>
    <w:rsid w:val="26EE80AD"/>
    <w:rsid w:val="270DC01B"/>
    <w:rsid w:val="27E152C1"/>
    <w:rsid w:val="2842BE17"/>
    <w:rsid w:val="2868FDBC"/>
    <w:rsid w:val="28BFFC6C"/>
    <w:rsid w:val="28E2BE47"/>
    <w:rsid w:val="28FC488C"/>
    <w:rsid w:val="2942E709"/>
    <w:rsid w:val="2972722B"/>
    <w:rsid w:val="29808562"/>
    <w:rsid w:val="29EBB328"/>
    <w:rsid w:val="2A3CBF6C"/>
    <w:rsid w:val="2A52A248"/>
    <w:rsid w:val="2A807BBE"/>
    <w:rsid w:val="2A9A2DC5"/>
    <w:rsid w:val="2ADDCD93"/>
    <w:rsid w:val="2AE343B9"/>
    <w:rsid w:val="2BA7E26B"/>
    <w:rsid w:val="2BB334A9"/>
    <w:rsid w:val="2C08AA62"/>
    <w:rsid w:val="2C1A4AA7"/>
    <w:rsid w:val="2C1B52DC"/>
    <w:rsid w:val="2CE38309"/>
    <w:rsid w:val="2D5D8311"/>
    <w:rsid w:val="2D8247BE"/>
    <w:rsid w:val="2DE936F0"/>
    <w:rsid w:val="2DF257FE"/>
    <w:rsid w:val="2E369DAF"/>
    <w:rsid w:val="2EF93E62"/>
    <w:rsid w:val="2F1FA4DC"/>
    <w:rsid w:val="2FD3E8F4"/>
    <w:rsid w:val="2FEFEFA6"/>
    <w:rsid w:val="2FF50B08"/>
    <w:rsid w:val="302E3217"/>
    <w:rsid w:val="308ABD81"/>
    <w:rsid w:val="309A08C2"/>
    <w:rsid w:val="310E04FF"/>
    <w:rsid w:val="31161E2B"/>
    <w:rsid w:val="31264463"/>
    <w:rsid w:val="31A024D9"/>
    <w:rsid w:val="31ED8562"/>
    <w:rsid w:val="32544CDD"/>
    <w:rsid w:val="3269AD62"/>
    <w:rsid w:val="32867FB7"/>
    <w:rsid w:val="32B858F7"/>
    <w:rsid w:val="32C15DE0"/>
    <w:rsid w:val="32F9A626"/>
    <w:rsid w:val="3326B22B"/>
    <w:rsid w:val="33A6E41B"/>
    <w:rsid w:val="33C390C3"/>
    <w:rsid w:val="33FF06EB"/>
    <w:rsid w:val="34097B1B"/>
    <w:rsid w:val="340EAC8D"/>
    <w:rsid w:val="346BF967"/>
    <w:rsid w:val="34B8757F"/>
    <w:rsid w:val="34E5896D"/>
    <w:rsid w:val="350339EB"/>
    <w:rsid w:val="35667408"/>
    <w:rsid w:val="3651CFDA"/>
    <w:rsid w:val="36C2AAF5"/>
    <w:rsid w:val="36D57BDF"/>
    <w:rsid w:val="36F19361"/>
    <w:rsid w:val="37005B92"/>
    <w:rsid w:val="37703FEC"/>
    <w:rsid w:val="37DA9AC6"/>
    <w:rsid w:val="386EE7F2"/>
    <w:rsid w:val="38915940"/>
    <w:rsid w:val="38ABE03B"/>
    <w:rsid w:val="38B85317"/>
    <w:rsid w:val="38CFC6BB"/>
    <w:rsid w:val="38DDB325"/>
    <w:rsid w:val="39067469"/>
    <w:rsid w:val="391F0D49"/>
    <w:rsid w:val="39372B50"/>
    <w:rsid w:val="39A08233"/>
    <w:rsid w:val="39B6223D"/>
    <w:rsid w:val="39B77E83"/>
    <w:rsid w:val="39B8F130"/>
    <w:rsid w:val="3A11E2F0"/>
    <w:rsid w:val="3A162CFA"/>
    <w:rsid w:val="3A2680A4"/>
    <w:rsid w:val="3A612379"/>
    <w:rsid w:val="3AD1C30E"/>
    <w:rsid w:val="3AD7EECF"/>
    <w:rsid w:val="3AD93AD5"/>
    <w:rsid w:val="3B1DBD83"/>
    <w:rsid w:val="3BBC7DC4"/>
    <w:rsid w:val="3BC0F704"/>
    <w:rsid w:val="3BDE250C"/>
    <w:rsid w:val="3BDF1B14"/>
    <w:rsid w:val="3C4045A6"/>
    <w:rsid w:val="3C50F550"/>
    <w:rsid w:val="3C5E1C11"/>
    <w:rsid w:val="3C78C35F"/>
    <w:rsid w:val="3C98FB22"/>
    <w:rsid w:val="3CC5C8EE"/>
    <w:rsid w:val="3CDD9CCB"/>
    <w:rsid w:val="3D0EFF10"/>
    <w:rsid w:val="3D490078"/>
    <w:rsid w:val="3D58E5DE"/>
    <w:rsid w:val="3D979651"/>
    <w:rsid w:val="3D994E2B"/>
    <w:rsid w:val="3DDF1847"/>
    <w:rsid w:val="3E34A587"/>
    <w:rsid w:val="3E36FF48"/>
    <w:rsid w:val="3E68025F"/>
    <w:rsid w:val="3EDD8833"/>
    <w:rsid w:val="3EE91786"/>
    <w:rsid w:val="3F05FF01"/>
    <w:rsid w:val="3F699D43"/>
    <w:rsid w:val="3F8586CE"/>
    <w:rsid w:val="3FF5A33C"/>
    <w:rsid w:val="400A8715"/>
    <w:rsid w:val="401DF596"/>
    <w:rsid w:val="4040DB17"/>
    <w:rsid w:val="4042AB43"/>
    <w:rsid w:val="4066B299"/>
    <w:rsid w:val="406B43FE"/>
    <w:rsid w:val="408F65AB"/>
    <w:rsid w:val="40A14CB2"/>
    <w:rsid w:val="40A85C56"/>
    <w:rsid w:val="40B88D32"/>
    <w:rsid w:val="40C91599"/>
    <w:rsid w:val="40EA17AC"/>
    <w:rsid w:val="411EBC03"/>
    <w:rsid w:val="41260826"/>
    <w:rsid w:val="41ABFA94"/>
    <w:rsid w:val="41CC1849"/>
    <w:rsid w:val="42175E6F"/>
    <w:rsid w:val="42346F27"/>
    <w:rsid w:val="423E6A44"/>
    <w:rsid w:val="42A1E8F0"/>
    <w:rsid w:val="42A863E3"/>
    <w:rsid w:val="42D60D94"/>
    <w:rsid w:val="430E7EDB"/>
    <w:rsid w:val="4322C259"/>
    <w:rsid w:val="436CF691"/>
    <w:rsid w:val="43FFA26E"/>
    <w:rsid w:val="4416558E"/>
    <w:rsid w:val="441A3625"/>
    <w:rsid w:val="44247642"/>
    <w:rsid w:val="442A4D87"/>
    <w:rsid w:val="4460BADA"/>
    <w:rsid w:val="44A06488"/>
    <w:rsid w:val="44F32853"/>
    <w:rsid w:val="45130558"/>
    <w:rsid w:val="45A9A043"/>
    <w:rsid w:val="466C3E34"/>
    <w:rsid w:val="466CE63E"/>
    <w:rsid w:val="46882623"/>
    <w:rsid w:val="46C3B7B8"/>
    <w:rsid w:val="46CCD99F"/>
    <w:rsid w:val="46DD4E0F"/>
    <w:rsid w:val="4764C146"/>
    <w:rsid w:val="47665CC9"/>
    <w:rsid w:val="47E9496C"/>
    <w:rsid w:val="4857FBDF"/>
    <w:rsid w:val="488077B0"/>
    <w:rsid w:val="48B7E41D"/>
    <w:rsid w:val="492B1699"/>
    <w:rsid w:val="49464418"/>
    <w:rsid w:val="495C09F3"/>
    <w:rsid w:val="498409D0"/>
    <w:rsid w:val="4988259A"/>
    <w:rsid w:val="49914573"/>
    <w:rsid w:val="49A7A87F"/>
    <w:rsid w:val="49D79DFD"/>
    <w:rsid w:val="4A178CB2"/>
    <w:rsid w:val="4A5E3D2E"/>
    <w:rsid w:val="4A99145A"/>
    <w:rsid w:val="4AE5658E"/>
    <w:rsid w:val="4B79F6B9"/>
    <w:rsid w:val="4B896061"/>
    <w:rsid w:val="4B98F3DA"/>
    <w:rsid w:val="4D0AC8DD"/>
    <w:rsid w:val="4D8997FC"/>
    <w:rsid w:val="4DD501F0"/>
    <w:rsid w:val="4DEFEBC9"/>
    <w:rsid w:val="4DFED3A1"/>
    <w:rsid w:val="4E1ECEFB"/>
    <w:rsid w:val="4E5CFC84"/>
    <w:rsid w:val="4EAEEF51"/>
    <w:rsid w:val="4F12C855"/>
    <w:rsid w:val="4F5D8C13"/>
    <w:rsid w:val="4FA125FC"/>
    <w:rsid w:val="4FB60392"/>
    <w:rsid w:val="502822F1"/>
    <w:rsid w:val="5028BD37"/>
    <w:rsid w:val="509DCF80"/>
    <w:rsid w:val="50A93CFF"/>
    <w:rsid w:val="5166839F"/>
    <w:rsid w:val="5186B282"/>
    <w:rsid w:val="51CE4FC8"/>
    <w:rsid w:val="5210C147"/>
    <w:rsid w:val="521705A7"/>
    <w:rsid w:val="52223468"/>
    <w:rsid w:val="52867E9A"/>
    <w:rsid w:val="53515AFE"/>
    <w:rsid w:val="5357EAC0"/>
    <w:rsid w:val="538C14A3"/>
    <w:rsid w:val="54BD551B"/>
    <w:rsid w:val="551AE984"/>
    <w:rsid w:val="551DED28"/>
    <w:rsid w:val="551DFABA"/>
    <w:rsid w:val="55EFE6B0"/>
    <w:rsid w:val="56550EAC"/>
    <w:rsid w:val="565D9A03"/>
    <w:rsid w:val="56786738"/>
    <w:rsid w:val="56A45B8A"/>
    <w:rsid w:val="56B3E1C1"/>
    <w:rsid w:val="56DC0E2E"/>
    <w:rsid w:val="56FC8B85"/>
    <w:rsid w:val="576184CC"/>
    <w:rsid w:val="578DDD03"/>
    <w:rsid w:val="58880CC4"/>
    <w:rsid w:val="58CB3BB2"/>
    <w:rsid w:val="58EE9777"/>
    <w:rsid w:val="59018A8D"/>
    <w:rsid w:val="59317502"/>
    <w:rsid w:val="59423189"/>
    <w:rsid w:val="59D4203C"/>
    <w:rsid w:val="59EEACE2"/>
    <w:rsid w:val="5A9C8679"/>
    <w:rsid w:val="5B15B8B0"/>
    <w:rsid w:val="5B87CA56"/>
    <w:rsid w:val="5B8C4FC5"/>
    <w:rsid w:val="5B937AE9"/>
    <w:rsid w:val="5BC5DD68"/>
    <w:rsid w:val="5C891FC6"/>
    <w:rsid w:val="5CD35ABB"/>
    <w:rsid w:val="5CF268A9"/>
    <w:rsid w:val="5D0DA840"/>
    <w:rsid w:val="5D6211DA"/>
    <w:rsid w:val="5DA0B3C3"/>
    <w:rsid w:val="5DAB618F"/>
    <w:rsid w:val="5DB6C7E7"/>
    <w:rsid w:val="5DF006EF"/>
    <w:rsid w:val="5E42335E"/>
    <w:rsid w:val="5E424B45"/>
    <w:rsid w:val="5EBFF3BD"/>
    <w:rsid w:val="5EDC05CF"/>
    <w:rsid w:val="5F1479EF"/>
    <w:rsid w:val="5F630618"/>
    <w:rsid w:val="600DBE0C"/>
    <w:rsid w:val="601654FF"/>
    <w:rsid w:val="60323DC3"/>
    <w:rsid w:val="618E6774"/>
    <w:rsid w:val="61EB01C3"/>
    <w:rsid w:val="62063956"/>
    <w:rsid w:val="62820BE6"/>
    <w:rsid w:val="6293C744"/>
    <w:rsid w:val="6295AF22"/>
    <w:rsid w:val="62C86B9E"/>
    <w:rsid w:val="62D2F764"/>
    <w:rsid w:val="6374DCC4"/>
    <w:rsid w:val="63B1BBF0"/>
    <w:rsid w:val="6405699C"/>
    <w:rsid w:val="641D5BE8"/>
    <w:rsid w:val="646E11C7"/>
    <w:rsid w:val="64C18CD5"/>
    <w:rsid w:val="651695AA"/>
    <w:rsid w:val="65DF77FB"/>
    <w:rsid w:val="65F29F89"/>
    <w:rsid w:val="660682CA"/>
    <w:rsid w:val="6606AAFF"/>
    <w:rsid w:val="660BC289"/>
    <w:rsid w:val="666D8FA3"/>
    <w:rsid w:val="67211AE5"/>
    <w:rsid w:val="673DD4B5"/>
    <w:rsid w:val="6755B992"/>
    <w:rsid w:val="67780B49"/>
    <w:rsid w:val="678208AE"/>
    <w:rsid w:val="68A41E78"/>
    <w:rsid w:val="68FA5EB6"/>
    <w:rsid w:val="69506F8B"/>
    <w:rsid w:val="695C4A49"/>
    <w:rsid w:val="6A7E35C9"/>
    <w:rsid w:val="6AB5A118"/>
    <w:rsid w:val="6ADC11DA"/>
    <w:rsid w:val="6AF79C87"/>
    <w:rsid w:val="6BD14C90"/>
    <w:rsid w:val="6C058C61"/>
    <w:rsid w:val="6C0E2C03"/>
    <w:rsid w:val="6C13FC59"/>
    <w:rsid w:val="6C4CAAB9"/>
    <w:rsid w:val="6C59F4D7"/>
    <w:rsid w:val="6C8496E5"/>
    <w:rsid w:val="6C93C5A6"/>
    <w:rsid w:val="6CE80DC3"/>
    <w:rsid w:val="6CEC10C5"/>
    <w:rsid w:val="6D3FA1B8"/>
    <w:rsid w:val="6D821D0A"/>
    <w:rsid w:val="6D967B85"/>
    <w:rsid w:val="6E7355B5"/>
    <w:rsid w:val="6EB4B881"/>
    <w:rsid w:val="6EF5C30F"/>
    <w:rsid w:val="6EFF2DAA"/>
    <w:rsid w:val="6F725394"/>
    <w:rsid w:val="6F725D70"/>
    <w:rsid w:val="6FA3FE3F"/>
    <w:rsid w:val="6FADD509"/>
    <w:rsid w:val="6FF1D94E"/>
    <w:rsid w:val="704E2BD5"/>
    <w:rsid w:val="70DC0184"/>
    <w:rsid w:val="70E19819"/>
    <w:rsid w:val="7157950C"/>
    <w:rsid w:val="72603BA8"/>
    <w:rsid w:val="72B62ED6"/>
    <w:rsid w:val="72E6AA54"/>
    <w:rsid w:val="72FB2E2B"/>
    <w:rsid w:val="73C4B57C"/>
    <w:rsid w:val="73F2042E"/>
    <w:rsid w:val="740E1EBE"/>
    <w:rsid w:val="7426A388"/>
    <w:rsid w:val="742DFF92"/>
    <w:rsid w:val="74BAA38F"/>
    <w:rsid w:val="75419234"/>
    <w:rsid w:val="758331D2"/>
    <w:rsid w:val="75A49AA0"/>
    <w:rsid w:val="763C3951"/>
    <w:rsid w:val="765C4939"/>
    <w:rsid w:val="7660C5DF"/>
    <w:rsid w:val="768F4686"/>
    <w:rsid w:val="769DE1A9"/>
    <w:rsid w:val="76A9E3EA"/>
    <w:rsid w:val="76B032D2"/>
    <w:rsid w:val="76B70E3C"/>
    <w:rsid w:val="77630C32"/>
    <w:rsid w:val="77A75743"/>
    <w:rsid w:val="77DB03D2"/>
    <w:rsid w:val="77EB9C45"/>
    <w:rsid w:val="7882428D"/>
    <w:rsid w:val="7899343A"/>
    <w:rsid w:val="794A4196"/>
    <w:rsid w:val="7985F029"/>
    <w:rsid w:val="79DD2C42"/>
    <w:rsid w:val="79E56FBD"/>
    <w:rsid w:val="7A1F7D7E"/>
    <w:rsid w:val="7AE17BF3"/>
    <w:rsid w:val="7B6FF6A3"/>
    <w:rsid w:val="7BA50093"/>
    <w:rsid w:val="7BBAE1D6"/>
    <w:rsid w:val="7BCAC0CD"/>
    <w:rsid w:val="7C39495B"/>
    <w:rsid w:val="7C40C2F6"/>
    <w:rsid w:val="7C62C940"/>
    <w:rsid w:val="7D24F4F8"/>
    <w:rsid w:val="7DB91757"/>
    <w:rsid w:val="7DD19D23"/>
    <w:rsid w:val="7DEC9AD3"/>
    <w:rsid w:val="7DF0E5A2"/>
    <w:rsid w:val="7E0B5DAA"/>
    <w:rsid w:val="7E4C0E0F"/>
    <w:rsid w:val="7E687373"/>
    <w:rsid w:val="7E7D475B"/>
    <w:rsid w:val="7ECFE5CB"/>
    <w:rsid w:val="7F12453B"/>
    <w:rsid w:val="7F4E218B"/>
    <w:rsid w:val="7F977482"/>
    <w:rsid w:val="7F9B1023"/>
    <w:rsid w:val="7FC0A3E1"/>
    <w:rsid w:val="7FE7ED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A14CB2"/>
  <w15:chartTrackingRefBased/>
  <w15:docId w15:val="{48402231-6DD8-40B6-9917-0D5F048B7AE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59018A8D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59018A8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59018A8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59018A8D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59018A8D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59018A8D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59018A8D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59018A8D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59018A8D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59018A8D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59018A8D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59018A8D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59018A8D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59018A8D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BDE1D75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Id482166241" /><Relationship Type="http://schemas.openxmlformats.org/officeDocument/2006/relationships/hyperlink" Target="https://www.emersonkent.com/map_archive/eastern_mediterranean.htm" TargetMode="External" Id="R82e11358785e417b" /><Relationship Type="http://schemas.openxmlformats.org/officeDocument/2006/relationships/image" Target="/media/image3.jpg" Id="rId1714896440" /><Relationship Type="http://schemas.openxmlformats.org/officeDocument/2006/relationships/image" Target="/media/image.png" Id="rId1743657394" /><Relationship Type="http://schemas.openxmlformats.org/officeDocument/2006/relationships/hyperlink" Target="http://www.worldhistoryatlas.com/U03/AWHcom12_M_U03_TradeGr.html" TargetMode="External" Id="Rd42ae5b064724a11" /><Relationship Type="http://schemas.openxmlformats.org/officeDocument/2006/relationships/hyperlink" Target="https://www.metmuseum.org/art/collection/search/252356" TargetMode="External" Id="R232bae06eea8478e" /><Relationship Type="http://schemas.openxmlformats.org/officeDocument/2006/relationships/image" Target="/media/image2.png" Id="rId596893826" /><Relationship Type="http://schemas.openxmlformats.org/officeDocument/2006/relationships/hyperlink" Target="https://www.livescience.com/archaeology/ancient-egyptians/2-100-year-old-temple-from-ancient-egypt-discovered-hidden-in-cliff-face" TargetMode="External" Id="R3e2847dcb62a4de7" /><Relationship Type="http://schemas.openxmlformats.org/officeDocument/2006/relationships/hyperlink" Target="https://greekreporter.com/2025/08/07/greek-egypt-millennia-exchange-civilizations/" TargetMode="External" Id="R05aa65031a17425d" /><Relationship Type="http://schemas.openxmlformats.org/officeDocument/2006/relationships/hyperlink" Target="https://imaginaryhistory.com/what-is-polytheism/" TargetMode="External" Id="Rd1507b07973f4825" /><Relationship Type="http://schemas.openxmlformats.org/officeDocument/2006/relationships/hyperlink" Target="https://eleusinianmysteries.org/wp-content/uploads/2025/01/Bronze-Age-Aegean-Religion.pdf" TargetMode="External" Id="R255545968ab949ba" /><Relationship Type="http://schemas.openxmlformats.org/officeDocument/2006/relationships/hyperlink" Target="https://doi.org/10.1093/oxfordhb/9780199873609.013.0022" TargetMode="External" Id="R7f5566d46c804083" /><Relationship Type="http://schemas.openxmlformats.org/officeDocument/2006/relationships/hyperlink" Target="https://doi.org/10.1093/acrefore/9780199340378.013.246" TargetMode="External" Id="Rcf843ef340ea4efb" /><Relationship Type="http://schemas.openxmlformats.org/officeDocument/2006/relationships/hyperlink" Target="https://egyptmythology.com/the-lotus-flower-symbolism-of-rebirth-and-creation-in-ancient-egypt/" TargetMode="External" Id="R626befd6d3d448b3" /><Relationship Type="http://schemas.openxmlformats.org/officeDocument/2006/relationships/hyperlink" Target="https://cwi.pressbooks.pub/arts101draft/chapter/chapter-4-the-ancient-aegean/" TargetMode="External" Id="R01e86eeecb454def" /><Relationship Type="http://schemas.openxmlformats.org/officeDocument/2006/relationships/hyperlink" Target="https://www.academia.edu/36246174/Memphis_Minos_and_Mycenae_Bronze_Age_contact_between_Egypt_and_the_Aegean" TargetMode="External" Id="R2c3d22b3f623473a" /><Relationship Type="http://schemas.openxmlformats.org/officeDocument/2006/relationships/hyperlink" Target="https://doi.org/10.2307/jj.5274093.4" TargetMode="External" Id="Rec8e6a0a0dd84c02" /><Relationship Type="http://schemas.openxmlformats.org/officeDocument/2006/relationships/hyperlink" Target="https://www.emersonkent.com/map_archive/eastern_mediterranean.htm" TargetMode="External" Id="R021b3aae1bcc480b" /><Relationship Type="http://schemas.openxmlformats.org/officeDocument/2006/relationships/hyperlink" Target="https://www.worldhistory.org/Bronze_Age_Aegean/" TargetMode="External" Id="R64a49195d1a240a0" /><Relationship Type="http://schemas.openxmlformats.org/officeDocument/2006/relationships/hyperlink" Target="https://www.worldhistory.org/Egyptian_Religion/" TargetMode="External" Id="Raeb3ca9e1a374445" /><Relationship Type="http://schemas.openxmlformats.org/officeDocument/2006/relationships/hyperlink" Target="https://www.metmuseum.org/art/collection/search/252356" TargetMode="External" Id="R64aa980f154c4d02" /><Relationship Type="http://schemas.openxmlformats.org/officeDocument/2006/relationships/hyperlink" Target="https://egyptmythology.com/the-sacred-mountains-where-egyptian-gods-found-refuge/" TargetMode="External" Id="R2ec1acc12eab4e11" /><Relationship Type="http://schemas.openxmlformats.org/officeDocument/2006/relationships/hyperlink" Target="https://www.livescience.com/archaeology/ancient-egyptians/2-100-year-old-temple-from-ancient-egypt-discovered-hidden-in-cliff-face" TargetMode="External" Id="R0921d1e65e8a4964" /><Relationship Type="http://schemas.openxmlformats.org/officeDocument/2006/relationships/hyperlink" Target="https://www.worldhistory.org/image/19476/aegean-bronze-age-civilizations-c-2000---1100-bce/" TargetMode="External" Id="R9c953b9952294056" /><Relationship Type="http://schemas.openxmlformats.org/officeDocument/2006/relationships/hyperlink" Target="http://www.worldhistoryatlas.com/U03/AWHcom12_M_U03_TradeGr.html" TargetMode="External" Id="Rb62ff42becd5455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2025-11-27T16:00:33.6059780Z</dcterms:created>
  <dcterms:modified xsi:type="dcterms:W3CDTF">2025-12-07T23:38:56.6371533Z</dcterms:modified>
  <dc:creator>Cerys Lye (2304505)</dc:creator>
  <lastModifiedBy>Cerys Lye (2304505)</lastModifiedBy>
</coreProperties>
</file>