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25AE5F2" w:rsidR="00A35E44" w:rsidRPr="003C7DED" w:rsidRDefault="00671694" w:rsidP="00A35E44">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B7EA3AD" w:rsidR="00A80868" w:rsidRPr="003C7DED" w:rsidRDefault="00CD5900" w:rsidP="008C14E9">
            <w:pPr>
              <w:rPr>
                <w:rFonts w:ascii="Arial" w:hAnsi="Arial" w:cs="Arial"/>
                <w:sz w:val="22"/>
                <w:szCs w:val="22"/>
              </w:rPr>
            </w:pPr>
            <w:proofErr w:type="spellStart"/>
            <w:r>
              <w:rPr>
                <w:rFonts w:ascii="Arial" w:hAnsi="Arial" w:cs="Arial"/>
                <w:sz w:val="22"/>
                <w:szCs w:val="22"/>
              </w:rPr>
              <w:t>S</w:t>
            </w:r>
            <w:r w:rsidR="00ED74F0">
              <w:rPr>
                <w:rFonts w:ascii="Arial" w:hAnsi="Arial" w:cs="Arial"/>
                <w:sz w:val="22"/>
                <w:szCs w:val="22"/>
              </w:rPr>
              <w:t>rabon</w:t>
            </w:r>
            <w:proofErr w:type="spellEnd"/>
            <w:r w:rsidR="00ED74F0">
              <w:rPr>
                <w:rFonts w:ascii="Arial" w:hAnsi="Arial" w:cs="Arial"/>
                <w:sz w:val="22"/>
                <w:szCs w:val="22"/>
              </w:rPr>
              <w:t xml:space="preserve"> Miah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C256656" w:rsidR="00B60A98" w:rsidRPr="003C7DED" w:rsidRDefault="0067169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E6D609D" w:rsidR="00A80868" w:rsidRPr="003C7DED" w:rsidRDefault="00671694"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ED74F0">
        <w:trPr>
          <w:cantSplit/>
          <w:trHeight w:val="678"/>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B9F434F" w:rsidR="00A80868" w:rsidRPr="003C7DED" w:rsidRDefault="00671694" w:rsidP="008C14E9">
            <w:pPr>
              <w:rPr>
                <w:rFonts w:ascii="Arial" w:hAnsi="Arial" w:cs="Arial"/>
                <w:sz w:val="22"/>
                <w:szCs w:val="22"/>
              </w:rPr>
            </w:pPr>
            <w:r>
              <w:rPr>
                <w:rFonts w:ascii="Arial" w:hAnsi="Arial" w:cs="Arial"/>
                <w:sz w:val="22"/>
                <w:szCs w:val="22"/>
              </w:rPr>
              <w:t>Birmingham-Quay Place</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DEC2B40" w:rsidR="00A80868" w:rsidRPr="003C7DED" w:rsidRDefault="00ED74F0" w:rsidP="008C14E9">
            <w:pPr>
              <w:rPr>
                <w:rFonts w:ascii="Arial" w:hAnsi="Arial" w:cs="Arial"/>
                <w:sz w:val="22"/>
                <w:szCs w:val="22"/>
              </w:rPr>
            </w:pPr>
            <w:hyperlink r:id="rId11" w:history="1">
              <w:r w:rsidRPr="002670D1">
                <w:rPr>
                  <w:rStyle w:val="Hyperlink"/>
                  <w:rFonts w:ascii="Arial" w:hAnsi="Arial" w:cs="Arial"/>
                  <w:sz w:val="22"/>
                  <w:szCs w:val="22"/>
                </w:rPr>
                <w:t>2430354@student.uwtsd.ac.uk</w:t>
              </w:r>
            </w:hyperlink>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31BA3040" w:rsidR="00A80868" w:rsidRPr="003C7DED" w:rsidRDefault="00CD5900" w:rsidP="008C14E9">
            <w:pPr>
              <w:rPr>
                <w:rFonts w:ascii="Arial" w:hAnsi="Arial" w:cs="Arial"/>
                <w:sz w:val="22"/>
                <w:szCs w:val="22"/>
              </w:rPr>
            </w:pPr>
            <w:r>
              <w:rPr>
                <w:rFonts w:ascii="Arial" w:hAnsi="Arial" w:cs="Arial"/>
                <w:sz w:val="22"/>
                <w:szCs w:val="22"/>
              </w:rPr>
              <w:t>0</w:t>
            </w:r>
            <w:r w:rsidR="00ED74F0">
              <w:rPr>
                <w:rFonts w:ascii="Arial" w:hAnsi="Arial" w:cs="Arial"/>
                <w:sz w:val="22"/>
                <w:szCs w:val="22"/>
              </w:rPr>
              <w:t>7398597656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2FA0C5A" w:rsidR="0069797A" w:rsidRPr="00ED74F0" w:rsidRDefault="00ED74F0" w:rsidP="008C14E9">
            <w:pPr>
              <w:rPr>
                <w:rFonts w:ascii="Arial" w:hAnsi="Arial" w:cs="Arial"/>
                <w:sz w:val="22"/>
                <w:szCs w:val="22"/>
              </w:rPr>
            </w:pPr>
            <w:r w:rsidRPr="00ED74F0">
              <w:rPr>
                <w:rFonts w:ascii="Arial" w:hAnsi="Arial" w:cs="Arial"/>
                <w:b/>
                <w:bCs/>
                <w:sz w:val="22"/>
                <w:szCs w:val="22"/>
              </w:rPr>
              <w:t>"</w:t>
            </w:r>
            <w:r w:rsidRPr="00ED74F0">
              <w:rPr>
                <w:sz w:val="22"/>
                <w:szCs w:val="22"/>
              </w:rPr>
              <w:t xml:space="preserve"> </w:t>
            </w:r>
            <w:r w:rsidRPr="00ED74F0">
              <w:rPr>
                <w:rFonts w:ascii="Arial" w:hAnsi="Arial" w:cs="Arial"/>
                <w:b/>
                <w:bCs/>
                <w:sz w:val="22"/>
                <w:szCs w:val="22"/>
              </w:rPr>
              <w:t>Assessing the Strategic Role of Mobile Applications and Digital Loyalty Schemes in Enhancing Customer Engagement and Retention: A Qualitative Study of Starbucks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056B55F" w:rsidR="0069797A" w:rsidRPr="003C7DED" w:rsidRDefault="00671694" w:rsidP="008C14E9">
            <w:pPr>
              <w:rPr>
                <w:rFonts w:ascii="Arial" w:hAnsi="Arial" w:cs="Arial"/>
                <w:sz w:val="22"/>
                <w:szCs w:val="22"/>
              </w:rPr>
            </w:pPr>
            <w:r>
              <w:rPr>
                <w:rFonts w:ascii="Arial" w:hAnsi="Arial" w:cs="Arial"/>
                <w:sz w:val="22"/>
                <w:szCs w:val="22"/>
              </w:rPr>
              <w:t>12</w:t>
            </w:r>
            <w:r w:rsidRPr="00671694">
              <w:rPr>
                <w:rFonts w:ascii="Arial" w:hAnsi="Arial" w:cs="Arial"/>
                <w:sz w:val="22"/>
                <w:szCs w:val="22"/>
                <w:vertAlign w:val="superscript"/>
              </w:rPr>
              <w:t>th</w:t>
            </w:r>
            <w:r>
              <w:rPr>
                <w:rFonts w:ascii="Arial" w:hAnsi="Arial" w:cs="Arial"/>
                <w:sz w:val="22"/>
                <w:szCs w:val="22"/>
              </w:rPr>
              <w:t xml:space="preserve"> January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A3212BB" w:rsidR="0069797A" w:rsidRPr="003C7DED" w:rsidRDefault="00671694" w:rsidP="008C14E9">
            <w:pPr>
              <w:rPr>
                <w:rFonts w:ascii="Arial" w:hAnsi="Arial" w:cs="Arial"/>
                <w:sz w:val="22"/>
                <w:szCs w:val="22"/>
              </w:rPr>
            </w:pPr>
            <w:r>
              <w:rPr>
                <w:rFonts w:ascii="Arial" w:hAnsi="Arial" w:cs="Arial"/>
                <w:sz w:val="22"/>
                <w:szCs w:val="22"/>
              </w:rPr>
              <w:t>6</w:t>
            </w:r>
            <w:r w:rsidRPr="00671694">
              <w:rPr>
                <w:rFonts w:ascii="Arial" w:hAnsi="Arial" w:cs="Arial"/>
                <w:sz w:val="22"/>
                <w:szCs w:val="22"/>
                <w:vertAlign w:val="superscript"/>
              </w:rPr>
              <w:t>th</w:t>
            </w:r>
            <w:r>
              <w:rPr>
                <w:rFonts w:ascii="Arial" w:hAnsi="Arial" w:cs="Arial"/>
                <w:sz w:val="22"/>
                <w:szCs w:val="22"/>
              </w:rPr>
              <w:t xml:space="preserve"> May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675894A" w:rsidR="00A80868" w:rsidRPr="003C7DED" w:rsidRDefault="00ED74F0" w:rsidP="008C14E9">
            <w:pPr>
              <w:rPr>
                <w:rFonts w:ascii="Arial" w:hAnsi="Arial" w:cs="Arial"/>
                <w:sz w:val="22"/>
                <w:szCs w:val="22"/>
              </w:rPr>
            </w:pPr>
            <w:r w:rsidRPr="00ED74F0">
              <w:rPr>
                <w:rFonts w:ascii="Arial" w:hAnsi="Arial" w:cs="Arial"/>
                <w:sz w:val="22"/>
                <w:szCs w:val="22"/>
              </w:rPr>
              <w:t>2430354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587286A" w:rsidR="00A80868" w:rsidRPr="003C7DED" w:rsidRDefault="00671694" w:rsidP="008C14E9">
            <w:pPr>
              <w:rPr>
                <w:rFonts w:ascii="Arial" w:hAnsi="Arial" w:cs="Arial"/>
                <w:sz w:val="22"/>
                <w:szCs w:val="22"/>
              </w:rPr>
            </w:pPr>
            <w:r>
              <w:rPr>
                <w:rFonts w:ascii="Arial" w:hAnsi="Arial" w:cs="Arial"/>
                <w:sz w:val="22"/>
                <w:szCs w:val="22"/>
              </w:rPr>
              <w:t>MBA-International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8C57E2F" w:rsidR="00A80868" w:rsidRPr="003C7DED" w:rsidRDefault="00ED74F0" w:rsidP="008C14E9">
            <w:pPr>
              <w:rPr>
                <w:rFonts w:ascii="Arial" w:hAnsi="Arial" w:cs="Arial"/>
                <w:sz w:val="22"/>
                <w:szCs w:val="22"/>
              </w:rPr>
            </w:pPr>
            <w:r>
              <w:rPr>
                <w:rFonts w:ascii="Arial" w:hAnsi="Arial" w:cs="Arial"/>
                <w:sz w:val="22"/>
                <w:szCs w:val="22"/>
              </w:rPr>
              <w:t xml:space="preserve">Taonga Kaonga </w:t>
            </w:r>
            <w:proofErr w:type="spellStart"/>
            <w:r>
              <w:rPr>
                <w:rFonts w:ascii="Arial" w:hAnsi="Arial" w:cs="Arial"/>
                <w:sz w:val="22"/>
                <w:szCs w:val="22"/>
              </w:rPr>
              <w:t>Sobere-Snithers</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C42A79A" w:rsidR="00A35E44" w:rsidRPr="003C7DED" w:rsidRDefault="00671694" w:rsidP="00BC7917">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1898F572"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E3DA316" w:rsidR="00F150A6" w:rsidRPr="003C7DED" w:rsidRDefault="0067169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1CB069A" w:rsidR="00F150A6" w:rsidRPr="003C7DED" w:rsidRDefault="0067169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EE2EFFB" w:rsidR="00F150A6" w:rsidRPr="003C7DED" w:rsidRDefault="0067169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5D67712" w:rsidR="00A35E44" w:rsidRPr="003C7DED" w:rsidRDefault="00671694" w:rsidP="00BC7917">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C6E9C16" w14:textId="77777777" w:rsidR="00ED74F0" w:rsidRPr="00E978EA" w:rsidRDefault="00ED74F0" w:rsidP="00ED74F0">
            <w:pPr>
              <w:spacing w:line="360" w:lineRule="auto"/>
              <w:jc w:val="both"/>
              <w:rPr>
                <w:rFonts w:ascii="Arial" w:hAnsi="Arial" w:cs="Arial"/>
                <w:b/>
                <w:sz w:val="24"/>
              </w:rPr>
            </w:pPr>
            <w:r w:rsidRPr="00E978EA">
              <w:rPr>
                <w:rFonts w:ascii="Arial" w:hAnsi="Arial" w:cs="Arial"/>
                <w:b/>
                <w:sz w:val="24"/>
              </w:rPr>
              <w:t>The aim of this study is:</w:t>
            </w:r>
          </w:p>
          <w:p w14:paraId="4A66CE89" w14:textId="77777777" w:rsidR="00ED74F0" w:rsidRPr="00AE76EB" w:rsidRDefault="00ED74F0" w:rsidP="00ED74F0">
            <w:pPr>
              <w:spacing w:line="360" w:lineRule="auto"/>
              <w:jc w:val="both"/>
              <w:rPr>
                <w:rFonts w:ascii="Arial" w:hAnsi="Arial" w:cs="Arial"/>
                <w:sz w:val="24"/>
              </w:rPr>
            </w:pPr>
            <w:r w:rsidRPr="00AE76EB">
              <w:rPr>
                <w:rFonts w:ascii="Arial" w:hAnsi="Arial" w:cs="Arial"/>
                <w:sz w:val="24"/>
              </w:rPr>
              <w:t>To explore the strategic role of mobile applications and digital loyalty schemes in enhancing customer engagement</w:t>
            </w:r>
            <w:r>
              <w:rPr>
                <w:rFonts w:ascii="Arial" w:hAnsi="Arial" w:cs="Arial"/>
                <w:sz w:val="24"/>
              </w:rPr>
              <w:t xml:space="preserve"> and retention at Starbucks UK.</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1F851057" w14:textId="0B43FBDF"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B014424" w14:textId="756F2F46" w:rsidR="00ED74F0" w:rsidRPr="00ED74F0" w:rsidRDefault="00ED74F0" w:rsidP="00ED74F0">
            <w:pPr>
              <w:rPr>
                <w:rFonts w:ascii="Arial" w:hAnsi="Arial" w:cs="Arial"/>
                <w:color w:val="000000" w:themeColor="text1"/>
                <w:sz w:val="22"/>
                <w:szCs w:val="22"/>
              </w:rPr>
            </w:pPr>
            <w:r w:rsidRPr="00ED74F0">
              <w:rPr>
                <w:rFonts w:ascii="Arial" w:hAnsi="Arial" w:cs="Arial"/>
                <w:color w:val="000000" w:themeColor="text1"/>
                <w:sz w:val="22"/>
                <w:szCs w:val="22"/>
              </w:rPr>
              <w:t xml:space="preserve">The vision of this research is to </w:t>
            </w:r>
            <w:proofErr w:type="gramStart"/>
            <w:r w:rsidRPr="00ED74F0">
              <w:rPr>
                <w:rFonts w:ascii="Arial" w:hAnsi="Arial" w:cs="Arial"/>
                <w:color w:val="000000" w:themeColor="text1"/>
                <w:sz w:val="22"/>
                <w:szCs w:val="22"/>
              </w:rPr>
              <w:t>make a contribution</w:t>
            </w:r>
            <w:proofErr w:type="gramEnd"/>
            <w:r w:rsidRPr="00ED74F0">
              <w:rPr>
                <w:rFonts w:ascii="Arial" w:hAnsi="Arial" w:cs="Arial"/>
                <w:color w:val="000000" w:themeColor="text1"/>
                <w:sz w:val="22"/>
                <w:szCs w:val="22"/>
              </w:rPr>
              <w:t xml:space="preserve"> to modern marketing knowledge by gaining a more strategic insight into the role of digital ecosystems, such as mobile applications and loyalty schemes, in creating sustainable customer engagement and retention in the UK coffee shop market. By taking Starbucks UK</w:t>
            </w:r>
            <w:r>
              <w:rPr>
                <w:rFonts w:ascii="Arial" w:hAnsi="Arial" w:cs="Arial"/>
                <w:color w:val="000000" w:themeColor="text1"/>
                <w:sz w:val="22"/>
                <w:szCs w:val="22"/>
              </w:rPr>
              <w:t xml:space="preserve"> </w:t>
            </w:r>
            <w:r w:rsidRPr="00ED74F0">
              <w:rPr>
                <w:rFonts w:ascii="Arial" w:hAnsi="Arial" w:cs="Arial"/>
                <w:color w:val="000000" w:themeColor="text1"/>
                <w:sz w:val="22"/>
                <w:szCs w:val="22"/>
              </w:rPr>
              <w:t>as a case study, this research will seek to go beyond transactional data and demonstrate how digital loyalty is a relationship-building strategy, rather than simply a promotional one.</w:t>
            </w:r>
          </w:p>
          <w:p w14:paraId="0AA00607" w14:textId="77777777" w:rsidR="00ED74F0" w:rsidRPr="00ED74F0" w:rsidRDefault="00ED74F0" w:rsidP="00ED74F0">
            <w:pPr>
              <w:rPr>
                <w:rFonts w:ascii="Arial" w:hAnsi="Arial" w:cs="Arial"/>
                <w:color w:val="000000" w:themeColor="text1"/>
                <w:sz w:val="22"/>
                <w:szCs w:val="22"/>
              </w:rPr>
            </w:pPr>
          </w:p>
          <w:p w14:paraId="54A60189" w14:textId="3813F211" w:rsidR="003F1A54" w:rsidRPr="003C7DED" w:rsidRDefault="00ED74F0" w:rsidP="00ED74F0">
            <w:pPr>
              <w:rPr>
                <w:rFonts w:ascii="Arial" w:hAnsi="Arial" w:cs="Arial"/>
                <w:b/>
                <w:bCs/>
                <w:sz w:val="22"/>
                <w:szCs w:val="22"/>
              </w:rPr>
            </w:pPr>
            <w:r w:rsidRPr="00ED74F0">
              <w:rPr>
                <w:rFonts w:ascii="Arial" w:hAnsi="Arial" w:cs="Arial"/>
                <w:color w:val="000000" w:themeColor="text1"/>
                <w:sz w:val="22"/>
                <w:szCs w:val="22"/>
              </w:rPr>
              <w:t>The vision of this research is to offer academically rigorous and practically insightful findings that will help service-based businesses develop a digitally integrated loyalty strategy to build emotional connection, differentiation, and long-term customer value in the increasingly mobile-driven marketplace.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EF6BAE2" w14:textId="4A1FD87C" w:rsidR="00ED74F0" w:rsidRPr="00ED74F0" w:rsidRDefault="00ED74F0" w:rsidP="00ED74F0">
            <w:pPr>
              <w:autoSpaceDE w:val="0"/>
              <w:autoSpaceDN w:val="0"/>
              <w:adjustRightInd w:val="0"/>
              <w:spacing w:line="360" w:lineRule="auto"/>
              <w:jc w:val="both"/>
              <w:rPr>
                <w:rFonts w:ascii="Arial" w:hAnsi="Arial" w:cs="Arial"/>
                <w:color w:val="000000" w:themeColor="text1"/>
                <w:sz w:val="22"/>
                <w:szCs w:val="22"/>
              </w:rPr>
            </w:pPr>
            <w:r w:rsidRPr="00ED74F0">
              <w:rPr>
                <w:rFonts w:ascii="Arial" w:hAnsi="Arial" w:cs="Arial"/>
                <w:color w:val="000000" w:themeColor="text1"/>
                <w:sz w:val="22"/>
                <w:szCs w:val="22"/>
              </w:rPr>
              <w:lastRenderedPageBreak/>
              <w:t>The research approach in this study is qualitative and interpretivist, aiming to investigate the strategic role of mobile applications and digital loyalty programs in improving customer engagement and loyalty. The interpretivist approach is most suitable for this study since customer engagement and loyalty are socially constructed concepts that are shaped by customer perceptions and experiences, as opposed to being measurable variables. The research approach is also inductive, aiming to develop new ideas and insights from existing literature, as opposed to testing hypotheses.</w:t>
            </w:r>
          </w:p>
          <w:p w14:paraId="5A6C667D" w14:textId="77777777" w:rsidR="00ED74F0" w:rsidRPr="00ED74F0" w:rsidRDefault="00ED74F0" w:rsidP="00ED74F0">
            <w:pPr>
              <w:autoSpaceDE w:val="0"/>
              <w:autoSpaceDN w:val="0"/>
              <w:adjustRightInd w:val="0"/>
              <w:spacing w:line="360" w:lineRule="auto"/>
              <w:jc w:val="both"/>
              <w:rPr>
                <w:rFonts w:ascii="Arial" w:hAnsi="Arial" w:cs="Arial"/>
                <w:color w:val="000000" w:themeColor="text1"/>
                <w:sz w:val="22"/>
                <w:szCs w:val="22"/>
              </w:rPr>
            </w:pPr>
          </w:p>
          <w:p w14:paraId="45E8B681" w14:textId="692F3440" w:rsidR="003F1A54" w:rsidRPr="003C7DED" w:rsidRDefault="00ED74F0" w:rsidP="00ED74F0">
            <w:pPr>
              <w:autoSpaceDE w:val="0"/>
              <w:autoSpaceDN w:val="0"/>
              <w:adjustRightInd w:val="0"/>
              <w:spacing w:line="360" w:lineRule="auto"/>
              <w:jc w:val="both"/>
              <w:rPr>
                <w:rFonts w:ascii="Arial" w:hAnsi="Arial" w:cs="Arial"/>
                <w:b/>
                <w:bCs/>
                <w:sz w:val="22"/>
                <w:szCs w:val="22"/>
              </w:rPr>
            </w:pPr>
            <w:r w:rsidRPr="00ED74F0">
              <w:rPr>
                <w:rFonts w:ascii="Arial" w:hAnsi="Arial" w:cs="Arial"/>
                <w:color w:val="000000" w:themeColor="text1"/>
                <w:sz w:val="22"/>
                <w:szCs w:val="22"/>
              </w:rPr>
              <w:t>The research design for this study is based on a Systematic Literature Review (SLR), following a rigorous and systematic approach to ensure high quality and reduce bias in the study (</w:t>
            </w:r>
            <w:proofErr w:type="spellStart"/>
            <w:r w:rsidRPr="00ED74F0">
              <w:rPr>
                <w:rFonts w:ascii="Arial" w:hAnsi="Arial" w:cs="Arial"/>
                <w:color w:val="000000" w:themeColor="text1"/>
                <w:sz w:val="22"/>
                <w:szCs w:val="22"/>
              </w:rPr>
              <w:t>Tranfield</w:t>
            </w:r>
            <w:proofErr w:type="spellEnd"/>
            <w:r w:rsidRPr="00ED74F0">
              <w:rPr>
                <w:rFonts w:ascii="Arial" w:hAnsi="Arial" w:cs="Arial"/>
                <w:color w:val="000000" w:themeColor="text1"/>
                <w:sz w:val="22"/>
                <w:szCs w:val="22"/>
              </w:rPr>
              <w:t xml:space="preserve"> et al., 2003). The study will focus on peer-reviewed academic journals and industry reports published between 2015-2025. The results will be discussed in the context of Starbucks UK to provide practical implications. The data will be synthesized using thematic analysis (Braun &amp; Clarke, 2021) to identify key themes such as personalization, digital engagement, and retention strategies, providing a conceptual understanding of digital loyalty as a strategic capability.</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3CDE4655"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 </w:t>
            </w:r>
          </w:p>
          <w:p w14:paraId="7BFA90EF" w14:textId="6A9E115A" w:rsidR="00401CCA" w:rsidRPr="00772CAC" w:rsidRDefault="00401CCA" w:rsidP="00772CAC">
            <w:pPr>
              <w:pStyle w:val="ListParagraph"/>
              <w:numPr>
                <w:ilvl w:val="0"/>
                <w:numId w:val="14"/>
              </w:numPr>
              <w:rPr>
                <w:rFonts w:ascii="Arial" w:hAnsi="Arial" w:cs="Arial"/>
                <w:color w:val="000000" w:themeColor="text1"/>
                <w:sz w:val="22"/>
                <w:szCs w:val="22"/>
              </w:rPr>
            </w:pPr>
            <w:r w:rsidRPr="00772CAC">
              <w:rPr>
                <w:rFonts w:ascii="Arial" w:hAnsi="Arial" w:cs="Arial"/>
                <w:color w:val="000000" w:themeColor="text1"/>
                <w:sz w:val="22"/>
                <w:szCs w:val="22"/>
              </w:rPr>
              <w:t xml:space="preserve">UWTSD Campus </w:t>
            </w:r>
            <w:r w:rsidR="00772CAC" w:rsidRPr="00772CAC">
              <w:rPr>
                <w:rFonts w:ascii="Arial" w:hAnsi="Arial" w:cs="Arial"/>
                <w:color w:val="000000" w:themeColor="text1"/>
                <w:sz w:val="22"/>
                <w:szCs w:val="22"/>
              </w:rPr>
              <w:t>Birmingham-Quay Place</w:t>
            </w:r>
          </w:p>
          <w:p w14:paraId="792C763E" w14:textId="44B05CA0" w:rsidR="00772CAC" w:rsidRPr="00772CAC" w:rsidRDefault="00772CAC" w:rsidP="00772CAC">
            <w:pPr>
              <w:pStyle w:val="ListParagraph"/>
              <w:numPr>
                <w:ilvl w:val="0"/>
                <w:numId w:val="14"/>
              </w:numPr>
              <w:rPr>
                <w:rFonts w:ascii="Arial" w:hAnsi="Arial" w:cs="Arial"/>
                <w:color w:val="000000" w:themeColor="text1"/>
                <w:sz w:val="22"/>
                <w:szCs w:val="22"/>
              </w:rPr>
            </w:pPr>
            <w:r w:rsidRPr="00772CAC">
              <w:rPr>
                <w:rFonts w:ascii="Arial" w:hAnsi="Arial" w:cs="Arial"/>
                <w:color w:val="000000" w:themeColor="text1"/>
                <w:sz w:val="22"/>
                <w:szCs w:val="22"/>
              </w:rPr>
              <w:t>Home</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C107C60" w:rsidR="00A35E44" w:rsidRPr="003C7DED" w:rsidRDefault="00772CAC" w:rsidP="00BC7917">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72CAC" w:rsidRPr="003C7DED" w14:paraId="72CEB708" w14:textId="77777777" w:rsidTr="00C777E4">
        <w:trPr>
          <w:trHeight w:val="217"/>
        </w:trPr>
        <w:tc>
          <w:tcPr>
            <w:tcW w:w="701" w:type="dxa"/>
            <w:shd w:val="clear" w:color="auto" w:fill="F2F2F2" w:themeFill="background1" w:themeFillShade="F2"/>
            <w:vAlign w:val="center"/>
          </w:tcPr>
          <w:p w14:paraId="08466D4B" w14:textId="41FC1223" w:rsidR="00772CAC" w:rsidRPr="003C7DED" w:rsidRDefault="00772CAC" w:rsidP="00772CAC">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772CAC" w:rsidRPr="003C7DED" w:rsidRDefault="00772CAC" w:rsidP="00772C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tcPr>
          <w:p w14:paraId="13A317A4" w14:textId="4B2D142D"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33758119" w14:textId="77777777" w:rsidTr="00C777E4">
        <w:trPr>
          <w:trHeight w:val="193"/>
        </w:trPr>
        <w:tc>
          <w:tcPr>
            <w:tcW w:w="701" w:type="dxa"/>
            <w:shd w:val="clear" w:color="auto" w:fill="F2F2F2" w:themeFill="background1" w:themeFillShade="F2"/>
            <w:vAlign w:val="center"/>
          </w:tcPr>
          <w:p w14:paraId="512B30C9" w14:textId="7E5093B7"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57D8CE77" w14:textId="138653A4"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67C399D6" w14:textId="77777777" w:rsidTr="00C777E4">
        <w:trPr>
          <w:trHeight w:val="183"/>
        </w:trPr>
        <w:tc>
          <w:tcPr>
            <w:tcW w:w="701" w:type="dxa"/>
            <w:shd w:val="clear" w:color="auto" w:fill="F2F2F2" w:themeFill="background1" w:themeFillShade="F2"/>
            <w:vAlign w:val="center"/>
          </w:tcPr>
          <w:p w14:paraId="467442CB" w14:textId="743FCCDD"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E784A34" w14:textId="6B6F1170"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5FD9B1DD" w14:textId="77777777" w:rsidTr="00C777E4">
        <w:trPr>
          <w:trHeight w:val="160"/>
        </w:trPr>
        <w:tc>
          <w:tcPr>
            <w:tcW w:w="701" w:type="dxa"/>
            <w:shd w:val="clear" w:color="auto" w:fill="F2F2F2" w:themeFill="background1" w:themeFillShade="F2"/>
            <w:vAlign w:val="center"/>
          </w:tcPr>
          <w:p w14:paraId="4BB08865" w14:textId="4EA31E04"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3F2ACBE" w14:textId="688EE7B7"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05B8854" w14:textId="77777777" w:rsidTr="00C777E4">
        <w:trPr>
          <w:trHeight w:val="149"/>
        </w:trPr>
        <w:tc>
          <w:tcPr>
            <w:tcW w:w="701" w:type="dxa"/>
            <w:shd w:val="clear" w:color="auto" w:fill="F2F2F2" w:themeFill="background1" w:themeFillShade="F2"/>
            <w:vAlign w:val="center"/>
          </w:tcPr>
          <w:p w14:paraId="539A1F64" w14:textId="62C3504D"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3ED4AF72" w14:textId="67976908"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581DD8D2" w14:textId="77777777" w:rsidTr="00C777E4">
        <w:trPr>
          <w:trHeight w:val="267"/>
        </w:trPr>
        <w:tc>
          <w:tcPr>
            <w:tcW w:w="701" w:type="dxa"/>
            <w:shd w:val="clear" w:color="auto" w:fill="F2F2F2" w:themeFill="background1" w:themeFillShade="F2"/>
            <w:vAlign w:val="center"/>
          </w:tcPr>
          <w:p w14:paraId="24E78C23" w14:textId="79EC736F"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tcPr>
          <w:p w14:paraId="4871FDAE" w14:textId="7F886378"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72E6B0B" w14:textId="77777777" w:rsidTr="00C777E4">
        <w:trPr>
          <w:trHeight w:val="243"/>
        </w:trPr>
        <w:tc>
          <w:tcPr>
            <w:tcW w:w="701" w:type="dxa"/>
            <w:shd w:val="clear" w:color="auto" w:fill="F2F2F2" w:themeFill="background1" w:themeFillShade="F2"/>
            <w:vAlign w:val="center"/>
          </w:tcPr>
          <w:p w14:paraId="7FCCC47F" w14:textId="7F1564E1"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60BB295B" w14:textId="40BB5855"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EFC687E" w14:textId="77777777" w:rsidTr="00C777E4">
        <w:trPr>
          <w:trHeight w:val="219"/>
        </w:trPr>
        <w:tc>
          <w:tcPr>
            <w:tcW w:w="701" w:type="dxa"/>
            <w:shd w:val="clear" w:color="auto" w:fill="F2F2F2" w:themeFill="background1" w:themeFillShade="F2"/>
            <w:vAlign w:val="center"/>
          </w:tcPr>
          <w:p w14:paraId="776C6717" w14:textId="72CBF9CE"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1810DD4" w14:textId="0D267F3B"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140BE969" w14:textId="77777777" w:rsidTr="00C777E4">
        <w:trPr>
          <w:trHeight w:val="209"/>
        </w:trPr>
        <w:tc>
          <w:tcPr>
            <w:tcW w:w="701" w:type="dxa"/>
            <w:shd w:val="clear" w:color="auto" w:fill="F2F2F2" w:themeFill="background1" w:themeFillShade="F2"/>
            <w:vAlign w:val="center"/>
          </w:tcPr>
          <w:p w14:paraId="05F04B8C" w14:textId="163B4D99"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F6C97E4" w14:textId="2658BFDA"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75911445" w14:textId="77777777" w:rsidTr="00C777E4">
        <w:trPr>
          <w:trHeight w:val="403"/>
        </w:trPr>
        <w:tc>
          <w:tcPr>
            <w:tcW w:w="701" w:type="dxa"/>
            <w:shd w:val="clear" w:color="auto" w:fill="F2F2F2" w:themeFill="background1" w:themeFillShade="F2"/>
            <w:vAlign w:val="center"/>
          </w:tcPr>
          <w:p w14:paraId="7984CCD2" w14:textId="714637FF"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0BD7EC4E" w14:textId="592CAACF"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64DA68AF" w14:textId="77777777" w:rsidTr="00C777E4">
        <w:trPr>
          <w:trHeight w:val="282"/>
        </w:trPr>
        <w:tc>
          <w:tcPr>
            <w:tcW w:w="701" w:type="dxa"/>
            <w:shd w:val="clear" w:color="auto" w:fill="F2F2F2" w:themeFill="background1" w:themeFillShade="F2"/>
            <w:vAlign w:val="center"/>
          </w:tcPr>
          <w:p w14:paraId="3A090DC4" w14:textId="6517E767"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F651B6F" w14:textId="52F0742E"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6BE15992" w14:textId="77777777" w:rsidTr="00C777E4">
        <w:trPr>
          <w:trHeight w:val="117"/>
        </w:trPr>
        <w:tc>
          <w:tcPr>
            <w:tcW w:w="701" w:type="dxa"/>
            <w:shd w:val="clear" w:color="auto" w:fill="F2F2F2" w:themeFill="background1" w:themeFillShade="F2"/>
            <w:vAlign w:val="center"/>
          </w:tcPr>
          <w:p w14:paraId="2E89F8F3" w14:textId="0ACC7CBD"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6815D33" w14:textId="119A79C2"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7AA93CFE" w14:textId="77777777" w:rsidTr="00C777E4">
        <w:trPr>
          <w:trHeight w:val="234"/>
        </w:trPr>
        <w:tc>
          <w:tcPr>
            <w:tcW w:w="701" w:type="dxa"/>
            <w:shd w:val="clear" w:color="auto" w:fill="F2F2F2" w:themeFill="background1" w:themeFillShade="F2"/>
            <w:vAlign w:val="center"/>
          </w:tcPr>
          <w:p w14:paraId="36982951" w14:textId="08386065"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D421194" w14:textId="51C3EE1B"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46DAB5B" w14:textId="77777777" w:rsidTr="00C777E4">
        <w:trPr>
          <w:trHeight w:val="224"/>
        </w:trPr>
        <w:tc>
          <w:tcPr>
            <w:tcW w:w="701" w:type="dxa"/>
            <w:shd w:val="clear" w:color="auto" w:fill="F2F2F2" w:themeFill="background1" w:themeFillShade="F2"/>
            <w:vAlign w:val="center"/>
          </w:tcPr>
          <w:p w14:paraId="745C1207" w14:textId="4B5EE70A"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DBE3113" w14:textId="5CE14BD7"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7D4FBC7" w14:textId="77777777" w:rsidTr="00C777E4">
        <w:trPr>
          <w:trHeight w:val="342"/>
        </w:trPr>
        <w:tc>
          <w:tcPr>
            <w:tcW w:w="701" w:type="dxa"/>
            <w:shd w:val="clear" w:color="auto" w:fill="F2F2F2" w:themeFill="background1" w:themeFillShade="F2"/>
            <w:vAlign w:val="center"/>
          </w:tcPr>
          <w:p w14:paraId="4524D739" w14:textId="28A7DB79"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77BEA37" w14:textId="616A64CF"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34008640" w14:textId="77777777" w:rsidTr="00C777E4">
        <w:trPr>
          <w:trHeight w:val="403"/>
        </w:trPr>
        <w:tc>
          <w:tcPr>
            <w:tcW w:w="701" w:type="dxa"/>
            <w:shd w:val="clear" w:color="auto" w:fill="F2F2F2" w:themeFill="background1" w:themeFillShade="F2"/>
            <w:vAlign w:val="center"/>
          </w:tcPr>
          <w:p w14:paraId="071BB05E" w14:textId="4B878D06"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6F0F2B64" w14:textId="236EC18C"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EF777A">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F777A" w:rsidRPr="003C7DED" w14:paraId="5510F102" w14:textId="77777777" w:rsidTr="00BA0C93">
        <w:trPr>
          <w:trHeight w:val="439"/>
        </w:trPr>
        <w:tc>
          <w:tcPr>
            <w:tcW w:w="551" w:type="dxa"/>
            <w:shd w:val="clear" w:color="auto" w:fill="F2F2F2" w:themeFill="background1" w:themeFillShade="F2"/>
            <w:vAlign w:val="center"/>
          </w:tcPr>
          <w:p w14:paraId="4E463A53"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11A298FF" w14:textId="77FE39D5"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556149899"/>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5B91813A" w14:textId="77777777" w:rsidTr="00BA0C93">
        <w:trPr>
          <w:trHeight w:val="403"/>
        </w:trPr>
        <w:tc>
          <w:tcPr>
            <w:tcW w:w="551" w:type="dxa"/>
            <w:shd w:val="clear" w:color="auto" w:fill="F2F2F2" w:themeFill="background1" w:themeFillShade="F2"/>
            <w:vAlign w:val="center"/>
          </w:tcPr>
          <w:p w14:paraId="49EEF34A" w14:textId="09B47FF9"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4A437F48" w14:textId="7A468ED7"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564913691"/>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9C17F94" w14:textId="77777777" w:rsidTr="00BA0C93">
        <w:trPr>
          <w:trHeight w:val="403"/>
        </w:trPr>
        <w:tc>
          <w:tcPr>
            <w:tcW w:w="551" w:type="dxa"/>
            <w:shd w:val="clear" w:color="auto" w:fill="F2F2F2" w:themeFill="background1" w:themeFillShade="F2"/>
            <w:vAlign w:val="center"/>
          </w:tcPr>
          <w:p w14:paraId="4239A850" w14:textId="20541AC5"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4BD7DB3B" w14:textId="7123C9B2"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871954359"/>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35034673" w14:textId="77777777" w:rsidTr="00BA0C93">
        <w:trPr>
          <w:trHeight w:val="403"/>
        </w:trPr>
        <w:tc>
          <w:tcPr>
            <w:tcW w:w="551" w:type="dxa"/>
            <w:shd w:val="clear" w:color="auto" w:fill="F2F2F2" w:themeFill="background1" w:themeFillShade="F2"/>
            <w:vAlign w:val="center"/>
          </w:tcPr>
          <w:p w14:paraId="1F831951" w14:textId="1672B62C"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63ECF1E6" w14:textId="3795AA4B"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530841093"/>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557A4BBB" w14:textId="77777777" w:rsidTr="00BA0C93">
        <w:trPr>
          <w:trHeight w:val="403"/>
        </w:trPr>
        <w:tc>
          <w:tcPr>
            <w:tcW w:w="551" w:type="dxa"/>
            <w:shd w:val="clear" w:color="auto" w:fill="F2F2F2" w:themeFill="background1" w:themeFillShade="F2"/>
            <w:vAlign w:val="center"/>
          </w:tcPr>
          <w:p w14:paraId="4FD2755F" w14:textId="6B8604F2"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17A2E0F8" w14:textId="6D52070A"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88629900"/>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0219E7C1" w14:textId="77777777" w:rsidTr="00BA0C93">
        <w:trPr>
          <w:trHeight w:val="439"/>
        </w:trPr>
        <w:tc>
          <w:tcPr>
            <w:tcW w:w="551" w:type="dxa"/>
            <w:shd w:val="clear" w:color="auto" w:fill="F2F2F2" w:themeFill="background1" w:themeFillShade="F2"/>
            <w:vAlign w:val="center"/>
          </w:tcPr>
          <w:p w14:paraId="107A1BF4" w14:textId="24C36E14"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1522E2D2" w14:textId="2DF4025F"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592970639"/>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6940332" w14:textId="77777777" w:rsidTr="00BA0C93">
        <w:trPr>
          <w:trHeight w:val="403"/>
        </w:trPr>
        <w:tc>
          <w:tcPr>
            <w:tcW w:w="551" w:type="dxa"/>
            <w:shd w:val="clear" w:color="auto" w:fill="F2F2F2" w:themeFill="background1" w:themeFillShade="F2"/>
            <w:vAlign w:val="center"/>
          </w:tcPr>
          <w:p w14:paraId="36DC95AE" w14:textId="7FDB858F"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6EC7BEDA" w14:textId="458740EF"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540929591"/>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58242895" w14:textId="77777777" w:rsidTr="00BA0C93">
        <w:trPr>
          <w:trHeight w:val="403"/>
        </w:trPr>
        <w:tc>
          <w:tcPr>
            <w:tcW w:w="551" w:type="dxa"/>
            <w:shd w:val="clear" w:color="auto" w:fill="F2F2F2" w:themeFill="background1" w:themeFillShade="F2"/>
            <w:vAlign w:val="center"/>
          </w:tcPr>
          <w:p w14:paraId="715DD38E" w14:textId="4FF29851"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3DF01957" w14:textId="1FF4BFB5"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857741382"/>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3845AF45" w14:textId="77777777" w:rsidTr="00BA0C93">
        <w:trPr>
          <w:trHeight w:val="403"/>
        </w:trPr>
        <w:tc>
          <w:tcPr>
            <w:tcW w:w="551" w:type="dxa"/>
            <w:shd w:val="clear" w:color="auto" w:fill="F2F2F2" w:themeFill="background1" w:themeFillShade="F2"/>
            <w:vAlign w:val="center"/>
          </w:tcPr>
          <w:p w14:paraId="7E35C15B" w14:textId="6F678F03"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tcPr>
          <w:p w14:paraId="541B2857" w14:textId="04E27639"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480644335"/>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0BB3637" w14:textId="77777777" w:rsidTr="00BA0C93">
        <w:trPr>
          <w:trHeight w:val="439"/>
        </w:trPr>
        <w:tc>
          <w:tcPr>
            <w:tcW w:w="551" w:type="dxa"/>
            <w:shd w:val="clear" w:color="auto" w:fill="F2F2F2" w:themeFill="background1" w:themeFillShade="F2"/>
            <w:vAlign w:val="center"/>
          </w:tcPr>
          <w:p w14:paraId="6461B525" w14:textId="1ECF4FF4"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7BA1972F" w14:textId="15DE6D9C"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371962260"/>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5D1BBD3" w14:textId="77777777" w:rsidTr="00BA0C93">
        <w:trPr>
          <w:trHeight w:val="439"/>
        </w:trPr>
        <w:tc>
          <w:tcPr>
            <w:tcW w:w="551" w:type="dxa"/>
            <w:shd w:val="clear" w:color="auto" w:fill="F2F2F2" w:themeFill="background1" w:themeFillShade="F2"/>
            <w:vAlign w:val="center"/>
          </w:tcPr>
          <w:p w14:paraId="6355B752" w14:textId="7B74A813"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F777A" w:rsidRDefault="00EF777A" w:rsidP="00EF777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0C41CC4D" w14:textId="02855F27"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217243970"/>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52A29F27" w:rsidR="00CD54AD" w:rsidRPr="0067399A" w:rsidRDefault="0067399A" w:rsidP="000747E1">
            <w:pPr>
              <w:pStyle w:val="ListParagraph"/>
              <w:numPr>
                <w:ilvl w:val="0"/>
                <w:numId w:val="13"/>
              </w:numPr>
              <w:rPr>
                <w:rFonts w:ascii="Arial" w:hAnsi="Arial" w:cs="Arial"/>
                <w:b/>
                <w:color w:val="000000" w:themeColor="text1"/>
                <w:sz w:val="22"/>
                <w:szCs w:val="22"/>
              </w:rPr>
            </w:pPr>
            <w:r w:rsidRPr="0067399A">
              <w:rPr>
                <w:rFonts w:ascii="Arial" w:hAnsi="Arial" w:cs="Arial"/>
                <w:bCs/>
                <w:color w:val="000000" w:themeColor="text1"/>
                <w:sz w:val="22"/>
                <w:szCs w:val="22"/>
              </w:rPr>
              <w:t>The types of data include fifty (50) research articles available in the University database.</w:t>
            </w:r>
          </w:p>
          <w:p w14:paraId="598E87D1" w14:textId="44DC9998" w:rsidR="00CD54AD" w:rsidRPr="0067399A" w:rsidRDefault="00CD54AD" w:rsidP="000747E1">
            <w:pPr>
              <w:rPr>
                <w:rFonts w:ascii="Arial" w:hAnsi="Arial" w:cs="Arial"/>
                <w:bCs/>
                <w:color w:val="000000" w:themeColor="text1"/>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017C6A2E" w14:textId="5528004C" w:rsidR="005B201D" w:rsidRPr="005B201D" w:rsidRDefault="005B201D" w:rsidP="005B201D">
            <w:pPr>
              <w:pStyle w:val="ListParagraph"/>
              <w:rPr>
                <w:rFonts w:ascii="Arial" w:hAnsi="Arial" w:cs="Arial"/>
                <w:color w:val="000000" w:themeColor="text1"/>
                <w:sz w:val="22"/>
                <w:szCs w:val="22"/>
              </w:rPr>
            </w:pPr>
            <w:proofErr w:type="spellStart"/>
            <w:r w:rsidRPr="005B201D">
              <w:rPr>
                <w:rFonts w:ascii="Arial" w:hAnsi="Arial" w:cs="Arial"/>
                <w:color w:val="000000" w:themeColor="text1"/>
                <w:sz w:val="22"/>
                <w:szCs w:val="22"/>
              </w:rPr>
              <w:t>S</w:t>
            </w:r>
            <w:r w:rsidR="00ED74F0">
              <w:rPr>
                <w:rFonts w:ascii="Arial" w:hAnsi="Arial" w:cs="Arial"/>
                <w:color w:val="000000" w:themeColor="text1"/>
                <w:sz w:val="22"/>
                <w:szCs w:val="22"/>
              </w:rPr>
              <w:t>rabon</w:t>
            </w:r>
            <w:proofErr w:type="spellEnd"/>
            <w:r w:rsidR="00ED74F0">
              <w:rPr>
                <w:rFonts w:ascii="Arial" w:hAnsi="Arial" w:cs="Arial"/>
                <w:color w:val="000000" w:themeColor="text1"/>
                <w:sz w:val="22"/>
                <w:szCs w:val="22"/>
              </w:rPr>
              <w:t xml:space="preserve"> Miah</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45D1600D" w14:textId="37DEEBCC" w:rsidR="005B201D" w:rsidRPr="005B201D" w:rsidRDefault="005B201D" w:rsidP="005B201D">
            <w:pPr>
              <w:pStyle w:val="ListParagraph"/>
              <w:rPr>
                <w:rFonts w:ascii="Arial" w:hAnsi="Arial" w:cs="Arial"/>
                <w:color w:val="000000" w:themeColor="text1"/>
                <w:sz w:val="22"/>
                <w:szCs w:val="22"/>
              </w:rPr>
            </w:pPr>
            <w:r w:rsidRPr="005B201D">
              <w:rPr>
                <w:rFonts w:ascii="Arial" w:hAnsi="Arial" w:cs="Arial"/>
                <w:color w:val="000000" w:themeColor="text1"/>
                <w:sz w:val="22"/>
                <w:szCs w:val="22"/>
              </w:rPr>
              <w:t>Not Applicable</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5B201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2F5C409C" w14:textId="0EE1063F" w:rsidR="005B201D" w:rsidRPr="005B201D" w:rsidRDefault="005B201D" w:rsidP="005B201D">
            <w:pPr>
              <w:pStyle w:val="ListParagraph"/>
              <w:rPr>
                <w:rFonts w:ascii="Arial" w:hAnsi="Arial" w:cs="Arial"/>
                <w:b/>
                <w:bCs/>
                <w:color w:val="000000" w:themeColor="text1"/>
                <w:sz w:val="22"/>
                <w:szCs w:val="22"/>
              </w:rPr>
            </w:pPr>
            <w:r w:rsidRPr="005B201D">
              <w:rPr>
                <w:rFonts w:ascii="Arial" w:hAnsi="Arial" w:cs="Arial"/>
                <w:b/>
                <w:bCs/>
                <w:color w:val="000000" w:themeColor="text1"/>
                <w:sz w:val="22"/>
                <w:szCs w:val="22"/>
              </w:rPr>
              <w:t>Research articles will be reviewed for potential gaps in the literature.</w:t>
            </w:r>
          </w:p>
          <w:p w14:paraId="5B6FB8B4" w14:textId="3EA44DF4" w:rsidR="00CD54AD" w:rsidRPr="005B201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004F186E" w:rsidR="00CD54AD" w:rsidRPr="003C7DED" w:rsidRDefault="00D14ED3" w:rsidP="004135AB">
            <w:pPr>
              <w:rPr>
                <w:rFonts w:ascii="Arial" w:hAnsi="Arial" w:cs="Arial"/>
                <w:sz w:val="22"/>
                <w:szCs w:val="22"/>
              </w:rPr>
            </w:pPr>
            <w:r>
              <w:rPr>
                <w:rFonts w:ascii="Arial" w:hAnsi="Arial" w:cs="Arial"/>
                <w:b/>
                <w:bCs/>
                <w:color w:val="000000" w:themeColor="text1"/>
                <w:sz w:val="22"/>
                <w:szCs w:val="22"/>
              </w:rPr>
              <w:t>There</w:t>
            </w:r>
            <w:r w:rsidRPr="00D14ED3">
              <w:rPr>
                <w:rFonts w:ascii="Arial" w:hAnsi="Arial" w:cs="Arial"/>
                <w:b/>
                <w:bCs/>
                <w:color w:val="000000" w:themeColor="text1"/>
                <w:sz w:val="22"/>
                <w:szCs w:val="22"/>
              </w:rPr>
              <w:t xml:space="preserve"> is a lack of empirical evidence available that explores the interaction of these factors and their ability to build long-term brand loyalty, especially in the Nike-specific context. While the available data is limited to surface-level engagement, primary research is required to fill this gap.</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60528DE5" w14:textId="2933ABFF" w:rsidR="005B201D" w:rsidRPr="005B201D" w:rsidRDefault="005B201D" w:rsidP="005B201D">
            <w:pPr>
              <w:pStyle w:val="ListParagraph"/>
              <w:rPr>
                <w:rFonts w:ascii="Arial" w:hAnsi="Arial" w:cs="Arial"/>
                <w:bCs/>
                <w:color w:val="000000" w:themeColor="text1"/>
                <w:sz w:val="22"/>
                <w:szCs w:val="22"/>
              </w:rPr>
            </w:pPr>
            <w:r w:rsidRPr="005B201D">
              <w:rPr>
                <w:rFonts w:ascii="Arial" w:hAnsi="Arial" w:cs="Arial"/>
                <w:bCs/>
                <w:color w:val="000000" w:themeColor="text1"/>
                <w:sz w:val="22"/>
                <w:szCs w:val="22"/>
              </w:rPr>
              <w:t>PRISMA and CASP will be used.</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072BC50B" w:rsidR="00CD54AD" w:rsidRPr="005B201D" w:rsidRDefault="005B201D" w:rsidP="005B201D">
            <w:pPr>
              <w:pStyle w:val="ListParagraph"/>
              <w:rPr>
                <w:rFonts w:ascii="Arial" w:hAnsi="Arial" w:cs="Arial"/>
                <w:bCs/>
                <w:color w:val="000000" w:themeColor="text1"/>
                <w:sz w:val="22"/>
                <w:szCs w:val="22"/>
              </w:rPr>
            </w:pPr>
            <w:r w:rsidRPr="005B201D">
              <w:rPr>
                <w:rFonts w:ascii="Arial" w:hAnsi="Arial" w:cs="Arial"/>
                <w:bCs/>
                <w:color w:val="000000" w:themeColor="text1"/>
                <w:sz w:val="22"/>
                <w:szCs w:val="22"/>
              </w:rPr>
              <w:t>PRISMA and CASP will be used.</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5B201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7B434DAE" w14:textId="2ADCE247" w:rsidR="005B201D" w:rsidRPr="005B201D" w:rsidRDefault="005B201D" w:rsidP="005B201D">
            <w:pPr>
              <w:pStyle w:val="ListParagraph"/>
              <w:rPr>
                <w:rFonts w:ascii="Arial" w:hAnsi="Arial" w:cs="Arial"/>
                <w:b/>
                <w:bCs/>
                <w:color w:val="000000" w:themeColor="text1"/>
                <w:sz w:val="22"/>
                <w:szCs w:val="22"/>
              </w:rPr>
            </w:pPr>
            <w:r w:rsidRPr="005B201D">
              <w:rPr>
                <w:rFonts w:ascii="Arial" w:hAnsi="Arial" w:cs="Arial"/>
                <w:b/>
                <w:bCs/>
                <w:color w:val="000000" w:themeColor="text1"/>
                <w:sz w:val="22"/>
                <w:szCs w:val="22"/>
              </w:rPr>
              <w:t>University OneDrive</w:t>
            </w:r>
          </w:p>
          <w:p w14:paraId="6FA6A48C" w14:textId="67037E47" w:rsidR="00CD54AD" w:rsidRPr="005B201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457AAAEE" w14:textId="1E321963" w:rsidR="005B201D" w:rsidRPr="005B201D" w:rsidRDefault="005B201D" w:rsidP="005B201D">
            <w:pPr>
              <w:pStyle w:val="ListParagraph"/>
              <w:rPr>
                <w:rFonts w:ascii="Arial" w:hAnsi="Arial" w:cs="Arial"/>
                <w:b/>
                <w:bCs/>
                <w:color w:val="000000" w:themeColor="text1"/>
                <w:sz w:val="22"/>
                <w:szCs w:val="22"/>
              </w:rPr>
            </w:pPr>
            <w:r w:rsidRPr="005B201D">
              <w:rPr>
                <w:rFonts w:ascii="Arial" w:hAnsi="Arial" w:cs="Arial"/>
                <w:b/>
                <w:bCs/>
                <w:color w:val="000000" w:themeColor="text1"/>
                <w:sz w:val="22"/>
                <w:szCs w:val="22"/>
              </w:rPr>
              <w:t>University security OneDrive</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236F1F15" w14:textId="23CB8088" w:rsidR="007F649C" w:rsidRPr="007F649C" w:rsidRDefault="007F649C" w:rsidP="007F649C">
            <w:pPr>
              <w:pStyle w:val="ListParagraph"/>
              <w:rPr>
                <w:rFonts w:ascii="Arial" w:hAnsi="Arial" w:cs="Arial"/>
                <w:bCs/>
                <w:color w:val="000000" w:themeColor="text1"/>
                <w:sz w:val="22"/>
                <w:szCs w:val="22"/>
              </w:rPr>
            </w:pPr>
            <w:r w:rsidRPr="007F649C">
              <w:rPr>
                <w:rFonts w:ascii="Arial" w:hAnsi="Arial" w:cs="Arial"/>
                <w:bCs/>
                <w:color w:val="000000" w:themeColor="text1"/>
                <w:sz w:val="22"/>
                <w:szCs w:val="22"/>
              </w:rPr>
              <w:t xml:space="preserve">Academic </w:t>
            </w:r>
            <w:proofErr w:type="gramStart"/>
            <w:r w:rsidRPr="007F649C">
              <w:rPr>
                <w:rFonts w:ascii="Arial" w:hAnsi="Arial" w:cs="Arial"/>
                <w:bCs/>
                <w:color w:val="000000" w:themeColor="text1"/>
                <w:sz w:val="22"/>
                <w:szCs w:val="22"/>
              </w:rPr>
              <w:t>articles(</w:t>
            </w:r>
            <w:proofErr w:type="gramEnd"/>
            <w:r w:rsidRPr="007F649C">
              <w:rPr>
                <w:rFonts w:ascii="Arial" w:hAnsi="Arial" w:cs="Arial"/>
                <w:bCs/>
                <w:color w:val="000000" w:themeColor="text1"/>
                <w:sz w:val="22"/>
                <w:szCs w:val="22"/>
              </w:rPr>
              <w:t>50)</w:t>
            </w:r>
          </w:p>
          <w:p w14:paraId="3C6A69DD" w14:textId="77777777"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39AE7A0A" w14:textId="774746F4" w:rsidR="007F649C" w:rsidRPr="007F649C" w:rsidRDefault="007F649C" w:rsidP="007F649C">
            <w:pPr>
              <w:ind w:left="360"/>
              <w:rPr>
                <w:rFonts w:ascii="Arial" w:hAnsi="Arial" w:cs="Arial"/>
                <w:bCs/>
                <w:color w:val="000000" w:themeColor="text1"/>
                <w:sz w:val="22"/>
                <w:szCs w:val="22"/>
              </w:rPr>
            </w:pPr>
            <w:r w:rsidRPr="007F649C">
              <w:rPr>
                <w:rFonts w:ascii="Arial" w:hAnsi="Arial" w:cs="Arial"/>
                <w:bCs/>
                <w:color w:val="000000" w:themeColor="text1"/>
                <w:sz w:val="22"/>
                <w:szCs w:val="22"/>
              </w:rPr>
              <w:t>Personal Computer.</w:t>
            </w:r>
          </w:p>
          <w:p w14:paraId="551BCE45" w14:textId="77777777" w:rsidR="007F649C"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Are the plans for preparing and documenting data for sharing and archiving with an external data repository (e.g. the UK Data Service) or the UWTSD data repository?</w:t>
            </w:r>
          </w:p>
          <w:p w14:paraId="45D7B735" w14:textId="527CC916" w:rsidR="00CD54AD" w:rsidRPr="007F649C" w:rsidRDefault="007F649C" w:rsidP="007F649C">
            <w:pPr>
              <w:pStyle w:val="ListParagraph"/>
              <w:rPr>
                <w:rFonts w:ascii="Arial" w:hAnsi="Arial" w:cs="Arial"/>
                <w:bCs/>
                <w:color w:val="000000" w:themeColor="text1"/>
                <w:sz w:val="22"/>
                <w:szCs w:val="22"/>
              </w:rPr>
            </w:pPr>
            <w:r w:rsidRPr="007F649C">
              <w:rPr>
                <w:rFonts w:ascii="Arial" w:hAnsi="Arial" w:cs="Arial"/>
                <w:bCs/>
                <w:color w:val="000000" w:themeColor="text1"/>
                <w:sz w:val="22"/>
                <w:szCs w:val="22"/>
              </w:rPr>
              <w:t>Not Applicable</w:t>
            </w:r>
            <w:r w:rsidR="00CD54AD" w:rsidRPr="007F649C">
              <w:rPr>
                <w:rFonts w:ascii="Arial" w:hAnsi="Arial" w:cs="Arial"/>
                <w:bCs/>
                <w:color w:val="000000" w:themeColor="text1"/>
                <w:sz w:val="22"/>
                <w:szCs w:val="22"/>
              </w:rPr>
              <w:t xml:space="preserve">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2FF2AA0B" w14:textId="7C906423" w:rsidR="007F649C" w:rsidRPr="007F649C" w:rsidRDefault="007F649C" w:rsidP="007F649C">
            <w:pPr>
              <w:pStyle w:val="ListParagraph"/>
              <w:rPr>
                <w:rFonts w:ascii="Arial" w:hAnsi="Arial" w:cs="Arial"/>
                <w:bCs/>
                <w:color w:val="000000" w:themeColor="text1"/>
                <w:sz w:val="22"/>
                <w:szCs w:val="22"/>
              </w:rPr>
            </w:pPr>
            <w:r>
              <w:rPr>
                <w:rFonts w:ascii="Arial" w:hAnsi="Arial" w:cs="Arial"/>
                <w:bCs/>
                <w:color w:val="000000" w:themeColor="text1"/>
                <w:sz w:val="22"/>
                <w:szCs w:val="22"/>
              </w:rPr>
              <w:t>2 Years, until start of my career.</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28F21639" w14:textId="714D351A" w:rsidR="007F649C" w:rsidRPr="007F649C" w:rsidRDefault="007F649C" w:rsidP="007F649C">
            <w:pPr>
              <w:pStyle w:val="ListParagraph"/>
              <w:rPr>
                <w:rFonts w:ascii="Arial" w:hAnsi="Arial" w:cs="Arial"/>
                <w:bCs/>
                <w:color w:val="000000" w:themeColor="text1"/>
                <w:sz w:val="22"/>
                <w:szCs w:val="22"/>
              </w:rPr>
            </w:pPr>
            <w:r>
              <w:rPr>
                <w:rFonts w:ascii="Arial" w:hAnsi="Arial" w:cs="Arial"/>
                <w:bCs/>
                <w:color w:val="000000" w:themeColor="text1"/>
                <w:sz w:val="22"/>
                <w:szCs w:val="22"/>
              </w:rPr>
              <w:t>Not Applicable</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716892AC" w14:textId="1D422D67" w:rsidR="007F649C" w:rsidRPr="007F649C" w:rsidRDefault="007F649C" w:rsidP="007F649C">
            <w:pPr>
              <w:pStyle w:val="ListParagraph"/>
              <w:rPr>
                <w:rFonts w:ascii="Arial" w:hAnsi="Arial" w:cs="Arial"/>
                <w:bCs/>
                <w:color w:val="000000" w:themeColor="text1"/>
                <w:sz w:val="22"/>
                <w:szCs w:val="22"/>
              </w:rPr>
            </w:pPr>
            <w:r>
              <w:rPr>
                <w:rFonts w:ascii="Arial" w:hAnsi="Arial" w:cs="Arial"/>
                <w:bCs/>
                <w:color w:val="000000" w:themeColor="text1"/>
                <w:sz w:val="22"/>
                <w:szCs w:val="22"/>
              </w:rPr>
              <w:lastRenderedPageBreak/>
              <w:t>University OneDrive</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8B03138" w14:textId="4A9FB7D2" w:rsidR="007F649C" w:rsidRPr="003C7DED"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06063CDE" w14:textId="1977558D"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7FD52044" w14:textId="47BA2AAB"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3859C1F4"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46FB1648" w14:textId="08151AEB"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6672750C"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6BFAB828" w14:textId="140079FD"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50012B2B"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3B1BAF3" w14:textId="5FCB2B23"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57E1FA58"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6FC1381E" w14:textId="2B026692"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3F5696EA" w14:textId="77777777" w:rsidR="00CD54AD" w:rsidRPr="007F649C"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3D7F1AE1"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68A840E9" w:rsidR="00CD54AD"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39E28D11" w14:textId="6FBC61DC"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788A7BDB" w14:textId="0D992FED" w:rsidR="007F649C" w:rsidRDefault="00CD54AD" w:rsidP="007F649C">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78313176" w14:textId="6BD3937A"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1F332EB6" w14:textId="6D10BC86"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4567D7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lastRenderedPageBreak/>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lastRenderedPageBreak/>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0762E8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lastRenderedPageBreak/>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F8037E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4EAF3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5CBF1E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w:t>
            </w:r>
            <w:r w:rsidRPr="003C7DED">
              <w:rPr>
                <w:rFonts w:ascii="Arial" w:hAnsi="Arial" w:cs="Arial"/>
                <w:bCs/>
                <w:i/>
                <w:iCs/>
                <w:sz w:val="22"/>
                <w:szCs w:val="22"/>
              </w:rPr>
              <w:lastRenderedPageBreak/>
              <w:t xml:space="preserve">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6C84A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01841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A0DEA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867471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B74115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303CA4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A4F55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320CEED"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D36AF4A" w:rsidR="00CD54AD" w:rsidRPr="003C7DED" w:rsidRDefault="00EF777A" w:rsidP="004135AB">
            <w:pPr>
              <w:pStyle w:val="NoSpacing"/>
              <w:rPr>
                <w:rFonts w:ascii="Arial" w:hAnsi="Arial" w:cs="Arial"/>
                <w:sz w:val="22"/>
                <w:szCs w:val="22"/>
              </w:rPr>
            </w:pPr>
            <w:proofErr w:type="spellStart"/>
            <w:r>
              <w:rPr>
                <w:rFonts w:ascii="Arial" w:hAnsi="Arial" w:cs="Arial"/>
                <w:sz w:val="22"/>
                <w:szCs w:val="22"/>
              </w:rPr>
              <w:t>S</w:t>
            </w:r>
            <w:r w:rsidR="00ED74F0">
              <w:rPr>
                <w:rFonts w:ascii="Arial" w:hAnsi="Arial" w:cs="Arial"/>
                <w:sz w:val="22"/>
                <w:szCs w:val="22"/>
              </w:rPr>
              <w:t>rabon</w:t>
            </w:r>
            <w:proofErr w:type="spellEnd"/>
            <w:r w:rsidR="00ED74F0">
              <w:rPr>
                <w:rFonts w:ascii="Arial" w:hAnsi="Arial" w:cs="Arial"/>
                <w:sz w:val="22"/>
                <w:szCs w:val="22"/>
              </w:rPr>
              <w:t xml:space="preserve"> Miah</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681E3E2" w:rsidR="00CD54AD" w:rsidRPr="00EF777A" w:rsidRDefault="00EF777A" w:rsidP="004135AB">
            <w:pPr>
              <w:pStyle w:val="NoSpacing"/>
              <w:rPr>
                <w:rFonts w:ascii="Arial" w:hAnsi="Arial" w:cs="Arial"/>
                <w:b/>
                <w:bCs/>
                <w:sz w:val="22"/>
                <w:szCs w:val="22"/>
              </w:rPr>
            </w:pPr>
            <w:proofErr w:type="spellStart"/>
            <w:r w:rsidRPr="00EF777A">
              <w:rPr>
                <w:rFonts w:ascii="Arial" w:hAnsi="Arial" w:cs="Arial"/>
                <w:b/>
                <w:bCs/>
                <w:sz w:val="22"/>
                <w:szCs w:val="22"/>
              </w:rPr>
              <w:t>S</w:t>
            </w:r>
            <w:r w:rsidR="00ED74F0">
              <w:rPr>
                <w:rFonts w:ascii="Arial" w:hAnsi="Arial" w:cs="Arial"/>
                <w:b/>
                <w:bCs/>
                <w:sz w:val="22"/>
                <w:szCs w:val="22"/>
              </w:rPr>
              <w:t>rabon</w:t>
            </w:r>
            <w:proofErr w:type="spellEnd"/>
            <w:r w:rsidR="00ED74F0">
              <w:rPr>
                <w:rFonts w:ascii="Arial" w:hAnsi="Arial" w:cs="Arial"/>
                <w:b/>
                <w:bCs/>
                <w:sz w:val="22"/>
                <w:szCs w:val="22"/>
              </w:rPr>
              <w:t xml:space="preserve"> Miah</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7DA06B1" w:rsidR="00CD54AD" w:rsidRPr="00EF777A" w:rsidRDefault="00EF777A" w:rsidP="004135AB">
            <w:pPr>
              <w:pStyle w:val="NoSpacing"/>
              <w:rPr>
                <w:rFonts w:ascii="Arial" w:hAnsi="Arial" w:cs="Arial"/>
                <w:sz w:val="22"/>
                <w:szCs w:val="22"/>
              </w:rPr>
            </w:pPr>
            <w:r w:rsidRPr="00EF777A">
              <w:rPr>
                <w:rFonts w:ascii="Arial" w:hAnsi="Arial" w:cs="Arial"/>
                <w:sz w:val="22"/>
                <w:szCs w:val="22"/>
              </w:rPr>
              <w:t>17.02.2026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4D03691" w:rsidR="007F0207" w:rsidRPr="00EF777A" w:rsidRDefault="00ED74F0" w:rsidP="007F0207">
            <w:pPr>
              <w:pStyle w:val="NoSpacing"/>
              <w:rPr>
                <w:rFonts w:ascii="Arial" w:hAnsi="Arial" w:cs="Arial"/>
                <w:sz w:val="22"/>
                <w:szCs w:val="22"/>
              </w:rPr>
            </w:pPr>
            <w:r>
              <w:rPr>
                <w:rFonts w:ascii="Arial" w:hAnsi="Arial" w:cs="Arial"/>
                <w:sz w:val="22"/>
                <w:szCs w:val="22"/>
              </w:rPr>
              <w:t xml:space="preserve">Taonga Kaonga </w:t>
            </w:r>
            <w:proofErr w:type="spellStart"/>
            <w:r>
              <w:rPr>
                <w:rFonts w:ascii="Arial" w:hAnsi="Arial" w:cs="Arial"/>
                <w:sz w:val="22"/>
                <w:szCs w:val="22"/>
              </w:rPr>
              <w:t>Sobere-Snithers</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648B66E"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EA475D2" w:rsidR="007F0207" w:rsidRPr="00EF777A" w:rsidRDefault="007F0207" w:rsidP="007F0207">
            <w:pPr>
              <w:pStyle w:val="NoSpacing"/>
              <w:rPr>
                <w:rFonts w:ascii="Arial" w:hAnsi="Arial" w:cs="Arial"/>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EF777A" w:rsidRPr="003C7DED" w14:paraId="00663DD2" w14:textId="77777777" w:rsidTr="003F4645">
        <w:trPr>
          <w:trHeight w:val="498"/>
        </w:trPr>
        <w:tc>
          <w:tcPr>
            <w:tcW w:w="460" w:type="dxa"/>
            <w:shd w:val="clear" w:color="auto" w:fill="FFFFFF" w:themeFill="background1"/>
            <w:vAlign w:val="center"/>
          </w:tcPr>
          <w:p w14:paraId="120ADD90" w14:textId="3451146F" w:rsidR="00EF777A" w:rsidRPr="003C7DED" w:rsidRDefault="00EF777A" w:rsidP="00EF777A">
            <w:pPr>
              <w:jc w:val="center"/>
              <w:rPr>
                <w:rFonts w:ascii="Arial" w:hAnsi="Arial" w:cs="Arial"/>
              </w:rPr>
            </w:pPr>
            <w:r w:rsidRPr="003C7DED">
              <w:rPr>
                <w:rFonts w:ascii="Arial" w:hAnsi="Arial" w:cs="Arial"/>
              </w:rPr>
              <w:t>1</w:t>
            </w:r>
          </w:p>
        </w:tc>
        <w:tc>
          <w:tcPr>
            <w:tcW w:w="660" w:type="dxa"/>
            <w:shd w:val="clear" w:color="auto" w:fill="D9D9D9" w:themeFill="background1" w:themeFillShade="D9"/>
          </w:tcPr>
          <w:p w14:paraId="0E57BDFB" w14:textId="088E9C63" w:rsidR="00EF777A" w:rsidRPr="003C7DED" w:rsidRDefault="00EF777A" w:rsidP="00EF777A">
            <w:pPr>
              <w:jc w:val="center"/>
              <w:rPr>
                <w:rFonts w:ascii="Arial" w:eastAsia="MS Gothic" w:hAnsi="Arial" w:cs="Arial"/>
                <w:sz w:val="22"/>
                <w:szCs w:val="22"/>
              </w:rPr>
            </w:pPr>
            <w:sdt>
              <w:sdtPr>
                <w:rPr>
                  <w:rFonts w:ascii="Arial" w:hAnsi="Arial" w:cs="Arial"/>
                  <w:sz w:val="22"/>
                  <w:szCs w:val="22"/>
                </w:rPr>
                <w:id w:val="-1252200036"/>
                <w14:checkbox>
                  <w14:checked w14:val="1"/>
                  <w14:checkedState w14:val="2612" w14:font="MS Gothic"/>
                  <w14:uncheckedState w14:val="2610" w14:font="MS Gothic"/>
                </w14:checkbox>
              </w:sdtPr>
              <w:sdtContent>
                <w:r w:rsidRPr="00237AA0">
                  <w:rPr>
                    <w:rFonts w:ascii="MS Gothic" w:eastAsia="MS Gothic" w:hAnsi="MS Gothic" w:cs="Arial" w:hint="eastAsia"/>
                    <w:sz w:val="22"/>
                    <w:szCs w:val="22"/>
                  </w:rPr>
                  <w:t>☒</w:t>
                </w:r>
              </w:sdtContent>
            </w:sdt>
          </w:p>
        </w:tc>
        <w:tc>
          <w:tcPr>
            <w:tcW w:w="9362" w:type="dxa"/>
            <w:gridSpan w:val="9"/>
            <w:vAlign w:val="center"/>
          </w:tcPr>
          <w:p w14:paraId="571FF77C" w14:textId="77777777" w:rsidR="00EF777A" w:rsidRPr="003C7DED" w:rsidRDefault="00EF777A" w:rsidP="00EF777A">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EF777A" w:rsidRPr="003C7DED" w14:paraId="4049C96E" w14:textId="77777777" w:rsidTr="003F4645">
        <w:trPr>
          <w:trHeight w:val="576"/>
        </w:trPr>
        <w:tc>
          <w:tcPr>
            <w:tcW w:w="460" w:type="dxa"/>
            <w:shd w:val="clear" w:color="auto" w:fill="FFFFFF" w:themeFill="background1"/>
            <w:vAlign w:val="center"/>
          </w:tcPr>
          <w:p w14:paraId="1F3E2E0A" w14:textId="2589AB69" w:rsidR="00EF777A" w:rsidRPr="003C7DED" w:rsidRDefault="00EF777A" w:rsidP="00EF777A">
            <w:pPr>
              <w:jc w:val="center"/>
              <w:rPr>
                <w:rFonts w:ascii="Arial" w:hAnsi="Arial" w:cs="Arial"/>
              </w:rPr>
            </w:pPr>
            <w:r w:rsidRPr="003C7DED">
              <w:rPr>
                <w:rFonts w:ascii="Arial" w:hAnsi="Arial" w:cs="Arial"/>
              </w:rPr>
              <w:t>2</w:t>
            </w:r>
          </w:p>
        </w:tc>
        <w:tc>
          <w:tcPr>
            <w:tcW w:w="660" w:type="dxa"/>
            <w:shd w:val="clear" w:color="auto" w:fill="D9D9D9" w:themeFill="background1" w:themeFillShade="D9"/>
          </w:tcPr>
          <w:p w14:paraId="6D5E58BC" w14:textId="400D5625" w:rsidR="00EF777A" w:rsidRPr="003C7DED" w:rsidRDefault="00EF777A" w:rsidP="00EF777A">
            <w:pPr>
              <w:jc w:val="center"/>
              <w:rPr>
                <w:rFonts w:ascii="Arial" w:eastAsia="MS Gothic" w:hAnsi="Arial" w:cs="Arial"/>
                <w:sz w:val="22"/>
                <w:szCs w:val="22"/>
              </w:rPr>
            </w:pPr>
            <w:sdt>
              <w:sdtPr>
                <w:rPr>
                  <w:rFonts w:ascii="Arial" w:hAnsi="Arial" w:cs="Arial"/>
                  <w:sz w:val="22"/>
                  <w:szCs w:val="22"/>
                </w:rPr>
                <w:id w:val="-596403030"/>
                <w14:checkbox>
                  <w14:checked w14:val="1"/>
                  <w14:checkedState w14:val="2612" w14:font="MS Gothic"/>
                  <w14:uncheckedState w14:val="2610" w14:font="MS Gothic"/>
                </w14:checkbox>
              </w:sdtPr>
              <w:sdtContent>
                <w:r w:rsidRPr="00237AA0">
                  <w:rPr>
                    <w:rFonts w:ascii="MS Gothic" w:eastAsia="MS Gothic" w:hAnsi="MS Gothic" w:cs="Arial" w:hint="eastAsia"/>
                    <w:sz w:val="22"/>
                    <w:szCs w:val="22"/>
                  </w:rPr>
                  <w:t>☒</w:t>
                </w:r>
              </w:sdtContent>
            </w:sdt>
          </w:p>
        </w:tc>
        <w:tc>
          <w:tcPr>
            <w:tcW w:w="9362" w:type="dxa"/>
            <w:gridSpan w:val="9"/>
            <w:vAlign w:val="center"/>
          </w:tcPr>
          <w:p w14:paraId="577F0E05" w14:textId="77777777" w:rsidR="00EF777A" w:rsidRPr="003C7DED" w:rsidRDefault="00EF777A" w:rsidP="00EF777A">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694DD6E" w:rsidR="00237489" w:rsidRPr="003C7DED" w:rsidRDefault="00EF777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EADD301" w:rsidR="00237489" w:rsidRPr="003C7DED" w:rsidRDefault="00EF777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7A272" w14:textId="77777777" w:rsidR="00307364" w:rsidRDefault="00307364" w:rsidP="00E12CE5">
      <w:r>
        <w:separator/>
      </w:r>
    </w:p>
  </w:endnote>
  <w:endnote w:type="continuationSeparator" w:id="0">
    <w:p w14:paraId="0CA15F69" w14:textId="77777777" w:rsidR="00307364" w:rsidRDefault="0030736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A7FD6" w14:textId="77777777" w:rsidR="00307364" w:rsidRDefault="00307364" w:rsidP="00E12CE5">
      <w:r>
        <w:separator/>
      </w:r>
    </w:p>
  </w:footnote>
  <w:footnote w:type="continuationSeparator" w:id="0">
    <w:p w14:paraId="1740EAE1" w14:textId="77777777" w:rsidR="00307364" w:rsidRDefault="0030736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96586"/>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07364"/>
    <w:rsid w:val="00316ADF"/>
    <w:rsid w:val="00323056"/>
    <w:rsid w:val="00346811"/>
    <w:rsid w:val="00346AB3"/>
    <w:rsid w:val="00383018"/>
    <w:rsid w:val="00386B11"/>
    <w:rsid w:val="00391075"/>
    <w:rsid w:val="00395AF2"/>
    <w:rsid w:val="003A3C4A"/>
    <w:rsid w:val="003A63AA"/>
    <w:rsid w:val="003B181B"/>
    <w:rsid w:val="003B4E00"/>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1D"/>
    <w:rsid w:val="005B20B8"/>
    <w:rsid w:val="005B3301"/>
    <w:rsid w:val="005C690A"/>
    <w:rsid w:val="005D3F15"/>
    <w:rsid w:val="005D6DB1"/>
    <w:rsid w:val="006151A9"/>
    <w:rsid w:val="00627EC2"/>
    <w:rsid w:val="00630E2A"/>
    <w:rsid w:val="0064650F"/>
    <w:rsid w:val="00647C75"/>
    <w:rsid w:val="006525E2"/>
    <w:rsid w:val="00652AA9"/>
    <w:rsid w:val="00671694"/>
    <w:rsid w:val="0067399A"/>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2CAC"/>
    <w:rsid w:val="00776754"/>
    <w:rsid w:val="00781850"/>
    <w:rsid w:val="00786508"/>
    <w:rsid w:val="00786696"/>
    <w:rsid w:val="00787AEA"/>
    <w:rsid w:val="00787B6E"/>
    <w:rsid w:val="007A7191"/>
    <w:rsid w:val="007C2961"/>
    <w:rsid w:val="007C3C51"/>
    <w:rsid w:val="007D2929"/>
    <w:rsid w:val="007D5980"/>
    <w:rsid w:val="007F0207"/>
    <w:rsid w:val="007F649C"/>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C29D4"/>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D5900"/>
    <w:rsid w:val="00CE73C2"/>
    <w:rsid w:val="00CF1DA8"/>
    <w:rsid w:val="00CF5AAA"/>
    <w:rsid w:val="00D11497"/>
    <w:rsid w:val="00D13C4B"/>
    <w:rsid w:val="00D14ED3"/>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D74F0"/>
    <w:rsid w:val="00EF1692"/>
    <w:rsid w:val="00EF622F"/>
    <w:rsid w:val="00EF6287"/>
    <w:rsid w:val="00EF777A"/>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0354@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10428</Words>
  <Characters>59441</Characters>
  <Application>Microsoft Office Word</Application>
  <DocSecurity>0</DocSecurity>
  <Lines>495</Lines>
  <Paragraphs>139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69730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supria alam</cp:lastModifiedBy>
  <cp:revision>2</cp:revision>
  <dcterms:created xsi:type="dcterms:W3CDTF">2026-02-18T01:32:00Z</dcterms:created>
  <dcterms:modified xsi:type="dcterms:W3CDTF">2026-02-18T01:32:00Z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abab49a4-e3bd-4e67-91d7-2db495be6af7</vt:lpwstr>
  </property>
</Properties>
</file>