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B8EE6" w14:textId="77777777" w:rsidR="003B4483" w:rsidRDefault="003B4483">
      <w:pPr>
        <w:spacing w:line="259" w:lineRule="auto"/>
        <w:jc w:val="left"/>
      </w:pPr>
    </w:p>
    <w:p w14:paraId="3315E9CB" w14:textId="77777777" w:rsidR="003B4483" w:rsidRDefault="003B4483" w:rsidP="003B4483">
      <w:pPr>
        <w:jc w:val="left"/>
        <w:rPr>
          <w:b/>
          <w:bCs/>
          <w:sz w:val="28"/>
          <w:szCs w:val="24"/>
        </w:rPr>
      </w:pPr>
    </w:p>
    <w:p w14:paraId="6AB6DB39" w14:textId="77777777" w:rsidR="003B4483" w:rsidRDefault="003B4483" w:rsidP="003B4483">
      <w:pPr>
        <w:jc w:val="left"/>
        <w:rPr>
          <w:b/>
          <w:bCs/>
          <w:sz w:val="28"/>
          <w:szCs w:val="24"/>
        </w:rPr>
      </w:pPr>
    </w:p>
    <w:p w14:paraId="040508AE" w14:textId="77777777" w:rsidR="003B4483" w:rsidRDefault="003B4483" w:rsidP="003B4483">
      <w:pPr>
        <w:jc w:val="left"/>
        <w:rPr>
          <w:b/>
          <w:bCs/>
          <w:sz w:val="28"/>
          <w:szCs w:val="24"/>
        </w:rPr>
      </w:pPr>
    </w:p>
    <w:p w14:paraId="502AAF10" w14:textId="77777777" w:rsidR="003B4483" w:rsidRDefault="003B4483" w:rsidP="003B4483">
      <w:pPr>
        <w:jc w:val="left"/>
        <w:rPr>
          <w:b/>
          <w:bCs/>
          <w:sz w:val="28"/>
          <w:szCs w:val="24"/>
        </w:rPr>
      </w:pPr>
    </w:p>
    <w:p w14:paraId="16C4D835" w14:textId="30B23D41" w:rsidR="003B4483" w:rsidRPr="003B4483" w:rsidRDefault="00BE4AEB" w:rsidP="004C6390">
      <w:pPr>
        <w:jc w:val="center"/>
        <w:rPr>
          <w:b/>
          <w:bCs/>
          <w:sz w:val="28"/>
          <w:szCs w:val="24"/>
        </w:rPr>
      </w:pPr>
      <w:r w:rsidRPr="003B4483">
        <w:rPr>
          <w:b/>
          <w:bCs/>
          <w:sz w:val="28"/>
          <w:szCs w:val="24"/>
        </w:rPr>
        <w:t>Student Name:</w:t>
      </w:r>
      <w:r w:rsidR="004C6390">
        <w:rPr>
          <w:b/>
          <w:bCs/>
          <w:sz w:val="28"/>
          <w:szCs w:val="24"/>
        </w:rPr>
        <w:t xml:space="preserve"> Rahela Begum</w:t>
      </w:r>
    </w:p>
    <w:p w14:paraId="18A73276" w14:textId="2F3A0C44" w:rsidR="003B4483" w:rsidRDefault="00BE4AEB" w:rsidP="004C6390">
      <w:pPr>
        <w:jc w:val="center"/>
        <w:rPr>
          <w:b/>
          <w:bCs/>
          <w:sz w:val="28"/>
          <w:szCs w:val="24"/>
        </w:rPr>
      </w:pPr>
      <w:r w:rsidRPr="003B4483">
        <w:rPr>
          <w:b/>
          <w:bCs/>
          <w:sz w:val="28"/>
          <w:szCs w:val="24"/>
        </w:rPr>
        <w:t xml:space="preserve">Student ID: </w:t>
      </w:r>
      <w:r w:rsidR="004C6390">
        <w:rPr>
          <w:b/>
          <w:bCs/>
          <w:sz w:val="28"/>
          <w:szCs w:val="24"/>
        </w:rPr>
        <w:t>1704788</w:t>
      </w:r>
    </w:p>
    <w:p w14:paraId="60F562A5" w14:textId="6B0D0AEE" w:rsidR="004C6390" w:rsidRPr="004C6390" w:rsidRDefault="004C6390" w:rsidP="004C6390">
      <w:pPr>
        <w:jc w:val="center"/>
        <w:rPr>
          <w:b/>
          <w:bCs/>
          <w:sz w:val="28"/>
          <w:szCs w:val="28"/>
        </w:rPr>
      </w:pPr>
      <w:r w:rsidRPr="004C6390">
        <w:rPr>
          <w:b/>
          <w:bCs/>
          <w:sz w:val="28"/>
          <w:szCs w:val="28"/>
        </w:rPr>
        <w:t xml:space="preserve">Module: </w:t>
      </w:r>
      <w:r w:rsidRPr="004C6390">
        <w:rPr>
          <w:b/>
          <w:bCs/>
          <w:sz w:val="28"/>
          <w:szCs w:val="28"/>
        </w:rPr>
        <w:t>Personnel Resourcing and Development</w:t>
      </w:r>
      <w:r w:rsidRPr="004C6390">
        <w:rPr>
          <w:b/>
          <w:bCs/>
          <w:sz w:val="28"/>
          <w:szCs w:val="28"/>
        </w:rPr>
        <w:t xml:space="preserve"> (</w:t>
      </w:r>
      <w:r w:rsidRPr="004C6390">
        <w:rPr>
          <w:b/>
          <w:bCs/>
          <w:sz w:val="28"/>
          <w:szCs w:val="28"/>
        </w:rPr>
        <w:t>BMIH5005</w:t>
      </w:r>
      <w:r w:rsidRPr="004C6390">
        <w:rPr>
          <w:b/>
          <w:bCs/>
          <w:sz w:val="28"/>
          <w:szCs w:val="28"/>
        </w:rPr>
        <w:t>)</w:t>
      </w:r>
    </w:p>
    <w:p w14:paraId="13891EFE" w14:textId="22BA77A8" w:rsidR="003B4483" w:rsidRPr="004C6390" w:rsidRDefault="004C6390" w:rsidP="004C6390">
      <w:pPr>
        <w:jc w:val="center"/>
        <w:rPr>
          <w:b/>
          <w:bCs/>
          <w:sz w:val="28"/>
          <w:szCs w:val="28"/>
        </w:rPr>
      </w:pPr>
      <w:r w:rsidRPr="004C6390">
        <w:rPr>
          <w:b/>
          <w:bCs/>
          <w:sz w:val="28"/>
          <w:szCs w:val="28"/>
        </w:rPr>
        <w:t>Assignment Title:</w:t>
      </w:r>
      <w:r w:rsidRPr="004C6390">
        <w:rPr>
          <w:b/>
          <w:bCs/>
          <w:sz w:val="28"/>
          <w:szCs w:val="28"/>
        </w:rPr>
        <w:t xml:space="preserve"> </w:t>
      </w:r>
      <w:r w:rsidRPr="004C6390">
        <w:rPr>
          <w:b/>
          <w:bCs/>
          <w:sz w:val="28"/>
          <w:szCs w:val="28"/>
        </w:rPr>
        <w:t>Research Project Proposal</w:t>
      </w:r>
    </w:p>
    <w:p w14:paraId="668D397A" w14:textId="18C52834" w:rsidR="004C6390" w:rsidRPr="004C6390" w:rsidRDefault="004C6390" w:rsidP="004C6390">
      <w:pPr>
        <w:jc w:val="center"/>
        <w:rPr>
          <w:b/>
          <w:bCs/>
          <w:sz w:val="28"/>
          <w:szCs w:val="28"/>
        </w:rPr>
      </w:pPr>
      <w:r w:rsidRPr="004C6390">
        <w:rPr>
          <w:b/>
          <w:bCs/>
          <w:sz w:val="28"/>
          <w:szCs w:val="28"/>
        </w:rPr>
        <w:t>Assignment No: 2 of 2</w:t>
      </w:r>
    </w:p>
    <w:p w14:paraId="0E76BE0F" w14:textId="77777777" w:rsidR="003B4483" w:rsidRDefault="003B4483">
      <w:pPr>
        <w:spacing w:line="259" w:lineRule="auto"/>
        <w:jc w:val="left"/>
      </w:pPr>
    </w:p>
    <w:p w14:paraId="7C65F95F" w14:textId="77777777" w:rsidR="003B4483" w:rsidRDefault="003B4483">
      <w:pPr>
        <w:spacing w:line="259" w:lineRule="auto"/>
        <w:jc w:val="left"/>
      </w:pPr>
    </w:p>
    <w:p w14:paraId="6F1CACFE" w14:textId="77777777" w:rsidR="003B4483" w:rsidRDefault="003B4483">
      <w:pPr>
        <w:spacing w:line="259" w:lineRule="auto"/>
        <w:jc w:val="left"/>
      </w:pPr>
    </w:p>
    <w:p w14:paraId="3A25734D" w14:textId="77777777" w:rsidR="003B4483" w:rsidRDefault="003B4483">
      <w:pPr>
        <w:spacing w:line="259" w:lineRule="auto"/>
        <w:jc w:val="left"/>
      </w:pPr>
    </w:p>
    <w:p w14:paraId="49C52185" w14:textId="77777777" w:rsidR="003B4483" w:rsidRDefault="003B4483">
      <w:pPr>
        <w:spacing w:line="259" w:lineRule="auto"/>
        <w:jc w:val="left"/>
      </w:pPr>
    </w:p>
    <w:p w14:paraId="2AA3CF46" w14:textId="77777777" w:rsidR="003B4483" w:rsidRDefault="003B4483">
      <w:pPr>
        <w:spacing w:line="259" w:lineRule="auto"/>
        <w:jc w:val="left"/>
      </w:pPr>
    </w:p>
    <w:p w14:paraId="69536FBE" w14:textId="77777777" w:rsidR="003B4483" w:rsidRDefault="003B4483">
      <w:pPr>
        <w:spacing w:line="259" w:lineRule="auto"/>
        <w:jc w:val="left"/>
      </w:pPr>
    </w:p>
    <w:p w14:paraId="40F2B885" w14:textId="77777777" w:rsidR="003B4483" w:rsidRDefault="003B4483">
      <w:pPr>
        <w:spacing w:line="259" w:lineRule="auto"/>
        <w:jc w:val="left"/>
      </w:pPr>
    </w:p>
    <w:p w14:paraId="3A9DA0C1" w14:textId="77777777" w:rsidR="003B4483" w:rsidRDefault="003B4483">
      <w:pPr>
        <w:spacing w:line="259" w:lineRule="auto"/>
        <w:jc w:val="left"/>
      </w:pPr>
    </w:p>
    <w:p w14:paraId="3B2BFE2C" w14:textId="77777777" w:rsidR="00FB24E6" w:rsidRDefault="00FB24E6" w:rsidP="003B4483">
      <w:pPr>
        <w:spacing w:line="259" w:lineRule="auto"/>
        <w:jc w:val="center"/>
        <w:rPr>
          <w:b/>
          <w:bCs/>
          <w:sz w:val="32"/>
          <w:szCs w:val="28"/>
        </w:rPr>
      </w:pPr>
    </w:p>
    <w:p w14:paraId="44D9996C" w14:textId="77777777" w:rsidR="00FB24E6" w:rsidRDefault="00FB24E6" w:rsidP="003B4483">
      <w:pPr>
        <w:spacing w:line="259" w:lineRule="auto"/>
        <w:jc w:val="center"/>
        <w:rPr>
          <w:b/>
          <w:bCs/>
          <w:sz w:val="32"/>
          <w:szCs w:val="28"/>
        </w:rPr>
      </w:pPr>
    </w:p>
    <w:p w14:paraId="1E02849F" w14:textId="77777777" w:rsidR="00FB24E6" w:rsidRDefault="00FB24E6" w:rsidP="003B4483">
      <w:pPr>
        <w:spacing w:line="259" w:lineRule="auto"/>
        <w:jc w:val="center"/>
        <w:rPr>
          <w:b/>
          <w:bCs/>
          <w:sz w:val="32"/>
          <w:szCs w:val="28"/>
        </w:rPr>
      </w:pPr>
    </w:p>
    <w:p w14:paraId="4E817A6A" w14:textId="77777777" w:rsidR="00FB24E6" w:rsidRDefault="00FB24E6" w:rsidP="003B4483">
      <w:pPr>
        <w:spacing w:line="259" w:lineRule="auto"/>
        <w:jc w:val="center"/>
        <w:rPr>
          <w:b/>
          <w:bCs/>
          <w:sz w:val="32"/>
          <w:szCs w:val="28"/>
        </w:rPr>
      </w:pPr>
    </w:p>
    <w:p w14:paraId="77C30E4C" w14:textId="77777777" w:rsidR="00FB24E6" w:rsidRDefault="00FB24E6" w:rsidP="003B4483">
      <w:pPr>
        <w:spacing w:line="259" w:lineRule="auto"/>
        <w:jc w:val="center"/>
        <w:rPr>
          <w:b/>
          <w:bCs/>
          <w:sz w:val="32"/>
          <w:szCs w:val="28"/>
        </w:rPr>
      </w:pPr>
    </w:p>
    <w:p w14:paraId="0A7891DE" w14:textId="77777777" w:rsidR="00FB24E6" w:rsidRDefault="00FB24E6" w:rsidP="003B4483">
      <w:pPr>
        <w:spacing w:line="259" w:lineRule="auto"/>
        <w:jc w:val="center"/>
        <w:rPr>
          <w:b/>
          <w:bCs/>
          <w:sz w:val="32"/>
          <w:szCs w:val="28"/>
        </w:rPr>
      </w:pPr>
    </w:p>
    <w:p w14:paraId="3A7C1514" w14:textId="77777777" w:rsidR="00FB24E6" w:rsidRDefault="00FB24E6" w:rsidP="003B4483">
      <w:pPr>
        <w:spacing w:line="259" w:lineRule="auto"/>
        <w:jc w:val="center"/>
        <w:rPr>
          <w:b/>
          <w:bCs/>
          <w:sz w:val="32"/>
          <w:szCs w:val="28"/>
        </w:rPr>
      </w:pPr>
    </w:p>
    <w:p w14:paraId="7C328CC3" w14:textId="77777777" w:rsidR="00FB24E6" w:rsidRDefault="00FB24E6" w:rsidP="003B4483">
      <w:pPr>
        <w:spacing w:line="259" w:lineRule="auto"/>
        <w:jc w:val="center"/>
        <w:rPr>
          <w:b/>
          <w:bCs/>
          <w:sz w:val="32"/>
          <w:szCs w:val="28"/>
        </w:rPr>
      </w:pPr>
    </w:p>
    <w:p w14:paraId="055D4A8A" w14:textId="77777777" w:rsidR="00FB24E6" w:rsidRDefault="00FB24E6" w:rsidP="003B4483">
      <w:pPr>
        <w:spacing w:line="259" w:lineRule="auto"/>
        <w:jc w:val="center"/>
        <w:rPr>
          <w:b/>
          <w:bCs/>
          <w:sz w:val="32"/>
          <w:szCs w:val="28"/>
        </w:rPr>
      </w:pPr>
    </w:p>
    <w:p w14:paraId="36F024D1" w14:textId="77777777" w:rsidR="00FB24E6" w:rsidRDefault="00FB24E6" w:rsidP="003B4483">
      <w:pPr>
        <w:spacing w:line="259" w:lineRule="auto"/>
        <w:jc w:val="center"/>
        <w:rPr>
          <w:b/>
          <w:bCs/>
          <w:sz w:val="32"/>
          <w:szCs w:val="28"/>
        </w:rPr>
      </w:pPr>
    </w:p>
    <w:p w14:paraId="72E02367" w14:textId="54273EFD" w:rsidR="00552597" w:rsidRPr="003B4483" w:rsidRDefault="00FB24E6" w:rsidP="00FB24E6">
      <w:pPr>
        <w:jc w:val="center"/>
        <w:rPr>
          <w:b/>
          <w:bCs/>
        </w:rPr>
      </w:pPr>
      <w:r>
        <w:rPr>
          <w:b/>
          <w:bCs/>
          <w:sz w:val="32"/>
          <w:szCs w:val="28"/>
        </w:rPr>
        <w:t xml:space="preserve">The </w:t>
      </w:r>
      <w:r w:rsidR="00E223D4">
        <w:rPr>
          <w:b/>
          <w:bCs/>
          <w:sz w:val="32"/>
          <w:szCs w:val="28"/>
        </w:rPr>
        <w:t xml:space="preserve">relationship between </w:t>
      </w:r>
      <w:r w:rsidR="00BE4AEB" w:rsidRPr="003B4483">
        <w:rPr>
          <w:b/>
          <w:bCs/>
          <w:sz w:val="32"/>
          <w:szCs w:val="28"/>
        </w:rPr>
        <w:t xml:space="preserve">Employee's engagement and Employee's retention:  A study on The Bristol hotel.  </w:t>
      </w:r>
      <w:r w:rsidR="00BE4AEB" w:rsidRPr="003B4483">
        <w:rPr>
          <w:b/>
          <w:bCs/>
        </w:rPr>
        <w:br w:type="page"/>
      </w:r>
    </w:p>
    <w:sdt>
      <w:sdtPr>
        <w:rPr>
          <w:rFonts w:ascii="Times New Roman" w:eastAsiaTheme="minorHAnsi" w:hAnsi="Times New Roman" w:cstheme="minorBidi"/>
          <w:color w:val="auto"/>
          <w:sz w:val="24"/>
          <w:szCs w:val="22"/>
        </w:rPr>
        <w:id w:val="-412927886"/>
        <w:docPartObj>
          <w:docPartGallery w:val="Table of Contents"/>
          <w:docPartUnique/>
        </w:docPartObj>
      </w:sdtPr>
      <w:sdtEndPr>
        <w:rPr>
          <w:b/>
          <w:bCs/>
          <w:noProof/>
        </w:rPr>
      </w:sdtEndPr>
      <w:sdtContent>
        <w:p w14:paraId="1BBB1E02" w14:textId="77777777" w:rsidR="00552597" w:rsidRPr="00552597" w:rsidRDefault="00BE4AEB">
          <w:pPr>
            <w:pStyle w:val="TOCHeading"/>
            <w:rPr>
              <w:rFonts w:ascii="Times New Roman" w:hAnsi="Times New Roman" w:cs="Times New Roman"/>
              <w:b/>
              <w:bCs/>
              <w:color w:val="auto"/>
              <w:sz w:val="28"/>
              <w:szCs w:val="28"/>
            </w:rPr>
          </w:pPr>
          <w:r w:rsidRPr="00552597">
            <w:rPr>
              <w:rFonts w:ascii="Times New Roman" w:hAnsi="Times New Roman" w:cs="Times New Roman"/>
              <w:b/>
              <w:bCs/>
              <w:color w:val="auto"/>
              <w:sz w:val="28"/>
              <w:szCs w:val="28"/>
            </w:rPr>
            <w:t>Table of Contents</w:t>
          </w:r>
        </w:p>
        <w:p w14:paraId="26C444DC" w14:textId="7249B992" w:rsidR="00B27233" w:rsidRDefault="00BE4AE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9400335" w:history="1">
            <w:r w:rsidR="00B27233" w:rsidRPr="004F3324">
              <w:rPr>
                <w:rStyle w:val="Hyperlink"/>
                <w:noProof/>
              </w:rPr>
              <w:t>Introduction:</w:t>
            </w:r>
            <w:r w:rsidR="00B27233">
              <w:rPr>
                <w:noProof/>
                <w:webHidden/>
              </w:rPr>
              <w:tab/>
            </w:r>
            <w:r w:rsidR="00B27233">
              <w:rPr>
                <w:noProof/>
                <w:webHidden/>
              </w:rPr>
              <w:fldChar w:fldCharType="begin"/>
            </w:r>
            <w:r w:rsidR="00B27233">
              <w:rPr>
                <w:noProof/>
                <w:webHidden/>
              </w:rPr>
              <w:instrText xml:space="preserve"> PAGEREF _Toc89400335 \h </w:instrText>
            </w:r>
            <w:r w:rsidR="00B27233">
              <w:rPr>
                <w:noProof/>
                <w:webHidden/>
              </w:rPr>
            </w:r>
            <w:r w:rsidR="00B27233">
              <w:rPr>
                <w:noProof/>
                <w:webHidden/>
              </w:rPr>
              <w:fldChar w:fldCharType="separate"/>
            </w:r>
            <w:r w:rsidR="00B27233">
              <w:rPr>
                <w:noProof/>
                <w:webHidden/>
              </w:rPr>
              <w:t>5</w:t>
            </w:r>
            <w:r w:rsidR="00B27233">
              <w:rPr>
                <w:noProof/>
                <w:webHidden/>
              </w:rPr>
              <w:fldChar w:fldCharType="end"/>
            </w:r>
          </w:hyperlink>
        </w:p>
        <w:p w14:paraId="5292822A" w14:textId="3EAC8928" w:rsidR="00B27233" w:rsidRDefault="005F0FC3">
          <w:pPr>
            <w:pStyle w:val="TOC2"/>
            <w:tabs>
              <w:tab w:val="right" w:leader="dot" w:pos="9350"/>
            </w:tabs>
            <w:rPr>
              <w:rFonts w:asciiTheme="minorHAnsi" w:eastAsiaTheme="minorEastAsia" w:hAnsiTheme="minorHAnsi"/>
              <w:noProof/>
              <w:sz w:val="22"/>
            </w:rPr>
          </w:pPr>
          <w:hyperlink w:anchor="_Toc89400336" w:history="1">
            <w:r w:rsidR="00B27233" w:rsidRPr="004F3324">
              <w:rPr>
                <w:rStyle w:val="Hyperlink"/>
                <w:noProof/>
              </w:rPr>
              <w:t>Research Rationale:</w:t>
            </w:r>
            <w:r w:rsidR="00B27233">
              <w:rPr>
                <w:noProof/>
                <w:webHidden/>
              </w:rPr>
              <w:tab/>
            </w:r>
            <w:r w:rsidR="00B27233">
              <w:rPr>
                <w:noProof/>
                <w:webHidden/>
              </w:rPr>
              <w:fldChar w:fldCharType="begin"/>
            </w:r>
            <w:r w:rsidR="00B27233">
              <w:rPr>
                <w:noProof/>
                <w:webHidden/>
              </w:rPr>
              <w:instrText xml:space="preserve"> PAGEREF _Toc89400336 \h </w:instrText>
            </w:r>
            <w:r w:rsidR="00B27233">
              <w:rPr>
                <w:noProof/>
                <w:webHidden/>
              </w:rPr>
            </w:r>
            <w:r w:rsidR="00B27233">
              <w:rPr>
                <w:noProof/>
                <w:webHidden/>
              </w:rPr>
              <w:fldChar w:fldCharType="separate"/>
            </w:r>
            <w:r w:rsidR="00B27233">
              <w:rPr>
                <w:noProof/>
                <w:webHidden/>
              </w:rPr>
              <w:t>5</w:t>
            </w:r>
            <w:r w:rsidR="00B27233">
              <w:rPr>
                <w:noProof/>
                <w:webHidden/>
              </w:rPr>
              <w:fldChar w:fldCharType="end"/>
            </w:r>
          </w:hyperlink>
        </w:p>
        <w:p w14:paraId="599861B8" w14:textId="059FF762" w:rsidR="00B27233" w:rsidRDefault="005F0FC3">
          <w:pPr>
            <w:pStyle w:val="TOC1"/>
            <w:tabs>
              <w:tab w:val="right" w:leader="dot" w:pos="9350"/>
            </w:tabs>
            <w:rPr>
              <w:rFonts w:asciiTheme="minorHAnsi" w:eastAsiaTheme="minorEastAsia" w:hAnsiTheme="minorHAnsi"/>
              <w:noProof/>
              <w:sz w:val="22"/>
            </w:rPr>
          </w:pPr>
          <w:hyperlink w:anchor="_Toc89400337" w:history="1">
            <w:r w:rsidR="00B27233" w:rsidRPr="004F3324">
              <w:rPr>
                <w:rStyle w:val="Hyperlink"/>
                <w:noProof/>
              </w:rPr>
              <w:t>Research Methodology and discussion:</w:t>
            </w:r>
            <w:r w:rsidR="00B27233">
              <w:rPr>
                <w:noProof/>
                <w:webHidden/>
              </w:rPr>
              <w:tab/>
            </w:r>
            <w:r w:rsidR="00B27233">
              <w:rPr>
                <w:noProof/>
                <w:webHidden/>
              </w:rPr>
              <w:fldChar w:fldCharType="begin"/>
            </w:r>
            <w:r w:rsidR="00B27233">
              <w:rPr>
                <w:noProof/>
                <w:webHidden/>
              </w:rPr>
              <w:instrText xml:space="preserve"> PAGEREF _Toc89400337 \h </w:instrText>
            </w:r>
            <w:r w:rsidR="00B27233">
              <w:rPr>
                <w:noProof/>
                <w:webHidden/>
              </w:rPr>
            </w:r>
            <w:r w:rsidR="00B27233">
              <w:rPr>
                <w:noProof/>
                <w:webHidden/>
              </w:rPr>
              <w:fldChar w:fldCharType="separate"/>
            </w:r>
            <w:r w:rsidR="00B27233">
              <w:rPr>
                <w:noProof/>
                <w:webHidden/>
              </w:rPr>
              <w:t>6</w:t>
            </w:r>
            <w:r w:rsidR="00B27233">
              <w:rPr>
                <w:noProof/>
                <w:webHidden/>
              </w:rPr>
              <w:fldChar w:fldCharType="end"/>
            </w:r>
          </w:hyperlink>
        </w:p>
        <w:p w14:paraId="45E9AF3A" w14:textId="0FA662EC" w:rsidR="00B27233" w:rsidRDefault="005F0FC3">
          <w:pPr>
            <w:pStyle w:val="TOC2"/>
            <w:tabs>
              <w:tab w:val="right" w:leader="dot" w:pos="9350"/>
            </w:tabs>
            <w:rPr>
              <w:rFonts w:asciiTheme="minorHAnsi" w:eastAsiaTheme="minorEastAsia" w:hAnsiTheme="minorHAnsi"/>
              <w:noProof/>
              <w:sz w:val="22"/>
            </w:rPr>
          </w:pPr>
          <w:hyperlink w:anchor="_Toc89400338" w:history="1">
            <w:r w:rsidR="00B27233" w:rsidRPr="004F3324">
              <w:rPr>
                <w:rStyle w:val="Hyperlink"/>
                <w:noProof/>
              </w:rPr>
              <w:t>Research Methodology:</w:t>
            </w:r>
            <w:r w:rsidR="00B27233">
              <w:rPr>
                <w:noProof/>
                <w:webHidden/>
              </w:rPr>
              <w:tab/>
            </w:r>
            <w:r w:rsidR="00B27233">
              <w:rPr>
                <w:noProof/>
                <w:webHidden/>
              </w:rPr>
              <w:fldChar w:fldCharType="begin"/>
            </w:r>
            <w:r w:rsidR="00B27233">
              <w:rPr>
                <w:noProof/>
                <w:webHidden/>
              </w:rPr>
              <w:instrText xml:space="preserve"> PAGEREF _Toc89400338 \h </w:instrText>
            </w:r>
            <w:r w:rsidR="00B27233">
              <w:rPr>
                <w:noProof/>
                <w:webHidden/>
              </w:rPr>
            </w:r>
            <w:r w:rsidR="00B27233">
              <w:rPr>
                <w:noProof/>
                <w:webHidden/>
              </w:rPr>
              <w:fldChar w:fldCharType="separate"/>
            </w:r>
            <w:r w:rsidR="00B27233">
              <w:rPr>
                <w:noProof/>
                <w:webHidden/>
              </w:rPr>
              <w:t>6</w:t>
            </w:r>
            <w:r w:rsidR="00B27233">
              <w:rPr>
                <w:noProof/>
                <w:webHidden/>
              </w:rPr>
              <w:fldChar w:fldCharType="end"/>
            </w:r>
          </w:hyperlink>
        </w:p>
        <w:p w14:paraId="30F426AD" w14:textId="713852CB" w:rsidR="00B27233" w:rsidRDefault="005F0FC3">
          <w:pPr>
            <w:pStyle w:val="TOC3"/>
            <w:tabs>
              <w:tab w:val="right" w:leader="dot" w:pos="9350"/>
            </w:tabs>
            <w:rPr>
              <w:rFonts w:asciiTheme="minorHAnsi" w:eastAsiaTheme="minorEastAsia" w:hAnsiTheme="minorHAnsi"/>
              <w:noProof/>
              <w:sz w:val="22"/>
            </w:rPr>
          </w:pPr>
          <w:hyperlink w:anchor="_Toc89400339" w:history="1">
            <w:r w:rsidR="00B27233" w:rsidRPr="004F3324">
              <w:rPr>
                <w:rStyle w:val="Hyperlink"/>
                <w:noProof/>
              </w:rPr>
              <w:t>Data collection:</w:t>
            </w:r>
            <w:r w:rsidR="00B27233">
              <w:rPr>
                <w:noProof/>
                <w:webHidden/>
              </w:rPr>
              <w:tab/>
            </w:r>
            <w:r w:rsidR="00B27233">
              <w:rPr>
                <w:noProof/>
                <w:webHidden/>
              </w:rPr>
              <w:fldChar w:fldCharType="begin"/>
            </w:r>
            <w:r w:rsidR="00B27233">
              <w:rPr>
                <w:noProof/>
                <w:webHidden/>
              </w:rPr>
              <w:instrText xml:space="preserve"> PAGEREF _Toc89400339 \h </w:instrText>
            </w:r>
            <w:r w:rsidR="00B27233">
              <w:rPr>
                <w:noProof/>
                <w:webHidden/>
              </w:rPr>
            </w:r>
            <w:r w:rsidR="00B27233">
              <w:rPr>
                <w:noProof/>
                <w:webHidden/>
              </w:rPr>
              <w:fldChar w:fldCharType="separate"/>
            </w:r>
            <w:r w:rsidR="00B27233">
              <w:rPr>
                <w:noProof/>
                <w:webHidden/>
              </w:rPr>
              <w:t>6</w:t>
            </w:r>
            <w:r w:rsidR="00B27233">
              <w:rPr>
                <w:noProof/>
                <w:webHidden/>
              </w:rPr>
              <w:fldChar w:fldCharType="end"/>
            </w:r>
          </w:hyperlink>
        </w:p>
        <w:p w14:paraId="217C9630" w14:textId="38EA94BE" w:rsidR="00B27233" w:rsidRDefault="005F0FC3">
          <w:pPr>
            <w:pStyle w:val="TOC3"/>
            <w:tabs>
              <w:tab w:val="right" w:leader="dot" w:pos="9350"/>
            </w:tabs>
            <w:rPr>
              <w:rFonts w:asciiTheme="minorHAnsi" w:eastAsiaTheme="minorEastAsia" w:hAnsiTheme="minorHAnsi"/>
              <w:noProof/>
              <w:sz w:val="22"/>
            </w:rPr>
          </w:pPr>
          <w:hyperlink w:anchor="_Toc89400340" w:history="1">
            <w:r w:rsidR="00B27233" w:rsidRPr="004F3324">
              <w:rPr>
                <w:rStyle w:val="Hyperlink"/>
                <w:noProof/>
              </w:rPr>
              <w:t>Data collection technique and sampling method:</w:t>
            </w:r>
            <w:r w:rsidR="00B27233">
              <w:rPr>
                <w:noProof/>
                <w:webHidden/>
              </w:rPr>
              <w:tab/>
            </w:r>
            <w:r w:rsidR="00B27233">
              <w:rPr>
                <w:noProof/>
                <w:webHidden/>
              </w:rPr>
              <w:fldChar w:fldCharType="begin"/>
            </w:r>
            <w:r w:rsidR="00B27233">
              <w:rPr>
                <w:noProof/>
                <w:webHidden/>
              </w:rPr>
              <w:instrText xml:space="preserve"> PAGEREF _Toc89400340 \h </w:instrText>
            </w:r>
            <w:r w:rsidR="00B27233">
              <w:rPr>
                <w:noProof/>
                <w:webHidden/>
              </w:rPr>
            </w:r>
            <w:r w:rsidR="00B27233">
              <w:rPr>
                <w:noProof/>
                <w:webHidden/>
              </w:rPr>
              <w:fldChar w:fldCharType="separate"/>
            </w:r>
            <w:r w:rsidR="00B27233">
              <w:rPr>
                <w:noProof/>
                <w:webHidden/>
              </w:rPr>
              <w:t>6</w:t>
            </w:r>
            <w:r w:rsidR="00B27233">
              <w:rPr>
                <w:noProof/>
                <w:webHidden/>
              </w:rPr>
              <w:fldChar w:fldCharType="end"/>
            </w:r>
          </w:hyperlink>
        </w:p>
        <w:p w14:paraId="439A7306" w14:textId="6FB069FB" w:rsidR="00B27233" w:rsidRDefault="005F0FC3">
          <w:pPr>
            <w:pStyle w:val="TOC3"/>
            <w:tabs>
              <w:tab w:val="right" w:leader="dot" w:pos="9350"/>
            </w:tabs>
            <w:rPr>
              <w:rFonts w:asciiTheme="minorHAnsi" w:eastAsiaTheme="minorEastAsia" w:hAnsiTheme="minorHAnsi"/>
              <w:noProof/>
              <w:sz w:val="22"/>
            </w:rPr>
          </w:pPr>
          <w:hyperlink w:anchor="_Toc89400341" w:history="1">
            <w:r w:rsidR="00B27233" w:rsidRPr="004F3324">
              <w:rPr>
                <w:rStyle w:val="Hyperlink"/>
                <w:noProof/>
              </w:rPr>
              <w:t>Ethical consideration:</w:t>
            </w:r>
            <w:r w:rsidR="00B27233">
              <w:rPr>
                <w:noProof/>
                <w:webHidden/>
              </w:rPr>
              <w:tab/>
            </w:r>
            <w:r w:rsidR="00B27233">
              <w:rPr>
                <w:noProof/>
                <w:webHidden/>
              </w:rPr>
              <w:fldChar w:fldCharType="begin"/>
            </w:r>
            <w:r w:rsidR="00B27233">
              <w:rPr>
                <w:noProof/>
                <w:webHidden/>
              </w:rPr>
              <w:instrText xml:space="preserve"> PAGEREF _Toc89400341 \h </w:instrText>
            </w:r>
            <w:r w:rsidR="00B27233">
              <w:rPr>
                <w:noProof/>
                <w:webHidden/>
              </w:rPr>
            </w:r>
            <w:r w:rsidR="00B27233">
              <w:rPr>
                <w:noProof/>
                <w:webHidden/>
              </w:rPr>
              <w:fldChar w:fldCharType="separate"/>
            </w:r>
            <w:r w:rsidR="00B27233">
              <w:rPr>
                <w:noProof/>
                <w:webHidden/>
              </w:rPr>
              <w:t>7</w:t>
            </w:r>
            <w:r w:rsidR="00B27233">
              <w:rPr>
                <w:noProof/>
                <w:webHidden/>
              </w:rPr>
              <w:fldChar w:fldCharType="end"/>
            </w:r>
          </w:hyperlink>
        </w:p>
        <w:p w14:paraId="173B80E1" w14:textId="66856A77" w:rsidR="00B27233" w:rsidRDefault="005F0FC3">
          <w:pPr>
            <w:pStyle w:val="TOC2"/>
            <w:tabs>
              <w:tab w:val="right" w:leader="dot" w:pos="9350"/>
            </w:tabs>
            <w:rPr>
              <w:rFonts w:asciiTheme="minorHAnsi" w:eastAsiaTheme="minorEastAsia" w:hAnsiTheme="minorHAnsi"/>
              <w:noProof/>
              <w:sz w:val="22"/>
            </w:rPr>
          </w:pPr>
          <w:hyperlink w:anchor="_Toc89400342" w:history="1">
            <w:r w:rsidR="00B27233" w:rsidRPr="004F3324">
              <w:rPr>
                <w:rStyle w:val="Hyperlink"/>
                <w:noProof/>
              </w:rPr>
              <w:t>Discussion based on the secondary data:</w:t>
            </w:r>
            <w:r w:rsidR="00B27233">
              <w:rPr>
                <w:noProof/>
                <w:webHidden/>
              </w:rPr>
              <w:tab/>
            </w:r>
            <w:r w:rsidR="00B27233">
              <w:rPr>
                <w:noProof/>
                <w:webHidden/>
              </w:rPr>
              <w:fldChar w:fldCharType="begin"/>
            </w:r>
            <w:r w:rsidR="00B27233">
              <w:rPr>
                <w:noProof/>
                <w:webHidden/>
              </w:rPr>
              <w:instrText xml:space="preserve"> PAGEREF _Toc89400342 \h </w:instrText>
            </w:r>
            <w:r w:rsidR="00B27233">
              <w:rPr>
                <w:noProof/>
                <w:webHidden/>
              </w:rPr>
            </w:r>
            <w:r w:rsidR="00B27233">
              <w:rPr>
                <w:noProof/>
                <w:webHidden/>
              </w:rPr>
              <w:fldChar w:fldCharType="separate"/>
            </w:r>
            <w:r w:rsidR="00B27233">
              <w:rPr>
                <w:noProof/>
                <w:webHidden/>
              </w:rPr>
              <w:t>8</w:t>
            </w:r>
            <w:r w:rsidR="00B27233">
              <w:rPr>
                <w:noProof/>
                <w:webHidden/>
              </w:rPr>
              <w:fldChar w:fldCharType="end"/>
            </w:r>
          </w:hyperlink>
        </w:p>
        <w:p w14:paraId="60CBE717" w14:textId="7D4AB5CE" w:rsidR="00B27233" w:rsidRDefault="005F0FC3">
          <w:pPr>
            <w:pStyle w:val="TOC3"/>
            <w:tabs>
              <w:tab w:val="right" w:leader="dot" w:pos="9350"/>
            </w:tabs>
            <w:rPr>
              <w:rFonts w:asciiTheme="minorHAnsi" w:eastAsiaTheme="minorEastAsia" w:hAnsiTheme="minorHAnsi"/>
              <w:noProof/>
              <w:sz w:val="22"/>
            </w:rPr>
          </w:pPr>
          <w:hyperlink w:anchor="_Toc89400343" w:history="1">
            <w:r w:rsidR="00B27233" w:rsidRPr="004F3324">
              <w:rPr>
                <w:rStyle w:val="Hyperlink"/>
                <w:noProof/>
              </w:rPr>
              <w:t>Concepts of Employees engagement:</w:t>
            </w:r>
            <w:r w:rsidR="00B27233">
              <w:rPr>
                <w:noProof/>
                <w:webHidden/>
              </w:rPr>
              <w:tab/>
            </w:r>
            <w:r w:rsidR="00B27233">
              <w:rPr>
                <w:noProof/>
                <w:webHidden/>
              </w:rPr>
              <w:fldChar w:fldCharType="begin"/>
            </w:r>
            <w:r w:rsidR="00B27233">
              <w:rPr>
                <w:noProof/>
                <w:webHidden/>
              </w:rPr>
              <w:instrText xml:space="preserve"> PAGEREF _Toc89400343 \h </w:instrText>
            </w:r>
            <w:r w:rsidR="00B27233">
              <w:rPr>
                <w:noProof/>
                <w:webHidden/>
              </w:rPr>
            </w:r>
            <w:r w:rsidR="00B27233">
              <w:rPr>
                <w:noProof/>
                <w:webHidden/>
              </w:rPr>
              <w:fldChar w:fldCharType="separate"/>
            </w:r>
            <w:r w:rsidR="00B27233">
              <w:rPr>
                <w:noProof/>
                <w:webHidden/>
              </w:rPr>
              <w:t>8</w:t>
            </w:r>
            <w:r w:rsidR="00B27233">
              <w:rPr>
                <w:noProof/>
                <w:webHidden/>
              </w:rPr>
              <w:fldChar w:fldCharType="end"/>
            </w:r>
          </w:hyperlink>
        </w:p>
        <w:p w14:paraId="096D55C5" w14:textId="103C1734" w:rsidR="00B27233" w:rsidRDefault="005F0FC3">
          <w:pPr>
            <w:pStyle w:val="TOC3"/>
            <w:tabs>
              <w:tab w:val="right" w:leader="dot" w:pos="9350"/>
            </w:tabs>
            <w:rPr>
              <w:rFonts w:asciiTheme="minorHAnsi" w:eastAsiaTheme="minorEastAsia" w:hAnsiTheme="minorHAnsi"/>
              <w:noProof/>
              <w:sz w:val="22"/>
            </w:rPr>
          </w:pPr>
          <w:hyperlink w:anchor="_Toc89400344" w:history="1">
            <w:r w:rsidR="00B27233" w:rsidRPr="004F3324">
              <w:rPr>
                <w:rStyle w:val="Hyperlink"/>
                <w:noProof/>
              </w:rPr>
              <w:t>Advantages of engaging employees to the Organisationen:</w:t>
            </w:r>
            <w:r w:rsidR="00B27233">
              <w:rPr>
                <w:noProof/>
                <w:webHidden/>
              </w:rPr>
              <w:tab/>
            </w:r>
            <w:r w:rsidR="00B27233">
              <w:rPr>
                <w:noProof/>
                <w:webHidden/>
              </w:rPr>
              <w:fldChar w:fldCharType="begin"/>
            </w:r>
            <w:r w:rsidR="00B27233">
              <w:rPr>
                <w:noProof/>
                <w:webHidden/>
              </w:rPr>
              <w:instrText xml:space="preserve"> PAGEREF _Toc89400344 \h </w:instrText>
            </w:r>
            <w:r w:rsidR="00B27233">
              <w:rPr>
                <w:noProof/>
                <w:webHidden/>
              </w:rPr>
            </w:r>
            <w:r w:rsidR="00B27233">
              <w:rPr>
                <w:noProof/>
                <w:webHidden/>
              </w:rPr>
              <w:fldChar w:fldCharType="separate"/>
            </w:r>
            <w:r w:rsidR="00B27233">
              <w:rPr>
                <w:noProof/>
                <w:webHidden/>
              </w:rPr>
              <w:t>8</w:t>
            </w:r>
            <w:r w:rsidR="00B27233">
              <w:rPr>
                <w:noProof/>
                <w:webHidden/>
              </w:rPr>
              <w:fldChar w:fldCharType="end"/>
            </w:r>
          </w:hyperlink>
        </w:p>
        <w:p w14:paraId="42801612" w14:textId="073CC7B3" w:rsidR="00B27233" w:rsidRDefault="005F0FC3">
          <w:pPr>
            <w:pStyle w:val="TOC3"/>
            <w:tabs>
              <w:tab w:val="right" w:leader="dot" w:pos="9350"/>
            </w:tabs>
            <w:rPr>
              <w:rFonts w:asciiTheme="minorHAnsi" w:eastAsiaTheme="minorEastAsia" w:hAnsiTheme="minorHAnsi"/>
              <w:noProof/>
              <w:sz w:val="22"/>
            </w:rPr>
          </w:pPr>
          <w:hyperlink w:anchor="_Toc89400345" w:history="1">
            <w:r w:rsidR="00B27233" w:rsidRPr="004F3324">
              <w:rPr>
                <w:rStyle w:val="Hyperlink"/>
                <w:noProof/>
              </w:rPr>
              <w:t>Employees Retention:</w:t>
            </w:r>
            <w:r w:rsidR="00B27233">
              <w:rPr>
                <w:noProof/>
                <w:webHidden/>
              </w:rPr>
              <w:tab/>
            </w:r>
            <w:r w:rsidR="00B27233">
              <w:rPr>
                <w:noProof/>
                <w:webHidden/>
              </w:rPr>
              <w:fldChar w:fldCharType="begin"/>
            </w:r>
            <w:r w:rsidR="00B27233">
              <w:rPr>
                <w:noProof/>
                <w:webHidden/>
              </w:rPr>
              <w:instrText xml:space="preserve"> PAGEREF _Toc89400345 \h </w:instrText>
            </w:r>
            <w:r w:rsidR="00B27233">
              <w:rPr>
                <w:noProof/>
                <w:webHidden/>
              </w:rPr>
            </w:r>
            <w:r w:rsidR="00B27233">
              <w:rPr>
                <w:noProof/>
                <w:webHidden/>
              </w:rPr>
              <w:fldChar w:fldCharType="separate"/>
            </w:r>
            <w:r w:rsidR="00B27233">
              <w:rPr>
                <w:noProof/>
                <w:webHidden/>
              </w:rPr>
              <w:t>10</w:t>
            </w:r>
            <w:r w:rsidR="00B27233">
              <w:rPr>
                <w:noProof/>
                <w:webHidden/>
              </w:rPr>
              <w:fldChar w:fldCharType="end"/>
            </w:r>
          </w:hyperlink>
        </w:p>
        <w:p w14:paraId="46DB9086" w14:textId="34BAD353" w:rsidR="00B27233" w:rsidRDefault="005F0FC3">
          <w:pPr>
            <w:pStyle w:val="TOC1"/>
            <w:tabs>
              <w:tab w:val="right" w:leader="dot" w:pos="9350"/>
            </w:tabs>
            <w:rPr>
              <w:rFonts w:asciiTheme="minorHAnsi" w:eastAsiaTheme="minorEastAsia" w:hAnsiTheme="minorHAnsi"/>
              <w:noProof/>
              <w:sz w:val="22"/>
            </w:rPr>
          </w:pPr>
          <w:hyperlink w:anchor="_Toc89400346" w:history="1">
            <w:r w:rsidR="00B27233" w:rsidRPr="004F3324">
              <w:rPr>
                <w:rStyle w:val="Hyperlink"/>
                <w:noProof/>
              </w:rPr>
              <w:t>Evaluation and conclusion:</w:t>
            </w:r>
            <w:r w:rsidR="00B27233">
              <w:rPr>
                <w:noProof/>
                <w:webHidden/>
              </w:rPr>
              <w:tab/>
            </w:r>
            <w:r w:rsidR="00B27233">
              <w:rPr>
                <w:noProof/>
                <w:webHidden/>
              </w:rPr>
              <w:fldChar w:fldCharType="begin"/>
            </w:r>
            <w:r w:rsidR="00B27233">
              <w:rPr>
                <w:noProof/>
                <w:webHidden/>
              </w:rPr>
              <w:instrText xml:space="preserve"> PAGEREF _Toc89400346 \h </w:instrText>
            </w:r>
            <w:r w:rsidR="00B27233">
              <w:rPr>
                <w:noProof/>
                <w:webHidden/>
              </w:rPr>
            </w:r>
            <w:r w:rsidR="00B27233">
              <w:rPr>
                <w:noProof/>
                <w:webHidden/>
              </w:rPr>
              <w:fldChar w:fldCharType="separate"/>
            </w:r>
            <w:r w:rsidR="00B27233">
              <w:rPr>
                <w:noProof/>
                <w:webHidden/>
              </w:rPr>
              <w:t>11</w:t>
            </w:r>
            <w:r w:rsidR="00B27233">
              <w:rPr>
                <w:noProof/>
                <w:webHidden/>
              </w:rPr>
              <w:fldChar w:fldCharType="end"/>
            </w:r>
          </w:hyperlink>
        </w:p>
        <w:p w14:paraId="7044324E" w14:textId="060C6467" w:rsidR="00B27233" w:rsidRDefault="005F0FC3">
          <w:pPr>
            <w:pStyle w:val="TOC2"/>
            <w:tabs>
              <w:tab w:val="right" w:leader="dot" w:pos="9350"/>
            </w:tabs>
            <w:rPr>
              <w:rFonts w:asciiTheme="minorHAnsi" w:eastAsiaTheme="minorEastAsia" w:hAnsiTheme="minorHAnsi"/>
              <w:noProof/>
              <w:sz w:val="22"/>
            </w:rPr>
          </w:pPr>
          <w:hyperlink w:anchor="_Toc89400347" w:history="1">
            <w:r w:rsidR="00B27233" w:rsidRPr="004F3324">
              <w:rPr>
                <w:rStyle w:val="Hyperlink"/>
                <w:noProof/>
              </w:rPr>
              <w:t>Evaluation:</w:t>
            </w:r>
            <w:r w:rsidR="00B27233">
              <w:rPr>
                <w:noProof/>
                <w:webHidden/>
              </w:rPr>
              <w:tab/>
            </w:r>
            <w:r w:rsidR="00B27233">
              <w:rPr>
                <w:noProof/>
                <w:webHidden/>
              </w:rPr>
              <w:fldChar w:fldCharType="begin"/>
            </w:r>
            <w:r w:rsidR="00B27233">
              <w:rPr>
                <w:noProof/>
                <w:webHidden/>
              </w:rPr>
              <w:instrText xml:space="preserve"> PAGEREF _Toc89400347 \h </w:instrText>
            </w:r>
            <w:r w:rsidR="00B27233">
              <w:rPr>
                <w:noProof/>
                <w:webHidden/>
              </w:rPr>
            </w:r>
            <w:r w:rsidR="00B27233">
              <w:rPr>
                <w:noProof/>
                <w:webHidden/>
              </w:rPr>
              <w:fldChar w:fldCharType="separate"/>
            </w:r>
            <w:r w:rsidR="00B27233">
              <w:rPr>
                <w:noProof/>
                <w:webHidden/>
              </w:rPr>
              <w:t>11</w:t>
            </w:r>
            <w:r w:rsidR="00B27233">
              <w:rPr>
                <w:noProof/>
                <w:webHidden/>
              </w:rPr>
              <w:fldChar w:fldCharType="end"/>
            </w:r>
          </w:hyperlink>
        </w:p>
        <w:p w14:paraId="034ABB13" w14:textId="4CC7F453" w:rsidR="00B27233" w:rsidRDefault="005F0FC3">
          <w:pPr>
            <w:pStyle w:val="TOC2"/>
            <w:tabs>
              <w:tab w:val="right" w:leader="dot" w:pos="9350"/>
            </w:tabs>
            <w:rPr>
              <w:rFonts w:asciiTheme="minorHAnsi" w:eastAsiaTheme="minorEastAsia" w:hAnsiTheme="minorHAnsi"/>
              <w:noProof/>
              <w:sz w:val="22"/>
            </w:rPr>
          </w:pPr>
          <w:hyperlink w:anchor="_Toc89400348" w:history="1">
            <w:r w:rsidR="00B27233" w:rsidRPr="004F3324">
              <w:rPr>
                <w:rStyle w:val="Hyperlink"/>
                <w:noProof/>
              </w:rPr>
              <w:t>Conclusion:</w:t>
            </w:r>
            <w:r w:rsidR="00B27233">
              <w:rPr>
                <w:noProof/>
                <w:webHidden/>
              </w:rPr>
              <w:tab/>
            </w:r>
            <w:r w:rsidR="00B27233">
              <w:rPr>
                <w:noProof/>
                <w:webHidden/>
              </w:rPr>
              <w:fldChar w:fldCharType="begin"/>
            </w:r>
            <w:r w:rsidR="00B27233">
              <w:rPr>
                <w:noProof/>
                <w:webHidden/>
              </w:rPr>
              <w:instrText xml:space="preserve"> PAGEREF _Toc89400348 \h </w:instrText>
            </w:r>
            <w:r w:rsidR="00B27233">
              <w:rPr>
                <w:noProof/>
                <w:webHidden/>
              </w:rPr>
            </w:r>
            <w:r w:rsidR="00B27233">
              <w:rPr>
                <w:noProof/>
                <w:webHidden/>
              </w:rPr>
              <w:fldChar w:fldCharType="separate"/>
            </w:r>
            <w:r w:rsidR="00B27233">
              <w:rPr>
                <w:noProof/>
                <w:webHidden/>
              </w:rPr>
              <w:t>11</w:t>
            </w:r>
            <w:r w:rsidR="00B27233">
              <w:rPr>
                <w:noProof/>
                <w:webHidden/>
              </w:rPr>
              <w:fldChar w:fldCharType="end"/>
            </w:r>
          </w:hyperlink>
        </w:p>
        <w:p w14:paraId="64F76832" w14:textId="7A20FD2D" w:rsidR="00B27233" w:rsidRDefault="005F0FC3">
          <w:pPr>
            <w:pStyle w:val="TOC1"/>
            <w:tabs>
              <w:tab w:val="right" w:leader="dot" w:pos="9350"/>
            </w:tabs>
            <w:rPr>
              <w:rFonts w:asciiTheme="minorHAnsi" w:eastAsiaTheme="minorEastAsia" w:hAnsiTheme="minorHAnsi"/>
              <w:noProof/>
              <w:sz w:val="22"/>
            </w:rPr>
          </w:pPr>
          <w:hyperlink w:anchor="_Toc89400349" w:history="1">
            <w:r w:rsidR="00B27233" w:rsidRPr="004F3324">
              <w:rPr>
                <w:rStyle w:val="Hyperlink"/>
                <w:noProof/>
              </w:rPr>
              <w:t>References:</w:t>
            </w:r>
            <w:r w:rsidR="00B27233">
              <w:rPr>
                <w:noProof/>
                <w:webHidden/>
              </w:rPr>
              <w:tab/>
            </w:r>
            <w:r w:rsidR="00B27233">
              <w:rPr>
                <w:noProof/>
                <w:webHidden/>
              </w:rPr>
              <w:fldChar w:fldCharType="begin"/>
            </w:r>
            <w:r w:rsidR="00B27233">
              <w:rPr>
                <w:noProof/>
                <w:webHidden/>
              </w:rPr>
              <w:instrText xml:space="preserve"> PAGEREF _Toc89400349 \h </w:instrText>
            </w:r>
            <w:r w:rsidR="00B27233">
              <w:rPr>
                <w:noProof/>
                <w:webHidden/>
              </w:rPr>
            </w:r>
            <w:r w:rsidR="00B27233">
              <w:rPr>
                <w:noProof/>
                <w:webHidden/>
              </w:rPr>
              <w:fldChar w:fldCharType="separate"/>
            </w:r>
            <w:r w:rsidR="00B27233">
              <w:rPr>
                <w:noProof/>
                <w:webHidden/>
              </w:rPr>
              <w:t>13</w:t>
            </w:r>
            <w:r w:rsidR="00B27233">
              <w:rPr>
                <w:noProof/>
                <w:webHidden/>
              </w:rPr>
              <w:fldChar w:fldCharType="end"/>
            </w:r>
          </w:hyperlink>
        </w:p>
        <w:p w14:paraId="02652B06" w14:textId="3910DF76" w:rsidR="00B27233" w:rsidRDefault="005F0FC3">
          <w:pPr>
            <w:pStyle w:val="TOC1"/>
            <w:tabs>
              <w:tab w:val="right" w:leader="dot" w:pos="9350"/>
            </w:tabs>
            <w:rPr>
              <w:rFonts w:asciiTheme="minorHAnsi" w:eastAsiaTheme="minorEastAsia" w:hAnsiTheme="minorHAnsi"/>
              <w:noProof/>
              <w:sz w:val="22"/>
            </w:rPr>
          </w:pPr>
          <w:hyperlink w:anchor="_Toc89400350" w:history="1">
            <w:r w:rsidR="00B27233" w:rsidRPr="004F3324">
              <w:rPr>
                <w:rStyle w:val="Hyperlink"/>
                <w:noProof/>
                <w:shd w:val="clear" w:color="auto" w:fill="FFFFFF"/>
                <w:lang w:val="en-GB"/>
              </w:rPr>
              <w:t>Appendix: Questionnaire:</w:t>
            </w:r>
            <w:r w:rsidR="00B27233">
              <w:rPr>
                <w:noProof/>
                <w:webHidden/>
              </w:rPr>
              <w:tab/>
            </w:r>
            <w:r w:rsidR="00B27233">
              <w:rPr>
                <w:noProof/>
                <w:webHidden/>
              </w:rPr>
              <w:fldChar w:fldCharType="begin"/>
            </w:r>
            <w:r w:rsidR="00B27233">
              <w:rPr>
                <w:noProof/>
                <w:webHidden/>
              </w:rPr>
              <w:instrText xml:space="preserve"> PAGEREF _Toc89400350 \h </w:instrText>
            </w:r>
            <w:r w:rsidR="00B27233">
              <w:rPr>
                <w:noProof/>
                <w:webHidden/>
              </w:rPr>
            </w:r>
            <w:r w:rsidR="00B27233">
              <w:rPr>
                <w:noProof/>
                <w:webHidden/>
              </w:rPr>
              <w:fldChar w:fldCharType="separate"/>
            </w:r>
            <w:r w:rsidR="00B27233">
              <w:rPr>
                <w:noProof/>
                <w:webHidden/>
              </w:rPr>
              <w:t>15</w:t>
            </w:r>
            <w:r w:rsidR="00B27233">
              <w:rPr>
                <w:noProof/>
                <w:webHidden/>
              </w:rPr>
              <w:fldChar w:fldCharType="end"/>
            </w:r>
          </w:hyperlink>
        </w:p>
        <w:p w14:paraId="11910843" w14:textId="7E303C06" w:rsidR="00552597" w:rsidRDefault="00BE4AEB">
          <w:r>
            <w:rPr>
              <w:b/>
              <w:bCs/>
              <w:noProof/>
            </w:rPr>
            <w:fldChar w:fldCharType="end"/>
          </w:r>
        </w:p>
      </w:sdtContent>
    </w:sdt>
    <w:p w14:paraId="03F6A7EB" w14:textId="77777777" w:rsidR="00552597" w:rsidRPr="00552597" w:rsidRDefault="00BE4AEB">
      <w:pPr>
        <w:spacing w:line="259" w:lineRule="auto"/>
        <w:jc w:val="left"/>
        <w:rPr>
          <w:b/>
          <w:bCs/>
          <w:sz w:val="28"/>
          <w:szCs w:val="24"/>
        </w:rPr>
      </w:pPr>
      <w:r w:rsidRPr="00552597">
        <w:rPr>
          <w:b/>
          <w:bCs/>
          <w:sz w:val="28"/>
          <w:szCs w:val="24"/>
        </w:rPr>
        <w:t>List of Figures:</w:t>
      </w:r>
    </w:p>
    <w:p w14:paraId="289490FA" w14:textId="77777777" w:rsidR="00552597" w:rsidRPr="00552597" w:rsidRDefault="00BE4AEB">
      <w:pPr>
        <w:pStyle w:val="TableofFigures"/>
        <w:tabs>
          <w:tab w:val="right" w:leader="dot" w:pos="9350"/>
        </w:tabs>
        <w:rPr>
          <w:noProof/>
        </w:rPr>
      </w:pPr>
      <w:r>
        <w:fldChar w:fldCharType="begin"/>
      </w:r>
      <w:r>
        <w:instrText xml:space="preserve"> TOC \h \z \c "Figure" </w:instrText>
      </w:r>
      <w:r>
        <w:fldChar w:fldCharType="separate"/>
      </w:r>
      <w:hyperlink w:anchor="_Toc89399354" w:history="1">
        <w:r w:rsidRPr="00552597">
          <w:rPr>
            <w:rStyle w:val="Hyperlink"/>
            <w:rFonts w:cs="Times New Roman"/>
            <w:noProof/>
          </w:rPr>
          <w:t>Figure 1: Drives of Employees Engagement</w:t>
        </w:r>
        <w:r w:rsidRPr="00552597">
          <w:rPr>
            <w:noProof/>
            <w:webHidden/>
          </w:rPr>
          <w:tab/>
        </w:r>
        <w:r w:rsidRPr="00552597">
          <w:rPr>
            <w:noProof/>
            <w:webHidden/>
          </w:rPr>
          <w:fldChar w:fldCharType="begin"/>
        </w:r>
        <w:r w:rsidRPr="00552597">
          <w:rPr>
            <w:noProof/>
            <w:webHidden/>
          </w:rPr>
          <w:instrText xml:space="preserve"> PAGEREF _Toc89399354 \h </w:instrText>
        </w:r>
        <w:r w:rsidRPr="00552597">
          <w:rPr>
            <w:noProof/>
            <w:webHidden/>
          </w:rPr>
        </w:r>
        <w:r w:rsidRPr="00552597">
          <w:rPr>
            <w:noProof/>
            <w:webHidden/>
          </w:rPr>
          <w:fldChar w:fldCharType="separate"/>
        </w:r>
        <w:r w:rsidRPr="00552597">
          <w:rPr>
            <w:noProof/>
            <w:webHidden/>
          </w:rPr>
          <w:t>6</w:t>
        </w:r>
        <w:r w:rsidRPr="00552597">
          <w:rPr>
            <w:noProof/>
            <w:webHidden/>
          </w:rPr>
          <w:fldChar w:fldCharType="end"/>
        </w:r>
      </w:hyperlink>
    </w:p>
    <w:p w14:paraId="668A9FE8" w14:textId="77777777" w:rsidR="00552597" w:rsidRPr="00552597" w:rsidRDefault="005F0FC3">
      <w:pPr>
        <w:pStyle w:val="TableofFigures"/>
        <w:tabs>
          <w:tab w:val="right" w:leader="dot" w:pos="9350"/>
        </w:tabs>
        <w:rPr>
          <w:noProof/>
        </w:rPr>
      </w:pPr>
      <w:hyperlink w:anchor="_Toc89399355" w:history="1">
        <w:r w:rsidR="00BE4AEB" w:rsidRPr="00552597">
          <w:rPr>
            <w:rStyle w:val="Hyperlink"/>
            <w:rFonts w:cs="Times New Roman"/>
            <w:noProof/>
          </w:rPr>
          <w:t>Figure 2: Employee's engagement benefits</w:t>
        </w:r>
        <w:r w:rsidR="00BE4AEB" w:rsidRPr="00552597">
          <w:rPr>
            <w:noProof/>
            <w:webHidden/>
          </w:rPr>
          <w:tab/>
        </w:r>
        <w:r w:rsidR="00BE4AEB" w:rsidRPr="00552597">
          <w:rPr>
            <w:noProof/>
            <w:webHidden/>
          </w:rPr>
          <w:fldChar w:fldCharType="begin"/>
        </w:r>
        <w:r w:rsidR="00BE4AEB" w:rsidRPr="00552597">
          <w:rPr>
            <w:noProof/>
            <w:webHidden/>
          </w:rPr>
          <w:instrText xml:space="preserve"> PAGEREF _Toc89399355 \h </w:instrText>
        </w:r>
        <w:r w:rsidR="00BE4AEB" w:rsidRPr="00552597">
          <w:rPr>
            <w:noProof/>
            <w:webHidden/>
          </w:rPr>
        </w:r>
        <w:r w:rsidR="00BE4AEB" w:rsidRPr="00552597">
          <w:rPr>
            <w:noProof/>
            <w:webHidden/>
          </w:rPr>
          <w:fldChar w:fldCharType="separate"/>
        </w:r>
        <w:r w:rsidR="00BE4AEB" w:rsidRPr="00552597">
          <w:rPr>
            <w:noProof/>
            <w:webHidden/>
          </w:rPr>
          <w:t>7</w:t>
        </w:r>
        <w:r w:rsidR="00BE4AEB" w:rsidRPr="00552597">
          <w:rPr>
            <w:noProof/>
            <w:webHidden/>
          </w:rPr>
          <w:fldChar w:fldCharType="end"/>
        </w:r>
      </w:hyperlink>
    </w:p>
    <w:p w14:paraId="6F25865B" w14:textId="77777777" w:rsidR="00552597" w:rsidRPr="00552597" w:rsidRDefault="005F0FC3">
      <w:pPr>
        <w:pStyle w:val="TableofFigures"/>
        <w:tabs>
          <w:tab w:val="right" w:leader="dot" w:pos="9350"/>
        </w:tabs>
        <w:rPr>
          <w:noProof/>
        </w:rPr>
      </w:pPr>
      <w:hyperlink w:anchor="_Toc89399356" w:history="1">
        <w:r w:rsidR="00BE4AEB" w:rsidRPr="00552597">
          <w:rPr>
            <w:rStyle w:val="Hyperlink"/>
            <w:rFonts w:cs="Times New Roman"/>
            <w:noProof/>
          </w:rPr>
          <w:t>Figure 3: Benefits of Employee's engagement</w:t>
        </w:r>
        <w:r w:rsidR="00BE4AEB" w:rsidRPr="00552597">
          <w:rPr>
            <w:noProof/>
            <w:webHidden/>
          </w:rPr>
          <w:tab/>
        </w:r>
        <w:r w:rsidR="00BE4AEB" w:rsidRPr="00552597">
          <w:rPr>
            <w:noProof/>
            <w:webHidden/>
          </w:rPr>
          <w:fldChar w:fldCharType="begin"/>
        </w:r>
        <w:r w:rsidR="00BE4AEB" w:rsidRPr="00552597">
          <w:rPr>
            <w:noProof/>
            <w:webHidden/>
          </w:rPr>
          <w:instrText xml:space="preserve"> PAGEREF _Toc89399356 \h </w:instrText>
        </w:r>
        <w:r w:rsidR="00BE4AEB" w:rsidRPr="00552597">
          <w:rPr>
            <w:noProof/>
            <w:webHidden/>
          </w:rPr>
        </w:r>
        <w:r w:rsidR="00BE4AEB" w:rsidRPr="00552597">
          <w:rPr>
            <w:noProof/>
            <w:webHidden/>
          </w:rPr>
          <w:fldChar w:fldCharType="separate"/>
        </w:r>
        <w:r w:rsidR="00BE4AEB" w:rsidRPr="00552597">
          <w:rPr>
            <w:noProof/>
            <w:webHidden/>
          </w:rPr>
          <w:t>8</w:t>
        </w:r>
        <w:r w:rsidR="00BE4AEB" w:rsidRPr="00552597">
          <w:rPr>
            <w:noProof/>
            <w:webHidden/>
          </w:rPr>
          <w:fldChar w:fldCharType="end"/>
        </w:r>
      </w:hyperlink>
    </w:p>
    <w:p w14:paraId="0DA053A9" w14:textId="77777777" w:rsidR="00552597" w:rsidRPr="00552597" w:rsidRDefault="005F0FC3">
      <w:pPr>
        <w:pStyle w:val="TableofFigures"/>
        <w:tabs>
          <w:tab w:val="right" w:leader="dot" w:pos="9350"/>
        </w:tabs>
        <w:rPr>
          <w:noProof/>
        </w:rPr>
      </w:pPr>
      <w:hyperlink w:anchor="_Toc89399357" w:history="1">
        <w:r w:rsidR="00BE4AEB" w:rsidRPr="00552597">
          <w:rPr>
            <w:rStyle w:val="Hyperlink"/>
            <w:rFonts w:cs="Times New Roman"/>
            <w:noProof/>
          </w:rPr>
          <w:t>Figure 4: Employee’s retention strategies</w:t>
        </w:r>
        <w:r w:rsidR="00BE4AEB" w:rsidRPr="00552597">
          <w:rPr>
            <w:noProof/>
            <w:webHidden/>
          </w:rPr>
          <w:tab/>
        </w:r>
        <w:r w:rsidR="00BE4AEB" w:rsidRPr="00552597">
          <w:rPr>
            <w:noProof/>
            <w:webHidden/>
          </w:rPr>
          <w:fldChar w:fldCharType="begin"/>
        </w:r>
        <w:r w:rsidR="00BE4AEB" w:rsidRPr="00552597">
          <w:rPr>
            <w:noProof/>
            <w:webHidden/>
          </w:rPr>
          <w:instrText xml:space="preserve"> PAGEREF _Toc89399357 \h </w:instrText>
        </w:r>
        <w:r w:rsidR="00BE4AEB" w:rsidRPr="00552597">
          <w:rPr>
            <w:noProof/>
            <w:webHidden/>
          </w:rPr>
        </w:r>
        <w:r w:rsidR="00BE4AEB" w:rsidRPr="00552597">
          <w:rPr>
            <w:noProof/>
            <w:webHidden/>
          </w:rPr>
          <w:fldChar w:fldCharType="separate"/>
        </w:r>
        <w:r w:rsidR="00BE4AEB" w:rsidRPr="00552597">
          <w:rPr>
            <w:noProof/>
            <w:webHidden/>
          </w:rPr>
          <w:t>8</w:t>
        </w:r>
        <w:r w:rsidR="00BE4AEB" w:rsidRPr="00552597">
          <w:rPr>
            <w:noProof/>
            <w:webHidden/>
          </w:rPr>
          <w:fldChar w:fldCharType="end"/>
        </w:r>
      </w:hyperlink>
    </w:p>
    <w:p w14:paraId="5AB644F2" w14:textId="77777777" w:rsidR="00552597" w:rsidRDefault="00BE4AEB">
      <w:pPr>
        <w:spacing w:line="259" w:lineRule="auto"/>
        <w:jc w:val="left"/>
        <w:rPr>
          <w:rFonts w:eastAsiaTheme="majorEastAsia" w:cstheme="majorBidi"/>
          <w:b/>
          <w:sz w:val="28"/>
          <w:szCs w:val="32"/>
        </w:rPr>
      </w:pPr>
      <w:r>
        <w:fldChar w:fldCharType="end"/>
      </w:r>
      <w:r>
        <w:br w:type="page"/>
      </w:r>
    </w:p>
    <w:p w14:paraId="1D7FEDDB" w14:textId="77777777" w:rsidR="00EC6B94" w:rsidRDefault="00BE4AEB" w:rsidP="009F2F30">
      <w:pPr>
        <w:pStyle w:val="Heading1"/>
      </w:pPr>
      <w:bookmarkStart w:id="0" w:name="_Toc89400335"/>
      <w:r>
        <w:lastRenderedPageBreak/>
        <w:t>Introduction:</w:t>
      </w:r>
      <w:bookmarkEnd w:id="0"/>
    </w:p>
    <w:p w14:paraId="4FD49A4A" w14:textId="4F8DF73F" w:rsidR="00D616E6" w:rsidRPr="000F180D" w:rsidRDefault="00BE4AEB" w:rsidP="00C006E4">
      <w:pPr>
        <w:rPr>
          <w:rFonts w:cs="Times New Roman"/>
          <w:szCs w:val="24"/>
        </w:rPr>
      </w:pPr>
      <w:r w:rsidRPr="000F180D">
        <w:rPr>
          <w:rFonts w:cs="Times New Roman"/>
          <w:szCs w:val="24"/>
        </w:rPr>
        <w:t xml:space="preserve">The Bristol hotel is one of the most renowned four-star hotels of London, which was situated at </w:t>
      </w:r>
      <w:r w:rsidRPr="000F180D">
        <w:rPr>
          <w:rFonts w:cs="Times New Roman"/>
          <w:spacing w:val="3"/>
          <w:szCs w:val="24"/>
          <w:shd w:val="clear" w:color="auto" w:fill="FFFFFF"/>
        </w:rPr>
        <w:t>Prince St, Bristol BS1 4QF, United Kingdom. It has offered a variety of facilities to its customers</w:t>
      </w:r>
      <w:r w:rsidR="000F180D" w:rsidRPr="000F180D">
        <w:rPr>
          <w:rFonts w:cs="Times New Roman"/>
          <w:color w:val="000000"/>
          <w:szCs w:val="24"/>
          <w:shd w:val="clear" w:color="auto" w:fill="FFFFFF"/>
        </w:rPr>
        <w:t xml:space="preserve"> (Trip Advisor.com, 2021)</w:t>
      </w:r>
      <w:r w:rsidRPr="000F180D">
        <w:rPr>
          <w:rFonts w:cs="Times New Roman"/>
          <w:spacing w:val="3"/>
          <w:szCs w:val="24"/>
          <w:shd w:val="clear" w:color="auto" w:fill="FFFFFF"/>
        </w:rPr>
        <w:t xml:space="preserve">. Besides, the employees of this hotel are </w:t>
      </w:r>
      <w:r w:rsidR="002700E2" w:rsidRPr="000F180D">
        <w:rPr>
          <w:rFonts w:cs="Times New Roman"/>
          <w:spacing w:val="3"/>
          <w:szCs w:val="24"/>
          <w:shd w:val="clear" w:color="auto" w:fill="FFFFFF"/>
        </w:rPr>
        <w:t xml:space="preserve">highly dedicated to its customers, and they are all-time Committed to providing the best customers to its </w:t>
      </w:r>
      <w:r w:rsidR="002700E2" w:rsidRPr="004C484C">
        <w:rPr>
          <w:rFonts w:cs="Times New Roman"/>
          <w:spacing w:val="3"/>
          <w:szCs w:val="24"/>
          <w:shd w:val="clear" w:color="auto" w:fill="FFFFFF"/>
        </w:rPr>
        <w:t xml:space="preserve">customers. But recently </w:t>
      </w:r>
      <w:r w:rsidR="002700E2" w:rsidRPr="004C484C">
        <w:rPr>
          <w:rFonts w:cs="Times New Roman"/>
          <w:b/>
          <w:bCs/>
          <w:spacing w:val="3"/>
          <w:szCs w:val="24"/>
          <w:shd w:val="clear" w:color="auto" w:fill="FFFFFF"/>
        </w:rPr>
        <w:t xml:space="preserve">the employees' turnover rate has been increased in this hotel, and the most experienced employees are switching from </w:t>
      </w:r>
      <w:r w:rsidR="000D4300" w:rsidRPr="004C484C">
        <w:rPr>
          <w:rFonts w:cs="Times New Roman"/>
          <w:b/>
          <w:bCs/>
          <w:spacing w:val="3"/>
          <w:szCs w:val="24"/>
          <w:shd w:val="clear" w:color="auto" w:fill="FFFFFF"/>
        </w:rPr>
        <w:t xml:space="preserve">this </w:t>
      </w:r>
      <w:proofErr w:type="spellStart"/>
      <w:r w:rsidR="000D4300" w:rsidRPr="004C484C">
        <w:rPr>
          <w:rFonts w:cs="Times New Roman"/>
          <w:b/>
          <w:bCs/>
          <w:spacing w:val="3"/>
          <w:szCs w:val="24"/>
          <w:shd w:val="clear" w:color="auto" w:fill="FFFFFF"/>
        </w:rPr>
        <w:t>organi</w:t>
      </w:r>
      <w:r w:rsidR="002700E2" w:rsidRPr="004C484C">
        <w:rPr>
          <w:rFonts w:cs="Times New Roman"/>
          <w:b/>
          <w:bCs/>
          <w:spacing w:val="3"/>
          <w:szCs w:val="24"/>
          <w:shd w:val="clear" w:color="auto" w:fill="FFFFFF"/>
        </w:rPr>
        <w:t>sation</w:t>
      </w:r>
      <w:proofErr w:type="spellEnd"/>
      <w:r w:rsidR="002700E2" w:rsidRPr="004C484C">
        <w:rPr>
          <w:rFonts w:cs="Times New Roman"/>
          <w:spacing w:val="3"/>
          <w:szCs w:val="24"/>
          <w:shd w:val="clear" w:color="auto" w:fill="FFFFFF"/>
        </w:rPr>
        <w:t xml:space="preserve">. </w:t>
      </w:r>
      <w:r w:rsidR="004C484C" w:rsidRPr="004C484C">
        <w:rPr>
          <w:rFonts w:cs="Times New Roman"/>
          <w:spacing w:val="3"/>
          <w:szCs w:val="24"/>
          <w:shd w:val="clear" w:color="auto" w:fill="FFFFFF"/>
        </w:rPr>
        <w:t xml:space="preserve">The rate is approximate 26% </w:t>
      </w:r>
      <w:r w:rsidR="004C484C" w:rsidRPr="004C484C">
        <w:rPr>
          <w:rFonts w:cs="Times New Roman"/>
          <w:color w:val="000000"/>
          <w:szCs w:val="24"/>
          <w:shd w:val="clear" w:color="auto" w:fill="FFFFFF"/>
        </w:rPr>
        <w:t>(</w:t>
      </w:r>
      <w:proofErr w:type="spellStart"/>
      <w:r w:rsidR="004C484C" w:rsidRPr="004C484C">
        <w:rPr>
          <w:rFonts w:cs="Times New Roman"/>
          <w:color w:val="000000"/>
          <w:szCs w:val="24"/>
          <w:shd w:val="clear" w:color="auto" w:fill="FFFFFF"/>
        </w:rPr>
        <w:t>Vetráková</w:t>
      </w:r>
      <w:proofErr w:type="spellEnd"/>
      <w:r w:rsidR="004C484C" w:rsidRPr="004C484C">
        <w:rPr>
          <w:rFonts w:cs="Times New Roman"/>
          <w:color w:val="000000"/>
          <w:szCs w:val="24"/>
          <w:shd w:val="clear" w:color="auto" w:fill="FFFFFF"/>
        </w:rPr>
        <w:t xml:space="preserve">, </w:t>
      </w:r>
      <w:proofErr w:type="spellStart"/>
      <w:r w:rsidR="004C484C" w:rsidRPr="004C484C">
        <w:rPr>
          <w:rFonts w:cs="Times New Roman"/>
          <w:color w:val="000000"/>
          <w:szCs w:val="24"/>
          <w:shd w:val="clear" w:color="auto" w:fill="FFFFFF"/>
        </w:rPr>
        <w:t>Šimočková</w:t>
      </w:r>
      <w:proofErr w:type="spellEnd"/>
      <w:r w:rsidR="004C484C" w:rsidRPr="004C484C">
        <w:rPr>
          <w:rFonts w:cs="Times New Roman"/>
          <w:color w:val="000000"/>
          <w:szCs w:val="24"/>
          <w:shd w:val="clear" w:color="auto" w:fill="FFFFFF"/>
        </w:rPr>
        <w:t xml:space="preserve"> and </w:t>
      </w:r>
      <w:proofErr w:type="spellStart"/>
      <w:r w:rsidR="004C484C" w:rsidRPr="004C484C">
        <w:rPr>
          <w:rFonts w:cs="Times New Roman"/>
          <w:color w:val="000000"/>
          <w:szCs w:val="24"/>
          <w:shd w:val="clear" w:color="auto" w:fill="FFFFFF"/>
        </w:rPr>
        <w:t>Pompurová</w:t>
      </w:r>
      <w:proofErr w:type="spellEnd"/>
      <w:r w:rsidR="004C484C" w:rsidRPr="004C484C">
        <w:rPr>
          <w:rFonts w:cs="Times New Roman"/>
          <w:color w:val="000000"/>
          <w:szCs w:val="24"/>
          <w:shd w:val="clear" w:color="auto" w:fill="FFFFFF"/>
        </w:rPr>
        <w:t xml:space="preserve">, 2020). </w:t>
      </w:r>
      <w:r w:rsidR="002700E2" w:rsidRPr="004C484C">
        <w:rPr>
          <w:rFonts w:cs="Times New Roman"/>
          <w:spacing w:val="3"/>
          <w:szCs w:val="24"/>
          <w:shd w:val="clear" w:color="auto" w:fill="FFFFFF"/>
        </w:rPr>
        <w:t>Therefore, customers were not getting good customers services from this hotel like before</w:t>
      </w:r>
      <w:r w:rsidR="00E223D4" w:rsidRPr="004C484C">
        <w:rPr>
          <w:rFonts w:cs="Times New Roman"/>
          <w:spacing w:val="3"/>
          <w:szCs w:val="24"/>
          <w:shd w:val="clear" w:color="auto" w:fill="FFFFFF"/>
        </w:rPr>
        <w:t xml:space="preserve"> besides some customers are switching to the competitors. The main competitors include Waldorf hotel London, Hilton London Hyde Park, Double Three by Hilton </w:t>
      </w:r>
      <w:r w:rsidR="004C484C" w:rsidRPr="004C484C">
        <w:rPr>
          <w:rFonts w:cs="Times New Roman"/>
          <w:spacing w:val="3"/>
          <w:szCs w:val="24"/>
          <w:shd w:val="clear" w:color="auto" w:fill="FFFFFF"/>
        </w:rPr>
        <w:t>Hotel. In</w:t>
      </w:r>
      <w:r w:rsidR="000D4300" w:rsidRPr="004C484C">
        <w:rPr>
          <w:rFonts w:cs="Times New Roman"/>
          <w:spacing w:val="3"/>
          <w:szCs w:val="24"/>
          <w:shd w:val="clear" w:color="auto" w:fill="FFFFFF"/>
        </w:rPr>
        <w:t xml:space="preserve"> 2016, the profit was increased significantly</w:t>
      </w:r>
      <w:r w:rsidR="005F0335" w:rsidRPr="004C484C">
        <w:rPr>
          <w:rFonts w:cs="Times New Roman"/>
          <w:spacing w:val="3"/>
          <w:szCs w:val="24"/>
          <w:shd w:val="clear" w:color="auto" w:fill="FFFFFF"/>
        </w:rPr>
        <w:t xml:space="preserve"> </w:t>
      </w:r>
      <w:r w:rsidR="005F0335" w:rsidRPr="004C484C">
        <w:rPr>
          <w:rFonts w:cs="Times New Roman"/>
          <w:color w:val="000000"/>
          <w:szCs w:val="24"/>
          <w:shd w:val="clear" w:color="auto" w:fill="FFFFFF"/>
        </w:rPr>
        <w:t>(The Irish Times, 2021)</w:t>
      </w:r>
      <w:r w:rsidR="000D4300" w:rsidRPr="004C484C">
        <w:rPr>
          <w:rFonts w:cs="Times New Roman"/>
          <w:spacing w:val="3"/>
          <w:szCs w:val="24"/>
          <w:shd w:val="clear" w:color="auto" w:fill="FFFFFF"/>
        </w:rPr>
        <w:t xml:space="preserve">, but in 2020 it decreased significantly because customers service of this hotel </w:t>
      </w:r>
      <w:r w:rsidR="005F0335" w:rsidRPr="004C484C">
        <w:rPr>
          <w:rFonts w:cs="Times New Roman"/>
          <w:spacing w:val="3"/>
          <w:szCs w:val="24"/>
          <w:shd w:val="clear" w:color="auto" w:fill="FFFFFF"/>
        </w:rPr>
        <w:t>is</w:t>
      </w:r>
      <w:r w:rsidR="000D4300" w:rsidRPr="004C484C">
        <w:rPr>
          <w:rFonts w:cs="Times New Roman"/>
          <w:spacing w:val="3"/>
          <w:szCs w:val="24"/>
          <w:shd w:val="clear" w:color="auto" w:fill="FFFFFF"/>
        </w:rPr>
        <w:t xml:space="preserve"> </w:t>
      </w:r>
      <w:r w:rsidR="005F0335" w:rsidRPr="004C484C">
        <w:rPr>
          <w:rFonts w:cs="Times New Roman"/>
          <w:spacing w:val="3"/>
          <w:szCs w:val="24"/>
          <w:shd w:val="clear" w:color="auto" w:fill="FFFFFF"/>
        </w:rPr>
        <w:t xml:space="preserve">not </w:t>
      </w:r>
      <w:r w:rsidR="000D4300" w:rsidRPr="004C484C">
        <w:rPr>
          <w:rFonts w:cs="Times New Roman"/>
          <w:spacing w:val="3"/>
          <w:szCs w:val="24"/>
          <w:shd w:val="clear" w:color="auto" w:fill="FFFFFF"/>
        </w:rPr>
        <w:t>equal to the previous</w:t>
      </w:r>
      <w:r w:rsidR="004C484C" w:rsidRPr="004C484C">
        <w:rPr>
          <w:rFonts w:cs="Times New Roman"/>
          <w:spacing w:val="3"/>
          <w:szCs w:val="24"/>
          <w:shd w:val="clear" w:color="auto" w:fill="FFFFFF"/>
        </w:rPr>
        <w:t xml:space="preserve"> although after pandemic the service quality needs to increase</w:t>
      </w:r>
      <w:r w:rsidR="000D4300" w:rsidRPr="004C484C">
        <w:rPr>
          <w:rFonts w:cs="Times New Roman"/>
          <w:spacing w:val="3"/>
          <w:szCs w:val="24"/>
          <w:shd w:val="clear" w:color="auto" w:fill="FFFFFF"/>
        </w:rPr>
        <w:t xml:space="preserve">. </w:t>
      </w:r>
      <w:r w:rsidR="005F0335" w:rsidRPr="004C484C">
        <w:rPr>
          <w:rFonts w:cs="Times New Roman"/>
          <w:spacing w:val="3"/>
          <w:szCs w:val="24"/>
          <w:shd w:val="clear" w:color="auto" w:fill="FFFFFF"/>
        </w:rPr>
        <w:t xml:space="preserve">The company's Employee's engagement and retention rate </w:t>
      </w:r>
      <w:r w:rsidR="000F180D" w:rsidRPr="004C484C">
        <w:rPr>
          <w:rFonts w:cs="Times New Roman"/>
          <w:spacing w:val="3"/>
          <w:szCs w:val="24"/>
          <w:shd w:val="clear" w:color="auto" w:fill="FFFFFF"/>
        </w:rPr>
        <w:t>are</w:t>
      </w:r>
      <w:r w:rsidR="005F0335" w:rsidRPr="004C484C">
        <w:rPr>
          <w:rFonts w:cs="Times New Roman"/>
          <w:spacing w:val="3"/>
          <w:szCs w:val="24"/>
          <w:shd w:val="clear" w:color="auto" w:fill="FFFFFF"/>
        </w:rPr>
        <w:t xml:space="preserve"> bad in this hotel.</w:t>
      </w:r>
      <w:r w:rsidR="005F0335" w:rsidRPr="000F180D">
        <w:rPr>
          <w:rFonts w:cs="Times New Roman"/>
          <w:spacing w:val="3"/>
          <w:szCs w:val="24"/>
          <w:shd w:val="clear" w:color="auto" w:fill="FFFFFF"/>
        </w:rPr>
        <w:t xml:space="preserve"> </w:t>
      </w:r>
    </w:p>
    <w:p w14:paraId="2A2FD769" w14:textId="77777777" w:rsidR="00D616E6" w:rsidRDefault="00BE4AEB" w:rsidP="00D616E6">
      <w:pPr>
        <w:pStyle w:val="Heading2"/>
      </w:pPr>
      <w:bookmarkStart w:id="1" w:name="_Toc89400336"/>
      <w:r>
        <w:t>Research Rationale:</w:t>
      </w:r>
      <w:bookmarkEnd w:id="1"/>
    </w:p>
    <w:p w14:paraId="08679869" w14:textId="6C632E72" w:rsidR="00D616E6" w:rsidRDefault="00BE4AEB" w:rsidP="004A1829">
      <w:pPr>
        <w:spacing w:after="0"/>
      </w:pPr>
      <w:r>
        <w:t xml:space="preserve">Employee participation may have a positive impact on turnover, company culture, relationships with clients, productivity, and profitability. Boosting productivity and efficiency may occur when workers feel valued and motivated. A study by </w:t>
      </w:r>
      <w:proofErr w:type="spellStart"/>
      <w:r>
        <w:t>Chandani</w:t>
      </w:r>
      <w:proofErr w:type="spellEnd"/>
      <w:r>
        <w:t xml:space="preserve">, Mehta, Mall and Khokhar found that engaged employees witnessed a 21% improvement in productivity (2019). Customers and employees can't be separated in the service sector. </w:t>
      </w:r>
      <w:r w:rsidR="004C484C">
        <w:t>Thus,</w:t>
      </w:r>
      <w:r>
        <w:t xml:space="preserve"> it's more crucial to keep customers involved in the hotel industry than in any other. Staff must contact customers more regularly in order to provide outstanding service. Consequently, the </w:t>
      </w:r>
      <w:proofErr w:type="spellStart"/>
      <w:r>
        <w:t>organisation</w:t>
      </w:r>
      <w:proofErr w:type="spellEnd"/>
      <w:r>
        <w:t xml:space="preserve"> will be able to compete in a challenging market (insights.ehotelier.com, 2021).</w:t>
      </w:r>
    </w:p>
    <w:p w14:paraId="094EAFA4" w14:textId="31602A60" w:rsidR="004A1829" w:rsidRDefault="00BE4AEB" w:rsidP="004A1829">
      <w:pPr>
        <w:spacing w:after="0"/>
      </w:pPr>
      <w:r>
        <w:t xml:space="preserve">However, retaining employees in the service industry is a huge issue. Hotels should make sure that the most experienced staff members are kept since uneven service would harm customers' perceptions to a greater extent. ZAINOL HUSSIN and OTHMAN (2018). A lack of familiarity with the hotel's Service SOP indicates that new employees will have a difficult time adapting to the hotel's competitive market, according to </w:t>
      </w:r>
      <w:proofErr w:type="spellStart"/>
      <w:r>
        <w:t>Kossivi</w:t>
      </w:r>
      <w:proofErr w:type="spellEnd"/>
      <w:r>
        <w:t xml:space="preserve">, Xu, and </w:t>
      </w:r>
      <w:proofErr w:type="spellStart"/>
      <w:r>
        <w:t>Kalgora</w:t>
      </w:r>
      <w:proofErr w:type="spellEnd"/>
      <w:r>
        <w:t xml:space="preserve"> (2019). The management of </w:t>
      </w:r>
      <w:r w:rsidR="00E94618">
        <w:t xml:space="preserve">Bristol hotel </w:t>
      </w:r>
      <w:r>
        <w:t xml:space="preserve">feels that the firm has lost more money this year than it did the previous year because of a lack of consumer engagement and employee retention. The </w:t>
      </w:r>
      <w:proofErr w:type="spellStart"/>
      <w:r w:rsidR="004C484C">
        <w:t>pupose</w:t>
      </w:r>
      <w:proofErr w:type="spellEnd"/>
      <w:r>
        <w:t xml:space="preserve"> of this study is to determine </w:t>
      </w:r>
      <w:r>
        <w:lastRenderedPageBreak/>
        <w:t xml:space="preserve">how much participation employees have in the </w:t>
      </w:r>
      <w:proofErr w:type="spellStart"/>
      <w:r w:rsidR="000F180D">
        <w:t>Organisation</w:t>
      </w:r>
      <w:r>
        <w:t>en</w:t>
      </w:r>
      <w:proofErr w:type="spellEnd"/>
      <w:r>
        <w:t xml:space="preserve">. On top of everything else, this study intends to demonstrate </w:t>
      </w:r>
      <w:r w:rsidR="002F3E96">
        <w:t xml:space="preserve">the relationship between </w:t>
      </w:r>
      <w:proofErr w:type="gramStart"/>
      <w:r w:rsidR="002F3E96">
        <w:t>employees</w:t>
      </w:r>
      <w:proofErr w:type="gramEnd"/>
      <w:r w:rsidR="002F3E96">
        <w:t xml:space="preserve"> engagement and the retention. </w:t>
      </w:r>
    </w:p>
    <w:p w14:paraId="2AB4E299" w14:textId="77777777" w:rsidR="0038024C" w:rsidRDefault="00BE4AEB" w:rsidP="004A1829">
      <w:pPr>
        <w:pStyle w:val="Heading1"/>
      </w:pPr>
      <w:bookmarkStart w:id="2" w:name="_Toc89400337"/>
      <w:r>
        <w:t>Research Methodology and discussion:</w:t>
      </w:r>
      <w:bookmarkEnd w:id="2"/>
    </w:p>
    <w:p w14:paraId="7865CE03" w14:textId="77777777" w:rsidR="00B26C0F" w:rsidRDefault="00BE4AEB" w:rsidP="00B26C0F">
      <w:pPr>
        <w:pStyle w:val="Heading2"/>
      </w:pPr>
      <w:bookmarkStart w:id="3" w:name="_Toc89400338"/>
      <w:r>
        <w:t>Research Methodology:</w:t>
      </w:r>
      <w:bookmarkEnd w:id="3"/>
    </w:p>
    <w:p w14:paraId="749D3F66" w14:textId="77777777" w:rsidR="00B26C0F" w:rsidRPr="00B26C0F" w:rsidRDefault="00BE4AEB" w:rsidP="00B26C0F">
      <w:pPr>
        <w:pStyle w:val="Heading3"/>
      </w:pPr>
      <w:bookmarkStart w:id="4" w:name="_Toc89400339"/>
      <w:r>
        <w:t>Data collection:</w:t>
      </w:r>
      <w:bookmarkEnd w:id="4"/>
    </w:p>
    <w:p w14:paraId="4F962510" w14:textId="77777777" w:rsidR="009A11F5" w:rsidRDefault="00BE4AEB" w:rsidP="009A11F5">
      <w:pPr>
        <w:spacing w:after="0"/>
      </w:pPr>
      <w:r>
        <w:t xml:space="preserve">Primary and secondary data will be gathered by the researcher for the study. Interviews, surveys, and experiments are all examples of primary data collection methods. Primary data are often </w:t>
      </w:r>
      <w:r w:rsidRPr="002F3E96">
        <w:rPr>
          <w:rFonts w:cs="Times New Roman"/>
          <w:szCs w:val="24"/>
        </w:rPr>
        <w:t xml:space="preserve">considered to be the essential sort of data in research since they are collected directly from the source of the information they contain. </w:t>
      </w:r>
      <w:r w:rsidR="00245C52" w:rsidRPr="002F3E96">
        <w:rPr>
          <w:rFonts w:cs="Times New Roman"/>
          <w:color w:val="000000"/>
          <w:szCs w:val="24"/>
          <w:shd w:val="clear" w:color="auto" w:fill="FFFFFF"/>
        </w:rPr>
        <w:t xml:space="preserve">Kothari and Garg (2017) suggested that </w:t>
      </w:r>
      <w:r w:rsidRPr="002F3E96">
        <w:rPr>
          <w:rFonts w:cs="Times New Roman"/>
          <w:szCs w:val="24"/>
        </w:rPr>
        <w:t>Primary data has the advantage of being both trustworthy and accurate. In addition, primary data might be customised to meet the unique demands of the study. In order to acquire the most accurate results, the researcher will gather primary data because the staff engagement rate of this hotel will be different from other hotels.</w:t>
      </w:r>
    </w:p>
    <w:p w14:paraId="4E18BE23" w14:textId="77777777" w:rsidR="009A11F5" w:rsidRPr="00A10462" w:rsidRDefault="00BE4AEB" w:rsidP="009A11F5">
      <w:pPr>
        <w:spacing w:after="0"/>
        <w:rPr>
          <w:rFonts w:cs="Times New Roman"/>
          <w:szCs w:val="24"/>
        </w:rPr>
      </w:pPr>
      <w:r w:rsidRPr="00A10462">
        <w:rPr>
          <w:rFonts w:cs="Times New Roman"/>
          <w:szCs w:val="24"/>
        </w:rPr>
        <w:t>Secondary data, on the other hand, refers to data that has already been obtained from primary sources and made available to researchers. This kind of information is already out there. As a result of Secondary's numerous advantages, researchers don't have to spend time and money gathering data. Researchers can also learn from previous studies as a result of this. It is possible that a large amount of practical knowledge will be gained by the researchers, allowing them to arrive at a plausible conclusion</w:t>
      </w:r>
      <w:r w:rsidR="00A10462" w:rsidRPr="00A10462">
        <w:rPr>
          <w:rFonts w:cs="Times New Roman"/>
          <w:szCs w:val="24"/>
        </w:rPr>
        <w:t xml:space="preserve"> told by </w:t>
      </w:r>
      <w:proofErr w:type="spellStart"/>
      <w:r w:rsidR="00A10462" w:rsidRPr="00A10462">
        <w:rPr>
          <w:rFonts w:cs="Times New Roman"/>
          <w:color w:val="000000"/>
          <w:szCs w:val="24"/>
          <w:shd w:val="clear" w:color="auto" w:fill="FFFFFF"/>
        </w:rPr>
        <w:t>Panneerselvam</w:t>
      </w:r>
      <w:proofErr w:type="spellEnd"/>
      <w:r w:rsidR="00A10462" w:rsidRPr="00A10462">
        <w:rPr>
          <w:rFonts w:cs="Times New Roman"/>
          <w:color w:val="000000"/>
          <w:szCs w:val="24"/>
          <w:shd w:val="clear" w:color="auto" w:fill="FFFFFF"/>
        </w:rPr>
        <w:t xml:space="preserve"> (2019)</w:t>
      </w:r>
      <w:r w:rsidRPr="00A10462">
        <w:rPr>
          <w:rFonts w:cs="Times New Roman"/>
          <w:szCs w:val="24"/>
        </w:rPr>
        <w:t xml:space="preserve">. Employee engagement and its advantages to the hotel industry will be explained using data from secondary sources. </w:t>
      </w:r>
      <w:r w:rsidR="00A10462">
        <w:rPr>
          <w:rFonts w:cs="Times New Roman"/>
          <w:szCs w:val="24"/>
        </w:rPr>
        <w:t>The Bristol Hotel</w:t>
      </w:r>
      <w:r w:rsidRPr="00A10462">
        <w:rPr>
          <w:rFonts w:cs="Times New Roman"/>
          <w:szCs w:val="24"/>
        </w:rPr>
        <w:t xml:space="preserve"> is proactive in fostering a sense of community among its workers.</w:t>
      </w:r>
    </w:p>
    <w:p w14:paraId="26433110" w14:textId="77777777" w:rsidR="009A11F5" w:rsidRDefault="00BE4AEB" w:rsidP="009A11F5">
      <w:pPr>
        <w:spacing w:after="0"/>
      </w:pPr>
      <w:r>
        <w:t>The hotel authorities, on the other hand, will have a better understanding of employee retention and what strategies they may use to keep their staff. Primary data isn't required because the concepts, advantages, and methods apply to all sorts of businesses. Here, secondary data is the way to go.</w:t>
      </w:r>
    </w:p>
    <w:p w14:paraId="7ABDFF50" w14:textId="77777777" w:rsidR="00A10462" w:rsidRDefault="00BE4AEB" w:rsidP="00A10462">
      <w:pPr>
        <w:pStyle w:val="Heading3"/>
      </w:pPr>
      <w:bookmarkStart w:id="5" w:name="_Toc89400340"/>
      <w:r>
        <w:t>Data collection technique and sampling method:</w:t>
      </w:r>
      <w:bookmarkEnd w:id="5"/>
    </w:p>
    <w:p w14:paraId="65F88B5C" w14:textId="77777777" w:rsidR="007F0688" w:rsidRDefault="00BE4AEB" w:rsidP="007F0688">
      <w:pPr>
        <w:spacing w:after="0"/>
        <w:ind w:left="720" w:hanging="720"/>
      </w:pPr>
      <w:r>
        <w:t>There is a survey approach used by the researcher to acquire the primary data. Pen and paper will</w:t>
      </w:r>
    </w:p>
    <w:p w14:paraId="0B072676" w14:textId="3A4547A8" w:rsidR="007F0688" w:rsidRDefault="00BE4AEB" w:rsidP="007F0688">
      <w:pPr>
        <w:spacing w:after="0"/>
      </w:pPr>
      <w:r>
        <w:t xml:space="preserve">Be used by the researcher to gather data. The questionnaire approach will be used by the researcher to gather data. It will be distributed to </w:t>
      </w:r>
      <w:r w:rsidR="002F3E96">
        <w:t>50</w:t>
      </w:r>
      <w:r>
        <w:t xml:space="preserve"> employees of the company, </w:t>
      </w:r>
      <w:r w:rsidR="002F3E96">
        <w:t>30</w:t>
      </w:r>
      <w:r>
        <w:t xml:space="preserve"> of them are between the ages of 18 and 35, while the other </w:t>
      </w:r>
      <w:r w:rsidR="002F3E96">
        <w:t>20</w:t>
      </w:r>
      <w:r>
        <w:t xml:space="preserve"> are beyond the age of 50. Because previous studies have </w:t>
      </w:r>
      <w:r w:rsidRPr="002F3E96">
        <w:rPr>
          <w:rFonts w:cs="Times New Roman"/>
          <w:szCs w:val="24"/>
        </w:rPr>
        <w:lastRenderedPageBreak/>
        <w:t>indicated that young employees are more engaged than older ones</w:t>
      </w:r>
      <w:r w:rsidR="002F3E96" w:rsidRPr="002F3E96">
        <w:rPr>
          <w:rFonts w:cs="Times New Roman"/>
          <w:szCs w:val="24"/>
        </w:rPr>
        <w:t xml:space="preserve"> </w:t>
      </w:r>
      <w:r w:rsidR="002F3E96" w:rsidRPr="002F3E96">
        <w:rPr>
          <w:rFonts w:cs="Times New Roman"/>
          <w:color w:val="000000"/>
          <w:szCs w:val="24"/>
          <w:shd w:val="clear" w:color="auto" w:fill="FFFFFF"/>
        </w:rPr>
        <w:t>(</w:t>
      </w:r>
      <w:proofErr w:type="spellStart"/>
      <w:r w:rsidR="002F3E96" w:rsidRPr="002F3E96">
        <w:rPr>
          <w:rFonts w:cs="Times New Roman"/>
          <w:color w:val="000000"/>
          <w:szCs w:val="24"/>
          <w:shd w:val="clear" w:color="auto" w:fill="FFFFFF"/>
        </w:rPr>
        <w:t>Vetráková</w:t>
      </w:r>
      <w:proofErr w:type="spellEnd"/>
      <w:r w:rsidR="002F3E96" w:rsidRPr="002F3E96">
        <w:rPr>
          <w:rFonts w:cs="Times New Roman"/>
          <w:color w:val="000000"/>
          <w:szCs w:val="24"/>
          <w:shd w:val="clear" w:color="auto" w:fill="FFFFFF"/>
        </w:rPr>
        <w:t xml:space="preserve">, </w:t>
      </w:r>
      <w:proofErr w:type="spellStart"/>
      <w:r w:rsidR="002F3E96" w:rsidRPr="002F3E96">
        <w:rPr>
          <w:rFonts w:cs="Times New Roman"/>
          <w:color w:val="000000"/>
          <w:szCs w:val="24"/>
          <w:shd w:val="clear" w:color="auto" w:fill="FFFFFF"/>
        </w:rPr>
        <w:t>Šimočková</w:t>
      </w:r>
      <w:proofErr w:type="spellEnd"/>
      <w:r w:rsidR="002F3E96" w:rsidRPr="002F3E96">
        <w:rPr>
          <w:rFonts w:cs="Times New Roman"/>
          <w:color w:val="000000"/>
          <w:szCs w:val="24"/>
          <w:shd w:val="clear" w:color="auto" w:fill="FFFFFF"/>
        </w:rPr>
        <w:t xml:space="preserve"> and </w:t>
      </w:r>
      <w:proofErr w:type="spellStart"/>
      <w:r w:rsidR="002F3E96" w:rsidRPr="002F3E96">
        <w:rPr>
          <w:rFonts w:cs="Times New Roman"/>
          <w:color w:val="000000"/>
          <w:szCs w:val="24"/>
          <w:shd w:val="clear" w:color="auto" w:fill="FFFFFF"/>
        </w:rPr>
        <w:t>Pompurová</w:t>
      </w:r>
      <w:proofErr w:type="spellEnd"/>
      <w:r w:rsidR="002F3E96" w:rsidRPr="002F3E96">
        <w:rPr>
          <w:rFonts w:cs="Times New Roman"/>
          <w:color w:val="000000"/>
          <w:szCs w:val="24"/>
          <w:shd w:val="clear" w:color="auto" w:fill="FFFFFF"/>
        </w:rPr>
        <w:t>, 2020</w:t>
      </w:r>
      <w:proofErr w:type="gramStart"/>
      <w:r w:rsidR="002F3E96" w:rsidRPr="002F3E96">
        <w:rPr>
          <w:rFonts w:cs="Times New Roman"/>
          <w:color w:val="000000"/>
          <w:szCs w:val="24"/>
          <w:shd w:val="clear" w:color="auto" w:fill="FFFFFF"/>
        </w:rPr>
        <w:t xml:space="preserve">) </w:t>
      </w:r>
      <w:r w:rsidRPr="002F3E96">
        <w:rPr>
          <w:rFonts w:cs="Times New Roman"/>
          <w:szCs w:val="24"/>
        </w:rPr>
        <w:t>,</w:t>
      </w:r>
      <w:proofErr w:type="gramEnd"/>
      <w:r w:rsidRPr="002F3E96">
        <w:rPr>
          <w:rFonts w:cs="Times New Roman"/>
          <w:szCs w:val="24"/>
        </w:rPr>
        <w:t xml:space="preserve"> </w:t>
      </w:r>
      <w:r w:rsidR="002F3E96" w:rsidRPr="002F3E96">
        <w:rPr>
          <w:rFonts w:cs="Times New Roman"/>
          <w:szCs w:val="24"/>
        </w:rPr>
        <w:t xml:space="preserve">therefore, </w:t>
      </w:r>
      <w:r w:rsidRPr="002F3E96">
        <w:rPr>
          <w:rFonts w:cs="Times New Roman"/>
          <w:szCs w:val="24"/>
        </w:rPr>
        <w:t xml:space="preserve">the researcher has divided the sample into two categories. As a result, youthful people were given far greater significance in the </w:t>
      </w:r>
      <w:proofErr w:type="spellStart"/>
      <w:r w:rsidRPr="002F3E96">
        <w:rPr>
          <w:rFonts w:cs="Times New Roman"/>
          <w:szCs w:val="24"/>
        </w:rPr>
        <w:t>Organisationen</w:t>
      </w:r>
      <w:proofErr w:type="spellEnd"/>
      <w:r w:rsidRPr="002F3E96">
        <w:rPr>
          <w:rFonts w:cs="Times New Roman"/>
          <w:szCs w:val="24"/>
        </w:rPr>
        <w:t xml:space="preserve"> than older employees since they have fresh approaches and are tech-savvy (ZAINOL, HUSSIN and OTHMAN, 2018). The researcher will conduct this study to examine if the same problem is widespread at the</w:t>
      </w:r>
      <w:r w:rsidR="00E94618" w:rsidRPr="002F3E96">
        <w:rPr>
          <w:rFonts w:cs="Times New Roman"/>
          <w:szCs w:val="24"/>
        </w:rPr>
        <w:t xml:space="preserve"> Bristol hotel</w:t>
      </w:r>
      <w:r w:rsidRPr="002F3E96">
        <w:rPr>
          <w:rFonts w:cs="Times New Roman"/>
          <w:szCs w:val="24"/>
        </w:rPr>
        <w:t>. Articles, journals, and websites</w:t>
      </w:r>
      <w:r>
        <w:t xml:space="preserve"> will be used by the researcher to gather secondary data. There is no limit to the amount of data that may be retrieved from any source.</w:t>
      </w:r>
    </w:p>
    <w:p w14:paraId="2C5B2EC5" w14:textId="77777777" w:rsidR="007F0688" w:rsidRDefault="00BE4AEB" w:rsidP="007F0688">
      <w:pPr>
        <w:pStyle w:val="NoSpacing"/>
        <w:spacing w:line="360" w:lineRule="auto"/>
      </w:pPr>
      <w:r>
        <w:t>Non-probability sampling will be used by the researcher to gather data. In non-probability sampling, there is no guarantee that each item will be selected at random. When the researchers did not</w:t>
      </w:r>
      <w:r w:rsidRPr="007F0688">
        <w:t xml:space="preserve"> have comprehensive knowledge about the population, this strategy might be used</w:t>
      </w:r>
      <w:r>
        <w:t xml:space="preserve"> (Thompson,2017). It will be used by the researcher because he or she hasn't gathered enough</w:t>
      </w:r>
    </w:p>
    <w:p w14:paraId="411E145B" w14:textId="28925285" w:rsidR="00A10462" w:rsidRDefault="00BE4AEB" w:rsidP="007F0688">
      <w:pPr>
        <w:pStyle w:val="NoSpacing"/>
        <w:spacing w:line="360" w:lineRule="auto"/>
      </w:pPr>
      <w:r>
        <w:t xml:space="preserve">information </w:t>
      </w:r>
      <w:r w:rsidR="002F3E96">
        <w:t>regarding Bristol</w:t>
      </w:r>
      <w:r w:rsidR="00E94618">
        <w:t xml:space="preserve"> hotel </w:t>
      </w:r>
      <w:r>
        <w:t>employees.</w:t>
      </w:r>
    </w:p>
    <w:p w14:paraId="39FFCA44" w14:textId="77777777" w:rsidR="007F0688" w:rsidRDefault="00BE4AEB" w:rsidP="007F0688">
      <w:pPr>
        <w:pStyle w:val="Heading3"/>
      </w:pPr>
      <w:bookmarkStart w:id="6" w:name="_Toc89400341"/>
      <w:r>
        <w:t>Ethical consideration:</w:t>
      </w:r>
      <w:bookmarkEnd w:id="6"/>
    </w:p>
    <w:p w14:paraId="24FF5910" w14:textId="77777777" w:rsidR="007F0688" w:rsidRDefault="00BE4AEB" w:rsidP="007F0688">
      <w:pPr>
        <w:pStyle w:val="NoSpacing"/>
        <w:spacing w:line="360" w:lineRule="auto"/>
      </w:pPr>
      <w:r w:rsidRPr="00D616E6">
        <w:t xml:space="preserve">In this research paper, ethics will be given a high priority. The GDPR-General Data Protection Regulation 2010 will be used by the researcher. This law prohibits researchers from using or disclosing respondent data for their own purposes or for the benefit of anybody else without the consent of those who provided the data (Staunton, </w:t>
      </w:r>
      <w:proofErr w:type="spellStart"/>
      <w:r w:rsidRPr="00D616E6">
        <w:t>Slokenberga</w:t>
      </w:r>
      <w:proofErr w:type="spellEnd"/>
      <w:r w:rsidRPr="00D616E6">
        <w:t xml:space="preserve"> and </w:t>
      </w:r>
      <w:proofErr w:type="spellStart"/>
      <w:r w:rsidRPr="00D616E6">
        <w:t>Mascalzoni</w:t>
      </w:r>
      <w:proofErr w:type="spellEnd"/>
      <w:r w:rsidRPr="00D616E6">
        <w:t>, 2019). In addition, the researcher will ensure that the respondents' anonymity is protected. In order to maintain participant anonymity, the researcher will only gather the respondent's age and will not collect any personally identifying information, such as the name, phone number, or employee ID number, of the participant. Because of this, it will be impossible to track down the responders.</w:t>
      </w:r>
    </w:p>
    <w:p w14:paraId="28B4D971" w14:textId="10748605" w:rsidR="00A814C1" w:rsidRDefault="00BE4AEB" w:rsidP="002F3E96">
      <w:pPr>
        <w:spacing w:after="0"/>
      </w:pPr>
      <w:r>
        <w:br w:type="page"/>
      </w:r>
    </w:p>
    <w:p w14:paraId="3D067DAC" w14:textId="77777777" w:rsidR="007F33F9" w:rsidRDefault="00BE4AEB" w:rsidP="00A30EC3">
      <w:pPr>
        <w:pStyle w:val="Heading2"/>
      </w:pPr>
      <w:bookmarkStart w:id="7" w:name="_Toc89400342"/>
      <w:r>
        <w:lastRenderedPageBreak/>
        <w:t>Discussion based on the secondary data:</w:t>
      </w:r>
      <w:bookmarkEnd w:id="7"/>
    </w:p>
    <w:p w14:paraId="3D0FFD1C" w14:textId="77777777" w:rsidR="00A30EC3" w:rsidRDefault="00BE4AEB" w:rsidP="00A30EC3">
      <w:pPr>
        <w:pStyle w:val="Heading3"/>
      </w:pPr>
      <w:bookmarkStart w:id="8" w:name="_Toc89400343"/>
      <w:r>
        <w:t>Concepts of Employees engagement:</w:t>
      </w:r>
      <w:bookmarkEnd w:id="8"/>
    </w:p>
    <w:p w14:paraId="296DFBE8" w14:textId="6035D70A" w:rsidR="003926E1" w:rsidRDefault="00BE4AEB" w:rsidP="009F2F30">
      <w:r w:rsidRPr="003926E1">
        <w:t xml:space="preserve">In the workplace, employee engagement refers to a person's level of enthusiasm and commitment to their employment. It is a shared sense of purpose and ownership over one's job, and one's company's success that motivates engaged people to perform at their highest level. </w:t>
      </w:r>
      <w:proofErr w:type="spellStart"/>
      <w:r w:rsidR="00670103" w:rsidRPr="00806CA2">
        <w:rPr>
          <w:rFonts w:cs="Times New Roman"/>
          <w:color w:val="000000"/>
          <w:szCs w:val="24"/>
          <w:shd w:val="clear" w:color="auto" w:fill="FFFFFF"/>
          <w:lang w:val="en-GB"/>
        </w:rPr>
        <w:t>Chandani</w:t>
      </w:r>
      <w:proofErr w:type="spellEnd"/>
      <w:r w:rsidR="00670103" w:rsidRPr="00806CA2">
        <w:rPr>
          <w:rFonts w:cs="Times New Roman"/>
          <w:color w:val="000000"/>
          <w:szCs w:val="24"/>
          <w:shd w:val="clear" w:color="auto" w:fill="FFFFFF"/>
          <w:lang w:val="en-GB"/>
        </w:rPr>
        <w:t>, Mehta, Mall and Khokhar (2019)</w:t>
      </w:r>
      <w:r w:rsidR="00670103" w:rsidRPr="00FE116F">
        <w:rPr>
          <w:rFonts w:cs="Times New Roman"/>
          <w:color w:val="000000"/>
          <w:szCs w:val="24"/>
          <w:shd w:val="clear" w:color="auto" w:fill="FFFFFF"/>
          <w:lang w:val="en-GB"/>
        </w:rPr>
        <w:t xml:space="preserve"> </w:t>
      </w:r>
      <w:r w:rsidR="00670103">
        <w:rPr>
          <w:rFonts w:cs="Times New Roman"/>
          <w:color w:val="000000"/>
          <w:szCs w:val="24"/>
          <w:shd w:val="clear" w:color="auto" w:fill="FFFFFF"/>
          <w:lang w:val="en-GB"/>
        </w:rPr>
        <w:t xml:space="preserve">said that </w:t>
      </w:r>
      <w:r w:rsidR="00417E64" w:rsidRPr="00FB24E6">
        <w:rPr>
          <w:rFonts w:cs="Times New Roman"/>
          <w:color w:val="000000"/>
          <w:szCs w:val="24"/>
          <w:shd w:val="clear" w:color="auto" w:fill="FFFFFF"/>
          <w:lang w:val="en-GB"/>
        </w:rPr>
        <w:t>more</w:t>
      </w:r>
      <w:r w:rsidR="00FB24E6" w:rsidRPr="00FB24E6">
        <w:rPr>
          <w:rFonts w:cs="Times New Roman"/>
          <w:color w:val="000000"/>
          <w:szCs w:val="24"/>
          <w:shd w:val="clear" w:color="auto" w:fill="FFFFFF"/>
          <w:lang w:val="en-GB"/>
        </w:rPr>
        <w:t xml:space="preserve"> than simply a salary, individuals who have a strong work ethic are motivated by more than just financial gain; they think that their satisfaction is closely linked to the success of their company. A company's capacity to maintain a high level of employee engagement has a direct influence on its ability to sustain high employee satisfaction and </w:t>
      </w:r>
      <w:proofErr w:type="gramStart"/>
      <w:r w:rsidR="00FB24E6" w:rsidRPr="00FB24E6">
        <w:rPr>
          <w:rFonts w:cs="Times New Roman"/>
          <w:color w:val="000000"/>
          <w:szCs w:val="24"/>
          <w:shd w:val="clear" w:color="auto" w:fill="FFFFFF"/>
          <w:lang w:val="en-GB"/>
        </w:rPr>
        <w:t>morale.</w:t>
      </w:r>
      <w:r w:rsidR="00670103">
        <w:t>On</w:t>
      </w:r>
      <w:proofErr w:type="gramEnd"/>
      <w:r w:rsidR="00670103">
        <w:t xml:space="preserve"> the other hand, </w:t>
      </w:r>
      <w:r w:rsidR="00670103" w:rsidRPr="00670103">
        <w:rPr>
          <w:rFonts w:cs="Times New Roman"/>
          <w:lang w:val="en-GB"/>
        </w:rPr>
        <w:t xml:space="preserve">Carbonara. </w:t>
      </w:r>
      <w:r w:rsidR="00867BA6">
        <w:rPr>
          <w:rFonts w:cs="Times New Roman"/>
          <w:lang w:val="en-GB"/>
        </w:rPr>
        <w:t>(</w:t>
      </w:r>
      <w:r w:rsidR="00670103" w:rsidRPr="00670103">
        <w:rPr>
          <w:rFonts w:cs="Times New Roman"/>
          <w:lang w:val="en-GB"/>
        </w:rPr>
        <w:t>2017)</w:t>
      </w:r>
      <w:r w:rsidR="00670103">
        <w:rPr>
          <w:rFonts w:cs="Times New Roman"/>
          <w:lang w:val="en-GB"/>
        </w:rPr>
        <w:t xml:space="preserve"> said that </w:t>
      </w:r>
      <w:r w:rsidR="00670103">
        <w:t>i</w:t>
      </w:r>
      <w:r w:rsidRPr="003926E1">
        <w:t>t is hard to attain high levels of employee engagement without clear and frequent communication. An engaged workforce is more productive and successful. The following diagram depicts</w:t>
      </w:r>
      <w:r>
        <w:t xml:space="preserve"> the drivers of the Employee's engagement</w:t>
      </w:r>
      <w:r w:rsidRPr="003926E1">
        <w:t>:</w:t>
      </w:r>
    </w:p>
    <w:p w14:paraId="7B65B9DC" w14:textId="77777777" w:rsidR="003926E1" w:rsidRDefault="00BE4AEB" w:rsidP="003926E1">
      <w:pPr>
        <w:keepNext/>
        <w:jc w:val="center"/>
      </w:pPr>
      <w:r>
        <w:rPr>
          <w:noProof/>
        </w:rPr>
        <w:drawing>
          <wp:inline distT="0" distB="0" distL="0" distR="0" wp14:anchorId="250F81E7" wp14:editId="5EF73BF4">
            <wp:extent cx="4381500" cy="2809875"/>
            <wp:effectExtent l="0" t="0" r="0" b="9525"/>
            <wp:docPr id="1" name="Picture 1" descr="Top 8 Drivers of Employee Engagement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op 8 Drivers of Employee Engagement | QuestionPro"/>
                    <pic:cNvPicPr>
                      <a:picLocks noChangeAspect="1" noChangeArrowheads="1"/>
                    </pic:cNvPicPr>
                  </pic:nvPicPr>
                  <pic:blipFill>
                    <a:blip r:embed="rId7">
                      <a:extLst>
                        <a:ext uri="{28A0092B-C50C-407E-A947-70E740481C1C}">
                          <a14:useLocalDpi xmlns:a14="http://schemas.microsoft.com/office/drawing/2010/main" val="0"/>
                        </a:ext>
                      </a:extLst>
                    </a:blip>
                    <a:srcRect l="11699" t="6691" r="14584" b="14362"/>
                    <a:stretch>
                      <a:fillRect/>
                    </a:stretch>
                  </pic:blipFill>
                  <pic:spPr bwMode="auto">
                    <a:xfrm>
                      <a:off x="0" y="0"/>
                      <a:ext cx="4381500" cy="2809875"/>
                    </a:xfrm>
                    <a:prstGeom prst="rect">
                      <a:avLst/>
                    </a:prstGeom>
                    <a:noFill/>
                    <a:ln>
                      <a:noFill/>
                    </a:ln>
                    <a:extLst>
                      <a:ext uri="{53640926-AAD7-44D8-BBD7-CCE9431645EC}">
                        <a14:shadowObscured xmlns:a14="http://schemas.microsoft.com/office/drawing/2010/main"/>
                      </a:ext>
                    </a:extLst>
                  </pic:spPr>
                </pic:pic>
              </a:graphicData>
            </a:graphic>
          </wp:inline>
        </w:drawing>
      </w:r>
    </w:p>
    <w:p w14:paraId="0898312D" w14:textId="77777777" w:rsidR="009F2F30" w:rsidRPr="00670103" w:rsidRDefault="00BE4AEB" w:rsidP="00670103">
      <w:pPr>
        <w:pStyle w:val="Caption"/>
        <w:spacing w:after="0" w:line="360" w:lineRule="auto"/>
        <w:jc w:val="center"/>
        <w:rPr>
          <w:rFonts w:cs="Times New Roman"/>
          <w:b/>
          <w:bCs/>
          <w:i w:val="0"/>
          <w:iCs w:val="0"/>
          <w:color w:val="auto"/>
          <w:sz w:val="20"/>
          <w:szCs w:val="20"/>
        </w:rPr>
      </w:pPr>
      <w:bookmarkStart w:id="9" w:name="_Toc89399354"/>
      <w:r w:rsidRPr="00670103">
        <w:rPr>
          <w:rFonts w:cs="Times New Roman"/>
          <w:b/>
          <w:bCs/>
          <w:i w:val="0"/>
          <w:iCs w:val="0"/>
          <w:color w:val="auto"/>
          <w:sz w:val="20"/>
          <w:szCs w:val="20"/>
        </w:rPr>
        <w:t xml:space="preserve">Figure </w:t>
      </w:r>
      <w:r w:rsidRPr="00670103">
        <w:rPr>
          <w:rFonts w:cs="Times New Roman"/>
          <w:b/>
          <w:bCs/>
          <w:i w:val="0"/>
          <w:iCs w:val="0"/>
          <w:color w:val="auto"/>
          <w:sz w:val="20"/>
          <w:szCs w:val="20"/>
        </w:rPr>
        <w:fldChar w:fldCharType="begin"/>
      </w:r>
      <w:r w:rsidRPr="00670103">
        <w:rPr>
          <w:rFonts w:cs="Times New Roman"/>
          <w:b/>
          <w:bCs/>
          <w:i w:val="0"/>
          <w:iCs w:val="0"/>
          <w:color w:val="auto"/>
          <w:sz w:val="20"/>
          <w:szCs w:val="20"/>
        </w:rPr>
        <w:instrText xml:space="preserve"> SEQ Figure \* ARABIC </w:instrText>
      </w:r>
      <w:r w:rsidRPr="00670103">
        <w:rPr>
          <w:rFonts w:cs="Times New Roman"/>
          <w:b/>
          <w:bCs/>
          <w:i w:val="0"/>
          <w:iCs w:val="0"/>
          <w:color w:val="auto"/>
          <w:sz w:val="20"/>
          <w:szCs w:val="20"/>
        </w:rPr>
        <w:fldChar w:fldCharType="separate"/>
      </w:r>
      <w:r w:rsidR="00CC717E">
        <w:rPr>
          <w:rFonts w:cs="Times New Roman"/>
          <w:b/>
          <w:bCs/>
          <w:i w:val="0"/>
          <w:iCs w:val="0"/>
          <w:noProof/>
          <w:color w:val="auto"/>
          <w:sz w:val="20"/>
          <w:szCs w:val="20"/>
        </w:rPr>
        <w:t>1</w:t>
      </w:r>
      <w:r w:rsidRPr="00670103">
        <w:rPr>
          <w:rFonts w:cs="Times New Roman"/>
          <w:b/>
          <w:bCs/>
          <w:i w:val="0"/>
          <w:iCs w:val="0"/>
          <w:color w:val="auto"/>
          <w:sz w:val="20"/>
          <w:szCs w:val="20"/>
        </w:rPr>
        <w:fldChar w:fldCharType="end"/>
      </w:r>
      <w:r w:rsidRPr="00670103">
        <w:rPr>
          <w:rFonts w:cs="Times New Roman"/>
          <w:b/>
          <w:bCs/>
          <w:i w:val="0"/>
          <w:iCs w:val="0"/>
          <w:color w:val="auto"/>
          <w:sz w:val="20"/>
          <w:szCs w:val="20"/>
        </w:rPr>
        <w:t>: Drives of Employees Engagement</w:t>
      </w:r>
      <w:bookmarkEnd w:id="9"/>
    </w:p>
    <w:p w14:paraId="51A32F63" w14:textId="77777777" w:rsidR="003926E1" w:rsidRPr="00670103" w:rsidRDefault="00BE4AEB" w:rsidP="00670103">
      <w:pPr>
        <w:spacing w:after="0"/>
        <w:jc w:val="center"/>
        <w:rPr>
          <w:rFonts w:cs="Times New Roman"/>
          <w:b/>
          <w:bCs/>
          <w:sz w:val="20"/>
          <w:szCs w:val="20"/>
        </w:rPr>
      </w:pPr>
      <w:r w:rsidRPr="00670103">
        <w:rPr>
          <w:rFonts w:cs="Times New Roman"/>
          <w:b/>
          <w:bCs/>
          <w:sz w:val="20"/>
          <w:szCs w:val="20"/>
        </w:rPr>
        <w:t xml:space="preserve">Source: </w:t>
      </w:r>
      <w:r w:rsidR="00670103" w:rsidRPr="00670103">
        <w:rPr>
          <w:rFonts w:cs="Times New Roman"/>
          <w:b/>
          <w:bCs/>
          <w:sz w:val="20"/>
          <w:szCs w:val="20"/>
          <w:shd w:val="clear" w:color="auto" w:fill="FFFFFF"/>
        </w:rPr>
        <w:t>(Macey, 2018)</w:t>
      </w:r>
    </w:p>
    <w:p w14:paraId="7C5DD0F6" w14:textId="77777777" w:rsidR="003926E1" w:rsidRDefault="00BE4AEB" w:rsidP="00867BA6">
      <w:pPr>
        <w:pStyle w:val="Heading3"/>
      </w:pPr>
      <w:bookmarkStart w:id="10" w:name="_Toc89400344"/>
      <w:r>
        <w:t xml:space="preserve">Advantages of engaging employees to the </w:t>
      </w:r>
      <w:proofErr w:type="spellStart"/>
      <w:r>
        <w:t>Organisationen</w:t>
      </w:r>
      <w:proofErr w:type="spellEnd"/>
      <w:r>
        <w:t>:</w:t>
      </w:r>
      <w:bookmarkEnd w:id="10"/>
    </w:p>
    <w:p w14:paraId="36267211" w14:textId="77777777" w:rsidR="00867BA6" w:rsidRPr="00E73C43" w:rsidRDefault="00BE4AEB" w:rsidP="00E73C43">
      <w:pPr>
        <w:spacing w:after="0"/>
        <w:rPr>
          <w:rFonts w:cs="Times New Roman"/>
          <w:b/>
          <w:bCs/>
          <w:sz w:val="20"/>
          <w:szCs w:val="20"/>
          <w:lang w:val="en-GB"/>
        </w:rPr>
      </w:pPr>
      <w:r w:rsidRPr="00867BA6">
        <w:t xml:space="preserve">Employee safety may be enhanced by conducting employee engagement surveys, which help companies to build an emotional and mental connection with their workforce. Employees who take an active role in their work are more likely to have a sense of ownership over their workplace, </w:t>
      </w:r>
      <w:r w:rsidRPr="00E73C43">
        <w:rPr>
          <w:szCs w:val="24"/>
        </w:rPr>
        <w:lastRenderedPageBreak/>
        <w:t>which boosts their sense of security. There are 70 per cent fewer unexpected mishaps in highly engaged environments than in disengaged ones, according to</w:t>
      </w:r>
      <w:r w:rsidR="00E73C43" w:rsidRPr="00E73C43">
        <w:rPr>
          <w:szCs w:val="24"/>
        </w:rPr>
        <w:t xml:space="preserve"> </w:t>
      </w:r>
      <w:bookmarkStart w:id="11" w:name="_Hlk89393668"/>
      <w:proofErr w:type="spellStart"/>
      <w:r w:rsidR="00E73C43" w:rsidRPr="00E73C43">
        <w:rPr>
          <w:rFonts w:cs="Times New Roman"/>
          <w:szCs w:val="24"/>
          <w:shd w:val="clear" w:color="auto" w:fill="FFFFFF"/>
          <w:lang w:val="en-GB"/>
        </w:rPr>
        <w:t>Kossivi</w:t>
      </w:r>
      <w:proofErr w:type="spellEnd"/>
      <w:r w:rsidR="00E73C43" w:rsidRPr="00E73C43">
        <w:rPr>
          <w:rFonts w:cs="Times New Roman"/>
          <w:szCs w:val="24"/>
          <w:shd w:val="clear" w:color="auto" w:fill="FFFFFF"/>
          <w:lang w:val="en-GB"/>
        </w:rPr>
        <w:t xml:space="preserve">, Xu and </w:t>
      </w:r>
      <w:proofErr w:type="spellStart"/>
      <w:r w:rsidR="00E73C43" w:rsidRPr="00E73C43">
        <w:rPr>
          <w:rFonts w:cs="Times New Roman"/>
          <w:szCs w:val="24"/>
          <w:shd w:val="clear" w:color="auto" w:fill="FFFFFF"/>
          <w:lang w:val="en-GB"/>
        </w:rPr>
        <w:t>Kalgora</w:t>
      </w:r>
      <w:proofErr w:type="spellEnd"/>
      <w:r w:rsidR="00E73C43" w:rsidRPr="00E73C43">
        <w:rPr>
          <w:rFonts w:cs="Times New Roman"/>
          <w:szCs w:val="24"/>
          <w:shd w:val="clear" w:color="auto" w:fill="FFFFFF"/>
          <w:lang w:val="en-GB"/>
        </w:rPr>
        <w:t>, (2019)</w:t>
      </w:r>
      <w:bookmarkEnd w:id="11"/>
      <w:r w:rsidR="00E73C43" w:rsidRPr="00E73C43">
        <w:rPr>
          <w:rFonts w:cs="Times New Roman"/>
          <w:szCs w:val="24"/>
          <w:lang w:val="en-GB"/>
        </w:rPr>
        <w:t>.</w:t>
      </w:r>
      <w:r w:rsidR="00E73C43" w:rsidRPr="00E73C43">
        <w:rPr>
          <w:rFonts w:cs="Times New Roman"/>
          <w:b/>
          <w:bCs/>
          <w:szCs w:val="24"/>
          <w:lang w:val="en-GB"/>
        </w:rPr>
        <w:t xml:space="preserve"> </w:t>
      </w:r>
      <w:r w:rsidRPr="00E73C43">
        <w:rPr>
          <w:szCs w:val="24"/>
        </w:rPr>
        <w:t>Advantages of employee involvement are listed below:</w:t>
      </w:r>
    </w:p>
    <w:p w14:paraId="7BF2C406" w14:textId="77777777" w:rsidR="00867BA6" w:rsidRDefault="00BE4AEB" w:rsidP="00867BA6">
      <w:pPr>
        <w:keepNext/>
        <w:jc w:val="center"/>
      </w:pPr>
      <w:r>
        <w:rPr>
          <w:noProof/>
        </w:rPr>
        <w:drawing>
          <wp:inline distT="0" distB="0" distL="0" distR="0" wp14:anchorId="4DC3F2F4" wp14:editId="714C6962">
            <wp:extent cx="3438525" cy="2762576"/>
            <wp:effectExtent l="0" t="0" r="0" b="0"/>
            <wp:docPr id="2" name="Picture 2" descr="The Benefits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he Benefits of Employee Engagemen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42850" cy="2766050"/>
                    </a:xfrm>
                    <a:prstGeom prst="rect">
                      <a:avLst/>
                    </a:prstGeom>
                    <a:noFill/>
                    <a:ln>
                      <a:noFill/>
                    </a:ln>
                  </pic:spPr>
                </pic:pic>
              </a:graphicData>
            </a:graphic>
          </wp:inline>
        </w:drawing>
      </w:r>
    </w:p>
    <w:p w14:paraId="2B570FD2" w14:textId="77777777" w:rsidR="00867BA6" w:rsidRPr="002F7BEE" w:rsidRDefault="00BE4AEB" w:rsidP="002F7BEE">
      <w:pPr>
        <w:pStyle w:val="Caption"/>
        <w:spacing w:after="0" w:line="360" w:lineRule="auto"/>
        <w:jc w:val="center"/>
        <w:rPr>
          <w:rFonts w:cs="Times New Roman"/>
          <w:b/>
          <w:bCs/>
          <w:i w:val="0"/>
          <w:iCs w:val="0"/>
          <w:color w:val="auto"/>
          <w:sz w:val="20"/>
          <w:szCs w:val="20"/>
        </w:rPr>
      </w:pPr>
      <w:bookmarkStart w:id="12" w:name="_Toc89399355"/>
      <w:r w:rsidRPr="002F7BEE">
        <w:rPr>
          <w:rFonts w:cs="Times New Roman"/>
          <w:b/>
          <w:bCs/>
          <w:i w:val="0"/>
          <w:iCs w:val="0"/>
          <w:color w:val="auto"/>
          <w:sz w:val="20"/>
          <w:szCs w:val="20"/>
        </w:rPr>
        <w:t xml:space="preserve">Figure </w:t>
      </w:r>
      <w:r w:rsidRPr="002F7BEE">
        <w:rPr>
          <w:rFonts w:cs="Times New Roman"/>
          <w:b/>
          <w:bCs/>
          <w:i w:val="0"/>
          <w:iCs w:val="0"/>
          <w:color w:val="auto"/>
          <w:sz w:val="20"/>
          <w:szCs w:val="20"/>
        </w:rPr>
        <w:fldChar w:fldCharType="begin"/>
      </w:r>
      <w:r w:rsidRPr="002F7BEE">
        <w:rPr>
          <w:rFonts w:cs="Times New Roman"/>
          <w:b/>
          <w:bCs/>
          <w:i w:val="0"/>
          <w:iCs w:val="0"/>
          <w:color w:val="auto"/>
          <w:sz w:val="20"/>
          <w:szCs w:val="20"/>
        </w:rPr>
        <w:instrText xml:space="preserve"> SEQ Figure \* ARABIC </w:instrText>
      </w:r>
      <w:r w:rsidRPr="002F7BEE">
        <w:rPr>
          <w:rFonts w:cs="Times New Roman"/>
          <w:b/>
          <w:bCs/>
          <w:i w:val="0"/>
          <w:iCs w:val="0"/>
          <w:color w:val="auto"/>
          <w:sz w:val="20"/>
          <w:szCs w:val="20"/>
        </w:rPr>
        <w:fldChar w:fldCharType="separate"/>
      </w:r>
      <w:r w:rsidR="00CC717E">
        <w:rPr>
          <w:rFonts w:cs="Times New Roman"/>
          <w:b/>
          <w:bCs/>
          <w:i w:val="0"/>
          <w:iCs w:val="0"/>
          <w:noProof/>
          <w:color w:val="auto"/>
          <w:sz w:val="20"/>
          <w:szCs w:val="20"/>
        </w:rPr>
        <w:t>2</w:t>
      </w:r>
      <w:r w:rsidRPr="002F7BEE">
        <w:rPr>
          <w:rFonts w:cs="Times New Roman"/>
          <w:b/>
          <w:bCs/>
          <w:i w:val="0"/>
          <w:iCs w:val="0"/>
          <w:color w:val="auto"/>
          <w:sz w:val="20"/>
          <w:szCs w:val="20"/>
        </w:rPr>
        <w:fldChar w:fldCharType="end"/>
      </w:r>
      <w:r w:rsidRPr="002F7BEE">
        <w:rPr>
          <w:rFonts w:cs="Times New Roman"/>
          <w:b/>
          <w:bCs/>
          <w:i w:val="0"/>
          <w:iCs w:val="0"/>
          <w:color w:val="auto"/>
          <w:sz w:val="20"/>
          <w:szCs w:val="20"/>
        </w:rPr>
        <w:t>: Employee's engagement benefits</w:t>
      </w:r>
      <w:bookmarkEnd w:id="12"/>
    </w:p>
    <w:p w14:paraId="4606A5A8" w14:textId="77777777" w:rsidR="00867BA6" w:rsidRPr="002F7BEE" w:rsidRDefault="00BE4AEB" w:rsidP="002F7BEE">
      <w:pPr>
        <w:spacing w:after="0"/>
        <w:jc w:val="center"/>
        <w:rPr>
          <w:rFonts w:cs="Times New Roman"/>
          <w:b/>
          <w:bCs/>
          <w:sz w:val="20"/>
          <w:szCs w:val="20"/>
        </w:rPr>
      </w:pPr>
      <w:r w:rsidRPr="002F7BEE">
        <w:rPr>
          <w:rFonts w:cs="Times New Roman"/>
          <w:b/>
          <w:bCs/>
          <w:sz w:val="20"/>
          <w:szCs w:val="20"/>
        </w:rPr>
        <w:t xml:space="preserve">Source: </w:t>
      </w:r>
      <w:r w:rsidR="002F7BEE" w:rsidRPr="002F7BEE">
        <w:rPr>
          <w:rFonts w:cs="Times New Roman"/>
          <w:b/>
          <w:bCs/>
          <w:sz w:val="20"/>
          <w:szCs w:val="20"/>
          <w:shd w:val="clear" w:color="auto" w:fill="FFFFFF"/>
        </w:rPr>
        <w:t xml:space="preserve">(Markopoulos, Aggarwal and </w:t>
      </w:r>
      <w:proofErr w:type="spellStart"/>
      <w:r w:rsidR="002F7BEE" w:rsidRPr="002F7BEE">
        <w:rPr>
          <w:rFonts w:cs="Times New Roman"/>
          <w:b/>
          <w:bCs/>
          <w:sz w:val="20"/>
          <w:szCs w:val="20"/>
          <w:shd w:val="clear" w:color="auto" w:fill="FFFFFF"/>
        </w:rPr>
        <w:t>Vanharanta</w:t>
      </w:r>
      <w:proofErr w:type="spellEnd"/>
      <w:r w:rsidR="002F7BEE" w:rsidRPr="002F7BEE">
        <w:rPr>
          <w:rFonts w:cs="Times New Roman"/>
          <w:b/>
          <w:bCs/>
          <w:sz w:val="20"/>
          <w:szCs w:val="20"/>
          <w:shd w:val="clear" w:color="auto" w:fill="FFFFFF"/>
        </w:rPr>
        <w:t>, 2019)</w:t>
      </w:r>
    </w:p>
    <w:p w14:paraId="080E0AFB" w14:textId="77777777" w:rsidR="00ED4A1E" w:rsidRDefault="00BE4AEB" w:rsidP="001C3C8C">
      <w:r w:rsidRPr="001C3C8C">
        <w:t xml:space="preserve">To be successful, companies must identify and exploit certain employee weaknesses. Only by conducting employee engagement surveys can HR managers learn about the strengths and weaknesses of individual workers. According to Danish, Ahmad, </w:t>
      </w:r>
      <w:proofErr w:type="spellStart"/>
      <w:r w:rsidRPr="001C3C8C">
        <w:t>SiRamza</w:t>
      </w:r>
      <w:proofErr w:type="spellEnd"/>
      <w:r w:rsidRPr="001C3C8C">
        <w:t xml:space="preserve">, and Khan (2014), with this information, the hotel would be more productive and successful because of a reduction in overall worker shortcomings. In order to monitor how well employees are functioning, it is imperative that regular surveys of employee engagement be conducted. Without surveys, it is impossible for companies to know if their employees are satisfied. Because of this, </w:t>
      </w:r>
      <w:r w:rsidR="00A10462">
        <w:t>The Bristol Hotel</w:t>
      </w:r>
      <w:r w:rsidRPr="001C3C8C">
        <w:t xml:space="preserve"> has decided to do research on employee engagement. Birdie (2017) </w:t>
      </w:r>
      <w:r>
        <w:t>added</w:t>
      </w:r>
      <w:r w:rsidRPr="001C3C8C">
        <w:t xml:space="preserve"> that frequent surveys of employee engagement are vital to keeping things under control. Employees' emotional needs have been revealed in these polls, and employers would be foolish if they ignored them. To save money, employers may improve the happiness of their employees. Over $500 billion is lost each year due to workplace stress, according to the American Psychological Association (Open-Sourced Workplace, 2021). As a result of this, employees who are content with their jobs are more likely to stick around. As soon as an employee isn't content, they'll begin searching for a new job. </w:t>
      </w:r>
      <w:r w:rsidRPr="001C3C8C">
        <w:lastRenderedPageBreak/>
        <w:t>Maintaining an eye on the mental health of your employees is vital to ensuring that your employees are happy at work.</w:t>
      </w:r>
      <w:r>
        <w:t xml:space="preserve"> Below the benefits of Employee's engagement are presented:</w:t>
      </w:r>
    </w:p>
    <w:p w14:paraId="1DC7F6B5" w14:textId="77777777" w:rsidR="00ED4A1E" w:rsidRDefault="00BE4AEB" w:rsidP="00B61B09">
      <w:pPr>
        <w:keepNext/>
        <w:spacing w:after="0"/>
        <w:jc w:val="center"/>
      </w:pPr>
      <w:r>
        <w:rPr>
          <w:noProof/>
        </w:rPr>
        <w:drawing>
          <wp:inline distT="0" distB="0" distL="0" distR="0" wp14:anchorId="1B73C047" wp14:editId="42A41805">
            <wp:extent cx="3619500" cy="2477485"/>
            <wp:effectExtent l="0" t="0" r="0" b="0"/>
            <wp:docPr id="3" name="Picture 3" descr="The Employee Engagement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The Employee Engagement People"/>
                    <pic:cNvPicPr>
                      <a:picLocks noChangeAspect="1" noChangeArrowheads="1"/>
                    </pic:cNvPicPr>
                  </pic:nvPicPr>
                  <pic:blipFill>
                    <a:blip r:embed="rId9">
                      <a:extLst>
                        <a:ext uri="{28A0092B-C50C-407E-A947-70E740481C1C}">
                          <a14:useLocalDpi xmlns:a14="http://schemas.microsoft.com/office/drawing/2010/main" val="0"/>
                        </a:ext>
                      </a:extLst>
                    </a:blip>
                    <a:srcRect l="3365" t="5938" r="3685" b="6745"/>
                    <a:stretch>
                      <a:fillRect/>
                    </a:stretch>
                  </pic:blipFill>
                  <pic:spPr bwMode="auto">
                    <a:xfrm>
                      <a:off x="0" y="0"/>
                      <a:ext cx="3623955" cy="2480534"/>
                    </a:xfrm>
                    <a:prstGeom prst="rect">
                      <a:avLst/>
                    </a:prstGeom>
                    <a:noFill/>
                    <a:ln>
                      <a:noFill/>
                    </a:ln>
                    <a:extLst>
                      <a:ext uri="{53640926-AAD7-44D8-BBD7-CCE9431645EC}">
                        <a14:shadowObscured xmlns:a14="http://schemas.microsoft.com/office/drawing/2010/main"/>
                      </a:ext>
                    </a:extLst>
                  </pic:spPr>
                </pic:pic>
              </a:graphicData>
            </a:graphic>
          </wp:inline>
        </w:drawing>
      </w:r>
    </w:p>
    <w:p w14:paraId="1B504816" w14:textId="77777777" w:rsidR="00ED4A1E" w:rsidRPr="00B61B09" w:rsidRDefault="00BE4AEB" w:rsidP="00B61B09">
      <w:pPr>
        <w:pStyle w:val="Caption"/>
        <w:spacing w:after="0" w:line="360" w:lineRule="auto"/>
        <w:jc w:val="center"/>
        <w:rPr>
          <w:rFonts w:cs="Times New Roman"/>
          <w:b/>
          <w:bCs/>
          <w:i w:val="0"/>
          <w:iCs w:val="0"/>
          <w:color w:val="auto"/>
          <w:sz w:val="20"/>
          <w:szCs w:val="20"/>
        </w:rPr>
      </w:pPr>
      <w:bookmarkStart w:id="13" w:name="_Toc89399356"/>
      <w:r w:rsidRPr="00B61B09">
        <w:rPr>
          <w:rFonts w:cs="Times New Roman"/>
          <w:b/>
          <w:bCs/>
          <w:i w:val="0"/>
          <w:iCs w:val="0"/>
          <w:color w:val="auto"/>
          <w:sz w:val="20"/>
          <w:szCs w:val="20"/>
        </w:rPr>
        <w:t xml:space="preserve">Figure </w:t>
      </w:r>
      <w:r w:rsidRPr="00B61B09">
        <w:rPr>
          <w:rFonts w:cs="Times New Roman"/>
          <w:b/>
          <w:bCs/>
          <w:i w:val="0"/>
          <w:iCs w:val="0"/>
          <w:color w:val="auto"/>
          <w:sz w:val="20"/>
          <w:szCs w:val="20"/>
        </w:rPr>
        <w:fldChar w:fldCharType="begin"/>
      </w:r>
      <w:r w:rsidRPr="00B61B09">
        <w:rPr>
          <w:rFonts w:cs="Times New Roman"/>
          <w:b/>
          <w:bCs/>
          <w:i w:val="0"/>
          <w:iCs w:val="0"/>
          <w:color w:val="auto"/>
          <w:sz w:val="20"/>
          <w:szCs w:val="20"/>
        </w:rPr>
        <w:instrText xml:space="preserve"> SEQ Figure \* ARABIC </w:instrText>
      </w:r>
      <w:r w:rsidRPr="00B61B09">
        <w:rPr>
          <w:rFonts w:cs="Times New Roman"/>
          <w:b/>
          <w:bCs/>
          <w:i w:val="0"/>
          <w:iCs w:val="0"/>
          <w:color w:val="auto"/>
          <w:sz w:val="20"/>
          <w:szCs w:val="20"/>
        </w:rPr>
        <w:fldChar w:fldCharType="separate"/>
      </w:r>
      <w:r w:rsidR="00CC717E">
        <w:rPr>
          <w:rFonts w:cs="Times New Roman"/>
          <w:b/>
          <w:bCs/>
          <w:i w:val="0"/>
          <w:iCs w:val="0"/>
          <w:noProof/>
          <w:color w:val="auto"/>
          <w:sz w:val="20"/>
          <w:szCs w:val="20"/>
        </w:rPr>
        <w:t>3</w:t>
      </w:r>
      <w:r w:rsidRPr="00B61B09">
        <w:rPr>
          <w:rFonts w:cs="Times New Roman"/>
          <w:b/>
          <w:bCs/>
          <w:i w:val="0"/>
          <w:iCs w:val="0"/>
          <w:color w:val="auto"/>
          <w:sz w:val="20"/>
          <w:szCs w:val="20"/>
        </w:rPr>
        <w:fldChar w:fldCharType="end"/>
      </w:r>
      <w:r w:rsidRPr="00B61B09">
        <w:rPr>
          <w:rFonts w:cs="Times New Roman"/>
          <w:b/>
          <w:bCs/>
          <w:i w:val="0"/>
          <w:iCs w:val="0"/>
          <w:color w:val="auto"/>
          <w:sz w:val="20"/>
          <w:szCs w:val="20"/>
        </w:rPr>
        <w:t>: Benefits of Employee's engagement</w:t>
      </w:r>
      <w:bookmarkEnd w:id="13"/>
    </w:p>
    <w:p w14:paraId="71EA2EA9" w14:textId="77777777" w:rsidR="00ED4A1E" w:rsidRPr="00B61B09" w:rsidRDefault="00BE4AEB" w:rsidP="00B61B09">
      <w:pPr>
        <w:spacing w:after="0"/>
        <w:jc w:val="center"/>
        <w:rPr>
          <w:rFonts w:cs="Times New Roman"/>
          <w:b/>
          <w:bCs/>
          <w:sz w:val="20"/>
          <w:szCs w:val="20"/>
        </w:rPr>
      </w:pPr>
      <w:r w:rsidRPr="00B61B09">
        <w:rPr>
          <w:rFonts w:cs="Times New Roman"/>
          <w:b/>
          <w:bCs/>
          <w:sz w:val="20"/>
          <w:szCs w:val="20"/>
        </w:rPr>
        <w:t xml:space="preserve">Source: </w:t>
      </w:r>
      <w:r w:rsidR="00B61B09" w:rsidRPr="00B61B09">
        <w:rPr>
          <w:rFonts w:cs="Times New Roman"/>
          <w:b/>
          <w:bCs/>
          <w:sz w:val="20"/>
          <w:szCs w:val="20"/>
          <w:shd w:val="clear" w:color="auto" w:fill="FFFFFF"/>
        </w:rPr>
        <w:t>(Byrne, 2018)</w:t>
      </w:r>
    </w:p>
    <w:p w14:paraId="400CEBDA" w14:textId="77777777" w:rsidR="00832632" w:rsidRDefault="00BE4AEB" w:rsidP="00832632">
      <w:pPr>
        <w:pStyle w:val="Heading3"/>
      </w:pPr>
      <w:bookmarkStart w:id="14" w:name="_Toc89400345"/>
      <w:r>
        <w:t>Employees Retention:</w:t>
      </w:r>
      <w:bookmarkEnd w:id="14"/>
    </w:p>
    <w:p w14:paraId="4AC0D7BF" w14:textId="77777777" w:rsidR="00832632" w:rsidRDefault="00BE4AEB" w:rsidP="00CC717E">
      <w:pPr>
        <w:spacing w:after="0"/>
      </w:pPr>
      <w:r w:rsidRPr="00832632">
        <w:t xml:space="preserve">A nice work environment, expressing gratitude to the workforce, and offering competitive compensation and benefits are some of the strategies used by employers to keep the best people on staff. In periods of low unemployment and increased competition for talent, employers are particularly concerned about maintaining their workforce, according to Phillips and Connell (2017). The hotel sector has grown increasingly competitive as a result of the growing need for skilled workers in today's modern times. As a result, retaining employees has become increasingly important over time. </w:t>
      </w:r>
      <w:r w:rsidR="00CC717E">
        <w:t xml:space="preserve">The </w:t>
      </w:r>
      <w:proofErr w:type="spellStart"/>
      <w:r w:rsidR="00CC717E">
        <w:t>organisation</w:t>
      </w:r>
      <w:proofErr w:type="spellEnd"/>
      <w:r w:rsidR="00CC717E">
        <w:t xml:space="preserve"> can apply the following strategies for retaining employees</w:t>
      </w:r>
      <w:r w:rsidRPr="00832632">
        <w:t>:</w:t>
      </w:r>
    </w:p>
    <w:p w14:paraId="63219426" w14:textId="77777777" w:rsidR="00CC717E" w:rsidRDefault="00BE4AEB" w:rsidP="00CC717E">
      <w:pPr>
        <w:keepNext/>
        <w:spacing w:after="0"/>
        <w:jc w:val="center"/>
      </w:pPr>
      <w:r>
        <w:rPr>
          <w:noProof/>
        </w:rPr>
        <w:drawing>
          <wp:inline distT="0" distB="0" distL="0" distR="0" wp14:anchorId="2C3A4272" wp14:editId="5213E5F5">
            <wp:extent cx="2800350" cy="1866900"/>
            <wp:effectExtent l="0" t="0" r="0" b="0"/>
            <wp:docPr id="5" name="Picture 5" descr="Employee Retention Strategies | INTRASOFT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Employee Retention Strategies | INTRASOFT International"/>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800830" cy="1867220"/>
                    </a:xfrm>
                    <a:prstGeom prst="rect">
                      <a:avLst/>
                    </a:prstGeom>
                    <a:noFill/>
                    <a:ln>
                      <a:noFill/>
                    </a:ln>
                  </pic:spPr>
                </pic:pic>
              </a:graphicData>
            </a:graphic>
          </wp:inline>
        </w:drawing>
      </w:r>
    </w:p>
    <w:p w14:paraId="1A3D66E0" w14:textId="77777777" w:rsidR="00ED4A1E" w:rsidRPr="00DD74CB" w:rsidRDefault="00BE4AEB" w:rsidP="00DD74CB">
      <w:pPr>
        <w:pStyle w:val="Caption"/>
        <w:spacing w:after="0" w:line="360" w:lineRule="auto"/>
        <w:jc w:val="center"/>
        <w:rPr>
          <w:rFonts w:cs="Times New Roman"/>
          <w:b/>
          <w:bCs/>
          <w:i w:val="0"/>
          <w:iCs w:val="0"/>
          <w:color w:val="auto"/>
          <w:sz w:val="20"/>
          <w:szCs w:val="20"/>
        </w:rPr>
      </w:pPr>
      <w:bookmarkStart w:id="15" w:name="_Toc89399357"/>
      <w:r w:rsidRPr="00DD74CB">
        <w:rPr>
          <w:rFonts w:cs="Times New Roman"/>
          <w:b/>
          <w:bCs/>
          <w:i w:val="0"/>
          <w:iCs w:val="0"/>
          <w:color w:val="auto"/>
          <w:sz w:val="20"/>
          <w:szCs w:val="20"/>
        </w:rPr>
        <w:t xml:space="preserve">Figure </w:t>
      </w:r>
      <w:r w:rsidRPr="00DD74CB">
        <w:rPr>
          <w:rFonts w:cs="Times New Roman"/>
          <w:b/>
          <w:bCs/>
          <w:i w:val="0"/>
          <w:iCs w:val="0"/>
          <w:color w:val="auto"/>
          <w:sz w:val="20"/>
          <w:szCs w:val="20"/>
        </w:rPr>
        <w:fldChar w:fldCharType="begin"/>
      </w:r>
      <w:r w:rsidRPr="00DD74CB">
        <w:rPr>
          <w:rFonts w:cs="Times New Roman"/>
          <w:b/>
          <w:bCs/>
          <w:i w:val="0"/>
          <w:iCs w:val="0"/>
          <w:color w:val="auto"/>
          <w:sz w:val="20"/>
          <w:szCs w:val="20"/>
        </w:rPr>
        <w:instrText xml:space="preserve"> SEQ Figure \* ARABIC </w:instrText>
      </w:r>
      <w:r w:rsidRPr="00DD74CB">
        <w:rPr>
          <w:rFonts w:cs="Times New Roman"/>
          <w:b/>
          <w:bCs/>
          <w:i w:val="0"/>
          <w:iCs w:val="0"/>
          <w:color w:val="auto"/>
          <w:sz w:val="20"/>
          <w:szCs w:val="20"/>
        </w:rPr>
        <w:fldChar w:fldCharType="separate"/>
      </w:r>
      <w:r w:rsidRPr="00DD74CB">
        <w:rPr>
          <w:rFonts w:cs="Times New Roman"/>
          <w:b/>
          <w:bCs/>
          <w:i w:val="0"/>
          <w:iCs w:val="0"/>
          <w:noProof/>
          <w:color w:val="auto"/>
          <w:sz w:val="20"/>
          <w:szCs w:val="20"/>
        </w:rPr>
        <w:t>4</w:t>
      </w:r>
      <w:r w:rsidRPr="00DD74CB">
        <w:rPr>
          <w:rFonts w:cs="Times New Roman"/>
          <w:b/>
          <w:bCs/>
          <w:i w:val="0"/>
          <w:iCs w:val="0"/>
          <w:color w:val="auto"/>
          <w:sz w:val="20"/>
          <w:szCs w:val="20"/>
        </w:rPr>
        <w:fldChar w:fldCharType="end"/>
      </w:r>
      <w:r w:rsidRPr="00DD74CB">
        <w:rPr>
          <w:rFonts w:cs="Times New Roman"/>
          <w:b/>
          <w:bCs/>
          <w:i w:val="0"/>
          <w:iCs w:val="0"/>
          <w:color w:val="auto"/>
          <w:sz w:val="20"/>
          <w:szCs w:val="20"/>
        </w:rPr>
        <w:t>: Employee’s retention strategies</w:t>
      </w:r>
      <w:bookmarkEnd w:id="15"/>
    </w:p>
    <w:p w14:paraId="40A05686" w14:textId="77777777" w:rsidR="00CC717E" w:rsidRPr="00DD74CB" w:rsidRDefault="00BE4AEB" w:rsidP="00DD74CB">
      <w:pPr>
        <w:spacing w:after="0"/>
        <w:jc w:val="center"/>
        <w:rPr>
          <w:rFonts w:cs="Times New Roman"/>
          <w:b/>
          <w:bCs/>
          <w:sz w:val="20"/>
          <w:szCs w:val="20"/>
        </w:rPr>
      </w:pPr>
      <w:r w:rsidRPr="00DD74CB">
        <w:rPr>
          <w:rFonts w:cs="Times New Roman"/>
          <w:b/>
          <w:bCs/>
          <w:sz w:val="20"/>
          <w:szCs w:val="20"/>
        </w:rPr>
        <w:t xml:space="preserve">Source: </w:t>
      </w:r>
      <w:r w:rsidR="00DD74CB" w:rsidRPr="00DD74CB">
        <w:rPr>
          <w:rFonts w:cs="Times New Roman"/>
          <w:b/>
          <w:bCs/>
          <w:sz w:val="20"/>
          <w:szCs w:val="20"/>
          <w:shd w:val="clear" w:color="auto" w:fill="FFFFFF"/>
        </w:rPr>
        <w:t>(Phillips and Connell, 2015)</w:t>
      </w:r>
    </w:p>
    <w:p w14:paraId="62242087" w14:textId="61462F27" w:rsidR="00CC717E" w:rsidRDefault="00BE4AEB" w:rsidP="002F3E96">
      <w:pPr>
        <w:spacing w:after="0"/>
      </w:pPr>
      <w:r w:rsidRPr="00613E76">
        <w:lastRenderedPageBreak/>
        <w:t>Even while many companies profess to support creativity, they appear to be doing nothing to help people develop it. For example, a hotel in St. Petersburg allows its employees 20% of their time to work on side projects of their choice (</w:t>
      </w:r>
      <w:proofErr w:type="spellStart"/>
      <w:r w:rsidRPr="00613E76">
        <w:t>Borovskaya</w:t>
      </w:r>
      <w:proofErr w:type="spellEnd"/>
      <w:r w:rsidRPr="00613E76">
        <w:t xml:space="preserve"> and </w:t>
      </w:r>
      <w:proofErr w:type="spellStart"/>
      <w:r w:rsidRPr="00613E76">
        <w:t>Dedova</w:t>
      </w:r>
      <w:proofErr w:type="spellEnd"/>
      <w:r w:rsidRPr="00613E76">
        <w:t xml:space="preserve">, 2018). People who have trust in management and those who provide them jobs perform better. It is more likely that those who have trust in the person leading them to their goals will achieve them. A lack of open and honest communication from their managers was cited by 46 per cent of employees as a major reason for their decision to quit their present position. According to </w:t>
      </w:r>
      <w:proofErr w:type="spellStart"/>
      <w:r w:rsidRPr="00613E76">
        <w:t>Hom</w:t>
      </w:r>
      <w:proofErr w:type="spellEnd"/>
      <w:r w:rsidRPr="00613E76">
        <w:t xml:space="preserve">, Allen and </w:t>
      </w:r>
      <w:proofErr w:type="spellStart"/>
      <w:r w:rsidRPr="00613E76">
        <w:t>Griffeth</w:t>
      </w:r>
      <w:proofErr w:type="spellEnd"/>
      <w:r>
        <w:t xml:space="preserve"> </w:t>
      </w:r>
      <w:r w:rsidRPr="00613E76">
        <w:t>(2019), 79 per cent of engaged employees have confidence in their bosses.</w:t>
      </w:r>
    </w:p>
    <w:p w14:paraId="5C8BD3FE" w14:textId="28383B52" w:rsidR="002F3E96" w:rsidRDefault="002F3E96" w:rsidP="002F3E96">
      <w:pPr>
        <w:spacing w:after="0"/>
      </w:pPr>
      <w:r>
        <w:t xml:space="preserve">From the above discussion, it can be seen that there is a </w:t>
      </w:r>
      <w:r w:rsidRPr="002F3E96">
        <w:rPr>
          <w:b/>
          <w:bCs/>
        </w:rPr>
        <w:t>direct relationship</w:t>
      </w:r>
      <w:r>
        <w:t xml:space="preserve"> between employees’ engagement and employee’s relationship because when employees are engaged with the </w:t>
      </w:r>
      <w:proofErr w:type="gramStart"/>
      <w:r>
        <w:t>employees</w:t>
      </w:r>
      <w:proofErr w:type="gramEnd"/>
      <w:r>
        <w:t xml:space="preserve"> they consider the company of their own therefore loyalty has been generated therefore employees retained at the company. </w:t>
      </w:r>
    </w:p>
    <w:p w14:paraId="1F00D0AF" w14:textId="77777777" w:rsidR="00613E76" w:rsidRDefault="00BE4AEB" w:rsidP="00613E76">
      <w:pPr>
        <w:pStyle w:val="Heading1"/>
      </w:pPr>
      <w:bookmarkStart w:id="16" w:name="_Toc89400346"/>
      <w:r>
        <w:t>Evaluation and conclusion:</w:t>
      </w:r>
      <w:bookmarkEnd w:id="16"/>
    </w:p>
    <w:p w14:paraId="7D5283CA" w14:textId="77777777" w:rsidR="00613E76" w:rsidRDefault="00BE4AEB" w:rsidP="00613E76">
      <w:pPr>
        <w:pStyle w:val="Heading2"/>
      </w:pPr>
      <w:bookmarkStart w:id="17" w:name="_Toc89400347"/>
      <w:r>
        <w:t>Evaluation:</w:t>
      </w:r>
      <w:bookmarkEnd w:id="17"/>
    </w:p>
    <w:p w14:paraId="6196E1C1" w14:textId="77777777" w:rsidR="00FD6855" w:rsidRDefault="00BE4AEB" w:rsidP="00FD6855">
      <w:pPr>
        <w:spacing w:after="0"/>
      </w:pPr>
      <w:r>
        <w:t xml:space="preserve">Primary and secondary data will be used in this investigation. Using primary research, the hotel's staff will be able to tell how committed they are to the </w:t>
      </w:r>
      <w:proofErr w:type="spellStart"/>
      <w:r>
        <w:t>organisation</w:t>
      </w:r>
      <w:proofErr w:type="spellEnd"/>
      <w:r>
        <w:t xml:space="preserve">. The researcher will </w:t>
      </w:r>
      <w:proofErr w:type="spellStart"/>
      <w:r>
        <w:t>utilise</w:t>
      </w:r>
      <w:proofErr w:type="spellEnd"/>
      <w:r>
        <w:t xml:space="preserve"> primary data since the level of employee involvement varies from </w:t>
      </w:r>
      <w:proofErr w:type="spellStart"/>
      <w:r>
        <w:t>organisation</w:t>
      </w:r>
      <w:proofErr w:type="spellEnd"/>
      <w:r>
        <w:t xml:space="preserve"> to </w:t>
      </w:r>
      <w:proofErr w:type="spellStart"/>
      <w:r>
        <w:t>organisation</w:t>
      </w:r>
      <w:proofErr w:type="spellEnd"/>
      <w:r>
        <w:t>; in this scenario, primary research is vital. As Birdie (2017) stated, it is essential for businesses to conduct frequent surveys of their employees in order to get insight into their level of satisfaction. It is common practice to use a survey to gather primary data. The questionnaire approach will be used as a research tool by the researcher.</w:t>
      </w:r>
    </w:p>
    <w:p w14:paraId="745F8F3D" w14:textId="14CF7822" w:rsidR="00613E76" w:rsidRDefault="00BE4AEB" w:rsidP="00FD6855">
      <w:pPr>
        <w:spacing w:after="0"/>
      </w:pPr>
      <w:r>
        <w:t>Employee engagement</w:t>
      </w:r>
      <w:r w:rsidR="00990FDE">
        <w:t xml:space="preserve"> and retention are positively connected if employees are engaged then they will must retain at company. Organizations </w:t>
      </w:r>
      <w:r>
        <w:t>have to decide which approach to use</w:t>
      </w:r>
      <w:r w:rsidR="00990FDE">
        <w:t xml:space="preserve"> for employee’s engagement</w:t>
      </w:r>
      <w:r>
        <w:t xml:space="preserve"> based on their own rules, laws, and policies. While there are no industry-wide disparities in employee engagement and retention, Danish, Ahmad, </w:t>
      </w:r>
      <w:proofErr w:type="spellStart"/>
      <w:r>
        <w:t>SiRamzan</w:t>
      </w:r>
      <w:proofErr w:type="spellEnd"/>
      <w:r>
        <w:t xml:space="preserve">, and Khan (2014) found that it varies from firm to company. Because of this, the information </w:t>
      </w:r>
      <w:r w:rsidR="00A10462">
        <w:t>The Bristol Hotel</w:t>
      </w:r>
      <w:r>
        <w:t xml:space="preserve"> </w:t>
      </w:r>
      <w:proofErr w:type="spellStart"/>
      <w:r>
        <w:t>hotel</w:t>
      </w:r>
      <w:proofErr w:type="spellEnd"/>
      <w:r>
        <w:t xml:space="preserve"> will obtain via secondary sources will be of much greater benefit.</w:t>
      </w:r>
    </w:p>
    <w:p w14:paraId="1107071B" w14:textId="77777777" w:rsidR="00FD6855" w:rsidRDefault="00BE4AEB" w:rsidP="00FD6855">
      <w:pPr>
        <w:pStyle w:val="Heading2"/>
      </w:pPr>
      <w:bookmarkStart w:id="18" w:name="_Toc89400348"/>
      <w:r>
        <w:t>Conclusion:</w:t>
      </w:r>
      <w:bookmarkEnd w:id="18"/>
    </w:p>
    <w:p w14:paraId="55A858AB" w14:textId="77777777" w:rsidR="00FD6855" w:rsidRDefault="00BE4AEB" w:rsidP="00FD6855">
      <w:pPr>
        <w:spacing w:after="0"/>
      </w:pPr>
      <w:r>
        <w:t>The Bristol Hotel</w:t>
      </w:r>
      <w:r w:rsidRPr="006F2362">
        <w:t xml:space="preserve"> will be able to learn more about the degree of employee engagement through this study. In addition, they will be able to discover which questions workers are most dissatisfied </w:t>
      </w:r>
      <w:r w:rsidRPr="006F2362">
        <w:lastRenderedPageBreak/>
        <w:t xml:space="preserve">with. In addition, secondary research will help them learn how to keep the best employees and boost employee engagement in the company. Then, as a result, the firm will be able to retain the best people and boost employee engagement in the </w:t>
      </w:r>
      <w:proofErr w:type="spellStart"/>
      <w:r w:rsidRPr="006F2362">
        <w:t>organisations</w:t>
      </w:r>
      <w:proofErr w:type="spellEnd"/>
      <w:r w:rsidRPr="006F2362">
        <w:t>. As a result, the company's profits will rise dramatically in 2020, despite a huge drop this year. Despite the fact that there may be a variety of causes for this, employee engagement and retention may be one of them.</w:t>
      </w:r>
    </w:p>
    <w:p w14:paraId="365E8B5D" w14:textId="77777777" w:rsidR="000F180D" w:rsidRDefault="00BE4AEB">
      <w:pPr>
        <w:spacing w:line="259" w:lineRule="auto"/>
        <w:jc w:val="left"/>
      </w:pPr>
      <w:r>
        <w:br w:type="page"/>
      </w:r>
    </w:p>
    <w:p w14:paraId="64153032" w14:textId="77777777" w:rsidR="00FD6855" w:rsidRDefault="00BE4AEB" w:rsidP="00D10834">
      <w:pPr>
        <w:pStyle w:val="Heading1"/>
        <w:spacing w:line="360" w:lineRule="auto"/>
      </w:pPr>
      <w:bookmarkStart w:id="19" w:name="_Toc89400349"/>
      <w:r>
        <w:lastRenderedPageBreak/>
        <w:t>References:</w:t>
      </w:r>
      <w:bookmarkEnd w:id="19"/>
    </w:p>
    <w:p w14:paraId="1BE6DDF6" w14:textId="77777777" w:rsidR="00E81895" w:rsidRPr="00E81895" w:rsidRDefault="00BE4AEB" w:rsidP="00D10834">
      <w:pPr>
        <w:spacing w:after="0"/>
        <w:rPr>
          <w:rFonts w:cs="Times New Roman"/>
          <w:szCs w:val="24"/>
        </w:rPr>
      </w:pPr>
      <w:r w:rsidRPr="00E81895">
        <w:rPr>
          <w:rFonts w:cs="Times New Roman"/>
          <w:color w:val="000000"/>
          <w:szCs w:val="24"/>
          <w:shd w:val="clear" w:color="auto" w:fill="FFFFFF"/>
          <w:lang w:val="en-GB"/>
        </w:rPr>
        <w:t>Bailey, C., 2017. Employee engagement in theory and practice. 3rd ed. London: Routledge.</w:t>
      </w:r>
    </w:p>
    <w:p w14:paraId="02DDDA26" w14:textId="77777777" w:rsidR="00E81895" w:rsidRPr="00E81895" w:rsidRDefault="00BE4AEB" w:rsidP="00D10834">
      <w:pPr>
        <w:spacing w:after="0"/>
        <w:rPr>
          <w:rFonts w:cs="Times New Roman"/>
          <w:szCs w:val="24"/>
        </w:rPr>
      </w:pPr>
      <w:r w:rsidRPr="00E81895">
        <w:rPr>
          <w:rFonts w:cs="Times New Roman"/>
          <w:color w:val="000000"/>
          <w:szCs w:val="24"/>
          <w:shd w:val="clear" w:color="auto" w:fill="FFFFFF"/>
          <w:lang w:val="en-GB"/>
        </w:rPr>
        <w:t>Birdie, A., 2017. Employees and employers in service organisations. 1st ed. London: Apple Academic Press</w:t>
      </w:r>
    </w:p>
    <w:p w14:paraId="140684A0" w14:textId="77777777" w:rsidR="00E81895" w:rsidRPr="00E81895" w:rsidRDefault="00BE4AEB" w:rsidP="00D10834">
      <w:pPr>
        <w:spacing w:after="0"/>
        <w:rPr>
          <w:rFonts w:cs="Times New Roman"/>
          <w:color w:val="000000"/>
          <w:szCs w:val="24"/>
          <w:shd w:val="clear" w:color="auto" w:fill="FFFFFF"/>
          <w:lang w:val="en-GB"/>
        </w:rPr>
      </w:pPr>
      <w:proofErr w:type="spellStart"/>
      <w:r w:rsidRPr="00E81895">
        <w:rPr>
          <w:rFonts w:cs="Times New Roman"/>
          <w:color w:val="000000"/>
          <w:szCs w:val="24"/>
          <w:shd w:val="clear" w:color="auto" w:fill="FFFFFF"/>
          <w:lang w:val="en-GB"/>
        </w:rPr>
        <w:t>Budriene</w:t>
      </w:r>
      <w:proofErr w:type="spellEnd"/>
      <w:r w:rsidRPr="00E81895">
        <w:rPr>
          <w:rFonts w:cs="Times New Roman"/>
          <w:color w:val="000000"/>
          <w:szCs w:val="24"/>
          <w:shd w:val="clear" w:color="auto" w:fill="FFFFFF"/>
          <w:lang w:val="en-GB"/>
        </w:rPr>
        <w:t xml:space="preserve">, D. and </w:t>
      </w:r>
      <w:proofErr w:type="spellStart"/>
      <w:r w:rsidRPr="00E81895">
        <w:rPr>
          <w:rFonts w:cs="Times New Roman"/>
          <w:color w:val="000000"/>
          <w:szCs w:val="24"/>
          <w:shd w:val="clear" w:color="auto" w:fill="FFFFFF"/>
          <w:lang w:val="en-GB"/>
        </w:rPr>
        <w:t>Diskiene</w:t>
      </w:r>
      <w:proofErr w:type="spellEnd"/>
      <w:r w:rsidRPr="00E81895">
        <w:rPr>
          <w:rFonts w:cs="Times New Roman"/>
          <w:color w:val="000000"/>
          <w:szCs w:val="24"/>
          <w:shd w:val="clear" w:color="auto" w:fill="FFFFFF"/>
          <w:lang w:val="en-GB"/>
        </w:rPr>
        <w:t>, D., 2020. EMPLOYEE ENGAGEMENT: TYPES, LEVELS AND RELATIONSHIP WITH PRACTICE OF HRM. Malaysian E-Commerce Journal, 4(2), pp.42-47.</w:t>
      </w:r>
    </w:p>
    <w:p w14:paraId="591AB708" w14:textId="77777777" w:rsidR="00E81895" w:rsidRPr="00E81895" w:rsidRDefault="00BE4AEB" w:rsidP="00D10834">
      <w:pPr>
        <w:spacing w:after="0"/>
        <w:rPr>
          <w:rFonts w:cs="Times New Roman"/>
          <w:color w:val="000000"/>
          <w:szCs w:val="24"/>
          <w:shd w:val="clear" w:color="auto" w:fill="FFFFFF"/>
        </w:rPr>
      </w:pPr>
      <w:r w:rsidRPr="00E81895">
        <w:rPr>
          <w:rFonts w:cs="Times New Roman"/>
          <w:color w:val="000000"/>
          <w:szCs w:val="24"/>
          <w:shd w:val="clear" w:color="auto" w:fill="FFFFFF"/>
        </w:rPr>
        <w:t>Byrne, Z., 2018. Understanding employee engagement. 3rd ed. New York: Routledge.</w:t>
      </w:r>
    </w:p>
    <w:p w14:paraId="70EC94A1"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Carbonara., S., 2017. Manager's Guide to Employee Engagement. 4th ed. London: McGraw-Hill.</w:t>
      </w:r>
    </w:p>
    <w:p w14:paraId="3F0EE5D1" w14:textId="77777777" w:rsidR="00E81895" w:rsidRPr="00E81895" w:rsidRDefault="00BE4AEB" w:rsidP="00D10834">
      <w:pPr>
        <w:spacing w:after="0"/>
        <w:rPr>
          <w:rFonts w:cs="Times New Roman"/>
          <w:color w:val="000000"/>
          <w:szCs w:val="24"/>
          <w:shd w:val="clear" w:color="auto" w:fill="FFFFFF"/>
          <w:lang w:val="en-GB"/>
        </w:rPr>
      </w:pPr>
      <w:proofErr w:type="spellStart"/>
      <w:r w:rsidRPr="00E81895">
        <w:rPr>
          <w:rFonts w:cs="Times New Roman"/>
          <w:color w:val="000000"/>
          <w:szCs w:val="24"/>
          <w:shd w:val="clear" w:color="auto" w:fill="FFFFFF"/>
          <w:lang w:val="en-GB"/>
        </w:rPr>
        <w:t>Chandani</w:t>
      </w:r>
      <w:proofErr w:type="spellEnd"/>
      <w:r w:rsidRPr="00E81895">
        <w:rPr>
          <w:rFonts w:cs="Times New Roman"/>
          <w:color w:val="000000"/>
          <w:szCs w:val="24"/>
          <w:shd w:val="clear" w:color="auto" w:fill="FFFFFF"/>
          <w:lang w:val="en-GB"/>
        </w:rPr>
        <w:t>, A., Mehta, M., Mall, A. and Khokhar, V., 2019. Employee Engagement: A Review Paper on Factors Affecting Employee Engagement. Indian Journal of Science and Technology, 12(15).</w:t>
      </w:r>
    </w:p>
    <w:p w14:paraId="39934A2F"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 xml:space="preserve">Danish, R., Ahmad, F., </w:t>
      </w:r>
      <w:proofErr w:type="spellStart"/>
      <w:r w:rsidRPr="00E81895">
        <w:rPr>
          <w:rFonts w:cs="Times New Roman"/>
          <w:color w:val="000000"/>
          <w:szCs w:val="24"/>
          <w:shd w:val="clear" w:color="auto" w:fill="FFFFFF"/>
          <w:lang w:val="en-GB"/>
        </w:rPr>
        <w:t>SiRamzan</w:t>
      </w:r>
      <w:proofErr w:type="spellEnd"/>
      <w:r w:rsidRPr="00E81895">
        <w:rPr>
          <w:rFonts w:cs="Times New Roman"/>
          <w:color w:val="000000"/>
          <w:szCs w:val="24"/>
          <w:shd w:val="clear" w:color="auto" w:fill="FFFFFF"/>
          <w:lang w:val="en-GB"/>
        </w:rPr>
        <w:t>, S. and Khan, M., 2014. Determinants of Employee Engagement in Service Sector. Universal Journal of Management, 2(2), pp.64-71.</w:t>
      </w:r>
    </w:p>
    <w:p w14:paraId="6291BCF2" w14:textId="77777777" w:rsidR="00E81895" w:rsidRPr="00E81895" w:rsidRDefault="00BE4AEB" w:rsidP="00D10834">
      <w:pPr>
        <w:spacing w:after="0"/>
        <w:rPr>
          <w:rFonts w:cs="Times New Roman"/>
          <w:color w:val="000000"/>
          <w:szCs w:val="24"/>
          <w:shd w:val="clear" w:color="auto" w:fill="FFFFFF"/>
          <w:lang w:val="en-GB"/>
        </w:rPr>
      </w:pPr>
      <w:proofErr w:type="spellStart"/>
      <w:r w:rsidRPr="00E81895">
        <w:rPr>
          <w:rFonts w:cs="Times New Roman"/>
          <w:color w:val="000000"/>
          <w:szCs w:val="24"/>
          <w:shd w:val="clear" w:color="auto" w:fill="FFFFFF"/>
          <w:lang w:val="en-GB"/>
        </w:rPr>
        <w:t>Hom</w:t>
      </w:r>
      <w:proofErr w:type="spellEnd"/>
      <w:r w:rsidRPr="00E81895">
        <w:rPr>
          <w:rFonts w:cs="Times New Roman"/>
          <w:color w:val="000000"/>
          <w:szCs w:val="24"/>
          <w:shd w:val="clear" w:color="auto" w:fill="FFFFFF"/>
          <w:lang w:val="en-GB"/>
        </w:rPr>
        <w:t xml:space="preserve">, P., Allen, D. and </w:t>
      </w:r>
      <w:proofErr w:type="spellStart"/>
      <w:r w:rsidRPr="00E81895">
        <w:rPr>
          <w:rFonts w:cs="Times New Roman"/>
          <w:color w:val="000000"/>
          <w:szCs w:val="24"/>
          <w:shd w:val="clear" w:color="auto" w:fill="FFFFFF"/>
          <w:lang w:val="en-GB"/>
        </w:rPr>
        <w:t>Griffeth</w:t>
      </w:r>
      <w:proofErr w:type="spellEnd"/>
      <w:r w:rsidRPr="00E81895">
        <w:rPr>
          <w:rFonts w:cs="Times New Roman"/>
          <w:color w:val="000000"/>
          <w:szCs w:val="24"/>
          <w:shd w:val="clear" w:color="auto" w:fill="FFFFFF"/>
          <w:lang w:val="en-GB"/>
        </w:rPr>
        <w:t>, R., 2019. Employee retention and turnover. London: Routledge.</w:t>
      </w:r>
    </w:p>
    <w:p w14:paraId="0C0A81E2" w14:textId="77777777" w:rsidR="00E81895" w:rsidRPr="00E81895" w:rsidRDefault="00BE4AEB" w:rsidP="00D10834">
      <w:pPr>
        <w:spacing w:after="0"/>
        <w:rPr>
          <w:rFonts w:cs="Times New Roman"/>
          <w:szCs w:val="24"/>
        </w:rPr>
      </w:pPr>
      <w:r w:rsidRPr="00E81895">
        <w:rPr>
          <w:rFonts w:cs="Times New Roman"/>
          <w:color w:val="000000"/>
          <w:szCs w:val="24"/>
          <w:shd w:val="clear" w:color="auto" w:fill="FFFFFF"/>
          <w:lang w:val="en-GB"/>
        </w:rPr>
        <w:t>Hospitality Industry: Study of Hostels in St. Petersburg. Coactivity: Philosophy, Communication, 26(2), pp.137-144.</w:t>
      </w:r>
    </w:p>
    <w:p w14:paraId="0A257925"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 xml:space="preserve">insights.ehotelier.com, 2021. Why employee engagement is so important in the hospitality industry. [online] </w:t>
      </w:r>
    </w:p>
    <w:p w14:paraId="5AA54334" w14:textId="77777777" w:rsidR="00E81895" w:rsidRPr="00E81895" w:rsidRDefault="00BE4AEB" w:rsidP="00D10834">
      <w:pPr>
        <w:spacing w:after="0"/>
        <w:rPr>
          <w:rFonts w:cs="Times New Roman"/>
          <w:color w:val="000000"/>
          <w:szCs w:val="24"/>
          <w:shd w:val="clear" w:color="auto" w:fill="FFFFFF"/>
          <w:lang w:val="en-GB"/>
        </w:rPr>
      </w:pPr>
      <w:proofErr w:type="spellStart"/>
      <w:r w:rsidRPr="00E81895">
        <w:rPr>
          <w:rFonts w:cs="Times New Roman"/>
          <w:color w:val="000000"/>
          <w:szCs w:val="24"/>
          <w:shd w:val="clear" w:color="auto" w:fill="FFFFFF"/>
          <w:lang w:val="en-GB"/>
        </w:rPr>
        <w:t>Kossivi</w:t>
      </w:r>
      <w:proofErr w:type="spellEnd"/>
      <w:r w:rsidRPr="00E81895">
        <w:rPr>
          <w:rFonts w:cs="Times New Roman"/>
          <w:color w:val="000000"/>
          <w:szCs w:val="24"/>
          <w:shd w:val="clear" w:color="auto" w:fill="FFFFFF"/>
          <w:lang w:val="en-GB"/>
        </w:rPr>
        <w:t xml:space="preserve">, B., Xu, M. and </w:t>
      </w:r>
      <w:proofErr w:type="spellStart"/>
      <w:r w:rsidRPr="00E81895">
        <w:rPr>
          <w:rFonts w:cs="Times New Roman"/>
          <w:color w:val="000000"/>
          <w:szCs w:val="24"/>
          <w:shd w:val="clear" w:color="auto" w:fill="FFFFFF"/>
          <w:lang w:val="en-GB"/>
        </w:rPr>
        <w:t>Kalgora</w:t>
      </w:r>
      <w:proofErr w:type="spellEnd"/>
      <w:r w:rsidRPr="00E81895">
        <w:rPr>
          <w:rFonts w:cs="Times New Roman"/>
          <w:color w:val="000000"/>
          <w:szCs w:val="24"/>
          <w:shd w:val="clear" w:color="auto" w:fill="FFFFFF"/>
          <w:lang w:val="en-GB"/>
        </w:rPr>
        <w:t>, B., 2019. Study on Determining Factors of Employee Retention. Open Journal of Social Sciences, 07(05), pp.261-268.</w:t>
      </w:r>
    </w:p>
    <w:p w14:paraId="110FF5AA" w14:textId="77777777" w:rsidR="00E81895" w:rsidRPr="00E81895" w:rsidRDefault="00BE4AEB" w:rsidP="00D10834">
      <w:pPr>
        <w:spacing w:after="0"/>
        <w:rPr>
          <w:rFonts w:cs="Times New Roman"/>
          <w:color w:val="000000"/>
          <w:szCs w:val="24"/>
          <w:shd w:val="clear" w:color="auto" w:fill="FFFFFF"/>
        </w:rPr>
      </w:pPr>
      <w:r w:rsidRPr="00E81895">
        <w:rPr>
          <w:rFonts w:cs="Times New Roman"/>
          <w:color w:val="000000"/>
          <w:szCs w:val="24"/>
          <w:shd w:val="clear" w:color="auto" w:fill="FFFFFF"/>
        </w:rPr>
        <w:t>Kothari, C. and Garg, G., 2017. Research methodology. 3rd ed. London: New Age International Publishers.</w:t>
      </w:r>
    </w:p>
    <w:p w14:paraId="2C503115" w14:textId="77777777" w:rsidR="00E81895" w:rsidRPr="00E81895" w:rsidRDefault="00BE4AEB" w:rsidP="00D10834">
      <w:pPr>
        <w:spacing w:after="0"/>
        <w:rPr>
          <w:rFonts w:cs="Times New Roman"/>
          <w:color w:val="000000"/>
          <w:szCs w:val="24"/>
          <w:shd w:val="clear" w:color="auto" w:fill="FFFFFF"/>
        </w:rPr>
      </w:pPr>
      <w:r w:rsidRPr="00E81895">
        <w:rPr>
          <w:rFonts w:cs="Times New Roman"/>
          <w:color w:val="000000"/>
          <w:szCs w:val="24"/>
          <w:shd w:val="clear" w:color="auto" w:fill="FFFFFF"/>
        </w:rPr>
        <w:t>Macey, W., 2018. Employee engagement. 9th ed. Chichester: Wiley-Blackwell.</w:t>
      </w:r>
    </w:p>
    <w:p w14:paraId="1B77C08F" w14:textId="77777777" w:rsidR="00E81895" w:rsidRPr="00E81895" w:rsidRDefault="00BE4AEB" w:rsidP="00D10834">
      <w:pPr>
        <w:spacing w:after="0"/>
        <w:rPr>
          <w:rFonts w:cs="Times New Roman"/>
          <w:color w:val="000000"/>
          <w:szCs w:val="24"/>
          <w:shd w:val="clear" w:color="auto" w:fill="FFFFFF"/>
        </w:rPr>
      </w:pPr>
      <w:r w:rsidRPr="00E81895">
        <w:rPr>
          <w:rFonts w:cs="Times New Roman"/>
          <w:color w:val="000000"/>
          <w:szCs w:val="24"/>
          <w:shd w:val="clear" w:color="auto" w:fill="FFFFFF"/>
        </w:rPr>
        <w:t xml:space="preserve">Markopoulos, E., Aggarwal, V. and </w:t>
      </w:r>
      <w:proofErr w:type="spellStart"/>
      <w:r w:rsidRPr="00E81895">
        <w:rPr>
          <w:rFonts w:cs="Times New Roman"/>
          <w:color w:val="000000"/>
          <w:szCs w:val="24"/>
          <w:shd w:val="clear" w:color="auto" w:fill="FFFFFF"/>
        </w:rPr>
        <w:t>Vanharanta</w:t>
      </w:r>
      <w:proofErr w:type="spellEnd"/>
      <w:r w:rsidRPr="00E81895">
        <w:rPr>
          <w:rFonts w:cs="Times New Roman"/>
          <w:color w:val="000000"/>
          <w:szCs w:val="24"/>
          <w:shd w:val="clear" w:color="auto" w:fill="FFFFFF"/>
        </w:rPr>
        <w:t xml:space="preserve">, H., 2019.The </w:t>
      </w:r>
      <w:proofErr w:type="spellStart"/>
      <w:r w:rsidRPr="00E81895">
        <w:rPr>
          <w:rFonts w:cs="Times New Roman"/>
          <w:color w:val="000000"/>
          <w:szCs w:val="24"/>
          <w:shd w:val="clear" w:color="auto" w:fill="FFFFFF"/>
        </w:rPr>
        <w:t>democratisation</w:t>
      </w:r>
      <w:proofErr w:type="spellEnd"/>
      <w:r w:rsidRPr="00E81895">
        <w:rPr>
          <w:rFonts w:cs="Times New Roman"/>
          <w:color w:val="000000"/>
          <w:szCs w:val="24"/>
          <w:shd w:val="clear" w:color="auto" w:fill="FFFFFF"/>
        </w:rPr>
        <w:t xml:space="preserve"> of Intrapreneurship and Corporate Entrepreneurship Within McKinsey's Three Horizons Innovation Space. Human Systems Engineering and Design II, pp.1007-1017.</w:t>
      </w:r>
    </w:p>
    <w:p w14:paraId="5C22DDD4"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Open-Sourced Workplace, 2021. 50 Workplace Stress Statistics. [online] Open-Sourced Workplace. Available at: &lt;https://opensourcedworkplace.com/news/50-workplace-stress-statistics&gt; [Accessed 27 November 2021].</w:t>
      </w:r>
    </w:p>
    <w:p w14:paraId="40A4EA7A" w14:textId="77777777" w:rsidR="00E81895" w:rsidRPr="00E81895" w:rsidRDefault="00BE4AEB" w:rsidP="00D10834">
      <w:pPr>
        <w:spacing w:after="0"/>
        <w:rPr>
          <w:rFonts w:cs="Times New Roman"/>
          <w:color w:val="000000"/>
          <w:szCs w:val="24"/>
          <w:shd w:val="clear" w:color="auto" w:fill="FFFFFF"/>
        </w:rPr>
      </w:pPr>
      <w:proofErr w:type="spellStart"/>
      <w:r w:rsidRPr="00E81895">
        <w:rPr>
          <w:rFonts w:cs="Times New Roman"/>
          <w:color w:val="000000"/>
          <w:szCs w:val="24"/>
          <w:shd w:val="clear" w:color="auto" w:fill="FFFFFF"/>
        </w:rPr>
        <w:t>Panneerselvam</w:t>
      </w:r>
      <w:proofErr w:type="spellEnd"/>
      <w:r w:rsidRPr="00E81895">
        <w:rPr>
          <w:rFonts w:cs="Times New Roman"/>
          <w:color w:val="000000"/>
          <w:szCs w:val="24"/>
          <w:shd w:val="clear" w:color="auto" w:fill="FFFFFF"/>
        </w:rPr>
        <w:t>, R., 2019. Research methodology. 5th ed. Delhi: PHI Learning.</w:t>
      </w:r>
    </w:p>
    <w:p w14:paraId="11C429B5" w14:textId="77777777" w:rsidR="00E81895" w:rsidRPr="00E81895" w:rsidRDefault="00BE4AEB" w:rsidP="00D10834">
      <w:pPr>
        <w:spacing w:after="0"/>
        <w:rPr>
          <w:rFonts w:cs="Times New Roman"/>
          <w:color w:val="000000"/>
          <w:szCs w:val="24"/>
          <w:shd w:val="clear" w:color="auto" w:fill="FFFFFF"/>
        </w:rPr>
      </w:pPr>
      <w:r w:rsidRPr="00E81895">
        <w:rPr>
          <w:rFonts w:cs="Times New Roman"/>
          <w:color w:val="000000"/>
          <w:szCs w:val="24"/>
          <w:shd w:val="clear" w:color="auto" w:fill="FFFFFF"/>
        </w:rPr>
        <w:lastRenderedPageBreak/>
        <w:t>Phillips, J. and Connell, A., 2015. Managing employee retention. 13th ed. Oxford: Butterworth-Heinemann.</w:t>
      </w:r>
    </w:p>
    <w:p w14:paraId="2D80C0FF"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Phillips, J. and Connell, A., 2017. Managing employee retention. 14th ed. Oxford: Butterworth-Heinemann.</w:t>
      </w:r>
    </w:p>
    <w:p w14:paraId="3F78D1FA"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 xml:space="preserve">Staunton, C., </w:t>
      </w:r>
      <w:proofErr w:type="spellStart"/>
      <w:r w:rsidRPr="00E81895">
        <w:rPr>
          <w:rFonts w:cs="Times New Roman"/>
          <w:color w:val="000000"/>
          <w:szCs w:val="24"/>
          <w:shd w:val="clear" w:color="auto" w:fill="FFFFFF"/>
          <w:lang w:val="en-GB"/>
        </w:rPr>
        <w:t>Slokenberga</w:t>
      </w:r>
      <w:proofErr w:type="spellEnd"/>
      <w:r w:rsidRPr="00E81895">
        <w:rPr>
          <w:rFonts w:cs="Times New Roman"/>
          <w:color w:val="000000"/>
          <w:szCs w:val="24"/>
          <w:shd w:val="clear" w:color="auto" w:fill="FFFFFF"/>
          <w:lang w:val="en-GB"/>
        </w:rPr>
        <w:t xml:space="preserve">, S. and </w:t>
      </w:r>
      <w:proofErr w:type="spellStart"/>
      <w:r w:rsidRPr="00E81895">
        <w:rPr>
          <w:rFonts w:cs="Times New Roman"/>
          <w:color w:val="000000"/>
          <w:szCs w:val="24"/>
          <w:shd w:val="clear" w:color="auto" w:fill="FFFFFF"/>
          <w:lang w:val="en-GB"/>
        </w:rPr>
        <w:t>Mascalzoni</w:t>
      </w:r>
      <w:proofErr w:type="spellEnd"/>
      <w:r w:rsidRPr="00E81895">
        <w:rPr>
          <w:rFonts w:cs="Times New Roman"/>
          <w:color w:val="000000"/>
          <w:szCs w:val="24"/>
          <w:shd w:val="clear" w:color="auto" w:fill="FFFFFF"/>
          <w:lang w:val="en-GB"/>
        </w:rPr>
        <w:t>, D., 2019. The GDPR and the research exemption: considerations on the necessary safeguards for research biobanks. European Journal of Human Genetics, 27(8), pp.1159-1167.</w:t>
      </w:r>
    </w:p>
    <w:p w14:paraId="191C2769" w14:textId="77777777" w:rsidR="00E81895" w:rsidRPr="00E81895" w:rsidRDefault="00BE4AEB" w:rsidP="00D10834">
      <w:pPr>
        <w:spacing w:after="0"/>
        <w:rPr>
          <w:rFonts w:cs="Times New Roman"/>
          <w:color w:val="000000"/>
          <w:szCs w:val="24"/>
          <w:shd w:val="clear" w:color="auto" w:fill="FFFFFF"/>
        </w:rPr>
      </w:pPr>
      <w:r w:rsidRPr="00E81895">
        <w:rPr>
          <w:rFonts w:cs="Times New Roman"/>
          <w:color w:val="000000"/>
          <w:szCs w:val="24"/>
          <w:shd w:val="clear" w:color="auto" w:fill="FFFFFF"/>
        </w:rPr>
        <w:t xml:space="preserve">The Irish Times, 2021. Doyle Collection hotel group profit increases by €11m. [online] </w:t>
      </w:r>
    </w:p>
    <w:p w14:paraId="68209479"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Thompson, S., 2017. Sampling. 5th ed. Hoboken, NJ: Wiley.</w:t>
      </w:r>
    </w:p>
    <w:p w14:paraId="44ECE20A" w14:textId="77777777" w:rsidR="00E81895" w:rsidRPr="00E81895" w:rsidRDefault="00BE4AEB" w:rsidP="00D10834">
      <w:pPr>
        <w:spacing w:after="0"/>
        <w:rPr>
          <w:rFonts w:cs="Times New Roman"/>
          <w:color w:val="000000"/>
          <w:szCs w:val="24"/>
          <w:shd w:val="clear" w:color="auto" w:fill="FFFFFF"/>
        </w:rPr>
      </w:pPr>
      <w:r w:rsidRPr="00E81895">
        <w:rPr>
          <w:rFonts w:cs="Times New Roman"/>
          <w:color w:val="000000"/>
          <w:szCs w:val="24"/>
          <w:shd w:val="clear" w:color="auto" w:fill="FFFFFF"/>
        </w:rPr>
        <w:t>Trip Advisor.com, 2021. The Bristol. [online] Trip Advisor.com. Available at: &lt;https://www.tripadvisor.com/Hotel_Review-g186220-d191631-Reviews-The_Bristol-Bristol_England.html&gt; [Accessed 2 December 2021].</w:t>
      </w:r>
    </w:p>
    <w:p w14:paraId="4EA86BAE" w14:textId="77777777" w:rsidR="00E81895" w:rsidRPr="00E81895" w:rsidRDefault="00BE4AEB" w:rsidP="00D10834">
      <w:pPr>
        <w:spacing w:after="0"/>
        <w:rPr>
          <w:rFonts w:cs="Times New Roman"/>
          <w:color w:val="000000"/>
          <w:szCs w:val="24"/>
          <w:shd w:val="clear" w:color="auto" w:fill="FFFFFF"/>
          <w:lang w:val="en-GB"/>
        </w:rPr>
      </w:pPr>
      <w:r w:rsidRPr="00E81895">
        <w:rPr>
          <w:rFonts w:cs="Times New Roman"/>
          <w:color w:val="000000"/>
          <w:szCs w:val="24"/>
          <w:shd w:val="clear" w:color="auto" w:fill="FFFFFF"/>
          <w:lang w:val="en-GB"/>
        </w:rPr>
        <w:t>ZAINOL, S., HUSSIN, S. and OTHMAN, M., 2018. Determinants of Employee Engagement in Hotel Industry in Malaysia. A Theoretical Model. International Journal of Academic Research in Accounting, Finance and Management Sciences, 6(3).</w:t>
      </w:r>
    </w:p>
    <w:p w14:paraId="2D038740" w14:textId="39019F85" w:rsidR="00E81895" w:rsidRPr="00B27233" w:rsidRDefault="00BE4AEB" w:rsidP="00D10834">
      <w:pPr>
        <w:rPr>
          <w:color w:val="000000"/>
          <w:szCs w:val="24"/>
          <w:shd w:val="clear" w:color="auto" w:fill="FFFFFF"/>
          <w:lang w:val="en-GB"/>
        </w:rPr>
      </w:pPr>
      <w:r w:rsidRPr="00FE116F">
        <w:rPr>
          <w:color w:val="000000"/>
          <w:szCs w:val="24"/>
          <w:shd w:val="clear" w:color="auto" w:fill="FFFFFF"/>
          <w:lang w:val="en-GB"/>
        </w:rPr>
        <w:br w:type="page"/>
      </w:r>
      <w:bookmarkStart w:id="20" w:name="_Toc89042212"/>
      <w:r w:rsidRPr="00FE116F">
        <w:rPr>
          <w:shd w:val="clear" w:color="auto" w:fill="FFFFFF"/>
          <w:lang w:val="en-GB"/>
        </w:rPr>
        <w:lastRenderedPageBreak/>
        <w:t xml:space="preserve"> </w:t>
      </w:r>
      <w:bookmarkStart w:id="21" w:name="_Toc89400350"/>
      <w:r w:rsidRPr="00FE116F">
        <w:rPr>
          <w:shd w:val="clear" w:color="auto" w:fill="FFFFFF"/>
          <w:lang w:val="en-GB"/>
        </w:rPr>
        <w:t>Appendix: Questionnaire:</w:t>
      </w:r>
      <w:bookmarkEnd w:id="20"/>
      <w:bookmarkEnd w:id="21"/>
    </w:p>
    <w:tbl>
      <w:tblPr>
        <w:tblStyle w:val="TableGrid"/>
        <w:tblW w:w="0" w:type="auto"/>
        <w:tblLook w:val="04A0" w:firstRow="1" w:lastRow="0" w:firstColumn="1" w:lastColumn="0" w:noHBand="0" w:noVBand="1"/>
      </w:tblPr>
      <w:tblGrid>
        <w:gridCol w:w="1870"/>
        <w:gridCol w:w="1870"/>
        <w:gridCol w:w="1870"/>
        <w:gridCol w:w="1870"/>
        <w:gridCol w:w="1870"/>
      </w:tblGrid>
      <w:tr w:rsidR="00BD2BBF" w14:paraId="5F4FDAA4" w14:textId="77777777" w:rsidTr="00EC05B7">
        <w:tc>
          <w:tcPr>
            <w:tcW w:w="1870" w:type="dxa"/>
          </w:tcPr>
          <w:p w14:paraId="7B686FDF" w14:textId="77777777" w:rsidR="00552597" w:rsidRPr="00FE116F" w:rsidRDefault="00BE4AEB" w:rsidP="00EC05B7">
            <w:pPr>
              <w:jc w:val="center"/>
              <w:rPr>
                <w:rFonts w:cs="Times New Roman"/>
                <w:lang w:val="en-GB"/>
              </w:rPr>
            </w:pPr>
            <w:r w:rsidRPr="00FE116F">
              <w:rPr>
                <w:rFonts w:cs="Times New Roman"/>
                <w:lang w:val="en-GB"/>
              </w:rPr>
              <w:t>1</w:t>
            </w:r>
          </w:p>
        </w:tc>
        <w:tc>
          <w:tcPr>
            <w:tcW w:w="1870" w:type="dxa"/>
          </w:tcPr>
          <w:p w14:paraId="7098C51B" w14:textId="77777777" w:rsidR="00552597" w:rsidRPr="00FE116F" w:rsidRDefault="00BE4AEB" w:rsidP="00EC05B7">
            <w:pPr>
              <w:jc w:val="center"/>
              <w:rPr>
                <w:rFonts w:cs="Times New Roman"/>
                <w:lang w:val="en-GB"/>
              </w:rPr>
            </w:pPr>
            <w:r w:rsidRPr="00FE116F">
              <w:rPr>
                <w:rFonts w:cs="Times New Roman"/>
                <w:lang w:val="en-GB"/>
              </w:rPr>
              <w:t>2</w:t>
            </w:r>
          </w:p>
        </w:tc>
        <w:tc>
          <w:tcPr>
            <w:tcW w:w="1870" w:type="dxa"/>
          </w:tcPr>
          <w:p w14:paraId="2FCE89D5" w14:textId="77777777" w:rsidR="00552597" w:rsidRPr="00FE116F" w:rsidRDefault="00BE4AEB" w:rsidP="00EC05B7">
            <w:pPr>
              <w:jc w:val="center"/>
              <w:rPr>
                <w:rFonts w:cs="Times New Roman"/>
                <w:lang w:val="en-GB"/>
              </w:rPr>
            </w:pPr>
            <w:r w:rsidRPr="00FE116F">
              <w:rPr>
                <w:rFonts w:cs="Times New Roman"/>
                <w:lang w:val="en-GB"/>
              </w:rPr>
              <w:t>3</w:t>
            </w:r>
          </w:p>
        </w:tc>
        <w:tc>
          <w:tcPr>
            <w:tcW w:w="1870" w:type="dxa"/>
          </w:tcPr>
          <w:p w14:paraId="218A6EF2" w14:textId="77777777" w:rsidR="00552597" w:rsidRPr="00FE116F" w:rsidRDefault="00BE4AEB" w:rsidP="00EC05B7">
            <w:pPr>
              <w:jc w:val="center"/>
              <w:rPr>
                <w:rFonts w:cs="Times New Roman"/>
                <w:lang w:val="en-GB"/>
              </w:rPr>
            </w:pPr>
            <w:r w:rsidRPr="00FE116F">
              <w:rPr>
                <w:rFonts w:cs="Times New Roman"/>
                <w:lang w:val="en-GB"/>
              </w:rPr>
              <w:t>4</w:t>
            </w:r>
          </w:p>
        </w:tc>
        <w:tc>
          <w:tcPr>
            <w:tcW w:w="1870" w:type="dxa"/>
          </w:tcPr>
          <w:p w14:paraId="56CF0717" w14:textId="77777777" w:rsidR="00552597" w:rsidRPr="00FE116F" w:rsidRDefault="00BE4AEB" w:rsidP="00EC05B7">
            <w:pPr>
              <w:jc w:val="center"/>
              <w:rPr>
                <w:rFonts w:cs="Times New Roman"/>
                <w:lang w:val="en-GB"/>
              </w:rPr>
            </w:pPr>
            <w:r w:rsidRPr="00FE116F">
              <w:rPr>
                <w:rFonts w:cs="Times New Roman"/>
                <w:lang w:val="en-GB"/>
              </w:rPr>
              <w:t>5</w:t>
            </w:r>
          </w:p>
        </w:tc>
      </w:tr>
      <w:tr w:rsidR="00BD2BBF" w14:paraId="78B90729" w14:textId="77777777" w:rsidTr="00EC05B7">
        <w:tc>
          <w:tcPr>
            <w:tcW w:w="1870" w:type="dxa"/>
          </w:tcPr>
          <w:p w14:paraId="1583A4E4" w14:textId="77777777" w:rsidR="00552597" w:rsidRPr="00FE116F" w:rsidRDefault="00BE4AEB" w:rsidP="00EC05B7">
            <w:pPr>
              <w:jc w:val="center"/>
              <w:rPr>
                <w:rFonts w:cs="Times New Roman"/>
                <w:lang w:val="en-GB"/>
              </w:rPr>
            </w:pPr>
            <w:r w:rsidRPr="00FE116F">
              <w:rPr>
                <w:rFonts w:cs="Times New Roman"/>
                <w:lang w:val="en-GB"/>
              </w:rPr>
              <w:t>No engagement</w:t>
            </w:r>
          </w:p>
        </w:tc>
        <w:tc>
          <w:tcPr>
            <w:tcW w:w="1870" w:type="dxa"/>
          </w:tcPr>
          <w:p w14:paraId="76597419" w14:textId="77777777" w:rsidR="00552597" w:rsidRPr="00FE116F" w:rsidRDefault="00BE4AEB" w:rsidP="00EC05B7">
            <w:pPr>
              <w:jc w:val="center"/>
              <w:rPr>
                <w:rFonts w:cs="Times New Roman"/>
                <w:lang w:val="en-GB"/>
              </w:rPr>
            </w:pPr>
            <w:r w:rsidRPr="00FE116F">
              <w:rPr>
                <w:rFonts w:cs="Times New Roman"/>
                <w:lang w:val="en-GB"/>
              </w:rPr>
              <w:t>Little engagement</w:t>
            </w:r>
          </w:p>
        </w:tc>
        <w:tc>
          <w:tcPr>
            <w:tcW w:w="1870" w:type="dxa"/>
          </w:tcPr>
          <w:p w14:paraId="60C7E8E7" w14:textId="77777777" w:rsidR="00552597" w:rsidRPr="00FE116F" w:rsidRDefault="00BE4AEB" w:rsidP="00EC05B7">
            <w:pPr>
              <w:jc w:val="center"/>
              <w:rPr>
                <w:rFonts w:cs="Times New Roman"/>
                <w:lang w:val="en-GB"/>
              </w:rPr>
            </w:pPr>
            <w:r>
              <w:rPr>
                <w:rFonts w:cs="Times New Roman"/>
                <w:lang w:val="en-GB"/>
              </w:rPr>
              <w:t xml:space="preserve">Neutral Engagement </w:t>
            </w:r>
          </w:p>
        </w:tc>
        <w:tc>
          <w:tcPr>
            <w:tcW w:w="1870" w:type="dxa"/>
          </w:tcPr>
          <w:p w14:paraId="703ECFA4" w14:textId="77777777" w:rsidR="00552597" w:rsidRPr="00FE116F" w:rsidRDefault="00BE4AEB" w:rsidP="00EC05B7">
            <w:pPr>
              <w:jc w:val="center"/>
              <w:rPr>
                <w:rFonts w:cs="Times New Roman"/>
                <w:lang w:val="en-GB"/>
              </w:rPr>
            </w:pPr>
            <w:r w:rsidRPr="00FE116F">
              <w:rPr>
                <w:rFonts w:cs="Times New Roman"/>
                <w:lang w:val="en-GB"/>
              </w:rPr>
              <w:t>A little engagement</w:t>
            </w:r>
          </w:p>
        </w:tc>
        <w:tc>
          <w:tcPr>
            <w:tcW w:w="1870" w:type="dxa"/>
          </w:tcPr>
          <w:p w14:paraId="34B0ABBB" w14:textId="77777777" w:rsidR="00552597" w:rsidRPr="00FE116F" w:rsidRDefault="00BE4AEB" w:rsidP="00EC05B7">
            <w:pPr>
              <w:jc w:val="center"/>
              <w:rPr>
                <w:rFonts w:cs="Times New Roman"/>
                <w:lang w:val="en-GB"/>
              </w:rPr>
            </w:pPr>
            <w:r w:rsidRPr="00FE116F">
              <w:rPr>
                <w:rFonts w:cs="Times New Roman"/>
                <w:lang w:val="en-GB"/>
              </w:rPr>
              <w:t>Highly engaged</w:t>
            </w:r>
          </w:p>
        </w:tc>
      </w:tr>
    </w:tbl>
    <w:p w14:paraId="6D54B51D" w14:textId="77777777" w:rsidR="00552597" w:rsidRPr="00FE116F" w:rsidRDefault="00552597" w:rsidP="00552597">
      <w:pPr>
        <w:rPr>
          <w:rFonts w:cs="Times New Roman"/>
          <w:lang w:val="en-GB"/>
        </w:rPr>
      </w:pPr>
    </w:p>
    <w:tbl>
      <w:tblPr>
        <w:tblStyle w:val="TableGrid"/>
        <w:tblW w:w="9602" w:type="dxa"/>
        <w:tblLook w:val="04A0" w:firstRow="1" w:lastRow="0" w:firstColumn="1" w:lastColumn="0" w:noHBand="0" w:noVBand="1"/>
      </w:tblPr>
      <w:tblGrid>
        <w:gridCol w:w="3042"/>
        <w:gridCol w:w="1376"/>
        <w:gridCol w:w="1376"/>
        <w:gridCol w:w="1416"/>
        <w:gridCol w:w="1376"/>
        <w:gridCol w:w="1016"/>
      </w:tblGrid>
      <w:tr w:rsidR="00BD2BBF" w14:paraId="6BFCFBEC" w14:textId="77777777" w:rsidTr="00EC05B7">
        <w:trPr>
          <w:trHeight w:val="1084"/>
        </w:trPr>
        <w:tc>
          <w:tcPr>
            <w:tcW w:w="4135" w:type="dxa"/>
            <w:shd w:val="clear" w:color="auto" w:fill="FFFFFF" w:themeFill="background1"/>
          </w:tcPr>
          <w:p w14:paraId="65B5183D" w14:textId="77777777" w:rsidR="00552597" w:rsidRPr="00FE116F" w:rsidRDefault="00BE4AEB" w:rsidP="00552597">
            <w:pPr>
              <w:jc w:val="center"/>
              <w:rPr>
                <w:rFonts w:cs="Times New Roman"/>
                <w:color w:val="000000"/>
                <w:szCs w:val="24"/>
                <w:shd w:val="clear" w:color="auto" w:fill="FFFFFF"/>
                <w:lang w:val="en-GB"/>
              </w:rPr>
            </w:pPr>
            <w:r w:rsidRPr="00FE116F">
              <w:rPr>
                <w:rFonts w:cs="Times New Roman"/>
                <w:color w:val="000000"/>
                <w:szCs w:val="24"/>
                <w:shd w:val="clear" w:color="auto" w:fill="FFFFFF"/>
                <w:lang w:val="en-GB"/>
              </w:rPr>
              <w:t xml:space="preserve">Questions </w:t>
            </w:r>
          </w:p>
        </w:tc>
        <w:tc>
          <w:tcPr>
            <w:tcW w:w="318" w:type="dxa"/>
            <w:shd w:val="clear" w:color="auto" w:fill="FFFFFF" w:themeFill="background1"/>
          </w:tcPr>
          <w:p w14:paraId="6F6FBBFE" w14:textId="77777777" w:rsidR="00552597" w:rsidRPr="00FE116F" w:rsidRDefault="00BE4AEB" w:rsidP="00552597">
            <w:pPr>
              <w:rPr>
                <w:rFonts w:cs="Times New Roman"/>
                <w:color w:val="000000"/>
                <w:szCs w:val="24"/>
                <w:shd w:val="clear" w:color="auto" w:fill="FFFFFF"/>
                <w:lang w:val="en-GB"/>
              </w:rPr>
            </w:pPr>
            <w:r w:rsidRPr="00FE116F">
              <w:rPr>
                <w:rFonts w:cs="Times New Roman"/>
                <w:lang w:val="en-GB"/>
              </w:rPr>
              <w:t>No engagement</w:t>
            </w:r>
          </w:p>
        </w:tc>
        <w:tc>
          <w:tcPr>
            <w:tcW w:w="1376" w:type="dxa"/>
            <w:shd w:val="clear" w:color="auto" w:fill="FFFFFF" w:themeFill="background1"/>
          </w:tcPr>
          <w:p w14:paraId="2C8BE554" w14:textId="77777777" w:rsidR="00552597" w:rsidRPr="00FE116F" w:rsidRDefault="00BE4AEB" w:rsidP="00552597">
            <w:pPr>
              <w:rPr>
                <w:rFonts w:cs="Times New Roman"/>
                <w:color w:val="000000"/>
                <w:szCs w:val="24"/>
                <w:shd w:val="clear" w:color="auto" w:fill="FFFFFF"/>
                <w:lang w:val="en-GB"/>
              </w:rPr>
            </w:pPr>
            <w:r w:rsidRPr="00FE116F">
              <w:rPr>
                <w:rFonts w:cs="Times New Roman"/>
                <w:lang w:val="en-GB"/>
              </w:rPr>
              <w:t>Little engagement</w:t>
            </w:r>
          </w:p>
        </w:tc>
        <w:tc>
          <w:tcPr>
            <w:tcW w:w="1381" w:type="dxa"/>
            <w:shd w:val="clear" w:color="auto" w:fill="FFFFFF" w:themeFill="background1"/>
          </w:tcPr>
          <w:p w14:paraId="0DE98A48" w14:textId="77777777" w:rsidR="00552597" w:rsidRPr="00FE116F" w:rsidRDefault="00BE4AEB" w:rsidP="00552597">
            <w:pPr>
              <w:rPr>
                <w:rFonts w:cs="Times New Roman"/>
                <w:color w:val="000000"/>
                <w:szCs w:val="24"/>
                <w:shd w:val="clear" w:color="auto" w:fill="FFFFFF"/>
                <w:lang w:val="en-GB"/>
              </w:rPr>
            </w:pPr>
            <w:r>
              <w:rPr>
                <w:rFonts w:cs="Times New Roman"/>
                <w:lang w:val="en-GB"/>
              </w:rPr>
              <w:t xml:space="preserve">Neutral Engagement </w:t>
            </w:r>
          </w:p>
        </w:tc>
        <w:tc>
          <w:tcPr>
            <w:tcW w:w="1376" w:type="dxa"/>
            <w:shd w:val="clear" w:color="auto" w:fill="FFFFFF" w:themeFill="background1"/>
          </w:tcPr>
          <w:p w14:paraId="536A9990" w14:textId="77777777" w:rsidR="00552597" w:rsidRPr="00FE116F" w:rsidRDefault="00BE4AEB" w:rsidP="00552597">
            <w:pPr>
              <w:rPr>
                <w:rFonts w:cs="Times New Roman"/>
                <w:color w:val="000000"/>
                <w:szCs w:val="24"/>
                <w:shd w:val="clear" w:color="auto" w:fill="FFFFFF"/>
                <w:lang w:val="en-GB"/>
              </w:rPr>
            </w:pPr>
            <w:r w:rsidRPr="00FE116F">
              <w:rPr>
                <w:rFonts w:cs="Times New Roman"/>
                <w:lang w:val="en-GB"/>
              </w:rPr>
              <w:t>A little engagement</w:t>
            </w:r>
          </w:p>
        </w:tc>
        <w:tc>
          <w:tcPr>
            <w:tcW w:w="1016" w:type="dxa"/>
            <w:shd w:val="clear" w:color="auto" w:fill="FFFFFF" w:themeFill="background1"/>
          </w:tcPr>
          <w:p w14:paraId="3B920600" w14:textId="77777777" w:rsidR="00552597" w:rsidRPr="00FE116F" w:rsidRDefault="00BE4AEB" w:rsidP="00552597">
            <w:pPr>
              <w:rPr>
                <w:rFonts w:cs="Times New Roman"/>
                <w:color w:val="000000"/>
                <w:szCs w:val="24"/>
                <w:shd w:val="clear" w:color="auto" w:fill="FFFFFF"/>
                <w:lang w:val="en-GB"/>
              </w:rPr>
            </w:pPr>
            <w:r w:rsidRPr="00FE116F">
              <w:rPr>
                <w:rFonts w:cs="Times New Roman"/>
                <w:lang w:val="en-GB"/>
              </w:rPr>
              <w:t>Highly engaged</w:t>
            </w:r>
          </w:p>
        </w:tc>
      </w:tr>
      <w:tr w:rsidR="00BD2BBF" w14:paraId="55E56752" w14:textId="77777777" w:rsidTr="00EC05B7">
        <w:trPr>
          <w:trHeight w:val="532"/>
        </w:trPr>
        <w:tc>
          <w:tcPr>
            <w:tcW w:w="4135" w:type="dxa"/>
          </w:tcPr>
          <w:p w14:paraId="63598957" w14:textId="77777777" w:rsidR="00552597" w:rsidRPr="00FE116F" w:rsidRDefault="00BE4AEB" w:rsidP="00552597">
            <w:pPr>
              <w:rPr>
                <w:rFonts w:cs="Times New Roman"/>
                <w:color w:val="000000"/>
                <w:szCs w:val="24"/>
                <w:shd w:val="clear" w:color="auto" w:fill="FFFFFF"/>
                <w:lang w:val="en-GB"/>
              </w:rPr>
            </w:pPr>
            <w:r>
              <w:rPr>
                <w:rFonts w:cs="Times New Roman"/>
                <w:color w:val="000000"/>
                <w:szCs w:val="24"/>
                <w:shd w:val="clear" w:color="auto" w:fill="FFFFFF"/>
                <w:lang w:val="en-GB"/>
              </w:rPr>
              <w:t>The working culture of this organisation is employees friendly.</w:t>
            </w:r>
          </w:p>
        </w:tc>
        <w:tc>
          <w:tcPr>
            <w:tcW w:w="318" w:type="dxa"/>
          </w:tcPr>
          <w:p w14:paraId="7CF6AB23" w14:textId="77777777" w:rsidR="00552597" w:rsidRPr="00FE116F" w:rsidRDefault="00552597" w:rsidP="00552597">
            <w:pPr>
              <w:rPr>
                <w:rFonts w:cs="Times New Roman"/>
                <w:color w:val="000000"/>
                <w:szCs w:val="24"/>
                <w:shd w:val="clear" w:color="auto" w:fill="FFFFFF"/>
                <w:lang w:val="en-GB"/>
              </w:rPr>
            </w:pPr>
          </w:p>
        </w:tc>
        <w:tc>
          <w:tcPr>
            <w:tcW w:w="1376" w:type="dxa"/>
          </w:tcPr>
          <w:p w14:paraId="1E106A6F" w14:textId="77777777" w:rsidR="00552597" w:rsidRPr="00FE116F" w:rsidRDefault="00552597" w:rsidP="00552597">
            <w:pPr>
              <w:rPr>
                <w:rFonts w:cs="Times New Roman"/>
                <w:color w:val="000000"/>
                <w:szCs w:val="24"/>
                <w:shd w:val="clear" w:color="auto" w:fill="FFFFFF"/>
                <w:lang w:val="en-GB"/>
              </w:rPr>
            </w:pPr>
          </w:p>
        </w:tc>
        <w:tc>
          <w:tcPr>
            <w:tcW w:w="1381" w:type="dxa"/>
          </w:tcPr>
          <w:p w14:paraId="76CFDC98" w14:textId="77777777" w:rsidR="00552597" w:rsidRPr="00FE116F" w:rsidRDefault="00552597" w:rsidP="00552597">
            <w:pPr>
              <w:rPr>
                <w:rFonts w:cs="Times New Roman"/>
                <w:color w:val="000000"/>
                <w:szCs w:val="24"/>
                <w:shd w:val="clear" w:color="auto" w:fill="FFFFFF"/>
                <w:lang w:val="en-GB"/>
              </w:rPr>
            </w:pPr>
          </w:p>
        </w:tc>
        <w:tc>
          <w:tcPr>
            <w:tcW w:w="1376" w:type="dxa"/>
          </w:tcPr>
          <w:p w14:paraId="1F4E9CDF" w14:textId="77777777" w:rsidR="00552597" w:rsidRPr="00FE116F" w:rsidRDefault="00552597" w:rsidP="00552597">
            <w:pPr>
              <w:rPr>
                <w:rFonts w:cs="Times New Roman"/>
                <w:color w:val="000000"/>
                <w:szCs w:val="24"/>
                <w:shd w:val="clear" w:color="auto" w:fill="FFFFFF"/>
                <w:lang w:val="en-GB"/>
              </w:rPr>
            </w:pPr>
          </w:p>
        </w:tc>
        <w:tc>
          <w:tcPr>
            <w:tcW w:w="1016" w:type="dxa"/>
          </w:tcPr>
          <w:p w14:paraId="25E4CEFC" w14:textId="77777777" w:rsidR="00552597" w:rsidRPr="00FE116F" w:rsidRDefault="00552597" w:rsidP="00552597">
            <w:pPr>
              <w:rPr>
                <w:rFonts w:cs="Times New Roman"/>
                <w:color w:val="000000"/>
                <w:szCs w:val="24"/>
                <w:shd w:val="clear" w:color="auto" w:fill="FFFFFF"/>
                <w:lang w:val="en-GB"/>
              </w:rPr>
            </w:pPr>
          </w:p>
        </w:tc>
      </w:tr>
      <w:tr w:rsidR="00BD2BBF" w14:paraId="688F44D6" w14:textId="77777777" w:rsidTr="00EC05B7">
        <w:trPr>
          <w:trHeight w:val="532"/>
        </w:trPr>
        <w:tc>
          <w:tcPr>
            <w:tcW w:w="4135" w:type="dxa"/>
          </w:tcPr>
          <w:p w14:paraId="5CB9A375" w14:textId="77777777" w:rsidR="00552597" w:rsidRPr="00FE116F" w:rsidRDefault="00BE4AEB" w:rsidP="00552597">
            <w:pPr>
              <w:rPr>
                <w:rFonts w:cs="Times New Roman"/>
                <w:color w:val="000000"/>
                <w:szCs w:val="24"/>
                <w:shd w:val="clear" w:color="auto" w:fill="FFFFFF"/>
                <w:lang w:val="en-GB"/>
              </w:rPr>
            </w:pPr>
            <w:r>
              <w:rPr>
                <w:rFonts w:cs="Times New Roman"/>
                <w:color w:val="000000"/>
                <w:szCs w:val="24"/>
                <w:shd w:val="clear" w:color="auto" w:fill="FFFFFF"/>
                <w:lang w:val="en-GB"/>
              </w:rPr>
              <w:t xml:space="preserve">Employee's growth is considered in this organisation </w:t>
            </w:r>
          </w:p>
        </w:tc>
        <w:tc>
          <w:tcPr>
            <w:tcW w:w="318" w:type="dxa"/>
          </w:tcPr>
          <w:p w14:paraId="58C0A435" w14:textId="77777777" w:rsidR="00552597" w:rsidRPr="00FE116F" w:rsidRDefault="00552597" w:rsidP="00552597">
            <w:pPr>
              <w:rPr>
                <w:rFonts w:cs="Times New Roman"/>
                <w:color w:val="000000"/>
                <w:szCs w:val="24"/>
                <w:shd w:val="clear" w:color="auto" w:fill="FFFFFF"/>
                <w:lang w:val="en-GB"/>
              </w:rPr>
            </w:pPr>
          </w:p>
        </w:tc>
        <w:tc>
          <w:tcPr>
            <w:tcW w:w="1376" w:type="dxa"/>
          </w:tcPr>
          <w:p w14:paraId="716863E3" w14:textId="77777777" w:rsidR="00552597" w:rsidRPr="00FE116F" w:rsidRDefault="00552597" w:rsidP="00552597">
            <w:pPr>
              <w:rPr>
                <w:rFonts w:cs="Times New Roman"/>
                <w:color w:val="000000"/>
                <w:szCs w:val="24"/>
                <w:shd w:val="clear" w:color="auto" w:fill="FFFFFF"/>
                <w:lang w:val="en-GB"/>
              </w:rPr>
            </w:pPr>
          </w:p>
        </w:tc>
        <w:tc>
          <w:tcPr>
            <w:tcW w:w="1381" w:type="dxa"/>
          </w:tcPr>
          <w:p w14:paraId="4CCCE51D" w14:textId="77777777" w:rsidR="00552597" w:rsidRPr="00FE116F" w:rsidRDefault="00552597" w:rsidP="00552597">
            <w:pPr>
              <w:rPr>
                <w:rFonts w:cs="Times New Roman"/>
                <w:color w:val="000000"/>
                <w:szCs w:val="24"/>
                <w:shd w:val="clear" w:color="auto" w:fill="FFFFFF"/>
                <w:lang w:val="en-GB"/>
              </w:rPr>
            </w:pPr>
          </w:p>
        </w:tc>
        <w:tc>
          <w:tcPr>
            <w:tcW w:w="1376" w:type="dxa"/>
          </w:tcPr>
          <w:p w14:paraId="6B7E67DE" w14:textId="77777777" w:rsidR="00552597" w:rsidRPr="00FE116F" w:rsidRDefault="00552597" w:rsidP="00552597">
            <w:pPr>
              <w:rPr>
                <w:rFonts w:cs="Times New Roman"/>
                <w:color w:val="000000"/>
                <w:szCs w:val="24"/>
                <w:shd w:val="clear" w:color="auto" w:fill="FFFFFF"/>
                <w:lang w:val="en-GB"/>
              </w:rPr>
            </w:pPr>
          </w:p>
        </w:tc>
        <w:tc>
          <w:tcPr>
            <w:tcW w:w="1016" w:type="dxa"/>
          </w:tcPr>
          <w:p w14:paraId="6B63A3C9" w14:textId="77777777" w:rsidR="00552597" w:rsidRPr="00FE116F" w:rsidRDefault="00552597" w:rsidP="00552597">
            <w:pPr>
              <w:rPr>
                <w:rFonts w:cs="Times New Roman"/>
                <w:color w:val="000000"/>
                <w:szCs w:val="24"/>
                <w:shd w:val="clear" w:color="auto" w:fill="FFFFFF"/>
                <w:lang w:val="en-GB"/>
              </w:rPr>
            </w:pPr>
          </w:p>
        </w:tc>
      </w:tr>
      <w:tr w:rsidR="00BD2BBF" w14:paraId="5BADE139" w14:textId="77777777" w:rsidTr="00EC05B7">
        <w:trPr>
          <w:trHeight w:val="552"/>
        </w:trPr>
        <w:tc>
          <w:tcPr>
            <w:tcW w:w="4135" w:type="dxa"/>
          </w:tcPr>
          <w:p w14:paraId="5B50B875" w14:textId="77777777" w:rsidR="00552597" w:rsidRPr="00FE116F" w:rsidRDefault="00BE4AEB" w:rsidP="00552597">
            <w:pPr>
              <w:rPr>
                <w:rFonts w:cs="Times New Roman"/>
                <w:color w:val="000000"/>
                <w:szCs w:val="24"/>
                <w:shd w:val="clear" w:color="auto" w:fill="FFFFFF"/>
                <w:lang w:val="en-GB"/>
              </w:rPr>
            </w:pPr>
            <w:r>
              <w:rPr>
                <w:rFonts w:cs="Times New Roman"/>
                <w:color w:val="000000"/>
                <w:szCs w:val="24"/>
                <w:shd w:val="clear" w:color="auto" w:fill="FFFFFF"/>
                <w:lang w:val="en-GB"/>
              </w:rPr>
              <w:t xml:space="preserve">The Bristol hotel </w:t>
            </w:r>
            <w:r w:rsidRPr="00FE116F">
              <w:rPr>
                <w:rFonts w:cs="Times New Roman"/>
                <w:color w:val="000000"/>
                <w:szCs w:val="24"/>
                <w:shd w:val="clear" w:color="auto" w:fill="FFFFFF"/>
                <w:lang w:val="en-GB"/>
              </w:rPr>
              <w:t xml:space="preserve">arranges a training facility for Employee's development.  </w:t>
            </w:r>
          </w:p>
        </w:tc>
        <w:tc>
          <w:tcPr>
            <w:tcW w:w="318" w:type="dxa"/>
          </w:tcPr>
          <w:p w14:paraId="42C13DDD" w14:textId="77777777" w:rsidR="00552597" w:rsidRPr="00FE116F" w:rsidRDefault="00552597" w:rsidP="00552597">
            <w:pPr>
              <w:rPr>
                <w:rFonts w:cs="Times New Roman"/>
                <w:color w:val="000000"/>
                <w:szCs w:val="24"/>
                <w:shd w:val="clear" w:color="auto" w:fill="FFFFFF"/>
                <w:lang w:val="en-GB"/>
              </w:rPr>
            </w:pPr>
          </w:p>
        </w:tc>
        <w:tc>
          <w:tcPr>
            <w:tcW w:w="1376" w:type="dxa"/>
          </w:tcPr>
          <w:p w14:paraId="0A6F2D91" w14:textId="77777777" w:rsidR="00552597" w:rsidRPr="00FE116F" w:rsidRDefault="00552597" w:rsidP="00552597">
            <w:pPr>
              <w:rPr>
                <w:rFonts w:cs="Times New Roman"/>
                <w:color w:val="000000"/>
                <w:szCs w:val="24"/>
                <w:shd w:val="clear" w:color="auto" w:fill="FFFFFF"/>
                <w:lang w:val="en-GB"/>
              </w:rPr>
            </w:pPr>
          </w:p>
        </w:tc>
        <w:tc>
          <w:tcPr>
            <w:tcW w:w="1381" w:type="dxa"/>
          </w:tcPr>
          <w:p w14:paraId="6633C4D4" w14:textId="77777777" w:rsidR="00552597" w:rsidRPr="00FE116F" w:rsidRDefault="00552597" w:rsidP="00552597">
            <w:pPr>
              <w:rPr>
                <w:rFonts w:cs="Times New Roman"/>
                <w:color w:val="000000"/>
                <w:szCs w:val="24"/>
                <w:shd w:val="clear" w:color="auto" w:fill="FFFFFF"/>
                <w:lang w:val="en-GB"/>
              </w:rPr>
            </w:pPr>
          </w:p>
        </w:tc>
        <w:tc>
          <w:tcPr>
            <w:tcW w:w="1376" w:type="dxa"/>
          </w:tcPr>
          <w:p w14:paraId="6B12D8D9" w14:textId="77777777" w:rsidR="00552597" w:rsidRPr="00FE116F" w:rsidRDefault="00552597" w:rsidP="00552597">
            <w:pPr>
              <w:rPr>
                <w:rFonts w:cs="Times New Roman"/>
                <w:color w:val="000000"/>
                <w:szCs w:val="24"/>
                <w:shd w:val="clear" w:color="auto" w:fill="FFFFFF"/>
                <w:lang w:val="en-GB"/>
              </w:rPr>
            </w:pPr>
          </w:p>
        </w:tc>
        <w:tc>
          <w:tcPr>
            <w:tcW w:w="1016" w:type="dxa"/>
          </w:tcPr>
          <w:p w14:paraId="4D15E2E2" w14:textId="77777777" w:rsidR="00552597" w:rsidRPr="00FE116F" w:rsidRDefault="00552597" w:rsidP="00552597">
            <w:pPr>
              <w:rPr>
                <w:rFonts w:cs="Times New Roman"/>
                <w:color w:val="000000"/>
                <w:szCs w:val="24"/>
                <w:shd w:val="clear" w:color="auto" w:fill="FFFFFF"/>
                <w:lang w:val="en-GB"/>
              </w:rPr>
            </w:pPr>
          </w:p>
        </w:tc>
      </w:tr>
      <w:tr w:rsidR="00BD2BBF" w14:paraId="64FF514E" w14:textId="77777777" w:rsidTr="00EC05B7">
        <w:trPr>
          <w:trHeight w:val="532"/>
        </w:trPr>
        <w:tc>
          <w:tcPr>
            <w:tcW w:w="4135" w:type="dxa"/>
          </w:tcPr>
          <w:p w14:paraId="38A641D7" w14:textId="77777777" w:rsidR="00552597" w:rsidRPr="00FE116F" w:rsidRDefault="00BE4AEB" w:rsidP="00552597">
            <w:pPr>
              <w:rPr>
                <w:rFonts w:cs="Times New Roman"/>
                <w:color w:val="000000"/>
                <w:szCs w:val="24"/>
                <w:shd w:val="clear" w:color="auto" w:fill="FFFFFF"/>
                <w:lang w:val="en-GB"/>
              </w:rPr>
            </w:pPr>
            <w:r>
              <w:rPr>
                <w:rFonts w:cs="Times New Roman"/>
                <w:color w:val="000000"/>
                <w:szCs w:val="24"/>
                <w:shd w:val="clear" w:color="auto" w:fill="FFFFFF"/>
                <w:lang w:val="en-GB"/>
              </w:rPr>
              <w:t>Democratic leadership style is followed in this company.</w:t>
            </w:r>
          </w:p>
        </w:tc>
        <w:tc>
          <w:tcPr>
            <w:tcW w:w="318" w:type="dxa"/>
          </w:tcPr>
          <w:p w14:paraId="5D38B1CA" w14:textId="77777777" w:rsidR="00552597" w:rsidRPr="00FE116F" w:rsidRDefault="00552597" w:rsidP="00552597">
            <w:pPr>
              <w:rPr>
                <w:rFonts w:cs="Times New Roman"/>
                <w:color w:val="000000"/>
                <w:szCs w:val="24"/>
                <w:shd w:val="clear" w:color="auto" w:fill="FFFFFF"/>
                <w:lang w:val="en-GB"/>
              </w:rPr>
            </w:pPr>
          </w:p>
        </w:tc>
        <w:tc>
          <w:tcPr>
            <w:tcW w:w="1376" w:type="dxa"/>
          </w:tcPr>
          <w:p w14:paraId="630986AB" w14:textId="77777777" w:rsidR="00552597" w:rsidRPr="00FE116F" w:rsidRDefault="00552597" w:rsidP="00552597">
            <w:pPr>
              <w:rPr>
                <w:rFonts w:cs="Times New Roman"/>
                <w:color w:val="000000"/>
                <w:szCs w:val="24"/>
                <w:shd w:val="clear" w:color="auto" w:fill="FFFFFF"/>
                <w:lang w:val="en-GB"/>
              </w:rPr>
            </w:pPr>
          </w:p>
        </w:tc>
        <w:tc>
          <w:tcPr>
            <w:tcW w:w="1381" w:type="dxa"/>
          </w:tcPr>
          <w:p w14:paraId="7F804AB9" w14:textId="77777777" w:rsidR="00552597" w:rsidRPr="00FE116F" w:rsidRDefault="00552597" w:rsidP="00552597">
            <w:pPr>
              <w:rPr>
                <w:rFonts w:cs="Times New Roman"/>
                <w:color w:val="000000"/>
                <w:szCs w:val="24"/>
                <w:shd w:val="clear" w:color="auto" w:fill="FFFFFF"/>
                <w:lang w:val="en-GB"/>
              </w:rPr>
            </w:pPr>
          </w:p>
        </w:tc>
        <w:tc>
          <w:tcPr>
            <w:tcW w:w="1376" w:type="dxa"/>
          </w:tcPr>
          <w:p w14:paraId="77BF9E07" w14:textId="77777777" w:rsidR="00552597" w:rsidRPr="00FE116F" w:rsidRDefault="00552597" w:rsidP="00552597">
            <w:pPr>
              <w:rPr>
                <w:rFonts w:cs="Times New Roman"/>
                <w:color w:val="000000"/>
                <w:szCs w:val="24"/>
                <w:shd w:val="clear" w:color="auto" w:fill="FFFFFF"/>
                <w:lang w:val="en-GB"/>
              </w:rPr>
            </w:pPr>
          </w:p>
        </w:tc>
        <w:tc>
          <w:tcPr>
            <w:tcW w:w="1016" w:type="dxa"/>
          </w:tcPr>
          <w:p w14:paraId="0D1E7871" w14:textId="77777777" w:rsidR="00552597" w:rsidRPr="00FE116F" w:rsidRDefault="00552597" w:rsidP="00552597">
            <w:pPr>
              <w:rPr>
                <w:rFonts w:cs="Times New Roman"/>
                <w:color w:val="000000"/>
                <w:szCs w:val="24"/>
                <w:shd w:val="clear" w:color="auto" w:fill="FFFFFF"/>
                <w:lang w:val="en-GB"/>
              </w:rPr>
            </w:pPr>
          </w:p>
        </w:tc>
      </w:tr>
      <w:tr w:rsidR="00BD2BBF" w14:paraId="6B0CFC1A" w14:textId="77777777" w:rsidTr="00EC05B7">
        <w:trPr>
          <w:trHeight w:val="532"/>
        </w:trPr>
        <w:tc>
          <w:tcPr>
            <w:tcW w:w="4135" w:type="dxa"/>
          </w:tcPr>
          <w:p w14:paraId="31DEF767" w14:textId="77777777" w:rsidR="00552597" w:rsidRPr="00FE116F" w:rsidRDefault="00BE4AEB" w:rsidP="00552597">
            <w:pPr>
              <w:rPr>
                <w:rFonts w:cs="Times New Roman"/>
                <w:color w:val="000000"/>
                <w:szCs w:val="24"/>
                <w:shd w:val="clear" w:color="auto" w:fill="FFFFFF"/>
                <w:lang w:val="en-GB"/>
              </w:rPr>
            </w:pPr>
            <w:r w:rsidRPr="00552597">
              <w:rPr>
                <w:rFonts w:cs="Times New Roman"/>
                <w:color w:val="000000"/>
                <w:szCs w:val="24"/>
                <w:shd w:val="clear" w:color="auto" w:fill="FFFFFF"/>
                <w:lang w:val="en-GB"/>
              </w:rPr>
              <w:t>Workers at the company are rewarded for their efforts.</w:t>
            </w:r>
          </w:p>
        </w:tc>
        <w:tc>
          <w:tcPr>
            <w:tcW w:w="318" w:type="dxa"/>
          </w:tcPr>
          <w:p w14:paraId="51C5EAA1" w14:textId="77777777" w:rsidR="00552597" w:rsidRPr="00FE116F" w:rsidRDefault="00552597" w:rsidP="00552597">
            <w:pPr>
              <w:rPr>
                <w:rFonts w:cs="Times New Roman"/>
                <w:color w:val="000000"/>
                <w:szCs w:val="24"/>
                <w:shd w:val="clear" w:color="auto" w:fill="FFFFFF"/>
                <w:lang w:val="en-GB"/>
              </w:rPr>
            </w:pPr>
          </w:p>
        </w:tc>
        <w:tc>
          <w:tcPr>
            <w:tcW w:w="1376" w:type="dxa"/>
          </w:tcPr>
          <w:p w14:paraId="30C715E1" w14:textId="77777777" w:rsidR="00552597" w:rsidRPr="00FE116F" w:rsidRDefault="00552597" w:rsidP="00552597">
            <w:pPr>
              <w:rPr>
                <w:rFonts w:cs="Times New Roman"/>
                <w:color w:val="000000"/>
                <w:szCs w:val="24"/>
                <w:shd w:val="clear" w:color="auto" w:fill="FFFFFF"/>
                <w:lang w:val="en-GB"/>
              </w:rPr>
            </w:pPr>
          </w:p>
        </w:tc>
        <w:tc>
          <w:tcPr>
            <w:tcW w:w="1381" w:type="dxa"/>
          </w:tcPr>
          <w:p w14:paraId="609F2816" w14:textId="77777777" w:rsidR="00552597" w:rsidRPr="00FE116F" w:rsidRDefault="00552597" w:rsidP="00552597">
            <w:pPr>
              <w:rPr>
                <w:rFonts w:cs="Times New Roman"/>
                <w:color w:val="000000"/>
                <w:szCs w:val="24"/>
                <w:shd w:val="clear" w:color="auto" w:fill="FFFFFF"/>
                <w:lang w:val="en-GB"/>
              </w:rPr>
            </w:pPr>
          </w:p>
        </w:tc>
        <w:tc>
          <w:tcPr>
            <w:tcW w:w="1376" w:type="dxa"/>
          </w:tcPr>
          <w:p w14:paraId="54D1BB8B" w14:textId="77777777" w:rsidR="00552597" w:rsidRPr="00FE116F" w:rsidRDefault="00552597" w:rsidP="00552597">
            <w:pPr>
              <w:rPr>
                <w:rFonts w:cs="Times New Roman"/>
                <w:color w:val="000000"/>
                <w:szCs w:val="24"/>
                <w:shd w:val="clear" w:color="auto" w:fill="FFFFFF"/>
                <w:lang w:val="en-GB"/>
              </w:rPr>
            </w:pPr>
          </w:p>
        </w:tc>
        <w:tc>
          <w:tcPr>
            <w:tcW w:w="1016" w:type="dxa"/>
          </w:tcPr>
          <w:p w14:paraId="0D149E63" w14:textId="77777777" w:rsidR="00552597" w:rsidRPr="00FE116F" w:rsidRDefault="00552597" w:rsidP="00552597">
            <w:pPr>
              <w:rPr>
                <w:rFonts w:cs="Times New Roman"/>
                <w:color w:val="000000"/>
                <w:szCs w:val="24"/>
                <w:shd w:val="clear" w:color="auto" w:fill="FFFFFF"/>
                <w:lang w:val="en-GB"/>
              </w:rPr>
            </w:pPr>
          </w:p>
        </w:tc>
      </w:tr>
    </w:tbl>
    <w:p w14:paraId="6C305DDD" w14:textId="77777777" w:rsidR="00E81895" w:rsidRPr="000F180D" w:rsidRDefault="00E81895" w:rsidP="000F180D"/>
    <w:p w14:paraId="168DE132" w14:textId="77777777" w:rsidR="000F180D" w:rsidRPr="00CC717E" w:rsidRDefault="000F180D" w:rsidP="00FD6855">
      <w:pPr>
        <w:spacing w:after="0"/>
      </w:pPr>
    </w:p>
    <w:p w14:paraId="5C050305" w14:textId="77777777" w:rsidR="00CC717E" w:rsidRPr="00CC717E" w:rsidRDefault="00CC717E" w:rsidP="00CC717E"/>
    <w:p w14:paraId="4751B813" w14:textId="77777777" w:rsidR="00832632" w:rsidRPr="009F2F30" w:rsidRDefault="00832632" w:rsidP="001C3C8C"/>
    <w:sectPr w:rsidR="00832632" w:rsidRPr="009F2F3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077A9" w14:textId="77777777" w:rsidR="005F0FC3" w:rsidRDefault="005F0FC3">
      <w:pPr>
        <w:spacing w:after="0" w:line="240" w:lineRule="auto"/>
      </w:pPr>
      <w:r>
        <w:separator/>
      </w:r>
    </w:p>
  </w:endnote>
  <w:endnote w:type="continuationSeparator" w:id="0">
    <w:p w14:paraId="2A607412" w14:textId="77777777" w:rsidR="005F0FC3" w:rsidRDefault="005F0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136775"/>
      <w:docPartObj>
        <w:docPartGallery w:val="Page Numbers (Bottom of Page)"/>
        <w:docPartUnique/>
      </w:docPartObj>
    </w:sdtPr>
    <w:sdtEndPr>
      <w:rPr>
        <w:noProof/>
      </w:rPr>
    </w:sdtEndPr>
    <w:sdtContent>
      <w:p w14:paraId="5A19AC7F" w14:textId="77777777" w:rsidR="003B4483" w:rsidRDefault="00BE4A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B5D3A" w14:textId="77777777" w:rsidR="003B4483" w:rsidRDefault="003B4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E1715" w14:textId="77777777" w:rsidR="005F0FC3" w:rsidRDefault="005F0FC3">
      <w:pPr>
        <w:spacing w:after="0" w:line="240" w:lineRule="auto"/>
      </w:pPr>
      <w:r>
        <w:separator/>
      </w:r>
    </w:p>
  </w:footnote>
  <w:footnote w:type="continuationSeparator" w:id="0">
    <w:p w14:paraId="6B4CD591" w14:textId="77777777" w:rsidR="005F0FC3" w:rsidRDefault="005F0F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3FE"/>
    <w:rsid w:val="0001134F"/>
    <w:rsid w:val="000D4300"/>
    <w:rsid w:val="000F180D"/>
    <w:rsid w:val="00135A95"/>
    <w:rsid w:val="001A6190"/>
    <w:rsid w:val="001C3C8C"/>
    <w:rsid w:val="00245C52"/>
    <w:rsid w:val="002700E2"/>
    <w:rsid w:val="002F3E96"/>
    <w:rsid w:val="002F7BEE"/>
    <w:rsid w:val="0036186E"/>
    <w:rsid w:val="0038024C"/>
    <w:rsid w:val="003926E1"/>
    <w:rsid w:val="003B4483"/>
    <w:rsid w:val="00417E64"/>
    <w:rsid w:val="004A1829"/>
    <w:rsid w:val="004C484C"/>
    <w:rsid w:val="004C6390"/>
    <w:rsid w:val="00552597"/>
    <w:rsid w:val="005F0335"/>
    <w:rsid w:val="005F0FC3"/>
    <w:rsid w:val="00613E76"/>
    <w:rsid w:val="0065444D"/>
    <w:rsid w:val="00670103"/>
    <w:rsid w:val="00684762"/>
    <w:rsid w:val="006F2362"/>
    <w:rsid w:val="00733736"/>
    <w:rsid w:val="007F0688"/>
    <w:rsid w:val="007F33F9"/>
    <w:rsid w:val="00806CA2"/>
    <w:rsid w:val="00832632"/>
    <w:rsid w:val="008414CA"/>
    <w:rsid w:val="00867BA6"/>
    <w:rsid w:val="008E1573"/>
    <w:rsid w:val="008E791D"/>
    <w:rsid w:val="00981195"/>
    <w:rsid w:val="00990FDE"/>
    <w:rsid w:val="009A11F5"/>
    <w:rsid w:val="009D32D5"/>
    <w:rsid w:val="009F2F30"/>
    <w:rsid w:val="00A10462"/>
    <w:rsid w:val="00A30EC3"/>
    <w:rsid w:val="00A814C1"/>
    <w:rsid w:val="00B26C0F"/>
    <w:rsid w:val="00B27233"/>
    <w:rsid w:val="00B61B09"/>
    <w:rsid w:val="00BD2BBF"/>
    <w:rsid w:val="00BE4AEB"/>
    <w:rsid w:val="00C006E4"/>
    <w:rsid w:val="00CC717E"/>
    <w:rsid w:val="00D10834"/>
    <w:rsid w:val="00D5373D"/>
    <w:rsid w:val="00D616E6"/>
    <w:rsid w:val="00DD74CB"/>
    <w:rsid w:val="00E223D4"/>
    <w:rsid w:val="00E273FE"/>
    <w:rsid w:val="00E73C43"/>
    <w:rsid w:val="00E81895"/>
    <w:rsid w:val="00E94618"/>
    <w:rsid w:val="00EC05B7"/>
    <w:rsid w:val="00EC6B94"/>
    <w:rsid w:val="00ED4A1E"/>
    <w:rsid w:val="00F7453C"/>
    <w:rsid w:val="00FB24E6"/>
    <w:rsid w:val="00FD6855"/>
    <w:rsid w:val="00FE116F"/>
    <w:rsid w:val="00FF2F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33443"/>
  <w15:chartTrackingRefBased/>
  <w15:docId w15:val="{5AA5810F-60E9-46CD-9502-C5DC1CD30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373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791D"/>
    <w:pPr>
      <w:keepNext/>
      <w:keepLines/>
      <w:spacing w:before="240" w:after="0" w:line="259" w:lineRule="auto"/>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1134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1A6190"/>
    <w:pPr>
      <w:keepNext/>
      <w:keepLines/>
      <w:spacing w:before="40" w:after="0"/>
      <w:outlineLvl w:val="2"/>
    </w:pPr>
    <w:rPr>
      <w:rFonts w:eastAsiaTheme="majorEastAsia" w:cstheme="majorBidi"/>
      <w:b/>
      <w:sz w:val="25"/>
      <w:szCs w:val="24"/>
    </w:rPr>
  </w:style>
  <w:style w:type="paragraph" w:styleId="Heading4">
    <w:name w:val="heading 4"/>
    <w:basedOn w:val="Normal"/>
    <w:next w:val="Normal"/>
    <w:link w:val="Heading4Char"/>
    <w:uiPriority w:val="9"/>
    <w:unhideWhenUsed/>
    <w:qFormat/>
    <w:rsid w:val="00F7453C"/>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unhideWhenUsed/>
    <w:qFormat/>
    <w:rsid w:val="00135A95"/>
    <w:pPr>
      <w:keepNext/>
      <w:keepLines/>
      <w:spacing w:before="4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A6190"/>
    <w:rPr>
      <w:rFonts w:ascii="Times New Roman" w:eastAsiaTheme="majorEastAsia" w:hAnsi="Times New Roman" w:cstheme="majorBidi"/>
      <w:b/>
      <w:sz w:val="25"/>
      <w:szCs w:val="24"/>
    </w:rPr>
  </w:style>
  <w:style w:type="character" w:customStyle="1" w:styleId="Heading2Char">
    <w:name w:val="Heading 2 Char"/>
    <w:basedOn w:val="DefaultParagraphFont"/>
    <w:link w:val="Heading2"/>
    <w:uiPriority w:val="9"/>
    <w:rsid w:val="0001134F"/>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8E791D"/>
    <w:rPr>
      <w:rFonts w:ascii="Times New Roman" w:eastAsiaTheme="majorEastAsia" w:hAnsi="Times New Roman" w:cstheme="majorBidi"/>
      <w:b/>
      <w:sz w:val="28"/>
      <w:szCs w:val="32"/>
    </w:rPr>
  </w:style>
  <w:style w:type="character" w:customStyle="1" w:styleId="Heading4Char">
    <w:name w:val="Heading 4 Char"/>
    <w:basedOn w:val="DefaultParagraphFont"/>
    <w:link w:val="Heading4"/>
    <w:uiPriority w:val="9"/>
    <w:rsid w:val="00F7453C"/>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135A95"/>
    <w:rPr>
      <w:rFonts w:ascii="Times New Roman" w:eastAsiaTheme="majorEastAsia" w:hAnsi="Times New Roman" w:cstheme="majorBidi"/>
      <w:b/>
      <w:sz w:val="24"/>
    </w:rPr>
  </w:style>
  <w:style w:type="paragraph" w:styleId="Caption">
    <w:name w:val="caption"/>
    <w:basedOn w:val="Normal"/>
    <w:next w:val="Normal"/>
    <w:uiPriority w:val="35"/>
    <w:unhideWhenUsed/>
    <w:qFormat/>
    <w:rsid w:val="003926E1"/>
    <w:pPr>
      <w:spacing w:after="200" w:line="240" w:lineRule="auto"/>
    </w:pPr>
    <w:rPr>
      <w:i/>
      <w:iCs/>
      <w:color w:val="44546A" w:themeColor="text2"/>
      <w:sz w:val="18"/>
      <w:szCs w:val="18"/>
    </w:rPr>
  </w:style>
  <w:style w:type="paragraph" w:styleId="NoSpacing">
    <w:name w:val="No Spacing"/>
    <w:uiPriority w:val="1"/>
    <w:qFormat/>
    <w:rsid w:val="007F0688"/>
    <w:pPr>
      <w:spacing w:after="0" w:line="240" w:lineRule="auto"/>
      <w:jc w:val="both"/>
    </w:pPr>
    <w:rPr>
      <w:rFonts w:ascii="Times New Roman" w:hAnsi="Times New Roman"/>
      <w:sz w:val="24"/>
    </w:rPr>
  </w:style>
  <w:style w:type="table" w:styleId="TableGrid">
    <w:name w:val="Table Grid"/>
    <w:basedOn w:val="TableNormal"/>
    <w:uiPriority w:val="39"/>
    <w:rsid w:val="005525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2597"/>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52597"/>
    <w:pPr>
      <w:spacing w:after="100"/>
    </w:pPr>
  </w:style>
  <w:style w:type="paragraph" w:styleId="TOC2">
    <w:name w:val="toc 2"/>
    <w:basedOn w:val="Normal"/>
    <w:next w:val="Normal"/>
    <w:autoRedefine/>
    <w:uiPriority w:val="39"/>
    <w:unhideWhenUsed/>
    <w:rsid w:val="00552597"/>
    <w:pPr>
      <w:spacing w:after="100"/>
      <w:ind w:left="240"/>
    </w:pPr>
  </w:style>
  <w:style w:type="paragraph" w:styleId="TOC3">
    <w:name w:val="toc 3"/>
    <w:basedOn w:val="Normal"/>
    <w:next w:val="Normal"/>
    <w:autoRedefine/>
    <w:uiPriority w:val="39"/>
    <w:unhideWhenUsed/>
    <w:rsid w:val="00552597"/>
    <w:pPr>
      <w:spacing w:after="100"/>
      <w:ind w:left="480"/>
    </w:pPr>
  </w:style>
  <w:style w:type="character" w:styleId="Hyperlink">
    <w:name w:val="Hyperlink"/>
    <w:basedOn w:val="DefaultParagraphFont"/>
    <w:uiPriority w:val="99"/>
    <w:unhideWhenUsed/>
    <w:rsid w:val="00552597"/>
    <w:rPr>
      <w:color w:val="0563C1" w:themeColor="hyperlink"/>
      <w:u w:val="single"/>
    </w:rPr>
  </w:style>
  <w:style w:type="paragraph" w:styleId="TableofFigures">
    <w:name w:val="table of figures"/>
    <w:basedOn w:val="Normal"/>
    <w:next w:val="Normal"/>
    <w:uiPriority w:val="99"/>
    <w:unhideWhenUsed/>
    <w:rsid w:val="00552597"/>
    <w:pPr>
      <w:spacing w:after="0"/>
    </w:pPr>
  </w:style>
  <w:style w:type="paragraph" w:styleId="Header">
    <w:name w:val="header"/>
    <w:basedOn w:val="Normal"/>
    <w:link w:val="HeaderChar"/>
    <w:uiPriority w:val="99"/>
    <w:unhideWhenUsed/>
    <w:rsid w:val="003B44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483"/>
    <w:rPr>
      <w:rFonts w:ascii="Times New Roman" w:hAnsi="Times New Roman"/>
      <w:sz w:val="24"/>
    </w:rPr>
  </w:style>
  <w:style w:type="paragraph" w:styleId="Footer">
    <w:name w:val="footer"/>
    <w:basedOn w:val="Normal"/>
    <w:link w:val="FooterChar"/>
    <w:uiPriority w:val="99"/>
    <w:unhideWhenUsed/>
    <w:rsid w:val="003B44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48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C7EE5-C662-4397-B8A7-5384E68D1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2962</Words>
  <Characters>16885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Rahela Begum (1704788)</cp:lastModifiedBy>
  <cp:revision>2</cp:revision>
  <dcterms:created xsi:type="dcterms:W3CDTF">2021-12-06T18:06:00Z</dcterms:created>
  <dcterms:modified xsi:type="dcterms:W3CDTF">2021-12-06T18:06:00Z</dcterms:modified>
</cp:coreProperties>
</file>