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2CF86" w14:textId="77777777" w:rsidR="003F7DD7" w:rsidRDefault="003F7DD7" w:rsidP="003F7DD7">
      <w:pPr>
        <w:jc w:val="center"/>
        <w:rPr>
          <w:sz w:val="24"/>
          <w:szCs w:val="24"/>
        </w:rPr>
      </w:pPr>
      <w:r w:rsidRPr="006C2F1B">
        <w:rPr>
          <w:b/>
          <w:sz w:val="36"/>
          <w:szCs w:val="36"/>
        </w:rPr>
      </w:r>
      <w:r>
        <w:rPr>
          <w:b/>
        </w:rPr>
        <w:t>Name: Mazhar Iqbal</w:t>
      </w:r>
    </w:p>
    <w:p w14:paraId="00F47272" w14:textId="77777777" w:rsidR="003F7DD7" w:rsidRPr="00626D81" w:rsidRDefault="003F7DD7" w:rsidP="003F7DD7">
      <w:pPr>
        <w:jc w:val="center"/>
      </w:pPr>
      <w:r w:rsidRPr="00626D81">
        <w:rPr>
          <w:b/>
          <w:sz w:val="32"/>
          <w:szCs w:val="32"/>
        </w:rPr>
      </w:r>
      <w:r>
        <w:rPr>
          <w:b/>
        </w:rPr>
        <w:t>Student ID: 2128405</w:t>
      </w:r>
    </w:p>
    <w:p w14:paraId="24BFDDE9" w14:textId="77777777" w:rsidR="003F7DD7" w:rsidRDefault="003F7DD7" w:rsidP="003F7DD7">
      <w:pPr>
        <w:jc w:val="center"/>
        <w:rPr>
          <w:sz w:val="32"/>
          <w:szCs w:val="32"/>
        </w:rPr>
      </w:pPr>
      <w:r w:rsidRPr="006C2F1B">
        <w:rPr>
          <w:b/>
          <w:sz w:val="32"/>
          <w:szCs w:val="32"/>
        </w:rPr>
      </w:r>
      <w:r>
        <w:rPr>
          <w:b/>
        </w:rPr>
        <w:t>Module Name: Effective Teamworking and Communication Module (LCLM4003)</w:t>
      </w:r>
    </w:p>
    <w:p w14:paraId="0EC78F7C" w14:textId="74D27190" w:rsidR="006C2F1B" w:rsidRDefault="003F7DD7" w:rsidP="003F7DD7">
      <w:pPr>
        <w:rPr>
          <w:sz w:val="24"/>
          <w:szCs w:val="24"/>
        </w:rPr>
      </w:pPr>
      <w:r>
        <w:rPr>
          <w:sz w:val="32"/>
          <w:szCs w:val="32"/>
        </w:rPr>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r>
              <w:rPr>
                <w:sz w:val="20"/>
              </w:rPr>
              <w:t>Teamwork means people working together towards a shared goal by combining their different skills, ideas and responsibilities. Good teamwork requires communication, respect, cooperation and an understanding of what each person can contribute. In the video, the students work together to create a digital brand campaign. Omar suggests an ambitious campaign with interactive features and AI personalisation, while Lena focuses on academic evidence and quality. Priya helps resolve their disagreement by suggesting that creative planning and research happen together. Alex organises tasks using digital tools and creates a timeline for the team. Hannah completes market analysis, and the team also shares external case studies and updates its group log. These actions show that teamwork is not always about agreeing immediately. It involves listening, solving problems and using individual strengths to complete a common project successfully (Belbin, 2010).</w:t>
            </w: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r>
              <w:rPr>
                <w:sz w:val="20"/>
              </w:rPr>
              <w:t>This scene represents the storming stage of Tuckman's team development model. Storming happens when team members begin to disagree about priorities, leadership, methods or decisions. In the video, Omar becomes frustrated because the group has spent two hours discussing theory without choosing a campaign direction. He wants the team to vote and start creating campaign materials. Lena disagrees because she believes the campaign needs evidence, a documented rationale and a clear link to the grading criteria. Their different approaches create tension, while Hannah appears uncomfortable and struggles to contribute. This is typical of storming because members are expressing competing opinions and the group has not yet established a shared way forward. Tuckman (1965) explains that such disagreements can be part of normal team development. The group needs communication and compromise to progress.</w:t>
            </w: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r>
              <w:rPr>
                <w:sz w:val="20"/>
              </w:rPr>
              <w:t>During the final two minutes, the team mainly demonstrates Tuckman's performing stage. At this stage, members understand their responsibilities, work effectively together and focus on completing the shared task rather than debating how to work. In the video, Omar has drafted the promotional narrative and asks Lena to check its academic quality. Lena agrees to review the writing against the literature criteria. Hannah has completed the market analysis and evaluation matrix, while Priya has added relevant external case studies. The group log is updated, and Alex confirms that the Trello board shows tasks are tracked and on schedule. These examples show coordination, trust and productive use of individual strengths. The team is also approaching the adjourning stage because the campaign is ready for submission, although the video does not clearly show the group separating (Tuckman, 1965; Tuckman and Jensen, 1977).</w:t>
            </w: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r>
              <w:rPr>
                <w:sz w:val="20"/>
              </w:rPr>
              <w:t>Group decision making is the process of reaching a choice together by considering different ideas, information and viewpoints. It can improve decisions because members bring different skills and notice problems that others may miss. However, disagreements can slow progress if the group cannot find common ground. In the video, Omar wants an immediate decision on the digital campaign because he is concerned about time. Lena argues that the team must first justify its direction using evidence from the module requirements. Instead of choosing only one approach, Priya suggests a shared decision: approve the campaign framework for creative development while spending the next 48 hours collecting evidence. Alex then turns this agreement into two parallel workstreams. This example shows how discussion and compromise can help a group make a practical decision that considers both deadlines and academic standards (Forsyth, 2019).</w:t>
            </w: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r>
              <w:rPr>
                <w:sz w:val="20"/>
              </w:rPr>
              <w:t>The nominal group technique is a structured way of making decisions in which members first generate ideas, share them, discuss them and then rank or vote on the options. Its purpose is to give everyone an opportunity to contribute rather than allowing the loudest person to control the decision (Delbecq, Van de Ven and Gustafson, 1975). The video does not show a complete nominal group technique because there is no formal individual ranking or final vote. However, there are related elements. Omar presents a digital campaign idea, Lena raises concerns about evidence, and other members offer their views. Omar suggests voting when the discussion becomes too long, but the team instead follows Priya's compromise. A formal nominal group technique could have helped them by collecting each person's preferred direction separately before discussing and ranking the choices. This might have reduced the conflict.</w:t>
            </w: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r>
              <w:rPr>
                <w:sz w:val="20"/>
              </w:rPr>
              <w:t>Priya mainly uses the compromising conflict mode from the Thomas-Kilmann model. Compromising means looking for a middle solution in which both sides accept part of what they want, even if neither receives everything immediately (Thomas and Kilmann, 1974). Omar wants the team to move forward quickly with his digital campaign idea, while Lena wants strong evidence before the campaign is approved. Priya recognises that both concerns are important. She suggests allowing Omar's framework to go ahead so the creative work can start, while giving Lena 48 hours to find the evidence needed to justify the direction. This allows progress without ignoring academic quality. Priya also shows some collaborative behaviour because she tries to address both people's concerns. However, compromising is the clearest description of her immediate proposal because each side adjusts its original position to reach an agreement.</w:t>
            </w: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r>
              <w:rPr>
                <w:sz w:val="20"/>
              </w:rPr>
              <w:t>Hannah demonstrates the avoiding conflict mode in the Thomas-Kilmann model during the tense debate. Avoiding happens when someone does not directly pursue their own concerns or challenge another person's position. A person may stay quiet, withdraw or delay involvement to prevent further disagreement (Thomas and Kilmann, 1974). In the video, Omar and Lena argue strongly about whether the team should start the campaign or complete more research first. Hannah appears troubled, shrinks back slightly and begins to speak softly, but her contribution trails off when others speak over her. Instead of insisting on being heard or taking a firm side, she withdraws from the disagreement. This may help her avoid making the tension worse in that moment, but it also means the group could miss a useful opinion. The scene shows why respectful turn-taking is important in teamwork.</w:t>
            </w: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r>
              <w:rPr>
                <w:sz w:val="20"/>
              </w:rPr>
              <w:t>Alex demonstrates the Implementer role in Belbin's team role theory because he turns ideas into an organised and practical plan. He sets up shared digital tools, creates a dashboard and divides the work into separate streams for data validation and platform mapping. He also checks that tasks are tracked and completed on time. These are clear examples of making a plan workable. Priya demonstrates the Teamworker role because she helps people cooperate when disagreement develops. She listens to Omar and Lena and suggests a compromise that respects both creativity and academic quality. Priya also shows Resource Investigator qualities when she finds outside examples and secures two recent case studies from digital agencies. Belbin (2010) explains that teams benefit from different complementary roles. Alex's organisation and Priya's relationship-building and external research help the project move forward together.</w:t>
            </w: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r>
              <w:rPr>
                <w:sz w:val="20"/>
              </w:rPr>
              <w:t>Omar demonstrates the Shaper role in Belbin's team role theory. Shapers are energetic, action-focused people who challenge delays and push a team towards results. In the video, Omar proposes a bold digital campaign, encourages others to think ambitiously and becomes impatient when the group spends too long discussing theory. He wants a decision so the team can begin producing campaign materials. He may also show some Plant qualities through his creative ideas. Lena demonstrates the Monitor Evaluator role because she carefully examines whether ideas are supported by evidence and meet academic requirements. She refers to the module handbook, asks for a documented rationale and later checks Omar's promotional narrative for quality. Her attention to accuracy helps protect the team's academic standard. These roles can create tension, but they also balance speed with careful evaluation (Belbin, 2010).</w:t>
            </w: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r>
              <w:rPr>
                <w:sz w:val="20"/>
              </w:rPr>
              <w:t>I think I would naturally take the Teamworker role in this group because I prefer helping people cooperate and making sure everyone has an opportunity to share their ideas. A Teamworker listens carefully, supports colleagues and helps reduce tension when people disagree (Belbin, 2010). In the video, Omar and Lena have different opinions about how quickly the team should move forward. I would try to understand both viewpoints instead of immediately choosing one side. I would encourage quieter members, such as Hannah, to speak so that useful ideas are not missed. I would also help the group agree on realistic tasks and support anyone who is struggling with their part of the project. I believe this role would suit me because I value respectful communication and shared responsibility. Working in this way would help the team stay positive and complete the campaign together.</w:t>
            </w: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r>
        <w:t>Belbin, R.M. (2010) Team Roles at Work. 2nd edn. Oxford: Butterworth-Heinemann.</w:t>
        <w:br/>
        <w:t>Delbecq, A.L., Van de Ven, A.H. and Gustafson, D.H. (1975) Group Techniques for Program Planning: A Guide to Nominal Group and Delphi Processes. Glenview, IL: Scott, Foresman.</w:t>
        <w:br/>
        <w:t>Forsyth, D.R. (2019) Group Dynamics. 7th edn. Boston, MA: Cengage.</w:t>
        <w:br/>
        <w:t>Thomas, K.W. and Kilmann, R.H. (1974) Thomas-Kilmann Conflict Mode Instrument. Tuxedo, NY: Xicom.</w:t>
        <w:br/>
        <w:t>Tuckman, B.W. (1965) “Developmental sequence in small groups”, Psychological Bulletin, 63(6), pp. 384–399.</w:t>
        <w:br/>
        <w:t>Tuckman, B.W. and Jensen, M.A.C. (1977) “Stages of small-group development revisited”, Group &amp; Organization Studies, 2(4), pp. 419–427.</w:t>
      </w: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Fatima Hashmi</cp:lastModifiedBy>
  <cp:revision>192</cp:revision>
  <dcterms:created xsi:type="dcterms:W3CDTF">2026-07-14T08:03:00Z</dcterms:created>
  <dcterms:modified xsi:type="dcterms:W3CDTF">2026-10-04T13:14:00Z</dcterms:modified>
</cp:coreProperties>
</file>