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C8D34" w14:textId="0C9C731E" w:rsidR="003F7DD7" w:rsidRDefault="003F7DD7">
      <w:pPr>
        <w:rPr>
          <w:sz w:val="24"/>
          <w:szCs w:val="24"/>
        </w:rPr>
      </w:pPr>
      <w:r>
        <w:rPr>
          <w:sz w:val="24"/>
          <w:szCs w:val="24"/>
        </w:rPr>
        <w:t>Title page should have the following details:</w:t>
      </w:r>
    </w:p>
    <w:p w14:paraId="699D6C5B" w14:textId="77777777" w:rsidR="003F7DD7" w:rsidRDefault="003F7DD7" w:rsidP="003F7DD7">
      <w:pPr>
        <w:rPr>
          <w:sz w:val="24"/>
          <w:szCs w:val="24"/>
        </w:rPr>
      </w:pPr>
    </w:p>
    <w:p w14:paraId="5752CF86" w14:textId="33B927C9" w:rsidR="003F7DD7" w:rsidRDefault="003F7DD7" w:rsidP="003F7DD7">
      <w:pPr>
        <w:rPr>
          <w:sz w:val="24"/>
          <w:szCs w:val="24"/>
        </w:rPr>
      </w:pPr>
      <w:r w:rsidRPr="006C2F1B">
        <w:rPr>
          <w:sz w:val="36"/>
          <w:szCs w:val="36"/>
        </w:rPr>
        <w:t>Name:</w:t>
      </w:r>
      <w:r w:rsidR="000C56A0">
        <w:rPr>
          <w:sz w:val="36"/>
          <w:szCs w:val="36"/>
        </w:rPr>
        <w:t xml:space="preserve"> </w:t>
      </w:r>
      <w:r w:rsidR="00013427">
        <w:rPr>
          <w:sz w:val="36"/>
          <w:szCs w:val="36"/>
        </w:rPr>
        <w:t>Alina-Gabriela Andrei</w:t>
      </w:r>
    </w:p>
    <w:p w14:paraId="1EF03A2C" w14:textId="77777777" w:rsidR="003F7DD7" w:rsidRDefault="003F7DD7" w:rsidP="003F7DD7">
      <w:pPr>
        <w:rPr>
          <w:sz w:val="24"/>
          <w:szCs w:val="24"/>
        </w:rPr>
      </w:pPr>
    </w:p>
    <w:p w14:paraId="00F47272" w14:textId="43A7F8A9" w:rsidR="003F7DD7" w:rsidRPr="00626D81" w:rsidRDefault="003F7DD7" w:rsidP="003F7DD7">
      <w:r w:rsidRPr="00626D81">
        <w:rPr>
          <w:sz w:val="32"/>
          <w:szCs w:val="32"/>
        </w:rPr>
        <w:t>Student ID:</w:t>
      </w:r>
      <w:r w:rsidR="00013427">
        <w:rPr>
          <w:sz w:val="32"/>
          <w:szCs w:val="32"/>
        </w:rPr>
        <w:t xml:space="preserve"> 2239</w:t>
      </w:r>
      <w:r w:rsidR="00C50F7B">
        <w:rPr>
          <w:sz w:val="32"/>
          <w:szCs w:val="32"/>
        </w:rPr>
        <w:t>505</w:t>
      </w:r>
    </w:p>
    <w:p w14:paraId="3CD72554" w14:textId="77777777" w:rsidR="003F7DD7" w:rsidRDefault="003F7DD7" w:rsidP="003F7DD7">
      <w:pPr>
        <w:rPr>
          <w:sz w:val="24"/>
          <w:szCs w:val="24"/>
        </w:rPr>
      </w:pPr>
    </w:p>
    <w:p w14:paraId="24BFDDE9" w14:textId="0DBDBC95" w:rsidR="003F7DD7" w:rsidRDefault="003F7DD7" w:rsidP="003F7DD7">
      <w:pPr>
        <w:rPr>
          <w:sz w:val="32"/>
          <w:szCs w:val="32"/>
        </w:rPr>
      </w:pPr>
      <w:r w:rsidRPr="006C2F1B">
        <w:rPr>
          <w:sz w:val="32"/>
          <w:szCs w:val="32"/>
        </w:rPr>
        <w:t>Module Name:</w:t>
      </w:r>
      <w:r w:rsidR="00C50F7B">
        <w:rPr>
          <w:sz w:val="32"/>
          <w:szCs w:val="32"/>
        </w:rPr>
        <w:t xml:space="preserve"> </w:t>
      </w:r>
      <w:r w:rsidR="005013AA">
        <w:rPr>
          <w:sz w:val="32"/>
          <w:szCs w:val="32"/>
        </w:rPr>
        <w:t xml:space="preserve">Effective </w:t>
      </w:r>
      <w:r w:rsidR="003911A1">
        <w:rPr>
          <w:sz w:val="32"/>
          <w:szCs w:val="32"/>
        </w:rPr>
        <w:t>Teamworking and Communication/LCLM4003</w:t>
      </w:r>
    </w:p>
    <w:p w14:paraId="6FB10324" w14:textId="77777777" w:rsidR="003F7DD7" w:rsidRDefault="003F7DD7" w:rsidP="003F7DD7">
      <w:pPr>
        <w:rPr>
          <w:sz w:val="32"/>
          <w:szCs w:val="32"/>
        </w:rPr>
      </w:pPr>
    </w:p>
    <w:p w14:paraId="0EC78F7C" w14:textId="05FB889F" w:rsidR="006C2F1B" w:rsidRDefault="003F7DD7" w:rsidP="003F7DD7">
      <w:pPr>
        <w:rPr>
          <w:sz w:val="32"/>
          <w:szCs w:val="32"/>
        </w:rPr>
      </w:pPr>
      <w:r>
        <w:rPr>
          <w:sz w:val="32"/>
          <w:szCs w:val="32"/>
        </w:rPr>
        <w:t>Lecturer’s Name:</w:t>
      </w:r>
      <w:r w:rsidR="00636921">
        <w:rPr>
          <w:sz w:val="32"/>
          <w:szCs w:val="32"/>
        </w:rPr>
        <w:t xml:space="preserve"> Abdallah</w:t>
      </w:r>
      <w:r w:rsidR="00E62987" w:rsidRPr="00636921">
        <w:rPr>
          <w:sz w:val="32"/>
          <w:szCs w:val="32"/>
        </w:rPr>
        <w:t xml:space="preserve"> Naser</w:t>
      </w:r>
    </w:p>
    <w:p w14:paraId="407BD225" w14:textId="77777777" w:rsidR="00636921" w:rsidRDefault="00636921" w:rsidP="003F7DD7">
      <w:pPr>
        <w:rPr>
          <w:sz w:val="24"/>
          <w:szCs w:val="24"/>
        </w:rPr>
      </w:pPr>
    </w:p>
    <w:p w14:paraId="636E0131" w14:textId="77777777" w:rsidR="00636921" w:rsidRDefault="00636921" w:rsidP="003F7DD7">
      <w:pPr>
        <w:rPr>
          <w:sz w:val="24"/>
          <w:szCs w:val="24"/>
        </w:rPr>
      </w:pPr>
    </w:p>
    <w:p w14:paraId="79416B36" w14:textId="77777777" w:rsidR="00636921" w:rsidRDefault="00636921" w:rsidP="003F7DD7">
      <w:pPr>
        <w:rPr>
          <w:sz w:val="24"/>
          <w:szCs w:val="24"/>
        </w:rPr>
      </w:pPr>
    </w:p>
    <w:p w14:paraId="66B2FE05" w14:textId="77777777" w:rsidR="00636921" w:rsidRDefault="00636921" w:rsidP="003F7DD7">
      <w:pPr>
        <w:rPr>
          <w:sz w:val="24"/>
          <w:szCs w:val="24"/>
        </w:rPr>
      </w:pPr>
    </w:p>
    <w:p w14:paraId="4057451F" w14:textId="77777777" w:rsidR="00636921" w:rsidRDefault="00636921" w:rsidP="003F7DD7">
      <w:pPr>
        <w:rPr>
          <w:sz w:val="24"/>
          <w:szCs w:val="24"/>
        </w:rPr>
      </w:pPr>
    </w:p>
    <w:p w14:paraId="782BF68F" w14:textId="77777777" w:rsidR="00636921" w:rsidRDefault="00636921" w:rsidP="003F7DD7">
      <w:pPr>
        <w:rPr>
          <w:sz w:val="24"/>
          <w:szCs w:val="24"/>
        </w:rPr>
      </w:pPr>
    </w:p>
    <w:p w14:paraId="6D6F35E0" w14:textId="77777777" w:rsidR="00636921" w:rsidRDefault="00636921" w:rsidP="003F7DD7">
      <w:pPr>
        <w:rPr>
          <w:sz w:val="24"/>
          <w:szCs w:val="24"/>
        </w:rPr>
      </w:pPr>
    </w:p>
    <w:p w14:paraId="7527F38B" w14:textId="77777777" w:rsidR="00636921" w:rsidRDefault="00636921" w:rsidP="003F7DD7">
      <w:pPr>
        <w:rPr>
          <w:sz w:val="24"/>
          <w:szCs w:val="24"/>
        </w:rPr>
      </w:pPr>
    </w:p>
    <w:p w14:paraId="4183ACCF" w14:textId="77777777" w:rsidR="00636921" w:rsidRDefault="00636921" w:rsidP="003F7DD7">
      <w:pPr>
        <w:rPr>
          <w:sz w:val="24"/>
          <w:szCs w:val="24"/>
        </w:rPr>
      </w:pPr>
    </w:p>
    <w:p w14:paraId="77F1FABE" w14:textId="77777777" w:rsidR="00636921" w:rsidRDefault="00636921" w:rsidP="003F7DD7">
      <w:pPr>
        <w:rPr>
          <w:sz w:val="24"/>
          <w:szCs w:val="24"/>
        </w:rPr>
      </w:pPr>
    </w:p>
    <w:p w14:paraId="760E2B75" w14:textId="77777777" w:rsidR="00636921" w:rsidRDefault="00636921" w:rsidP="003F7DD7">
      <w:pPr>
        <w:rPr>
          <w:sz w:val="24"/>
          <w:szCs w:val="24"/>
        </w:rPr>
      </w:pPr>
    </w:p>
    <w:p w14:paraId="37EC8C55" w14:textId="77777777" w:rsidR="00636921" w:rsidRDefault="00636921" w:rsidP="003F7DD7">
      <w:pPr>
        <w:rPr>
          <w:sz w:val="24"/>
          <w:szCs w:val="24"/>
        </w:rPr>
      </w:pPr>
    </w:p>
    <w:p w14:paraId="40F5E132" w14:textId="77777777" w:rsidR="00636921" w:rsidRDefault="00636921" w:rsidP="003F7DD7">
      <w:pPr>
        <w:rPr>
          <w:sz w:val="24"/>
          <w:szCs w:val="24"/>
        </w:rPr>
      </w:pPr>
    </w:p>
    <w:p w14:paraId="5D3B7E14" w14:textId="77777777" w:rsidR="00636921" w:rsidRDefault="00636921" w:rsidP="003F7DD7">
      <w:pPr>
        <w:rPr>
          <w:sz w:val="24"/>
          <w:szCs w:val="24"/>
        </w:rPr>
      </w:pPr>
    </w:p>
    <w:p w14:paraId="0495DB69" w14:textId="77777777" w:rsidR="00636921" w:rsidRDefault="00636921" w:rsidP="003F7DD7">
      <w:pPr>
        <w:rPr>
          <w:sz w:val="24"/>
          <w:szCs w:val="24"/>
        </w:rPr>
      </w:pPr>
    </w:p>
    <w:p w14:paraId="183001B3" w14:textId="77777777" w:rsidR="00636921" w:rsidRDefault="00636921" w:rsidP="003F7DD7">
      <w:pPr>
        <w:rPr>
          <w:sz w:val="24"/>
          <w:szCs w:val="24"/>
        </w:rPr>
      </w:pPr>
    </w:p>
    <w:p w14:paraId="1AA5BBB0" w14:textId="1E74E622" w:rsidR="008D2E35" w:rsidRPr="002203CA" w:rsidRDefault="006F1A94" w:rsidP="008D2E35">
      <w:pPr>
        <w:spacing w:after="0"/>
        <w:rPr>
          <w:sz w:val="24"/>
          <w:szCs w:val="24"/>
        </w:rPr>
      </w:pPr>
      <w:r w:rsidRPr="002203CA">
        <w:rPr>
          <w:sz w:val="24"/>
          <w:szCs w:val="24"/>
        </w:rPr>
        <w:lastRenderedPageBreak/>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proofErr w:type="gramStart"/>
      <w:r w:rsidR="00981F8E">
        <w:rPr>
          <w:rFonts w:cstheme="minorHAnsi"/>
          <w:sz w:val="24"/>
          <w:szCs w:val="24"/>
        </w:rPr>
        <w:t>These character</w:t>
      </w:r>
      <w:proofErr w:type="gramEnd"/>
      <w:r w:rsidR="00981F8E">
        <w:rPr>
          <w:rFonts w:cstheme="minorHAnsi"/>
          <w:sz w:val="24"/>
          <w:szCs w:val="24"/>
        </w:rPr>
        <w:t xml:space="preserve">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5E0AF27A" w14:textId="58DB4430" w:rsidR="00891FB9" w:rsidRPr="00E23227" w:rsidRDefault="00F8797E" w:rsidP="006F1A94">
            <w:pPr>
              <w:jc w:val="both"/>
              <w:rPr>
                <w:rFonts w:cstheme="minorHAnsi"/>
                <w:color w:val="002060"/>
                <w:sz w:val="24"/>
                <w:szCs w:val="24"/>
              </w:rPr>
            </w:pPr>
            <w:r w:rsidRPr="001C55B3">
              <w:rPr>
                <w:rFonts w:cstheme="minorHAnsi"/>
                <w:color w:val="002060"/>
                <w:sz w:val="24"/>
                <w:szCs w:val="24"/>
              </w:rPr>
              <w:t>Teamwork is concerned with the individuals bringing together their abilities and functions to complete a common objective. Teamwork entails good communication, coordination, support and respect of dissenting views. Lena is introduced in the video with a lot of research, and evidence, and Omar can be described as a confident, persuasive and fast-moving (</w:t>
            </w:r>
            <w:proofErr w:type="spellStart"/>
            <w:r w:rsidRPr="001C55B3">
              <w:rPr>
                <w:rFonts w:cstheme="minorHAnsi"/>
                <w:color w:val="002060"/>
                <w:sz w:val="24"/>
                <w:szCs w:val="24"/>
              </w:rPr>
              <w:t>Fuchshuber</w:t>
            </w:r>
            <w:proofErr w:type="spellEnd"/>
            <w:r w:rsidRPr="001C55B3">
              <w:rPr>
                <w:rFonts w:cstheme="minorHAnsi"/>
                <w:color w:val="002060"/>
                <w:sz w:val="24"/>
                <w:szCs w:val="24"/>
              </w:rPr>
              <w:t xml:space="preserve"> and Greif, 2022). Hannah is a critical thinker, Kenji is an individual who values reliability and group harmony, Priya is a resourceful individual and Alex is one who uses digital tools to organize information. These donations portray the way different strengths can be utilized to back a shared project. However, his/her ability alone is not enough to make a person successful (Echeverria et al., 2024). Members of the team should share information, listen to each other and organize their activities. By sharing responsibilities and having a positive conflict management strategy, the team will be better equipped to make good decisions and address its needs more effectively</w:t>
            </w:r>
            <w:r w:rsidR="00E23227" w:rsidRPr="00E23227">
              <w:rPr>
                <w:rFonts w:cstheme="minorHAnsi"/>
                <w:color w:val="002060"/>
                <w:sz w:val="24"/>
                <w:szCs w:val="24"/>
              </w:rPr>
              <w:t>.</w:t>
            </w:r>
          </w:p>
          <w:p w14:paraId="103155BB" w14:textId="4FB29BAF" w:rsidR="00891FB9" w:rsidRPr="002203CA" w:rsidRDefault="00891FB9" w:rsidP="006F1A94">
            <w:pPr>
              <w:jc w:val="both"/>
              <w:rPr>
                <w:rFonts w:cstheme="minorHAnsi"/>
                <w:sz w:val="24"/>
                <w:szCs w:val="24"/>
              </w:rPr>
            </w:pPr>
          </w:p>
          <w:p w14:paraId="120B5D9F" w14:textId="59135675" w:rsidR="00891FB9" w:rsidRPr="002203CA" w:rsidRDefault="00891FB9" w:rsidP="006F1A94">
            <w:pPr>
              <w:jc w:val="both"/>
              <w:rPr>
                <w:rFonts w:cstheme="minorHAnsi"/>
                <w:sz w:val="24"/>
                <w:szCs w:val="24"/>
              </w:rPr>
            </w:pPr>
          </w:p>
          <w:p w14:paraId="55E89B19" w14:textId="77777777" w:rsidR="00891FB9" w:rsidRPr="002203CA" w:rsidRDefault="00891FB9" w:rsidP="006F1A94">
            <w:pPr>
              <w:jc w:val="both"/>
              <w:rPr>
                <w:rFonts w:cstheme="minorHAnsi"/>
                <w:sz w:val="24"/>
                <w:szCs w:val="24"/>
              </w:rPr>
            </w:pPr>
          </w:p>
          <w:p w14:paraId="56571517" w14:textId="77777777" w:rsidR="00891FB9" w:rsidRPr="002203CA" w:rsidRDefault="00891FB9" w:rsidP="006F1A94">
            <w:pPr>
              <w:jc w:val="both"/>
              <w:rPr>
                <w:rFonts w:cstheme="minorHAnsi"/>
                <w:sz w:val="24"/>
                <w:szCs w:val="24"/>
              </w:rPr>
            </w:pP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14:paraId="3BDAA103" w14:textId="726C7000" w:rsidR="00773777" w:rsidRPr="00E23227" w:rsidRDefault="00F8797E" w:rsidP="00A80797">
            <w:pPr>
              <w:jc w:val="both"/>
              <w:rPr>
                <w:rFonts w:cstheme="minorHAnsi"/>
                <w:color w:val="002060"/>
                <w:sz w:val="24"/>
                <w:szCs w:val="24"/>
              </w:rPr>
            </w:pPr>
            <w:r w:rsidRPr="001C55B3">
              <w:rPr>
                <w:rFonts w:cstheme="minorHAnsi"/>
                <w:color w:val="002060"/>
                <w:sz w:val="24"/>
                <w:szCs w:val="24"/>
              </w:rPr>
              <w:t>Tuckman defines team development as having four stages, namely, forming, storming, norming and performing. The most telling part of the storming stage is at 2:002:56 when Omar and Lena get into a conflict. In this scene, Omar and Lena come in between the argument, with the rest of the members of the team looking concerned. Hannah is also distraught. These reactions are signs of tension between the different completion options to the project. This aspect that Omar prefers a fast-decision-making process contradicts the precision and fact that Lena concentrates on. Such conflicts can prevent progress as people are focused on defending their positions instead of trying to understand what is happening to others (Werth et al., 2022). The team may also go ahead and participate in active listening, evidence sharing in a non-confrontational and amicable way, and responsibility sharing. Positive conflict can help members to make sense of expectations and establish better working relationships</w:t>
            </w:r>
            <w:r w:rsidR="00E23227" w:rsidRPr="00E23227">
              <w:rPr>
                <w:rFonts w:cstheme="minorHAnsi"/>
                <w:color w:val="002060"/>
                <w:sz w:val="24"/>
                <w:szCs w:val="24"/>
              </w:rPr>
              <w:t>.</w:t>
            </w:r>
          </w:p>
          <w:p w14:paraId="4D5FCA3A" w14:textId="77777777" w:rsidR="00773777" w:rsidRPr="002203CA" w:rsidRDefault="00773777" w:rsidP="00A80797">
            <w:pPr>
              <w:jc w:val="both"/>
              <w:rPr>
                <w:rFonts w:cstheme="minorHAnsi"/>
                <w:sz w:val="24"/>
                <w:szCs w:val="24"/>
              </w:rPr>
            </w:pPr>
          </w:p>
          <w:p w14:paraId="6EDE009D" w14:textId="77777777" w:rsidR="00773777" w:rsidRPr="002203CA" w:rsidRDefault="00773777" w:rsidP="00A80797">
            <w:pPr>
              <w:jc w:val="both"/>
              <w:rPr>
                <w:rFonts w:cstheme="minorHAnsi"/>
                <w:sz w:val="24"/>
                <w:szCs w:val="24"/>
              </w:rPr>
            </w:pPr>
          </w:p>
          <w:p w14:paraId="55CA764D" w14:textId="77777777" w:rsidR="00773777" w:rsidRPr="002203CA" w:rsidRDefault="00773777" w:rsidP="00A80797">
            <w:pPr>
              <w:jc w:val="both"/>
              <w:rPr>
                <w:rFonts w:cstheme="minorHAnsi"/>
                <w:sz w:val="24"/>
                <w:szCs w:val="24"/>
              </w:rPr>
            </w:pPr>
          </w:p>
          <w:p w14:paraId="53295E22" w14:textId="77777777" w:rsidR="00773777" w:rsidRPr="002203CA" w:rsidRDefault="00773777" w:rsidP="00A80797">
            <w:pPr>
              <w:jc w:val="both"/>
              <w:rPr>
                <w:rFonts w:cstheme="minorHAnsi"/>
                <w:sz w:val="24"/>
                <w:szCs w:val="24"/>
              </w:rPr>
            </w:pPr>
          </w:p>
          <w:p w14:paraId="750D2959" w14:textId="77777777" w:rsidR="00773777" w:rsidRPr="002203CA" w:rsidRDefault="00773777" w:rsidP="00A80797">
            <w:pPr>
              <w:jc w:val="both"/>
              <w:rPr>
                <w:rFonts w:cstheme="minorHAnsi"/>
                <w:sz w:val="24"/>
                <w:szCs w:val="24"/>
              </w:rPr>
            </w:pPr>
          </w:p>
          <w:p w14:paraId="14F823DC" w14:textId="77777777" w:rsidR="00773777" w:rsidRPr="002203CA" w:rsidRDefault="00773777" w:rsidP="00A80797">
            <w:pPr>
              <w:jc w:val="both"/>
              <w:rPr>
                <w:rFonts w:cstheme="minorHAnsi"/>
                <w:sz w:val="24"/>
                <w:szCs w:val="24"/>
              </w:rPr>
            </w:pPr>
          </w:p>
          <w:p w14:paraId="0E847163" w14:textId="77777777" w:rsidR="00773777" w:rsidRPr="002203CA" w:rsidRDefault="00773777" w:rsidP="00A80797">
            <w:pPr>
              <w:jc w:val="both"/>
              <w:rPr>
                <w:rFonts w:cstheme="minorHAnsi"/>
                <w:sz w:val="24"/>
                <w:szCs w:val="24"/>
              </w:rPr>
            </w:pPr>
          </w:p>
          <w:p w14:paraId="09FE9ADD" w14:textId="77777777" w:rsidR="00773777" w:rsidRPr="002203CA" w:rsidRDefault="00773777" w:rsidP="00A80797">
            <w:pPr>
              <w:jc w:val="both"/>
              <w:rPr>
                <w:rFonts w:cstheme="minorHAnsi"/>
                <w:sz w:val="24"/>
                <w:szCs w:val="24"/>
              </w:rPr>
            </w:pPr>
          </w:p>
          <w:p w14:paraId="0787D719" w14:textId="77777777" w:rsidR="00773777" w:rsidRPr="002203CA" w:rsidRDefault="00773777" w:rsidP="00A80797">
            <w:pPr>
              <w:jc w:val="both"/>
              <w:rPr>
                <w:rFonts w:cstheme="minorHAnsi"/>
                <w:sz w:val="24"/>
                <w:szCs w:val="24"/>
              </w:rPr>
            </w:pPr>
          </w:p>
          <w:p w14:paraId="01538026" w14:textId="77777777" w:rsidR="00773777" w:rsidRPr="002203CA" w:rsidRDefault="00773777" w:rsidP="00A80797">
            <w:pPr>
              <w:jc w:val="both"/>
              <w:rPr>
                <w:rFonts w:cstheme="minorHAnsi"/>
                <w:sz w:val="24"/>
                <w:szCs w:val="24"/>
              </w:rPr>
            </w:pPr>
          </w:p>
          <w:p w14:paraId="7B67EFC4" w14:textId="77777777" w:rsidR="00773777" w:rsidRPr="002203CA" w:rsidRDefault="00773777" w:rsidP="00A80797">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lastRenderedPageBreak/>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14:paraId="116AA0EB" w14:textId="00C19838" w:rsidR="00773777" w:rsidRPr="00E23227" w:rsidRDefault="00F8797E" w:rsidP="00A80797">
            <w:pPr>
              <w:jc w:val="both"/>
              <w:rPr>
                <w:rFonts w:cstheme="minorHAnsi"/>
                <w:color w:val="002060"/>
                <w:sz w:val="24"/>
                <w:szCs w:val="24"/>
              </w:rPr>
            </w:pPr>
            <w:r w:rsidRPr="001C55B3">
              <w:rPr>
                <w:rFonts w:cstheme="minorHAnsi"/>
                <w:color w:val="002060"/>
                <w:sz w:val="24"/>
                <w:szCs w:val="24"/>
              </w:rPr>
              <w:t>The model developed by Tuckman can be adopted to comprehend the process of cooperation building and performance improvement by a team. The remaining 2 minutes of the video between 4:00 to 5:58 should be considered to find out the optimal stage that defines the behaviour of the team. When the members start sharing the duties, considering various viewpoints and defining the working ways together, it might be the right time to enter the norming phase (Adamis et al., 2023). Provided that they can work in unison and focus on achieving their common goal, the performing stage can be a more effective interpretation. The difference is based on the actions depicted and not the time when they are depicted. The chosen stage should be justified by the signs of collaboration, efficient communication and development. The ultimate solution should refer to specific events in this section and then, be able to elaborate how the team development process affects its ability to deliver the project</w:t>
            </w:r>
            <w:r w:rsidR="00E23227" w:rsidRPr="00E23227">
              <w:rPr>
                <w:rFonts w:cstheme="minorHAnsi"/>
                <w:color w:val="002060"/>
                <w:sz w:val="24"/>
                <w:szCs w:val="24"/>
              </w:rPr>
              <w:t>.</w:t>
            </w:r>
          </w:p>
          <w:p w14:paraId="42AC0873" w14:textId="77777777" w:rsidR="00773777" w:rsidRPr="002203CA" w:rsidRDefault="00773777" w:rsidP="00A80797">
            <w:pPr>
              <w:jc w:val="both"/>
              <w:rPr>
                <w:rFonts w:cstheme="minorHAnsi"/>
                <w:sz w:val="24"/>
                <w:szCs w:val="24"/>
              </w:rPr>
            </w:pPr>
          </w:p>
          <w:p w14:paraId="5CCCFCA4" w14:textId="77777777" w:rsidR="00773777" w:rsidRPr="002203CA" w:rsidRDefault="00773777" w:rsidP="00A80797">
            <w:pPr>
              <w:jc w:val="both"/>
              <w:rPr>
                <w:rFonts w:cstheme="minorHAnsi"/>
                <w:sz w:val="24"/>
                <w:szCs w:val="24"/>
              </w:rPr>
            </w:pPr>
          </w:p>
          <w:p w14:paraId="3F0509C0" w14:textId="77777777" w:rsidR="00773777" w:rsidRPr="002203CA" w:rsidRDefault="00773777" w:rsidP="00A80797">
            <w:pPr>
              <w:jc w:val="both"/>
              <w:rPr>
                <w:rFonts w:cstheme="minorHAnsi"/>
                <w:sz w:val="24"/>
                <w:szCs w:val="24"/>
              </w:rPr>
            </w:pPr>
          </w:p>
          <w:p w14:paraId="3F53F35A" w14:textId="77777777" w:rsidR="00773777" w:rsidRPr="002203CA" w:rsidRDefault="00773777" w:rsidP="00A80797">
            <w:pPr>
              <w:jc w:val="both"/>
              <w:rPr>
                <w:rFonts w:cstheme="minorHAnsi"/>
                <w:sz w:val="24"/>
                <w:szCs w:val="24"/>
              </w:rPr>
            </w:pPr>
          </w:p>
          <w:p w14:paraId="12AB8D0E" w14:textId="77777777" w:rsidR="00773777" w:rsidRPr="002203CA" w:rsidRDefault="00773777" w:rsidP="00A80797">
            <w:pPr>
              <w:jc w:val="both"/>
              <w:rPr>
                <w:rFonts w:cstheme="minorHAnsi"/>
                <w:sz w:val="24"/>
                <w:szCs w:val="24"/>
              </w:rPr>
            </w:pPr>
          </w:p>
          <w:p w14:paraId="5A4EFEE4" w14:textId="77777777" w:rsidR="00773777" w:rsidRPr="002203CA" w:rsidRDefault="00773777" w:rsidP="00A80797">
            <w:pPr>
              <w:jc w:val="both"/>
              <w:rPr>
                <w:rFonts w:cstheme="minorHAnsi"/>
                <w:sz w:val="24"/>
                <w:szCs w:val="24"/>
              </w:rPr>
            </w:pPr>
          </w:p>
          <w:p w14:paraId="2395627F" w14:textId="77777777" w:rsidR="00773777" w:rsidRPr="002203CA" w:rsidRDefault="00773777" w:rsidP="00A80797">
            <w:pPr>
              <w:jc w:val="both"/>
              <w:rPr>
                <w:rFonts w:cstheme="minorHAnsi"/>
                <w:sz w:val="24"/>
                <w:szCs w:val="24"/>
              </w:rPr>
            </w:pPr>
          </w:p>
          <w:p w14:paraId="34F06AAB" w14:textId="77777777" w:rsidR="00773777" w:rsidRPr="002203CA" w:rsidRDefault="00773777" w:rsidP="00A80797">
            <w:pPr>
              <w:jc w:val="both"/>
              <w:rPr>
                <w:rFonts w:cstheme="minorHAnsi"/>
                <w:sz w:val="24"/>
                <w:szCs w:val="24"/>
              </w:rPr>
            </w:pPr>
          </w:p>
          <w:p w14:paraId="0638F55F" w14:textId="77777777" w:rsidR="00773777" w:rsidRPr="002203CA" w:rsidRDefault="00773777" w:rsidP="00A80797">
            <w:pPr>
              <w:jc w:val="both"/>
              <w:rPr>
                <w:rFonts w:cstheme="minorHAnsi"/>
                <w:sz w:val="24"/>
                <w:szCs w:val="24"/>
              </w:rPr>
            </w:pPr>
          </w:p>
          <w:p w14:paraId="5229E96B" w14:textId="77777777" w:rsidR="00773777" w:rsidRPr="002203CA" w:rsidRDefault="00773777" w:rsidP="00A80797">
            <w:pPr>
              <w:jc w:val="both"/>
              <w:rPr>
                <w:rFonts w:cstheme="minorHAnsi"/>
                <w:sz w:val="24"/>
                <w:szCs w:val="24"/>
              </w:rPr>
            </w:pPr>
          </w:p>
          <w:p w14:paraId="2CEC98A5" w14:textId="77777777" w:rsidR="00773777" w:rsidRPr="002203CA" w:rsidRDefault="00773777" w:rsidP="00A8079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80797">
        <w:trPr>
          <w:cantSplit/>
          <w:trHeight w:hRule="exact" w:val="3600"/>
        </w:trPr>
        <w:tc>
          <w:tcPr>
            <w:tcW w:w="9350" w:type="dxa"/>
            <w:noWrap/>
          </w:tcPr>
          <w:p w14:paraId="746A1DCD" w14:textId="784382EE" w:rsidR="00773777" w:rsidRPr="00E23227" w:rsidRDefault="00F8797E" w:rsidP="00A80797">
            <w:pPr>
              <w:jc w:val="both"/>
              <w:rPr>
                <w:rFonts w:cstheme="minorHAnsi"/>
                <w:color w:val="002060"/>
                <w:sz w:val="24"/>
                <w:szCs w:val="24"/>
              </w:rPr>
            </w:pPr>
            <w:r w:rsidRPr="001C55B3">
              <w:rPr>
                <w:rFonts w:cstheme="minorHAnsi"/>
                <w:color w:val="002060"/>
                <w:sz w:val="24"/>
                <w:szCs w:val="24"/>
              </w:rPr>
              <w:t>Group decision making occurs when the team members provide information, deliberate on possible options and work towards a common decision. It can enhance decisions since people bring in various experiences, knowledge and views. The framework suggested by Omar in the video and the focus of Lena on credible evidence represent the two priorities in the group (Jeffs et al., 2026). Omar seems to be worried about progressing and Lena would like to see that the work is correct. Having a combination of these views would assist the team in coming up with a viable and evidence-based solution. However, good participation might not be attained because of protracted discussions and dominant voices. The team will have to develop explicit decision criteria, provide everyone with an opportunity to propose and analyse alternatives objectively (</w:t>
            </w:r>
            <w:proofErr w:type="spellStart"/>
            <w:r w:rsidRPr="001C55B3">
              <w:rPr>
                <w:rFonts w:cstheme="minorHAnsi"/>
                <w:color w:val="002060"/>
                <w:sz w:val="24"/>
                <w:szCs w:val="24"/>
              </w:rPr>
              <w:t>Otrakji</w:t>
            </w:r>
            <w:proofErr w:type="spellEnd"/>
            <w:r w:rsidRPr="001C55B3">
              <w:rPr>
                <w:rFonts w:cstheme="minorHAnsi"/>
                <w:color w:val="002060"/>
                <w:sz w:val="24"/>
                <w:szCs w:val="24"/>
              </w:rPr>
              <w:t xml:space="preserve"> et al., 2025). An organized procedure will minimize unnecessary conflict, define roles and enable the group to make a decision that will facilitate its common academic goal</w:t>
            </w:r>
            <w:r w:rsidR="00E23227" w:rsidRPr="00E23227">
              <w:rPr>
                <w:rFonts w:cstheme="minorHAnsi"/>
                <w:color w:val="002060"/>
                <w:sz w:val="24"/>
                <w:szCs w:val="24"/>
              </w:rPr>
              <w:t>.</w:t>
            </w:r>
          </w:p>
          <w:p w14:paraId="26063C82" w14:textId="77777777" w:rsidR="00773777" w:rsidRPr="002203CA" w:rsidRDefault="00773777" w:rsidP="00A80797">
            <w:pPr>
              <w:jc w:val="both"/>
              <w:rPr>
                <w:rFonts w:cstheme="minorHAnsi"/>
                <w:sz w:val="24"/>
                <w:szCs w:val="24"/>
              </w:rPr>
            </w:pPr>
          </w:p>
          <w:p w14:paraId="584C0497" w14:textId="77777777" w:rsidR="00773777" w:rsidRPr="002203CA" w:rsidRDefault="00773777" w:rsidP="00A80797">
            <w:pPr>
              <w:jc w:val="both"/>
              <w:rPr>
                <w:rFonts w:cstheme="minorHAnsi"/>
                <w:sz w:val="24"/>
                <w:szCs w:val="24"/>
              </w:rPr>
            </w:pPr>
          </w:p>
          <w:p w14:paraId="77590BFD" w14:textId="77777777" w:rsidR="00773777" w:rsidRPr="002203CA" w:rsidRDefault="00773777" w:rsidP="00A80797">
            <w:pPr>
              <w:jc w:val="both"/>
              <w:rPr>
                <w:rFonts w:cstheme="minorHAnsi"/>
                <w:sz w:val="24"/>
                <w:szCs w:val="24"/>
              </w:rPr>
            </w:pPr>
          </w:p>
          <w:p w14:paraId="2E2DE1C5" w14:textId="77777777" w:rsidR="00773777" w:rsidRPr="002203CA" w:rsidRDefault="00773777" w:rsidP="00A80797">
            <w:pPr>
              <w:jc w:val="both"/>
              <w:rPr>
                <w:rFonts w:cstheme="minorHAnsi"/>
                <w:sz w:val="24"/>
                <w:szCs w:val="24"/>
              </w:rPr>
            </w:pPr>
          </w:p>
          <w:p w14:paraId="313B1BF5" w14:textId="77777777" w:rsidR="00773777" w:rsidRPr="002203CA" w:rsidRDefault="00773777" w:rsidP="00A80797">
            <w:pPr>
              <w:jc w:val="both"/>
              <w:rPr>
                <w:rFonts w:cstheme="minorHAnsi"/>
                <w:sz w:val="24"/>
                <w:szCs w:val="24"/>
              </w:rPr>
            </w:pPr>
          </w:p>
          <w:p w14:paraId="43AC543B" w14:textId="77777777" w:rsidR="00773777" w:rsidRPr="002203CA" w:rsidRDefault="00773777" w:rsidP="00A80797">
            <w:pPr>
              <w:jc w:val="both"/>
              <w:rPr>
                <w:rFonts w:cstheme="minorHAnsi"/>
                <w:sz w:val="24"/>
                <w:szCs w:val="24"/>
              </w:rPr>
            </w:pPr>
          </w:p>
          <w:p w14:paraId="45282730" w14:textId="77777777" w:rsidR="00773777" w:rsidRPr="002203CA" w:rsidRDefault="00773777" w:rsidP="00A80797">
            <w:pPr>
              <w:jc w:val="both"/>
              <w:rPr>
                <w:rFonts w:cstheme="minorHAnsi"/>
                <w:sz w:val="24"/>
                <w:szCs w:val="24"/>
              </w:rPr>
            </w:pPr>
          </w:p>
          <w:p w14:paraId="3074286B" w14:textId="77777777" w:rsidR="00773777" w:rsidRPr="002203CA" w:rsidRDefault="00773777" w:rsidP="00A80797">
            <w:pPr>
              <w:jc w:val="both"/>
              <w:rPr>
                <w:rFonts w:cstheme="minorHAnsi"/>
                <w:sz w:val="24"/>
                <w:szCs w:val="24"/>
              </w:rPr>
            </w:pPr>
          </w:p>
          <w:p w14:paraId="733F4B63" w14:textId="77777777" w:rsidR="00773777" w:rsidRPr="002203CA" w:rsidRDefault="00773777" w:rsidP="00A80797">
            <w:pPr>
              <w:jc w:val="both"/>
              <w:rPr>
                <w:rFonts w:cstheme="minorHAnsi"/>
                <w:sz w:val="24"/>
                <w:szCs w:val="24"/>
              </w:rPr>
            </w:pPr>
          </w:p>
          <w:p w14:paraId="5E3C0FD9" w14:textId="77777777" w:rsidR="00773777" w:rsidRPr="002203CA" w:rsidRDefault="00773777" w:rsidP="00A80797">
            <w:pPr>
              <w:jc w:val="both"/>
              <w:rPr>
                <w:rFonts w:cstheme="minorHAnsi"/>
                <w:sz w:val="24"/>
                <w:szCs w:val="24"/>
              </w:rPr>
            </w:pPr>
          </w:p>
          <w:p w14:paraId="4138CD7A" w14:textId="77777777" w:rsidR="00773777" w:rsidRPr="002203CA" w:rsidRDefault="00773777" w:rsidP="00A8079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14:paraId="60588203" w14:textId="30D81632" w:rsidR="00773777" w:rsidRPr="00475B30" w:rsidRDefault="00F8797E" w:rsidP="00A80797">
            <w:pPr>
              <w:jc w:val="both"/>
              <w:rPr>
                <w:rFonts w:cstheme="minorHAnsi"/>
                <w:color w:val="002060"/>
                <w:sz w:val="24"/>
                <w:szCs w:val="24"/>
              </w:rPr>
            </w:pPr>
            <w:r w:rsidRPr="001C55B3">
              <w:rPr>
                <w:rFonts w:cstheme="minorHAnsi"/>
                <w:color w:val="002060"/>
                <w:sz w:val="24"/>
                <w:szCs w:val="24"/>
              </w:rPr>
              <w:t>Nominal group technique is a systematic approach of generating ideas and priorities in a group. It usually involves individual generation of ideas, alternating on ideas, deliberating on ideas and ranking ideas. This process assists in bringing everyone on board and any possibility of a member having confidence in a discussion is removed. This strategy among the student’s team may be implemented to counter the tendency of Omar to make quick decisions and the wish of Lena to dwell on the validity of research. In other words, each member will be able to suggest his/her solutions and then the group will be able to discuss their advantages and disadvantages (Bacud and Beltran, 2024). The members could then rank the alternatives on common grounds. This would bring about a systematic and all-inclusive decision-making process. The nominal group technique should however not necessarily be the general talk. These sequential steps must be checked to find out whether they are displayed in the video</w:t>
            </w:r>
            <w:r w:rsidR="00475B30" w:rsidRPr="00475B30">
              <w:rPr>
                <w:rFonts w:cstheme="minorHAnsi"/>
                <w:color w:val="002060"/>
                <w:sz w:val="24"/>
                <w:szCs w:val="24"/>
              </w:rPr>
              <w:t>.</w:t>
            </w:r>
          </w:p>
          <w:p w14:paraId="3E809278" w14:textId="77777777" w:rsidR="00773777" w:rsidRPr="00475B30" w:rsidRDefault="00773777" w:rsidP="00A80797">
            <w:pPr>
              <w:jc w:val="both"/>
              <w:rPr>
                <w:rFonts w:cstheme="minorHAnsi"/>
                <w:color w:val="002060"/>
                <w:sz w:val="24"/>
                <w:szCs w:val="24"/>
              </w:rPr>
            </w:pPr>
          </w:p>
          <w:p w14:paraId="657FD637" w14:textId="77777777" w:rsidR="00773777" w:rsidRPr="002203CA" w:rsidRDefault="00773777" w:rsidP="00A80797">
            <w:pPr>
              <w:jc w:val="both"/>
              <w:rPr>
                <w:rFonts w:cstheme="minorHAnsi"/>
                <w:sz w:val="24"/>
                <w:szCs w:val="24"/>
              </w:rPr>
            </w:pPr>
          </w:p>
          <w:p w14:paraId="7449E6E6" w14:textId="77777777" w:rsidR="00773777" w:rsidRPr="002203CA" w:rsidRDefault="00773777" w:rsidP="00A80797">
            <w:pPr>
              <w:jc w:val="both"/>
              <w:rPr>
                <w:rFonts w:cstheme="minorHAnsi"/>
                <w:sz w:val="24"/>
                <w:szCs w:val="24"/>
              </w:rPr>
            </w:pPr>
          </w:p>
          <w:p w14:paraId="522C0D79" w14:textId="77777777" w:rsidR="00773777" w:rsidRPr="002203CA" w:rsidRDefault="00773777" w:rsidP="00A80797">
            <w:pPr>
              <w:jc w:val="both"/>
              <w:rPr>
                <w:rFonts w:cstheme="minorHAnsi"/>
                <w:sz w:val="24"/>
                <w:szCs w:val="24"/>
              </w:rPr>
            </w:pPr>
          </w:p>
          <w:p w14:paraId="7F0DC7F9" w14:textId="77777777" w:rsidR="00773777" w:rsidRPr="002203CA" w:rsidRDefault="00773777" w:rsidP="00A80797">
            <w:pPr>
              <w:jc w:val="both"/>
              <w:rPr>
                <w:rFonts w:cstheme="minorHAnsi"/>
                <w:sz w:val="24"/>
                <w:szCs w:val="24"/>
              </w:rPr>
            </w:pPr>
          </w:p>
          <w:p w14:paraId="4EBDA6AC" w14:textId="77777777" w:rsidR="00773777" w:rsidRPr="002203CA" w:rsidRDefault="00773777" w:rsidP="00A80797">
            <w:pPr>
              <w:jc w:val="both"/>
              <w:rPr>
                <w:rFonts w:cstheme="minorHAnsi"/>
                <w:sz w:val="24"/>
                <w:szCs w:val="24"/>
              </w:rPr>
            </w:pPr>
          </w:p>
          <w:p w14:paraId="5CB00134" w14:textId="77777777" w:rsidR="00773777" w:rsidRPr="002203CA" w:rsidRDefault="00773777" w:rsidP="00A80797">
            <w:pPr>
              <w:jc w:val="both"/>
              <w:rPr>
                <w:rFonts w:cstheme="minorHAnsi"/>
                <w:sz w:val="24"/>
                <w:szCs w:val="24"/>
              </w:rPr>
            </w:pPr>
          </w:p>
          <w:p w14:paraId="672B173B" w14:textId="77777777" w:rsidR="00773777" w:rsidRPr="002203CA" w:rsidRDefault="00773777" w:rsidP="00A80797">
            <w:pPr>
              <w:jc w:val="both"/>
              <w:rPr>
                <w:rFonts w:cstheme="minorHAnsi"/>
                <w:sz w:val="24"/>
                <w:szCs w:val="24"/>
              </w:rPr>
            </w:pPr>
          </w:p>
          <w:p w14:paraId="7B272F7C" w14:textId="77777777" w:rsidR="00773777" w:rsidRPr="002203CA" w:rsidRDefault="00773777" w:rsidP="00A80797">
            <w:pPr>
              <w:jc w:val="both"/>
              <w:rPr>
                <w:rFonts w:cstheme="minorHAnsi"/>
                <w:sz w:val="24"/>
                <w:szCs w:val="24"/>
              </w:rPr>
            </w:pPr>
          </w:p>
          <w:p w14:paraId="2955AE52" w14:textId="77777777" w:rsidR="00773777" w:rsidRPr="002203CA" w:rsidRDefault="00773777" w:rsidP="00A80797">
            <w:pPr>
              <w:jc w:val="both"/>
              <w:rPr>
                <w:rFonts w:cstheme="minorHAnsi"/>
                <w:sz w:val="24"/>
                <w:szCs w:val="24"/>
              </w:rPr>
            </w:pPr>
          </w:p>
          <w:p w14:paraId="570D4672" w14:textId="77777777" w:rsidR="00773777" w:rsidRPr="002203CA" w:rsidRDefault="00773777" w:rsidP="00A8079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when she state</w:t>
      </w:r>
      <w:r w:rsidR="0078766C">
        <w:rPr>
          <w:rFonts w:cstheme="minorHAnsi"/>
          <w:sz w:val="24"/>
          <w:szCs w:val="24"/>
        </w:rPr>
        <w:t xml:space="preserve">s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14:paraId="586FDF4C" w14:textId="758DB01D" w:rsidR="00773777" w:rsidRPr="00475B30" w:rsidRDefault="00F8797E" w:rsidP="00A80797">
            <w:pPr>
              <w:jc w:val="both"/>
              <w:rPr>
                <w:rFonts w:cstheme="minorHAnsi"/>
                <w:color w:val="002060"/>
                <w:sz w:val="24"/>
                <w:szCs w:val="24"/>
              </w:rPr>
            </w:pPr>
            <w:r w:rsidRPr="001C55B3">
              <w:rPr>
                <w:rFonts w:cstheme="minorHAnsi"/>
                <w:color w:val="002060"/>
                <w:sz w:val="24"/>
                <w:szCs w:val="24"/>
              </w:rPr>
              <w:t>Thomas-Kilmann model recognizes five conflict-handling styles which include competing, collaborating, compromising, avoiding and accommodating. The very fact that Priya states: We do not need to choose between being brilliant and being thorough, shows that she is attempting to come out of the conflict positively. She justifies the structure by Omar and gives Lena 48 hours to affirm the information. This reaction can be seen as cooperation since it aims at achieving both progress and precision in place of rejecting the concerns of either of the individuals. Collaboration is assertive and cooperative, and its focus is to find a solution that will satisfy the interests of all parties (</w:t>
            </w:r>
            <w:proofErr w:type="spellStart"/>
            <w:r w:rsidRPr="001C55B3">
              <w:rPr>
                <w:rFonts w:cstheme="minorHAnsi"/>
                <w:color w:val="002060"/>
                <w:sz w:val="24"/>
                <w:szCs w:val="24"/>
              </w:rPr>
              <w:t>Vahedian-Shahroodi</w:t>
            </w:r>
            <w:proofErr w:type="spellEnd"/>
            <w:r w:rsidRPr="001C55B3">
              <w:rPr>
                <w:rFonts w:cstheme="minorHAnsi"/>
                <w:color w:val="002060"/>
                <w:sz w:val="24"/>
                <w:szCs w:val="24"/>
              </w:rPr>
              <w:t xml:space="preserve"> et al., 2023). Priya strategy could help the team to maintain the working relations and even improve the quality of decisions made by the team. The classification however hinges on whether her intention is to consider the two perspectives and not just separate the difference between the two perspectives</w:t>
            </w:r>
            <w:r w:rsidR="00475B30" w:rsidRPr="00475B30">
              <w:rPr>
                <w:rFonts w:cstheme="minorHAnsi"/>
                <w:color w:val="002060"/>
                <w:sz w:val="24"/>
                <w:szCs w:val="24"/>
              </w:rPr>
              <w:t>.</w:t>
            </w:r>
          </w:p>
          <w:p w14:paraId="56D65966" w14:textId="77777777" w:rsidR="00773777" w:rsidRPr="002203CA" w:rsidRDefault="00773777" w:rsidP="00A80797">
            <w:pPr>
              <w:jc w:val="both"/>
              <w:rPr>
                <w:rFonts w:cstheme="minorHAnsi"/>
                <w:sz w:val="24"/>
                <w:szCs w:val="24"/>
              </w:rPr>
            </w:pPr>
          </w:p>
          <w:p w14:paraId="78308261" w14:textId="77777777" w:rsidR="00773777" w:rsidRPr="002203CA" w:rsidRDefault="00773777" w:rsidP="00A80797">
            <w:pPr>
              <w:jc w:val="both"/>
              <w:rPr>
                <w:rFonts w:cstheme="minorHAnsi"/>
                <w:sz w:val="24"/>
                <w:szCs w:val="24"/>
              </w:rPr>
            </w:pPr>
          </w:p>
          <w:p w14:paraId="7806CBC1" w14:textId="77777777" w:rsidR="00773777" w:rsidRPr="002203CA" w:rsidRDefault="00773777" w:rsidP="00A80797">
            <w:pPr>
              <w:jc w:val="both"/>
              <w:rPr>
                <w:rFonts w:cstheme="minorHAnsi"/>
                <w:sz w:val="24"/>
                <w:szCs w:val="24"/>
              </w:rPr>
            </w:pPr>
          </w:p>
          <w:p w14:paraId="37C3A985" w14:textId="77777777" w:rsidR="00773777" w:rsidRPr="002203CA" w:rsidRDefault="00773777" w:rsidP="00A80797">
            <w:pPr>
              <w:jc w:val="both"/>
              <w:rPr>
                <w:rFonts w:cstheme="minorHAnsi"/>
                <w:sz w:val="24"/>
                <w:szCs w:val="24"/>
              </w:rPr>
            </w:pPr>
          </w:p>
          <w:p w14:paraId="684B1746" w14:textId="77777777" w:rsidR="00773777" w:rsidRPr="002203CA" w:rsidRDefault="00773777" w:rsidP="00A80797">
            <w:pPr>
              <w:jc w:val="both"/>
              <w:rPr>
                <w:rFonts w:cstheme="minorHAnsi"/>
                <w:sz w:val="24"/>
                <w:szCs w:val="24"/>
              </w:rPr>
            </w:pPr>
          </w:p>
          <w:p w14:paraId="23C8CEF8" w14:textId="77777777" w:rsidR="00773777" w:rsidRPr="002203CA" w:rsidRDefault="00773777" w:rsidP="00A80797">
            <w:pPr>
              <w:jc w:val="both"/>
              <w:rPr>
                <w:rFonts w:cstheme="minorHAnsi"/>
                <w:sz w:val="24"/>
                <w:szCs w:val="24"/>
              </w:rPr>
            </w:pPr>
          </w:p>
          <w:p w14:paraId="69B8C134" w14:textId="77777777" w:rsidR="00773777" w:rsidRPr="002203CA" w:rsidRDefault="00773777" w:rsidP="00A80797">
            <w:pPr>
              <w:jc w:val="both"/>
              <w:rPr>
                <w:rFonts w:cstheme="minorHAnsi"/>
                <w:sz w:val="24"/>
                <w:szCs w:val="24"/>
              </w:rPr>
            </w:pPr>
          </w:p>
          <w:p w14:paraId="6FD8E22C" w14:textId="77777777" w:rsidR="00773777" w:rsidRPr="002203CA" w:rsidRDefault="00773777" w:rsidP="00A80797">
            <w:pPr>
              <w:jc w:val="both"/>
              <w:rPr>
                <w:rFonts w:cstheme="minorHAnsi"/>
                <w:sz w:val="24"/>
                <w:szCs w:val="24"/>
              </w:rPr>
            </w:pPr>
          </w:p>
          <w:p w14:paraId="6E699C9B" w14:textId="77777777" w:rsidR="00773777" w:rsidRPr="002203CA" w:rsidRDefault="00773777" w:rsidP="00A80797">
            <w:pPr>
              <w:jc w:val="both"/>
              <w:rPr>
                <w:rFonts w:cstheme="minorHAnsi"/>
                <w:sz w:val="24"/>
                <w:szCs w:val="24"/>
              </w:rPr>
            </w:pPr>
          </w:p>
          <w:p w14:paraId="64A9D26E" w14:textId="77777777" w:rsidR="00773777" w:rsidRPr="002203CA" w:rsidRDefault="00773777" w:rsidP="00A80797">
            <w:pPr>
              <w:jc w:val="both"/>
              <w:rPr>
                <w:rFonts w:cstheme="minorHAnsi"/>
                <w:sz w:val="24"/>
                <w:szCs w:val="24"/>
              </w:rPr>
            </w:pPr>
          </w:p>
          <w:p w14:paraId="61FAA3FF" w14:textId="77777777" w:rsidR="00773777" w:rsidRPr="002203CA" w:rsidRDefault="00773777" w:rsidP="00A80797">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w:t>
      </w:r>
      <w:proofErr w:type="gramStart"/>
      <w:r w:rsidR="000404DF">
        <w:rPr>
          <w:rFonts w:cstheme="minorHAnsi"/>
          <w:sz w:val="24"/>
          <w:szCs w:val="24"/>
        </w:rPr>
        <w:t>( timestamp</w:t>
      </w:r>
      <w:proofErr w:type="gramEnd"/>
      <w:r w:rsidR="000404DF">
        <w:rPr>
          <w:rFonts w:cstheme="minorHAnsi"/>
          <w:sz w:val="24"/>
          <w:szCs w:val="24"/>
        </w:rPr>
        <w:t xml:space="preserve">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14:paraId="70A62AC7" w14:textId="3E199EEB" w:rsidR="00773777" w:rsidRPr="00475B30" w:rsidRDefault="00D5294F" w:rsidP="00A80797">
            <w:pPr>
              <w:jc w:val="both"/>
              <w:rPr>
                <w:rFonts w:cstheme="minorHAnsi"/>
                <w:color w:val="002060"/>
                <w:sz w:val="24"/>
                <w:szCs w:val="24"/>
              </w:rPr>
            </w:pPr>
            <w:r w:rsidRPr="001C55B3">
              <w:rPr>
                <w:rFonts w:cstheme="minorHAnsi"/>
                <w:color w:val="002060"/>
                <w:sz w:val="24"/>
                <w:szCs w:val="24"/>
              </w:rPr>
              <w:t>The Thomas-Kilmann model helps to comprehend how people react to conflicts. Hannah pretends to shrink in her chair and falls asleep when people are talking over her head, as it can be seen in the scene of the argument between Omar and Lena. This behaviour can be a sign of avoidance as she seems to be retreating instead of engaging in the conflict. Avoiding entails little assertiveness and little cooperativeness in solving the conflict. Withdrawal may not bring face-to-face confrontation but may leave undecided vital concerns. The lack of involvement in Hannah can also ensure that the group does not consider valuable information or other points of view (Smith et al., 2024). The team can enhance communication through setting rules of turn-taking, interruption-free listening and inviting all members to participate. Nevertheless, her body language does not put the distinction of her motivation on its own beyond doubt. The observed scene and the nature of conflict mode are the elements which should be applied in the interpretation</w:t>
            </w:r>
            <w:r w:rsidR="00475B30" w:rsidRPr="00475B30">
              <w:rPr>
                <w:rFonts w:cstheme="minorHAnsi"/>
                <w:color w:val="002060"/>
                <w:sz w:val="24"/>
                <w:szCs w:val="24"/>
              </w:rPr>
              <w:t>.</w:t>
            </w:r>
          </w:p>
          <w:p w14:paraId="31C40489" w14:textId="77777777" w:rsidR="00773777" w:rsidRPr="002203CA" w:rsidRDefault="00773777" w:rsidP="00A80797">
            <w:pPr>
              <w:jc w:val="both"/>
              <w:rPr>
                <w:rFonts w:cstheme="minorHAnsi"/>
                <w:sz w:val="24"/>
                <w:szCs w:val="24"/>
              </w:rPr>
            </w:pPr>
          </w:p>
          <w:p w14:paraId="47EED981" w14:textId="77777777" w:rsidR="00773777" w:rsidRPr="002203CA" w:rsidRDefault="00773777" w:rsidP="00A80797">
            <w:pPr>
              <w:jc w:val="both"/>
              <w:rPr>
                <w:rFonts w:cstheme="minorHAnsi"/>
                <w:sz w:val="24"/>
                <w:szCs w:val="24"/>
              </w:rPr>
            </w:pPr>
          </w:p>
          <w:p w14:paraId="311B0C9F" w14:textId="77777777" w:rsidR="00773777" w:rsidRPr="002203CA" w:rsidRDefault="00773777" w:rsidP="00A80797">
            <w:pPr>
              <w:jc w:val="both"/>
              <w:rPr>
                <w:rFonts w:cstheme="minorHAnsi"/>
                <w:sz w:val="24"/>
                <w:szCs w:val="24"/>
              </w:rPr>
            </w:pPr>
          </w:p>
          <w:p w14:paraId="75BFF2AB" w14:textId="77777777" w:rsidR="00773777" w:rsidRPr="002203CA" w:rsidRDefault="00773777" w:rsidP="00A80797">
            <w:pPr>
              <w:jc w:val="both"/>
              <w:rPr>
                <w:rFonts w:cstheme="minorHAnsi"/>
                <w:sz w:val="24"/>
                <w:szCs w:val="24"/>
              </w:rPr>
            </w:pPr>
          </w:p>
          <w:p w14:paraId="5FCD9230" w14:textId="77777777" w:rsidR="00773777" w:rsidRPr="002203CA" w:rsidRDefault="00773777" w:rsidP="00A80797">
            <w:pPr>
              <w:jc w:val="both"/>
              <w:rPr>
                <w:rFonts w:cstheme="minorHAnsi"/>
                <w:sz w:val="24"/>
                <w:szCs w:val="24"/>
              </w:rPr>
            </w:pPr>
          </w:p>
          <w:p w14:paraId="6C6E363E" w14:textId="77777777" w:rsidR="00773777" w:rsidRPr="002203CA" w:rsidRDefault="00773777" w:rsidP="00A80797">
            <w:pPr>
              <w:jc w:val="both"/>
              <w:rPr>
                <w:rFonts w:cstheme="minorHAnsi"/>
                <w:sz w:val="24"/>
                <w:szCs w:val="24"/>
              </w:rPr>
            </w:pPr>
          </w:p>
          <w:p w14:paraId="5B23DD8F" w14:textId="77777777" w:rsidR="00773777" w:rsidRPr="002203CA" w:rsidRDefault="00773777" w:rsidP="00A80797">
            <w:pPr>
              <w:jc w:val="both"/>
              <w:rPr>
                <w:rFonts w:cstheme="minorHAnsi"/>
                <w:sz w:val="24"/>
                <w:szCs w:val="24"/>
              </w:rPr>
            </w:pPr>
          </w:p>
          <w:p w14:paraId="09F7ACAA" w14:textId="77777777" w:rsidR="00773777" w:rsidRPr="002203CA" w:rsidRDefault="00773777" w:rsidP="00A80797">
            <w:pPr>
              <w:jc w:val="both"/>
              <w:rPr>
                <w:rFonts w:cstheme="minorHAnsi"/>
                <w:sz w:val="24"/>
                <w:szCs w:val="24"/>
              </w:rPr>
            </w:pPr>
          </w:p>
          <w:p w14:paraId="7DA7B6F1" w14:textId="77777777" w:rsidR="00773777" w:rsidRPr="002203CA" w:rsidRDefault="00773777" w:rsidP="00A80797">
            <w:pPr>
              <w:jc w:val="both"/>
              <w:rPr>
                <w:rFonts w:cstheme="minorHAnsi"/>
                <w:sz w:val="24"/>
                <w:szCs w:val="24"/>
              </w:rPr>
            </w:pPr>
          </w:p>
          <w:p w14:paraId="26223CCE" w14:textId="77777777" w:rsidR="00773777" w:rsidRPr="002203CA" w:rsidRDefault="00773777" w:rsidP="00A80797">
            <w:pPr>
              <w:jc w:val="both"/>
              <w:rPr>
                <w:rFonts w:cstheme="minorHAnsi"/>
                <w:sz w:val="24"/>
                <w:szCs w:val="24"/>
              </w:rPr>
            </w:pPr>
          </w:p>
          <w:p w14:paraId="0A836B0E" w14:textId="77777777" w:rsidR="00773777" w:rsidRPr="002203CA" w:rsidRDefault="00773777" w:rsidP="00A8079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4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440"/>
      </w:tblGrid>
      <w:tr w:rsidR="00773777" w:rsidRPr="002203CA" w14:paraId="7F44B7FC" w14:textId="77777777" w:rsidTr="00565A3C">
        <w:trPr>
          <w:cantSplit/>
          <w:trHeight w:hRule="exact" w:val="3884"/>
        </w:trPr>
        <w:tc>
          <w:tcPr>
            <w:tcW w:w="9440" w:type="dxa"/>
            <w:noWrap/>
          </w:tcPr>
          <w:p w14:paraId="4FFA1B82" w14:textId="4960537A" w:rsidR="00773777" w:rsidRPr="00475B30" w:rsidRDefault="00D5294F" w:rsidP="00A80797">
            <w:pPr>
              <w:jc w:val="both"/>
              <w:rPr>
                <w:rFonts w:cstheme="minorHAnsi"/>
                <w:color w:val="002060"/>
                <w:sz w:val="24"/>
                <w:szCs w:val="24"/>
              </w:rPr>
            </w:pPr>
            <w:r w:rsidRPr="001C55B3">
              <w:rPr>
                <w:rFonts w:cstheme="minorHAnsi"/>
                <w:color w:val="002060"/>
                <w:sz w:val="24"/>
                <w:szCs w:val="24"/>
              </w:rPr>
              <w:t>The team-role framework by Belbin describes the various contributions of behaviour that can help in supporting group effectiveness. The Implementer role can be demonstrated by the systematic approach of Alex, the use of digital tools and emphasis on the organisation of workflow. Implementers transfer ideas to the actual working processes and help to structure work. His critical thinking approach could also be a sign of Monitor Evaluator role since he may evaluate options critically prior to deciding (García-Zamora et al., 2022). Priya might have the Resource Investigator job due to her networking, resourcefulness, and problem-solving skills, particularly when she goes out to seek the opportunities and bring in valuable information to the team. Her contribution can be also resembling Shaper role as she can be a dynamic force of improvement. There should be actions to these interpretations in the video. These organisational strengths of Alex and resourcefulness of Priya could help the team in dealing with information, finding solutions and improving coordination of the project. Their complementing skills can as well foster innovation and improve group decision making</w:t>
            </w:r>
            <w:r w:rsidR="00565A3C" w:rsidRPr="00565A3C">
              <w:rPr>
                <w:rFonts w:cstheme="minorHAnsi"/>
                <w:color w:val="002060"/>
                <w:sz w:val="24"/>
                <w:szCs w:val="24"/>
              </w:rPr>
              <w:t>.</w:t>
            </w:r>
          </w:p>
          <w:p w14:paraId="48FE1AD9" w14:textId="77777777" w:rsidR="00773777" w:rsidRPr="002203CA" w:rsidRDefault="00773777" w:rsidP="00A80797">
            <w:pPr>
              <w:jc w:val="both"/>
              <w:rPr>
                <w:rFonts w:cstheme="minorHAnsi"/>
                <w:sz w:val="24"/>
                <w:szCs w:val="24"/>
              </w:rPr>
            </w:pPr>
          </w:p>
          <w:p w14:paraId="5758E1C1" w14:textId="77777777" w:rsidR="00773777" w:rsidRPr="002203CA" w:rsidRDefault="00773777" w:rsidP="00A80797">
            <w:pPr>
              <w:jc w:val="both"/>
              <w:rPr>
                <w:rFonts w:cstheme="minorHAnsi"/>
                <w:sz w:val="24"/>
                <w:szCs w:val="24"/>
              </w:rPr>
            </w:pPr>
          </w:p>
          <w:p w14:paraId="07D98AAC" w14:textId="77777777" w:rsidR="00773777" w:rsidRPr="002203CA" w:rsidRDefault="00773777" w:rsidP="00A80797">
            <w:pPr>
              <w:jc w:val="both"/>
              <w:rPr>
                <w:rFonts w:cstheme="minorHAnsi"/>
                <w:sz w:val="24"/>
                <w:szCs w:val="24"/>
              </w:rPr>
            </w:pPr>
          </w:p>
          <w:p w14:paraId="3FA9AEFE" w14:textId="77777777" w:rsidR="00773777" w:rsidRPr="002203CA" w:rsidRDefault="00773777" w:rsidP="00A80797">
            <w:pPr>
              <w:jc w:val="both"/>
              <w:rPr>
                <w:rFonts w:cstheme="minorHAnsi"/>
                <w:sz w:val="24"/>
                <w:szCs w:val="24"/>
              </w:rPr>
            </w:pPr>
          </w:p>
          <w:p w14:paraId="6BAB1D30" w14:textId="77777777" w:rsidR="00773777" w:rsidRPr="002203CA" w:rsidRDefault="00773777" w:rsidP="00A80797">
            <w:pPr>
              <w:jc w:val="both"/>
              <w:rPr>
                <w:rFonts w:cstheme="minorHAnsi"/>
                <w:sz w:val="24"/>
                <w:szCs w:val="24"/>
              </w:rPr>
            </w:pPr>
          </w:p>
          <w:p w14:paraId="1E8BAF41" w14:textId="77777777" w:rsidR="00773777" w:rsidRPr="002203CA" w:rsidRDefault="00773777" w:rsidP="00A80797">
            <w:pPr>
              <w:jc w:val="both"/>
              <w:rPr>
                <w:rFonts w:cstheme="minorHAnsi"/>
                <w:sz w:val="24"/>
                <w:szCs w:val="24"/>
              </w:rPr>
            </w:pPr>
          </w:p>
          <w:p w14:paraId="6FCF0AFB" w14:textId="77777777" w:rsidR="00773777" w:rsidRPr="002203CA" w:rsidRDefault="00773777" w:rsidP="00A80797">
            <w:pPr>
              <w:jc w:val="both"/>
              <w:rPr>
                <w:rFonts w:cstheme="minorHAnsi"/>
                <w:sz w:val="24"/>
                <w:szCs w:val="24"/>
              </w:rPr>
            </w:pPr>
          </w:p>
          <w:p w14:paraId="74E52C20" w14:textId="77777777" w:rsidR="00773777" w:rsidRPr="002203CA" w:rsidRDefault="00773777" w:rsidP="00A80797">
            <w:pPr>
              <w:jc w:val="both"/>
              <w:rPr>
                <w:rFonts w:cstheme="minorHAnsi"/>
                <w:sz w:val="24"/>
                <w:szCs w:val="24"/>
              </w:rPr>
            </w:pPr>
          </w:p>
          <w:p w14:paraId="16DACC07" w14:textId="77777777" w:rsidR="00773777" w:rsidRPr="002203CA" w:rsidRDefault="00773777" w:rsidP="00A80797">
            <w:pPr>
              <w:jc w:val="both"/>
              <w:rPr>
                <w:rFonts w:cstheme="minorHAnsi"/>
                <w:sz w:val="24"/>
                <w:szCs w:val="24"/>
              </w:rPr>
            </w:pPr>
          </w:p>
          <w:p w14:paraId="62D1DA85" w14:textId="77777777" w:rsidR="00773777" w:rsidRPr="002203CA" w:rsidRDefault="00773777" w:rsidP="00A80797">
            <w:pPr>
              <w:jc w:val="both"/>
              <w:rPr>
                <w:rFonts w:cstheme="minorHAnsi"/>
                <w:sz w:val="24"/>
                <w:szCs w:val="24"/>
              </w:rPr>
            </w:pPr>
          </w:p>
          <w:p w14:paraId="27B90014" w14:textId="77777777" w:rsidR="00773777" w:rsidRPr="002203CA" w:rsidRDefault="00773777" w:rsidP="00A8079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14:paraId="3A8A4A9C" w14:textId="540D6A1D" w:rsidR="00D10781" w:rsidRPr="00D10781" w:rsidRDefault="00D5294F" w:rsidP="00D10781">
            <w:pPr>
              <w:jc w:val="both"/>
              <w:rPr>
                <w:rFonts w:cstheme="minorHAnsi"/>
                <w:color w:val="002060"/>
                <w:lang w:val="en-US"/>
              </w:rPr>
            </w:pPr>
            <w:r w:rsidRPr="001C55B3">
              <w:rPr>
                <w:rFonts w:cstheme="minorHAnsi"/>
                <w:color w:val="002060"/>
                <w:sz w:val="24"/>
                <w:szCs w:val="24"/>
              </w:rPr>
              <w:t xml:space="preserve">The confidence of Omar, his convincing communication and power to motivate, may suggest that he could have the role of Shaper or Coordinator of Belbin. The Shaper stirs the team and gets it going, yet the coordinator clarifies what is required and helps to arrange the contribution of the members. The finer details of Lena, her focus on quality and use of evidence can reflect the Completer Finisher or Monitor Evaluator role. A Completer Finisher checks the information and tries to be correct, and a Monitor Evaluator thoughtfully analyses alternatives (Tran, </w:t>
            </w:r>
            <w:proofErr w:type="spellStart"/>
            <w:r w:rsidRPr="001C55B3">
              <w:rPr>
                <w:rFonts w:cstheme="minorHAnsi"/>
                <w:color w:val="002060"/>
                <w:sz w:val="24"/>
                <w:szCs w:val="24"/>
              </w:rPr>
              <w:t>Felfernig</w:t>
            </w:r>
            <w:proofErr w:type="spellEnd"/>
            <w:r w:rsidRPr="001C55B3">
              <w:rPr>
                <w:rFonts w:cstheme="minorHAnsi"/>
                <w:color w:val="002060"/>
                <w:sz w:val="24"/>
                <w:szCs w:val="24"/>
              </w:rPr>
              <w:t xml:space="preserve"> and Le, 2024). Their varying styles might be complementary: Omar will be able to stimulate timely development, and Lena will be able to make sure that decisions are made based on credible data. However, making decisions quickly with an overload may result in errors, and a lengthy verification may decrease the speed of decision-making. Effective communication and agreed deadlines can be balanced with their contributions. The team will need to respect their various working styles to minimize the chances of misunderstanding, enhance cooperation and achieve their common goals more effectively</w:t>
            </w:r>
            <w:r w:rsidR="00D10781" w:rsidRPr="00D10781">
              <w:rPr>
                <w:rFonts w:cstheme="minorHAnsi"/>
                <w:color w:val="002060"/>
                <w:lang w:val="en-US"/>
              </w:rPr>
              <w:t>.</w:t>
            </w:r>
          </w:p>
          <w:p w14:paraId="349C0423" w14:textId="665D080E" w:rsidR="00EF4387" w:rsidRPr="00475B30" w:rsidRDefault="00EF4387" w:rsidP="00A77C0E">
            <w:pPr>
              <w:jc w:val="both"/>
              <w:rPr>
                <w:rFonts w:cstheme="minorHAnsi"/>
                <w:color w:val="002060"/>
                <w:sz w:val="24"/>
                <w:szCs w:val="24"/>
              </w:rPr>
            </w:pPr>
          </w:p>
          <w:p w14:paraId="18988231" w14:textId="77777777" w:rsidR="00EF4387" w:rsidRDefault="00EF4387" w:rsidP="00A77C0E">
            <w:pPr>
              <w:jc w:val="both"/>
              <w:rPr>
                <w:rFonts w:cstheme="minorHAnsi"/>
                <w:sz w:val="24"/>
                <w:szCs w:val="24"/>
              </w:rPr>
            </w:pPr>
          </w:p>
          <w:p w14:paraId="54EC9619" w14:textId="77777777" w:rsidR="00EF4387" w:rsidRDefault="00EF4387" w:rsidP="00A77C0E">
            <w:pPr>
              <w:jc w:val="both"/>
              <w:rPr>
                <w:rFonts w:cstheme="minorHAnsi"/>
                <w:sz w:val="24"/>
                <w:szCs w:val="24"/>
              </w:rPr>
            </w:pPr>
          </w:p>
          <w:p w14:paraId="283339D3" w14:textId="77777777" w:rsidR="00EF4387" w:rsidRDefault="00EF4387" w:rsidP="00A77C0E">
            <w:pPr>
              <w:jc w:val="both"/>
              <w:rPr>
                <w:rFonts w:cstheme="minorHAnsi"/>
                <w:sz w:val="24"/>
                <w:szCs w:val="24"/>
              </w:rPr>
            </w:pPr>
          </w:p>
          <w:p w14:paraId="785EFABE" w14:textId="77777777" w:rsidR="00EF4387" w:rsidRDefault="00EF4387" w:rsidP="00A77C0E">
            <w:pPr>
              <w:jc w:val="both"/>
              <w:rPr>
                <w:rFonts w:cstheme="minorHAnsi"/>
                <w:sz w:val="24"/>
                <w:szCs w:val="24"/>
              </w:rPr>
            </w:pPr>
          </w:p>
          <w:p w14:paraId="4510668C" w14:textId="77777777" w:rsidR="00EF4387" w:rsidRDefault="00EF4387" w:rsidP="00A77C0E">
            <w:pPr>
              <w:jc w:val="both"/>
              <w:rPr>
                <w:rFonts w:cstheme="minorHAnsi"/>
                <w:sz w:val="24"/>
                <w:szCs w:val="24"/>
              </w:rPr>
            </w:pPr>
          </w:p>
          <w:p w14:paraId="694053E8" w14:textId="77777777" w:rsidR="00EF4387" w:rsidRDefault="00EF4387" w:rsidP="00A77C0E">
            <w:pPr>
              <w:jc w:val="both"/>
              <w:rPr>
                <w:rFonts w:cstheme="minorHAnsi"/>
                <w:sz w:val="24"/>
                <w:szCs w:val="24"/>
              </w:rPr>
            </w:pPr>
          </w:p>
          <w:p w14:paraId="1E151FD8" w14:textId="77777777" w:rsidR="00EF4387" w:rsidRDefault="00EF4387" w:rsidP="00A77C0E">
            <w:pPr>
              <w:jc w:val="both"/>
              <w:rPr>
                <w:rFonts w:cstheme="minorHAnsi"/>
                <w:sz w:val="24"/>
                <w:szCs w:val="24"/>
              </w:rPr>
            </w:pPr>
          </w:p>
          <w:p w14:paraId="06826C11" w14:textId="77777777" w:rsidR="00EF4387" w:rsidRDefault="00EF4387" w:rsidP="00A77C0E">
            <w:pPr>
              <w:jc w:val="both"/>
              <w:rPr>
                <w:rFonts w:cstheme="minorHAnsi"/>
                <w:sz w:val="24"/>
                <w:szCs w:val="24"/>
              </w:rPr>
            </w:pPr>
          </w:p>
          <w:p w14:paraId="2E2F3BB4" w14:textId="77777777" w:rsidR="00EF4387" w:rsidRDefault="00EF4387" w:rsidP="00A77C0E">
            <w:pPr>
              <w:jc w:val="both"/>
              <w:rPr>
                <w:rFonts w:cstheme="minorHAnsi"/>
                <w:sz w:val="24"/>
                <w:szCs w:val="24"/>
              </w:rPr>
            </w:pPr>
          </w:p>
          <w:p w14:paraId="049B501D" w14:textId="77777777" w:rsidR="00EF4387" w:rsidRDefault="00EF4387" w:rsidP="00A77C0E">
            <w:pPr>
              <w:jc w:val="both"/>
              <w:rPr>
                <w:rFonts w:cstheme="minorHAnsi"/>
                <w:sz w:val="24"/>
                <w:szCs w:val="24"/>
              </w:rPr>
            </w:pP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33277ED1" w14:textId="589FD5F6" w:rsidR="00D10781" w:rsidRPr="00D10781" w:rsidRDefault="006F16B8" w:rsidP="00D10781">
            <w:pPr>
              <w:jc w:val="both"/>
              <w:rPr>
                <w:rFonts w:cstheme="minorHAnsi"/>
                <w:color w:val="002060"/>
                <w:lang w:val="en-US"/>
              </w:rPr>
            </w:pPr>
            <w:r w:rsidRPr="001C55B3">
              <w:rPr>
                <w:rFonts w:cstheme="minorHAnsi"/>
                <w:color w:val="002060"/>
                <w:sz w:val="24"/>
                <w:szCs w:val="24"/>
              </w:rPr>
              <w:t xml:space="preserve">Personally, the best fit Belbin role would be determined by an individual and his or her inherent strengths and the working style one likes. The role of Implementers can be associated with a student who loves to organize and give deadlines and plans into action. The Monitor Evaluator position may be more akin to a person who enjoys deconstructing the information and weigh the options. I would put into consideration my strengths during a team project and how they would help in planning, research, communication and problem-solving (Adam, 2024). I would </w:t>
            </w:r>
            <w:r w:rsidRPr="001C55B3">
              <w:rPr>
                <w:rFonts w:cstheme="minorHAnsi"/>
                <w:color w:val="002060"/>
                <w:sz w:val="24"/>
                <w:szCs w:val="24"/>
              </w:rPr>
              <w:lastRenderedPageBreak/>
              <w:t>also endeavour to be a respectful listener, to make other less talkative members talk and iron out any differences through constructive communication. Personal weaknesses also need to be comprehended as excessive attention to details or even a relatively straightforward manner of doing things can disrupt the teamwork. Being informed of my desirable position would help me to contribute well to my group since I appreciate the different strengths of the other group members. I would also be open to change, changing my input to adapt to the evolving project needs and assisting my fellow employees when they need extra support or organization</w:t>
            </w:r>
            <w:r w:rsidR="00D10781" w:rsidRPr="00D10781">
              <w:rPr>
                <w:rFonts w:cstheme="minorHAnsi"/>
                <w:color w:val="002060"/>
                <w:lang w:val="en-US"/>
              </w:rPr>
              <w:t>.</w:t>
            </w:r>
          </w:p>
          <w:p w14:paraId="09D9143E" w14:textId="0D38E57B" w:rsidR="007F16AF" w:rsidRPr="00FD07B8" w:rsidRDefault="007F16AF" w:rsidP="00A77C0E">
            <w:pPr>
              <w:jc w:val="both"/>
              <w:rPr>
                <w:rFonts w:cstheme="minorHAnsi"/>
                <w:color w:val="002060"/>
                <w:sz w:val="24"/>
                <w:szCs w:val="24"/>
              </w:rPr>
            </w:pPr>
          </w:p>
          <w:p w14:paraId="1F3AFF76" w14:textId="77777777" w:rsidR="007F16AF" w:rsidRDefault="007F16AF" w:rsidP="00A77C0E">
            <w:pPr>
              <w:jc w:val="both"/>
              <w:rPr>
                <w:rFonts w:cstheme="minorHAnsi"/>
                <w:sz w:val="24"/>
                <w:szCs w:val="24"/>
              </w:rPr>
            </w:pPr>
          </w:p>
          <w:p w14:paraId="4EB49694" w14:textId="77777777" w:rsidR="007F16AF" w:rsidRDefault="007F16AF" w:rsidP="00A77C0E">
            <w:pPr>
              <w:jc w:val="both"/>
              <w:rPr>
                <w:rFonts w:cstheme="minorHAnsi"/>
                <w:sz w:val="24"/>
                <w:szCs w:val="24"/>
              </w:rPr>
            </w:pPr>
          </w:p>
          <w:p w14:paraId="30951252" w14:textId="77777777" w:rsidR="007F16AF" w:rsidRDefault="007F16AF" w:rsidP="00A77C0E">
            <w:pPr>
              <w:jc w:val="both"/>
              <w:rPr>
                <w:rFonts w:cstheme="minorHAnsi"/>
                <w:sz w:val="24"/>
                <w:szCs w:val="24"/>
              </w:rPr>
            </w:pPr>
          </w:p>
          <w:p w14:paraId="4E2749AC" w14:textId="77777777" w:rsidR="007F16AF" w:rsidRDefault="007F16AF" w:rsidP="00A77C0E">
            <w:pPr>
              <w:jc w:val="both"/>
              <w:rPr>
                <w:rFonts w:cstheme="minorHAnsi"/>
                <w:sz w:val="24"/>
                <w:szCs w:val="24"/>
              </w:rPr>
            </w:pPr>
          </w:p>
          <w:p w14:paraId="098D4818" w14:textId="77777777" w:rsidR="007F16AF" w:rsidRDefault="007F16AF" w:rsidP="00A77C0E">
            <w:pPr>
              <w:jc w:val="both"/>
              <w:rPr>
                <w:rFonts w:cstheme="minorHAnsi"/>
                <w:sz w:val="24"/>
                <w:szCs w:val="24"/>
              </w:rPr>
            </w:pPr>
          </w:p>
          <w:p w14:paraId="61C7CF0D" w14:textId="77777777" w:rsidR="007F16AF" w:rsidRDefault="007F16AF" w:rsidP="00A77C0E">
            <w:pPr>
              <w:jc w:val="both"/>
              <w:rPr>
                <w:rFonts w:cstheme="minorHAnsi"/>
                <w:sz w:val="24"/>
                <w:szCs w:val="24"/>
              </w:rPr>
            </w:pPr>
          </w:p>
          <w:p w14:paraId="5C932814" w14:textId="77777777" w:rsidR="007F16AF" w:rsidRDefault="007F16AF" w:rsidP="00A77C0E">
            <w:pPr>
              <w:jc w:val="both"/>
              <w:rPr>
                <w:rFonts w:cstheme="minorHAnsi"/>
                <w:sz w:val="24"/>
                <w:szCs w:val="24"/>
              </w:rPr>
            </w:pPr>
          </w:p>
          <w:p w14:paraId="7776EAD4" w14:textId="77777777" w:rsidR="007F16AF" w:rsidRDefault="007F16AF" w:rsidP="00A77C0E">
            <w:pPr>
              <w:jc w:val="both"/>
              <w:rPr>
                <w:rFonts w:cstheme="minorHAnsi"/>
                <w:sz w:val="24"/>
                <w:szCs w:val="24"/>
              </w:rPr>
            </w:pPr>
          </w:p>
          <w:p w14:paraId="4CA821D0" w14:textId="77777777" w:rsidR="007F16AF" w:rsidRDefault="007F16AF" w:rsidP="00A77C0E">
            <w:pPr>
              <w:jc w:val="both"/>
              <w:rPr>
                <w:rFonts w:cstheme="minorHAnsi"/>
                <w:sz w:val="24"/>
                <w:szCs w:val="24"/>
              </w:rPr>
            </w:pP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14:paraId="596990DC" w14:textId="0E14AE79" w:rsidR="00A77C0E"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436ECA4C" w14:textId="77777777" w:rsidR="00A46960" w:rsidRPr="00AE7A16" w:rsidRDefault="00A46960" w:rsidP="002556BF">
      <w:pPr>
        <w:jc w:val="both"/>
        <w:rPr>
          <w:rFonts w:cstheme="minorHAnsi"/>
          <w:color w:val="002060"/>
          <w:sz w:val="24"/>
          <w:szCs w:val="24"/>
        </w:rPr>
      </w:pPr>
      <w:r w:rsidRPr="00AE7A16">
        <w:rPr>
          <w:rFonts w:cstheme="minorHAnsi"/>
          <w:color w:val="002060"/>
          <w:sz w:val="24"/>
          <w:szCs w:val="24"/>
        </w:rPr>
        <w:t xml:space="preserve">Adam, M., 2024. Perception and Interpretation of Team Development Phases and Their Changes: Factors Influencing Team Development. </w:t>
      </w:r>
      <w:r w:rsidRPr="00AE7A16">
        <w:rPr>
          <w:rFonts w:cstheme="minorHAnsi"/>
          <w:i/>
          <w:iCs/>
          <w:color w:val="002060"/>
          <w:sz w:val="24"/>
          <w:szCs w:val="24"/>
        </w:rPr>
        <w:t>The Eurasia Proceedings of Educational and Social Sciences</w:t>
      </w:r>
      <w:r w:rsidRPr="00AE7A16">
        <w:rPr>
          <w:rFonts w:cstheme="minorHAnsi"/>
          <w:color w:val="002060"/>
          <w:sz w:val="24"/>
          <w:szCs w:val="24"/>
        </w:rPr>
        <w:t xml:space="preserve">, </w:t>
      </w:r>
      <w:r w:rsidRPr="00AE7A16">
        <w:rPr>
          <w:rFonts w:cstheme="minorHAnsi"/>
          <w:i/>
          <w:iCs/>
          <w:color w:val="002060"/>
          <w:sz w:val="24"/>
          <w:szCs w:val="24"/>
        </w:rPr>
        <w:t>37</w:t>
      </w:r>
      <w:r w:rsidRPr="00AE7A16">
        <w:rPr>
          <w:rFonts w:cstheme="minorHAnsi"/>
          <w:color w:val="002060"/>
          <w:sz w:val="24"/>
          <w:szCs w:val="24"/>
        </w:rPr>
        <w:t>, pp.16-24.</w:t>
      </w:r>
    </w:p>
    <w:p w14:paraId="0C539842" w14:textId="77777777" w:rsidR="00A46960" w:rsidRPr="00AE7A16" w:rsidRDefault="00A46960" w:rsidP="002556BF">
      <w:pPr>
        <w:jc w:val="both"/>
        <w:rPr>
          <w:rFonts w:cstheme="minorHAnsi"/>
          <w:color w:val="002060"/>
          <w:sz w:val="24"/>
          <w:szCs w:val="24"/>
        </w:rPr>
      </w:pPr>
      <w:r w:rsidRPr="00AE7A16">
        <w:rPr>
          <w:rFonts w:cstheme="minorHAnsi"/>
          <w:color w:val="002060"/>
          <w:sz w:val="24"/>
          <w:szCs w:val="24"/>
        </w:rPr>
        <w:t xml:space="preserve">Adamis, D., </w:t>
      </w:r>
      <w:proofErr w:type="spellStart"/>
      <w:r w:rsidRPr="00AE7A16">
        <w:rPr>
          <w:rFonts w:cstheme="minorHAnsi"/>
          <w:color w:val="002060"/>
          <w:sz w:val="24"/>
          <w:szCs w:val="24"/>
        </w:rPr>
        <w:t>Krompa</w:t>
      </w:r>
      <w:proofErr w:type="spellEnd"/>
      <w:r w:rsidRPr="00AE7A16">
        <w:rPr>
          <w:rFonts w:cstheme="minorHAnsi"/>
          <w:color w:val="002060"/>
          <w:sz w:val="24"/>
          <w:szCs w:val="24"/>
        </w:rPr>
        <w:t xml:space="preserve">, G.M., Rauf, A., Mulligan, O. and O’Mahony, E., 2023. Belbin’s team role balance and team effectiveness in community mental health teams in an area of Northwest Ireland: implications for leadership. </w:t>
      </w:r>
      <w:r w:rsidRPr="00AE7A16">
        <w:rPr>
          <w:rFonts w:cstheme="minorHAnsi"/>
          <w:i/>
          <w:iCs/>
          <w:color w:val="002060"/>
          <w:sz w:val="24"/>
          <w:szCs w:val="24"/>
        </w:rPr>
        <w:t>Merits</w:t>
      </w:r>
      <w:r w:rsidRPr="00AE7A16">
        <w:rPr>
          <w:rFonts w:cstheme="minorHAnsi"/>
          <w:color w:val="002060"/>
          <w:sz w:val="24"/>
          <w:szCs w:val="24"/>
        </w:rPr>
        <w:t xml:space="preserve">, </w:t>
      </w:r>
      <w:r w:rsidRPr="00AE7A16">
        <w:rPr>
          <w:rFonts w:cstheme="minorHAnsi"/>
          <w:i/>
          <w:iCs/>
          <w:color w:val="002060"/>
          <w:sz w:val="24"/>
          <w:szCs w:val="24"/>
        </w:rPr>
        <w:t>3</w:t>
      </w:r>
      <w:r w:rsidRPr="00AE7A16">
        <w:rPr>
          <w:rFonts w:cstheme="minorHAnsi"/>
          <w:color w:val="002060"/>
          <w:sz w:val="24"/>
          <w:szCs w:val="24"/>
        </w:rPr>
        <w:t>(3), pp.604-614.</w:t>
      </w:r>
    </w:p>
    <w:p w14:paraId="7E04DCDC" w14:textId="77777777" w:rsidR="00A46960" w:rsidRPr="00AE7A16" w:rsidRDefault="00A46960" w:rsidP="002556BF">
      <w:pPr>
        <w:jc w:val="both"/>
        <w:rPr>
          <w:rFonts w:cstheme="minorHAnsi"/>
          <w:color w:val="002060"/>
          <w:sz w:val="24"/>
          <w:szCs w:val="24"/>
        </w:rPr>
      </w:pPr>
      <w:r w:rsidRPr="00AE7A16">
        <w:rPr>
          <w:rFonts w:cstheme="minorHAnsi"/>
          <w:color w:val="002060"/>
          <w:sz w:val="24"/>
          <w:szCs w:val="24"/>
        </w:rPr>
        <w:t xml:space="preserve">Bacud, S.A.D. and Beltran, R.M., 2024. Conflict management strategies and styles among academic leaders in a state university: an analysis using the Thomas-Kilmann mode instrument (TKMI). </w:t>
      </w:r>
      <w:r w:rsidRPr="00AE7A16">
        <w:rPr>
          <w:rFonts w:cstheme="minorHAnsi"/>
          <w:i/>
          <w:iCs/>
          <w:color w:val="002060"/>
          <w:sz w:val="24"/>
          <w:szCs w:val="24"/>
        </w:rPr>
        <w:t>International Journal for Multidisciplinary Research</w:t>
      </w:r>
      <w:r w:rsidRPr="00AE7A16">
        <w:rPr>
          <w:rFonts w:cstheme="minorHAnsi"/>
          <w:color w:val="002060"/>
          <w:sz w:val="24"/>
          <w:szCs w:val="24"/>
        </w:rPr>
        <w:t xml:space="preserve">, </w:t>
      </w:r>
      <w:r w:rsidRPr="00AE7A16">
        <w:rPr>
          <w:rFonts w:cstheme="minorHAnsi"/>
          <w:i/>
          <w:iCs/>
          <w:color w:val="002060"/>
          <w:sz w:val="24"/>
          <w:szCs w:val="24"/>
        </w:rPr>
        <w:t>2</w:t>
      </w:r>
      <w:r w:rsidRPr="00AE7A16">
        <w:rPr>
          <w:rFonts w:cstheme="minorHAnsi"/>
          <w:color w:val="002060"/>
          <w:sz w:val="24"/>
          <w:szCs w:val="24"/>
        </w:rPr>
        <w:t>(9), pp.243-257.</w:t>
      </w:r>
    </w:p>
    <w:p w14:paraId="1B99EFAA" w14:textId="77777777" w:rsidR="00A46960" w:rsidRPr="00AE7A16" w:rsidRDefault="00A46960" w:rsidP="002556BF">
      <w:pPr>
        <w:jc w:val="both"/>
        <w:rPr>
          <w:rFonts w:cstheme="minorHAnsi"/>
          <w:color w:val="002060"/>
          <w:sz w:val="24"/>
          <w:szCs w:val="24"/>
        </w:rPr>
      </w:pPr>
      <w:r w:rsidRPr="00AE7A16">
        <w:rPr>
          <w:rFonts w:cstheme="minorHAnsi"/>
          <w:color w:val="002060"/>
          <w:sz w:val="24"/>
          <w:szCs w:val="24"/>
        </w:rPr>
        <w:t xml:space="preserve">Echeverria, V., Yan, L., Zhao, L., Abel, S., Alfredo, R., Dix, S., Jaggard, H., Wotherspoon, R., Osborne, A., Buckingham Shum, S. and </w:t>
      </w:r>
      <w:proofErr w:type="spellStart"/>
      <w:r w:rsidRPr="00AE7A16">
        <w:rPr>
          <w:rFonts w:cstheme="minorHAnsi"/>
          <w:color w:val="002060"/>
          <w:sz w:val="24"/>
          <w:szCs w:val="24"/>
        </w:rPr>
        <w:t>Gasevic</w:t>
      </w:r>
      <w:proofErr w:type="spellEnd"/>
      <w:r w:rsidRPr="00AE7A16">
        <w:rPr>
          <w:rFonts w:cstheme="minorHAnsi"/>
          <w:color w:val="002060"/>
          <w:sz w:val="24"/>
          <w:szCs w:val="24"/>
        </w:rPr>
        <w:t xml:space="preserve">, D., 2024, March. </w:t>
      </w:r>
      <w:proofErr w:type="spellStart"/>
      <w:r w:rsidRPr="00AE7A16">
        <w:rPr>
          <w:rFonts w:cstheme="minorHAnsi"/>
          <w:color w:val="002060"/>
          <w:sz w:val="24"/>
          <w:szCs w:val="24"/>
        </w:rPr>
        <w:t>TeamSlides</w:t>
      </w:r>
      <w:proofErr w:type="spellEnd"/>
      <w:r w:rsidRPr="00AE7A16">
        <w:rPr>
          <w:rFonts w:cstheme="minorHAnsi"/>
          <w:color w:val="002060"/>
          <w:sz w:val="24"/>
          <w:szCs w:val="24"/>
        </w:rPr>
        <w:t xml:space="preserve">: A multimodal teamwork analytics dashboard for teacher-guided reflection in a physical learning space. In </w:t>
      </w:r>
      <w:r w:rsidRPr="00AE7A16">
        <w:rPr>
          <w:rFonts w:cstheme="minorHAnsi"/>
          <w:i/>
          <w:iCs/>
          <w:color w:val="002060"/>
          <w:sz w:val="24"/>
          <w:szCs w:val="24"/>
        </w:rPr>
        <w:t>Proceedings of the 14th learning analytics and knowledge conference</w:t>
      </w:r>
      <w:r w:rsidRPr="00AE7A16">
        <w:rPr>
          <w:rFonts w:cstheme="minorHAnsi"/>
          <w:color w:val="002060"/>
          <w:sz w:val="24"/>
          <w:szCs w:val="24"/>
        </w:rPr>
        <w:t xml:space="preserve"> (pp. 112-122).</w:t>
      </w:r>
    </w:p>
    <w:p w14:paraId="7B8C1D74" w14:textId="77777777" w:rsidR="00A46960" w:rsidRPr="00AE7A16" w:rsidRDefault="00A46960" w:rsidP="002556BF">
      <w:pPr>
        <w:jc w:val="both"/>
        <w:rPr>
          <w:rFonts w:cstheme="minorHAnsi"/>
          <w:color w:val="002060"/>
          <w:sz w:val="24"/>
          <w:szCs w:val="24"/>
        </w:rPr>
      </w:pPr>
      <w:proofErr w:type="spellStart"/>
      <w:r w:rsidRPr="00AE7A16">
        <w:rPr>
          <w:rFonts w:cstheme="minorHAnsi"/>
          <w:color w:val="002060"/>
          <w:sz w:val="24"/>
          <w:szCs w:val="24"/>
        </w:rPr>
        <w:t>Fuchshuber</w:t>
      </w:r>
      <w:proofErr w:type="spellEnd"/>
      <w:r w:rsidRPr="00AE7A16">
        <w:rPr>
          <w:rFonts w:cstheme="minorHAnsi"/>
          <w:color w:val="002060"/>
          <w:sz w:val="24"/>
          <w:szCs w:val="24"/>
        </w:rPr>
        <w:t xml:space="preserve">, P. and Greif, W., 2022. Creating effective communication and teamwork for patient safety. In </w:t>
      </w:r>
      <w:r w:rsidRPr="00AE7A16">
        <w:rPr>
          <w:rFonts w:cstheme="minorHAnsi"/>
          <w:i/>
          <w:iCs/>
          <w:color w:val="002060"/>
          <w:sz w:val="24"/>
          <w:szCs w:val="24"/>
        </w:rPr>
        <w:t>The SAGES manual of quality, outcomes and patient safety</w:t>
      </w:r>
      <w:r w:rsidRPr="00AE7A16">
        <w:rPr>
          <w:rFonts w:cstheme="minorHAnsi"/>
          <w:color w:val="002060"/>
          <w:sz w:val="24"/>
          <w:szCs w:val="24"/>
        </w:rPr>
        <w:t xml:space="preserve"> (pp. 443-460). Cham: Springer International Publishing.</w:t>
      </w:r>
    </w:p>
    <w:p w14:paraId="4952DD08" w14:textId="77777777" w:rsidR="00A46960" w:rsidRPr="00AE7A16" w:rsidRDefault="00A46960" w:rsidP="002556BF">
      <w:pPr>
        <w:jc w:val="both"/>
        <w:rPr>
          <w:rFonts w:cstheme="minorHAnsi"/>
          <w:color w:val="002060"/>
          <w:sz w:val="24"/>
          <w:szCs w:val="24"/>
        </w:rPr>
      </w:pPr>
      <w:r w:rsidRPr="00AE7A16">
        <w:rPr>
          <w:rFonts w:cstheme="minorHAnsi"/>
          <w:color w:val="002060"/>
          <w:sz w:val="24"/>
          <w:szCs w:val="24"/>
        </w:rPr>
        <w:t xml:space="preserve">García-Zamora, D., Labella, Á., Ding, W., Rodríguez, R.M. and Martínez, L., 2022. Large-scale group decision making: A systematic review and a critical analysis. </w:t>
      </w:r>
      <w:r w:rsidRPr="00AE7A16">
        <w:rPr>
          <w:rFonts w:cstheme="minorHAnsi"/>
          <w:i/>
          <w:iCs/>
          <w:color w:val="002060"/>
          <w:sz w:val="24"/>
          <w:szCs w:val="24"/>
        </w:rPr>
        <w:t xml:space="preserve">IEEE/CAA Journal of </w:t>
      </w:r>
      <w:proofErr w:type="spellStart"/>
      <w:r w:rsidRPr="00AE7A16">
        <w:rPr>
          <w:rFonts w:cstheme="minorHAnsi"/>
          <w:i/>
          <w:iCs/>
          <w:color w:val="002060"/>
          <w:sz w:val="24"/>
          <w:szCs w:val="24"/>
        </w:rPr>
        <w:t>Automatica</w:t>
      </w:r>
      <w:proofErr w:type="spellEnd"/>
      <w:r w:rsidRPr="00AE7A16">
        <w:rPr>
          <w:rFonts w:cstheme="minorHAnsi"/>
          <w:i/>
          <w:iCs/>
          <w:color w:val="002060"/>
          <w:sz w:val="24"/>
          <w:szCs w:val="24"/>
        </w:rPr>
        <w:t xml:space="preserve"> Sinica</w:t>
      </w:r>
      <w:r w:rsidRPr="00AE7A16">
        <w:rPr>
          <w:rFonts w:cstheme="minorHAnsi"/>
          <w:color w:val="002060"/>
          <w:sz w:val="24"/>
          <w:szCs w:val="24"/>
        </w:rPr>
        <w:t xml:space="preserve">, </w:t>
      </w:r>
      <w:r w:rsidRPr="00AE7A16">
        <w:rPr>
          <w:rFonts w:cstheme="minorHAnsi"/>
          <w:i/>
          <w:iCs/>
          <w:color w:val="002060"/>
          <w:sz w:val="24"/>
          <w:szCs w:val="24"/>
        </w:rPr>
        <w:t>9</w:t>
      </w:r>
      <w:r w:rsidRPr="00AE7A16">
        <w:rPr>
          <w:rFonts w:cstheme="minorHAnsi"/>
          <w:color w:val="002060"/>
          <w:sz w:val="24"/>
          <w:szCs w:val="24"/>
        </w:rPr>
        <w:t>(6), pp.949-966.</w:t>
      </w:r>
    </w:p>
    <w:p w14:paraId="0AF65958" w14:textId="77777777" w:rsidR="00A46960" w:rsidRPr="00AE7A16" w:rsidRDefault="00A46960" w:rsidP="002556BF">
      <w:pPr>
        <w:jc w:val="both"/>
        <w:rPr>
          <w:rFonts w:cstheme="minorHAnsi"/>
          <w:color w:val="002060"/>
          <w:sz w:val="24"/>
          <w:szCs w:val="24"/>
        </w:rPr>
      </w:pPr>
      <w:r w:rsidRPr="00AE7A16">
        <w:rPr>
          <w:rFonts w:cstheme="minorHAnsi"/>
          <w:color w:val="002060"/>
          <w:sz w:val="24"/>
          <w:szCs w:val="24"/>
        </w:rPr>
        <w:t xml:space="preserve">Jeffs, S.P., McFadzean, J.K., Xavier, P. and Evans, B.J., 2026. Perceived Belbin team roles of first year university students studying aerospace engineering: a multi-year study. </w:t>
      </w:r>
      <w:r w:rsidRPr="00AE7A16">
        <w:rPr>
          <w:rFonts w:cstheme="minorHAnsi"/>
          <w:i/>
          <w:iCs/>
          <w:color w:val="002060"/>
          <w:sz w:val="24"/>
          <w:szCs w:val="24"/>
        </w:rPr>
        <w:t>Journal of Further and Higher Education</w:t>
      </w:r>
      <w:r w:rsidRPr="00AE7A16">
        <w:rPr>
          <w:rFonts w:cstheme="minorHAnsi"/>
          <w:color w:val="002060"/>
          <w:sz w:val="24"/>
          <w:szCs w:val="24"/>
        </w:rPr>
        <w:t xml:space="preserve">, </w:t>
      </w:r>
      <w:r w:rsidRPr="00AE7A16">
        <w:rPr>
          <w:rFonts w:cstheme="minorHAnsi"/>
          <w:i/>
          <w:iCs/>
          <w:color w:val="002060"/>
          <w:sz w:val="24"/>
          <w:szCs w:val="24"/>
        </w:rPr>
        <w:t>50</w:t>
      </w:r>
      <w:r w:rsidRPr="00AE7A16">
        <w:rPr>
          <w:rFonts w:cstheme="minorHAnsi"/>
          <w:color w:val="002060"/>
          <w:sz w:val="24"/>
          <w:szCs w:val="24"/>
        </w:rPr>
        <w:t>(4), pp.720-736.</w:t>
      </w:r>
    </w:p>
    <w:p w14:paraId="27CE4BDA" w14:textId="77777777" w:rsidR="00A46960" w:rsidRPr="00AE7A16" w:rsidRDefault="00A46960" w:rsidP="002556BF">
      <w:pPr>
        <w:jc w:val="both"/>
        <w:rPr>
          <w:rFonts w:cstheme="minorHAnsi"/>
          <w:color w:val="002060"/>
          <w:sz w:val="24"/>
          <w:szCs w:val="24"/>
        </w:rPr>
      </w:pPr>
      <w:proofErr w:type="spellStart"/>
      <w:r w:rsidRPr="00AE7A16">
        <w:rPr>
          <w:rFonts w:cstheme="minorHAnsi"/>
          <w:color w:val="002060"/>
          <w:sz w:val="24"/>
          <w:szCs w:val="24"/>
        </w:rPr>
        <w:t>Otrakji</w:t>
      </w:r>
      <w:proofErr w:type="spellEnd"/>
      <w:r w:rsidRPr="00AE7A16">
        <w:rPr>
          <w:rFonts w:cstheme="minorHAnsi"/>
          <w:color w:val="002060"/>
          <w:sz w:val="24"/>
          <w:szCs w:val="24"/>
        </w:rPr>
        <w:t xml:space="preserve">, C., Landis, J., Saade, R.G. and Ali Adeeb, R., 2025. Managing Conflict Resolution and Perceptions: An Approach Leveraging the Thomas‐Kilmann Conflict Mode Theory. </w:t>
      </w:r>
      <w:r w:rsidRPr="00AE7A16">
        <w:rPr>
          <w:rFonts w:cstheme="minorHAnsi"/>
          <w:i/>
          <w:iCs/>
          <w:color w:val="002060"/>
          <w:sz w:val="24"/>
          <w:szCs w:val="24"/>
        </w:rPr>
        <w:t>Conflict Resolution Quarterly</w:t>
      </w:r>
      <w:r w:rsidRPr="00AE7A16">
        <w:rPr>
          <w:rFonts w:cstheme="minorHAnsi"/>
          <w:color w:val="002060"/>
          <w:sz w:val="24"/>
          <w:szCs w:val="24"/>
        </w:rPr>
        <w:t xml:space="preserve">, </w:t>
      </w:r>
      <w:r w:rsidRPr="00AE7A16">
        <w:rPr>
          <w:rFonts w:cstheme="minorHAnsi"/>
          <w:i/>
          <w:iCs/>
          <w:color w:val="002060"/>
          <w:sz w:val="24"/>
          <w:szCs w:val="24"/>
        </w:rPr>
        <w:t>43</w:t>
      </w:r>
      <w:r w:rsidRPr="00AE7A16">
        <w:rPr>
          <w:rFonts w:cstheme="minorHAnsi"/>
          <w:color w:val="002060"/>
          <w:sz w:val="24"/>
          <w:szCs w:val="24"/>
        </w:rPr>
        <w:t>(2), pp.201-222.</w:t>
      </w:r>
    </w:p>
    <w:p w14:paraId="3040BD97" w14:textId="77777777" w:rsidR="00A46960" w:rsidRPr="00AE7A16" w:rsidRDefault="00A46960" w:rsidP="002556BF">
      <w:pPr>
        <w:jc w:val="both"/>
        <w:rPr>
          <w:rFonts w:cstheme="minorHAnsi"/>
          <w:color w:val="002060"/>
          <w:sz w:val="24"/>
          <w:szCs w:val="24"/>
        </w:rPr>
      </w:pPr>
      <w:r w:rsidRPr="00AE7A16">
        <w:rPr>
          <w:rFonts w:cstheme="minorHAnsi"/>
          <w:color w:val="002060"/>
          <w:sz w:val="24"/>
          <w:szCs w:val="24"/>
        </w:rPr>
        <w:t xml:space="preserve">Smith, D., Cartwright, M., Dyson, J. and Aitken, L.M., 2024. Use of nominal group technique methods in the virtual setting: A reflective account and recommendations for practice. </w:t>
      </w:r>
      <w:r w:rsidRPr="00AE7A16">
        <w:rPr>
          <w:rFonts w:cstheme="minorHAnsi"/>
          <w:i/>
          <w:iCs/>
          <w:color w:val="002060"/>
          <w:sz w:val="24"/>
          <w:szCs w:val="24"/>
        </w:rPr>
        <w:t>Australian Critical Care</w:t>
      </w:r>
      <w:r w:rsidRPr="00AE7A16">
        <w:rPr>
          <w:rFonts w:cstheme="minorHAnsi"/>
          <w:color w:val="002060"/>
          <w:sz w:val="24"/>
          <w:szCs w:val="24"/>
        </w:rPr>
        <w:t xml:space="preserve">, </w:t>
      </w:r>
      <w:r w:rsidRPr="00AE7A16">
        <w:rPr>
          <w:rFonts w:cstheme="minorHAnsi"/>
          <w:i/>
          <w:iCs/>
          <w:color w:val="002060"/>
          <w:sz w:val="24"/>
          <w:szCs w:val="24"/>
        </w:rPr>
        <w:t>37</w:t>
      </w:r>
      <w:r w:rsidRPr="00AE7A16">
        <w:rPr>
          <w:rFonts w:cstheme="minorHAnsi"/>
          <w:color w:val="002060"/>
          <w:sz w:val="24"/>
          <w:szCs w:val="24"/>
        </w:rPr>
        <w:t>(1), pp.158-165.</w:t>
      </w:r>
    </w:p>
    <w:p w14:paraId="3EB62A10" w14:textId="77777777" w:rsidR="00A46960" w:rsidRPr="00AE7A16" w:rsidRDefault="00A46960" w:rsidP="002556BF">
      <w:pPr>
        <w:jc w:val="both"/>
        <w:rPr>
          <w:rFonts w:cstheme="minorHAnsi"/>
          <w:color w:val="002060"/>
          <w:sz w:val="24"/>
          <w:szCs w:val="24"/>
        </w:rPr>
      </w:pPr>
      <w:r w:rsidRPr="00AE7A16">
        <w:rPr>
          <w:rFonts w:cstheme="minorHAnsi"/>
          <w:color w:val="002060"/>
          <w:sz w:val="24"/>
          <w:szCs w:val="24"/>
        </w:rPr>
        <w:t xml:space="preserve">Tran, T.N.T., </w:t>
      </w:r>
      <w:proofErr w:type="spellStart"/>
      <w:r w:rsidRPr="00AE7A16">
        <w:rPr>
          <w:rFonts w:cstheme="minorHAnsi"/>
          <w:color w:val="002060"/>
          <w:sz w:val="24"/>
          <w:szCs w:val="24"/>
        </w:rPr>
        <w:t>Felfernig</w:t>
      </w:r>
      <w:proofErr w:type="spellEnd"/>
      <w:r w:rsidRPr="00AE7A16">
        <w:rPr>
          <w:rFonts w:cstheme="minorHAnsi"/>
          <w:color w:val="002060"/>
          <w:sz w:val="24"/>
          <w:szCs w:val="24"/>
        </w:rPr>
        <w:t xml:space="preserve">, A. and Le, V.M., 2024. An overview of consensus models for group decision-making and group recommender systems: TNT Tran et al. </w:t>
      </w:r>
      <w:r w:rsidRPr="00AE7A16">
        <w:rPr>
          <w:rFonts w:cstheme="minorHAnsi"/>
          <w:i/>
          <w:iCs/>
          <w:color w:val="002060"/>
          <w:sz w:val="24"/>
          <w:szCs w:val="24"/>
        </w:rPr>
        <w:t xml:space="preserve">User </w:t>
      </w:r>
      <w:proofErr w:type="spellStart"/>
      <w:r w:rsidRPr="00AE7A16">
        <w:rPr>
          <w:rFonts w:cstheme="minorHAnsi"/>
          <w:i/>
          <w:iCs/>
          <w:color w:val="002060"/>
          <w:sz w:val="24"/>
          <w:szCs w:val="24"/>
        </w:rPr>
        <w:t>Modeling</w:t>
      </w:r>
      <w:proofErr w:type="spellEnd"/>
      <w:r w:rsidRPr="00AE7A16">
        <w:rPr>
          <w:rFonts w:cstheme="minorHAnsi"/>
          <w:i/>
          <w:iCs/>
          <w:color w:val="002060"/>
          <w:sz w:val="24"/>
          <w:szCs w:val="24"/>
        </w:rPr>
        <w:t xml:space="preserve"> and User-Adapted Interaction</w:t>
      </w:r>
      <w:r w:rsidRPr="00AE7A16">
        <w:rPr>
          <w:rFonts w:cstheme="minorHAnsi"/>
          <w:color w:val="002060"/>
          <w:sz w:val="24"/>
          <w:szCs w:val="24"/>
        </w:rPr>
        <w:t xml:space="preserve">, </w:t>
      </w:r>
      <w:r w:rsidRPr="00AE7A16">
        <w:rPr>
          <w:rFonts w:cstheme="minorHAnsi"/>
          <w:i/>
          <w:iCs/>
          <w:color w:val="002060"/>
          <w:sz w:val="24"/>
          <w:szCs w:val="24"/>
        </w:rPr>
        <w:t>34</w:t>
      </w:r>
      <w:r w:rsidRPr="00AE7A16">
        <w:rPr>
          <w:rFonts w:cstheme="minorHAnsi"/>
          <w:color w:val="002060"/>
          <w:sz w:val="24"/>
          <w:szCs w:val="24"/>
        </w:rPr>
        <w:t>(3), pp.489-547.</w:t>
      </w:r>
    </w:p>
    <w:p w14:paraId="6D788A57" w14:textId="77777777" w:rsidR="00A46960" w:rsidRPr="00AE7A16" w:rsidRDefault="00A46960" w:rsidP="002556BF">
      <w:pPr>
        <w:jc w:val="both"/>
        <w:rPr>
          <w:rFonts w:cstheme="minorHAnsi"/>
          <w:color w:val="002060"/>
          <w:sz w:val="24"/>
          <w:szCs w:val="24"/>
        </w:rPr>
      </w:pPr>
      <w:proofErr w:type="spellStart"/>
      <w:r w:rsidRPr="00AE7A16">
        <w:rPr>
          <w:rFonts w:cstheme="minorHAnsi"/>
          <w:color w:val="002060"/>
          <w:sz w:val="24"/>
          <w:szCs w:val="24"/>
        </w:rPr>
        <w:lastRenderedPageBreak/>
        <w:t>Vahedian-Shahroodi</w:t>
      </w:r>
      <w:proofErr w:type="spellEnd"/>
      <w:r w:rsidRPr="00AE7A16">
        <w:rPr>
          <w:rFonts w:cstheme="minorHAnsi"/>
          <w:color w:val="002060"/>
          <w:sz w:val="24"/>
          <w:szCs w:val="24"/>
        </w:rPr>
        <w:t xml:space="preserve">, M., </w:t>
      </w:r>
      <w:proofErr w:type="spellStart"/>
      <w:r w:rsidRPr="00AE7A16">
        <w:rPr>
          <w:rFonts w:cstheme="minorHAnsi"/>
          <w:color w:val="002060"/>
          <w:sz w:val="24"/>
          <w:szCs w:val="24"/>
        </w:rPr>
        <w:t>Mansourzadeh</w:t>
      </w:r>
      <w:proofErr w:type="spellEnd"/>
      <w:r w:rsidRPr="00AE7A16">
        <w:rPr>
          <w:rFonts w:cstheme="minorHAnsi"/>
          <w:color w:val="002060"/>
          <w:sz w:val="24"/>
          <w:szCs w:val="24"/>
        </w:rPr>
        <w:t xml:space="preserve">, A., Shariat </w:t>
      </w:r>
      <w:proofErr w:type="spellStart"/>
      <w:r w:rsidRPr="00AE7A16">
        <w:rPr>
          <w:rFonts w:cstheme="minorHAnsi"/>
          <w:color w:val="002060"/>
          <w:sz w:val="24"/>
          <w:szCs w:val="24"/>
        </w:rPr>
        <w:t>Moghani</w:t>
      </w:r>
      <w:proofErr w:type="spellEnd"/>
      <w:r w:rsidRPr="00AE7A16">
        <w:rPr>
          <w:rFonts w:cstheme="minorHAnsi"/>
          <w:color w:val="002060"/>
          <w:sz w:val="24"/>
          <w:szCs w:val="24"/>
        </w:rPr>
        <w:t xml:space="preserve">, S. and Saeidi, M., 2023. Using the nominal group technique in group decision-making: A review. </w:t>
      </w:r>
      <w:r w:rsidRPr="00AE7A16">
        <w:rPr>
          <w:rFonts w:cstheme="minorHAnsi"/>
          <w:i/>
          <w:iCs/>
          <w:color w:val="002060"/>
          <w:sz w:val="24"/>
          <w:szCs w:val="24"/>
        </w:rPr>
        <w:t>Medical Education Bulletin</w:t>
      </w:r>
      <w:r w:rsidRPr="00AE7A16">
        <w:rPr>
          <w:rFonts w:cstheme="minorHAnsi"/>
          <w:color w:val="002060"/>
          <w:sz w:val="24"/>
          <w:szCs w:val="24"/>
        </w:rPr>
        <w:t xml:space="preserve">, </w:t>
      </w:r>
      <w:r w:rsidRPr="00AE7A16">
        <w:rPr>
          <w:rFonts w:cstheme="minorHAnsi"/>
          <w:i/>
          <w:iCs/>
          <w:color w:val="002060"/>
          <w:sz w:val="24"/>
          <w:szCs w:val="24"/>
        </w:rPr>
        <w:t>4</w:t>
      </w:r>
      <w:r w:rsidRPr="00AE7A16">
        <w:rPr>
          <w:rFonts w:cstheme="minorHAnsi"/>
          <w:color w:val="002060"/>
          <w:sz w:val="24"/>
          <w:szCs w:val="24"/>
        </w:rPr>
        <w:t>(4), pp.837-845.</w:t>
      </w:r>
    </w:p>
    <w:p w14:paraId="44602657" w14:textId="77777777" w:rsidR="00A46960" w:rsidRPr="00AE7A16" w:rsidRDefault="00A46960" w:rsidP="002556BF">
      <w:pPr>
        <w:jc w:val="both"/>
        <w:rPr>
          <w:rFonts w:cstheme="minorHAnsi"/>
          <w:color w:val="002060"/>
          <w:sz w:val="24"/>
          <w:szCs w:val="24"/>
        </w:rPr>
      </w:pPr>
      <w:r w:rsidRPr="00AE7A16">
        <w:rPr>
          <w:rFonts w:cstheme="minorHAnsi"/>
          <w:color w:val="002060"/>
          <w:sz w:val="24"/>
          <w:szCs w:val="24"/>
        </w:rPr>
        <w:t>Werth, A., Oliver, K., West, C.G. and Lewandowski, H.J., 2022. Assessing student engagement with teamwork in an online, large-</w:t>
      </w:r>
      <w:proofErr w:type="spellStart"/>
      <w:r w:rsidRPr="00AE7A16">
        <w:rPr>
          <w:rFonts w:cstheme="minorHAnsi"/>
          <w:color w:val="002060"/>
          <w:sz w:val="24"/>
          <w:szCs w:val="24"/>
        </w:rPr>
        <w:t>enrollment</w:t>
      </w:r>
      <w:proofErr w:type="spellEnd"/>
      <w:r w:rsidRPr="00AE7A16">
        <w:rPr>
          <w:rFonts w:cstheme="minorHAnsi"/>
          <w:color w:val="002060"/>
          <w:sz w:val="24"/>
          <w:szCs w:val="24"/>
        </w:rPr>
        <w:t xml:space="preserve"> course-based undergraduate research experience in physics. </w:t>
      </w:r>
      <w:r w:rsidRPr="00AE7A16">
        <w:rPr>
          <w:rFonts w:cstheme="minorHAnsi"/>
          <w:i/>
          <w:iCs/>
          <w:color w:val="002060"/>
          <w:sz w:val="24"/>
          <w:szCs w:val="24"/>
        </w:rPr>
        <w:t>Physical Review Physics Education Research</w:t>
      </w:r>
      <w:r w:rsidRPr="00AE7A16">
        <w:rPr>
          <w:rFonts w:cstheme="minorHAnsi"/>
          <w:color w:val="002060"/>
          <w:sz w:val="24"/>
          <w:szCs w:val="24"/>
        </w:rPr>
        <w:t xml:space="preserve">, </w:t>
      </w:r>
      <w:r w:rsidRPr="00AE7A16">
        <w:rPr>
          <w:rFonts w:cstheme="minorHAnsi"/>
          <w:i/>
          <w:iCs/>
          <w:color w:val="002060"/>
          <w:sz w:val="24"/>
          <w:szCs w:val="24"/>
        </w:rPr>
        <w:t>18</w:t>
      </w:r>
      <w:r w:rsidRPr="00AE7A16">
        <w:rPr>
          <w:rFonts w:cstheme="minorHAnsi"/>
          <w:color w:val="002060"/>
          <w:sz w:val="24"/>
          <w:szCs w:val="24"/>
        </w:rPr>
        <w:t>(2), p.020128.</w:t>
      </w:r>
    </w:p>
    <w:p w14:paraId="5A1E31FC" w14:textId="77777777" w:rsidR="00A77C0E" w:rsidRPr="00AE7A16" w:rsidRDefault="00A77C0E" w:rsidP="002556BF">
      <w:pPr>
        <w:jc w:val="both"/>
        <w:rPr>
          <w:rFonts w:cstheme="minorHAnsi"/>
          <w:color w:val="002060"/>
          <w:sz w:val="24"/>
          <w:szCs w:val="24"/>
        </w:rPr>
      </w:pPr>
    </w:p>
    <w:p w14:paraId="250ED534" w14:textId="77777777" w:rsidR="00A77C0E" w:rsidRPr="00AE7A16" w:rsidRDefault="00A77C0E" w:rsidP="00773777">
      <w:pPr>
        <w:jc w:val="both"/>
        <w:rPr>
          <w:rFonts w:cstheme="minorHAnsi"/>
          <w:color w:val="002060"/>
          <w:sz w:val="24"/>
          <w:szCs w:val="24"/>
        </w:rPr>
      </w:pPr>
    </w:p>
    <w:sectPr w:rsidR="00A77C0E" w:rsidRPr="00AE7A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5D1BC" w14:textId="77777777" w:rsidR="000A2EC3" w:rsidRPr="002203CA" w:rsidRDefault="000A2EC3" w:rsidP="002203CA">
      <w:pPr>
        <w:spacing w:after="0" w:line="240" w:lineRule="auto"/>
      </w:pPr>
      <w:r w:rsidRPr="002203CA">
        <w:separator/>
      </w:r>
    </w:p>
  </w:endnote>
  <w:endnote w:type="continuationSeparator" w:id="0">
    <w:p w14:paraId="36B09059" w14:textId="77777777" w:rsidR="000A2EC3" w:rsidRPr="002203CA" w:rsidRDefault="000A2EC3"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6E074" w14:textId="77777777" w:rsidR="000A2EC3" w:rsidRPr="002203CA" w:rsidRDefault="000A2EC3" w:rsidP="002203CA">
      <w:pPr>
        <w:spacing w:after="0" w:line="240" w:lineRule="auto"/>
      </w:pPr>
      <w:r w:rsidRPr="002203CA">
        <w:separator/>
      </w:r>
    </w:p>
  </w:footnote>
  <w:footnote w:type="continuationSeparator" w:id="0">
    <w:p w14:paraId="30755C6F" w14:textId="77777777" w:rsidR="000A2EC3" w:rsidRPr="002203CA" w:rsidRDefault="000A2EC3" w:rsidP="002203CA">
      <w:pPr>
        <w:spacing w:after="0" w:line="240" w:lineRule="auto"/>
      </w:pPr>
      <w:r w:rsidRPr="002203C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985726"/>
    <w:multiLevelType w:val="hybridMultilevel"/>
    <w:tmpl w:val="2AAC50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61883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2399"/>
    <w:rsid w:val="00013427"/>
    <w:rsid w:val="00015C93"/>
    <w:rsid w:val="0003647C"/>
    <w:rsid w:val="000404DF"/>
    <w:rsid w:val="00053694"/>
    <w:rsid w:val="00065F1D"/>
    <w:rsid w:val="00073359"/>
    <w:rsid w:val="000A2EC3"/>
    <w:rsid w:val="000A6A63"/>
    <w:rsid w:val="000B4D05"/>
    <w:rsid w:val="000C5239"/>
    <w:rsid w:val="000C56A0"/>
    <w:rsid w:val="000D5528"/>
    <w:rsid w:val="000E1E15"/>
    <w:rsid w:val="0010375D"/>
    <w:rsid w:val="001133DD"/>
    <w:rsid w:val="00120653"/>
    <w:rsid w:val="00127B92"/>
    <w:rsid w:val="001434CE"/>
    <w:rsid w:val="00146AC8"/>
    <w:rsid w:val="00155AFB"/>
    <w:rsid w:val="001657FE"/>
    <w:rsid w:val="001805B7"/>
    <w:rsid w:val="001A2668"/>
    <w:rsid w:val="001B4B1B"/>
    <w:rsid w:val="001B5CAC"/>
    <w:rsid w:val="001E44DB"/>
    <w:rsid w:val="00200595"/>
    <w:rsid w:val="00204005"/>
    <w:rsid w:val="002203CA"/>
    <w:rsid w:val="00231A17"/>
    <w:rsid w:val="00232083"/>
    <w:rsid w:val="00232461"/>
    <w:rsid w:val="002457E7"/>
    <w:rsid w:val="002513DA"/>
    <w:rsid w:val="002556BF"/>
    <w:rsid w:val="00260BF4"/>
    <w:rsid w:val="002704D5"/>
    <w:rsid w:val="0028755B"/>
    <w:rsid w:val="002B7282"/>
    <w:rsid w:val="002C2EFB"/>
    <w:rsid w:val="002C4810"/>
    <w:rsid w:val="002D4DBD"/>
    <w:rsid w:val="002F70C2"/>
    <w:rsid w:val="0032226B"/>
    <w:rsid w:val="0033672B"/>
    <w:rsid w:val="00340329"/>
    <w:rsid w:val="00346E2B"/>
    <w:rsid w:val="00374E91"/>
    <w:rsid w:val="003911A1"/>
    <w:rsid w:val="00394EB6"/>
    <w:rsid w:val="003A254C"/>
    <w:rsid w:val="003A6AD1"/>
    <w:rsid w:val="003E749B"/>
    <w:rsid w:val="003F7DD7"/>
    <w:rsid w:val="00411216"/>
    <w:rsid w:val="004238E6"/>
    <w:rsid w:val="00425124"/>
    <w:rsid w:val="00436611"/>
    <w:rsid w:val="004405AF"/>
    <w:rsid w:val="00444D4B"/>
    <w:rsid w:val="00475B30"/>
    <w:rsid w:val="00494AF8"/>
    <w:rsid w:val="004958F2"/>
    <w:rsid w:val="004B52CF"/>
    <w:rsid w:val="004C6354"/>
    <w:rsid w:val="004C7876"/>
    <w:rsid w:val="004D3769"/>
    <w:rsid w:val="004E5EDA"/>
    <w:rsid w:val="004F7BDE"/>
    <w:rsid w:val="005013AA"/>
    <w:rsid w:val="00530BDD"/>
    <w:rsid w:val="00554675"/>
    <w:rsid w:val="0056175B"/>
    <w:rsid w:val="00565A3C"/>
    <w:rsid w:val="005814D2"/>
    <w:rsid w:val="00594AA4"/>
    <w:rsid w:val="005A41A4"/>
    <w:rsid w:val="005A5F3A"/>
    <w:rsid w:val="005A7CFA"/>
    <w:rsid w:val="005B2F1F"/>
    <w:rsid w:val="005C2EC3"/>
    <w:rsid w:val="005D300C"/>
    <w:rsid w:val="005F5EA3"/>
    <w:rsid w:val="005F7D49"/>
    <w:rsid w:val="00601B93"/>
    <w:rsid w:val="00611F4A"/>
    <w:rsid w:val="006128E9"/>
    <w:rsid w:val="00614E8E"/>
    <w:rsid w:val="006231AF"/>
    <w:rsid w:val="006253C2"/>
    <w:rsid w:val="00626D81"/>
    <w:rsid w:val="00631624"/>
    <w:rsid w:val="00636921"/>
    <w:rsid w:val="006606C3"/>
    <w:rsid w:val="00666C78"/>
    <w:rsid w:val="00672708"/>
    <w:rsid w:val="006837AC"/>
    <w:rsid w:val="00693717"/>
    <w:rsid w:val="00695B6D"/>
    <w:rsid w:val="006A17EC"/>
    <w:rsid w:val="006A339F"/>
    <w:rsid w:val="006A3E97"/>
    <w:rsid w:val="006B33ED"/>
    <w:rsid w:val="006B4055"/>
    <w:rsid w:val="006B4410"/>
    <w:rsid w:val="006B4E23"/>
    <w:rsid w:val="006B647C"/>
    <w:rsid w:val="006B6FAA"/>
    <w:rsid w:val="006C2F1B"/>
    <w:rsid w:val="006D0621"/>
    <w:rsid w:val="006D195F"/>
    <w:rsid w:val="006D5125"/>
    <w:rsid w:val="006F16B8"/>
    <w:rsid w:val="006F1A94"/>
    <w:rsid w:val="006F210A"/>
    <w:rsid w:val="006F5229"/>
    <w:rsid w:val="006F6792"/>
    <w:rsid w:val="00702CAE"/>
    <w:rsid w:val="00702F71"/>
    <w:rsid w:val="00703C38"/>
    <w:rsid w:val="00735576"/>
    <w:rsid w:val="00763AC6"/>
    <w:rsid w:val="00766B35"/>
    <w:rsid w:val="00773777"/>
    <w:rsid w:val="00774225"/>
    <w:rsid w:val="0078766C"/>
    <w:rsid w:val="007956A0"/>
    <w:rsid w:val="007C41B6"/>
    <w:rsid w:val="007E15B4"/>
    <w:rsid w:val="007F16AF"/>
    <w:rsid w:val="007F6A01"/>
    <w:rsid w:val="008004EE"/>
    <w:rsid w:val="00811B2C"/>
    <w:rsid w:val="008304BB"/>
    <w:rsid w:val="008403C1"/>
    <w:rsid w:val="00855C5E"/>
    <w:rsid w:val="00884D33"/>
    <w:rsid w:val="00891FB9"/>
    <w:rsid w:val="008A3741"/>
    <w:rsid w:val="008C4797"/>
    <w:rsid w:val="008D2E35"/>
    <w:rsid w:val="008E2DE7"/>
    <w:rsid w:val="00906BF1"/>
    <w:rsid w:val="00922879"/>
    <w:rsid w:val="0092472D"/>
    <w:rsid w:val="00934E70"/>
    <w:rsid w:val="00981F8E"/>
    <w:rsid w:val="00996C20"/>
    <w:rsid w:val="009A7FD7"/>
    <w:rsid w:val="009B0F7C"/>
    <w:rsid w:val="009B3A5B"/>
    <w:rsid w:val="009B7165"/>
    <w:rsid w:val="009B7354"/>
    <w:rsid w:val="009C74B5"/>
    <w:rsid w:val="009D0175"/>
    <w:rsid w:val="009E59AD"/>
    <w:rsid w:val="009E634B"/>
    <w:rsid w:val="009F1E80"/>
    <w:rsid w:val="009F23AE"/>
    <w:rsid w:val="00A02F08"/>
    <w:rsid w:val="00A13016"/>
    <w:rsid w:val="00A20C09"/>
    <w:rsid w:val="00A235C3"/>
    <w:rsid w:val="00A30AEB"/>
    <w:rsid w:val="00A46960"/>
    <w:rsid w:val="00A60F15"/>
    <w:rsid w:val="00A77C0E"/>
    <w:rsid w:val="00A83C39"/>
    <w:rsid w:val="00A840E7"/>
    <w:rsid w:val="00A9071B"/>
    <w:rsid w:val="00AC15C8"/>
    <w:rsid w:val="00AD7AE6"/>
    <w:rsid w:val="00AE7A16"/>
    <w:rsid w:val="00B1169B"/>
    <w:rsid w:val="00B31E2D"/>
    <w:rsid w:val="00B32740"/>
    <w:rsid w:val="00B61356"/>
    <w:rsid w:val="00B950B5"/>
    <w:rsid w:val="00BD5CDC"/>
    <w:rsid w:val="00BD5D25"/>
    <w:rsid w:val="00BD6F9A"/>
    <w:rsid w:val="00BE5794"/>
    <w:rsid w:val="00C01EBE"/>
    <w:rsid w:val="00C02555"/>
    <w:rsid w:val="00C352DF"/>
    <w:rsid w:val="00C35BC9"/>
    <w:rsid w:val="00C35F24"/>
    <w:rsid w:val="00C50F7B"/>
    <w:rsid w:val="00C67B76"/>
    <w:rsid w:val="00C852E6"/>
    <w:rsid w:val="00C97705"/>
    <w:rsid w:val="00CA3E12"/>
    <w:rsid w:val="00CC0819"/>
    <w:rsid w:val="00CC5B2C"/>
    <w:rsid w:val="00CD5BD7"/>
    <w:rsid w:val="00CE2265"/>
    <w:rsid w:val="00CE258B"/>
    <w:rsid w:val="00CE2FAE"/>
    <w:rsid w:val="00CE41CE"/>
    <w:rsid w:val="00CF0AE8"/>
    <w:rsid w:val="00D10781"/>
    <w:rsid w:val="00D20E48"/>
    <w:rsid w:val="00D357F6"/>
    <w:rsid w:val="00D446C3"/>
    <w:rsid w:val="00D5294F"/>
    <w:rsid w:val="00D55A69"/>
    <w:rsid w:val="00D65A7F"/>
    <w:rsid w:val="00D777B8"/>
    <w:rsid w:val="00D8707E"/>
    <w:rsid w:val="00D9771F"/>
    <w:rsid w:val="00DA4B0A"/>
    <w:rsid w:val="00DA5318"/>
    <w:rsid w:val="00DB4E54"/>
    <w:rsid w:val="00E006C0"/>
    <w:rsid w:val="00E154CE"/>
    <w:rsid w:val="00E23227"/>
    <w:rsid w:val="00E25F30"/>
    <w:rsid w:val="00E4277A"/>
    <w:rsid w:val="00E62987"/>
    <w:rsid w:val="00E64A3D"/>
    <w:rsid w:val="00E83E5E"/>
    <w:rsid w:val="00E86109"/>
    <w:rsid w:val="00E93F41"/>
    <w:rsid w:val="00E95335"/>
    <w:rsid w:val="00EB0333"/>
    <w:rsid w:val="00EB728E"/>
    <w:rsid w:val="00EC2FA6"/>
    <w:rsid w:val="00ED5248"/>
    <w:rsid w:val="00EF152B"/>
    <w:rsid w:val="00EF4387"/>
    <w:rsid w:val="00EF7DF1"/>
    <w:rsid w:val="00F0469F"/>
    <w:rsid w:val="00F126F3"/>
    <w:rsid w:val="00F52C45"/>
    <w:rsid w:val="00F62B65"/>
    <w:rsid w:val="00F65D4D"/>
    <w:rsid w:val="00F7091E"/>
    <w:rsid w:val="00F713F7"/>
    <w:rsid w:val="00F75426"/>
    <w:rsid w:val="00F8797E"/>
    <w:rsid w:val="00F97CE3"/>
    <w:rsid w:val="00FA35F0"/>
    <w:rsid w:val="00FA4FF7"/>
    <w:rsid w:val="00FB5F71"/>
    <w:rsid w:val="00FB5FFF"/>
    <w:rsid w:val="00FD07B8"/>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paragraph" w:styleId="ListParagraph">
    <w:name w:val="List Paragraph"/>
    <w:basedOn w:val="Normal"/>
    <w:uiPriority w:val="34"/>
    <w:qFormat/>
    <w:rsid w:val="00CE25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11</Pages>
  <Words>2668</Words>
  <Characters>15213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Florentina-Alina Frincu</cp:lastModifiedBy>
  <cp:revision>69</cp:revision>
  <dcterms:created xsi:type="dcterms:W3CDTF">2026-10-13T06:29:00Z</dcterms:created>
  <dcterms:modified xsi:type="dcterms:W3CDTF">2026-10-14T07:13:00Z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a83fcd0d-8791-4bd4-b7f9-4877931021ed</vt:lpwstr>
  </property>
</Properties>
</file>